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footer3.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3.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2667" w:val="left" w:leader="none"/>
          <w:tab w:pos="3489" w:val="left" w:leader="none"/>
          <w:tab w:pos="9305" w:val="left" w:leader="none"/>
        </w:tabs>
        <w:spacing w:before="66"/>
        <w:ind w:leftChars="0" w:left="801" w:rightChars="0" w:right="0" w:firstLineChars="0" w:firstLine="0"/>
        <w:jc w:val="left"/>
        <w:rPr>
          <w:sz w:val="21"/>
        </w:rPr>
      </w:pPr>
      <w:bookmarkStart w:name="封面 " w:id="1"/>
      <w:bookmarkEnd w:id="1"/>
      <w:r/>
      <w:r>
        <w:rPr>
          <w:rFonts w:ascii="宋体" w:eastAsia="宋体" w:hint="eastAsia"/>
          <w:sz w:val="21"/>
        </w:rPr>
        <w:t>分类号：</w:t>
      </w:r>
      <w:r>
        <w:rPr>
          <w:rFonts w:ascii="宋体" w:eastAsia="宋体" w:hint="eastAsia"/>
          <w:spacing w:val="-2"/>
          <w:sz w:val="21"/>
          <w:u w:val="single"/>
        </w:rPr>
        <w:t> </w:t>
      </w:r>
      <w:r>
        <w:rPr>
          <w:sz w:val="21"/>
          <w:u w:val="single"/>
        </w:rPr>
        <w:t>R711.74</w:t>
      </w:r>
      <w:r w:rsidRPr="00000000">
        <w:tab/>
        <w:t>R454.5</w:t>
      </w:r>
      <w:r w:rsidRPr="00000000">
        <w:tab/>
        <w:t>R445.2</w:t>
      </w:r>
      <w:r w:rsidRPr="00000000">
        <w:tab/>
      </w:r>
    </w:p>
    <w:p w:rsidR="0018722C">
      <w:pPr>
        <w:spacing w:line="240" w:lineRule="auto" w:before="8"/>
        <w:rPr>
          <w:sz w:val="15"/>
        </w:rPr>
      </w:pPr>
    </w:p>
    <w:p w:rsidR="0018722C">
      <w:pPr>
        <w:tabs>
          <w:tab w:pos="5968" w:val="left" w:leader="none"/>
          <w:tab w:pos="7123" w:val="left" w:leader="none"/>
          <w:tab w:pos="9221" w:val="left" w:leader="none"/>
        </w:tabs>
        <w:spacing w:before="42"/>
        <w:ind w:leftChars="0" w:left="801" w:rightChars="0" w:right="0" w:firstLineChars="0" w:firstLine="0"/>
        <w:jc w:val="left"/>
        <w:rPr>
          <w:sz w:val="21"/>
        </w:rPr>
      </w:pPr>
      <w:r>
        <w:rPr>
          <w:sz w:val="21"/>
        </w:rPr>
        <w:t>UDC</w:t>
      </w:r>
      <w:r>
        <w:rPr>
          <w:rFonts w:ascii="宋体" w:eastAsia="宋体" w:hint="eastAsia"/>
          <w:sz w:val="21"/>
        </w:rPr>
        <w:t>：</w:t>
      </w:r>
      <w:r>
        <w:rPr>
          <w:rFonts w:ascii="宋体" w:eastAsia="宋体" w:hint="eastAsia"/>
          <w:sz w:val="21"/>
          <w:u w:val="single"/>
        </w:rPr>
        <w:t> </w:t>
      </w:r>
      <w:r w:rsidRPr="00000000">
        <w:tab/>
      </w:r>
      <w:r>
        <w:rPr>
          <w:rFonts w:ascii="宋体" w:eastAsia="宋体" w:hint="eastAsia"/>
          <w:sz w:val="21"/>
        </w:rPr>
        <w:tab/>
      </w:r>
      <w:r>
        <w:rPr>
          <w:rFonts w:ascii="宋体" w:eastAsia="宋体" w:hint="eastAsia"/>
          <w:spacing w:val="0"/>
          <w:sz w:val="21"/>
        </w:rPr>
        <w:t>密级</w:t>
      </w:r>
      <w:r>
        <w:rPr>
          <w:rFonts w:ascii="宋体" w:eastAsia="宋体" w:hint="eastAsia"/>
          <w:sz w:val="21"/>
        </w:rPr>
        <w:t>：</w:t>
      </w:r>
      <w:r>
        <w:rPr>
          <w:sz w:val="21"/>
          <w:u w:val="single"/>
        </w:rPr>
        <w:t> </w:t>
      </w:r>
      <w:r w:rsidRPr="00000000">
        <w:tab/>
      </w:r>
    </w:p>
    <w:p w:rsidR="0018722C">
      <w:pPr>
        <w:spacing w:line="240" w:lineRule="auto" w:before="0"/>
        <w:rPr>
          <w:sz w:val="20"/>
        </w:rPr>
      </w:pPr>
    </w:p>
    <w:p w:rsidR="0018722C">
      <w:pPr>
        <w:spacing w:line="240" w:lineRule="auto" w:before="0"/>
        <w:rPr>
          <w:sz w:val="20"/>
        </w:rPr>
      </w:pPr>
    </w:p>
    <w:p w:rsidR="0018722C">
      <w:pPr>
        <w:spacing w:line="240" w:lineRule="auto" w:before="10"/>
        <w:rPr>
          <w:sz w:val="28"/>
        </w:rPr>
      </w:pPr>
    </w:p>
    <w:p w:rsidR="0018722C">
      <w:pPr>
        <w:spacing w:line="580" w:lineRule="exact" w:before="0"/>
        <w:ind w:leftChars="0" w:left="1446" w:rightChars="0" w:right="924" w:firstLineChars="0" w:firstLine="0"/>
        <w:jc w:val="center"/>
        <w:rPr>
          <w:rFonts w:ascii="黑体" w:eastAsia="黑体" w:hint="eastAsia"/>
          <w:b/>
          <w:sz w:val="48"/>
        </w:rPr>
      </w:pPr>
      <w:r>
        <w:rPr>
          <w:rFonts w:ascii="黑体" w:eastAsia="黑体" w:hint="eastAsia"/>
          <w:b/>
          <w:sz w:val="48"/>
        </w:rPr>
        <w:t>重 庆 医 科 大 学</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43"/>
          <w:szCs w:val="24"/>
          <w:rFonts w:cstheme="minorBidi" w:ascii="黑体" w:hAnsi="宋体" w:eastAsia="宋体" w:cs="宋体"/>
          <w:b/>
        </w:rPr>
      </w:pPr>
    </w:p>
    <w:p w:rsidR="0018722C">
      <w:pPr>
        <w:spacing w:before="0"/>
        <w:ind w:leftChars="0" w:left="1446" w:rightChars="0" w:right="927" w:firstLineChars="0" w:firstLine="0"/>
        <w:jc w:val="center"/>
        <w:rPr>
          <w:rFonts w:ascii="宋体" w:eastAsia="宋体" w:hint="eastAsia"/>
          <w:b/>
          <w:sz w:val="84"/>
        </w:rPr>
      </w:pPr>
      <w:r>
        <w:rPr>
          <w:rFonts w:ascii="宋体" w:eastAsia="宋体" w:hint="eastAsia"/>
          <w:b/>
          <w:sz w:val="84"/>
        </w:rPr>
        <w:t>博 士 学 位 论 文</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85"/>
          <w:szCs w:val="24"/>
          <w:rFonts w:cstheme="minorBidi" w:ascii="宋体" w:hAnsi="宋体" w:eastAsia="宋体" w:cs="宋体"/>
          <w:b/>
        </w:rPr>
      </w:pPr>
    </w:p>
    <w:p w:rsidR="0018722C">
      <w:pPr>
        <w:tabs>
          <w:tab w:pos="2889" w:val="left" w:leader="none"/>
        </w:tabs>
        <w:spacing w:before="0"/>
        <w:ind w:leftChars="0" w:left="806" w:rightChars="0" w:right="0" w:firstLineChars="0" w:firstLine="0"/>
        <w:jc w:val="left"/>
        <w:rPr>
          <w:rFonts w:ascii="宋体" w:eastAsia="宋体" w:hint="eastAsia"/>
          <w:b/>
          <w:sz w:val="32"/>
        </w:rPr>
      </w:pPr>
      <w:r>
        <w:pict>
          <v:line style="position:absolute;mso-position-horizontal-relative:page;mso-position-vertical-relative:paragraph;z-index:0;mso-wrap-distance-left:0;mso-wrap-distance-right:0" from="134.039993pt,23.667793pt" to="517.439993pt,23.667793pt" stroked="true" strokeweight=".48001pt" strokecolor="#000000">
            <v:stroke dashstyle="solid"/>
            <w10:wrap type="topAndBottom"/>
          </v:line>
        </w:pict>
      </w:r>
      <w:r>
        <w:rPr>
          <w:rFonts w:ascii="宋体" w:eastAsia="宋体" w:hint="eastAsia"/>
          <w:position w:val="-2"/>
          <w:sz w:val="21"/>
        </w:rPr>
        <w:t>论文题目</w:t>
      </w:r>
      <w:r w:rsidRPr="00000000">
        <w:tab/>
      </w:r>
      <w:r>
        <w:rPr>
          <w:rFonts w:ascii="宋体" w:eastAsia="宋体" w:hint="eastAsia"/>
          <w:b/>
          <w:w w:val="95"/>
          <w:sz w:val="32"/>
        </w:rPr>
        <w:t>超声消融困难子宫肌瘤的预测策略研究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tabs>
          <w:tab w:pos="5216" w:val="left" w:leader="none"/>
        </w:tabs>
        <w:spacing w:before="142"/>
        <w:ind w:leftChars="0" w:left="811" w:rightChars="0" w:right="0" w:firstLineChars="0" w:firstLine="0"/>
        <w:jc w:val="left"/>
        <w:rPr>
          <w:rFonts w:ascii="宋体" w:eastAsia="宋体" w:hint="eastAsia"/>
          <w:b/>
          <w:sz w:val="32"/>
        </w:rPr>
      </w:pPr>
      <w:r>
        <w:pict>
          <v:line style="position:absolute;mso-position-horizontal-relative:page;mso-position-vertical-relative:paragraph;z-index:1048;mso-wrap-distance-left:0;mso-wrap-distance-right:0" from="132.720001pt,30.647205pt" to="518.400001pt,30.647205pt" stroked="true" strokeweight=".48001pt" strokecolor="#000000">
            <v:stroke dashstyle="solid"/>
            <w10:wrap type="topAndBottom"/>
          </v:line>
        </w:pict>
      </w:r>
      <w:r>
        <w:rPr>
          <w:rFonts w:ascii="宋体" w:eastAsia="宋体" w:hint="eastAsia"/>
          <w:sz w:val="21"/>
        </w:rPr>
        <w:t>作者姓名</w:t>
      </w:r>
      <w:r w:rsidRPr="00000000">
        <w:tab/>
      </w:r>
      <w:r>
        <w:rPr>
          <w:rFonts w:ascii="宋体" w:eastAsia="宋体" w:hint="eastAsia"/>
          <w:b/>
          <w:position w:val="3"/>
          <w:sz w:val="32"/>
        </w:rPr>
        <w:t>彭</w:t>
      </w:r>
      <w:r>
        <w:rPr>
          <w:rFonts w:ascii="宋体" w:eastAsia="宋体" w:hint="eastAsia"/>
          <w:b/>
          <w:spacing w:val="-1"/>
          <w:position w:val="3"/>
          <w:sz w:val="32"/>
        </w:rPr>
        <w:t> </w:t>
      </w:r>
      <w:r>
        <w:rPr>
          <w:rFonts w:ascii="宋体" w:eastAsia="宋体" w:hint="eastAsia"/>
          <w:b/>
          <w:position w:val="3"/>
          <w:sz w:val="32"/>
        </w:rPr>
        <w:t>松</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tabs>
          <w:tab w:pos="5230" w:val="left" w:leader="none"/>
        </w:tabs>
        <w:spacing w:before="140"/>
        <w:ind w:leftChars="0" w:left="801" w:rightChars="0" w:right="0" w:firstLineChars="0" w:firstLine="0"/>
        <w:jc w:val="left"/>
        <w:rPr>
          <w:rFonts w:ascii="宋体" w:eastAsia="宋体" w:hint="eastAsia"/>
          <w:b/>
          <w:sz w:val="30"/>
        </w:rPr>
      </w:pPr>
      <w:r>
        <w:pict>
          <v:line style="position:absolute;mso-position-horizontal-relative:page;mso-position-vertical-relative:paragraph;z-index:1072;mso-wrap-distance-left:0;mso-wrap-distance-right:0" from="270.720001pt,29.378927pt" to="515.280001pt,29.378927pt" stroked="true" strokeweight=".48001pt" strokecolor="#000000">
            <v:stroke dashstyle="solid"/>
            <w10:wrap type="topAndBottom"/>
          </v:line>
        </w:pict>
      </w:r>
      <w:r>
        <w:rPr>
          <w:rFonts w:ascii="宋体" w:eastAsia="宋体" w:hint="eastAsia"/>
          <w:sz w:val="21"/>
        </w:rPr>
        <w:t>指导教师姓名（职称、单位名称）</w:t>
      </w:r>
      <w:r w:rsidRPr="00000000">
        <w:tab/>
      </w:r>
      <w:r>
        <w:rPr>
          <w:rFonts w:ascii="宋体" w:eastAsia="宋体" w:hint="eastAsia"/>
          <w:b/>
          <w:position w:val="3"/>
          <w:sz w:val="30"/>
        </w:rPr>
        <w:t>王智彪</w:t>
      </w:r>
      <w:r>
        <w:rPr>
          <w:rFonts w:ascii="宋体" w:eastAsia="宋体" w:hint="eastAsia"/>
          <w:b/>
          <w:spacing w:val="-1"/>
          <w:position w:val="3"/>
          <w:sz w:val="30"/>
        </w:rPr>
        <w:t> </w:t>
      </w:r>
      <w:r>
        <w:rPr>
          <w:rFonts w:ascii="宋体" w:eastAsia="宋体" w:hint="eastAsia"/>
          <w:b/>
          <w:position w:val="3"/>
          <w:sz w:val="30"/>
        </w:rPr>
        <w:t>教授</w:t>
      </w:r>
    </w:p>
    <w:p w:rsidR="0018722C">
      <w:pPr>
        <w:spacing w:before="100" w:after="77"/>
        <w:ind w:leftChars="0" w:left="3733" w:rightChars="0" w:right="0" w:firstLineChars="0" w:firstLine="0"/>
        <w:jc w:val="left"/>
        <w:rPr>
          <w:rFonts w:ascii="宋体" w:eastAsia="宋体" w:hint="eastAsia"/>
          <w:b/>
          <w:sz w:val="30"/>
        </w:rPr>
      </w:pPr>
      <w:r>
        <w:rPr>
          <w:rFonts w:ascii="宋体" w:eastAsia="宋体" w:hint="eastAsia"/>
          <w:b/>
          <w:w w:val="95"/>
          <w:sz w:val="30"/>
        </w:rPr>
        <w:t>重庆医科大学生物医学工程学院</w:t>
      </w:r>
    </w:p>
    <w:p w:rsidR="0018722C">
      <w:pPr>
        <w:widowControl w:val="0"/>
        <w:snapToGrid w:val="1"/>
        <w:spacing w:beforeLines="0" w:afterLines="0" w:before="0" w:after="0" w:line="20" w:lineRule="exact"/>
        <w:ind w:firstLineChars="0" w:firstLine="0" w:rightChars="0" w:right="0" w:leftChars="0" w:left="2114"/>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364.6pt;height:.5pt;mso-position-horizontal-relative:char;mso-position-vertical-relative:line" coordorigin="0,0" coordsize="7292,10">
            <v:line style="position:absolute" from="0,5" to="7291,5" stroked="true" strokeweight=".47998pt" strokecolor="#000000">
              <v:stroke dashstyle="solid"/>
            </v:line>
          </v:group>
        </w:pic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8"/>
          <w:szCs w:val="24"/>
          <w:rFonts w:cstheme="minorBidi" w:ascii="宋体" w:hAnsi="宋体" w:eastAsia="宋体" w:cs="宋体"/>
          <w:b/>
        </w:rPr>
      </w:pPr>
    </w:p>
    <w:p w:rsidR="0018722C">
      <w:pPr>
        <w:spacing w:before="7"/>
        <w:ind w:leftChars="0" w:left="2679" w:rightChars="0" w:right="0" w:firstLineChars="0" w:firstLine="0"/>
        <w:jc w:val="left"/>
        <w:rPr>
          <w:rFonts w:ascii="宋体" w:eastAsia="宋体" w:hint="eastAsia"/>
          <w:b/>
          <w:sz w:val="30"/>
        </w:rPr>
      </w:pPr>
      <w:r>
        <w:pict>
          <v:line style="position:absolute;mso-position-horizontal-relative:page;mso-position-vertical-relative:paragraph;z-index:1120;mso-wrap-distance-left:0;mso-wrap-distance-right:0" from="150.720001pt,24.109919pt" to="515.280001pt,24.109919pt" stroked="true" strokeweight=".48001pt" strokecolor="#000000">
            <v:stroke dashstyle="solid"/>
            <w10:wrap type="topAndBottom"/>
          </v:line>
        </w:pict>
      </w:r>
      <w:r>
        <w:rPr>
          <w:rFonts w:ascii="宋体" w:eastAsia="宋体" w:hint="eastAsia"/>
          <w:b/>
          <w:w w:val="95"/>
          <w:sz w:val="30"/>
        </w:rPr>
        <w:t>超声医学工程省部共建国家重点实验室培育基地</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7"/>
          <w:szCs w:val="24"/>
          <w:rFonts w:cstheme="minorBidi" w:ascii="宋体" w:hAnsi="宋体" w:eastAsia="宋体" w:cs="宋体"/>
          <w:b/>
        </w:rPr>
      </w:pPr>
    </w:p>
    <w:p w:rsidR="0018722C">
      <w:pPr>
        <w:spacing w:before="8"/>
        <w:ind w:leftChars="0" w:left="3733" w:rightChars="0" w:right="0" w:firstLineChars="0" w:firstLine="0"/>
        <w:jc w:val="left"/>
        <w:rPr>
          <w:rFonts w:ascii="宋体" w:eastAsia="宋体" w:hint="eastAsia"/>
          <w:b/>
          <w:sz w:val="30"/>
        </w:rPr>
      </w:pPr>
      <w:r>
        <w:pict>
          <v:line style="position:absolute;mso-position-horizontal-relative:page;mso-position-vertical-relative:paragraph;z-index:1144;mso-wrap-distance-left:0;mso-wrap-distance-right:0" from="150.360001pt,24.159937pt" to="515.640001pt,24.159937pt" stroked="true" strokeweight=".48001pt" strokecolor="#000000">
            <v:stroke dashstyle="solid"/>
            <w10:wrap type="topAndBottom"/>
          </v:line>
        </w:pict>
      </w:r>
      <w:r>
        <w:rPr>
          <w:rFonts w:ascii="宋体" w:eastAsia="宋体" w:hint="eastAsia"/>
          <w:b/>
          <w:w w:val="95"/>
          <w:sz w:val="30"/>
        </w:rPr>
        <w:t>超声医学工程重庆市重点实验室</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b/>
        </w:rPr>
      </w:pPr>
    </w:p>
    <w:p w:rsidR="0018722C">
      <w:pPr>
        <w:tabs>
          <w:tab w:pos="2777" w:val="left" w:leader="none"/>
          <w:tab w:pos="3381" w:val="left" w:leader="none"/>
          <w:tab w:pos="4474" w:val="left" w:leader="none"/>
          <w:tab w:pos="7203" w:val="left" w:leader="none"/>
        </w:tabs>
        <w:spacing w:before="4"/>
        <w:ind w:leftChars="0" w:left="837" w:rightChars="0" w:right="0" w:firstLineChars="0" w:firstLine="0"/>
        <w:jc w:val="left"/>
        <w:rPr>
          <w:rFonts w:ascii="宋体" w:eastAsia="宋体" w:hint="eastAsia"/>
          <w:b/>
          <w:sz w:val="30"/>
        </w:rPr>
      </w:pPr>
      <w:r>
        <w:pict>
          <v:line style="position:absolute;mso-position-horizontal-relative:page;mso-position-vertical-relative:paragraph;z-index:1168;mso-wrap-distance-left:0;mso-wrap-distance-right:0" from="156.360001pt,22.599991pt" to="256.080001pt,22.599991pt" stroked="true" strokeweight=".47998pt" strokecolor="#000000">
            <v:stroke dashstyle="solid"/>
            <w10:wrap type="topAndBottom"/>
          </v:line>
        </w:pict>
      </w:r>
      <w:r>
        <w:pict>
          <v:line style="position:absolute;mso-position-horizontal-relative:page;mso-position-vertical-relative:paragraph;z-index:1192;mso-wrap-distance-left:0;mso-wrap-distance-right:0" from="354.359985pt,22.599991pt" to="515.639985pt,22.599991pt" stroked="true" strokeweight=".47998pt" strokecolor="#000000">
            <v:stroke dashstyle="solid"/>
            <w10:wrap type="topAndBottom"/>
          </v:line>
        </w:pict>
      </w:r>
      <w:r>
        <w:rPr>
          <w:rFonts w:ascii="宋体" w:eastAsia="宋体" w:hint="eastAsia"/>
          <w:sz w:val="21"/>
        </w:rPr>
        <w:t>申请学位级别</w:t>
      </w:r>
      <w:r w:rsidRPr="00000000">
        <w:tab/>
      </w:r>
      <w:r>
        <w:rPr>
          <w:rFonts w:ascii="宋体" w:eastAsia="宋体" w:hint="eastAsia"/>
          <w:b/>
          <w:position w:val="1"/>
          <w:sz w:val="30"/>
        </w:rPr>
        <w:t>博</w:t>
      </w:r>
      <w:r w:rsidRPr="00000000">
        <w:tab/>
        <w:t>士</w:t>
      </w:r>
      <w:r w:rsidRPr="00000000">
        <w:tab/>
      </w:r>
      <w:r>
        <w:rPr>
          <w:rFonts w:ascii="宋体" w:eastAsia="宋体" w:hint="eastAsia"/>
          <w:sz w:val="21"/>
        </w:rPr>
        <w:t>学科、专业名称</w:t>
      </w:r>
      <w:r w:rsidRPr="00000000">
        <w:tab/>
      </w:r>
      <w:r>
        <w:rPr>
          <w:rFonts w:ascii="宋体" w:eastAsia="宋体" w:hint="eastAsia"/>
          <w:b/>
          <w:w w:val="95"/>
          <w:position w:val="1"/>
          <w:sz w:val="30"/>
        </w:rPr>
        <w:t>超声医学</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b/>
        </w:rPr>
      </w:pPr>
    </w:p>
    <w:p w:rsidR="0018722C">
      <w:pPr>
        <w:tabs>
          <w:tab w:pos="4874" w:val="left" w:leader="none"/>
        </w:tabs>
        <w:spacing w:before="17"/>
        <w:ind w:leftChars="0" w:left="801" w:rightChars="0" w:right="0" w:firstLineChars="0" w:firstLine="0"/>
        <w:jc w:val="left"/>
        <w:rPr>
          <w:rFonts w:ascii="宋体" w:eastAsia="宋体" w:hint="eastAsia"/>
          <w:b/>
          <w:sz w:val="30"/>
        </w:rPr>
      </w:pPr>
      <w:r>
        <w:pict>
          <v:line style="position:absolute;mso-position-horizontal-relative:page;mso-position-vertical-relative:paragraph;z-index:1216;mso-wrap-distance-left:0;mso-wrap-distance-right:0" from="162.360001pt,23.049826pt" to="517.440001pt,23.049826pt" stroked="true" strokeweight=".48pt" strokecolor="#000000">
            <v:stroke dashstyle="solid"/>
            <w10:wrap type="topAndBottom"/>
          </v:line>
        </w:pict>
      </w:r>
      <w:r>
        <w:rPr>
          <w:rFonts w:ascii="宋体" w:eastAsia="宋体" w:hint="eastAsia"/>
          <w:position w:val="-2"/>
          <w:sz w:val="21"/>
        </w:rPr>
        <w:t>论文答辩年月</w:t>
      </w:r>
      <w:r w:rsidRPr="00000000">
        <w:tab/>
      </w:r>
      <w:r>
        <w:rPr>
          <w:b/>
          <w:sz w:val="30"/>
        </w:rPr>
        <w:t>2015 </w:t>
      </w:r>
      <w:r>
        <w:rPr>
          <w:rFonts w:ascii="宋体" w:eastAsia="宋体" w:hint="eastAsia"/>
          <w:b/>
          <w:sz w:val="30"/>
        </w:rPr>
        <w:t>年</w:t>
      </w:r>
      <w:r>
        <w:rPr>
          <w:rFonts w:ascii="宋体" w:eastAsia="宋体" w:hint="eastAsia"/>
          <w:b/>
          <w:spacing w:val="-40"/>
          <w:sz w:val="30"/>
        </w:rPr>
        <w:t> </w:t>
      </w:r>
      <w:r>
        <w:rPr>
          <w:b/>
          <w:sz w:val="30"/>
        </w:rPr>
        <w:t>5 </w:t>
      </w:r>
      <w:r>
        <w:rPr>
          <w:rFonts w:ascii="宋体" w:eastAsia="宋体" w:hint="eastAsia"/>
          <w:b/>
          <w:sz w:val="30"/>
        </w:rPr>
        <w:t>月</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b/>
        </w:rPr>
      </w:pPr>
    </w:p>
    <w:p w:rsidR="0018722C">
      <w:pPr>
        <w:spacing w:before="42"/>
        <w:ind w:leftChars="0" w:left="1446" w:rightChars="0" w:right="922" w:firstLineChars="0" w:firstLine="0"/>
        <w:jc w:val="center"/>
        <w:rPr>
          <w:rFonts w:ascii="宋体" w:eastAsia="宋体" w:hint="eastAsia"/>
          <w:sz w:val="21"/>
        </w:rPr>
      </w:pPr>
      <w:r>
        <w:rPr>
          <w:sz w:val="21"/>
        </w:rPr>
        <w:t>2015 </w:t>
      </w:r>
      <w:r>
        <w:rPr>
          <w:rFonts w:ascii="宋体" w:eastAsia="宋体" w:hint="eastAsia"/>
          <w:sz w:val="21"/>
        </w:rPr>
        <w:t>年 </w:t>
      </w:r>
      <w:r>
        <w:rPr>
          <w:sz w:val="21"/>
        </w:rPr>
        <w:t>5 </w:t>
      </w:r>
      <w:r>
        <w:rPr>
          <w:rFonts w:ascii="宋体" w:eastAsia="宋体" w:hint="eastAsia"/>
          <w:sz w:val="21"/>
        </w:rPr>
        <w:t>月</w:t>
      </w:r>
    </w:p>
    <w:p w:rsidR="0018722C">
      <w:pPr>
        <w:spacing w:after="0"/>
        <w:jc w:val="center"/>
        <w:rPr>
          <w:rFonts w:ascii="宋体" w:eastAsia="宋体" w:hint="eastAsia"/>
          <w:sz w:val="21"/>
        </w:rPr>
        <w:sectPr w:rsidR="00556256">
          <w:pgSz w:w="11910" w:h="16840"/>
          <w:pgMar w:footer="272" w:top="1600" w:bottom="460" w:left="900" w:right="1420"/>
        </w:sectPr>
      </w:pPr>
    </w:p>
    <w:p w:rsidR="0018722C">
      <w:pPr>
        <w:pStyle w:val="affe"/>
        <w:topLinePunct/>
      </w:pPr>
      <w:bookmarkStart w:id="575072" w:name="_Ref665575072"/>
      <w:r>
        <w:t>目    录</w:t>
      </w:r>
    </w:p>
    <w:bookmarkEnd w:id="575072"/>
    <w:p w:rsidR="0018722C">
      <w:pPr>
        <w:pStyle w:val="TOC1"/>
        <w:topLinePunct/>
      </w:pPr>
      <w:r>
        <w:fldChar w:fldCharType="begin"/>
      </w:r>
      <w:r>
        <w:instrText> TOC \o "1-3" \h \z \u </w:instrText>
      </w:r>
      <w:r>
        <w:fldChar w:fldCharType="separate"/>
      </w:r>
      <w:r>
        <w:fldChar w:fldCharType="begin"/>
      </w:r>
      <w:r>
        <w:instrText>HYPERLINK \l "_Toc686424015"</w:instrText>
      </w:r>
      <w:r>
        <w:fldChar w:fldCharType="separate"/>
      </w:r>
      <w:r>
        <w:t>英汉缩略语名词对照</w:t>
      </w:r>
      <w:r>
        <w:fldChar w:fldCharType="end"/>
      </w:r>
      <w:r>
        <w:rPr>
          <w:noProof/>
          <w:webHidden/>
        </w:rPr>
        <w:tab/>
      </w:r>
      <w:r>
        <w:rPr>
          <w:noProof/>
          <w:webHidden/>
        </w:rPr>
        <w:fldChar w:fldCharType="begin"/>
      </w:r>
      <w:r>
        <w:rPr>
          <w:noProof/>
          <w:webHidden/>
        </w:rPr>
        <w:instrText> PAGEREF _Toc686424015 \h </w:instrText>
      </w:r>
      <w:r>
        <w:rPr>
          <w:noProof/>
          <w:webHidden/>
        </w:rPr>
        <w:fldChar w:fldCharType="separate"/>
      </w:r>
      <w:r>
        <w:rPr>
          <w:noProof/>
          <w:webHidden/>
        </w:rPr>
        <w:t>3</w:t>
      </w:r>
      <w:r>
        <w:rPr>
          <w:noProof/>
          <w:webHidden/>
        </w:rPr>
        <w:fldChar w:fldCharType="end"/>
      </w:r>
    </w:p>
    <w:p w:rsidR="0018722C">
      <w:pPr>
        <w:pStyle w:val="TOC3"/>
        <w:topLinePunct/>
      </w:pPr>
      <w:r>
        <w:fldChar w:fldCharType="begin"/>
      </w:r>
      <w:r>
        <w:instrText>HYPERLINK \l "_Toc686424016"</w:instrText>
      </w:r>
      <w:r>
        <w:fldChar w:fldCharType="separate"/>
      </w:r>
      <w:r>
        <w:t>1 </w:t>
      </w:r>
      <w:r>
        <w:t>基金资助：国家“十二五”科技支撑计划项目</w:t>
      </w:r>
      <w:r>
        <w:t>（</w:t>
      </w:r>
      <w:r>
        <w:t>编号</w:t>
      </w:r>
      <w:r w:rsidP="AA7D325B">
        <w:t>：</w:t>
      </w:r>
      <w:r>
        <w:t>2011BAI14B01</w:t>
      </w:r>
      <w:r>
        <w:t>）</w:t>
      </w:r>
      <w:r>
        <w:fldChar w:fldCharType="end"/>
      </w:r>
      <w:r>
        <w:rPr>
          <w:noProof/>
          <w:webHidden/>
        </w:rPr>
        <w:tab/>
      </w:r>
      <w:r>
        <w:rPr>
          <w:noProof/>
          <w:webHidden/>
        </w:rPr>
        <w:fldChar w:fldCharType="begin"/>
      </w:r>
      <w:r>
        <w:rPr>
          <w:noProof/>
          <w:webHidden/>
        </w:rPr>
        <w:instrText> PAGEREF _Toc686424016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"_Toc686424017"</w:instrText>
      </w:r>
      <w:r>
        <w:fldChar w:fldCharType="separate"/>
      </w:r>
      <w:r>
        <w:t>结</w:t>
      </w:r>
      <w:r w:rsidR="004F241D">
        <w:t xml:space="preserve">  </w:t>
      </w:r>
      <w:r w:rsidR="004F241D">
        <w:t xml:space="preserve">论</w:t>
      </w:r>
      <w:r>
        <w:fldChar w:fldCharType="end"/>
      </w:r>
      <w:r>
        <w:rPr>
          <w:noProof/>
          <w:webHidden/>
        </w:rPr>
        <w:tab/>
      </w:r>
      <w:r>
        <w:rPr>
          <w:noProof/>
          <w:webHidden/>
        </w:rPr>
        <w:fldChar w:fldCharType="begin"/>
      </w:r>
      <w:r>
        <w:rPr>
          <w:noProof/>
          <w:webHidden/>
        </w:rPr>
        <w:instrText> PAGEREF _Toc686424017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"_Toc686424018"</w:instrText>
      </w:r>
      <w:r>
        <w:fldChar w:fldCharType="separate"/>
      </w:r>
      <w:r>
        <w:rPr>
          <w:b/>
        </w:rPr>
        <w:t>Abstract</w:t>
      </w:r>
      <w:r>
        <w:fldChar w:fldCharType="end"/>
      </w:r>
      <w:r>
        <w:rPr>
          <w:noProof/>
          <w:webHidden/>
        </w:rPr>
        <w:tab/>
      </w:r>
      <w:r>
        <w:rPr>
          <w:noProof/>
          <w:webHidden/>
        </w:rPr>
        <w:fldChar w:fldCharType="begin"/>
      </w:r>
      <w:r>
        <w:rPr>
          <w:noProof/>
          <w:webHidden/>
        </w:rPr>
        <w:instrText> PAGEREF _Toc686424018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"_Toc686424019"</w:instrText>
      </w:r>
      <w:r>
        <w:fldChar w:fldCharType="separate"/>
      </w:r>
      <w:r>
        <w:t>前</w:t>
      </w:r>
      <w:r w:rsidR="004F241D">
        <w:rPr>
          <w:b/>
        </w:rPr>
        <w:t xml:space="preserve">  </w:t>
      </w:r>
      <w:r w:rsidR="004F241D">
        <w:t xml:space="preserve">言</w:t>
      </w:r>
      <w:r>
        <w:fldChar w:fldCharType="end"/>
      </w:r>
      <w:r>
        <w:rPr>
          <w:noProof/>
          <w:webHidden/>
        </w:rPr>
        <w:tab/>
      </w:r>
      <w:r>
        <w:rPr>
          <w:noProof/>
          <w:webHidden/>
        </w:rPr>
        <w:fldChar w:fldCharType="begin"/>
      </w:r>
      <w:r>
        <w:rPr>
          <w:noProof/>
          <w:webHidden/>
        </w:rPr>
        <w:instrText> PAGEREF _Toc686424019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"_Toc686424020"</w:instrText>
      </w:r>
      <w:r>
        <w:fldChar w:fldCharType="separate"/>
      </w:r>
      <w:r>
        <w:t>参考文献</w:t>
      </w:r>
      <w:r>
        <w:fldChar w:fldCharType="end"/>
      </w:r>
      <w:r>
        <w:rPr>
          <w:noProof/>
          <w:webHidden/>
        </w:rPr>
        <w:tab/>
      </w:r>
      <w:r>
        <w:rPr>
          <w:noProof/>
          <w:webHidden/>
        </w:rPr>
        <w:fldChar w:fldCharType="begin"/>
      </w:r>
      <w:r>
        <w:rPr>
          <w:noProof/>
          <w:webHidden/>
        </w:rPr>
        <w:instrText> PAGEREF _Toc686424020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"_Toc686424021"</w:instrText>
      </w:r>
      <w:r>
        <w:fldChar w:fldCharType="separate"/>
      </w:r>
      <w:r>
        <w:t>第一部分</w:t>
      </w:r>
      <w:r>
        <w:t xml:space="preserve">  </w:t>
      </w:r>
      <w:r w:rsidRPr="00DB64CE">
        <w:t>超声消融困难子宫肌瘤的剂量学预测</w:t>
      </w:r>
      <w:r>
        <w:t>量化评估研究</w:t>
      </w:r>
      <w:r>
        <w:fldChar w:fldCharType="end"/>
      </w:r>
      <w:r>
        <w:rPr>
          <w:noProof/>
          <w:webHidden/>
        </w:rPr>
        <w:tab/>
      </w:r>
      <w:r>
        <w:rPr>
          <w:noProof/>
          <w:webHidden/>
        </w:rPr>
        <w:fldChar w:fldCharType="begin"/>
      </w:r>
      <w:r>
        <w:rPr>
          <w:noProof/>
          <w:webHidden/>
        </w:rPr>
        <w:instrText> PAGEREF _Toc686424021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"_Toc686424022"</w:instrText>
      </w:r>
      <w:r>
        <w:fldChar w:fldCharType="separate"/>
      </w:r>
      <w:r>
        <w:rPr>
          <w:b/>
        </w:rPr>
        <w:t>1</w:t>
      </w:r>
      <w:r>
        <w:t xml:space="preserve"> </w:t>
      </w:r>
      <w:r>
        <w:t>材料与方法</w:t>
      </w:r>
      <w:r>
        <w:fldChar w:fldCharType="end"/>
      </w:r>
      <w:r>
        <w:rPr>
          <w:noProof/>
          <w:webHidden/>
        </w:rPr>
        <w:tab/>
      </w:r>
      <w:r>
        <w:rPr>
          <w:noProof/>
          <w:webHidden/>
        </w:rPr>
        <w:fldChar w:fldCharType="begin"/>
      </w:r>
      <w:r>
        <w:rPr>
          <w:noProof/>
          <w:webHidden/>
        </w:rPr>
        <w:instrText> PAGEREF _Toc686424022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"_Toc686424023"</w:instrText>
      </w:r>
      <w:r>
        <w:fldChar w:fldCharType="separate"/>
      </w:r>
      <w:r>
        <w:rPr>
          <w:b/>
        </w:rPr>
        <w:t>2</w:t>
      </w:r>
      <w:r>
        <w:t xml:space="preserve"> </w:t>
      </w:r>
      <w:r>
        <w:t>结果</w:t>
      </w:r>
      <w:r>
        <w:fldChar w:fldCharType="end"/>
      </w:r>
      <w:r>
        <w:rPr>
          <w:noProof/>
          <w:webHidden/>
        </w:rPr>
        <w:tab/>
      </w:r>
      <w:r>
        <w:rPr>
          <w:noProof/>
          <w:webHidden/>
        </w:rPr>
        <w:fldChar w:fldCharType="begin"/>
      </w:r>
      <w:r>
        <w:rPr>
          <w:noProof/>
          <w:webHidden/>
        </w:rPr>
        <w:instrText> PAGEREF _Toc686424023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"_Toc686424024"</w:instrText>
      </w:r>
      <w:r>
        <w:fldChar w:fldCharType="separate"/>
      </w:r>
      <w:r>
        <w:rPr>
          <w:b/>
        </w:rPr>
        <w:t>3</w:t>
      </w:r>
      <w:r>
        <w:t xml:space="preserve"> </w:t>
      </w:r>
      <w:r>
        <w:t>讨论</w:t>
      </w:r>
      <w:r>
        <w:fldChar w:fldCharType="end"/>
      </w:r>
      <w:r>
        <w:rPr>
          <w:noProof/>
          <w:webHidden/>
        </w:rPr>
        <w:tab/>
      </w:r>
      <w:r>
        <w:rPr>
          <w:noProof/>
          <w:webHidden/>
        </w:rPr>
        <w:fldChar w:fldCharType="begin"/>
      </w:r>
      <w:r>
        <w:rPr>
          <w:noProof/>
          <w:webHidden/>
        </w:rPr>
        <w:instrText> PAGEREF _Toc686424024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"_Toc686424025"</w:instrText>
      </w:r>
      <w:r>
        <w:fldChar w:fldCharType="separate"/>
      </w:r>
      <w:r>
        <w:t>小</w:t>
      </w:r>
      <w:r w:rsidR="004F241D">
        <w:rPr>
          <w:b/>
        </w:rPr>
        <w:t xml:space="preserve">  </w:t>
      </w:r>
      <w:r w:rsidR="004F241D">
        <w:t xml:space="preserve">结</w:t>
      </w:r>
      <w:r>
        <w:fldChar w:fldCharType="end"/>
      </w:r>
      <w:r>
        <w:rPr>
          <w:noProof/>
          <w:webHidden/>
        </w:rPr>
        <w:tab/>
      </w:r>
      <w:r>
        <w:rPr>
          <w:noProof/>
          <w:webHidden/>
        </w:rPr>
        <w:fldChar w:fldCharType="begin"/>
      </w:r>
      <w:r>
        <w:rPr>
          <w:noProof/>
          <w:webHidden/>
        </w:rPr>
        <w:instrText> PAGEREF _Toc686424025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"_Toc686424026"</w:instrText>
      </w:r>
      <w:r>
        <w:fldChar w:fldCharType="separate"/>
      </w:r>
      <w:r>
        <w:t>参考文献</w:t>
      </w:r>
      <w:r>
        <w:fldChar w:fldCharType="end"/>
      </w:r>
      <w:r>
        <w:rPr>
          <w:noProof/>
          <w:webHidden/>
        </w:rPr>
        <w:tab/>
      </w:r>
      <w:r>
        <w:rPr>
          <w:noProof/>
          <w:webHidden/>
        </w:rPr>
        <w:fldChar w:fldCharType="begin"/>
      </w:r>
      <w:r>
        <w:rPr>
          <w:noProof/>
          <w:webHidden/>
        </w:rPr>
        <w:instrText> PAGEREF _Toc686424026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"_Toc686424027"</w:instrText>
      </w:r>
      <w:r>
        <w:fldChar w:fldCharType="separate"/>
      </w:r>
      <w:r/>
      <w:r>
        <w:t>第二部分</w:t>
      </w:r>
      <w:r>
        <w:t xml:space="preserve">  </w:t>
      </w:r>
      <w:r w:rsidRPr="00DB64CE">
        <w:t>超声消融困难子宫肌瘤的剂量学与功能</w:t>
      </w:r>
      <w:r>
        <w:fldChar w:fldCharType="end"/>
      </w:r>
      <w:r>
        <w:rPr>
          <w:noProof/>
          <w:webHidden/>
        </w:rPr>
        <w:tab/>
      </w:r>
      <w:r>
        <w:rPr>
          <w:noProof/>
          <w:webHidden/>
        </w:rPr>
        <w:fldChar w:fldCharType="begin"/>
      </w:r>
      <w:r>
        <w:rPr>
          <w:noProof/>
          <w:webHidden/>
        </w:rPr>
        <w:instrText> PAGEREF _Toc686424027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"_Toc686424028"</w:instrText>
      </w:r>
      <w:r>
        <w:fldChar w:fldCharType="separate"/>
      </w:r>
      <w:r>
        <w:t>第一节</w:t>
      </w:r>
      <w:r>
        <w:t xml:space="preserve"> </w:t>
      </w:r>
      <w:r w:rsidRPr="00DB64CE">
        <w:t>超声消融困难子宫肌瘤的剂量学与</w:t>
      </w:r>
      <w:r>
        <w:rPr>
          <w:b/>
        </w:rPr>
        <w:t>DWI</w:t>
      </w:r>
      <w:r>
        <w:t>相关性研究</w:t>
      </w:r>
      <w:r>
        <w:fldChar w:fldCharType="end"/>
      </w:r>
      <w:r>
        <w:rPr>
          <w:noProof/>
          <w:webHidden/>
        </w:rPr>
        <w:tab/>
      </w:r>
      <w:r>
        <w:rPr>
          <w:noProof/>
          <w:webHidden/>
        </w:rPr>
        <w:fldChar w:fldCharType="begin"/>
      </w:r>
      <w:r>
        <w:rPr>
          <w:noProof/>
          <w:webHidden/>
        </w:rPr>
        <w:instrText> PAGEREF _Toc686424028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"_Toc686424029"</w:instrText>
      </w:r>
      <w:r>
        <w:fldChar w:fldCharType="separate"/>
      </w:r>
      <w:r>
        <w:rPr>
          <w:b/>
        </w:rPr>
        <w:t>1</w:t>
      </w:r>
      <w:r>
        <w:t xml:space="preserve"> </w:t>
      </w:r>
      <w:r>
        <w:t>材料与方法</w:t>
      </w:r>
      <w:r>
        <w:fldChar w:fldCharType="end"/>
      </w:r>
      <w:r>
        <w:rPr>
          <w:noProof/>
          <w:webHidden/>
        </w:rPr>
        <w:tab/>
      </w:r>
      <w:r>
        <w:rPr>
          <w:noProof/>
          <w:webHidden/>
        </w:rPr>
        <w:fldChar w:fldCharType="begin"/>
      </w:r>
      <w:r>
        <w:rPr>
          <w:noProof/>
          <w:webHidden/>
        </w:rPr>
        <w:instrText> PAGEREF _Toc686424029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"_Toc686424030"</w:instrText>
      </w:r>
      <w:r>
        <w:fldChar w:fldCharType="separate"/>
      </w:r>
      <w:r>
        <w:rPr>
          <w:b/>
        </w:rPr>
        <w:t>2</w:t>
      </w:r>
      <w:r>
        <w:t xml:space="preserve"> </w:t>
      </w:r>
      <w:r>
        <w:t>结果</w:t>
      </w:r>
      <w:r>
        <w:fldChar w:fldCharType="end"/>
      </w:r>
      <w:r>
        <w:rPr>
          <w:noProof/>
          <w:webHidden/>
        </w:rPr>
        <w:tab/>
      </w:r>
      <w:r>
        <w:rPr>
          <w:noProof/>
          <w:webHidden/>
        </w:rPr>
        <w:fldChar w:fldCharType="begin"/>
      </w:r>
      <w:r>
        <w:rPr>
          <w:noProof/>
          <w:webHidden/>
        </w:rPr>
        <w:instrText> PAGEREF _Toc686424030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"_Toc686424031"</w:instrText>
      </w:r>
      <w:r>
        <w:fldChar w:fldCharType="separate"/>
      </w:r>
      <w:r>
        <w:rPr>
          <w:b/>
        </w:rPr>
        <w:t>3</w:t>
      </w:r>
      <w:r>
        <w:t xml:space="preserve"> </w:t>
      </w:r>
      <w:r>
        <w:t>讨论</w:t>
      </w:r>
      <w:r>
        <w:fldChar w:fldCharType="end"/>
      </w:r>
      <w:r>
        <w:rPr>
          <w:noProof/>
          <w:webHidden/>
        </w:rPr>
        <w:tab/>
      </w:r>
      <w:r>
        <w:rPr>
          <w:noProof/>
          <w:webHidden/>
        </w:rPr>
        <w:fldChar w:fldCharType="begin"/>
      </w:r>
      <w:r>
        <w:rPr>
          <w:noProof/>
          <w:webHidden/>
        </w:rPr>
        <w:instrText> PAGEREF _Toc686424031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"_Toc686424032"</w:instrText>
      </w:r>
      <w:r>
        <w:fldChar w:fldCharType="separate"/>
      </w:r>
      <w:r>
        <w:t>第二节</w:t>
      </w:r>
      <w:r>
        <w:t xml:space="preserve"> </w:t>
      </w:r>
      <w:r w:rsidRPr="00DB64CE">
        <w:t>超声消融困难子宫肌瘤的剂量学与</w:t>
      </w:r>
      <w:r>
        <w:rPr>
          <w:b/>
        </w:rPr>
        <w:t>DTI</w:t>
      </w:r>
      <w:r>
        <w:t>相关性研究</w:t>
      </w:r>
      <w:r>
        <w:fldChar w:fldCharType="end"/>
      </w:r>
      <w:r>
        <w:rPr>
          <w:noProof/>
          <w:webHidden/>
        </w:rPr>
        <w:tab/>
      </w:r>
      <w:r>
        <w:rPr>
          <w:noProof/>
          <w:webHidden/>
        </w:rPr>
        <w:fldChar w:fldCharType="begin"/>
      </w:r>
      <w:r>
        <w:rPr>
          <w:noProof/>
          <w:webHidden/>
        </w:rPr>
        <w:instrText> PAGEREF _Toc686424032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"_Toc686424033"</w:instrText>
      </w:r>
      <w:r>
        <w:fldChar w:fldCharType="separate"/>
      </w:r>
      <w:r>
        <w:rPr>
          <w:b/>
        </w:rPr>
        <w:t>1</w:t>
      </w:r>
      <w:r>
        <w:t xml:space="preserve"> </w:t>
      </w:r>
      <w:r>
        <w:t>材料与方法</w:t>
      </w:r>
      <w:r>
        <w:fldChar w:fldCharType="end"/>
      </w:r>
      <w:r>
        <w:rPr>
          <w:noProof/>
          <w:webHidden/>
        </w:rPr>
        <w:tab/>
      </w:r>
      <w:r>
        <w:rPr>
          <w:noProof/>
          <w:webHidden/>
        </w:rPr>
        <w:fldChar w:fldCharType="begin"/>
      </w:r>
      <w:r>
        <w:rPr>
          <w:noProof/>
          <w:webHidden/>
        </w:rPr>
        <w:instrText> PAGEREF _Toc686424033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"_Toc686424034"</w:instrText>
      </w:r>
      <w:r>
        <w:fldChar w:fldCharType="separate"/>
      </w:r>
      <w:r>
        <w:rPr>
          <w:b/>
        </w:rPr>
        <w:t>2</w:t>
      </w:r>
      <w:r>
        <w:t xml:space="preserve"> </w:t>
      </w:r>
      <w:r>
        <w:t>结果</w:t>
      </w:r>
      <w:r>
        <w:fldChar w:fldCharType="end"/>
      </w:r>
      <w:r>
        <w:rPr>
          <w:noProof/>
          <w:webHidden/>
        </w:rPr>
        <w:tab/>
      </w:r>
      <w:r>
        <w:rPr>
          <w:noProof/>
          <w:webHidden/>
        </w:rPr>
        <w:fldChar w:fldCharType="begin"/>
      </w:r>
      <w:r>
        <w:rPr>
          <w:noProof/>
          <w:webHidden/>
        </w:rPr>
        <w:instrText> PAGEREF _Toc686424034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"_Toc686424035"</w:instrText>
      </w:r>
      <w:r>
        <w:fldChar w:fldCharType="separate"/>
      </w:r>
      <w:r>
        <w:rPr>
          <w:b/>
        </w:rPr>
        <w:t>3</w:t>
      </w:r>
      <w:r>
        <w:t xml:space="preserve"> </w:t>
      </w:r>
      <w:r>
        <w:t>讨论</w:t>
      </w:r>
      <w:r>
        <w:fldChar w:fldCharType="end"/>
      </w:r>
      <w:r>
        <w:rPr>
          <w:noProof/>
          <w:webHidden/>
        </w:rPr>
        <w:tab/>
      </w:r>
      <w:r>
        <w:rPr>
          <w:noProof/>
          <w:webHidden/>
        </w:rPr>
        <w:fldChar w:fldCharType="begin"/>
      </w:r>
      <w:r>
        <w:rPr>
          <w:noProof/>
          <w:webHidden/>
        </w:rPr>
        <w:instrText> PAGEREF _Toc686424035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"_Toc686424036"</w:instrText>
      </w:r>
      <w:r>
        <w:fldChar w:fldCharType="separate"/>
      </w:r>
      <w:r>
        <w:t>第三节</w:t>
      </w:r>
      <w:r>
        <w:t xml:space="preserve"> </w:t>
      </w:r>
      <w:r w:rsidRPr="00DB64CE">
        <w:t>超声消融困难子宫肌瘤的剂量学与</w:t>
      </w:r>
      <w:r>
        <w:rPr>
          <w:b/>
        </w:rPr>
        <w:t>MRS</w:t>
      </w:r>
      <w:r>
        <w:t>相关性研究</w:t>
      </w:r>
      <w:r>
        <w:fldChar w:fldCharType="end"/>
      </w:r>
      <w:r>
        <w:rPr>
          <w:noProof/>
          <w:webHidden/>
        </w:rPr>
        <w:tab/>
      </w:r>
      <w:r>
        <w:rPr>
          <w:noProof/>
          <w:webHidden/>
        </w:rPr>
        <w:fldChar w:fldCharType="begin"/>
      </w:r>
      <w:r>
        <w:rPr>
          <w:noProof/>
          <w:webHidden/>
        </w:rPr>
        <w:instrText> PAGEREF _Toc686424036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"_Toc686424037"</w:instrText>
      </w:r>
      <w:r>
        <w:fldChar w:fldCharType="separate"/>
      </w:r>
      <w:r>
        <w:rPr>
          <w:b/>
        </w:rPr>
        <w:t>1</w:t>
      </w:r>
      <w:r>
        <w:t xml:space="preserve"> </w:t>
      </w:r>
      <w:r>
        <w:t>材料与方法</w:t>
      </w:r>
      <w:r>
        <w:fldChar w:fldCharType="end"/>
      </w:r>
      <w:r>
        <w:rPr>
          <w:noProof/>
          <w:webHidden/>
        </w:rPr>
        <w:tab/>
      </w:r>
      <w:r>
        <w:rPr>
          <w:noProof/>
          <w:webHidden/>
        </w:rPr>
        <w:fldChar w:fldCharType="begin"/>
      </w:r>
      <w:r>
        <w:rPr>
          <w:noProof/>
          <w:webHidden/>
        </w:rPr>
        <w:instrText> PAGEREF _Toc686424037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"_Toc686424038"</w:instrText>
      </w:r>
      <w:r>
        <w:fldChar w:fldCharType="separate"/>
      </w:r>
      <w:r>
        <w:rPr>
          <w:b/>
        </w:rPr>
        <w:t>2</w:t>
      </w:r>
      <w:r>
        <w:t xml:space="preserve"> </w:t>
      </w:r>
      <w:r>
        <w:t>结果</w:t>
      </w:r>
      <w:r>
        <w:fldChar w:fldCharType="end"/>
      </w:r>
      <w:r>
        <w:rPr>
          <w:noProof/>
          <w:webHidden/>
        </w:rPr>
        <w:tab/>
      </w:r>
      <w:r>
        <w:rPr>
          <w:noProof/>
          <w:webHidden/>
        </w:rPr>
        <w:fldChar w:fldCharType="begin"/>
      </w:r>
      <w:r>
        <w:rPr>
          <w:noProof/>
          <w:webHidden/>
        </w:rPr>
        <w:instrText> PAGEREF _Toc686424038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"_Toc686424039"</w:instrText>
      </w:r>
      <w:r>
        <w:fldChar w:fldCharType="separate"/>
      </w:r>
      <w:r>
        <w:rPr>
          <w:b/>
        </w:rPr>
        <w:t>3</w:t>
      </w:r>
      <w:r>
        <w:t xml:space="preserve"> </w:t>
      </w:r>
      <w:r>
        <w:t>讨论</w:t>
      </w:r>
      <w:r>
        <w:fldChar w:fldCharType="end"/>
      </w:r>
      <w:r>
        <w:rPr>
          <w:noProof/>
          <w:webHidden/>
        </w:rPr>
        <w:tab/>
      </w:r>
      <w:r>
        <w:rPr>
          <w:noProof/>
          <w:webHidden/>
        </w:rPr>
        <w:fldChar w:fldCharType="begin"/>
      </w:r>
      <w:r>
        <w:rPr>
          <w:noProof/>
          <w:webHidden/>
        </w:rPr>
        <w:instrText> PAGEREF _Toc686424039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"_Toc686424040"</w:instrText>
      </w:r>
      <w:r>
        <w:fldChar w:fldCharType="separate"/>
      </w:r>
      <w:r>
        <w:t>第四节</w:t>
      </w:r>
      <w:r>
        <w:t xml:space="preserve"> </w:t>
      </w:r>
      <w:r w:rsidRPr="00DB64CE">
        <w:t>功能</w:t>
      </w:r>
      <w:r>
        <w:rPr>
          <w:b/>
        </w:rPr>
        <w:t>MRI</w:t>
      </w:r>
      <w:r>
        <w:t>预测超声消融子宫肌瘤的剂量学模型建立</w:t>
      </w:r>
      <w:r>
        <w:fldChar w:fldCharType="end"/>
      </w:r>
      <w:r>
        <w:rPr>
          <w:noProof/>
          <w:webHidden/>
        </w:rPr>
        <w:tab/>
      </w:r>
      <w:r>
        <w:rPr>
          <w:noProof/>
          <w:webHidden/>
        </w:rPr>
        <w:fldChar w:fldCharType="begin"/>
      </w:r>
      <w:r>
        <w:rPr>
          <w:noProof/>
          <w:webHidden/>
        </w:rPr>
        <w:instrText> PAGEREF _Toc686424040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"_Toc686424041"</w:instrText>
      </w:r>
      <w:r>
        <w:fldChar w:fldCharType="separate"/>
      </w:r>
      <w:r>
        <w:rPr>
          <w:b/>
        </w:rPr>
        <w:t>1</w:t>
      </w:r>
      <w:r>
        <w:t xml:space="preserve"> </w:t>
      </w:r>
      <w:r>
        <w:t>材料与方法</w:t>
      </w:r>
      <w:r>
        <w:fldChar w:fldCharType="end"/>
      </w:r>
      <w:r>
        <w:rPr>
          <w:noProof/>
          <w:webHidden/>
        </w:rPr>
        <w:tab/>
      </w:r>
      <w:r>
        <w:rPr>
          <w:noProof/>
          <w:webHidden/>
        </w:rPr>
        <w:fldChar w:fldCharType="begin"/>
      </w:r>
      <w:r>
        <w:rPr>
          <w:noProof/>
          <w:webHidden/>
        </w:rPr>
        <w:instrText> PAGEREF _Toc686424041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"_Toc686424042"</w:instrText>
      </w:r>
      <w:r>
        <w:fldChar w:fldCharType="separate"/>
      </w:r>
      <w:r>
        <w:rPr>
          <w:b/>
        </w:rPr>
        <w:t>2</w:t>
      </w:r>
      <w:r>
        <w:t xml:space="preserve"> </w:t>
      </w:r>
      <w:r>
        <w:t>结果</w:t>
      </w:r>
      <w:r>
        <w:fldChar w:fldCharType="end"/>
      </w:r>
      <w:r>
        <w:rPr>
          <w:noProof/>
          <w:webHidden/>
        </w:rPr>
        <w:tab/>
      </w:r>
      <w:r>
        <w:rPr>
          <w:noProof/>
          <w:webHidden/>
        </w:rPr>
        <w:fldChar w:fldCharType="begin"/>
      </w:r>
      <w:r>
        <w:rPr>
          <w:noProof/>
          <w:webHidden/>
        </w:rPr>
        <w:instrText> PAGEREF _Toc686424042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"_Toc686424043"</w:instrText>
      </w:r>
      <w:r>
        <w:fldChar w:fldCharType="separate"/>
      </w:r>
      <w:r>
        <w:rPr>
          <w:b/>
        </w:rPr>
        <w:t>3</w:t>
      </w:r>
      <w:r>
        <w:t xml:space="preserve"> </w:t>
      </w:r>
      <w:r>
        <w:t>讨论</w:t>
      </w:r>
      <w:r>
        <w:fldChar w:fldCharType="end"/>
      </w:r>
      <w:r>
        <w:rPr>
          <w:noProof/>
          <w:webHidden/>
        </w:rPr>
        <w:tab/>
      </w:r>
      <w:r>
        <w:rPr>
          <w:noProof/>
          <w:webHidden/>
        </w:rPr>
        <w:fldChar w:fldCharType="begin"/>
      </w:r>
      <w:r>
        <w:rPr>
          <w:noProof/>
          <w:webHidden/>
        </w:rPr>
        <w:instrText> PAGEREF _Toc686424043 \h </w:instrText>
      </w:r>
      <w:r>
        <w:rPr>
          <w:noProof/>
          <w:webHidden/>
        </w:rPr>
        <w:fldChar w:fldCharType="separate"/>
      </w:r>
      <w:r>
        <w:rPr>
          <w:noProof/>
          <w:webHidden/>
        </w:rPr>
        <w:t>48</w:t>
      </w:r>
      <w:r>
        <w:rPr>
          <w:noProof/>
          <w:webHidden/>
        </w:rPr>
        <w:fldChar w:fldCharType="end"/>
      </w:r>
    </w:p>
    <w:p w:rsidR="0018722C">
      <w:pPr>
        <w:pStyle w:val="TOC2"/>
        <w:topLinePunct/>
      </w:pPr>
      <w:r>
        <w:fldChar w:fldCharType="begin"/>
      </w:r>
      <w:r>
        <w:instrText>HYPERLINK \l "_Toc686424044"</w:instrText>
      </w:r>
      <w:r>
        <w:fldChar w:fldCharType="separate"/>
      </w:r>
      <w:r>
        <w:t>小</w:t>
      </w:r>
      <w:r w:rsidR="004F241D">
        <w:rPr>
          <w:b/>
        </w:rPr>
        <w:t xml:space="preserve">  </w:t>
      </w:r>
      <w:r w:rsidR="004F241D">
        <w:t xml:space="preserve">结</w:t>
      </w:r>
      <w:r>
        <w:fldChar w:fldCharType="end"/>
      </w:r>
      <w:r>
        <w:rPr>
          <w:noProof/>
          <w:webHidden/>
        </w:rPr>
        <w:tab/>
      </w:r>
      <w:r>
        <w:rPr>
          <w:noProof/>
          <w:webHidden/>
        </w:rPr>
        <w:fldChar w:fldCharType="begin"/>
      </w:r>
      <w:r>
        <w:rPr>
          <w:noProof/>
          <w:webHidden/>
        </w:rPr>
        <w:instrText> PAGEREF _Toc686424044 \h </w:instrText>
      </w:r>
      <w:r>
        <w:rPr>
          <w:noProof/>
          <w:webHidden/>
        </w:rPr>
        <w:fldChar w:fldCharType="separate"/>
      </w:r>
      <w:r>
        <w:rPr>
          <w:noProof/>
          <w:webHidden/>
        </w:rPr>
        <w:t>49</w:t>
      </w:r>
      <w:r>
        <w:rPr>
          <w:noProof/>
          <w:webHidden/>
        </w:rPr>
        <w:fldChar w:fldCharType="end"/>
      </w:r>
    </w:p>
    <w:p w:rsidR="0018722C">
      <w:pPr>
        <w:pStyle w:val="TOC1"/>
        <w:topLinePunct/>
      </w:pPr>
      <w:r>
        <w:fldChar w:fldCharType="begin"/>
      </w:r>
      <w:r>
        <w:instrText>HYPERLINK \l "_Toc686424045"</w:instrText>
      </w:r>
      <w:r>
        <w:fldChar w:fldCharType="separate"/>
      </w:r>
      <w:r>
        <w:t>参考文献</w:t>
      </w:r>
      <w:r>
        <w:fldChar w:fldCharType="end"/>
      </w:r>
      <w:r>
        <w:rPr>
          <w:noProof/>
          <w:webHidden/>
        </w:rPr>
        <w:tab/>
      </w:r>
      <w:r>
        <w:rPr>
          <w:noProof/>
          <w:webHidden/>
        </w:rPr>
        <w:fldChar w:fldCharType="begin"/>
      </w:r>
      <w:r>
        <w:rPr>
          <w:noProof/>
          <w:webHidden/>
        </w:rPr>
        <w:instrText> PAGEREF _Toc686424045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"_Toc686424046"</w:instrText>
      </w:r>
      <w:r>
        <w:fldChar w:fldCharType="separate"/>
      </w:r>
      <w:r>
        <w:t>小</w:t>
      </w:r>
      <w:r w:rsidR="004F241D">
        <w:rPr>
          <w:b/>
        </w:rPr>
        <w:t xml:space="preserve">  </w:t>
      </w:r>
      <w:r w:rsidR="004F241D">
        <w:t xml:space="preserve">结</w:t>
      </w:r>
      <w:r>
        <w:fldChar w:fldCharType="end"/>
      </w:r>
      <w:r>
        <w:rPr>
          <w:noProof/>
          <w:webHidden/>
        </w:rPr>
        <w:tab/>
      </w:r>
      <w:r>
        <w:rPr>
          <w:noProof/>
          <w:webHidden/>
        </w:rPr>
        <w:fldChar w:fldCharType="begin"/>
      </w:r>
      <w:r>
        <w:rPr>
          <w:noProof/>
          <w:webHidden/>
        </w:rPr>
        <w:instrText> PAGEREF _Toc686424046 \h </w:instrText>
      </w:r>
      <w:r>
        <w:rPr>
          <w:noProof/>
          <w:webHidden/>
        </w:rPr>
        <w:fldChar w:fldCharType="separate"/>
      </w:r>
      <w:r>
        <w:rPr>
          <w:noProof/>
          <w:webHidden/>
        </w:rPr>
        <w:t>60</w:t>
      </w:r>
      <w:r>
        <w:rPr>
          <w:noProof/>
          <w:webHidden/>
        </w:rPr>
        <w:fldChar w:fldCharType="end"/>
      </w:r>
    </w:p>
    <w:p w:rsidR="0018722C">
      <w:pPr>
        <w:pStyle w:val="TOC1"/>
        <w:topLinePunct/>
      </w:pPr>
      <w:r>
        <w:fldChar w:fldCharType="begin"/>
      </w:r>
      <w:r>
        <w:instrText>HYPERLINK \l "_Toc686424047"</w:instrText>
      </w:r>
      <w:r>
        <w:fldChar w:fldCharType="separate"/>
      </w:r>
      <w:r>
        <w:t>参考文献</w:t>
      </w:r>
      <w:r>
        <w:fldChar w:fldCharType="end"/>
      </w:r>
      <w:r>
        <w:rPr>
          <w:noProof/>
          <w:webHidden/>
        </w:rPr>
        <w:tab/>
      </w:r>
      <w:r>
        <w:rPr>
          <w:noProof/>
          <w:webHidden/>
        </w:rPr>
        <w:fldChar w:fldCharType="begin"/>
      </w:r>
      <w:r>
        <w:rPr>
          <w:noProof/>
          <w:webHidden/>
        </w:rPr>
        <w:instrText> PAGEREF _Toc686424047 \h </w:instrText>
      </w:r>
      <w:r>
        <w:rPr>
          <w:noProof/>
          <w:webHidden/>
        </w:rPr>
        <w:fldChar w:fldCharType="separate"/>
      </w:r>
      <w:r>
        <w:rPr>
          <w:noProof/>
          <w:webHidden/>
        </w:rPr>
        <w:t>61</w:t>
      </w:r>
      <w:r>
        <w:rPr>
          <w:noProof/>
          <w:webHidden/>
        </w:rPr>
        <w:fldChar w:fldCharType="end"/>
      </w:r>
    </w:p>
    <w:p w:rsidR="0018722C">
      <w:pPr>
        <w:pStyle w:val="TOC1"/>
        <w:topLinePunct/>
      </w:pPr>
      <w:r>
        <w:fldChar w:fldCharType="begin"/>
      </w:r>
      <w:r>
        <w:instrText>HYPERLINK \l "_Toc686424048"</w:instrText>
      </w:r>
      <w:r>
        <w:fldChar w:fldCharType="separate"/>
      </w:r>
      <w:r>
        <w:t>全文总结</w:t>
      </w:r>
      <w:r>
        <w:fldChar w:fldCharType="end"/>
      </w:r>
      <w:r>
        <w:rPr>
          <w:noProof/>
          <w:webHidden/>
        </w:rPr>
        <w:tab/>
      </w:r>
      <w:r>
        <w:rPr>
          <w:noProof/>
          <w:webHidden/>
        </w:rPr>
        <w:fldChar w:fldCharType="begin"/>
      </w:r>
      <w:r>
        <w:rPr>
          <w:noProof/>
          <w:webHidden/>
        </w:rPr>
        <w:instrText> PAGEREF _Toc686424048 \h </w:instrText>
      </w:r>
      <w:r>
        <w:rPr>
          <w:noProof/>
          <w:webHidden/>
        </w:rPr>
        <w:fldChar w:fldCharType="separate"/>
      </w:r>
      <w:r>
        <w:rPr>
          <w:noProof/>
          <w:webHidden/>
        </w:rPr>
        <w:t>62</w:t>
      </w:r>
      <w:r>
        <w:rPr>
          <w:noProof/>
          <w:webHidden/>
        </w:rPr>
        <w:fldChar w:fldCharType="end"/>
      </w:r>
    </w:p>
    <w:p w:rsidR="0018722C">
      <w:pPr>
        <w:pStyle w:val="TOC1"/>
        <w:topLinePunct/>
      </w:pPr>
      <w:r>
        <w:fldChar w:fldCharType="begin"/>
      </w:r>
      <w:r>
        <w:instrText>HYPERLINK \l "_Toc686424049"</w:instrText>
      </w:r>
      <w:r>
        <w:fldChar w:fldCharType="separate"/>
      </w:r>
      <w:r>
        <w:t>局限性与展望</w:t>
      </w:r>
      <w:r>
        <w:fldChar w:fldCharType="end"/>
      </w:r>
      <w:r>
        <w:rPr>
          <w:noProof/>
          <w:webHidden/>
        </w:rPr>
        <w:tab/>
      </w:r>
      <w:r>
        <w:rPr>
          <w:noProof/>
          <w:webHidden/>
        </w:rPr>
        <w:fldChar w:fldCharType="begin"/>
      </w:r>
      <w:r>
        <w:rPr>
          <w:noProof/>
          <w:webHidden/>
        </w:rPr>
        <w:instrText> PAGEREF _Toc686424049 \h </w:instrText>
      </w:r>
      <w:r>
        <w:rPr>
          <w:noProof/>
          <w:webHidden/>
        </w:rPr>
        <w:fldChar w:fldCharType="separate"/>
      </w:r>
      <w:r>
        <w:rPr>
          <w:noProof/>
          <w:webHidden/>
        </w:rPr>
        <w:t>63</w:t>
      </w:r>
      <w:r>
        <w:rPr>
          <w:noProof/>
          <w:webHidden/>
        </w:rPr>
        <w:fldChar w:fldCharType="end"/>
      </w:r>
    </w:p>
    <w:p w:rsidR="0018722C">
      <w:pPr>
        <w:pStyle w:val="TOC1"/>
        <w:topLinePunct/>
      </w:pPr>
      <w:r>
        <w:fldChar w:fldCharType="begin"/>
      </w:r>
      <w:r>
        <w:instrText>HYPERLINK \l "_Toc686424050"</w:instrText>
      </w:r>
      <w:r>
        <w:fldChar w:fldCharType="separate"/>
      </w:r>
      <w:r>
        <w:t>附 图</w:t>
      </w:r>
      <w:r>
        <w:fldChar w:fldCharType="end"/>
      </w:r>
      <w:r>
        <w:rPr>
          <w:noProof/>
          <w:webHidden/>
        </w:rPr>
        <w:tab/>
      </w:r>
      <w:r>
        <w:rPr>
          <w:noProof/>
          <w:webHidden/>
        </w:rPr>
        <w:fldChar w:fldCharType="begin"/>
      </w:r>
      <w:r>
        <w:rPr>
          <w:noProof/>
          <w:webHidden/>
        </w:rPr>
        <w:instrText> PAGEREF _Toc686424050 \h </w:instrText>
      </w:r>
      <w:r>
        <w:rPr>
          <w:noProof/>
          <w:webHidden/>
        </w:rPr>
        <w:fldChar w:fldCharType="separate"/>
      </w:r>
      <w:r>
        <w:rPr>
          <w:noProof/>
          <w:webHidden/>
        </w:rPr>
        <w:t>64</w:t>
      </w:r>
      <w:r>
        <w:rPr>
          <w:noProof/>
          <w:webHidden/>
        </w:rPr>
        <w:fldChar w:fldCharType="end"/>
      </w:r>
    </w:p>
    <w:p w:rsidR="0018722C">
      <w:pPr>
        <w:pStyle w:val="TOC1"/>
        <w:topLinePunct/>
      </w:pPr>
      <w:r>
        <w:fldChar w:fldCharType="begin"/>
      </w:r>
      <w:r>
        <w:instrText>HYPERLINK \l "_Toc686424051"</w:instrText>
      </w:r>
      <w:r>
        <w:fldChar w:fldCharType="separate"/>
      </w:r>
      <w:r>
        <w:t>参考文献</w:t>
      </w:r>
      <w:r>
        <w:fldChar w:fldCharType="end"/>
      </w:r>
      <w:r>
        <w:rPr>
          <w:noProof/>
          <w:webHidden/>
        </w:rPr>
        <w:tab/>
      </w:r>
      <w:r>
        <w:rPr>
          <w:noProof/>
          <w:webHidden/>
        </w:rPr>
        <w:fldChar w:fldCharType="begin"/>
      </w:r>
      <w:r>
        <w:rPr>
          <w:noProof/>
          <w:webHidden/>
        </w:rPr>
        <w:instrText> PAGEREF _Toc686424051 \h </w:instrText>
      </w:r>
      <w:r>
        <w:rPr>
          <w:noProof/>
          <w:webHidden/>
        </w:rPr>
        <w:fldChar w:fldCharType="separate"/>
      </w:r>
      <w:r>
        <w:rPr>
          <w:noProof/>
          <w:webHidden/>
        </w:rPr>
        <w:t>72</w:t>
      </w:r>
      <w:r>
        <w:rPr>
          <w:noProof/>
          <w:webHidden/>
        </w:rPr>
        <w:fldChar w:fldCharType="end"/>
      </w:r>
    </w:p>
    <w:p w:rsidR="0018722C">
      <w:pPr>
        <w:pStyle w:val="TOC1"/>
        <w:topLinePunct/>
      </w:pPr>
      <w:r>
        <w:fldChar w:fldCharType="begin"/>
      </w:r>
      <w:r>
        <w:instrText>HYPERLINK \l "_Toc686424052"</w:instrText>
      </w:r>
      <w:r>
        <w:fldChar w:fldCharType="separate"/>
      </w:r>
      <w:r>
        <w:t>参考文献</w:t>
      </w:r>
      <w:r>
        <w:fldChar w:fldCharType="end"/>
      </w:r>
      <w:r>
        <w:rPr>
          <w:noProof/>
          <w:webHidden/>
        </w:rPr>
        <w:tab/>
      </w:r>
      <w:r>
        <w:rPr>
          <w:noProof/>
          <w:webHidden/>
        </w:rPr>
        <w:fldChar w:fldCharType="begin"/>
      </w:r>
      <w:r>
        <w:rPr>
          <w:noProof/>
          <w:webHidden/>
        </w:rPr>
        <w:instrText> PAGEREF _Toc686424052 \h </w:instrText>
      </w:r>
      <w:r>
        <w:rPr>
          <w:noProof/>
          <w:webHidden/>
        </w:rPr>
        <w:fldChar w:fldCharType="separate"/>
      </w:r>
      <w:r>
        <w:rPr>
          <w:noProof/>
          <w:webHidden/>
        </w:rPr>
        <w:t>76</w:t>
      </w:r>
      <w:r>
        <w:rPr>
          <w:noProof/>
          <w:webHidden/>
        </w:rPr>
        <w:fldChar w:fldCharType="end"/>
      </w:r>
    </w:p>
    <w:p w:rsidR="0018722C">
      <w:pPr>
        <w:pStyle w:val="TOC1"/>
        <w:topLinePunct/>
      </w:pPr>
      <w:r>
        <w:fldChar w:fldCharType="begin"/>
      </w:r>
      <w:r>
        <w:instrText>HYPERLINK \l "_Toc686424053"</w:instrText>
      </w:r>
      <w:r>
        <w:fldChar w:fldCharType="separate"/>
      </w:r>
      <w:r>
        <w:t>攻读博士学位期间发表的学术论文</w:t>
      </w:r>
      <w:r>
        <w:fldChar w:fldCharType="end"/>
      </w:r>
      <w:r>
        <w:rPr>
          <w:noProof/>
          <w:webHidden/>
        </w:rPr>
        <w:tab/>
      </w:r>
      <w:r>
        <w:rPr>
          <w:noProof/>
          <w:webHidden/>
        </w:rPr>
        <w:fldChar w:fldCharType="begin"/>
      </w:r>
      <w:r>
        <w:rPr>
          <w:noProof/>
          <w:webHidden/>
        </w:rPr>
        <w:instrText> PAGEREF _Toc686424053 \h </w:instrText>
      </w:r>
      <w:r>
        <w:rPr>
          <w:noProof/>
          <w:webHidden/>
        </w:rPr>
        <w:fldChar w:fldCharType="separate"/>
      </w:r>
      <w:r>
        <w:rPr>
          <w:noProof/>
          <w:webHidden/>
        </w:rPr>
        <w:t>78</w:t>
      </w:r>
      <w:r>
        <w:rPr>
          <w:noProof/>
          <w:webHidden/>
        </w:rPr>
        <w:fldChar w:fldCharType="end"/>
      </w:r>
      <w:r>
        <w:fldChar w:fldCharType="end"/>
      </w:r>
    </w:p>
    <w:p w:rsidR="009F338D">
      <w:pPr>
        <w:sectPr w:rsidR="00556256">
          <w:headerReference w:type="even" r:id="rId66"/>
          <w:headerReference w:type="default" r:id="rId64"/>
          <w:footerReference w:type="even" r:id="rId62"/>
          <w:footerReference w:type="default" r:id="rId59"/>
          <w:footerReference w:type="first" r:id="rId57"/>
          <w:headerReference w:type="first" r:id="rId68"/>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575073" w:name="_Ref665575073"/>
      <w:bookmarkStart w:id="424015" w:name="_Toc686424015"/>
      <w:bookmarkStart w:name="_TOC_250039" w:id="3"/>
      <w:bookmarkStart w:name="英汉缩略语名词对照 " w:id="4"/>
      <w:bookmarkEnd w:id="3"/>
      <w:r>
        <w:t>英汉缩略语名词对照</w:t>
      </w:r>
      <w:bookmarkEnd w:id="424015"/>
    </w:p>
    <w:bookmarkEnd w:id="575073"/>
    <w:tbl>
      <w:tblPr>
        <w:tblW w:w="0" w:type="auto"/>
        <w:tblInd w:w="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7"/>
        <w:gridCol w:w="4301"/>
        <w:gridCol w:w="2394"/>
      </w:tblGrid>
      <w:tr>
        <w:trPr>
          <w:trHeight w:val="340" w:hRule="atLeast"/>
        </w:trPr>
        <w:tc>
          <w:tcPr>
            <w:tcW w:w="1377" w:type="dxa"/>
          </w:tcPr>
          <w:p w:rsidR="0018722C">
            <w:pPr>
              <w:topLinePunct/>
              <w:ind w:leftChars="0" w:left="0" w:rightChars="0" w:right="0" w:firstLineChars="0" w:firstLine="0"/>
              <w:spacing w:line="240" w:lineRule="atLeast"/>
            </w:pPr>
            <w:r>
              <w:rPr>
                <w:rFonts w:ascii="黑体" w:eastAsia="黑体" w:hint="eastAsia"/>
                <w:b/>
              </w:rPr>
              <w:t>英文缩写</w:t>
            </w:r>
          </w:p>
        </w:tc>
        <w:tc>
          <w:tcPr>
            <w:tcW w:w="4301" w:type="dxa"/>
          </w:tcPr>
          <w:p w:rsidR="0018722C">
            <w:pPr>
              <w:topLinePunct/>
              <w:ind w:leftChars="0" w:left="0" w:rightChars="0" w:right="0" w:firstLineChars="0" w:firstLine="0"/>
              <w:spacing w:line="240" w:lineRule="atLeast"/>
            </w:pPr>
            <w:r>
              <w:rPr>
                <w:rFonts w:ascii="黑体" w:eastAsia="黑体" w:hint="eastAsia"/>
                <w:b/>
              </w:rPr>
              <w:t>英文全称</w:t>
            </w:r>
          </w:p>
        </w:tc>
        <w:tc>
          <w:tcPr>
            <w:tcW w:w="2394" w:type="dxa"/>
          </w:tcPr>
          <w:p w:rsidR="0018722C">
            <w:pPr>
              <w:topLinePunct/>
              <w:ind w:leftChars="0" w:left="0" w:rightChars="0" w:right="0" w:firstLineChars="0" w:firstLine="0"/>
              <w:spacing w:line="240" w:lineRule="atLeast"/>
            </w:pPr>
            <w:r>
              <w:rPr>
                <w:rFonts w:ascii="黑体" w:eastAsia="黑体" w:hint="eastAsia"/>
                <w:b/>
              </w:rPr>
              <w:t>中文全称</w:t>
            </w:r>
          </w:p>
        </w:tc>
      </w:tr>
      <w:tr>
        <w:trPr>
          <w:trHeight w:val="460" w:hRule="atLeast"/>
        </w:trPr>
        <w:tc>
          <w:tcPr>
            <w:tcW w:w="1377" w:type="dxa"/>
          </w:tcPr>
          <w:p w:rsidR="0018722C">
            <w:pPr>
              <w:topLinePunct/>
              <w:ind w:leftChars="0" w:left="0" w:rightChars="0" w:right="0" w:firstLineChars="0" w:firstLine="0"/>
              <w:spacing w:line="240" w:lineRule="atLeast"/>
            </w:pPr>
            <w:r>
              <w:t>UA</w:t>
            </w:r>
          </w:p>
        </w:tc>
        <w:tc>
          <w:tcPr>
            <w:tcW w:w="4301" w:type="dxa"/>
          </w:tcPr>
          <w:p w:rsidR="0018722C">
            <w:pPr>
              <w:topLinePunct/>
              <w:ind w:leftChars="0" w:left="0" w:rightChars="0" w:right="0" w:firstLineChars="0" w:firstLine="0"/>
              <w:spacing w:line="240" w:lineRule="atLeast"/>
            </w:pPr>
            <w:r>
              <w:t>Ultrasound ablation</w:t>
            </w:r>
          </w:p>
        </w:tc>
        <w:tc>
          <w:tcPr>
            <w:tcW w:w="2394" w:type="dxa"/>
          </w:tcPr>
          <w:p w:rsidR="0018722C">
            <w:pPr>
              <w:topLinePunct/>
              <w:ind w:leftChars="0" w:left="0" w:rightChars="0" w:right="0" w:firstLineChars="0" w:firstLine="0"/>
              <w:spacing w:line="240" w:lineRule="atLeast"/>
            </w:pPr>
            <w:r>
              <w:rPr>
                <w:rFonts w:ascii="宋体" w:eastAsia="宋体" w:hint="eastAsia"/>
              </w:rPr>
              <w:t>超声消融</w:t>
            </w:r>
          </w:p>
        </w:tc>
      </w:tr>
      <w:tr>
        <w:trPr>
          <w:trHeight w:val="460" w:hRule="atLeast"/>
        </w:trPr>
        <w:tc>
          <w:tcPr>
            <w:tcW w:w="1377" w:type="dxa"/>
          </w:tcPr>
          <w:p w:rsidR="0018722C">
            <w:pPr>
              <w:topLinePunct/>
              <w:ind w:leftChars="0" w:left="0" w:rightChars="0" w:right="0" w:firstLineChars="0" w:firstLine="0"/>
              <w:spacing w:line="240" w:lineRule="atLeast"/>
            </w:pPr>
            <w:r>
              <w:t>EEF</w:t>
            </w:r>
          </w:p>
        </w:tc>
        <w:tc>
          <w:tcPr>
            <w:tcW w:w="4301" w:type="dxa"/>
          </w:tcPr>
          <w:p w:rsidR="0018722C">
            <w:pPr>
              <w:topLinePunct/>
              <w:ind w:leftChars="0" w:left="0" w:rightChars="0" w:right="0" w:firstLineChars="0" w:firstLine="0"/>
              <w:spacing w:line="240" w:lineRule="atLeast"/>
            </w:pPr>
            <w:r>
              <w:t>Energy efficiency factor</w:t>
            </w:r>
          </w:p>
        </w:tc>
        <w:tc>
          <w:tcPr>
            <w:tcW w:w="2394" w:type="dxa"/>
          </w:tcPr>
          <w:p w:rsidR="0018722C">
            <w:pPr>
              <w:topLinePunct/>
              <w:ind w:leftChars="0" w:left="0" w:rightChars="0" w:right="0" w:firstLineChars="0" w:firstLine="0"/>
              <w:spacing w:line="240" w:lineRule="atLeast"/>
            </w:pPr>
            <w:r>
              <w:rPr>
                <w:rFonts w:ascii="宋体" w:eastAsia="宋体" w:hint="eastAsia"/>
              </w:rPr>
              <w:t>能效因子</w:t>
            </w:r>
          </w:p>
        </w:tc>
      </w:tr>
      <w:tr>
        <w:trPr>
          <w:trHeight w:val="460" w:hRule="atLeast"/>
        </w:trPr>
        <w:tc>
          <w:tcPr>
            <w:tcW w:w="1377" w:type="dxa"/>
          </w:tcPr>
          <w:p w:rsidR="0018722C">
            <w:pPr>
              <w:topLinePunct/>
              <w:ind w:leftChars="0" w:left="0" w:rightChars="0" w:right="0" w:firstLineChars="0" w:firstLine="0"/>
              <w:spacing w:line="240" w:lineRule="atLeast"/>
            </w:pPr>
            <w:r>
              <w:t>MRI</w:t>
            </w:r>
          </w:p>
        </w:tc>
        <w:tc>
          <w:tcPr>
            <w:tcW w:w="4301" w:type="dxa"/>
          </w:tcPr>
          <w:p w:rsidR="0018722C">
            <w:pPr>
              <w:topLinePunct/>
              <w:ind w:leftChars="0" w:left="0" w:rightChars="0" w:right="0" w:firstLineChars="0" w:firstLine="0"/>
              <w:spacing w:line="240" w:lineRule="atLeast"/>
            </w:pPr>
            <w:r>
              <w:t>Magnetic resonance imaging</w:t>
            </w:r>
          </w:p>
        </w:tc>
        <w:tc>
          <w:tcPr>
            <w:tcW w:w="2394" w:type="dxa"/>
          </w:tcPr>
          <w:p w:rsidR="0018722C">
            <w:pPr>
              <w:topLinePunct/>
              <w:ind w:leftChars="0" w:left="0" w:rightChars="0" w:right="0" w:firstLineChars="0" w:firstLine="0"/>
              <w:spacing w:line="240" w:lineRule="atLeast"/>
            </w:pPr>
            <w:r>
              <w:rPr>
                <w:rFonts w:ascii="宋体" w:eastAsia="宋体" w:hint="eastAsia"/>
              </w:rPr>
              <w:t>磁共振成像</w:t>
            </w:r>
          </w:p>
        </w:tc>
      </w:tr>
      <w:tr>
        <w:trPr>
          <w:trHeight w:val="460" w:hRule="atLeast"/>
        </w:trPr>
        <w:tc>
          <w:tcPr>
            <w:tcW w:w="1377" w:type="dxa"/>
          </w:tcPr>
          <w:p w:rsidR="0018722C">
            <w:pPr>
              <w:topLinePunct/>
              <w:ind w:leftChars="0" w:left="0" w:rightChars="0" w:right="0" w:firstLineChars="0" w:firstLine="0"/>
              <w:spacing w:line="240" w:lineRule="atLeast"/>
            </w:pPr>
            <w:r>
              <w:t>fMRI</w:t>
            </w:r>
          </w:p>
        </w:tc>
        <w:tc>
          <w:tcPr>
            <w:tcW w:w="4301" w:type="dxa"/>
          </w:tcPr>
          <w:p w:rsidR="0018722C">
            <w:pPr>
              <w:topLinePunct/>
              <w:ind w:leftChars="0" w:left="0" w:rightChars="0" w:right="0" w:firstLineChars="0" w:firstLine="0"/>
              <w:spacing w:line="240" w:lineRule="atLeast"/>
            </w:pPr>
            <w:r>
              <w:t>Functional magnetic resource imaging</w:t>
            </w:r>
          </w:p>
        </w:tc>
        <w:tc>
          <w:tcPr>
            <w:tcW w:w="2394" w:type="dxa"/>
          </w:tcPr>
          <w:p w:rsidR="0018722C">
            <w:pPr>
              <w:topLinePunct/>
              <w:ind w:leftChars="0" w:left="0" w:rightChars="0" w:right="0" w:firstLineChars="0" w:firstLine="0"/>
              <w:spacing w:line="240" w:lineRule="atLeast"/>
            </w:pPr>
            <w:r>
              <w:rPr>
                <w:rFonts w:ascii="宋体" w:eastAsia="宋体" w:hint="eastAsia"/>
              </w:rPr>
              <w:t>功能磁共振成像</w:t>
            </w:r>
          </w:p>
        </w:tc>
      </w:tr>
      <w:tr>
        <w:trPr>
          <w:trHeight w:val="460" w:hRule="atLeast"/>
        </w:trPr>
        <w:tc>
          <w:tcPr>
            <w:tcW w:w="1377" w:type="dxa"/>
          </w:tcPr>
          <w:p w:rsidR="0018722C">
            <w:pPr>
              <w:topLinePunct/>
              <w:ind w:leftChars="0" w:left="0" w:rightChars="0" w:right="0" w:firstLineChars="0" w:firstLine="0"/>
              <w:spacing w:line="240" w:lineRule="atLeast"/>
            </w:pPr>
            <w:r>
              <w:t>ROC</w:t>
            </w:r>
          </w:p>
        </w:tc>
        <w:tc>
          <w:tcPr>
            <w:tcW w:w="4301" w:type="dxa"/>
          </w:tcPr>
          <w:p w:rsidR="0018722C">
            <w:pPr>
              <w:topLinePunct/>
              <w:ind w:leftChars="0" w:left="0" w:rightChars="0" w:right="0" w:firstLineChars="0" w:firstLine="0"/>
              <w:spacing w:line="240" w:lineRule="atLeast"/>
            </w:pPr>
            <w:r>
              <w:t>Receiver operating characteristic curve</w:t>
            </w:r>
          </w:p>
        </w:tc>
        <w:tc>
          <w:tcPr>
            <w:tcW w:w="2394" w:type="dxa"/>
          </w:tcPr>
          <w:p w:rsidR="0018722C">
            <w:pPr>
              <w:topLinePunct/>
              <w:ind w:leftChars="0" w:left="0" w:rightChars="0" w:right="0" w:firstLineChars="0" w:firstLine="0"/>
              <w:spacing w:line="240" w:lineRule="atLeast"/>
            </w:pPr>
            <w:r>
              <w:rPr>
                <w:rFonts w:ascii="宋体" w:eastAsia="宋体" w:hint="eastAsia"/>
              </w:rPr>
              <w:t>受试者工作特征曲线</w:t>
            </w:r>
          </w:p>
        </w:tc>
      </w:tr>
      <w:tr>
        <w:trPr>
          <w:trHeight w:val="460" w:hRule="atLeast"/>
        </w:trPr>
        <w:tc>
          <w:tcPr>
            <w:tcW w:w="1377" w:type="dxa"/>
          </w:tcPr>
          <w:p w:rsidR="0018722C">
            <w:pPr>
              <w:topLinePunct/>
              <w:ind w:leftChars="0" w:left="0" w:rightChars="0" w:right="0" w:firstLineChars="0" w:firstLine="0"/>
              <w:spacing w:line="240" w:lineRule="atLeast"/>
            </w:pPr>
            <w:r>
              <w:t>DWI</w:t>
            </w:r>
          </w:p>
        </w:tc>
        <w:tc>
          <w:tcPr>
            <w:tcW w:w="4301" w:type="dxa"/>
          </w:tcPr>
          <w:p w:rsidR="0018722C">
            <w:pPr>
              <w:topLinePunct/>
              <w:ind w:leftChars="0" w:left="0" w:rightChars="0" w:right="0" w:firstLineChars="0" w:firstLine="0"/>
              <w:spacing w:line="240" w:lineRule="atLeast"/>
            </w:pPr>
            <w:r>
              <w:t>Diffusion weighted imaging</w:t>
            </w:r>
          </w:p>
        </w:tc>
        <w:tc>
          <w:tcPr>
            <w:tcW w:w="2394" w:type="dxa"/>
          </w:tcPr>
          <w:p w:rsidR="0018722C">
            <w:pPr>
              <w:topLinePunct/>
              <w:ind w:leftChars="0" w:left="0" w:rightChars="0" w:right="0" w:firstLineChars="0" w:firstLine="0"/>
              <w:spacing w:line="240" w:lineRule="atLeast"/>
            </w:pPr>
            <w:r>
              <w:rPr>
                <w:rFonts w:ascii="宋体" w:eastAsia="宋体" w:hint="eastAsia"/>
              </w:rPr>
              <w:t>弥散加权成像</w:t>
            </w:r>
          </w:p>
        </w:tc>
      </w:tr>
      <w:tr>
        <w:trPr>
          <w:trHeight w:val="460" w:hRule="atLeast"/>
        </w:trPr>
        <w:tc>
          <w:tcPr>
            <w:tcW w:w="1377" w:type="dxa"/>
          </w:tcPr>
          <w:p w:rsidR="0018722C">
            <w:pPr>
              <w:topLinePunct/>
              <w:ind w:leftChars="0" w:left="0" w:rightChars="0" w:right="0" w:firstLineChars="0" w:firstLine="0"/>
              <w:spacing w:line="240" w:lineRule="atLeast"/>
            </w:pPr>
            <w:r>
              <w:t>DTI</w:t>
            </w:r>
          </w:p>
        </w:tc>
        <w:tc>
          <w:tcPr>
            <w:tcW w:w="4301" w:type="dxa"/>
          </w:tcPr>
          <w:p w:rsidR="0018722C">
            <w:pPr>
              <w:topLinePunct/>
              <w:ind w:leftChars="0" w:left="0" w:rightChars="0" w:right="0" w:firstLineChars="0" w:firstLine="0"/>
              <w:spacing w:line="240" w:lineRule="atLeast"/>
            </w:pPr>
            <w:r>
              <w:t>Diffusion tensor imaging</w:t>
            </w:r>
          </w:p>
        </w:tc>
        <w:tc>
          <w:tcPr>
            <w:tcW w:w="2394" w:type="dxa"/>
          </w:tcPr>
          <w:p w:rsidR="0018722C">
            <w:pPr>
              <w:topLinePunct/>
              <w:ind w:leftChars="0" w:left="0" w:rightChars="0" w:right="0" w:firstLineChars="0" w:firstLine="0"/>
              <w:spacing w:line="240" w:lineRule="atLeast"/>
            </w:pPr>
            <w:r>
              <w:rPr>
                <w:rFonts w:ascii="宋体" w:eastAsia="宋体" w:hint="eastAsia"/>
              </w:rPr>
              <w:t>弥散张量成像</w:t>
            </w:r>
          </w:p>
        </w:tc>
      </w:tr>
      <w:tr>
        <w:trPr>
          <w:trHeight w:val="460" w:hRule="atLeast"/>
        </w:trPr>
        <w:tc>
          <w:tcPr>
            <w:tcW w:w="1377" w:type="dxa"/>
          </w:tcPr>
          <w:p w:rsidR="0018722C">
            <w:pPr>
              <w:topLinePunct/>
              <w:ind w:leftChars="0" w:left="0" w:rightChars="0" w:right="0" w:firstLineChars="0" w:firstLine="0"/>
              <w:spacing w:line="240" w:lineRule="atLeast"/>
            </w:pPr>
            <w:r>
              <w:t>MRS</w:t>
            </w:r>
          </w:p>
        </w:tc>
        <w:tc>
          <w:tcPr>
            <w:tcW w:w="4301" w:type="dxa"/>
          </w:tcPr>
          <w:p w:rsidR="0018722C">
            <w:pPr>
              <w:topLinePunct/>
              <w:ind w:leftChars="0" w:left="0" w:rightChars="0" w:right="0" w:firstLineChars="0" w:firstLine="0"/>
              <w:spacing w:line="240" w:lineRule="atLeast"/>
            </w:pPr>
            <w:r>
              <w:t>Magnetic resonance spectroscopy</w:t>
            </w:r>
          </w:p>
        </w:tc>
        <w:tc>
          <w:tcPr>
            <w:tcW w:w="2394" w:type="dxa"/>
          </w:tcPr>
          <w:p w:rsidR="0018722C">
            <w:pPr>
              <w:topLinePunct/>
              <w:ind w:leftChars="0" w:left="0" w:rightChars="0" w:right="0" w:firstLineChars="0" w:firstLine="0"/>
              <w:spacing w:line="240" w:lineRule="atLeast"/>
            </w:pPr>
            <w:r>
              <w:rPr>
                <w:rFonts w:ascii="宋体" w:eastAsia="宋体" w:hint="eastAsia"/>
              </w:rPr>
              <w:t>磁共振波谱</w:t>
            </w:r>
          </w:p>
        </w:tc>
      </w:tr>
      <w:tr>
        <w:trPr>
          <w:trHeight w:val="460" w:hRule="atLeast"/>
        </w:trPr>
        <w:tc>
          <w:tcPr>
            <w:tcW w:w="1377" w:type="dxa"/>
          </w:tcPr>
          <w:p w:rsidR="0018722C">
            <w:pPr>
              <w:topLinePunct/>
              <w:ind w:leftChars="0" w:left="0" w:rightChars="0" w:right="0" w:firstLineChars="0" w:firstLine="0"/>
              <w:spacing w:line="240" w:lineRule="atLeast"/>
            </w:pPr>
            <w:r>
              <w:t>ADC</w:t>
            </w:r>
          </w:p>
        </w:tc>
        <w:tc>
          <w:tcPr>
            <w:tcW w:w="4301" w:type="dxa"/>
          </w:tcPr>
          <w:p w:rsidR="0018722C">
            <w:pPr>
              <w:topLinePunct/>
              <w:ind w:leftChars="0" w:left="0" w:rightChars="0" w:right="0" w:firstLineChars="0" w:firstLine="0"/>
              <w:spacing w:line="240" w:lineRule="atLeast"/>
            </w:pPr>
            <w:r>
              <w:t>Apparent diffusion coefficient</w:t>
            </w:r>
          </w:p>
        </w:tc>
        <w:tc>
          <w:tcPr>
            <w:tcW w:w="2394" w:type="dxa"/>
          </w:tcPr>
          <w:p w:rsidR="0018722C">
            <w:pPr>
              <w:topLinePunct/>
              <w:ind w:leftChars="0" w:left="0" w:rightChars="0" w:right="0" w:firstLineChars="0" w:firstLine="0"/>
              <w:spacing w:line="240" w:lineRule="atLeast"/>
            </w:pPr>
            <w:r>
              <w:rPr>
                <w:rFonts w:ascii="宋体" w:eastAsia="宋体" w:hint="eastAsia"/>
              </w:rPr>
              <w:t>表观弥散系数</w:t>
            </w:r>
          </w:p>
        </w:tc>
      </w:tr>
      <w:tr>
        <w:trPr>
          <w:trHeight w:val="460" w:hRule="atLeast"/>
        </w:trPr>
        <w:tc>
          <w:tcPr>
            <w:tcW w:w="1377" w:type="dxa"/>
          </w:tcPr>
          <w:p w:rsidR="0018722C">
            <w:pPr>
              <w:topLinePunct/>
              <w:ind w:leftChars="0" w:left="0" w:rightChars="0" w:right="0" w:firstLineChars="0" w:firstLine="0"/>
              <w:spacing w:line="240" w:lineRule="atLeast"/>
            </w:pPr>
            <w:r>
              <w:t>MD</w:t>
            </w:r>
          </w:p>
        </w:tc>
        <w:tc>
          <w:tcPr>
            <w:tcW w:w="4301" w:type="dxa"/>
          </w:tcPr>
          <w:p w:rsidR="0018722C">
            <w:pPr>
              <w:topLinePunct/>
              <w:ind w:leftChars="0" w:left="0" w:rightChars="0" w:right="0" w:firstLineChars="0" w:firstLine="0"/>
              <w:spacing w:line="240" w:lineRule="atLeast"/>
            </w:pPr>
            <w:r>
              <w:t>Mean diffusivity</w:t>
            </w:r>
          </w:p>
        </w:tc>
        <w:tc>
          <w:tcPr>
            <w:tcW w:w="2394" w:type="dxa"/>
          </w:tcPr>
          <w:p w:rsidR="0018722C">
            <w:pPr>
              <w:topLinePunct/>
              <w:ind w:leftChars="0" w:left="0" w:rightChars="0" w:right="0" w:firstLineChars="0" w:firstLine="0"/>
              <w:spacing w:line="240" w:lineRule="atLeast"/>
            </w:pPr>
            <w:r>
              <w:rPr>
                <w:rFonts w:ascii="宋体" w:eastAsia="宋体" w:hint="eastAsia"/>
              </w:rPr>
              <w:t>平均弥散系数</w:t>
            </w:r>
          </w:p>
        </w:tc>
      </w:tr>
      <w:tr>
        <w:trPr>
          <w:trHeight w:val="460" w:hRule="atLeast"/>
        </w:trPr>
        <w:tc>
          <w:tcPr>
            <w:tcW w:w="1377" w:type="dxa"/>
          </w:tcPr>
          <w:p w:rsidR="0018722C">
            <w:pPr>
              <w:topLinePunct/>
              <w:ind w:leftChars="0" w:left="0" w:rightChars="0" w:right="0" w:firstLineChars="0" w:firstLine="0"/>
              <w:spacing w:line="240" w:lineRule="atLeast"/>
            </w:pPr>
            <w:r>
              <w:t>FA</w:t>
            </w:r>
          </w:p>
        </w:tc>
        <w:tc>
          <w:tcPr>
            <w:tcW w:w="4301" w:type="dxa"/>
          </w:tcPr>
          <w:p w:rsidR="0018722C">
            <w:pPr>
              <w:topLinePunct/>
              <w:ind w:leftChars="0" w:left="0" w:rightChars="0" w:right="0" w:firstLineChars="0" w:firstLine="0"/>
              <w:spacing w:line="240" w:lineRule="atLeast"/>
            </w:pPr>
            <w:r>
              <w:t>Fractional anisotropy</w:t>
            </w:r>
          </w:p>
        </w:tc>
        <w:tc>
          <w:tcPr>
            <w:tcW w:w="2394" w:type="dxa"/>
          </w:tcPr>
          <w:p w:rsidR="0018722C">
            <w:pPr>
              <w:topLinePunct/>
              <w:ind w:leftChars="0" w:left="0" w:rightChars="0" w:right="0" w:firstLineChars="0" w:firstLine="0"/>
              <w:spacing w:line="240" w:lineRule="atLeast"/>
            </w:pPr>
            <w:r>
              <w:rPr>
                <w:rFonts w:ascii="宋体" w:eastAsia="宋体" w:hint="eastAsia"/>
              </w:rPr>
              <w:t>部分各向异性</w:t>
            </w:r>
          </w:p>
        </w:tc>
      </w:tr>
      <w:tr>
        <w:trPr>
          <w:trHeight w:val="460" w:hRule="atLeast"/>
        </w:trPr>
        <w:tc>
          <w:tcPr>
            <w:tcW w:w="1377" w:type="dxa"/>
          </w:tcPr>
          <w:p w:rsidR="0018722C">
            <w:pPr>
              <w:topLinePunct/>
              <w:ind w:leftChars="0" w:left="0" w:rightChars="0" w:right="0" w:firstLineChars="0" w:firstLine="0"/>
              <w:spacing w:line="240" w:lineRule="atLeast"/>
            </w:pPr>
            <w:r>
              <w:t>RA</w:t>
            </w:r>
          </w:p>
        </w:tc>
        <w:tc>
          <w:tcPr>
            <w:tcW w:w="4301" w:type="dxa"/>
          </w:tcPr>
          <w:p w:rsidR="0018722C">
            <w:pPr>
              <w:topLinePunct/>
              <w:ind w:leftChars="0" w:left="0" w:rightChars="0" w:right="0" w:firstLineChars="0" w:firstLine="0"/>
              <w:spacing w:line="240" w:lineRule="atLeast"/>
            </w:pPr>
            <w:r>
              <w:t>Relatively anisotropy</w:t>
            </w:r>
          </w:p>
        </w:tc>
        <w:tc>
          <w:tcPr>
            <w:tcW w:w="2394" w:type="dxa"/>
          </w:tcPr>
          <w:p w:rsidR="0018722C">
            <w:pPr>
              <w:topLinePunct/>
              <w:ind w:leftChars="0" w:left="0" w:rightChars="0" w:right="0" w:firstLineChars="0" w:firstLine="0"/>
              <w:spacing w:line="240" w:lineRule="atLeast"/>
            </w:pPr>
            <w:r>
              <w:rPr>
                <w:rFonts w:ascii="宋体" w:eastAsia="宋体" w:hint="eastAsia"/>
              </w:rPr>
              <w:t>相对各向异性</w:t>
            </w:r>
          </w:p>
        </w:tc>
      </w:tr>
      <w:tr>
        <w:trPr>
          <w:trHeight w:val="460" w:hRule="atLeast"/>
        </w:trPr>
        <w:tc>
          <w:tcPr>
            <w:tcW w:w="1377" w:type="dxa"/>
          </w:tcPr>
          <w:p w:rsidR="0018722C">
            <w:pPr>
              <w:topLinePunct/>
              <w:ind w:leftChars="0" w:left="0" w:rightChars="0" w:right="0" w:firstLineChars="0" w:firstLine="0"/>
              <w:spacing w:line="240" w:lineRule="atLeast"/>
            </w:pPr>
            <w:r>
              <w:t>Cho</w:t>
            </w:r>
          </w:p>
        </w:tc>
        <w:tc>
          <w:tcPr>
            <w:tcW w:w="4301" w:type="dxa"/>
          </w:tcPr>
          <w:p w:rsidR="0018722C">
            <w:pPr>
              <w:topLinePunct/>
              <w:ind w:leftChars="0" w:left="0" w:rightChars="0" w:right="0" w:firstLineChars="0" w:firstLine="0"/>
              <w:spacing w:line="240" w:lineRule="atLeast"/>
            </w:pPr>
            <w:r>
              <w:t>Choline</w:t>
            </w:r>
          </w:p>
        </w:tc>
        <w:tc>
          <w:tcPr>
            <w:tcW w:w="2394" w:type="dxa"/>
          </w:tcPr>
          <w:p w:rsidR="0018722C">
            <w:pPr>
              <w:topLinePunct/>
              <w:ind w:leftChars="0" w:left="0" w:rightChars="0" w:right="0" w:firstLineChars="0" w:firstLine="0"/>
              <w:spacing w:line="240" w:lineRule="atLeast"/>
            </w:pPr>
            <w:r>
              <w:rPr>
                <w:rFonts w:ascii="宋体" w:eastAsia="宋体" w:hint="eastAsia"/>
              </w:rPr>
              <w:t>胆碱</w:t>
            </w:r>
          </w:p>
        </w:tc>
      </w:tr>
      <w:tr>
        <w:trPr>
          <w:trHeight w:val="460" w:hRule="atLeast"/>
        </w:trPr>
        <w:tc>
          <w:tcPr>
            <w:tcW w:w="1377" w:type="dxa"/>
          </w:tcPr>
          <w:p w:rsidR="0018722C">
            <w:pPr>
              <w:topLinePunct/>
              <w:ind w:leftChars="0" w:left="0" w:rightChars="0" w:right="0" w:firstLineChars="0" w:firstLine="0"/>
              <w:spacing w:line="240" w:lineRule="atLeast"/>
            </w:pPr>
            <w:r>
              <w:t>Cr</w:t>
            </w:r>
          </w:p>
        </w:tc>
        <w:tc>
          <w:tcPr>
            <w:tcW w:w="4301" w:type="dxa"/>
          </w:tcPr>
          <w:p w:rsidR="0018722C">
            <w:pPr>
              <w:topLinePunct/>
              <w:ind w:leftChars="0" w:left="0" w:rightChars="0" w:right="0" w:firstLineChars="0" w:firstLine="0"/>
              <w:spacing w:line="240" w:lineRule="atLeast"/>
            </w:pPr>
            <w:r>
              <w:t>Creatine</w:t>
            </w:r>
          </w:p>
        </w:tc>
        <w:tc>
          <w:tcPr>
            <w:tcW w:w="2394" w:type="dxa"/>
          </w:tcPr>
          <w:p w:rsidR="0018722C">
            <w:pPr>
              <w:topLinePunct/>
              <w:ind w:leftChars="0" w:left="0" w:rightChars="0" w:right="0" w:firstLineChars="0" w:firstLine="0"/>
              <w:spacing w:line="240" w:lineRule="atLeast"/>
            </w:pPr>
            <w:r>
              <w:rPr>
                <w:rFonts w:ascii="宋体" w:eastAsia="宋体" w:hint="eastAsia"/>
              </w:rPr>
              <w:t>肌酸</w:t>
            </w:r>
          </w:p>
        </w:tc>
      </w:tr>
      <w:tr>
        <w:trPr>
          <w:trHeight w:val="460" w:hRule="atLeast"/>
        </w:trPr>
        <w:tc>
          <w:tcPr>
            <w:tcW w:w="1377" w:type="dxa"/>
          </w:tcPr>
          <w:p w:rsidR="0018722C">
            <w:pPr>
              <w:topLinePunct/>
              <w:ind w:leftChars="0" w:left="0" w:rightChars="0" w:right="0" w:firstLineChars="0" w:firstLine="0"/>
              <w:spacing w:line="240" w:lineRule="atLeast"/>
            </w:pPr>
            <w:r>
              <w:t>NAA</w:t>
            </w:r>
          </w:p>
        </w:tc>
        <w:tc>
          <w:tcPr>
            <w:tcW w:w="4301" w:type="dxa"/>
          </w:tcPr>
          <w:p w:rsidR="0018722C">
            <w:pPr>
              <w:topLinePunct/>
              <w:ind w:leftChars="0" w:left="0" w:rightChars="0" w:right="0" w:firstLineChars="0" w:firstLine="0"/>
              <w:spacing w:line="240" w:lineRule="atLeast"/>
            </w:pPr>
            <w:r>
              <w:t>N-acetyl aspartate</w:t>
            </w:r>
          </w:p>
        </w:tc>
        <w:tc>
          <w:tcPr>
            <w:tcW w:w="2394" w:type="dxa"/>
          </w:tcPr>
          <w:p w:rsidR="0018722C">
            <w:pPr>
              <w:topLinePunct/>
              <w:ind w:leftChars="0" w:left="0" w:rightChars="0" w:right="0" w:firstLineChars="0" w:firstLine="0"/>
              <w:spacing w:line="240" w:lineRule="atLeast"/>
            </w:pPr>
            <w:r>
              <w:rPr>
                <w:rFonts w:ascii="宋体" w:eastAsia="宋体" w:hint="eastAsia"/>
              </w:rPr>
              <w:t>N-乙酰天门冬氨酸</w:t>
            </w:r>
          </w:p>
        </w:tc>
      </w:tr>
      <w:tr>
        <w:trPr>
          <w:trHeight w:val="460" w:hRule="atLeast"/>
        </w:trPr>
        <w:tc>
          <w:tcPr>
            <w:tcW w:w="1377" w:type="dxa"/>
          </w:tcPr>
          <w:p w:rsidR="0018722C">
            <w:pPr>
              <w:topLinePunct/>
              <w:ind w:leftChars="0" w:left="0" w:rightChars="0" w:right="0" w:firstLineChars="0" w:firstLine="0"/>
              <w:spacing w:line="240" w:lineRule="atLeast"/>
            </w:pPr>
            <w:r>
              <w:t>Lip</w:t>
            </w:r>
          </w:p>
        </w:tc>
        <w:tc>
          <w:tcPr>
            <w:tcW w:w="4301" w:type="dxa"/>
          </w:tcPr>
          <w:p w:rsidR="0018722C">
            <w:pPr>
              <w:topLinePunct/>
              <w:ind w:leftChars="0" w:left="0" w:rightChars="0" w:right="0" w:firstLineChars="0" w:firstLine="0"/>
              <w:spacing w:line="240" w:lineRule="atLeast"/>
            </w:pPr>
            <w:r>
              <w:t>Lipid</w:t>
            </w:r>
          </w:p>
        </w:tc>
        <w:tc>
          <w:tcPr>
            <w:tcW w:w="2394" w:type="dxa"/>
          </w:tcPr>
          <w:p w:rsidR="0018722C">
            <w:pPr>
              <w:topLinePunct/>
              <w:ind w:leftChars="0" w:left="0" w:rightChars="0" w:right="0" w:firstLineChars="0" w:firstLine="0"/>
              <w:spacing w:line="240" w:lineRule="atLeast"/>
            </w:pPr>
            <w:r>
              <w:rPr>
                <w:rFonts w:ascii="宋体" w:eastAsia="宋体" w:hint="eastAsia"/>
              </w:rPr>
              <w:t>脂质</w:t>
            </w:r>
          </w:p>
        </w:tc>
      </w:tr>
      <w:tr>
        <w:trPr>
          <w:trHeight w:val="460" w:hRule="atLeast"/>
        </w:trPr>
        <w:tc>
          <w:tcPr>
            <w:tcW w:w="1377" w:type="dxa"/>
          </w:tcPr>
          <w:p w:rsidR="0018722C">
            <w:pPr>
              <w:topLinePunct/>
              <w:ind w:leftChars="0" w:left="0" w:rightChars="0" w:right="0" w:firstLineChars="0" w:firstLine="0"/>
              <w:spacing w:line="240" w:lineRule="atLeast"/>
            </w:pPr>
            <w:r>
              <w:t>Lac</w:t>
            </w:r>
          </w:p>
        </w:tc>
        <w:tc>
          <w:tcPr>
            <w:tcW w:w="4301" w:type="dxa"/>
          </w:tcPr>
          <w:p w:rsidR="0018722C">
            <w:pPr>
              <w:topLinePunct/>
              <w:ind w:leftChars="0" w:left="0" w:rightChars="0" w:right="0" w:firstLineChars="0" w:firstLine="0"/>
              <w:spacing w:line="240" w:lineRule="atLeast"/>
            </w:pPr>
            <w:r>
              <w:t>Lactate</w:t>
            </w:r>
          </w:p>
        </w:tc>
        <w:tc>
          <w:tcPr>
            <w:tcW w:w="2394" w:type="dxa"/>
          </w:tcPr>
          <w:p w:rsidR="0018722C">
            <w:pPr>
              <w:topLinePunct/>
              <w:ind w:leftChars="0" w:left="0" w:rightChars="0" w:right="0" w:firstLineChars="0" w:firstLine="0"/>
              <w:spacing w:line="240" w:lineRule="atLeast"/>
            </w:pPr>
            <w:r>
              <w:rPr>
                <w:rFonts w:ascii="宋体" w:eastAsia="宋体" w:hint="eastAsia"/>
              </w:rPr>
              <w:t>乳酸</w:t>
            </w:r>
          </w:p>
        </w:tc>
      </w:tr>
      <w:tr>
        <w:trPr>
          <w:trHeight w:val="460" w:hRule="atLeast"/>
        </w:trPr>
        <w:tc>
          <w:tcPr>
            <w:tcW w:w="1377" w:type="dxa"/>
          </w:tcPr>
          <w:p w:rsidR="0018722C">
            <w:pPr>
              <w:topLinePunct/>
              <w:ind w:leftChars="0" w:left="0" w:rightChars="0" w:right="0" w:firstLineChars="0" w:firstLine="0"/>
              <w:spacing w:line="240" w:lineRule="atLeast"/>
            </w:pPr>
            <w:r>
              <w:t>T2WI</w:t>
            </w:r>
          </w:p>
        </w:tc>
        <w:tc>
          <w:tcPr>
            <w:tcW w:w="4301" w:type="dxa"/>
          </w:tcPr>
          <w:p w:rsidR="0018722C">
            <w:pPr>
              <w:topLinePunct/>
              <w:ind w:leftChars="0" w:left="0" w:rightChars="0" w:right="0" w:firstLineChars="0" w:firstLine="0"/>
              <w:spacing w:line="240" w:lineRule="atLeast"/>
            </w:pPr>
            <w:r>
              <w:t>T2 weighted image</w:t>
            </w:r>
          </w:p>
        </w:tc>
        <w:tc>
          <w:tcPr>
            <w:tcW w:w="2394" w:type="dxa"/>
          </w:tcPr>
          <w:p w:rsidR="0018722C">
            <w:pPr>
              <w:topLinePunct/>
              <w:ind w:leftChars="0" w:left="0" w:rightChars="0" w:right="0" w:firstLineChars="0" w:firstLine="0"/>
              <w:spacing w:line="240" w:lineRule="atLeast"/>
            </w:pPr>
            <w:r>
              <w:rPr>
                <w:rFonts w:ascii="宋体" w:eastAsia="宋体" w:hint="eastAsia"/>
              </w:rPr>
              <w:t>T2 加权像</w:t>
            </w:r>
          </w:p>
        </w:tc>
      </w:tr>
      <w:tr>
        <w:trPr>
          <w:trHeight w:val="460" w:hRule="atLeast"/>
        </w:trPr>
        <w:tc>
          <w:tcPr>
            <w:tcW w:w="1377" w:type="dxa"/>
          </w:tcPr>
          <w:p w:rsidR="0018722C">
            <w:pPr>
              <w:topLinePunct/>
              <w:ind w:leftChars="0" w:left="0" w:rightChars="0" w:right="0" w:firstLineChars="0" w:firstLine="0"/>
              <w:spacing w:line="240" w:lineRule="atLeast"/>
            </w:pPr>
            <w:r>
              <w:t>T1WI</w:t>
            </w:r>
          </w:p>
        </w:tc>
        <w:tc>
          <w:tcPr>
            <w:tcW w:w="4301" w:type="dxa"/>
          </w:tcPr>
          <w:p w:rsidR="0018722C">
            <w:pPr>
              <w:topLinePunct/>
              <w:ind w:leftChars="0" w:left="0" w:rightChars="0" w:right="0" w:firstLineChars="0" w:firstLine="0"/>
              <w:spacing w:line="240" w:lineRule="atLeast"/>
            </w:pPr>
            <w:r>
              <w:t>T1 weighted image</w:t>
            </w:r>
          </w:p>
        </w:tc>
        <w:tc>
          <w:tcPr>
            <w:tcW w:w="2394" w:type="dxa"/>
          </w:tcPr>
          <w:p w:rsidR="0018722C">
            <w:pPr>
              <w:topLinePunct/>
              <w:ind w:leftChars="0" w:left="0" w:rightChars="0" w:right="0" w:firstLineChars="0" w:firstLine="0"/>
              <w:spacing w:line="240" w:lineRule="atLeast"/>
            </w:pPr>
            <w:r>
              <w:rPr>
                <w:rFonts w:ascii="宋体" w:eastAsia="宋体" w:hint="eastAsia"/>
              </w:rPr>
              <w:t>T1 加权像</w:t>
            </w:r>
          </w:p>
        </w:tc>
      </w:tr>
      <w:tr>
        <w:trPr>
          <w:trHeight w:val="460" w:hRule="atLeast"/>
        </w:trPr>
        <w:tc>
          <w:tcPr>
            <w:tcW w:w="1377" w:type="dxa"/>
          </w:tcPr>
          <w:p w:rsidR="0018722C">
            <w:pPr>
              <w:topLinePunct/>
              <w:ind w:leftChars="0" w:left="0" w:rightChars="0" w:right="0" w:firstLineChars="0" w:firstLine="0"/>
              <w:spacing w:line="240" w:lineRule="atLeast"/>
            </w:pPr>
            <w:r>
              <w:t>HIFU</w:t>
            </w:r>
          </w:p>
        </w:tc>
        <w:tc>
          <w:tcPr>
            <w:tcW w:w="4301" w:type="dxa"/>
          </w:tcPr>
          <w:p w:rsidR="0018722C">
            <w:pPr>
              <w:topLinePunct/>
              <w:ind w:leftChars="0" w:left="0" w:rightChars="0" w:right="0" w:firstLineChars="0" w:firstLine="0"/>
              <w:spacing w:line="240" w:lineRule="atLeast"/>
            </w:pPr>
            <w:r>
              <w:t>High intensity focused ultrasound</w:t>
            </w:r>
          </w:p>
        </w:tc>
        <w:tc>
          <w:tcPr>
            <w:tcW w:w="2394" w:type="dxa"/>
          </w:tcPr>
          <w:p w:rsidR="0018722C">
            <w:pPr>
              <w:topLinePunct/>
              <w:ind w:leftChars="0" w:left="0" w:rightChars="0" w:right="0" w:firstLineChars="0" w:firstLine="0"/>
              <w:spacing w:line="240" w:lineRule="atLeast"/>
            </w:pPr>
            <w:r>
              <w:rPr>
                <w:rFonts w:ascii="宋体" w:eastAsia="宋体" w:hint="eastAsia"/>
              </w:rPr>
              <w:t>高强度聚焦超声</w:t>
            </w:r>
          </w:p>
        </w:tc>
      </w:tr>
      <w:tr>
        <w:trPr>
          <w:trHeight w:val="460" w:hRule="atLeast"/>
        </w:trPr>
        <w:tc>
          <w:tcPr>
            <w:tcW w:w="1377" w:type="dxa"/>
          </w:tcPr>
          <w:p w:rsidR="0018722C">
            <w:pPr>
              <w:topLinePunct/>
              <w:ind w:leftChars="0" w:left="0" w:rightChars="0" w:right="0" w:firstLineChars="0" w:firstLine="0"/>
              <w:spacing w:line="240" w:lineRule="atLeast"/>
            </w:pPr>
            <w:r>
              <w:t>FUS</w:t>
            </w:r>
          </w:p>
        </w:tc>
        <w:tc>
          <w:tcPr>
            <w:tcW w:w="4301" w:type="dxa"/>
          </w:tcPr>
          <w:p w:rsidR="0018722C">
            <w:pPr>
              <w:topLinePunct/>
              <w:ind w:leftChars="0" w:left="0" w:rightChars="0" w:right="0" w:firstLineChars="0" w:firstLine="0"/>
              <w:spacing w:line="240" w:lineRule="atLeast"/>
            </w:pPr>
            <w:r>
              <w:t>Focused ultrasound surgery</w:t>
            </w:r>
          </w:p>
        </w:tc>
        <w:tc>
          <w:tcPr>
            <w:tcW w:w="2394" w:type="dxa"/>
          </w:tcPr>
          <w:p w:rsidR="0018722C">
            <w:pPr>
              <w:topLinePunct/>
              <w:ind w:leftChars="0" w:left="0" w:rightChars="0" w:right="0" w:firstLineChars="0" w:firstLine="0"/>
              <w:spacing w:line="240" w:lineRule="atLeast"/>
            </w:pPr>
            <w:r>
              <w:rPr>
                <w:rFonts w:ascii="宋体" w:eastAsia="宋体" w:hint="eastAsia"/>
              </w:rPr>
              <w:t>聚焦超声外科</w:t>
            </w:r>
          </w:p>
        </w:tc>
      </w:tr>
      <w:tr>
        <w:trPr>
          <w:trHeight w:val="460" w:hRule="atLeast"/>
        </w:trPr>
        <w:tc>
          <w:tcPr>
            <w:tcW w:w="1377" w:type="dxa"/>
          </w:tcPr>
          <w:p w:rsidR="0018722C">
            <w:pPr>
              <w:topLinePunct/>
              <w:ind w:leftChars="0" w:left="0" w:rightChars="0" w:right="0" w:firstLineChars="0" w:firstLine="0"/>
              <w:spacing w:line="240" w:lineRule="atLeast"/>
            </w:pPr>
            <w:r>
              <w:t>BFR</w:t>
            </w:r>
          </w:p>
        </w:tc>
        <w:tc>
          <w:tcPr>
            <w:tcW w:w="4301" w:type="dxa"/>
          </w:tcPr>
          <w:p w:rsidR="0018722C">
            <w:pPr>
              <w:topLinePunct/>
              <w:ind w:leftChars="0" w:left="0" w:rightChars="0" w:right="0" w:firstLineChars="0" w:firstLine="0"/>
              <w:spacing w:line="240" w:lineRule="atLeast"/>
            </w:pPr>
            <w:r>
              <w:t>Bilogical focal region</w:t>
            </w:r>
          </w:p>
        </w:tc>
        <w:tc>
          <w:tcPr>
            <w:tcW w:w="2394" w:type="dxa"/>
          </w:tcPr>
          <w:p w:rsidR="0018722C">
            <w:pPr>
              <w:topLinePunct/>
              <w:ind w:leftChars="0" w:left="0" w:rightChars="0" w:right="0" w:firstLineChars="0" w:firstLine="0"/>
              <w:spacing w:line="240" w:lineRule="atLeast"/>
            </w:pPr>
            <w:r>
              <w:rPr>
                <w:rFonts w:ascii="宋体" w:eastAsia="宋体" w:hint="eastAsia"/>
              </w:rPr>
              <w:t>生物学焦域</w:t>
            </w:r>
          </w:p>
        </w:tc>
      </w:tr>
      <w:tr>
        <w:trPr>
          <w:trHeight w:val="460" w:hRule="atLeast"/>
        </w:trPr>
        <w:tc>
          <w:tcPr>
            <w:tcW w:w="1377" w:type="dxa"/>
          </w:tcPr>
          <w:p w:rsidR="0018722C">
            <w:pPr>
              <w:topLinePunct/>
              <w:ind w:leftChars="0" w:left="0" w:rightChars="0" w:right="0" w:firstLineChars="0" w:firstLine="0"/>
              <w:spacing w:line="240" w:lineRule="atLeast"/>
            </w:pPr>
            <w:r>
              <w:t>AFR</w:t>
            </w:r>
          </w:p>
        </w:tc>
        <w:tc>
          <w:tcPr>
            <w:tcW w:w="4301" w:type="dxa"/>
          </w:tcPr>
          <w:p w:rsidR="0018722C">
            <w:pPr>
              <w:topLinePunct/>
              <w:ind w:leftChars="0" w:left="0" w:rightChars="0" w:right="0" w:firstLineChars="0" w:firstLine="0"/>
              <w:spacing w:line="240" w:lineRule="atLeast"/>
            </w:pPr>
            <w:r>
              <w:t>Acoustic focal region</w:t>
            </w:r>
          </w:p>
        </w:tc>
        <w:tc>
          <w:tcPr>
            <w:tcW w:w="2394" w:type="dxa"/>
          </w:tcPr>
          <w:p w:rsidR="0018722C">
            <w:pPr>
              <w:topLinePunct/>
              <w:ind w:leftChars="0" w:left="0" w:rightChars="0" w:right="0" w:firstLineChars="0" w:firstLine="0"/>
              <w:spacing w:line="240" w:lineRule="atLeast"/>
            </w:pPr>
            <w:r>
              <w:rPr>
                <w:rFonts w:ascii="宋体" w:eastAsia="宋体" w:hint="eastAsia"/>
              </w:rPr>
              <w:t>声学焦域</w:t>
            </w:r>
          </w:p>
        </w:tc>
      </w:tr>
      <w:tr>
        <w:trPr>
          <w:trHeight w:val="460" w:hRule="atLeast"/>
        </w:trPr>
        <w:tc>
          <w:tcPr>
            <w:tcW w:w="1377" w:type="dxa"/>
          </w:tcPr>
          <w:p w:rsidR="0018722C">
            <w:pPr>
              <w:topLinePunct/>
              <w:ind w:leftChars="0" w:left="0" w:rightChars="0" w:right="0" w:firstLineChars="0" w:firstLine="0"/>
              <w:spacing w:line="240" w:lineRule="atLeast"/>
            </w:pPr>
            <w:r>
              <w:t>NPV</w:t>
            </w:r>
          </w:p>
        </w:tc>
        <w:tc>
          <w:tcPr>
            <w:tcW w:w="4301" w:type="dxa"/>
          </w:tcPr>
          <w:p w:rsidR="0018722C">
            <w:pPr>
              <w:topLinePunct/>
              <w:ind w:leftChars="0" w:left="0" w:rightChars="0" w:right="0" w:firstLineChars="0" w:firstLine="0"/>
              <w:spacing w:line="240" w:lineRule="atLeast"/>
            </w:pPr>
            <w:r>
              <w:t>Non perfused volume</w:t>
            </w:r>
          </w:p>
        </w:tc>
        <w:tc>
          <w:tcPr>
            <w:tcW w:w="2394" w:type="dxa"/>
          </w:tcPr>
          <w:p w:rsidR="0018722C">
            <w:pPr>
              <w:topLinePunct/>
              <w:ind w:leftChars="0" w:left="0" w:rightChars="0" w:right="0" w:firstLineChars="0" w:firstLine="0"/>
              <w:spacing w:line="240" w:lineRule="atLeast"/>
            </w:pPr>
            <w:r>
              <w:rPr>
                <w:rFonts w:ascii="宋体" w:eastAsia="宋体" w:hint="eastAsia"/>
              </w:rPr>
              <w:t>无灌注区体积</w:t>
            </w:r>
          </w:p>
        </w:tc>
      </w:tr>
      <w:tr>
        <w:trPr>
          <w:trHeight w:val="360" w:hRule="atLeast"/>
        </w:trPr>
        <w:tc>
          <w:tcPr>
            <w:tcW w:w="1377" w:type="dxa"/>
          </w:tcPr>
          <w:p w:rsidR="0018722C">
            <w:pPr>
              <w:topLinePunct/>
              <w:ind w:leftChars="0" w:left="0" w:rightChars="0" w:right="0" w:firstLineChars="0" w:firstLine="0"/>
              <w:spacing w:line="240" w:lineRule="atLeast"/>
            </w:pPr>
            <w:r>
              <w:t>BMI</w:t>
            </w:r>
          </w:p>
        </w:tc>
        <w:tc>
          <w:tcPr>
            <w:tcW w:w="4301" w:type="dxa"/>
          </w:tcPr>
          <w:p w:rsidR="0018722C">
            <w:pPr>
              <w:topLinePunct/>
              <w:ind w:leftChars="0" w:left="0" w:rightChars="0" w:right="0" w:firstLineChars="0" w:firstLine="0"/>
              <w:spacing w:line="240" w:lineRule="atLeast"/>
            </w:pPr>
            <w:r>
              <w:t>Body mass index</w:t>
            </w:r>
          </w:p>
        </w:tc>
        <w:tc>
          <w:tcPr>
            <w:tcW w:w="2394" w:type="dxa"/>
          </w:tcPr>
          <w:p w:rsidR="0018722C">
            <w:pPr>
              <w:topLinePunct/>
              <w:ind w:leftChars="0" w:left="0" w:rightChars="0" w:right="0" w:firstLineChars="0" w:firstLine="0"/>
              <w:spacing w:line="240" w:lineRule="atLeast"/>
            </w:pPr>
            <w:r>
              <w:rPr>
                <w:rFonts w:ascii="宋体" w:eastAsia="宋体" w:hint="eastAsia"/>
              </w:rPr>
              <w:t>体重指数</w:t>
            </w:r>
          </w:p>
        </w:tc>
      </w:tr>
    </w:tbl>
    <w:p w:rsidR="0018722C">
      <w:pPr>
        <w:topLinePunct/>
        <w:pStyle w:val="affa"/>
      </w:pPr>
    </w:p>
    <w:p w:rsidR="0018722C">
      <w:pPr>
        <w:topLinePunct/>
      </w:pPr>
      <w:r>
        <w:rPr>
          <w:rFonts w:cstheme="minorBidi" w:hAnsiTheme="minorHAnsi" w:eastAsiaTheme="minorHAnsi" w:asciiTheme="minorHAnsi"/>
        </w:rPr>
        <w:t>1</w:t>
      </w:r>
    </w:p>
    <w:p w:rsidR="0018722C">
      <w:pPr>
        <w:topLinePunct/>
      </w:pPr>
      <w:bookmarkStart w:name="中文摘要 " w:id="5"/>
      <w:bookmarkEnd w:id="5"/>
      <w:r>
        <w:rPr>
          <w:rFonts w:ascii="黑体" w:eastAsia="黑体" w:hint="eastAsia" w:cstheme="minorBidi" w:hAnsiTheme="minorHAnsi"/>
          <w:b/>
        </w:rPr>
        <w:t>超声消融困难子宫肌瘤的预测策略研究摘</w:t>
      </w:r>
      <w:r w:rsidR="001852F3">
        <w:rPr>
          <w:rFonts w:cstheme="minorBidi" w:hAnsiTheme="minorHAnsi" w:eastAsiaTheme="minorHAnsi" w:asciiTheme="minorHAnsi"/>
        </w:rPr>
        <w:t>要</w:t>
      </w:r>
    </w:p>
    <w:p w:rsidR="0018722C">
      <w:pPr>
        <w:topLinePunct/>
      </w:pPr>
      <w:r>
        <w:rPr>
          <w:rFonts w:cstheme="minorBidi" w:hAnsiTheme="minorHAnsi" w:eastAsiaTheme="minorHAnsi" w:asciiTheme="minorHAnsi" w:ascii="宋体" w:hAnsi="Times New Roman" w:eastAsia="宋体" w:cs="Times New Roman" w:hint="eastAsia"/>
        </w:rPr>
        <w:t>超声消融</w:t>
      </w:r>
      <w:r>
        <w:rPr>
          <w:rFonts w:cstheme="minorBidi" w:hAnsiTheme="minorHAnsi" w:eastAsiaTheme="minorHAnsi" w:asciiTheme="minorHAnsi" w:ascii="宋体" w:hAnsi="Times New Roman" w:eastAsia="宋体" w:cs="Times New Roman" w:hint="eastAsia"/>
        </w:rPr>
        <w:t>（</w:t>
      </w:r>
      <w:r>
        <w:rPr>
          <w:rFonts w:cstheme="minorBidi" w:hAnsiTheme="minorHAnsi" w:eastAsiaTheme="minorHAnsi" w:asciiTheme="minorHAnsi" w:ascii="Times New Roman" w:hAnsi="Times New Roman" w:eastAsia="Times New Roman" w:cs="Times New Roman"/>
        </w:rPr>
        <w:t>Ultrasound ablation, UA</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是在医学影像引导下，将体外低强度的超声波聚焦于体内目标区域，形成高能量的焦点，致焦点区域的组织在很短时间内发生凝固性坏死，而焦点外的组织无明显损伤。超声消融子宫肌瘤是一种无创治疗子宫肌瘤的技术，因其安全有效、创伤小、保留子宫、不影响内分泌功能等特点，临床应用越来越广泛。随着临床应用的开展，研究者发现部分肌瘤超声消融困难，需要能量高，而且增大剂量仍达不到理想的消融体积，不适合超声消融治疗。所以，临床医生迫切希望有准确的判断方法，术前筛选、排除该部分</w:t>
      </w:r>
      <w:r>
        <w:rPr>
          <w:rFonts w:ascii="宋体" w:eastAsia="宋体" w:hint="eastAsia" w:cstheme="minorBidi" w:hAnsiTheme="minorHAnsi" w:hAnsi="Times New Roman" w:cs="Times New Roman"/>
        </w:rPr>
        <w:t>病人。</w:t>
      </w:r>
    </w:p>
    <w:p w:rsidR="0018722C">
      <w:pPr>
        <w:topLinePunct/>
      </w:pPr>
      <w:r>
        <w:rPr>
          <w:rFonts w:cstheme="minorBidi" w:hAnsiTheme="minorHAnsi" w:eastAsiaTheme="minorHAnsi" w:asciiTheme="minorHAnsi" w:ascii="宋体" w:hAnsi="Times New Roman" w:eastAsia="宋体" w:cs="Times New Roman" w:hint="eastAsia"/>
        </w:rPr>
        <w:t>本课题通过常规磁共振成像</w:t>
      </w:r>
      <w:r>
        <w:rPr>
          <w:rFonts w:cstheme="minorBidi" w:hAnsiTheme="minorHAnsi" w:eastAsiaTheme="minorHAnsi" w:asciiTheme="minorHAnsi" w:ascii="宋体" w:hAnsi="Times New Roman" w:eastAsia="宋体" w:cs="Times New Roman" w:hint="eastAsia"/>
        </w:rPr>
        <w:t>（</w:t>
      </w:r>
      <w:r>
        <w:rPr>
          <w:kern w:val="2"/>
          <w:sz w:val="28"/>
          <w:szCs w:val="28"/>
          <w:rFonts w:cstheme="minorBidi" w:hAnsiTheme="minorHAnsi" w:eastAsiaTheme="minorHAnsi" w:asciiTheme="minorHAnsi" w:ascii="Times New Roman" w:hAnsi="Times New Roman" w:eastAsia="宋体" w:cs="Times New Roman"/>
        </w:rPr>
        <w:t>Magnetic resource imaging, MRI</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 xml:space="preserve">，</w:t>
      </w:r>
      <w:r>
        <w:rPr>
          <w:rFonts w:ascii="宋体" w:eastAsia="宋体" w:hint="eastAsia" w:cstheme="minorBidi" w:hAnsiTheme="minorHAnsi" w:hAnsi="Times New Roman" w:cs="Times New Roman"/>
        </w:rPr>
        <w:t>大样本量回顾性研究超声消融子宫肌瘤疗效与能效因子</w:t>
      </w:r>
      <w:r>
        <w:rPr>
          <w:rFonts w:ascii="宋体" w:eastAsia="宋体" w:hint="eastAsia" w:cstheme="minorBidi" w:hAnsiTheme="minorHAnsi" w:hAnsi="Times New Roman" w:cs="Times New Roman"/>
        </w:rPr>
        <w:t>（</w:t>
      </w:r>
      <w:r>
        <w:rPr>
          <w:kern w:val="2"/>
          <w:sz w:val="28"/>
          <w:szCs w:val="28"/>
          <w:rFonts w:cstheme="minorBidi" w:hAnsiTheme="minorHAnsi" w:eastAsiaTheme="minorHAnsi" w:asciiTheme="minorHAnsi" w:ascii="Times New Roman" w:hAnsi="Times New Roman" w:eastAsia="宋体" w:cs="Times New Roman"/>
        </w:rPr>
        <w:t>Energy efficiency factor</w:t>
      </w:r>
      <w:r>
        <w:rPr>
          <w:kern w:val="2"/>
          <w:szCs w:val="28"/>
          <w:rFonts w:ascii="宋体" w:eastAsia="宋体" w:hint="eastAsia" w:cstheme="minorBidi" w:hAnsiTheme="minorHAnsi" w:hAnsi="Times New Roman" w:cs="Times New Roman"/>
          <w:sz w:val="24"/>
        </w:rPr>
        <w:t xml:space="preserve">, </w:t>
      </w:r>
      <w:r>
        <w:rPr>
          <w:kern w:val="2"/>
          <w:sz w:val="28"/>
          <w:szCs w:val="28"/>
          <w:rFonts w:cstheme="minorBidi" w:hAnsiTheme="minorHAnsi" w:eastAsiaTheme="minorHAnsi" w:asciiTheme="minorHAnsi" w:ascii="Times New Roman" w:hAnsi="Times New Roman" w:eastAsia="宋体" w:cs="Times New Roman"/>
        </w:rPr>
        <w:t>EEF</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的关系，并通过多因素分析判断影响</w:t>
      </w:r>
      <w:r>
        <w:rPr>
          <w:rFonts w:cstheme="minorBidi" w:hAnsiTheme="minorHAnsi" w:eastAsiaTheme="minorHAnsi" w:asciiTheme="minorHAnsi" w:ascii="Times New Roman" w:hAnsi="Times New Roman" w:eastAsia="宋体" w:cs="Times New Roman"/>
        </w:rPr>
        <w:t>EEF</w:t>
      </w:r>
      <w:r>
        <w:rPr>
          <w:rFonts w:ascii="宋体" w:eastAsia="宋体" w:hint="eastAsia" w:cstheme="minorBidi" w:hAnsiTheme="minorHAnsi" w:hAnsi="Times New Roman" w:cs="Times New Roman"/>
        </w:rPr>
        <w:t>的因</w:t>
      </w:r>
      <w:r>
        <w:rPr>
          <w:rFonts w:ascii="宋体" w:eastAsia="宋体" w:hint="eastAsia" w:cstheme="minorBidi" w:hAnsiTheme="minorHAnsi" w:hAnsi="Times New Roman" w:cs="Times New Roman"/>
        </w:rPr>
        <w:t>素，以</w:t>
      </w:r>
      <w:r>
        <w:rPr>
          <w:rFonts w:cstheme="minorBidi" w:hAnsiTheme="minorHAnsi" w:eastAsiaTheme="minorHAnsi" w:asciiTheme="minorHAnsi" w:ascii="Times New Roman" w:hAnsi="Times New Roman" w:eastAsia="宋体" w:cs="Times New Roman"/>
        </w:rPr>
        <w:t>EEF</w:t>
      </w:r>
      <w:r>
        <w:rPr>
          <w:rFonts w:ascii="宋体" w:eastAsia="宋体" w:hint="eastAsia" w:cstheme="minorBidi" w:hAnsiTheme="minorHAnsi" w:hAnsi="Times New Roman" w:cs="Times New Roman"/>
        </w:rPr>
        <w:t>为指标初步建立预测量化评估超声消融困难子宫肌瘤的方</w:t>
      </w:r>
      <w:r>
        <w:rPr>
          <w:rFonts w:ascii="宋体" w:eastAsia="宋体" w:hint="eastAsia" w:cstheme="minorBidi" w:hAnsiTheme="minorHAnsi" w:hAnsi="Times New Roman" w:cs="Times New Roman"/>
        </w:rPr>
        <w:t>法；通过超声消融困难子宫肌瘤剂量学与功能</w:t>
      </w:r>
      <w:r>
        <w:rPr>
          <w:rFonts w:cstheme="minorBidi" w:hAnsiTheme="minorHAnsi" w:eastAsiaTheme="minorHAnsi" w:asciiTheme="minorHAnsi" w:ascii="Times New Roman" w:hAnsi="Times New Roman" w:eastAsia="宋体" w:cs="Times New Roman"/>
        </w:rPr>
        <w:t>MRI</w:t>
      </w:r>
      <w:r>
        <w:rPr>
          <w:rFonts w:ascii="宋体" w:eastAsia="宋体" w:hint="eastAsia" w:cstheme="minorBidi" w:hAnsiTheme="minorHAnsi" w:hAnsi="Times New Roman" w:cs="Times New Roman"/>
        </w:rPr>
        <w:t>的相关性研究，建</w:t>
      </w:r>
      <w:r>
        <w:rPr>
          <w:rFonts w:ascii="宋体" w:eastAsia="宋体" w:hint="eastAsia" w:cstheme="minorBidi" w:hAnsiTheme="minorHAnsi" w:hAnsi="Times New Roman" w:cs="Times New Roman"/>
        </w:rPr>
        <w:t>立功能</w:t>
      </w:r>
      <w:r>
        <w:rPr>
          <w:rFonts w:cstheme="minorBidi" w:hAnsiTheme="minorHAnsi" w:eastAsiaTheme="minorHAnsi" w:asciiTheme="minorHAnsi" w:ascii="Times New Roman" w:hAnsi="Times New Roman" w:eastAsia="宋体" w:cs="Times New Roman"/>
        </w:rPr>
        <w:t>MRI</w:t>
      </w:r>
      <w:r>
        <w:rPr>
          <w:rFonts w:ascii="宋体" w:eastAsia="宋体" w:hint="eastAsia" w:cstheme="minorBidi" w:hAnsiTheme="minorHAnsi" w:hAnsi="Times New Roman" w:cs="Times New Roman"/>
        </w:rPr>
        <w:t>预测超声消融子宫肌瘤的剂量学模型，并得出功能</w:t>
      </w:r>
      <w:r>
        <w:rPr>
          <w:rFonts w:cstheme="minorBidi" w:hAnsiTheme="minorHAnsi" w:eastAsiaTheme="minorHAnsi" w:asciiTheme="minorHAnsi" w:ascii="Times New Roman" w:hAnsi="Times New Roman" w:eastAsia="宋体" w:cs="Times New Roman"/>
        </w:rPr>
        <w:t>MRI</w:t>
      </w:r>
      <w:r>
        <w:rPr>
          <w:rFonts w:ascii="宋体" w:eastAsia="宋体" w:hint="eastAsia" w:cstheme="minorBidi" w:hAnsiTheme="minorHAnsi" w:hAnsi="Times New Roman" w:cs="Times New Roman"/>
        </w:rPr>
        <w:t>量化评估超声消融困难的子宫肌瘤的</w:t>
      </w:r>
      <w:r>
        <w:rPr>
          <w:rFonts w:cstheme="minorBidi" w:hAnsiTheme="minorHAnsi" w:eastAsiaTheme="minorHAnsi" w:asciiTheme="minorHAnsi" w:ascii="Times New Roman" w:hAnsi="Times New Roman" w:eastAsia="宋体" w:cs="Times New Roman"/>
        </w:rPr>
        <w:t>EEF</w:t>
      </w:r>
      <w:r w:rsidR="001852F3">
        <w:rPr>
          <w:rFonts w:cstheme="minorBidi" w:hAnsiTheme="minorHAnsi" w:eastAsiaTheme="minorHAnsi" w:asciiTheme="minorHAnsi" w:ascii="Times New Roman" w:hAnsi="Times New Roman" w:eastAsia="宋体" w:cs="Times New Roman"/>
        </w:rPr>
        <w:t xml:space="preserve"> </w:t>
      </w:r>
      <w:r>
        <w:rPr>
          <w:rFonts w:ascii="宋体" w:eastAsia="宋体" w:hint="eastAsia" w:cstheme="minorBidi" w:hAnsiTheme="minorHAnsi" w:hAnsi="Times New Roman" w:cs="Times New Roman"/>
        </w:rPr>
        <w:t>值；联合子宫肌瘤的功</w:t>
      </w:r>
      <w:r>
        <w:rPr>
          <w:rFonts w:ascii="宋体" w:eastAsia="宋体" w:hint="eastAsia" w:cstheme="minorBidi" w:hAnsiTheme="minorHAnsi" w:hAnsi="Times New Roman" w:cs="Times New Roman"/>
        </w:rPr>
        <w:t>能</w:t>
      </w:r>
    </w:p>
    <w:p w:rsidR="0018722C">
      <w:pPr>
        <w:pStyle w:val="aff7"/>
        <w:topLinePunct/>
      </w:pPr>
      <w:r>
        <w:pict>
          <v:line style="position:absolute;mso-position-horizontal-relative:page;mso-position-vertical-relative:paragraph;z-index:1240;mso-wrap-distance-left:0;mso-wrap-distance-right:0" from="85.080002pt,14.451221pt" to="229.080002pt,14.451221pt" stroked="true" strokeweight=".600010pt" strokecolor="#000000">
            <v:stroke dashstyle="solid"/>
            <w10:wrap type="topAndBottom"/>
          </v:line>
        </w:pict>
      </w:r>
    </w:p>
    <w:p w:rsidR="0018722C">
      <w:pPr>
        <w:pStyle w:val="Heading3"/>
        <w:topLinePunct/>
        <w:ind w:left="200" w:hangingChars="200" w:hanging="200"/>
      </w:pPr>
      <w:bookmarkStart w:id="424016" w:name="_Toc686424016"/>
      <w:r>
        <w:t>1 </w:t>
      </w:r>
      <w:r>
        <w:t>基金资助：国家“十二五”科技支撑计划项目</w:t>
      </w:r>
      <w:r>
        <w:t>（</w:t>
      </w:r>
      <w:r>
        <w:t>编号</w:t>
      </w:r>
      <w:r w:rsidP="AA7D325B">
        <w:t>：</w:t>
      </w:r>
      <w:r>
        <w:t>2011BAI14B01</w:t>
      </w:r>
      <w:r>
        <w:t>）</w:t>
      </w:r>
      <w:bookmarkEnd w:id="424016"/>
    </w:p>
    <w:p w:rsidR="0018722C">
      <w:pPr>
        <w:topLinePunct/>
      </w:pPr>
      <w:r>
        <w:rPr>
          <w:rFonts w:cstheme="minorBidi" w:hAnsiTheme="minorHAnsi" w:eastAsiaTheme="minorHAnsi" w:asciiTheme="minorHAnsi" w:ascii="宋体" w:eastAsia="宋体" w:hint="eastAsia"/>
        </w:rPr>
        <w:t>国家重点基础研究发展计划</w:t>
      </w:r>
      <w:r>
        <w:rPr>
          <w:rFonts w:cstheme="minorBidi" w:hAnsiTheme="minorHAnsi" w:eastAsiaTheme="minorHAnsi" w:asciiTheme="minorHAnsi"/>
          <w:kern w:val="2"/>
          <w:sz w:val="18"/>
        </w:rPr>
        <w:t>（</w:t>
      </w:r>
      <w:r>
        <w:rPr>
          <w:kern w:val="2"/>
          <w:szCs w:val="22"/>
          <w:rFonts w:cstheme="minorBidi" w:hAnsiTheme="minorHAnsi" w:eastAsiaTheme="minorHAnsi" w:asciiTheme="minorHAnsi"/>
          <w:sz w:val="18"/>
        </w:rPr>
        <w:t xml:space="preserve">973</w:t>
      </w:r>
      <w:r>
        <w:rPr>
          <w:kern w:val="2"/>
          <w:szCs w:val="22"/>
          <w:rFonts w:ascii="宋体" w:eastAsia="宋体" w:hint="eastAsia" w:cstheme="minorBidi" w:hAnsiTheme="minorHAnsi"/>
          <w:sz w:val="18"/>
        </w:rPr>
        <w:t>计划</w:t>
      </w:r>
      <w:r>
        <w:rPr>
          <w:rFonts w:cstheme="minorBidi" w:hAnsiTheme="minorHAnsi" w:eastAsiaTheme="minorHAnsi" w:asciiTheme="minorHAnsi"/>
          <w:kern w:val="2"/>
          <w:sz w:val="18"/>
        </w:rPr>
        <w:t>）</w:t>
      </w:r>
      <w:r>
        <w:rPr>
          <w:rFonts w:ascii="宋体" w:eastAsia="宋体" w:hint="eastAsia" w:cstheme="minorBidi" w:hAnsiTheme="minorHAnsi"/>
        </w:rPr>
        <w:t>（</w:t>
      </w:r>
      <w:r>
        <w:rPr>
          <w:kern w:val="2"/>
          <w:szCs w:val="22"/>
          <w:rFonts w:ascii="宋体" w:eastAsia="宋体" w:hint="eastAsia" w:cstheme="minorBidi" w:hAnsiTheme="minorHAnsi"/>
          <w:sz w:val="18"/>
        </w:rPr>
        <w:t>编号</w:t>
      </w:r>
      <w:r>
        <w:rPr>
          <w:kern w:val="2"/>
          <w:szCs w:val="22"/>
          <w:rFonts w:ascii="宋体" w:eastAsia="宋体" w:hint="eastAsia" w:cstheme="minorBidi" w:hAnsiTheme="minorHAnsi"/>
          <w:sz w:val="18"/>
        </w:rPr>
        <w:t xml:space="preserve">: </w:t>
      </w:r>
      <w:r>
        <w:rPr>
          <w:kern w:val="2"/>
          <w:szCs w:val="22"/>
          <w:rFonts w:cstheme="minorBidi" w:hAnsiTheme="minorHAnsi" w:eastAsiaTheme="minorHAnsi" w:asciiTheme="minorHAnsi"/>
          <w:sz w:val="18"/>
        </w:rPr>
        <w:t>2011CB707900</w:t>
      </w:r>
      <w:r>
        <w:rPr>
          <w:rFonts w:ascii="宋体" w:eastAsia="宋体" w:hint="eastAsia" w:cstheme="minorBidi" w:hAnsiTheme="minorHAnsi"/>
        </w:rPr>
        <w:t>）</w:t>
      </w: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ascii="Times New Roman" w:hAnsi="Times New Roman" w:eastAsia="Times New Roman" w:cs="Times New Roman"/>
        </w:rPr>
        <w:t>MRI</w:t>
      </w:r>
      <w:r>
        <w:rPr>
          <w:rFonts w:ascii="宋体" w:eastAsia="宋体" w:hint="eastAsia" w:cstheme="minorBidi" w:hAnsiTheme="minorHAnsi" w:hAnsi="Times New Roman" w:cs="Times New Roman"/>
        </w:rPr>
        <w:t>表现，进一步研究超声消融困难子宫肌瘤离体标本的声学特性与组织病理学特征，以证实功能</w:t>
      </w:r>
      <w:r>
        <w:rPr>
          <w:rFonts w:cstheme="minorBidi" w:hAnsiTheme="minorHAnsi" w:eastAsiaTheme="minorHAnsi" w:asciiTheme="minorHAnsi" w:ascii="Times New Roman" w:hAnsi="Times New Roman" w:eastAsia="Times New Roman" w:cs="Times New Roman"/>
        </w:rPr>
        <w:t>MRI</w:t>
      </w:r>
      <w:r>
        <w:rPr>
          <w:rFonts w:ascii="宋体" w:eastAsia="宋体" w:hint="eastAsia" w:cstheme="minorBidi" w:hAnsiTheme="minorHAnsi" w:hAnsi="Times New Roman" w:cs="Times New Roman"/>
        </w:rPr>
        <w:t>研究的结果，并且全面评价超声消融困难子宫肌瘤的特点。最终，通过多模态</w:t>
      </w:r>
      <w:r>
        <w:rPr>
          <w:rFonts w:cstheme="minorBidi" w:hAnsiTheme="minorHAnsi" w:eastAsiaTheme="minorHAnsi" w:asciiTheme="minorHAnsi" w:ascii="Times New Roman" w:hAnsi="Times New Roman" w:eastAsia="Times New Roman" w:cs="Times New Roman"/>
        </w:rPr>
        <w:t>MRI</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 xml:space="preserve">常规</w:t>
      </w:r>
      <w:r>
        <w:rPr>
          <w:rFonts w:cstheme="minorBidi" w:hAnsiTheme="minorHAnsi" w:eastAsiaTheme="minorHAnsi" w:asciiTheme="minorHAnsi" w:ascii="Times New Roman" w:hAnsi="Times New Roman" w:eastAsia="Times New Roman" w:cs="Times New Roman"/>
        </w:rPr>
        <w:t>MRI</w:t>
      </w:r>
      <w:r w:rsidR="001852F3">
        <w:rPr>
          <w:rFonts w:cstheme="minorBidi" w:hAnsiTheme="minorHAnsi" w:eastAsiaTheme="minorHAnsi" w:asciiTheme="minorHAnsi" w:ascii="Times New Roman" w:hAnsi="Times New Roman" w:eastAsia="Times New Roman" w:cs="Times New Roman"/>
        </w:rPr>
        <w:t xml:space="preserve"> </w:t>
      </w:r>
      <w:r>
        <w:rPr>
          <w:rFonts w:ascii="宋体" w:eastAsia="宋体" w:hint="eastAsia" w:cstheme="minorBidi" w:hAnsiTheme="minorHAnsi" w:hAnsi="Times New Roman" w:cs="Times New Roman"/>
        </w:rPr>
        <w:t>与功</w:t>
      </w:r>
      <w:r>
        <w:rPr>
          <w:rFonts w:ascii="宋体" w:eastAsia="宋体" w:hint="eastAsia" w:cstheme="minorBidi" w:hAnsiTheme="minorHAnsi" w:hAnsi="Times New Roman" w:cs="Times New Roman"/>
        </w:rPr>
        <w:t>能</w:t>
      </w:r>
    </w:p>
    <w:p w:rsidR="0018722C">
      <w:pPr>
        <w:topLinePunct/>
      </w:pPr>
      <w:r>
        <w:rPr>
          <w:rFonts w:cstheme="minorBidi" w:hAnsiTheme="minorHAnsi" w:eastAsiaTheme="minorHAnsi" w:asciiTheme="minorHAnsi" w:ascii="Times New Roman" w:hAnsi="Times New Roman" w:eastAsia="Times New Roman" w:cs="Times New Roman"/>
        </w:rPr>
        <w:t>MRI</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的表现指导临床治疗剂量学，为超声消融术前筛选困难消融子</w:t>
      </w:r>
      <w:r>
        <w:rPr>
          <w:rFonts w:ascii="宋体" w:eastAsia="宋体" w:hint="eastAsia" w:cstheme="minorBidi" w:hAnsiTheme="minorHAnsi" w:hAnsi="Times New Roman" w:cs="Times New Roman"/>
        </w:rPr>
        <w:t>宫肌瘤提供预测策略，从而优化超声消融治疗子宫肌瘤的临床方案。</w:t>
      </w:r>
    </w:p>
    <w:p w:rsidR="0018722C">
      <w:pPr>
        <w:outlineLvl w:val="9"/>
        <w:topLinePunct/>
      </w:pPr>
      <w:r>
        <w:rPr>
          <w:kern w:val="2"/>
          <w:sz w:val="28"/>
          <w:szCs w:val="28"/>
          <w:rFonts w:cstheme="minorBidi" w:hAnsiTheme="minorHAnsi" w:eastAsiaTheme="minorHAnsi" w:asciiTheme="minorHAnsi" w:ascii="黑体" w:hAnsi="黑体" w:eastAsia="黑体" w:cs="黑体"/>
          <w:b/>
          <w:bCs/>
          <w:w w:val="95"/>
        </w:rPr>
        <w:t>目的</w:t>
      </w:r>
    </w:p>
    <w:p w:rsidR="0018722C">
      <w:pPr>
        <w:topLinePunct/>
      </w:pPr>
      <w:r>
        <w:rPr>
          <w:rFonts w:cstheme="minorBidi" w:hAnsiTheme="minorHAnsi" w:eastAsiaTheme="minorHAnsi" w:asciiTheme="minorHAnsi" w:ascii="宋体" w:hAnsi="Times New Roman" w:eastAsia="宋体" w:cs="Times New Roman" w:hint="eastAsia"/>
        </w:rPr>
        <w:t>（</w:t>
      </w:r>
      <w:r>
        <w:rPr>
          <w:rFonts w:cstheme="minorBidi" w:hAnsiTheme="minorHAnsi" w:eastAsiaTheme="minorHAnsi" w:asciiTheme="minorHAnsi" w:ascii="Times New Roman" w:hAnsi="Times New Roman" w:eastAsia="Times New Roman" w:cs="Times New Roman"/>
        </w:rPr>
        <w:t>1</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分析影响超声消融子宫肌瘤剂量投放的因素，以</w:t>
      </w:r>
      <w:r>
        <w:rPr>
          <w:rFonts w:cstheme="minorBidi" w:hAnsiTheme="minorHAnsi" w:eastAsiaTheme="minorHAnsi" w:asciiTheme="minorHAnsi" w:ascii="Times New Roman" w:hAnsi="Times New Roman" w:eastAsia="Times New Roman" w:cs="Times New Roman"/>
        </w:rPr>
        <w:t>EEF</w:t>
      </w:r>
      <w:r>
        <w:rPr>
          <w:rFonts w:ascii="宋体" w:eastAsia="宋体" w:hint="eastAsia" w:cstheme="minorBidi" w:hAnsiTheme="minorHAnsi" w:hAnsi="Times New Roman" w:cs="Times New Roman"/>
        </w:rPr>
        <w:t>为指标</w:t>
      </w:r>
      <w:r>
        <w:rPr>
          <w:rFonts w:ascii="宋体" w:eastAsia="宋体" w:hint="eastAsia" w:cstheme="minorBidi" w:hAnsiTheme="minorHAnsi" w:hAnsi="Times New Roman" w:cs="Times New Roman"/>
        </w:rPr>
        <w:t>初步建立通过常规</w:t>
      </w:r>
      <w:r>
        <w:rPr>
          <w:rFonts w:cstheme="minorBidi" w:hAnsiTheme="minorHAnsi" w:eastAsiaTheme="minorHAnsi" w:asciiTheme="minorHAnsi" w:ascii="Times New Roman" w:hAnsi="Times New Roman" w:eastAsia="Times New Roman" w:cs="Times New Roman"/>
        </w:rPr>
        <w:t>MRI</w:t>
      </w:r>
      <w:r>
        <w:rPr>
          <w:rFonts w:ascii="宋体" w:eastAsia="宋体" w:hint="eastAsia" w:cstheme="minorBidi" w:hAnsiTheme="minorHAnsi" w:hAnsi="Times New Roman" w:cs="Times New Roman"/>
        </w:rPr>
        <w:t>预测量化评估超声消融困难子宫肌瘤的方法；</w:t>
      </w:r>
    </w:p>
    <w:p w:rsidR="0018722C">
      <w:pPr>
        <w:topLinePunct/>
      </w:pPr>
      <w:r>
        <w:rPr>
          <w:rFonts w:cstheme="minorBidi" w:hAnsiTheme="minorHAnsi" w:eastAsiaTheme="minorHAnsi" w:asciiTheme="minorHAnsi" w:ascii="宋体" w:hAnsi="Times New Roman" w:eastAsia="宋体" w:cs="Times New Roman" w:hint="eastAsia"/>
        </w:rPr>
        <w:t>（</w:t>
      </w:r>
      <w:r>
        <w:rPr>
          <w:rFonts w:cstheme="minorBidi" w:hAnsiTheme="minorHAnsi" w:eastAsiaTheme="minorHAnsi" w:asciiTheme="minorHAnsi" w:ascii="Times New Roman" w:hAnsi="Times New Roman" w:eastAsia="Times New Roman" w:cs="Times New Roman"/>
        </w:rPr>
        <w:t>2</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分析超声消融困难子宫肌瘤剂量学与功能</w:t>
      </w:r>
      <w:r>
        <w:rPr>
          <w:rFonts w:cstheme="minorBidi" w:hAnsiTheme="minorHAnsi" w:eastAsiaTheme="minorHAnsi" w:asciiTheme="minorHAnsi" w:ascii="Times New Roman" w:hAnsi="Times New Roman" w:eastAsia="Times New Roman" w:cs="Times New Roman"/>
        </w:rPr>
        <w:t>MRI</w:t>
      </w:r>
      <w:r>
        <w:rPr>
          <w:rFonts w:ascii="宋体" w:eastAsia="宋体" w:hint="eastAsia" w:cstheme="minorBidi" w:hAnsiTheme="minorHAnsi" w:hAnsi="Times New Roman" w:cs="Times New Roman"/>
        </w:rPr>
        <w:t>的相关性，建立功能</w:t>
      </w:r>
      <w:r>
        <w:rPr>
          <w:rFonts w:cstheme="minorBidi" w:hAnsiTheme="minorHAnsi" w:eastAsiaTheme="minorHAnsi" w:asciiTheme="minorHAnsi" w:ascii="Times New Roman" w:hAnsi="Times New Roman" w:eastAsia="Times New Roman" w:cs="Times New Roman"/>
        </w:rPr>
        <w:t>MRI</w:t>
      </w:r>
      <w:r>
        <w:rPr>
          <w:rFonts w:ascii="宋体" w:eastAsia="宋体" w:hint="eastAsia" w:cstheme="minorBidi" w:hAnsiTheme="minorHAnsi" w:hAnsi="Times New Roman" w:cs="Times New Roman"/>
        </w:rPr>
        <w:t>预测超声消融子宫肌瘤的剂量学模型，并得出功能</w:t>
      </w:r>
      <w:r>
        <w:rPr>
          <w:rFonts w:cstheme="minorBidi" w:hAnsiTheme="minorHAnsi" w:eastAsiaTheme="minorHAnsi" w:asciiTheme="minorHAnsi" w:ascii="Times New Roman" w:hAnsi="Times New Roman" w:eastAsia="Times New Roman" w:cs="Times New Roman"/>
        </w:rPr>
        <w:t>MRI</w:t>
      </w:r>
      <w:r>
        <w:rPr>
          <w:rFonts w:ascii="宋体" w:eastAsia="宋体" w:hint="eastAsia" w:cstheme="minorBidi" w:hAnsiTheme="minorHAnsi" w:hAnsi="Times New Roman" w:cs="Times New Roman"/>
        </w:rPr>
        <w:t>量化评估超声消融困难子宫肌瘤的</w:t>
      </w:r>
      <w:r>
        <w:rPr>
          <w:rFonts w:cstheme="minorBidi" w:hAnsiTheme="minorHAnsi" w:eastAsiaTheme="minorHAnsi" w:asciiTheme="minorHAnsi" w:ascii="Times New Roman" w:hAnsi="Times New Roman" w:eastAsia="Times New Roman" w:cs="Times New Roman"/>
        </w:rPr>
        <w:t>EEF</w:t>
      </w:r>
      <w:r>
        <w:rPr>
          <w:rFonts w:ascii="宋体" w:eastAsia="宋体" w:hint="eastAsia" w:cstheme="minorBidi" w:hAnsiTheme="minorHAnsi" w:hAnsi="Times New Roman" w:cs="Times New Roman"/>
        </w:rPr>
        <w:t>值；</w:t>
      </w:r>
    </w:p>
    <w:p w:rsidR="0018722C">
      <w:pPr>
        <w:topLinePunct/>
      </w:pPr>
      <w:r>
        <w:rPr>
          <w:rFonts w:cstheme="minorBidi" w:hAnsiTheme="minorHAnsi" w:eastAsiaTheme="minorHAnsi" w:asciiTheme="minorHAnsi" w:ascii="宋体" w:hAnsi="Times New Roman" w:eastAsia="宋体" w:cs="Times New Roman" w:hint="eastAsia"/>
        </w:rPr>
        <w:t>（</w:t>
      </w:r>
      <w:r>
        <w:rPr>
          <w:rFonts w:cstheme="minorBidi" w:hAnsiTheme="minorHAnsi" w:eastAsiaTheme="minorHAnsi" w:asciiTheme="minorHAnsi" w:ascii="Times New Roman" w:hAnsi="Times New Roman" w:eastAsia="Times New Roman" w:cs="Times New Roman"/>
        </w:rPr>
        <w:t>3</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联合子宫肌瘤的功能</w:t>
      </w:r>
      <w:r>
        <w:rPr>
          <w:rFonts w:cstheme="minorBidi" w:hAnsiTheme="minorHAnsi" w:eastAsiaTheme="minorHAnsi" w:asciiTheme="minorHAnsi" w:ascii="Times New Roman" w:hAnsi="Times New Roman" w:eastAsia="Times New Roman" w:cs="Times New Roman"/>
        </w:rPr>
        <w:t>MRI</w:t>
      </w:r>
      <w:r>
        <w:rPr>
          <w:rFonts w:ascii="宋体" w:eastAsia="宋体" w:hint="eastAsia" w:cstheme="minorBidi" w:hAnsiTheme="minorHAnsi" w:hAnsi="Times New Roman" w:cs="Times New Roman"/>
        </w:rPr>
        <w:t>表现，分析超声消融困难子宫肌瘤的声学特性与组织病理学特征，全面评价超声消融困难子宫肌瘤的特</w:t>
      </w:r>
      <w:r>
        <w:rPr>
          <w:rFonts w:ascii="宋体" w:eastAsia="宋体" w:hint="eastAsia" w:cstheme="minorBidi" w:hAnsiTheme="minorHAnsi" w:hAnsi="Times New Roman" w:cs="Times New Roman"/>
        </w:rPr>
        <w:t>点。</w:t>
      </w:r>
    </w:p>
    <w:p w:rsidR="0018722C">
      <w:pPr>
        <w:outlineLvl w:val="9"/>
        <w:topLinePunct/>
      </w:pPr>
      <w:r>
        <w:rPr>
          <w:kern w:val="2"/>
          <w:sz w:val="28"/>
          <w:szCs w:val="28"/>
          <w:rFonts w:cstheme="minorBidi" w:hAnsiTheme="minorHAnsi" w:eastAsiaTheme="minorHAnsi" w:asciiTheme="minorHAnsi" w:ascii="黑体" w:hAnsi="黑体" w:eastAsia="黑体" w:cs="黑体"/>
          <w:b/>
          <w:bCs/>
          <w:w w:val="95"/>
        </w:rPr>
        <w:t>材料和方法</w:t>
      </w:r>
    </w:p>
    <w:p w:rsidR="0018722C">
      <w:pPr>
        <w:topLinePunct/>
      </w:pPr>
      <w:r>
        <w:rPr>
          <w:rFonts w:cstheme="minorBidi" w:hAnsiTheme="minorHAnsi" w:eastAsiaTheme="minorHAnsi" w:asciiTheme="minorHAnsi" w:ascii="宋体" w:hAnsi="Times New Roman" w:eastAsia="宋体" w:cs="Times New Roman" w:hint="eastAsia"/>
        </w:rPr>
        <w:t>（</w:t>
      </w:r>
      <w:r>
        <w:rPr>
          <w:rFonts w:cstheme="minorBidi" w:hAnsiTheme="minorHAnsi" w:eastAsiaTheme="minorHAnsi" w:asciiTheme="minorHAnsi" w:ascii="Times New Roman" w:hAnsi="Times New Roman" w:eastAsia="Times New Roman" w:cs="Times New Roman"/>
        </w:rPr>
        <w:t>1</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 xml:space="preserve">回顾性分析</w:t>
      </w:r>
      <w:r>
        <w:rPr>
          <w:rFonts w:cstheme="minorBidi" w:hAnsiTheme="minorHAnsi" w:eastAsiaTheme="minorHAnsi" w:asciiTheme="minorHAnsi" w:ascii="Times New Roman" w:hAnsi="Times New Roman" w:eastAsia="Times New Roman" w:cs="Times New Roman"/>
        </w:rPr>
        <w:t>2012</w:t>
      </w:r>
      <w:r>
        <w:rPr>
          <w:rFonts w:ascii="宋体" w:eastAsia="宋体" w:hint="eastAsia" w:cstheme="minorBidi" w:hAnsiTheme="minorHAnsi" w:hAnsi="Times New Roman" w:cs="Times New Roman"/>
        </w:rPr>
        <w:t>年</w:t>
      </w:r>
      <w:r>
        <w:rPr>
          <w:rFonts w:cstheme="minorBidi" w:hAnsiTheme="minorHAnsi" w:eastAsiaTheme="minorHAnsi" w:asciiTheme="minorHAnsi" w:ascii="Times New Roman" w:hAnsi="Times New Roman" w:eastAsia="Times New Roman" w:cs="Times New Roman"/>
        </w:rPr>
        <w:t>2</w:t>
      </w:r>
      <w:r>
        <w:rPr>
          <w:rFonts w:ascii="宋体" w:eastAsia="宋体" w:hint="eastAsia" w:cstheme="minorBidi" w:hAnsiTheme="minorHAnsi" w:hAnsi="Times New Roman" w:cs="Times New Roman"/>
        </w:rPr>
        <w:t>月</w:t>
      </w:r>
      <w:r>
        <w:rPr>
          <w:rFonts w:cstheme="minorBidi" w:hAnsiTheme="minorHAnsi" w:eastAsiaTheme="minorHAnsi" w:asciiTheme="minorHAnsi" w:ascii="Times New Roman" w:hAnsi="Times New Roman" w:eastAsia="Times New Roman" w:cs="Times New Roman"/>
        </w:rPr>
        <w:t>-2014</w:t>
      </w:r>
      <w:r>
        <w:rPr>
          <w:rFonts w:ascii="宋体" w:eastAsia="宋体" w:hint="eastAsia" w:cstheme="minorBidi" w:hAnsiTheme="minorHAnsi" w:hAnsi="Times New Roman" w:cs="Times New Roman"/>
        </w:rPr>
        <w:t>年</w:t>
      </w:r>
      <w:r>
        <w:rPr>
          <w:rFonts w:cstheme="minorBidi" w:hAnsiTheme="minorHAnsi" w:eastAsiaTheme="minorHAnsi" w:asciiTheme="minorHAnsi" w:ascii="Times New Roman" w:hAnsi="Times New Roman" w:eastAsia="Times New Roman" w:cs="Times New Roman"/>
        </w:rPr>
        <w:t>2</w:t>
      </w:r>
      <w:r>
        <w:rPr>
          <w:rFonts w:ascii="宋体" w:eastAsia="宋体" w:hint="eastAsia" w:cstheme="minorBidi" w:hAnsiTheme="minorHAnsi" w:hAnsi="Times New Roman" w:cs="Times New Roman"/>
        </w:rPr>
        <w:t>月在重庆医科大学附属第一医院接受超声消融治疗的</w:t>
      </w:r>
      <w:r>
        <w:rPr>
          <w:rFonts w:cstheme="minorBidi" w:hAnsiTheme="minorHAnsi" w:eastAsiaTheme="minorHAnsi" w:asciiTheme="minorHAnsi" w:ascii="Times New Roman" w:hAnsi="Times New Roman" w:eastAsia="Times New Roman" w:cs="Times New Roman"/>
        </w:rPr>
        <w:t>403</w:t>
      </w:r>
      <w:r>
        <w:rPr>
          <w:rFonts w:ascii="宋体" w:eastAsia="宋体" w:hint="eastAsia" w:cstheme="minorBidi" w:hAnsiTheme="minorHAnsi" w:hAnsi="Times New Roman" w:cs="Times New Roman"/>
        </w:rPr>
        <w:t>例患者的</w:t>
      </w:r>
      <w:r>
        <w:rPr>
          <w:rFonts w:cstheme="minorBidi" w:hAnsiTheme="minorHAnsi" w:eastAsiaTheme="minorHAnsi" w:asciiTheme="minorHAnsi" w:ascii="Times New Roman" w:hAnsi="Times New Roman" w:eastAsia="Times New Roman" w:cs="Times New Roman"/>
        </w:rPr>
        <w:t>403</w:t>
      </w:r>
      <w:r>
        <w:rPr>
          <w:rFonts w:ascii="宋体" w:eastAsia="宋体" w:hint="eastAsia" w:cstheme="minorBidi" w:hAnsiTheme="minorHAnsi" w:hAnsi="Times New Roman" w:cs="Times New Roman"/>
        </w:rPr>
        <w:t>个子宫肌瘤。将</w:t>
      </w:r>
      <w:r>
        <w:rPr>
          <w:rFonts w:cstheme="minorBidi" w:hAnsiTheme="minorHAnsi" w:eastAsiaTheme="minorHAnsi" w:asciiTheme="minorHAnsi" w:ascii="Times New Roman" w:hAnsi="Times New Roman" w:eastAsia="Times New Roman" w:cs="Times New Roman"/>
        </w:rPr>
        <w:t>EEF</w:t>
      </w:r>
      <w:r>
        <w:rPr>
          <w:rFonts w:ascii="宋体" w:eastAsia="宋体" w:hint="eastAsia" w:cstheme="minorBidi" w:hAnsiTheme="minorHAnsi" w:hAnsi="Times New Roman" w:cs="Times New Roman"/>
        </w:rPr>
        <w:t>作为因变量，术前可能影响超声消融剂量投放的</w:t>
      </w:r>
      <w:r>
        <w:rPr>
          <w:rFonts w:cstheme="minorBidi" w:hAnsiTheme="minorHAnsi" w:eastAsiaTheme="minorHAnsi" w:asciiTheme="minorHAnsi" w:ascii="Times New Roman" w:hAnsi="Times New Roman" w:eastAsia="Times New Roman" w:cs="Times New Roman"/>
        </w:rPr>
        <w:t>12</w:t>
      </w:r>
      <w:r>
        <w:rPr>
          <w:rFonts w:ascii="宋体" w:eastAsia="宋体" w:hint="eastAsia" w:cstheme="minorBidi" w:hAnsiTheme="minorHAnsi" w:hAnsi="Times New Roman" w:cs="Times New Roman"/>
        </w:rPr>
        <w:t>个因素作为自变量：</w:t>
      </w:r>
      <w:r w:rsidR="001852F3">
        <w:rPr>
          <w:rFonts w:ascii="宋体" w:eastAsia="宋体" w:hint="eastAsia" w:cstheme="minorBidi" w:hAnsiTheme="minorHAnsi" w:hAnsi="Times New Roman" w:cs="Times New Roman"/>
        </w:rPr>
        <w:t xml:space="preserve">年龄、体重指数、肌瘤大小、腹壁厚度、肌瘤背侧面到骶尾骨的距离、肌瘤腹侧面到皮肤的距离、子宫位置、肌瘤位置、肌瘤类型、有无下腹部瘢痕、肌瘤</w:t>
      </w:r>
      <w:r>
        <w:rPr>
          <w:rFonts w:cstheme="minorBidi" w:hAnsiTheme="minorHAnsi" w:eastAsiaTheme="minorHAnsi" w:asciiTheme="minorHAnsi" w:ascii="Times New Roman" w:hAnsi="Times New Roman" w:eastAsia="Times New Roman" w:cs="Times New Roman"/>
        </w:rPr>
        <w:t>T2WI</w:t>
      </w:r>
      <w:r>
        <w:rPr>
          <w:rFonts w:ascii="宋体" w:eastAsia="宋体" w:hint="eastAsia" w:cstheme="minorBidi" w:hAnsiTheme="minorHAnsi" w:hAnsi="Times New Roman" w:cs="Times New Roman"/>
        </w:rPr>
        <w:t>信号强度、肌瘤</w:t>
      </w:r>
      <w:r>
        <w:rPr>
          <w:rFonts w:cstheme="minorBidi" w:hAnsiTheme="minorHAnsi" w:eastAsiaTheme="minorHAnsi" w:asciiTheme="minorHAnsi" w:ascii="Times New Roman" w:hAnsi="Times New Roman" w:eastAsia="Times New Roman" w:cs="Times New Roman"/>
        </w:rPr>
        <w:t>T1WI</w:t>
      </w:r>
      <w:r>
        <w:rPr>
          <w:rFonts w:ascii="宋体" w:eastAsia="宋体" w:hint="eastAsia" w:cstheme="minorBidi" w:hAnsiTheme="minorHAnsi" w:hAnsi="Times New Roman" w:cs="Times New Roman"/>
        </w:rPr>
        <w:t>增强强化类型，应用逐</w:t>
      </w:r>
      <w:r>
        <w:rPr>
          <w:rFonts w:ascii="宋体" w:eastAsia="宋体" w:hint="eastAsia" w:cstheme="minorBidi" w:hAnsiTheme="minorHAnsi" w:hAnsi="Times New Roman" w:cs="Times New Roman"/>
        </w:rPr>
        <w:t>步</w:t>
      </w:r>
    </w:p>
    <w:p w:rsidR="0018722C">
      <w:pPr>
        <w:topLinePunct/>
      </w:pPr>
      <w:r>
        <w:rPr>
          <w:rFonts w:cstheme="minorBidi" w:hAnsiTheme="minorHAnsi" w:eastAsiaTheme="minorHAnsi" w:asciiTheme="minorHAnsi"/>
        </w:rPr>
        <w:t>3</w:t>
      </w:r>
    </w:p>
    <w:p w:rsidR="0018722C">
      <w:pPr>
        <w:topLinePunct/>
      </w:pPr>
      <w:r>
        <w:rPr>
          <w:rFonts w:cstheme="minorBidi" w:hAnsiTheme="minorHAnsi" w:eastAsiaTheme="minorHAnsi" w:asciiTheme="minorHAnsi" w:ascii="宋体" w:hAnsi="Times New Roman" w:eastAsia="宋体" w:cs="Times New Roman" w:hint="eastAsia"/>
        </w:rPr>
        <w:t>回归方法，建立多元线性回归模型，即剂量学预测模型。将预测</w:t>
      </w:r>
      <w:r>
        <w:rPr>
          <w:rFonts w:cstheme="minorBidi" w:hAnsiTheme="minorHAnsi" w:eastAsiaTheme="minorHAnsi" w:asciiTheme="minorHAnsi" w:ascii="Times New Roman" w:hAnsi="Times New Roman" w:eastAsia="Times New Roman" w:cs="Times New Roman"/>
        </w:rPr>
        <w:t>EEF</w:t>
      </w:r>
      <w:r>
        <w:rPr>
          <w:rFonts w:ascii="宋体" w:eastAsia="宋体" w:hint="eastAsia" w:cstheme="minorBidi" w:hAnsiTheme="minorHAnsi" w:hAnsi="Times New Roman" w:cs="Times New Roman"/>
        </w:rPr>
        <w:t>值和实测</w:t>
      </w:r>
      <w:r>
        <w:rPr>
          <w:rFonts w:cstheme="minorBidi" w:hAnsiTheme="minorHAnsi" w:eastAsiaTheme="minorHAnsi" w:asciiTheme="minorHAnsi" w:ascii="Times New Roman" w:hAnsi="Times New Roman" w:eastAsia="Times New Roman" w:cs="Times New Roman"/>
        </w:rPr>
        <w:t>EEF</w:t>
      </w:r>
      <w:r>
        <w:rPr>
          <w:rFonts w:ascii="宋体" w:eastAsia="宋体" w:hint="eastAsia" w:cstheme="minorBidi" w:hAnsiTheme="minorHAnsi" w:hAnsi="Times New Roman" w:cs="Times New Roman"/>
        </w:rPr>
        <w:t>值进行比较，对剂量学预测模型进行验证。采用受试者工作特征曲线</w:t>
      </w:r>
      <w:r>
        <w:rPr>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rPr>
        <w:t>Receiver operating characteristic curve, ROC</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分析</w:t>
      </w:r>
      <w:r>
        <w:rPr>
          <w:rFonts w:cstheme="minorBidi" w:hAnsiTheme="minorHAnsi" w:eastAsiaTheme="minorHAnsi" w:asciiTheme="minorHAnsi" w:ascii="Times New Roman" w:hAnsi="Times New Roman" w:eastAsia="Times New Roman" w:cs="Times New Roman"/>
        </w:rPr>
        <w:t>EEF</w:t>
      </w:r>
      <w:r>
        <w:rPr>
          <w:rFonts w:ascii="宋体" w:eastAsia="宋体" w:hint="eastAsia" w:cstheme="minorBidi" w:hAnsiTheme="minorHAnsi" w:hAnsi="Times New Roman" w:cs="Times New Roman"/>
        </w:rPr>
        <w:t>对消融效果的预测价值，并找出</w:t>
      </w:r>
      <w:r>
        <w:rPr>
          <w:rFonts w:cstheme="minorBidi" w:hAnsiTheme="minorHAnsi" w:eastAsiaTheme="minorHAnsi" w:asciiTheme="minorHAnsi" w:ascii="Times New Roman" w:hAnsi="Times New Roman" w:eastAsia="Times New Roman" w:cs="Times New Roman"/>
        </w:rPr>
        <w:t>EEF</w:t>
      </w:r>
      <w:r>
        <w:rPr>
          <w:rFonts w:ascii="宋体" w:eastAsia="宋体" w:hint="eastAsia" w:cstheme="minorBidi" w:hAnsiTheme="minorHAnsi" w:hAnsi="Times New Roman" w:cs="Times New Roman"/>
        </w:rPr>
        <w:t>的截点值。</w:t>
      </w:r>
    </w:p>
    <w:p w:rsidR="0018722C">
      <w:pPr>
        <w:topLinePunct/>
      </w:pPr>
      <w:r>
        <w:rPr>
          <w:rFonts w:cstheme="minorBidi" w:hAnsiTheme="minorHAnsi" w:eastAsiaTheme="minorHAnsi" w:asciiTheme="minorHAnsi" w:ascii="宋体" w:hAnsi="Times New Roman" w:eastAsia="宋体" w:cs="Times New Roman" w:hint="eastAsia"/>
        </w:rPr>
        <w:t>（</w:t>
      </w:r>
      <w:r>
        <w:rPr>
          <w:rFonts w:cstheme="minorBidi" w:hAnsiTheme="minorHAnsi" w:eastAsiaTheme="minorHAnsi" w:asciiTheme="minorHAnsi" w:ascii="Times New Roman" w:hAnsi="Times New Roman" w:eastAsia="宋体" w:cs="Times New Roman"/>
        </w:rPr>
        <w:t>2</w:t>
      </w:r>
      <w:r>
        <w:rPr>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宋体" w:cs="Times New Roman"/>
        </w:rPr>
        <w:t>2014</w:t>
      </w:r>
      <w:r>
        <w:rPr>
          <w:rFonts w:ascii="宋体" w:eastAsia="宋体" w:hint="eastAsia" w:cstheme="minorBidi" w:hAnsiTheme="minorHAnsi" w:hAnsi="Times New Roman" w:cs="Times New Roman"/>
        </w:rPr>
        <w:t>年</w:t>
      </w:r>
      <w:r>
        <w:rPr>
          <w:rFonts w:cstheme="minorBidi" w:hAnsiTheme="minorHAnsi" w:eastAsiaTheme="minorHAnsi" w:asciiTheme="minorHAnsi" w:ascii="Times New Roman" w:hAnsi="Times New Roman" w:eastAsia="宋体" w:cs="Times New Roman"/>
        </w:rPr>
        <w:t>3</w:t>
      </w:r>
      <w:r>
        <w:rPr>
          <w:rFonts w:ascii="宋体" w:eastAsia="宋体" w:hint="eastAsia" w:cstheme="minorBidi" w:hAnsiTheme="minorHAnsi" w:hAnsi="Times New Roman" w:cs="Times New Roman"/>
        </w:rPr>
        <w:t>月</w:t>
      </w:r>
      <w:r>
        <w:rPr>
          <w:rFonts w:cstheme="minorBidi" w:hAnsiTheme="minorHAnsi" w:eastAsiaTheme="minorHAnsi" w:asciiTheme="minorHAnsi" w:ascii="Times New Roman" w:hAnsi="Times New Roman" w:eastAsia="宋体" w:cs="Times New Roman"/>
        </w:rPr>
        <w:t>-2015</w:t>
      </w:r>
      <w:r>
        <w:rPr>
          <w:rFonts w:ascii="宋体" w:eastAsia="宋体" w:hint="eastAsia" w:cstheme="minorBidi" w:hAnsiTheme="minorHAnsi" w:hAnsi="Times New Roman" w:cs="Times New Roman"/>
        </w:rPr>
        <w:t>年</w:t>
      </w:r>
      <w:r>
        <w:rPr>
          <w:rFonts w:cstheme="minorBidi" w:hAnsiTheme="minorHAnsi" w:eastAsiaTheme="minorHAnsi" w:asciiTheme="minorHAnsi" w:ascii="Times New Roman" w:hAnsi="Times New Roman" w:eastAsia="宋体" w:cs="Times New Roman"/>
        </w:rPr>
        <w:t>1</w:t>
      </w:r>
      <w:r>
        <w:rPr>
          <w:rFonts w:ascii="宋体" w:eastAsia="宋体" w:hint="eastAsia" w:cstheme="minorBidi" w:hAnsiTheme="minorHAnsi" w:hAnsi="Times New Roman" w:cs="Times New Roman"/>
        </w:rPr>
        <w:t>月在重庆医科大学附属第一医院接受</w:t>
      </w:r>
      <w:r>
        <w:rPr>
          <w:rFonts w:ascii="宋体" w:eastAsia="宋体" w:hint="eastAsia" w:cstheme="minorBidi" w:hAnsiTheme="minorHAnsi" w:hAnsi="Times New Roman" w:cs="Times New Roman"/>
        </w:rPr>
        <w:t>超声消融治疗的</w:t>
      </w:r>
      <w:r>
        <w:rPr>
          <w:rFonts w:cstheme="minorBidi" w:hAnsiTheme="minorHAnsi" w:eastAsiaTheme="minorHAnsi" w:asciiTheme="minorHAnsi" w:ascii="Times New Roman" w:hAnsi="Times New Roman" w:eastAsia="宋体" w:cs="Times New Roman"/>
        </w:rPr>
        <w:t>290</w:t>
      </w:r>
      <w:r>
        <w:rPr>
          <w:rFonts w:ascii="宋体" w:eastAsia="宋体" w:hint="eastAsia" w:cstheme="minorBidi" w:hAnsiTheme="minorHAnsi" w:hAnsi="Times New Roman" w:cs="Times New Roman"/>
        </w:rPr>
        <w:t>例子</w:t>
      </w:r>
      <w:r>
        <w:rPr>
          <w:rFonts w:ascii="宋体" w:eastAsia="宋体" w:hint="eastAsia" w:cstheme="minorBidi" w:hAnsiTheme="minorHAnsi" w:hAnsi="Times New Roman" w:cs="Times New Roman"/>
        </w:rPr>
        <w:t>宫肌瘤患者作为研究对象。采用美国</w:t>
      </w:r>
      <w:r>
        <w:rPr>
          <w:rFonts w:cstheme="minorBidi" w:hAnsiTheme="minorHAnsi" w:eastAsiaTheme="minorHAnsi" w:asciiTheme="minorHAnsi" w:ascii="Times New Roman" w:hAnsi="Times New Roman" w:eastAsia="宋体" w:cs="Times New Roman"/>
        </w:rPr>
        <w:t>GE</w:t>
      </w:r>
      <w:r>
        <w:rPr>
          <w:rFonts w:ascii="宋体" w:eastAsia="宋体" w:hint="eastAsia" w:cstheme="minorBidi" w:hAnsiTheme="minorHAnsi" w:hAnsi="Times New Roman" w:cs="Times New Roman"/>
        </w:rPr>
        <w:t>公司</w:t>
      </w:r>
      <w:r>
        <w:rPr>
          <w:rFonts w:cstheme="minorBidi" w:hAnsiTheme="minorHAnsi" w:eastAsiaTheme="minorHAnsi" w:asciiTheme="minorHAnsi" w:ascii="Times New Roman" w:hAnsi="Times New Roman" w:eastAsia="宋体" w:cs="Times New Roman"/>
        </w:rPr>
        <w:t>Singa</w:t>
      </w:r>
      <w:r w:rsidR="001852F3">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HD</w:t>
      </w:r>
      <w:r w:rsidR="001852F3">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Excite</w:t>
      </w:r>
      <w:r w:rsidR="001852F3">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3.0T</w:t>
      </w:r>
      <w:r w:rsidR="001852F3">
        <w:rPr>
          <w:rFonts w:cstheme="minorBidi" w:hAnsiTheme="minorHAnsi" w:eastAsiaTheme="minorHAnsi" w:asciiTheme="minorHAnsi" w:ascii="Times New Roman" w:hAnsi="Times New Roman" w:eastAsia="宋体" w:cs="Times New Roman"/>
        </w:rPr>
        <w:t xml:space="preserve"> </w:t>
      </w:r>
      <w:r>
        <w:rPr>
          <w:rFonts w:ascii="宋体" w:eastAsia="宋体" w:hint="eastAsia" w:cstheme="minorBidi" w:hAnsiTheme="minorHAnsi" w:hAnsi="Times New Roman" w:cs="Times New Roman"/>
        </w:rPr>
        <w:t>磁共振成像系统对患者行弥散加权成</w:t>
      </w:r>
      <w:r>
        <w:rPr>
          <w:rFonts w:ascii="宋体" w:eastAsia="宋体" w:hint="eastAsia" w:cstheme="minorBidi" w:hAnsiTheme="minorHAnsi" w:hAnsi="Times New Roman" w:cs="Times New Roman"/>
        </w:rPr>
        <w:t>像</w:t>
      </w:r>
    </w:p>
    <w:p w:rsidR="0018722C">
      <w:pPr>
        <w:topLinePunct/>
      </w:pPr>
      <w:r>
        <w:rPr>
          <w:rFonts w:cstheme="minorBidi" w:hAnsiTheme="minorHAnsi" w:eastAsiaTheme="minorHAnsi" w:asciiTheme="minorHAnsi" w:ascii="宋体" w:hAnsi="Times New Roman" w:eastAsia="宋体" w:cs="Times New Roman" w:hint="eastAsia"/>
        </w:rPr>
        <w:t>（</w:t>
      </w:r>
      <w:r>
        <w:rPr>
          <w:rFonts w:cstheme="minorBidi" w:hAnsiTheme="minorHAnsi" w:eastAsiaTheme="minorHAnsi" w:asciiTheme="minorHAnsi" w:ascii="Times New Roman" w:hAnsi="Times New Roman" w:eastAsia="宋体" w:cs="Times New Roman"/>
        </w:rPr>
        <w:t>Diffusion weighted imaging, DWI</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 xml:space="preserve">和弥散张量成像</w:t>
      </w:r>
      <w:r>
        <w:rPr>
          <w:rFonts w:ascii="宋体" w:eastAsia="宋体" w:hint="eastAsia" w:cstheme="minorBidi" w:hAnsiTheme="minorHAnsi" w:hAnsi="Times New Roman" w:cs="Times New Roman"/>
        </w:rPr>
        <w:t>（</w:t>
      </w:r>
      <w:r>
        <w:rPr>
          <w:kern w:val="2"/>
          <w:sz w:val="28"/>
          <w:szCs w:val="28"/>
          <w:rFonts w:cstheme="minorBidi" w:hAnsiTheme="minorHAnsi" w:eastAsiaTheme="minorHAnsi" w:asciiTheme="minorHAnsi" w:ascii="Times New Roman" w:hAnsi="Times New Roman" w:eastAsia="宋体" w:cs="Times New Roman"/>
        </w:rPr>
        <w:t>Diffusion tensor imaging, </w:t>
      </w:r>
      <w:r>
        <w:rPr>
          <w:kern w:val="2"/>
          <w:sz w:val="28"/>
          <w:szCs w:val="28"/>
          <w:rFonts w:cstheme="minorBidi" w:hAnsiTheme="minorHAnsi" w:eastAsiaTheme="minorHAnsi" w:asciiTheme="minorHAnsi" w:ascii="Times New Roman" w:hAnsi="Times New Roman" w:eastAsia="宋体" w:cs="Times New Roman"/>
          <w:spacing w:val="-11"/>
        </w:rPr>
        <w:t>DTI</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检查，测量子宫肌瘤及正常子宫肌层</w:t>
      </w:r>
      <w:r>
        <w:rPr>
          <w:rFonts w:cstheme="minorBidi" w:hAnsiTheme="minorHAnsi" w:eastAsiaTheme="minorHAnsi" w:asciiTheme="minorHAnsi" w:ascii="Times New Roman" w:hAnsi="Times New Roman" w:eastAsia="宋体" w:cs="Times New Roman"/>
        </w:rPr>
        <w:t>DWI</w:t>
      </w:r>
      <w:r>
        <w:rPr>
          <w:rFonts w:ascii="宋体" w:eastAsia="宋体" w:hint="eastAsia" w:cstheme="minorBidi" w:hAnsiTheme="minorHAnsi" w:hAnsi="Times New Roman" w:cs="Times New Roman"/>
        </w:rPr>
        <w:t>信号值、</w:t>
      </w:r>
      <w:r>
        <w:rPr>
          <w:rFonts w:cstheme="minorBidi" w:hAnsiTheme="minorHAnsi" w:eastAsiaTheme="minorHAnsi" w:asciiTheme="minorHAnsi" w:ascii="Times New Roman" w:hAnsi="Times New Roman" w:eastAsia="宋体" w:cs="Times New Roman"/>
        </w:rPr>
        <w:t>DWI-</w:t>
      </w:r>
      <w:r>
        <w:rPr>
          <w:rFonts w:ascii="宋体" w:eastAsia="宋体" w:hint="eastAsia" w:cstheme="minorBidi" w:hAnsiTheme="minorHAnsi" w:hAnsi="Times New Roman" w:cs="Times New Roman"/>
        </w:rPr>
        <w:t>表观扩散系数</w:t>
      </w:r>
      <w:r>
        <w:rPr>
          <w:rFonts w:ascii="宋体" w:eastAsia="宋体" w:hint="eastAsia" w:cstheme="minorBidi" w:hAnsiTheme="minorHAnsi" w:hAnsi="Times New Roman" w:cs="Times New Roman"/>
        </w:rPr>
        <w:t>（</w:t>
      </w:r>
      <w:r>
        <w:rPr>
          <w:kern w:val="2"/>
          <w:sz w:val="28"/>
          <w:szCs w:val="28"/>
          <w:rFonts w:cstheme="minorBidi" w:hAnsiTheme="minorHAnsi" w:eastAsiaTheme="minorHAnsi" w:asciiTheme="minorHAnsi" w:ascii="Times New Roman" w:hAnsi="Times New Roman" w:eastAsia="宋体" w:cs="Times New Roman"/>
        </w:rPr>
        <w:t>Apparent diffusion coefficient, </w:t>
      </w:r>
      <w:r>
        <w:rPr>
          <w:kern w:val="2"/>
          <w:sz w:val="28"/>
          <w:szCs w:val="28"/>
          <w:rFonts w:cstheme="minorBidi" w:hAnsiTheme="minorHAnsi" w:eastAsiaTheme="minorHAnsi" w:asciiTheme="minorHAnsi" w:ascii="Times New Roman" w:hAnsi="Times New Roman" w:eastAsia="宋体" w:cs="Times New Roman"/>
          <w:spacing w:val="-3"/>
        </w:rPr>
        <w:t>ADC</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宋体" w:cs="Times New Roman"/>
        </w:rPr>
        <w:t>DTI-</w:t>
      </w:r>
      <w:r>
        <w:rPr>
          <w:rFonts w:ascii="宋体" w:eastAsia="宋体" w:hint="eastAsia" w:cstheme="minorBidi" w:hAnsiTheme="minorHAnsi" w:hAnsi="Times New Roman" w:cs="Times New Roman"/>
        </w:rPr>
        <w:t>平均扩散系</w:t>
      </w:r>
      <w:r>
        <w:rPr>
          <w:rFonts w:ascii="宋体" w:eastAsia="宋体" w:hint="eastAsia" w:cstheme="minorBidi" w:hAnsiTheme="minorHAnsi" w:hAnsi="Times New Roman" w:cs="Times New Roman"/>
        </w:rPr>
        <w:t>数</w:t>
      </w:r>
      <w:r>
        <w:rPr>
          <w:rFonts w:ascii="宋体" w:eastAsia="宋体" w:hint="eastAsia" w:cstheme="minorBidi" w:hAnsiTheme="minorHAnsi" w:hAnsi="Times New Roman" w:cs="Times New Roman"/>
        </w:rPr>
        <w:t>（</w:t>
      </w:r>
      <w:r>
        <w:rPr>
          <w:kern w:val="2"/>
          <w:sz w:val="28"/>
          <w:szCs w:val="28"/>
          <w:rFonts w:cstheme="minorBidi" w:hAnsiTheme="minorHAnsi" w:eastAsiaTheme="minorHAnsi" w:asciiTheme="minorHAnsi" w:ascii="Times New Roman" w:hAnsi="Times New Roman" w:eastAsia="宋体" w:cs="Times New Roman"/>
        </w:rPr>
        <w:t>Mean diffusivity</w:t>
      </w:r>
      <w:r>
        <w:rPr>
          <w:kern w:val="2"/>
          <w:sz w:val="28"/>
          <w:szCs w:val="28"/>
          <w:rFonts w:cstheme="minorBidi" w:hAnsiTheme="minorHAnsi" w:eastAsiaTheme="minorHAnsi" w:asciiTheme="minorHAnsi" w:ascii="Times New Roman" w:hAnsi="Times New Roman" w:eastAsia="宋体" w:cs="Times New Roman"/>
          <w:spacing w:val="-4"/>
        </w:rPr>
        <w:t>, </w:t>
      </w:r>
      <w:r>
        <w:rPr>
          <w:kern w:val="2"/>
          <w:sz w:val="28"/>
          <w:szCs w:val="28"/>
          <w:rFonts w:cstheme="minorBidi" w:hAnsiTheme="minorHAnsi" w:eastAsiaTheme="minorHAnsi" w:asciiTheme="minorHAnsi" w:ascii="Times New Roman" w:hAnsi="Times New Roman" w:eastAsia="宋体" w:cs="Times New Roman"/>
        </w:rPr>
        <w:t>MD</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宋体" w:cs="Times New Roman"/>
        </w:rPr>
        <w:t>DTI-</w:t>
      </w:r>
      <w:r>
        <w:rPr>
          <w:rFonts w:ascii="宋体" w:eastAsia="宋体" w:hint="eastAsia" w:cstheme="minorBidi" w:hAnsiTheme="minorHAnsi" w:hAnsi="Times New Roman" w:cs="Times New Roman"/>
        </w:rPr>
        <w:t>部分各向异性</w:t>
      </w:r>
      <w:r>
        <w:rPr>
          <w:rFonts w:ascii="宋体" w:eastAsia="宋体" w:hint="eastAsia" w:cstheme="minorBidi" w:hAnsiTheme="minorHAnsi" w:hAnsi="Times New Roman" w:cs="Times New Roman"/>
        </w:rPr>
        <w:t>（</w:t>
      </w:r>
      <w:r>
        <w:rPr>
          <w:kern w:val="2"/>
          <w:sz w:val="28"/>
          <w:szCs w:val="28"/>
          <w:rFonts w:cstheme="minorBidi" w:hAnsiTheme="minorHAnsi" w:eastAsiaTheme="minorHAnsi" w:asciiTheme="minorHAnsi" w:ascii="Times New Roman" w:hAnsi="Times New Roman" w:eastAsia="宋体" w:cs="Times New Roman"/>
        </w:rPr>
        <w:t>Fractional anisotropy, </w:t>
      </w:r>
      <w:r>
        <w:rPr>
          <w:kern w:val="2"/>
          <w:sz w:val="28"/>
          <w:szCs w:val="28"/>
          <w:rFonts w:cstheme="minorBidi" w:hAnsiTheme="minorHAnsi" w:eastAsiaTheme="minorHAnsi" w:asciiTheme="minorHAnsi" w:ascii="Times New Roman" w:hAnsi="Times New Roman" w:eastAsia="宋体" w:cs="Times New Roman"/>
          <w:spacing w:val="-4"/>
        </w:rPr>
        <w:t>FA</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及</w:t>
      </w:r>
      <w:r>
        <w:rPr>
          <w:rFonts w:cstheme="minorBidi" w:hAnsiTheme="minorHAnsi" w:eastAsiaTheme="minorHAnsi" w:asciiTheme="minorHAnsi" w:ascii="Times New Roman" w:hAnsi="Times New Roman" w:eastAsia="宋体" w:cs="Times New Roman"/>
        </w:rPr>
        <w:t>DTI-</w:t>
      </w:r>
      <w:r>
        <w:rPr>
          <w:rFonts w:ascii="宋体" w:eastAsia="宋体" w:hint="eastAsia" w:cstheme="minorBidi" w:hAnsiTheme="minorHAnsi" w:hAnsi="Times New Roman" w:cs="Times New Roman"/>
        </w:rPr>
        <w:t>相对各向异性</w:t>
      </w:r>
      <w:r>
        <w:rPr>
          <w:rFonts w:ascii="宋体" w:eastAsia="宋体" w:hint="eastAsia" w:cstheme="minorBidi" w:hAnsiTheme="minorHAnsi" w:hAnsi="Times New Roman" w:cs="Times New Roman"/>
        </w:rPr>
        <w:t>（</w:t>
      </w:r>
      <w:r>
        <w:rPr>
          <w:kern w:val="2"/>
          <w:sz w:val="28"/>
          <w:szCs w:val="28"/>
          <w:rFonts w:cstheme="minorBidi" w:hAnsiTheme="minorHAnsi" w:eastAsiaTheme="minorHAnsi" w:asciiTheme="minorHAnsi" w:ascii="Times New Roman" w:hAnsi="Times New Roman" w:eastAsia="宋体" w:cs="Times New Roman"/>
        </w:rPr>
        <w:t>Relatively anisotropy</w:t>
      </w:r>
      <w:r w:rsidR="004B696B">
        <w:rPr>
          <w:kern w:val="2"/>
          <w:sz w:val="28"/>
          <w:szCs w:val="28"/>
          <w:rFonts w:cstheme="minorBidi" w:hAnsiTheme="minorHAnsi" w:eastAsiaTheme="minorHAnsi" w:asciiTheme="minorHAnsi" w:ascii="Times New Roman" w:hAnsi="Times New Roman" w:eastAsia="宋体" w:cs="Times New Roman"/>
          <w:spacing w:val="-2"/>
        </w:rPr>
        <w:t>, </w:t>
      </w:r>
      <w:r>
        <w:rPr>
          <w:kern w:val="2"/>
          <w:sz w:val="28"/>
          <w:szCs w:val="28"/>
          <w:rFonts w:cstheme="minorBidi" w:hAnsiTheme="minorHAnsi" w:eastAsiaTheme="minorHAnsi" w:asciiTheme="minorHAnsi" w:ascii="Times New Roman" w:hAnsi="Times New Roman" w:eastAsia="宋体" w:cs="Times New Roman"/>
        </w:rPr>
        <w:t>RA</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并对</w:t>
      </w:r>
      <w:r>
        <w:rPr>
          <w:rFonts w:cstheme="minorBidi" w:hAnsiTheme="minorHAnsi" w:eastAsiaTheme="minorHAnsi" w:asciiTheme="minorHAnsi" w:ascii="Times New Roman" w:hAnsi="Times New Roman" w:eastAsia="宋体" w:cs="Times New Roman"/>
        </w:rPr>
        <w:t>DTI-</w:t>
      </w:r>
      <w:r>
        <w:rPr>
          <w:rFonts w:ascii="宋体" w:eastAsia="宋体" w:hint="eastAsia" w:cstheme="minorBidi" w:hAnsiTheme="minorHAnsi" w:hAnsi="Times New Roman" w:cs="Times New Roman"/>
        </w:rPr>
        <w:t>纤</w:t>
      </w:r>
      <w:r>
        <w:rPr>
          <w:rFonts w:ascii="宋体" w:eastAsia="宋体" w:hint="eastAsia" w:cstheme="minorBidi" w:hAnsiTheme="minorHAnsi" w:hAnsi="Times New Roman" w:cs="Times New Roman"/>
        </w:rPr>
        <w:t>维束进行分类：长密</w:t>
      </w:r>
      <w:r>
        <w:rPr>
          <w:rFonts w:cstheme="minorBidi" w:hAnsiTheme="minorHAnsi" w:eastAsiaTheme="minorHAnsi" w:asciiTheme="minorHAnsi" w:ascii="Times New Roman" w:hAnsi="Times New Roman" w:eastAsia="宋体" w:cs="Times New Roman"/>
        </w:rPr>
        <w:t>/</w:t>
      </w:r>
      <w:r>
        <w:rPr>
          <w:rFonts w:ascii="宋体" w:eastAsia="宋体" w:hint="eastAsia" w:cstheme="minorBidi" w:hAnsiTheme="minorHAnsi" w:hAnsi="Times New Roman" w:cs="Times New Roman"/>
        </w:rPr>
        <w:t>短密</w:t>
      </w:r>
      <w:r>
        <w:rPr>
          <w:rFonts w:cstheme="minorBidi" w:hAnsiTheme="minorHAnsi" w:eastAsiaTheme="minorHAnsi" w:asciiTheme="minorHAnsi" w:ascii="Times New Roman" w:hAnsi="Times New Roman" w:eastAsia="宋体" w:cs="Times New Roman"/>
        </w:rPr>
        <w:t>/</w:t>
      </w:r>
      <w:r>
        <w:rPr>
          <w:rFonts w:ascii="宋体" w:eastAsia="宋体" w:hint="eastAsia" w:cstheme="minorBidi" w:hAnsiTheme="minorHAnsi" w:hAnsi="Times New Roman" w:cs="Times New Roman"/>
        </w:rPr>
        <w:t>长稀</w:t>
      </w:r>
      <w:r>
        <w:rPr>
          <w:rFonts w:cstheme="minorBidi" w:hAnsiTheme="minorHAnsi" w:eastAsiaTheme="minorHAnsi" w:asciiTheme="minorHAnsi" w:ascii="Times New Roman" w:hAnsi="Times New Roman" w:eastAsia="宋体" w:cs="Times New Roman"/>
        </w:rPr>
        <w:t>/</w:t>
      </w:r>
      <w:r>
        <w:rPr>
          <w:rFonts w:ascii="宋体" w:eastAsia="宋体" w:hint="eastAsia" w:cstheme="minorBidi" w:hAnsiTheme="minorHAnsi" w:hAnsi="Times New Roman" w:cs="Times New Roman"/>
        </w:rPr>
        <w:t>短稀；采用德国西门子</w:t>
      </w:r>
      <w:r>
        <w:rPr>
          <w:rFonts w:cstheme="minorBidi" w:hAnsiTheme="minorHAnsi" w:eastAsiaTheme="minorHAnsi" w:asciiTheme="minorHAnsi" w:ascii="Times New Roman" w:hAnsi="Times New Roman" w:eastAsia="宋体" w:cs="Times New Roman"/>
        </w:rPr>
        <w:t>Magnetom</w:t>
      </w:r>
      <w:r>
        <w:rPr>
          <w:rFonts w:cstheme="minorBidi" w:hAnsiTheme="minorHAnsi" w:eastAsiaTheme="minorHAnsi" w:asciiTheme="minorHAnsi" w:ascii="Times New Roman" w:hAnsi="Times New Roman" w:eastAsia="宋体" w:cs="Times New Roman"/>
        </w:rPr>
        <w:t> </w:t>
      </w:r>
      <w:r>
        <w:rPr>
          <w:rFonts w:cstheme="minorBidi" w:hAnsiTheme="minorHAnsi" w:eastAsiaTheme="minorHAnsi" w:asciiTheme="minorHAnsi" w:ascii="Times New Roman" w:hAnsi="Times New Roman" w:eastAsia="宋体" w:cs="Times New Roman"/>
        </w:rPr>
        <w:t>ESSENZA 1.5T</w:t>
      </w:r>
      <w:r w:rsidR="001852F3">
        <w:rPr>
          <w:rFonts w:cstheme="minorBidi" w:hAnsiTheme="minorHAnsi" w:eastAsiaTheme="minorHAnsi" w:asciiTheme="minorHAnsi" w:ascii="Times New Roman" w:hAnsi="Times New Roman" w:eastAsia="宋体" w:cs="Times New Roman"/>
        </w:rPr>
        <w:t xml:space="preserve"> </w:t>
      </w:r>
      <w:r>
        <w:rPr>
          <w:rFonts w:ascii="宋体" w:eastAsia="宋体" w:hint="eastAsia" w:cstheme="minorBidi" w:hAnsiTheme="minorHAnsi" w:hAnsi="Times New Roman" w:cs="Times New Roman"/>
        </w:rPr>
        <w:t>磁共振成像系统对患者行磁共振波谱</w:t>
      </w:r>
      <w:r>
        <w:rPr>
          <w:rFonts w:ascii="宋体" w:eastAsia="宋体" w:hint="eastAsia" w:cstheme="minorBidi" w:hAnsiTheme="minorHAnsi" w:hAnsi="Times New Roman" w:cs="Times New Roman"/>
        </w:rPr>
        <w:t> </w:t>
      </w:r>
    </w:p>
    <w:p w:rsidR="0018722C">
      <w:pPr>
        <w:topLinePunct/>
      </w:pPr>
      <w:r>
        <w:rPr>
          <w:rFonts w:cstheme="minorBidi" w:hAnsiTheme="minorHAnsi" w:eastAsiaTheme="minorHAnsi" w:asciiTheme="minorHAnsi" w:ascii="宋体" w:hAnsi="Times New Roman" w:eastAsia="宋体" w:cs="Times New Roman" w:hint="eastAsia"/>
        </w:rPr>
        <w:t>（</w:t>
      </w:r>
      <w:r>
        <w:rPr>
          <w:rFonts w:cstheme="minorBidi" w:hAnsiTheme="minorHAnsi" w:eastAsiaTheme="minorHAnsi" w:asciiTheme="minorHAnsi" w:ascii="Times New Roman" w:hAnsi="Times New Roman" w:eastAsia="Times New Roman" w:cs="Times New Roman"/>
        </w:rPr>
        <w:t>Magnetic resonance spectroscopy</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MRS</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检查，测量子宫肌瘤</w:t>
      </w:r>
      <w:r>
        <w:rPr>
          <w:rFonts w:cstheme="minorBidi" w:hAnsiTheme="minorHAnsi" w:eastAsiaTheme="minorHAnsi" w:asciiTheme="minorHAnsi" w:ascii="Times New Roman" w:hAnsi="Times New Roman" w:eastAsia="Times New Roman" w:cs="Times New Roman"/>
        </w:rPr>
        <w:t>Cho</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Cr</w:t>
      </w:r>
      <w:r>
        <w:rPr>
          <w:rFonts w:ascii="宋体" w:eastAsia="宋体" w:hint="eastAsia" w:cstheme="minorBidi" w:hAnsiTheme="minorHAnsi" w:hAnsi="Times New Roman" w:cs="Times New Roman"/>
        </w:rPr>
        <w:t>值、</w:t>
      </w:r>
      <w:r>
        <w:rPr>
          <w:rFonts w:cstheme="minorBidi" w:hAnsiTheme="minorHAnsi" w:eastAsiaTheme="minorHAnsi" w:asciiTheme="minorHAnsi" w:ascii="Times New Roman" w:hAnsi="Times New Roman" w:eastAsia="Times New Roman" w:cs="Times New Roman"/>
        </w:rPr>
        <w:t>NAA</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Cr</w:t>
      </w:r>
      <w:r>
        <w:rPr>
          <w:rFonts w:ascii="宋体" w:eastAsia="宋体" w:hint="eastAsia" w:cstheme="minorBidi" w:hAnsiTheme="minorHAnsi" w:hAnsi="Times New Roman" w:cs="Times New Roman"/>
        </w:rPr>
        <w:t>值、</w:t>
      </w:r>
      <w:r>
        <w:rPr>
          <w:rFonts w:cstheme="minorBidi" w:hAnsiTheme="minorHAnsi" w:eastAsiaTheme="minorHAnsi" w:asciiTheme="minorHAnsi" w:ascii="Times New Roman" w:hAnsi="Times New Roman" w:eastAsia="Times New Roman" w:cs="Times New Roman"/>
        </w:rPr>
        <w:t>Lip</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Cr</w:t>
      </w:r>
      <w:r>
        <w:rPr>
          <w:rFonts w:ascii="宋体" w:eastAsia="宋体" w:hint="eastAsia" w:cstheme="minorBidi" w:hAnsiTheme="minorHAnsi" w:hAnsi="Times New Roman" w:cs="Times New Roman"/>
        </w:rPr>
        <w:t>值、及</w:t>
      </w:r>
      <w:r>
        <w:rPr>
          <w:rFonts w:cstheme="minorBidi" w:hAnsiTheme="minorHAnsi" w:eastAsiaTheme="minorHAnsi" w:asciiTheme="minorHAnsi" w:ascii="Times New Roman" w:hAnsi="Times New Roman" w:eastAsia="Times New Roman" w:cs="Times New Roman"/>
        </w:rPr>
        <w:t>Lac</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Cr</w:t>
      </w:r>
      <w:r>
        <w:rPr>
          <w:rFonts w:ascii="宋体" w:eastAsia="宋体" w:hint="eastAsia" w:cstheme="minorBidi" w:hAnsiTheme="minorHAnsi" w:hAnsi="Times New Roman" w:cs="Times New Roman"/>
        </w:rPr>
        <w:t>值。利用第一部分剂量学预测</w:t>
      </w:r>
      <w:r>
        <w:rPr>
          <w:rFonts w:ascii="宋体" w:eastAsia="宋体" w:hint="eastAsia" w:cstheme="minorBidi" w:hAnsiTheme="minorHAnsi" w:hAnsi="Times New Roman" w:cs="Times New Roman"/>
        </w:rPr>
        <w:t>模型，计算出患者肌瘤的</w:t>
      </w:r>
      <w:r>
        <w:rPr>
          <w:rFonts w:cstheme="minorBidi" w:hAnsiTheme="minorHAnsi" w:eastAsiaTheme="minorHAnsi" w:asciiTheme="minorHAnsi" w:ascii="Times New Roman" w:hAnsi="Times New Roman" w:eastAsia="Times New Roman" w:cs="Times New Roman"/>
        </w:rPr>
        <w:t>EEF</w:t>
      </w:r>
      <w:r>
        <w:rPr>
          <w:rFonts w:ascii="宋体" w:eastAsia="宋体" w:hint="eastAsia" w:cstheme="minorBidi" w:hAnsiTheme="minorHAnsi" w:hAnsi="Times New Roman" w:cs="Times New Roman"/>
        </w:rPr>
        <w:t>预测值，根据</w:t>
      </w:r>
      <w:r>
        <w:rPr>
          <w:rFonts w:cstheme="minorBidi" w:hAnsiTheme="minorHAnsi" w:eastAsiaTheme="minorHAnsi" w:asciiTheme="minorHAnsi" w:ascii="Times New Roman" w:hAnsi="Times New Roman" w:eastAsia="Times New Roman" w:cs="Times New Roman"/>
        </w:rPr>
        <w:t>EEF</w:t>
      </w:r>
      <w:r>
        <w:rPr>
          <w:rFonts w:ascii="宋体" w:eastAsia="宋体" w:hint="eastAsia" w:cstheme="minorBidi" w:hAnsiTheme="minorHAnsi" w:hAnsi="Times New Roman" w:cs="Times New Roman"/>
        </w:rPr>
        <w:t>预测值将病例分为超</w:t>
      </w:r>
      <w:r>
        <w:rPr>
          <w:rFonts w:ascii="宋体" w:eastAsia="宋体" w:hint="eastAsia" w:cstheme="minorBidi" w:hAnsiTheme="minorHAnsi" w:hAnsi="Times New Roman" w:cs="Times New Roman"/>
        </w:rPr>
        <w:t>声消融困难组和超声消融容易组。分别比较</w:t>
      </w:r>
      <w:r>
        <w:rPr>
          <w:rFonts w:cstheme="minorBidi" w:hAnsiTheme="minorHAnsi" w:eastAsiaTheme="minorHAnsi" w:asciiTheme="minorHAnsi" w:ascii="Times New Roman" w:hAnsi="Times New Roman" w:eastAsia="Times New Roman" w:cs="Times New Roman"/>
        </w:rPr>
        <w:t>DWI</w:t>
      </w:r>
      <w:r>
        <w:rPr>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rPr>
        <w:t>DTI</w:t>
      </w:r>
      <w:r>
        <w:rPr>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rPr>
        <w:t>MRS</w:t>
      </w:r>
      <w:r>
        <w:rPr>
          <w:rFonts w:ascii="宋体" w:eastAsia="宋体" w:hint="eastAsia" w:cstheme="minorBidi" w:hAnsiTheme="minorHAnsi" w:hAnsi="Times New Roman" w:cs="Times New Roman"/>
        </w:rPr>
        <w:t>各参数</w:t>
      </w:r>
      <w:r>
        <w:rPr>
          <w:rFonts w:ascii="宋体" w:eastAsia="宋体" w:hint="eastAsia" w:cstheme="minorBidi" w:hAnsiTheme="minorHAnsi" w:hAnsi="Times New Roman" w:cs="Times New Roman"/>
        </w:rPr>
        <w:t>在两组间及正常子宫肌层有无差异；对</w:t>
      </w:r>
      <w:r>
        <w:rPr>
          <w:rFonts w:cstheme="minorBidi" w:hAnsiTheme="minorHAnsi" w:eastAsiaTheme="minorHAnsi" w:asciiTheme="minorHAnsi" w:ascii="Times New Roman" w:hAnsi="Times New Roman" w:eastAsia="Times New Roman" w:cs="Times New Roman"/>
        </w:rPr>
        <w:t>DTI-</w:t>
      </w:r>
      <w:r>
        <w:rPr>
          <w:rFonts w:ascii="宋体" w:eastAsia="宋体" w:hint="eastAsia" w:cstheme="minorBidi" w:hAnsiTheme="minorHAnsi" w:hAnsi="Times New Roman" w:cs="Times New Roman"/>
        </w:rPr>
        <w:t>纤维束分类与</w:t>
      </w:r>
      <w:r>
        <w:rPr>
          <w:rFonts w:cstheme="minorBidi" w:hAnsiTheme="minorHAnsi" w:eastAsiaTheme="minorHAnsi" w:asciiTheme="minorHAnsi" w:ascii="Times New Roman" w:hAnsi="Times New Roman" w:eastAsia="Times New Roman" w:cs="Times New Roman"/>
        </w:rPr>
        <w:t>EEF</w:t>
      </w:r>
      <w:r>
        <w:rPr>
          <w:rFonts w:ascii="宋体" w:eastAsia="宋体" w:hint="eastAsia" w:cstheme="minorBidi" w:hAnsiTheme="minorHAnsi" w:hAnsi="Times New Roman" w:cs="Times New Roman"/>
        </w:rPr>
        <w:t>行相关</w:t>
      </w:r>
      <w:r>
        <w:rPr>
          <w:rFonts w:ascii="宋体" w:eastAsia="宋体" w:hint="eastAsia" w:cstheme="minorBidi" w:hAnsiTheme="minorHAnsi" w:hAnsi="Times New Roman" w:cs="Times New Roman"/>
        </w:rPr>
        <w:t>性分析。将</w:t>
      </w:r>
      <w:r>
        <w:rPr>
          <w:rFonts w:cstheme="minorBidi" w:hAnsiTheme="minorHAnsi" w:eastAsiaTheme="minorHAnsi" w:asciiTheme="minorHAnsi" w:ascii="Times New Roman" w:hAnsi="Times New Roman" w:eastAsia="Times New Roman" w:cs="Times New Roman"/>
        </w:rPr>
        <w:t>EEF</w:t>
      </w:r>
      <w:r>
        <w:rPr>
          <w:rFonts w:ascii="宋体" w:eastAsia="宋体" w:hint="eastAsia" w:cstheme="minorBidi" w:hAnsiTheme="minorHAnsi" w:hAnsi="Times New Roman" w:cs="Times New Roman"/>
        </w:rPr>
        <w:t>作为因变量，术前可能影响超声消融剂量投放的</w:t>
      </w:r>
      <w:r>
        <w:rPr>
          <w:rFonts w:cstheme="minorBidi" w:hAnsiTheme="minorHAnsi" w:eastAsiaTheme="minorHAnsi" w:asciiTheme="minorHAnsi" w:ascii="Times New Roman" w:hAnsi="Times New Roman" w:eastAsia="Times New Roman" w:cs="Times New Roman"/>
        </w:rPr>
        <w:t>9</w:t>
      </w:r>
      <w:r>
        <w:rPr>
          <w:rFonts w:ascii="宋体" w:eastAsia="宋体" w:hint="eastAsia" w:cstheme="minorBidi" w:hAnsiTheme="minorHAnsi" w:hAnsi="Times New Roman" w:cs="Times New Roman"/>
        </w:rPr>
        <w:t>种因素作为自变量：</w:t>
      </w:r>
      <w:r>
        <w:rPr>
          <w:rFonts w:cstheme="minorBidi" w:hAnsiTheme="minorHAnsi" w:eastAsiaTheme="minorHAnsi" w:asciiTheme="minorHAnsi" w:ascii="Times New Roman" w:hAnsi="Times New Roman" w:eastAsia="Times New Roman" w:cs="Times New Roman"/>
        </w:rPr>
        <w:t>DWI-</w:t>
      </w:r>
      <w:r>
        <w:rPr>
          <w:rFonts w:ascii="宋体" w:eastAsia="宋体" w:hint="eastAsia" w:cstheme="minorBidi" w:hAnsiTheme="minorHAnsi" w:hAnsi="Times New Roman" w:cs="Times New Roman"/>
        </w:rPr>
        <w:t>信号值、</w:t>
      </w:r>
      <w:r>
        <w:rPr>
          <w:rFonts w:cstheme="minorBidi" w:hAnsiTheme="minorHAnsi" w:eastAsiaTheme="minorHAnsi" w:asciiTheme="minorHAnsi" w:ascii="Times New Roman" w:hAnsi="Times New Roman" w:eastAsia="Times New Roman" w:cs="Times New Roman"/>
        </w:rPr>
        <w:t>DWI-ADC</w:t>
      </w:r>
      <w:r>
        <w:rPr>
          <w:rFonts w:ascii="宋体" w:eastAsia="宋体" w:hint="eastAsia" w:cstheme="minorBidi" w:hAnsiTheme="minorHAnsi" w:hAnsi="Times New Roman" w:cs="Times New Roman"/>
        </w:rPr>
        <w:t>值、</w:t>
      </w:r>
      <w:r>
        <w:rPr>
          <w:rFonts w:cstheme="minorBidi" w:hAnsiTheme="minorHAnsi" w:eastAsiaTheme="minorHAnsi" w:asciiTheme="minorHAnsi" w:ascii="Times New Roman" w:hAnsi="Times New Roman" w:eastAsia="Times New Roman" w:cs="Times New Roman"/>
        </w:rPr>
        <w:t>DTI-MD</w:t>
      </w:r>
      <w:r>
        <w:rPr>
          <w:rFonts w:ascii="宋体" w:eastAsia="宋体" w:hint="eastAsia" w:cstheme="minorBidi" w:hAnsiTheme="minorHAnsi" w:hAnsi="Times New Roman" w:cs="Times New Roman"/>
        </w:rPr>
        <w:t>值、</w:t>
      </w:r>
      <w:r>
        <w:rPr>
          <w:rFonts w:cstheme="minorBidi" w:hAnsiTheme="minorHAnsi" w:eastAsiaTheme="minorHAnsi" w:asciiTheme="minorHAnsi" w:ascii="Times New Roman" w:hAnsi="Times New Roman" w:eastAsia="Times New Roman" w:cs="Times New Roman"/>
        </w:rPr>
        <w:t>DTI-FA</w:t>
      </w:r>
      <w:r>
        <w:rPr>
          <w:rFonts w:ascii="宋体" w:eastAsia="宋体" w:hint="eastAsia" w:cstheme="minorBidi" w:hAnsiTheme="minorHAnsi" w:hAnsi="Times New Roman" w:cs="Times New Roman"/>
        </w:rPr>
        <w:t>值、</w:t>
      </w:r>
      <w:r>
        <w:rPr>
          <w:rFonts w:cstheme="minorBidi" w:hAnsiTheme="minorHAnsi" w:eastAsiaTheme="minorHAnsi" w:asciiTheme="minorHAnsi" w:ascii="Times New Roman" w:hAnsi="Times New Roman" w:eastAsia="Times New Roman" w:cs="Times New Roman"/>
        </w:rPr>
        <w:t>DTI-RA</w:t>
      </w:r>
      <w:r>
        <w:rPr>
          <w:rFonts w:ascii="宋体" w:eastAsia="宋体" w:hint="eastAsia" w:cstheme="minorBidi" w:hAnsiTheme="minorHAnsi" w:hAnsi="Times New Roman" w:cs="Times New Roman"/>
        </w:rPr>
        <w:t>值、</w:t>
      </w:r>
      <w:r>
        <w:rPr>
          <w:rFonts w:cstheme="minorBidi" w:hAnsiTheme="minorHAnsi" w:eastAsiaTheme="minorHAnsi" w:asciiTheme="minorHAnsi" w:ascii="Times New Roman" w:hAnsi="Times New Roman" w:eastAsia="Times New Roman" w:cs="Times New Roman"/>
        </w:rPr>
        <w:t>MRS-Cho</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Cr</w:t>
      </w:r>
      <w:r>
        <w:rPr>
          <w:rFonts w:ascii="宋体" w:eastAsia="宋体" w:hint="eastAsia" w:cstheme="minorBidi" w:hAnsiTheme="minorHAnsi" w:hAnsi="Times New Roman" w:cs="Times New Roman"/>
        </w:rPr>
        <w:t>值、</w:t>
      </w:r>
      <w:r>
        <w:rPr>
          <w:rFonts w:cstheme="minorBidi" w:hAnsiTheme="minorHAnsi" w:eastAsiaTheme="minorHAnsi" w:asciiTheme="minorHAnsi" w:ascii="Times New Roman" w:hAnsi="Times New Roman" w:eastAsia="Times New Roman" w:cs="Times New Roman"/>
        </w:rPr>
        <w:t>MRS-NAA</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Cr</w:t>
      </w:r>
      <w:r>
        <w:rPr>
          <w:rFonts w:ascii="宋体" w:eastAsia="宋体" w:hint="eastAsia" w:cstheme="minorBidi" w:hAnsiTheme="minorHAnsi" w:hAnsi="Times New Roman" w:cs="Times New Roman"/>
        </w:rPr>
        <w:t>值、</w:t>
      </w:r>
      <w:r>
        <w:rPr>
          <w:rFonts w:cstheme="minorBidi" w:hAnsiTheme="minorHAnsi" w:eastAsiaTheme="minorHAnsi" w:asciiTheme="minorHAnsi" w:ascii="Times New Roman" w:hAnsi="Times New Roman" w:eastAsia="Times New Roman" w:cs="Times New Roman"/>
        </w:rPr>
        <w:t>MRS-Lip</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Cr</w:t>
      </w:r>
      <w:r>
        <w:rPr>
          <w:rFonts w:ascii="宋体" w:eastAsia="宋体" w:hint="eastAsia" w:cstheme="minorBidi" w:hAnsiTheme="minorHAnsi" w:hAnsi="Times New Roman" w:cs="Times New Roman"/>
        </w:rPr>
        <w:t>值</w:t>
      </w:r>
      <w:r>
        <w:rPr>
          <w:rFonts w:ascii="宋体" w:eastAsia="宋体" w:hint="eastAsia" w:cstheme="minorBidi" w:hAnsiTheme="minorHAnsi" w:hAnsi="Times New Roman" w:cs="Times New Roman"/>
        </w:rPr>
        <w:t>、</w:t>
      </w:r>
    </w:p>
    <w:p w:rsidR="0018722C">
      <w:pPr>
        <w:topLinePunct/>
      </w:pPr>
      <w:r>
        <w:rPr>
          <w:rFonts w:cstheme="minorBidi" w:hAnsiTheme="minorHAnsi" w:eastAsiaTheme="minorHAnsi" w:asciiTheme="minorHAnsi"/>
        </w:rPr>
        <w:t>4</w:t>
      </w:r>
    </w:p>
    <w:p w:rsidR="0018722C">
      <w:pPr>
        <w:topLinePunct/>
      </w:pPr>
      <w:r>
        <w:rPr>
          <w:rFonts w:cstheme="minorBidi" w:hAnsiTheme="minorHAnsi" w:eastAsiaTheme="minorHAnsi" w:asciiTheme="minorHAnsi" w:ascii="Times New Roman" w:hAnsi="Times New Roman" w:eastAsia="Times New Roman" w:cs="Times New Roman"/>
        </w:rPr>
        <w:t>MRS-Lac</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Cr</w:t>
      </w:r>
      <w:r>
        <w:rPr>
          <w:rFonts w:ascii="宋体" w:eastAsia="宋体" w:hint="eastAsia" w:cstheme="minorBidi" w:hAnsiTheme="minorHAnsi" w:hAnsi="Times New Roman" w:cs="Times New Roman"/>
        </w:rPr>
        <w:t>值，应用逐步回归方法，建立多元线性回归模型，即功能</w:t>
      </w:r>
    </w:p>
    <w:p w:rsidR="0018722C">
      <w:pPr>
        <w:topLinePunct/>
      </w:pPr>
      <w:r>
        <w:rPr>
          <w:rFonts w:cstheme="minorBidi" w:hAnsiTheme="minorHAnsi" w:eastAsiaTheme="minorHAnsi" w:asciiTheme="minorHAnsi" w:ascii="Times New Roman" w:hAnsi="Times New Roman" w:eastAsia="Times New Roman" w:cs="Times New Roman"/>
        </w:rPr>
        <w:t>MRI</w:t>
      </w:r>
      <w:r>
        <w:rPr>
          <w:rFonts w:ascii="宋体" w:eastAsia="宋体" w:hint="eastAsia" w:cstheme="minorBidi" w:hAnsiTheme="minorHAnsi" w:hAnsi="Times New Roman" w:cs="Times New Roman"/>
        </w:rPr>
        <w:t>剂量学预测模型。将预测</w:t>
      </w:r>
      <w:r>
        <w:rPr>
          <w:rFonts w:cstheme="minorBidi" w:hAnsiTheme="minorHAnsi" w:eastAsiaTheme="minorHAnsi" w:asciiTheme="minorHAnsi" w:ascii="Times New Roman" w:hAnsi="Times New Roman" w:eastAsia="Times New Roman" w:cs="Times New Roman"/>
        </w:rPr>
        <w:t>EEF</w:t>
      </w:r>
      <w:r>
        <w:rPr>
          <w:rFonts w:ascii="宋体" w:eastAsia="宋体" w:hint="eastAsia" w:cstheme="minorBidi" w:hAnsiTheme="minorHAnsi" w:hAnsi="Times New Roman" w:cs="Times New Roman"/>
        </w:rPr>
        <w:t>值和实测</w:t>
      </w:r>
      <w:r>
        <w:rPr>
          <w:rFonts w:cstheme="minorBidi" w:hAnsiTheme="minorHAnsi" w:eastAsiaTheme="minorHAnsi" w:asciiTheme="minorHAnsi" w:ascii="Times New Roman" w:hAnsi="Times New Roman" w:eastAsia="Times New Roman" w:cs="Times New Roman"/>
        </w:rPr>
        <w:t>EEF</w:t>
      </w:r>
      <w:r>
        <w:rPr>
          <w:rFonts w:ascii="宋体" w:eastAsia="宋体" w:hint="eastAsia" w:cstheme="minorBidi" w:hAnsiTheme="minorHAnsi" w:hAnsi="Times New Roman" w:cs="Times New Roman"/>
        </w:rPr>
        <w:t>值进行比较，对功能</w:t>
      </w:r>
    </w:p>
    <w:p w:rsidR="0018722C">
      <w:pPr>
        <w:topLinePunct/>
      </w:pPr>
      <w:r>
        <w:rPr>
          <w:rFonts w:cstheme="minorBidi" w:hAnsiTheme="minorHAnsi" w:eastAsiaTheme="minorHAnsi" w:asciiTheme="minorHAnsi" w:ascii="Times New Roman" w:hAnsi="Times New Roman" w:eastAsia="Times New Roman" w:cs="Times New Roman"/>
        </w:rPr>
        <w:t>MRI</w:t>
      </w:r>
      <w:r>
        <w:rPr>
          <w:rFonts w:ascii="宋体" w:eastAsia="宋体" w:hint="eastAsia" w:cstheme="minorBidi" w:hAnsiTheme="minorHAnsi" w:hAnsi="Times New Roman" w:cs="Times New Roman"/>
        </w:rPr>
        <w:t>剂量学预测模型进行验证。采用</w:t>
      </w:r>
      <w:r>
        <w:rPr>
          <w:rFonts w:cstheme="minorBidi" w:hAnsiTheme="minorHAnsi" w:eastAsiaTheme="minorHAnsi" w:asciiTheme="minorHAnsi" w:ascii="Times New Roman" w:hAnsi="Times New Roman" w:eastAsia="Times New Roman" w:cs="Times New Roman"/>
        </w:rPr>
        <w:t>ROC</w:t>
      </w:r>
      <w:r>
        <w:rPr>
          <w:rFonts w:ascii="宋体" w:eastAsia="宋体" w:hint="eastAsia" w:cstheme="minorBidi" w:hAnsiTheme="minorHAnsi" w:hAnsi="Times New Roman" w:cs="Times New Roman"/>
        </w:rPr>
        <w:t>曲线分析</w:t>
      </w:r>
      <w:r>
        <w:rPr>
          <w:rFonts w:cstheme="minorBidi" w:hAnsiTheme="minorHAnsi" w:eastAsiaTheme="minorHAnsi" w:asciiTheme="minorHAnsi" w:ascii="Times New Roman" w:hAnsi="Times New Roman" w:eastAsia="Times New Roman" w:cs="Times New Roman"/>
        </w:rPr>
        <w:t>EEF</w:t>
      </w:r>
      <w:r>
        <w:rPr>
          <w:rFonts w:ascii="宋体" w:eastAsia="宋体" w:hint="eastAsia" w:cstheme="minorBidi" w:hAnsiTheme="minorHAnsi" w:hAnsi="Times New Roman" w:cs="Times New Roman"/>
        </w:rPr>
        <w:t>对消融效果的预测价值，并找出功能</w:t>
      </w:r>
      <w:r>
        <w:rPr>
          <w:rFonts w:cstheme="minorBidi" w:hAnsiTheme="minorHAnsi" w:eastAsiaTheme="minorHAnsi" w:asciiTheme="minorHAnsi" w:ascii="Times New Roman" w:hAnsi="Times New Roman" w:eastAsia="Times New Roman" w:cs="Times New Roman"/>
        </w:rPr>
        <w:t>MRI</w:t>
      </w:r>
      <w:r>
        <w:rPr>
          <w:rFonts w:ascii="宋体" w:eastAsia="宋体" w:hint="eastAsia" w:cstheme="minorBidi" w:hAnsiTheme="minorHAnsi" w:hAnsi="Times New Roman" w:cs="Times New Roman"/>
        </w:rPr>
        <w:t>预测</w:t>
      </w:r>
      <w:r>
        <w:rPr>
          <w:rFonts w:cstheme="minorBidi" w:hAnsiTheme="minorHAnsi" w:eastAsiaTheme="minorHAnsi" w:asciiTheme="minorHAnsi" w:ascii="Times New Roman" w:hAnsi="Times New Roman" w:eastAsia="Times New Roman" w:cs="Times New Roman"/>
        </w:rPr>
        <w:t>EEF</w:t>
      </w:r>
      <w:r>
        <w:rPr>
          <w:rFonts w:ascii="宋体" w:eastAsia="宋体" w:hint="eastAsia" w:cstheme="minorBidi" w:hAnsiTheme="minorHAnsi" w:hAnsi="Times New Roman" w:cs="Times New Roman"/>
        </w:rPr>
        <w:t>的截点值。</w:t>
      </w:r>
    </w:p>
    <w:p w:rsidR="0018722C">
      <w:pPr>
        <w:topLinePunct/>
      </w:pPr>
      <w:r>
        <w:rPr>
          <w:rFonts w:cstheme="minorBidi" w:hAnsiTheme="minorHAnsi" w:eastAsiaTheme="minorHAnsi" w:asciiTheme="minorHAnsi" w:ascii="宋体" w:hAnsi="Times New Roman" w:eastAsia="宋体" w:cs="Times New Roman" w:hint="eastAsia"/>
        </w:rPr>
        <w:t>（</w:t>
      </w:r>
      <w:r>
        <w:rPr>
          <w:rFonts w:cstheme="minorBidi" w:hAnsiTheme="minorHAnsi" w:eastAsiaTheme="minorHAnsi" w:asciiTheme="minorHAnsi" w:ascii="Times New Roman" w:hAnsi="Times New Roman" w:eastAsia="Times New Roman" w:cs="Times New Roman"/>
        </w:rPr>
        <w:t>3</w:t>
      </w:r>
      <w:r>
        <w:rPr>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rPr>
        <w:t>2014</w:t>
      </w:r>
      <w:r>
        <w:rPr>
          <w:rFonts w:ascii="宋体" w:eastAsia="宋体" w:hint="eastAsia" w:cstheme="minorBidi" w:hAnsiTheme="minorHAnsi" w:hAnsi="Times New Roman" w:cs="Times New Roman"/>
        </w:rPr>
        <w:t>年</w:t>
      </w:r>
      <w:r>
        <w:rPr>
          <w:rFonts w:cstheme="minorBidi" w:hAnsiTheme="minorHAnsi" w:eastAsiaTheme="minorHAnsi" w:asciiTheme="minorHAnsi" w:ascii="Times New Roman" w:hAnsi="Times New Roman" w:eastAsia="Times New Roman" w:cs="Times New Roman"/>
        </w:rPr>
        <w:t>12</w:t>
      </w:r>
      <w:r>
        <w:rPr>
          <w:rFonts w:ascii="宋体" w:eastAsia="宋体" w:hint="eastAsia" w:cstheme="minorBidi" w:hAnsiTheme="minorHAnsi" w:hAnsi="Times New Roman" w:cs="Times New Roman"/>
        </w:rPr>
        <w:t>月</w:t>
      </w:r>
      <w:r>
        <w:rPr>
          <w:rFonts w:cstheme="minorBidi" w:hAnsiTheme="minorHAnsi" w:eastAsiaTheme="minorHAnsi" w:asciiTheme="minorHAnsi" w:ascii="Times New Roman" w:hAnsi="Times New Roman" w:eastAsia="Times New Roman" w:cs="Times New Roman"/>
        </w:rPr>
        <w:t>-2015</w:t>
      </w:r>
      <w:r>
        <w:rPr>
          <w:rFonts w:ascii="宋体" w:eastAsia="宋体" w:hint="eastAsia" w:cstheme="minorBidi" w:hAnsiTheme="minorHAnsi" w:hAnsi="Times New Roman" w:cs="Times New Roman"/>
        </w:rPr>
        <w:t>年</w:t>
      </w:r>
      <w:r>
        <w:rPr>
          <w:rFonts w:cstheme="minorBidi" w:hAnsiTheme="minorHAnsi" w:eastAsiaTheme="minorHAnsi" w:asciiTheme="minorHAnsi" w:ascii="Times New Roman" w:hAnsi="Times New Roman" w:eastAsia="Times New Roman" w:cs="Times New Roman"/>
        </w:rPr>
        <w:t>2</w:t>
      </w:r>
      <w:r>
        <w:rPr>
          <w:rFonts w:ascii="宋体" w:eastAsia="宋体" w:hint="eastAsia" w:cstheme="minorBidi" w:hAnsiTheme="minorHAnsi" w:hAnsi="Times New Roman" w:cs="Times New Roman"/>
        </w:rPr>
        <w:t>月在重庆医科大学附属第一医院接受</w:t>
      </w:r>
    </w:p>
    <w:p w:rsidR="0018722C">
      <w:pPr>
        <w:topLinePunct/>
      </w:pPr>
      <w:r>
        <w:rPr>
          <w:rFonts w:cstheme="minorBidi" w:hAnsiTheme="minorHAnsi" w:eastAsiaTheme="minorHAnsi" w:asciiTheme="minorHAnsi" w:ascii="Times New Roman" w:hAnsi="Times New Roman" w:eastAsia="宋体" w:cs="Times New Roman"/>
        </w:rPr>
        <w:t>“</w:t>
      </w:r>
      <w:r>
        <w:rPr>
          <w:rFonts w:ascii="宋体" w:hAnsi="宋体" w:eastAsia="宋体" w:hint="eastAsia" w:cstheme="minorBidi" w:cs="Times New Roman"/>
        </w:rPr>
        <w:t>子宫肌瘤剔除术</w:t>
      </w:r>
      <w:r>
        <w:rPr>
          <w:rFonts w:cstheme="minorBidi" w:hAnsiTheme="minorHAnsi" w:eastAsiaTheme="minorHAnsi" w:asciiTheme="minorHAnsi" w:ascii="Times New Roman" w:hAnsi="Times New Roman" w:eastAsia="宋体" w:cs="Times New Roman"/>
        </w:rPr>
        <w:t>”</w:t>
      </w:r>
      <w:r>
        <w:rPr>
          <w:rFonts w:ascii="宋体" w:hAnsi="宋体" w:eastAsia="宋体" w:hint="eastAsia" w:cstheme="minorBidi" w:cs="Times New Roman"/>
        </w:rPr>
        <w:t>或</w:t>
      </w:r>
      <w:r>
        <w:rPr>
          <w:rFonts w:cstheme="minorBidi" w:hAnsiTheme="minorHAnsi" w:eastAsiaTheme="minorHAnsi" w:asciiTheme="minorHAnsi" w:ascii="Times New Roman" w:hAnsi="Times New Roman" w:eastAsia="宋体" w:cs="Times New Roman"/>
        </w:rPr>
        <w:t>“</w:t>
      </w:r>
      <w:r>
        <w:rPr>
          <w:rFonts w:ascii="宋体" w:hAnsi="宋体" w:eastAsia="宋体" w:hint="eastAsia" w:cstheme="minorBidi" w:cs="Times New Roman"/>
        </w:rPr>
        <w:t>子宫全切术</w:t>
      </w:r>
      <w:r>
        <w:rPr>
          <w:rFonts w:cstheme="minorBidi" w:hAnsiTheme="minorHAnsi" w:eastAsiaTheme="minorHAnsi" w:asciiTheme="minorHAnsi" w:ascii="Times New Roman" w:hAnsi="Times New Roman" w:eastAsia="宋体" w:cs="Times New Roman"/>
        </w:rPr>
        <w:t>”</w:t>
      </w:r>
      <w:r>
        <w:rPr>
          <w:rFonts w:ascii="宋体" w:hAnsi="宋体" w:eastAsia="宋体" w:hint="eastAsia" w:cstheme="minorBidi" w:cs="Times New Roman"/>
        </w:rPr>
        <w:t>治疗的子宫肌瘤患者</w:t>
      </w:r>
      <w:r>
        <w:rPr>
          <w:rFonts w:cstheme="minorBidi" w:hAnsiTheme="minorHAnsi" w:eastAsiaTheme="minorHAnsi" w:asciiTheme="minorHAnsi" w:ascii="Times New Roman" w:hAnsi="Times New Roman" w:eastAsia="宋体" w:cs="Times New Roman"/>
        </w:rPr>
        <w:t>38</w:t>
      </w:r>
      <w:r>
        <w:rPr>
          <w:rFonts w:ascii="宋体" w:hAnsi="宋体" w:eastAsia="宋体" w:hint="eastAsia" w:cstheme="minorBidi" w:cs="Times New Roman"/>
        </w:rPr>
        <w:t>例，术后取</w:t>
      </w:r>
      <w:r>
        <w:rPr>
          <w:rFonts w:ascii="宋体" w:hAnsi="宋体" w:eastAsia="宋体" w:hint="eastAsia" w:cstheme="minorBidi" w:cs="Times New Roman"/>
        </w:rPr>
        <w:t>其</w:t>
      </w:r>
      <w:r>
        <w:rPr>
          <w:rFonts w:cstheme="minorBidi" w:hAnsiTheme="minorHAnsi" w:eastAsiaTheme="minorHAnsi" w:asciiTheme="minorHAnsi" w:ascii="Times New Roman" w:hAnsi="Times New Roman" w:eastAsia="宋体" w:cs="Times New Roman"/>
        </w:rPr>
        <w:t>38</w:t>
      </w:r>
      <w:r>
        <w:rPr>
          <w:rFonts w:ascii="宋体" w:hAnsi="宋体" w:eastAsia="宋体" w:hint="eastAsia" w:cstheme="minorBidi" w:cs="Times New Roman"/>
        </w:rPr>
        <w:t>个新鲜离体子宫肌瘤标本作为研究对象。患者术前行功能</w:t>
      </w:r>
      <w:r>
        <w:rPr>
          <w:rFonts w:cstheme="minorBidi" w:hAnsiTheme="minorHAnsi" w:eastAsiaTheme="minorHAnsi" w:asciiTheme="minorHAnsi" w:ascii="Times New Roman" w:hAnsi="Times New Roman" w:eastAsia="宋体" w:cs="Times New Roman"/>
        </w:rPr>
        <w:t>MR</w:t>
      </w:r>
      <w:r>
        <w:rPr>
          <w:rFonts w:cstheme="minorBidi" w:hAnsiTheme="minorHAnsi" w:eastAsiaTheme="minorHAnsi" w:asciiTheme="minorHAnsi" w:ascii="Times New Roman" w:hAnsi="Times New Roman" w:eastAsia="宋体" w:cs="Times New Roman"/>
        </w:rPr>
        <w:t>I</w:t>
      </w:r>
    </w:p>
    <w:p w:rsidR="0018722C">
      <w:pPr>
        <w:topLinePunct/>
      </w:pPr>
      <w:r>
        <w:rPr>
          <w:rFonts w:cstheme="minorBidi" w:hAnsiTheme="minorHAnsi" w:eastAsiaTheme="minorHAnsi" w:asciiTheme="minorHAnsi" w:ascii="宋体" w:hAnsi="Times New Roman" w:eastAsia="宋体" w:cs="Times New Roman" w:hint="eastAsia"/>
        </w:rPr>
        <w:t>（</w:t>
      </w:r>
      <w:r>
        <w:rPr>
          <w:rFonts w:cstheme="minorBidi" w:hAnsiTheme="minorHAnsi" w:eastAsiaTheme="minorHAnsi" w:asciiTheme="minorHAnsi" w:ascii="Times New Roman" w:hAnsi="Times New Roman" w:eastAsia="Times New Roman" w:cs="Times New Roman"/>
        </w:rPr>
        <w:t>DWI</w:t>
      </w:r>
      <w:r>
        <w:rPr>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rPr>
        <w:t>DTI</w:t>
      </w:r>
      <w:r>
        <w:rPr>
          <w:rFonts w:ascii="宋体" w:eastAsia="宋体" w:hint="eastAsia" w:cstheme="minorBidi" w:hAnsiTheme="minorHAnsi" w:hAnsi="Times New Roman" w:cs="Times New Roman"/>
        </w:rPr>
        <w:t>及</w:t>
      </w:r>
      <w:r>
        <w:rPr>
          <w:rFonts w:cstheme="minorBidi" w:hAnsiTheme="minorHAnsi" w:eastAsiaTheme="minorHAnsi" w:asciiTheme="minorHAnsi" w:ascii="Times New Roman" w:hAnsi="Times New Roman" w:eastAsia="Times New Roman" w:cs="Times New Roman"/>
        </w:rPr>
        <w:t>MRS</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检查，测量</w:t>
      </w:r>
      <w:r>
        <w:rPr>
          <w:rFonts w:cstheme="minorBidi" w:hAnsiTheme="minorHAnsi" w:eastAsiaTheme="minorHAnsi" w:asciiTheme="minorHAnsi" w:ascii="Times New Roman" w:hAnsi="Times New Roman" w:eastAsia="Times New Roman" w:cs="Times New Roman"/>
        </w:rPr>
        <w:t>DWI-ADC</w:t>
      </w:r>
      <w:r>
        <w:rPr>
          <w:rFonts w:ascii="宋体" w:eastAsia="宋体" w:hint="eastAsia" w:cstheme="minorBidi" w:hAnsiTheme="minorHAnsi" w:hAnsi="Times New Roman" w:cs="Times New Roman"/>
        </w:rPr>
        <w:t>值、</w:t>
      </w:r>
      <w:r>
        <w:rPr>
          <w:rFonts w:cstheme="minorBidi" w:hAnsiTheme="minorHAnsi" w:eastAsiaTheme="minorHAnsi" w:asciiTheme="minorHAnsi" w:ascii="Times New Roman" w:hAnsi="Times New Roman" w:eastAsia="Times New Roman" w:cs="Times New Roman"/>
        </w:rPr>
        <w:t>DTI-MD</w:t>
      </w:r>
      <w:r>
        <w:rPr>
          <w:rFonts w:ascii="宋体" w:eastAsia="宋体" w:hint="eastAsia" w:cstheme="minorBidi" w:hAnsiTheme="minorHAnsi" w:hAnsi="Times New Roman" w:cs="Times New Roman"/>
        </w:rPr>
        <w:t>值、</w:t>
      </w:r>
      <w:r>
        <w:rPr>
          <w:rFonts w:cstheme="minorBidi" w:hAnsiTheme="minorHAnsi" w:eastAsiaTheme="minorHAnsi" w:asciiTheme="minorHAnsi" w:ascii="Times New Roman" w:hAnsi="Times New Roman" w:eastAsia="Times New Roman" w:cs="Times New Roman"/>
        </w:rPr>
        <w:t>DTI-FA</w:t>
      </w:r>
      <w:r>
        <w:rPr>
          <w:rFonts w:ascii="宋体" w:eastAsia="宋体" w:hint="eastAsia" w:cstheme="minorBidi" w:hAnsiTheme="minorHAnsi" w:hAnsi="Times New Roman" w:cs="Times New Roman"/>
        </w:rPr>
        <w:t>值、</w:t>
      </w:r>
      <w:r>
        <w:rPr>
          <w:rFonts w:cstheme="minorBidi" w:hAnsiTheme="minorHAnsi" w:eastAsiaTheme="minorHAnsi" w:asciiTheme="minorHAnsi" w:ascii="Times New Roman" w:hAnsi="Times New Roman" w:eastAsia="Times New Roman" w:cs="Times New Roman"/>
        </w:rPr>
        <w:t>DTI-RA</w:t>
      </w:r>
      <w:r>
        <w:rPr>
          <w:rFonts w:ascii="宋体" w:eastAsia="宋体" w:hint="eastAsia" w:cstheme="minorBidi" w:hAnsiTheme="minorHAnsi" w:hAnsi="Times New Roman" w:cs="Times New Roman"/>
        </w:rPr>
        <w:t>值、</w:t>
      </w:r>
      <w:r>
        <w:rPr>
          <w:rFonts w:cstheme="minorBidi" w:hAnsiTheme="minorHAnsi" w:eastAsiaTheme="minorHAnsi" w:asciiTheme="minorHAnsi" w:ascii="Times New Roman" w:hAnsi="Times New Roman" w:eastAsia="Times New Roman" w:cs="Times New Roman"/>
        </w:rPr>
        <w:t>MRS-Cho</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Cr</w:t>
      </w:r>
      <w:r>
        <w:rPr>
          <w:rFonts w:ascii="宋体" w:eastAsia="宋体" w:hint="eastAsia" w:cstheme="minorBidi" w:hAnsiTheme="minorHAnsi" w:hAnsi="Times New Roman" w:cs="Times New Roman"/>
        </w:rPr>
        <w:t>值、</w:t>
      </w:r>
      <w:r>
        <w:rPr>
          <w:rFonts w:cstheme="minorBidi" w:hAnsiTheme="minorHAnsi" w:eastAsiaTheme="minorHAnsi" w:asciiTheme="minorHAnsi" w:ascii="Times New Roman" w:hAnsi="Times New Roman" w:eastAsia="Times New Roman" w:cs="Times New Roman"/>
        </w:rPr>
        <w:t>MRS-NAA</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Cr</w:t>
      </w:r>
      <w:r>
        <w:rPr>
          <w:rFonts w:ascii="宋体" w:eastAsia="宋体" w:hint="eastAsia" w:cstheme="minorBidi" w:hAnsiTheme="minorHAnsi" w:hAnsi="Times New Roman" w:cs="Times New Roman"/>
        </w:rPr>
        <w:t>值、</w:t>
      </w:r>
      <w:r>
        <w:rPr>
          <w:rFonts w:cstheme="minorBidi" w:hAnsiTheme="minorHAnsi" w:eastAsiaTheme="minorHAnsi" w:asciiTheme="minorHAnsi" w:ascii="Times New Roman" w:hAnsi="Times New Roman" w:eastAsia="Times New Roman" w:cs="Times New Roman"/>
        </w:rPr>
        <w:t>MRS-Lip</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Cr</w:t>
      </w:r>
      <w:r>
        <w:rPr>
          <w:rFonts w:ascii="宋体" w:eastAsia="宋体" w:hint="eastAsia" w:cstheme="minorBidi" w:hAnsiTheme="minorHAnsi" w:hAnsi="Times New Roman" w:cs="Times New Roman"/>
        </w:rPr>
        <w:t>及</w:t>
      </w:r>
      <w:r>
        <w:rPr>
          <w:rFonts w:cstheme="minorBidi" w:hAnsiTheme="minorHAnsi" w:eastAsiaTheme="minorHAnsi" w:asciiTheme="minorHAnsi" w:ascii="Times New Roman" w:hAnsi="Times New Roman" w:eastAsia="Times New Roman" w:cs="Times New Roman"/>
        </w:rPr>
        <w:t>MRS-Lac</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Cr</w:t>
      </w:r>
      <w:r>
        <w:rPr>
          <w:rFonts w:ascii="宋体" w:eastAsia="宋体" w:hint="eastAsia" w:cstheme="minorBidi" w:hAnsiTheme="minorHAnsi" w:hAnsi="Times New Roman" w:cs="Times New Roman"/>
        </w:rPr>
        <w:t>值，并对</w:t>
      </w:r>
      <w:r>
        <w:rPr>
          <w:rFonts w:cstheme="minorBidi" w:hAnsiTheme="minorHAnsi" w:eastAsiaTheme="minorHAnsi" w:asciiTheme="minorHAnsi" w:ascii="Times New Roman" w:hAnsi="Times New Roman" w:eastAsia="Times New Roman" w:cs="Times New Roman"/>
        </w:rPr>
        <w:t>DTI-</w:t>
      </w:r>
      <w:r>
        <w:rPr>
          <w:rFonts w:ascii="宋体" w:eastAsia="宋体" w:hint="eastAsia" w:cstheme="minorBidi" w:hAnsiTheme="minorHAnsi" w:hAnsi="Times New Roman" w:cs="Times New Roman"/>
        </w:rPr>
        <w:t>纤维束进行分类：长密</w:t>
      </w:r>
      <w:r>
        <w:rPr>
          <w:rFonts w:cstheme="minorBidi" w:hAnsiTheme="minorHAnsi" w:eastAsiaTheme="minorHAnsi" w:asciiTheme="minorHAnsi" w:ascii="Times New Roman" w:hAnsi="Times New Roman" w:eastAsia="Times New Roman" w:cs="Times New Roman"/>
        </w:rPr>
        <w:t>/</w:t>
      </w:r>
      <w:r>
        <w:rPr>
          <w:rFonts w:ascii="宋体" w:eastAsia="宋体" w:hint="eastAsia" w:cstheme="minorBidi" w:hAnsiTheme="minorHAnsi" w:hAnsi="Times New Roman" w:cs="Times New Roman"/>
        </w:rPr>
        <w:t>短密</w:t>
      </w:r>
      <w:r>
        <w:rPr>
          <w:rFonts w:cstheme="minorBidi" w:hAnsiTheme="minorHAnsi" w:eastAsiaTheme="minorHAnsi" w:asciiTheme="minorHAnsi" w:ascii="Times New Roman" w:hAnsi="Times New Roman" w:eastAsia="Times New Roman" w:cs="Times New Roman"/>
        </w:rPr>
        <w:t>/</w:t>
      </w:r>
      <w:r>
        <w:rPr>
          <w:rFonts w:ascii="宋体" w:eastAsia="宋体" w:hint="eastAsia" w:cstheme="minorBidi" w:hAnsiTheme="minorHAnsi" w:hAnsi="Times New Roman" w:cs="Times New Roman"/>
        </w:rPr>
        <w:t>长稀</w:t>
      </w:r>
      <w:r>
        <w:rPr>
          <w:rFonts w:cstheme="minorBidi" w:hAnsiTheme="minorHAnsi" w:eastAsiaTheme="minorHAnsi" w:asciiTheme="minorHAnsi" w:ascii="Times New Roman" w:hAnsi="Times New Roman" w:eastAsia="Times New Roman" w:cs="Times New Roman"/>
        </w:rPr>
        <w:t>/</w:t>
      </w:r>
      <w:r>
        <w:rPr>
          <w:rFonts w:ascii="宋体" w:eastAsia="宋体" w:hint="eastAsia" w:cstheme="minorBidi" w:hAnsiTheme="minorHAnsi" w:hAnsi="Times New Roman" w:cs="Times New Roman"/>
        </w:rPr>
        <w:t>短稀。将</w:t>
      </w:r>
      <w:r>
        <w:rPr>
          <w:rFonts w:ascii="宋体" w:eastAsia="宋体" w:hint="eastAsia" w:cstheme="minorBidi" w:hAnsiTheme="minorHAnsi" w:hAnsi="Times New Roman" w:cs="Times New Roman"/>
        </w:rPr>
        <w:t>术后标本分为</w:t>
      </w:r>
      <w:r>
        <w:rPr>
          <w:rFonts w:cstheme="minorBidi" w:hAnsiTheme="minorHAnsi" w:eastAsiaTheme="minorHAnsi" w:asciiTheme="minorHAnsi" w:ascii="Times New Roman" w:hAnsi="Times New Roman" w:eastAsia="Times New Roman" w:cs="Times New Roman"/>
        </w:rPr>
        <w:t>4</w:t>
      </w:r>
      <w:r>
        <w:rPr>
          <w:rFonts w:ascii="宋体" w:eastAsia="宋体" w:hint="eastAsia" w:cstheme="minorBidi" w:hAnsiTheme="minorHAnsi" w:hAnsi="Times New Roman" w:cs="Times New Roman"/>
        </w:rPr>
        <w:t>份，分别用于声学检测、</w:t>
      </w:r>
      <w:r>
        <w:rPr>
          <w:rFonts w:cstheme="minorBidi" w:hAnsiTheme="minorHAnsi" w:eastAsiaTheme="minorHAnsi" w:asciiTheme="minorHAnsi" w:ascii="Times New Roman" w:hAnsi="Times New Roman" w:eastAsia="Times New Roman" w:cs="Times New Roman"/>
        </w:rPr>
        <w:t>HIFU</w:t>
      </w:r>
      <w:r>
        <w:rPr>
          <w:rFonts w:ascii="宋体" w:eastAsia="宋体" w:hint="eastAsia" w:cstheme="minorBidi" w:hAnsiTheme="minorHAnsi" w:hAnsi="Times New Roman" w:cs="Times New Roman"/>
        </w:rPr>
        <w:t>照射、密度测量和组织病理学检查，获得标本的声速值、声衰减值、</w:t>
      </w:r>
      <w:r>
        <w:rPr>
          <w:rFonts w:cstheme="minorBidi" w:hAnsiTheme="minorHAnsi" w:eastAsiaTheme="minorHAnsi" w:asciiTheme="minorHAnsi" w:ascii="Times New Roman" w:hAnsi="Times New Roman" w:eastAsia="Times New Roman" w:cs="Times New Roman"/>
        </w:rPr>
        <w:t>HIFU</w:t>
      </w:r>
      <w:r>
        <w:rPr>
          <w:rFonts w:ascii="宋体" w:eastAsia="宋体" w:hint="eastAsia" w:cstheme="minorBidi" w:hAnsiTheme="minorHAnsi" w:hAnsi="Times New Roman" w:cs="Times New Roman"/>
        </w:rPr>
        <w:t>照射中灰度范围、照射后坏死范围、组织密度及组织病理学检查结果。利用第二部分剂</w:t>
      </w:r>
      <w:r>
        <w:rPr>
          <w:rFonts w:ascii="宋体" w:eastAsia="宋体" w:hint="eastAsia" w:cstheme="minorBidi" w:hAnsiTheme="minorHAnsi" w:hAnsi="Times New Roman" w:cs="Times New Roman"/>
        </w:rPr>
        <w:t>量学功能</w:t>
      </w:r>
      <w:r>
        <w:rPr>
          <w:rFonts w:cstheme="minorBidi" w:hAnsiTheme="minorHAnsi" w:eastAsiaTheme="minorHAnsi" w:asciiTheme="minorHAnsi" w:ascii="Times New Roman" w:hAnsi="Times New Roman" w:eastAsia="Times New Roman" w:cs="Times New Roman"/>
        </w:rPr>
        <w:t>MRI</w:t>
      </w:r>
      <w:r>
        <w:rPr>
          <w:rFonts w:ascii="宋体" w:eastAsia="宋体" w:hint="eastAsia" w:cstheme="minorBidi" w:hAnsiTheme="minorHAnsi" w:hAnsi="Times New Roman" w:cs="Times New Roman"/>
        </w:rPr>
        <w:t>预测模型，计算出患者肌瘤的</w:t>
      </w:r>
      <w:r>
        <w:rPr>
          <w:rFonts w:cstheme="minorBidi" w:hAnsiTheme="minorHAnsi" w:eastAsiaTheme="minorHAnsi" w:asciiTheme="minorHAnsi" w:ascii="Times New Roman" w:hAnsi="Times New Roman" w:eastAsia="Times New Roman" w:cs="Times New Roman"/>
        </w:rPr>
        <w:t>EEF</w:t>
      </w:r>
      <w:r>
        <w:rPr>
          <w:rFonts w:ascii="宋体" w:eastAsia="宋体" w:hint="eastAsia" w:cstheme="minorBidi" w:hAnsiTheme="minorHAnsi" w:hAnsi="Times New Roman" w:cs="Times New Roman"/>
        </w:rPr>
        <w:t>预测值，根据</w:t>
      </w:r>
      <w:r>
        <w:rPr>
          <w:rFonts w:cstheme="minorBidi" w:hAnsiTheme="minorHAnsi" w:eastAsiaTheme="minorHAnsi" w:asciiTheme="minorHAnsi" w:ascii="Times New Roman" w:hAnsi="Times New Roman" w:eastAsia="Times New Roman" w:cs="Times New Roman"/>
        </w:rPr>
        <w:t>EEF</w:t>
      </w:r>
      <w:r>
        <w:rPr>
          <w:rFonts w:ascii="宋体" w:eastAsia="宋体" w:hint="eastAsia" w:cstheme="minorBidi" w:hAnsiTheme="minorHAnsi" w:hAnsi="Times New Roman" w:cs="Times New Roman"/>
        </w:rPr>
        <w:t>预测值将离体标本分为超声消融困难组和超声消融容易组。分别比较</w:t>
      </w:r>
      <w:r>
        <w:rPr>
          <w:rFonts w:ascii="宋体" w:eastAsia="宋体" w:hint="eastAsia" w:cstheme="minorBidi" w:hAnsiTheme="minorHAnsi" w:hAnsi="Times New Roman" w:cs="Times New Roman"/>
        </w:rPr>
        <w:t>功能</w:t>
      </w:r>
      <w:r>
        <w:rPr>
          <w:rFonts w:cstheme="minorBidi" w:hAnsiTheme="minorHAnsi" w:eastAsiaTheme="minorHAnsi" w:asciiTheme="minorHAnsi" w:ascii="Times New Roman" w:hAnsi="Times New Roman" w:eastAsia="Times New Roman" w:cs="Times New Roman"/>
        </w:rPr>
        <w:t>MRI</w:t>
      </w:r>
      <w:r>
        <w:rPr>
          <w:rFonts w:ascii="宋体" w:eastAsia="宋体" w:hint="eastAsia" w:cstheme="minorBidi" w:hAnsiTheme="minorHAnsi" w:hAnsi="Times New Roman" w:cs="Times New Roman"/>
        </w:rPr>
        <w:t>、声学参数、灰度范围及坏死范围、组织密度、组织病理学</w:t>
      </w:r>
      <w:r>
        <w:rPr>
          <w:rFonts w:ascii="宋体" w:eastAsia="宋体" w:hint="eastAsia" w:cstheme="minorBidi" w:hAnsiTheme="minorHAnsi" w:hAnsi="Times New Roman" w:cs="Times New Roman"/>
        </w:rPr>
        <w:t>检查结果在两组间的差异。</w:t>
      </w:r>
    </w:p>
    <w:p w:rsidR="0018722C">
      <w:pPr>
        <w:outlineLvl w:val="9"/>
        <w:topLinePunct/>
      </w:pPr>
      <w:r>
        <w:rPr>
          <w:kern w:val="2"/>
          <w:sz w:val="28"/>
          <w:szCs w:val="28"/>
          <w:rFonts w:cstheme="minorBidi" w:hAnsiTheme="minorHAnsi" w:eastAsiaTheme="minorHAnsi" w:asciiTheme="minorHAnsi" w:ascii="黑体" w:hAnsi="黑体" w:eastAsia="黑体" w:cs="黑体"/>
          <w:b/>
          <w:bCs/>
          <w:w w:val="95"/>
        </w:rPr>
        <w:t>结果</w:t>
      </w:r>
    </w:p>
    <w:p w:rsidR="0018722C">
      <w:pPr>
        <w:topLinePunct/>
      </w:pPr>
      <w:r>
        <w:rPr>
          <w:rFonts w:cstheme="minorBidi" w:hAnsiTheme="minorHAnsi" w:eastAsiaTheme="minorHAnsi" w:asciiTheme="minorHAnsi" w:ascii="宋体" w:hAnsi="Times New Roman" w:eastAsia="宋体" w:cs="Times New Roman" w:hint="eastAsia"/>
        </w:rPr>
        <w:t>（</w:t>
      </w:r>
      <w:r>
        <w:rPr>
          <w:rFonts w:cstheme="minorBidi" w:hAnsiTheme="minorHAnsi" w:eastAsiaTheme="minorHAnsi" w:asciiTheme="minorHAnsi" w:ascii="Times New Roman" w:hAnsi="Times New Roman" w:eastAsia="Times New Roman" w:cs="Times New Roman"/>
        </w:rPr>
        <w:t>1</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 xml:space="preserve">与</w:t>
      </w:r>
      <w:r>
        <w:rPr>
          <w:rFonts w:cstheme="minorBidi" w:hAnsiTheme="minorHAnsi" w:eastAsiaTheme="minorHAnsi" w:asciiTheme="minorHAnsi" w:ascii="Times New Roman" w:hAnsi="Times New Roman" w:eastAsia="Times New Roman" w:cs="Times New Roman"/>
        </w:rPr>
        <w:t>EEF</w:t>
      </w:r>
      <w:r>
        <w:rPr>
          <w:rFonts w:ascii="宋体" w:eastAsia="宋体" w:hint="eastAsia" w:cstheme="minorBidi" w:hAnsiTheme="minorHAnsi" w:hAnsi="Times New Roman" w:cs="Times New Roman"/>
        </w:rPr>
        <w:t>成线性相关的因素有</w:t>
      </w:r>
      <w:r>
        <w:rPr>
          <w:rFonts w:cstheme="minorBidi" w:hAnsiTheme="minorHAnsi" w:eastAsiaTheme="minorHAnsi" w:asciiTheme="minorHAnsi" w:ascii="Times New Roman" w:hAnsi="Times New Roman" w:eastAsia="Times New Roman" w:cs="Times New Roman"/>
        </w:rPr>
        <w:t>7</w:t>
      </w:r>
      <w:r>
        <w:rPr>
          <w:rFonts w:ascii="宋体" w:eastAsia="宋体" w:hint="eastAsia" w:cstheme="minorBidi" w:hAnsiTheme="minorHAnsi" w:hAnsi="Times New Roman" w:cs="Times New Roman"/>
        </w:rPr>
        <w:t>个：肌瘤大小、肌瘤腹侧面到皮肤的距离、子宫位置、肌瘤位置、肌瘤类型、肌瘤</w:t>
      </w:r>
      <w:r>
        <w:rPr>
          <w:rFonts w:cstheme="minorBidi" w:hAnsiTheme="minorHAnsi" w:eastAsiaTheme="minorHAnsi" w:asciiTheme="minorHAnsi" w:ascii="Times New Roman" w:hAnsi="Times New Roman" w:eastAsia="Times New Roman" w:cs="Times New Roman"/>
        </w:rPr>
        <w:t>T2WI</w:t>
      </w:r>
      <w:r>
        <w:rPr>
          <w:rFonts w:ascii="宋体" w:eastAsia="宋体" w:hint="eastAsia" w:cstheme="minorBidi" w:hAnsiTheme="minorHAnsi" w:hAnsi="Times New Roman" w:cs="Times New Roman"/>
        </w:rPr>
        <w:t>信号强度、肌瘤</w:t>
      </w:r>
      <w:r>
        <w:rPr>
          <w:rFonts w:cstheme="minorBidi" w:hAnsiTheme="minorHAnsi" w:eastAsiaTheme="minorHAnsi" w:asciiTheme="minorHAnsi" w:ascii="Times New Roman" w:hAnsi="Times New Roman" w:eastAsia="Times New Roman" w:cs="Times New Roman"/>
        </w:rPr>
        <w:t>T1WI</w:t>
      </w:r>
      <w:r>
        <w:rPr>
          <w:rFonts w:ascii="宋体" w:eastAsia="宋体" w:hint="eastAsia" w:cstheme="minorBidi" w:hAnsiTheme="minorHAnsi" w:hAnsi="Times New Roman" w:cs="Times New Roman"/>
        </w:rPr>
        <w:t>增强强化类型；最终进入剂量学模型的因素有</w:t>
      </w:r>
      <w:r>
        <w:rPr>
          <w:rFonts w:cstheme="minorBidi" w:hAnsiTheme="minorHAnsi" w:eastAsiaTheme="minorHAnsi" w:asciiTheme="minorHAnsi" w:ascii="Times New Roman" w:hAnsi="Times New Roman" w:eastAsia="Times New Roman" w:cs="Times New Roman"/>
        </w:rPr>
        <w:t>4</w:t>
      </w:r>
      <w:r>
        <w:rPr>
          <w:rFonts w:ascii="宋体" w:eastAsia="宋体" w:hint="eastAsia" w:cstheme="minorBidi" w:hAnsiTheme="minorHAnsi" w:hAnsi="Times New Roman" w:cs="Times New Roman"/>
        </w:rPr>
        <w:t>个：肌</w:t>
      </w:r>
      <w:r>
        <w:rPr>
          <w:rFonts w:ascii="宋体" w:eastAsia="宋体" w:hint="eastAsia" w:cstheme="minorBidi" w:hAnsiTheme="minorHAnsi" w:hAnsi="Times New Roman" w:cs="Times New Roman"/>
        </w:rPr>
        <w:t>瘤</w:t>
      </w:r>
    </w:p>
    <w:p w:rsidR="0018722C">
      <w:pPr>
        <w:topLinePunct/>
      </w:pPr>
      <w:r>
        <w:rPr>
          <w:rFonts w:cstheme="minorBidi" w:hAnsiTheme="minorHAnsi" w:eastAsiaTheme="minorHAnsi" w:asciiTheme="minorHAnsi"/>
        </w:rPr>
        <w:t>5</w:t>
      </w:r>
    </w:p>
    <w:p w:rsidR="0018722C">
      <w:pPr>
        <w:topLinePunct/>
      </w:pPr>
      <w:r>
        <w:rPr>
          <w:rFonts w:cstheme="minorBidi" w:hAnsiTheme="minorHAnsi" w:eastAsiaTheme="minorHAnsi" w:asciiTheme="minorHAnsi" w:ascii="宋体" w:hAnsi="Times New Roman" w:eastAsia="宋体" w:cs="Times New Roman" w:hint="eastAsia"/>
        </w:rPr>
        <w:t>腹侧面到皮肤的距离、肌瘤</w:t>
      </w:r>
      <w:r>
        <w:rPr>
          <w:rFonts w:cstheme="minorBidi" w:hAnsiTheme="minorHAnsi" w:eastAsiaTheme="minorHAnsi" w:asciiTheme="minorHAnsi" w:ascii="Times New Roman" w:hAnsi="Times New Roman" w:eastAsia="宋体" w:cs="Times New Roman"/>
        </w:rPr>
        <w:t>T1WI</w:t>
      </w:r>
      <w:r>
        <w:rPr>
          <w:rFonts w:ascii="宋体" w:eastAsia="宋体" w:hint="eastAsia" w:cstheme="minorBidi" w:hAnsiTheme="minorHAnsi" w:hAnsi="Times New Roman" w:cs="Times New Roman"/>
        </w:rPr>
        <w:t>增强强化类型、肌瘤最大径、肌瘤</w:t>
      </w:r>
    </w:p>
    <w:p w:rsidR="0018722C">
      <w:pPr>
        <w:topLinePunct/>
      </w:pPr>
      <w:r>
        <w:rPr>
          <w:rFonts w:cstheme="minorBidi" w:hAnsiTheme="minorHAnsi" w:eastAsiaTheme="minorHAnsi" w:asciiTheme="minorHAnsi" w:ascii="Times New Roman" w:hAnsi="Times New Roman" w:eastAsia="Times New Roman" w:cs="Times New Roman"/>
        </w:rPr>
        <w:t>T2WI</w:t>
      </w:r>
      <w:r>
        <w:rPr>
          <w:rFonts w:ascii="宋体" w:hAnsi="宋体" w:eastAsia="宋体" w:hint="eastAsia" w:cstheme="minorBidi" w:cs="Times New Roman"/>
        </w:rPr>
        <w:t>信号强度。获得了经验证有效的通过常规</w:t>
      </w:r>
      <w:r>
        <w:rPr>
          <w:rFonts w:cstheme="minorBidi" w:hAnsiTheme="minorHAnsi" w:eastAsiaTheme="minorHAnsi" w:asciiTheme="minorHAnsi" w:ascii="Times New Roman" w:hAnsi="Times New Roman" w:eastAsia="Times New Roman" w:cs="Times New Roman"/>
        </w:rPr>
        <w:t>MRI</w:t>
      </w:r>
      <w:r>
        <w:rPr>
          <w:rFonts w:ascii="宋体" w:hAnsi="宋体" w:eastAsia="宋体" w:hint="eastAsia" w:cstheme="minorBidi" w:cs="Times New Roman"/>
        </w:rPr>
        <w:t>预测超声消融子宫肌瘤剂量投放的剂量学模型：</w:t>
      </w:r>
      <w:r>
        <w:rPr>
          <w:rFonts w:cstheme="minorBidi" w:hAnsiTheme="minorHAnsi" w:eastAsiaTheme="minorHAnsi" w:asciiTheme="minorHAnsi" w:ascii="Times New Roman" w:hAnsi="Times New Roman" w:eastAsia="Times New Roman" w:cs="Times New Roman"/>
        </w:rPr>
        <w:t>ý=0.233×X</w:t>
      </w:r>
      <w:r>
        <w:rPr>
          <w:rFonts w:cstheme="minorBidi" w:hAnsiTheme="minorHAnsi" w:eastAsiaTheme="minorHAnsi" w:asciiTheme="minorHAnsi" w:ascii="Times New Roman" w:hAnsi="Times New Roman" w:eastAsia="Times New Roman" w:cs="Times New Roman"/>
        </w:rPr>
        <w:t>1</w:t>
      </w:r>
      <w:r>
        <w:rPr>
          <w:rFonts w:cstheme="minorBidi" w:hAnsiTheme="minorHAnsi" w:eastAsiaTheme="minorHAnsi" w:asciiTheme="minorHAnsi" w:ascii="Times New Roman" w:hAnsi="Times New Roman" w:eastAsia="Times New Roman" w:cs="Times New Roman"/>
        </w:rPr>
        <w:t>+5.623×X</w:t>
      </w:r>
      <w:r>
        <w:rPr>
          <w:rFonts w:cstheme="minorBidi" w:hAnsiTheme="minorHAnsi" w:eastAsiaTheme="minorHAnsi" w:asciiTheme="minorHAnsi" w:ascii="Times New Roman" w:hAnsi="Times New Roman" w:eastAsia="Times New Roman" w:cs="Times New Roman"/>
        </w:rPr>
        <w:t>2 </w:t>
      </w:r>
      <w:r>
        <w:rPr>
          <w:rFonts w:cstheme="minorBidi" w:hAnsiTheme="minorHAnsi" w:eastAsiaTheme="minorHAnsi" w:asciiTheme="minorHAnsi" w:ascii="Times New Roman" w:hAnsi="Times New Roman" w:eastAsia="Times New Roman" w:cs="Times New Roman"/>
        </w:rPr>
        <w:t>-0.235×</w:t>
      </w:r>
      <w:r w:rsidR="001852F3">
        <w:rPr>
          <w:rFonts w:cstheme="minorBidi" w:hAnsiTheme="minorHAnsi" w:eastAsiaTheme="minorHAnsi" w:asciiTheme="minorHAnsi" w:ascii="Times New Roman" w:hAnsi="Times New Roman" w:eastAsia="Times New Roman" w:cs="Times New Roman"/>
        </w:rPr>
        <w:t xml:space="preserve"> X</w:t>
      </w:r>
      <w:r>
        <w:rPr>
          <w:rFonts w:cstheme="minorBidi" w:hAnsiTheme="minorHAnsi" w:eastAsiaTheme="minorHAnsi" w:asciiTheme="minorHAnsi" w:ascii="Times New Roman" w:hAnsi="Times New Roman" w:eastAsia="Times New Roman" w:cs="Times New Roman"/>
        </w:rPr>
        <w:t>3</w:t>
      </w:r>
      <w:r>
        <w:rPr>
          <w:rFonts w:cstheme="minorBidi" w:hAnsiTheme="minorHAnsi" w:eastAsiaTheme="minorHAnsi" w:asciiTheme="minorHAnsi" w:ascii="Times New Roman" w:hAnsi="Times New Roman" w:eastAsia="Times New Roman" w:cs="Times New Roman"/>
        </w:rPr>
        <w:t>+</w:t>
      </w:r>
    </w:p>
    <w:p w:rsidR="0018722C">
      <w:pPr>
        <w:topLinePunct/>
      </w:pPr>
      <w:r>
        <w:rPr>
          <w:rFonts w:cstheme="minorBidi" w:hAnsiTheme="minorHAnsi" w:eastAsiaTheme="minorHAnsi" w:asciiTheme="minorHAnsi" w:ascii="Times New Roman" w:hAnsi="Times New Roman" w:eastAsia="宋体" w:cs="Times New Roman"/>
        </w:rPr>
        <w:t>2.648×</w:t>
      </w:r>
      <w:r>
        <w:rPr>
          <w:rFonts w:cstheme="minorBidi" w:hAnsiTheme="minorHAnsi" w:eastAsiaTheme="minorHAnsi" w:asciiTheme="minorHAnsi" w:ascii="Times New Roman" w:hAnsi="Times New Roman" w:eastAsia="宋体" w:cs="Times New Roman"/>
        </w:rPr>
        <w:t>X</w:t>
      </w:r>
      <w:r>
        <w:rPr>
          <w:rFonts w:cstheme="minorBidi" w:hAnsiTheme="minorHAnsi" w:eastAsiaTheme="minorHAnsi" w:asciiTheme="minorHAnsi" w:ascii="Times New Roman" w:hAnsi="Times New Roman" w:eastAsia="宋体" w:cs="Times New Roman"/>
        </w:rPr>
        <w:t>4</w:t>
      </w:r>
      <w:r>
        <w:rPr>
          <w:rFonts w:ascii="宋体" w:hAnsi="宋体" w:eastAsia="宋体" w:hint="eastAsia" w:cstheme="minorBidi" w:cs="Times New Roman"/>
        </w:rPr>
        <w:t>，变量：</w:t>
      </w:r>
      <w:r>
        <w:rPr>
          <w:rFonts w:cstheme="minorBidi" w:hAnsiTheme="minorHAnsi" w:eastAsiaTheme="minorHAnsi" w:asciiTheme="minorHAnsi" w:ascii="Times New Roman" w:hAnsi="Times New Roman" w:eastAsia="宋体" w:cs="Times New Roman"/>
        </w:rPr>
        <w:t>ý</w:t>
      </w:r>
      <w:r>
        <w:rPr>
          <w:rFonts w:cstheme="minorBidi" w:hAnsiTheme="minorHAnsi" w:eastAsiaTheme="minorHAnsi" w:asciiTheme="minorHAnsi" w:ascii="Times New Roman" w:hAnsi="Times New Roman" w:eastAsia="宋体" w:cs="Times New Roman"/>
        </w:rPr>
        <w:t>=EEF</w:t>
      </w:r>
      <w:r>
        <w:rPr>
          <w:rFonts w:ascii="宋体" w:hAnsi="宋体" w:eastAsia="宋体" w:hint="eastAsia" w:cstheme="minorBidi" w:cs="Times New Roman"/>
        </w:rPr>
        <w:t>；</w:t>
      </w:r>
      <w:r>
        <w:rPr>
          <w:rFonts w:cstheme="minorBidi" w:hAnsiTheme="minorHAnsi" w:eastAsiaTheme="minorHAnsi" w:asciiTheme="minorHAnsi" w:ascii="Times New Roman" w:hAnsi="Times New Roman" w:eastAsia="宋体" w:cs="Times New Roman"/>
        </w:rPr>
        <w:t>X</w:t>
      </w:r>
      <w:r>
        <w:rPr>
          <w:rFonts w:cstheme="minorBidi" w:hAnsiTheme="minorHAnsi" w:eastAsiaTheme="minorHAnsi" w:asciiTheme="minorHAnsi" w:ascii="Times New Roman" w:hAnsi="Times New Roman" w:eastAsia="宋体" w:cs="Times New Roman"/>
        </w:rPr>
        <w:t>1</w:t>
      </w:r>
      <w:r>
        <w:rPr>
          <w:rFonts w:cstheme="minorBidi" w:hAnsiTheme="minorHAnsi" w:eastAsiaTheme="minorHAnsi" w:asciiTheme="minorHAnsi" w:ascii="Times New Roman" w:hAnsi="Times New Roman" w:eastAsia="宋体" w:cs="Times New Roman"/>
        </w:rPr>
        <w:t>=</w:t>
      </w:r>
      <w:r>
        <w:rPr>
          <w:rFonts w:ascii="宋体" w:hAnsi="宋体" w:eastAsia="宋体" w:hint="eastAsia" w:cstheme="minorBidi" w:cs="Times New Roman"/>
        </w:rPr>
        <w:t>肌瘤腹侧面到皮肤的距离；</w:t>
      </w:r>
      <w:r>
        <w:rPr>
          <w:rFonts w:cstheme="minorBidi" w:hAnsiTheme="minorHAnsi" w:eastAsiaTheme="minorHAnsi" w:asciiTheme="minorHAnsi" w:ascii="Times New Roman" w:hAnsi="Times New Roman" w:eastAsia="宋体" w:cs="Times New Roman"/>
        </w:rPr>
        <w:t>X</w:t>
      </w:r>
      <w:r>
        <w:rPr>
          <w:rFonts w:cstheme="minorBidi" w:hAnsiTheme="minorHAnsi" w:eastAsiaTheme="minorHAnsi" w:asciiTheme="minorHAnsi" w:ascii="Times New Roman" w:hAnsi="Times New Roman" w:eastAsia="宋体" w:cs="Times New Roman"/>
        </w:rPr>
        <w:t>2</w:t>
      </w:r>
      <w:r>
        <w:rPr>
          <w:rFonts w:cstheme="minorBidi" w:hAnsiTheme="minorHAnsi" w:eastAsiaTheme="minorHAnsi" w:asciiTheme="minorHAnsi" w:ascii="Times New Roman" w:hAnsi="Times New Roman" w:eastAsia="宋体" w:cs="Times New Roman"/>
        </w:rPr>
        <w:t>=</w:t>
      </w:r>
      <w:r>
        <w:rPr>
          <w:rFonts w:ascii="宋体" w:hAnsi="宋体" w:eastAsia="宋体" w:hint="eastAsia" w:cstheme="minorBidi" w:cs="Times New Roman"/>
        </w:rPr>
        <w:t>肌瘤</w:t>
      </w:r>
      <w:r>
        <w:rPr>
          <w:rFonts w:cstheme="minorBidi" w:hAnsiTheme="minorHAnsi" w:eastAsiaTheme="minorHAnsi" w:asciiTheme="minorHAnsi" w:ascii="Times New Roman" w:hAnsi="Times New Roman" w:eastAsia="宋体" w:cs="Times New Roman"/>
        </w:rPr>
        <w:t>T1WI</w:t>
      </w:r>
      <w:r>
        <w:rPr>
          <w:rFonts w:ascii="宋体" w:hAnsi="宋体" w:eastAsia="宋体" w:hint="eastAsia" w:cstheme="minorBidi" w:cs="Times New Roman"/>
        </w:rPr>
        <w:t>增强强化类型</w:t>
      </w:r>
      <w:r>
        <w:rPr>
          <w:rFonts w:ascii="宋体" w:hAnsi="宋体" w:eastAsia="宋体" w:hint="eastAsia" w:cstheme="minorBidi" w:cs="Times New Roman"/>
        </w:rPr>
        <w:t>（</w:t>
      </w:r>
      <w:r>
        <w:rPr>
          <w:kern w:val="2"/>
          <w:sz w:val="28"/>
          <w:szCs w:val="28"/>
          <w:rFonts w:ascii="宋体" w:hAnsi="宋体" w:eastAsia="宋体" w:hint="eastAsia" w:cstheme="minorBidi" w:cs="Times New Roman"/>
        </w:rPr>
        <w:t>轻度强化</w:t>
      </w:r>
      <w:r>
        <w:rPr>
          <w:kern w:val="2"/>
          <w:sz w:val="28"/>
          <w:szCs w:val="28"/>
          <w:rFonts w:cstheme="minorBidi" w:hAnsiTheme="minorHAnsi" w:eastAsiaTheme="minorHAnsi" w:asciiTheme="minorHAnsi" w:ascii="Times New Roman" w:hAnsi="Times New Roman" w:eastAsia="宋体" w:cs="Times New Roman"/>
        </w:rPr>
        <w:t>=1</w:t>
      </w:r>
      <w:r>
        <w:rPr>
          <w:kern w:val="2"/>
          <w:sz w:val="28"/>
          <w:szCs w:val="28"/>
          <w:rFonts w:ascii="宋体" w:hAnsi="宋体" w:eastAsia="宋体" w:hint="eastAsia" w:cstheme="minorBidi" w:cs="Times New Roman"/>
          <w:spacing w:val="-2"/>
        </w:rPr>
        <w:t>、不均匀强化</w:t>
      </w:r>
      <w:r>
        <w:rPr>
          <w:kern w:val="2"/>
          <w:sz w:val="28"/>
          <w:szCs w:val="28"/>
          <w:rFonts w:cstheme="minorBidi" w:hAnsiTheme="minorHAnsi" w:eastAsiaTheme="minorHAnsi" w:asciiTheme="minorHAnsi" w:ascii="Times New Roman" w:hAnsi="Times New Roman" w:eastAsia="宋体" w:cs="Times New Roman"/>
        </w:rPr>
        <w:t>=2</w:t>
      </w:r>
      <w:r>
        <w:rPr>
          <w:kern w:val="2"/>
          <w:sz w:val="28"/>
          <w:szCs w:val="28"/>
          <w:rFonts w:ascii="宋体" w:hAnsi="宋体" w:eastAsia="宋体" w:hint="eastAsia" w:cstheme="minorBidi" w:cs="Times New Roman"/>
          <w:spacing w:val="-2"/>
        </w:rPr>
        <w:t>、均匀强化</w:t>
      </w:r>
      <w:r>
        <w:rPr>
          <w:kern w:val="2"/>
          <w:sz w:val="28"/>
          <w:szCs w:val="28"/>
          <w:rFonts w:cstheme="minorBidi" w:hAnsiTheme="minorHAnsi" w:eastAsiaTheme="minorHAnsi" w:asciiTheme="minorHAnsi" w:ascii="Times New Roman" w:hAnsi="Times New Roman" w:eastAsia="宋体" w:cs="Times New Roman"/>
          <w:spacing w:val="-4"/>
        </w:rPr>
        <w:t>=3</w:t>
      </w:r>
      <w:r>
        <w:rPr>
          <w:rFonts w:ascii="宋体" w:hAnsi="宋体" w:eastAsia="宋体" w:hint="eastAsia" w:cstheme="minorBidi" w:cs="Times New Roman"/>
        </w:rPr>
        <w:t>）</w:t>
      </w:r>
      <w:r>
        <w:rPr>
          <w:rFonts w:ascii="宋体" w:hAnsi="宋体" w:eastAsia="宋体" w:hint="eastAsia" w:cstheme="minorBidi" w:cs="Times New Roman"/>
        </w:rPr>
        <w:t>；</w:t>
      </w:r>
      <w:r>
        <w:rPr>
          <w:rFonts w:cstheme="minorBidi" w:hAnsiTheme="minorHAnsi" w:eastAsiaTheme="minorHAnsi" w:asciiTheme="minorHAnsi" w:ascii="Times New Roman" w:hAnsi="Times New Roman" w:eastAsia="宋体" w:cs="Times New Roman"/>
        </w:rPr>
        <w:t>X</w:t>
      </w:r>
      <w:r>
        <w:rPr>
          <w:rFonts w:cstheme="minorBidi" w:hAnsiTheme="minorHAnsi" w:eastAsiaTheme="minorHAnsi" w:asciiTheme="minorHAnsi" w:ascii="Times New Roman" w:hAnsi="Times New Roman" w:eastAsia="宋体" w:cs="Times New Roman"/>
        </w:rPr>
        <w:t>3</w:t>
      </w:r>
      <w:r>
        <w:rPr>
          <w:rFonts w:cstheme="minorBidi" w:hAnsiTheme="minorHAnsi" w:eastAsiaTheme="minorHAnsi" w:asciiTheme="minorHAnsi" w:ascii="Times New Roman" w:hAnsi="Times New Roman" w:eastAsia="宋体" w:cs="Times New Roman"/>
        </w:rPr>
        <w:t>=</w:t>
      </w:r>
      <w:r>
        <w:rPr>
          <w:rFonts w:ascii="宋体" w:hAnsi="宋体" w:eastAsia="宋体" w:hint="eastAsia" w:cstheme="minorBidi" w:cs="Times New Roman"/>
        </w:rPr>
        <w:t>肌瘤最大径；</w:t>
      </w:r>
      <w:r>
        <w:rPr>
          <w:rFonts w:cstheme="minorBidi" w:hAnsiTheme="minorHAnsi" w:eastAsiaTheme="minorHAnsi" w:asciiTheme="minorHAnsi" w:ascii="Times New Roman" w:hAnsi="Times New Roman" w:eastAsia="宋体" w:cs="Times New Roman"/>
        </w:rPr>
        <w:t>X</w:t>
      </w:r>
      <w:r>
        <w:rPr>
          <w:rFonts w:cstheme="minorBidi" w:hAnsiTheme="minorHAnsi" w:eastAsiaTheme="minorHAnsi" w:asciiTheme="minorHAnsi" w:ascii="Times New Roman" w:hAnsi="Times New Roman" w:eastAsia="宋体" w:cs="Times New Roman"/>
        </w:rPr>
        <w:t>4</w:t>
      </w:r>
      <w:r>
        <w:rPr>
          <w:rFonts w:cstheme="minorBidi" w:hAnsiTheme="minorHAnsi" w:eastAsiaTheme="minorHAnsi" w:asciiTheme="minorHAnsi" w:ascii="Times New Roman" w:hAnsi="Times New Roman" w:eastAsia="宋体" w:cs="Times New Roman"/>
        </w:rPr>
        <w:t>=</w:t>
      </w:r>
      <w:r>
        <w:rPr>
          <w:rFonts w:ascii="宋体" w:hAnsi="宋体" w:eastAsia="宋体" w:hint="eastAsia" w:cstheme="minorBidi" w:cs="Times New Roman"/>
        </w:rPr>
        <w:t>肌瘤</w:t>
      </w:r>
      <w:r>
        <w:rPr>
          <w:rFonts w:cstheme="minorBidi" w:hAnsiTheme="minorHAnsi" w:eastAsiaTheme="minorHAnsi" w:asciiTheme="minorHAnsi" w:ascii="Times New Roman" w:hAnsi="Times New Roman" w:eastAsia="宋体" w:cs="Times New Roman"/>
        </w:rPr>
        <w:t>T2WI</w:t>
      </w:r>
      <w:r>
        <w:rPr>
          <w:rFonts w:ascii="宋体" w:hAnsi="宋体" w:eastAsia="宋体" w:hint="eastAsia" w:cstheme="minorBidi" w:cs="Times New Roman"/>
        </w:rPr>
        <w:t>信号强度</w:t>
      </w:r>
      <w:r>
        <w:rPr>
          <w:rFonts w:ascii="宋体" w:hAnsi="宋体" w:eastAsia="宋体" w:hint="eastAsia" w:cstheme="minorBidi" w:cs="Times New Roman"/>
        </w:rPr>
        <w:t>（</w:t>
      </w:r>
      <w:r>
        <w:rPr>
          <w:kern w:val="2"/>
          <w:sz w:val="28"/>
          <w:szCs w:val="28"/>
          <w:rFonts w:ascii="宋体" w:hAnsi="宋体" w:eastAsia="宋体" w:hint="eastAsia" w:cstheme="minorBidi" w:cs="Times New Roman"/>
        </w:rPr>
        <w:t>低信号</w:t>
      </w:r>
      <w:r>
        <w:rPr>
          <w:kern w:val="2"/>
          <w:sz w:val="28"/>
          <w:szCs w:val="28"/>
          <w:rFonts w:cstheme="minorBidi" w:hAnsiTheme="minorHAnsi" w:eastAsiaTheme="minorHAnsi" w:asciiTheme="minorHAnsi" w:ascii="Times New Roman" w:hAnsi="Times New Roman" w:eastAsia="宋体" w:cs="Times New Roman"/>
        </w:rPr>
        <w:t>=1</w:t>
      </w:r>
      <w:r>
        <w:rPr>
          <w:kern w:val="2"/>
          <w:sz w:val="28"/>
          <w:szCs w:val="28"/>
          <w:rFonts w:ascii="宋体" w:hAnsi="宋体" w:eastAsia="宋体" w:hint="eastAsia" w:cstheme="minorBidi" w:cs="Times New Roman"/>
        </w:rPr>
        <w:t>、等信号</w:t>
      </w:r>
      <w:r>
        <w:rPr>
          <w:kern w:val="2"/>
          <w:sz w:val="28"/>
          <w:szCs w:val="28"/>
          <w:rFonts w:cstheme="minorBidi" w:hAnsiTheme="minorHAnsi" w:eastAsiaTheme="minorHAnsi" w:asciiTheme="minorHAnsi" w:ascii="Times New Roman" w:hAnsi="Times New Roman" w:eastAsia="宋体" w:cs="Times New Roman"/>
        </w:rPr>
        <w:t>=2</w:t>
      </w:r>
      <w:r>
        <w:rPr>
          <w:kern w:val="2"/>
          <w:sz w:val="28"/>
          <w:szCs w:val="28"/>
          <w:rFonts w:ascii="宋体" w:hAnsi="宋体" w:eastAsia="宋体" w:hint="eastAsia" w:cstheme="minorBidi" w:cs="Times New Roman"/>
        </w:rPr>
        <w:t>、不均匀高信号</w:t>
      </w:r>
      <w:r>
        <w:rPr>
          <w:kern w:val="2"/>
          <w:sz w:val="28"/>
          <w:szCs w:val="28"/>
          <w:rFonts w:cstheme="minorBidi" w:hAnsiTheme="minorHAnsi" w:eastAsiaTheme="minorHAnsi" w:asciiTheme="minorHAnsi" w:ascii="Times New Roman" w:hAnsi="Times New Roman" w:eastAsia="宋体" w:cs="Times New Roman"/>
        </w:rPr>
        <w:t>=3</w:t>
      </w:r>
      <w:r>
        <w:rPr>
          <w:kern w:val="2"/>
          <w:sz w:val="28"/>
          <w:szCs w:val="28"/>
          <w:rFonts w:ascii="宋体" w:hAnsi="宋体" w:eastAsia="宋体" w:hint="eastAsia" w:cstheme="minorBidi" w:cs="Times New Roman"/>
        </w:rPr>
        <w:t>、均匀显著高信号</w:t>
      </w:r>
      <w:r>
        <w:rPr>
          <w:kern w:val="2"/>
          <w:sz w:val="28"/>
          <w:szCs w:val="28"/>
          <w:rFonts w:cstheme="minorBidi" w:hAnsiTheme="minorHAnsi" w:eastAsiaTheme="minorHAnsi" w:asciiTheme="minorHAnsi" w:ascii="Times New Roman" w:hAnsi="Times New Roman" w:eastAsia="宋体" w:cs="Times New Roman"/>
        </w:rPr>
        <w:t>=4</w:t>
      </w:r>
      <w:r>
        <w:rPr>
          <w:kern w:val="2"/>
          <w:sz w:val="28"/>
          <w:szCs w:val="28"/>
          <w:rFonts w:ascii="宋体" w:hAnsi="宋体" w:eastAsia="宋体" w:hint="eastAsia" w:cstheme="minorBidi" w:cs="Times New Roman"/>
        </w:rPr>
        <w:t>、均匀轻度高信号</w:t>
      </w:r>
      <w:r>
        <w:rPr>
          <w:kern w:val="2"/>
          <w:sz w:val="28"/>
          <w:szCs w:val="28"/>
          <w:rFonts w:cstheme="minorBidi" w:hAnsiTheme="minorHAnsi" w:eastAsiaTheme="minorHAnsi" w:asciiTheme="minorHAnsi" w:ascii="Times New Roman" w:hAnsi="Times New Roman" w:eastAsia="宋体" w:cs="Times New Roman"/>
        </w:rPr>
        <w:t>=5</w:t>
      </w:r>
      <w:r>
        <w:rPr>
          <w:rFonts w:ascii="宋体" w:hAnsi="宋体" w:eastAsia="宋体" w:hint="eastAsia" w:cstheme="minorBidi" w:cs="Times New Roman"/>
        </w:rPr>
        <w:t>）</w:t>
      </w:r>
      <w:r>
        <w:rPr>
          <w:rFonts w:ascii="宋体" w:hAnsi="宋体" w:eastAsia="宋体" w:hint="eastAsia" w:cstheme="minorBidi" w:cs="Times New Roman"/>
        </w:rPr>
        <w:t>。并最终获得常</w:t>
      </w:r>
      <w:r>
        <w:rPr>
          <w:rFonts w:ascii="宋体" w:hAnsi="宋体" w:eastAsia="宋体" w:hint="eastAsia" w:cstheme="minorBidi" w:cs="Times New Roman"/>
        </w:rPr>
        <w:t>规</w:t>
      </w:r>
    </w:p>
    <w:p w:rsidR="0018722C">
      <w:pPr>
        <w:topLinePunct/>
      </w:pPr>
      <w:r>
        <w:rPr>
          <w:rFonts w:cstheme="minorBidi" w:hAnsiTheme="minorHAnsi" w:eastAsiaTheme="minorHAnsi" w:asciiTheme="minorHAnsi" w:ascii="Times New Roman" w:hAnsi="Times New Roman" w:eastAsia="Times New Roman" w:cs="Times New Roman"/>
        </w:rPr>
        <w:t>MRI</w:t>
      </w:r>
      <w:r>
        <w:rPr>
          <w:rFonts w:ascii="宋体" w:hAnsi="宋体" w:eastAsia="宋体" w:hint="eastAsia" w:cstheme="minorBidi" w:cs="Times New Roman"/>
        </w:rPr>
        <w:t>预测超声消融困难子宫肌瘤的</w:t>
      </w:r>
      <w:r>
        <w:rPr>
          <w:rFonts w:cstheme="minorBidi" w:hAnsiTheme="minorHAnsi" w:eastAsiaTheme="minorHAnsi" w:asciiTheme="minorHAnsi" w:ascii="Times New Roman" w:hAnsi="Times New Roman" w:eastAsia="Times New Roman" w:cs="Times New Roman"/>
        </w:rPr>
        <w:t>EEF</w:t>
      </w:r>
      <w:r>
        <w:rPr>
          <w:rFonts w:ascii="宋体" w:hAnsi="宋体" w:eastAsia="宋体" w:hint="eastAsia" w:cstheme="minorBidi" w:cs="Times New Roman"/>
        </w:rPr>
        <w:t>量化值为：</w:t>
      </w:r>
      <w:r>
        <w:rPr>
          <w:rFonts w:cstheme="minorBidi" w:hAnsiTheme="minorHAnsi" w:eastAsiaTheme="minorHAnsi" w:asciiTheme="minorHAnsi" w:ascii="Times New Roman" w:hAnsi="Times New Roman" w:eastAsia="Times New Roman" w:cs="Times New Roman"/>
        </w:rPr>
        <w:t>≥10.9J</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mm</w:t>
      </w:r>
      <w:r>
        <w:rPr>
          <w:rFonts w:cstheme="minorBidi" w:hAnsiTheme="minorHAnsi" w:eastAsiaTheme="minorHAnsi" w:asciiTheme="minorHAnsi" w:ascii="Times New Roman" w:hAnsi="Times New Roman" w:eastAsia="Times New Roman" w:cs="Times New Roman"/>
        </w:rPr>
        <w:t>3</w:t>
      </w:r>
      <w:r>
        <w:rPr>
          <w:rFonts w:ascii="宋体" w:hAnsi="宋体" w:eastAsia="宋体" w:hint="eastAsia" w:cstheme="minorBidi" w:cs="Times New Roman"/>
        </w:rPr>
        <w:t>。</w:t>
      </w:r>
    </w:p>
    <w:p w:rsidR="0018722C">
      <w:pPr>
        <w:topLinePunct/>
      </w:pPr>
      <w:r>
        <w:rPr>
          <w:rFonts w:cstheme="minorBidi" w:hAnsiTheme="minorHAnsi" w:eastAsiaTheme="minorHAnsi" w:asciiTheme="minorHAnsi" w:ascii="宋体" w:hAnsi="Times New Roman" w:eastAsia="宋体" w:cs="Times New Roman" w:hint="eastAsia"/>
        </w:rPr>
        <w:t>（</w:t>
      </w:r>
      <w:r>
        <w:rPr>
          <w:rFonts w:cstheme="minorBidi" w:hAnsiTheme="minorHAnsi" w:eastAsiaTheme="minorHAnsi" w:asciiTheme="minorHAnsi" w:ascii="Times New Roman" w:hAnsi="Times New Roman" w:eastAsia="宋体" w:cs="Times New Roman"/>
        </w:rPr>
        <w:t>2</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符合纳入标准的</w:t>
      </w:r>
      <w:r>
        <w:rPr>
          <w:rFonts w:cstheme="minorBidi" w:hAnsiTheme="minorHAnsi" w:eastAsiaTheme="minorHAnsi" w:asciiTheme="minorHAnsi" w:ascii="Times New Roman" w:hAnsi="Times New Roman" w:eastAsia="宋体" w:cs="Times New Roman"/>
        </w:rPr>
        <w:t>137</w:t>
      </w:r>
      <w:r>
        <w:rPr>
          <w:rFonts w:ascii="宋体" w:eastAsia="宋体" w:hint="eastAsia" w:cstheme="minorBidi" w:hAnsiTheme="minorHAnsi" w:hAnsi="Times New Roman" w:cs="Times New Roman"/>
        </w:rPr>
        <w:t>例患者完成了</w:t>
      </w:r>
      <w:r>
        <w:rPr>
          <w:rFonts w:cstheme="minorBidi" w:hAnsiTheme="minorHAnsi" w:eastAsiaTheme="minorHAnsi" w:asciiTheme="minorHAnsi" w:ascii="Times New Roman" w:hAnsi="Times New Roman" w:eastAsia="宋体" w:cs="Times New Roman"/>
        </w:rPr>
        <w:t>HIFU</w:t>
      </w:r>
      <w:r>
        <w:rPr>
          <w:rFonts w:ascii="宋体" w:eastAsia="宋体" w:hint="eastAsia" w:cstheme="minorBidi" w:hAnsiTheme="minorHAnsi" w:hAnsi="Times New Roman" w:cs="Times New Roman"/>
        </w:rPr>
        <w:t>治疗及</w:t>
      </w:r>
      <w:r>
        <w:rPr>
          <w:rFonts w:cstheme="minorBidi" w:hAnsiTheme="minorHAnsi" w:eastAsiaTheme="minorHAnsi" w:asciiTheme="minorHAnsi" w:ascii="Times New Roman" w:hAnsi="Times New Roman" w:eastAsia="宋体" w:cs="Times New Roman"/>
        </w:rPr>
        <w:t>DWI</w:t>
      </w:r>
      <w:r>
        <w:rPr>
          <w:rFonts w:ascii="宋体" w:eastAsia="宋体" w:hint="eastAsia" w:cstheme="minorBidi" w:hAnsiTheme="minorHAnsi" w:hAnsi="Times New Roman" w:cs="Times New Roman"/>
        </w:rPr>
        <w:t>检查，</w:t>
      </w:r>
      <w:r>
        <w:rPr>
          <w:rFonts w:ascii="宋体" w:eastAsia="宋体" w:hint="eastAsia" w:cstheme="minorBidi" w:hAnsiTheme="minorHAnsi" w:hAnsi="Times New Roman" w:cs="Times New Roman"/>
        </w:rPr>
        <w:t>按照常规</w:t>
      </w:r>
      <w:r>
        <w:rPr>
          <w:rFonts w:cstheme="minorBidi" w:hAnsiTheme="minorHAnsi" w:eastAsiaTheme="minorHAnsi" w:asciiTheme="minorHAnsi" w:ascii="Times New Roman" w:hAnsi="Times New Roman" w:eastAsia="宋体" w:cs="Times New Roman"/>
        </w:rPr>
        <w:t>MRI</w:t>
      </w:r>
      <w:r>
        <w:rPr>
          <w:rFonts w:ascii="宋体" w:eastAsia="宋体" w:hint="eastAsia" w:cstheme="minorBidi" w:hAnsiTheme="minorHAnsi" w:hAnsi="Times New Roman" w:cs="Times New Roman"/>
        </w:rPr>
        <w:t>预测剂量标准分组：困难消融肌瘤组</w:t>
      </w:r>
      <w:r>
        <w:rPr>
          <w:rFonts w:cstheme="minorBidi" w:hAnsiTheme="minorHAnsi" w:eastAsiaTheme="minorHAnsi" w:asciiTheme="minorHAnsi" w:ascii="Times New Roman" w:hAnsi="Times New Roman" w:eastAsia="宋体" w:cs="Times New Roman"/>
        </w:rPr>
        <w:t>30</w:t>
      </w:r>
      <w:r>
        <w:rPr>
          <w:rFonts w:ascii="宋体" w:eastAsia="宋体" w:hint="eastAsia" w:cstheme="minorBidi" w:hAnsiTheme="minorHAnsi" w:hAnsi="Times New Roman" w:cs="Times New Roman"/>
        </w:rPr>
        <w:t>例，容易消融</w:t>
      </w:r>
      <w:r>
        <w:rPr>
          <w:rFonts w:ascii="宋体" w:eastAsia="宋体" w:hint="eastAsia" w:cstheme="minorBidi" w:hAnsiTheme="minorHAnsi" w:hAnsi="Times New Roman" w:cs="Times New Roman"/>
        </w:rPr>
        <w:t>肌瘤组</w:t>
      </w:r>
      <w:r>
        <w:rPr>
          <w:rFonts w:cstheme="minorBidi" w:hAnsiTheme="minorHAnsi" w:eastAsiaTheme="minorHAnsi" w:asciiTheme="minorHAnsi" w:ascii="Times New Roman" w:hAnsi="Times New Roman" w:eastAsia="宋体" w:cs="Times New Roman"/>
        </w:rPr>
        <w:t>107</w:t>
      </w:r>
      <w:r>
        <w:rPr>
          <w:rFonts w:ascii="宋体" w:eastAsia="宋体" w:hint="eastAsia" w:cstheme="minorBidi" w:hAnsiTheme="minorHAnsi" w:hAnsi="Times New Roman" w:cs="Times New Roman"/>
        </w:rPr>
        <w:t>例；符合纳入标准的</w:t>
      </w:r>
      <w:r>
        <w:rPr>
          <w:rFonts w:cstheme="minorBidi" w:hAnsiTheme="minorHAnsi" w:eastAsiaTheme="minorHAnsi" w:asciiTheme="minorHAnsi" w:ascii="Times New Roman" w:hAnsi="Times New Roman" w:eastAsia="宋体" w:cs="Times New Roman"/>
        </w:rPr>
        <w:t>134</w:t>
      </w:r>
      <w:r>
        <w:rPr>
          <w:rFonts w:ascii="宋体" w:eastAsia="宋体" w:hint="eastAsia" w:cstheme="minorBidi" w:hAnsiTheme="minorHAnsi" w:hAnsi="Times New Roman" w:cs="Times New Roman"/>
        </w:rPr>
        <w:t>例患者完成了</w:t>
      </w:r>
      <w:r>
        <w:rPr>
          <w:rFonts w:cstheme="minorBidi" w:hAnsiTheme="minorHAnsi" w:eastAsiaTheme="minorHAnsi" w:asciiTheme="minorHAnsi" w:ascii="Times New Roman" w:hAnsi="Times New Roman" w:eastAsia="宋体" w:cs="Times New Roman"/>
        </w:rPr>
        <w:t>HIFU</w:t>
      </w:r>
      <w:r>
        <w:rPr>
          <w:rFonts w:ascii="宋体" w:eastAsia="宋体" w:hint="eastAsia" w:cstheme="minorBidi" w:hAnsiTheme="minorHAnsi" w:hAnsi="Times New Roman" w:cs="Times New Roman"/>
        </w:rPr>
        <w:t>治疗及</w:t>
      </w:r>
      <w:r>
        <w:rPr>
          <w:rFonts w:cstheme="minorBidi" w:hAnsiTheme="minorHAnsi" w:eastAsiaTheme="minorHAnsi" w:asciiTheme="minorHAnsi" w:ascii="Times New Roman" w:hAnsi="Times New Roman" w:eastAsia="宋体" w:cs="Times New Roman"/>
        </w:rPr>
        <w:t>DTI</w:t>
      </w:r>
      <w:r>
        <w:rPr>
          <w:rFonts w:ascii="宋体" w:eastAsia="宋体" w:hint="eastAsia" w:cstheme="minorBidi" w:hAnsiTheme="minorHAnsi" w:hAnsi="Times New Roman" w:cs="Times New Roman"/>
        </w:rPr>
        <w:t>检查，按照常规</w:t>
      </w:r>
      <w:r>
        <w:rPr>
          <w:rFonts w:cstheme="minorBidi" w:hAnsiTheme="minorHAnsi" w:eastAsiaTheme="minorHAnsi" w:asciiTheme="minorHAnsi" w:ascii="Times New Roman" w:hAnsi="Times New Roman" w:eastAsia="宋体" w:cs="Times New Roman"/>
        </w:rPr>
        <w:t>MRI</w:t>
      </w:r>
      <w:r>
        <w:rPr>
          <w:rFonts w:ascii="宋体" w:eastAsia="宋体" w:hint="eastAsia" w:cstheme="minorBidi" w:hAnsiTheme="minorHAnsi" w:hAnsi="Times New Roman" w:cs="Times New Roman"/>
        </w:rPr>
        <w:t>预测剂量标准分组：困难消融肌瘤组</w:t>
      </w:r>
      <w:r>
        <w:rPr>
          <w:rFonts w:cstheme="minorBidi" w:hAnsiTheme="minorHAnsi" w:eastAsiaTheme="minorHAnsi" w:asciiTheme="minorHAnsi" w:ascii="Times New Roman" w:hAnsi="Times New Roman" w:eastAsia="宋体" w:cs="Times New Roman"/>
        </w:rPr>
        <w:t>29</w:t>
      </w:r>
      <w:r>
        <w:rPr>
          <w:rFonts w:ascii="宋体" w:eastAsia="宋体" w:hint="eastAsia" w:cstheme="minorBidi" w:hAnsiTheme="minorHAnsi" w:hAnsi="Times New Roman" w:cs="Times New Roman"/>
        </w:rPr>
        <w:t>例，容</w:t>
      </w:r>
      <w:r>
        <w:rPr>
          <w:rFonts w:ascii="宋体" w:eastAsia="宋体" w:hint="eastAsia" w:cstheme="minorBidi" w:hAnsiTheme="minorHAnsi" w:hAnsi="Times New Roman" w:cs="Times New Roman"/>
        </w:rPr>
        <w:t>易消融肌瘤组</w:t>
      </w:r>
      <w:r>
        <w:rPr>
          <w:rFonts w:cstheme="minorBidi" w:hAnsiTheme="minorHAnsi" w:eastAsiaTheme="minorHAnsi" w:asciiTheme="minorHAnsi" w:ascii="Times New Roman" w:hAnsi="Times New Roman" w:eastAsia="宋体" w:cs="Times New Roman"/>
        </w:rPr>
        <w:t>105</w:t>
      </w:r>
      <w:r>
        <w:rPr>
          <w:rFonts w:ascii="宋体" w:eastAsia="宋体" w:hint="eastAsia" w:cstheme="minorBidi" w:hAnsiTheme="minorHAnsi" w:hAnsi="Times New Roman" w:cs="Times New Roman"/>
        </w:rPr>
        <w:t>例；符合纳入标准的</w:t>
      </w:r>
      <w:r>
        <w:rPr>
          <w:rFonts w:cstheme="minorBidi" w:hAnsiTheme="minorHAnsi" w:eastAsiaTheme="minorHAnsi" w:asciiTheme="minorHAnsi" w:ascii="Times New Roman" w:hAnsi="Times New Roman" w:eastAsia="宋体" w:cs="Times New Roman"/>
        </w:rPr>
        <w:t>130</w:t>
      </w:r>
      <w:r>
        <w:rPr>
          <w:rFonts w:ascii="宋体" w:eastAsia="宋体" w:hint="eastAsia" w:cstheme="minorBidi" w:hAnsiTheme="minorHAnsi" w:hAnsi="Times New Roman" w:cs="Times New Roman"/>
        </w:rPr>
        <w:t>例患者完成了</w:t>
      </w:r>
      <w:r>
        <w:rPr>
          <w:rFonts w:cstheme="minorBidi" w:hAnsiTheme="minorHAnsi" w:eastAsiaTheme="minorHAnsi" w:asciiTheme="minorHAnsi" w:ascii="Times New Roman" w:hAnsi="Times New Roman" w:eastAsia="宋体" w:cs="Times New Roman"/>
        </w:rPr>
        <w:t>HIFU</w:t>
      </w:r>
      <w:r>
        <w:rPr>
          <w:rFonts w:ascii="宋体" w:eastAsia="宋体" w:hint="eastAsia" w:cstheme="minorBidi" w:hAnsiTheme="minorHAnsi" w:hAnsi="Times New Roman" w:cs="Times New Roman"/>
        </w:rPr>
        <w:t>治疗</w:t>
      </w:r>
      <w:r>
        <w:rPr>
          <w:rFonts w:ascii="宋体" w:eastAsia="宋体" w:hint="eastAsia" w:cstheme="minorBidi" w:hAnsiTheme="minorHAnsi" w:hAnsi="Times New Roman" w:cs="Times New Roman"/>
        </w:rPr>
        <w:t>及</w:t>
      </w:r>
      <w:r>
        <w:rPr>
          <w:rFonts w:cstheme="minorBidi" w:hAnsiTheme="minorHAnsi" w:eastAsiaTheme="minorHAnsi" w:asciiTheme="minorHAnsi" w:ascii="Times New Roman" w:hAnsi="Times New Roman" w:eastAsia="宋体" w:cs="Times New Roman"/>
        </w:rPr>
        <w:t>MRS</w:t>
      </w:r>
      <w:r>
        <w:rPr>
          <w:rFonts w:ascii="宋体" w:eastAsia="宋体" w:hint="eastAsia" w:cstheme="minorBidi" w:hAnsiTheme="minorHAnsi" w:hAnsi="Times New Roman" w:cs="Times New Roman"/>
        </w:rPr>
        <w:t>检查，按照常规</w:t>
      </w:r>
      <w:r>
        <w:rPr>
          <w:rFonts w:cstheme="minorBidi" w:hAnsiTheme="minorHAnsi" w:eastAsiaTheme="minorHAnsi" w:asciiTheme="minorHAnsi" w:ascii="Times New Roman" w:hAnsi="Times New Roman" w:eastAsia="宋体" w:cs="Times New Roman"/>
        </w:rPr>
        <w:t>MRI</w:t>
      </w:r>
      <w:r>
        <w:rPr>
          <w:rFonts w:ascii="宋体" w:eastAsia="宋体" w:hint="eastAsia" w:cstheme="minorBidi" w:hAnsiTheme="minorHAnsi" w:hAnsi="Times New Roman" w:cs="Times New Roman"/>
        </w:rPr>
        <w:t>预测剂量标准分组：困难消融肌瘤组</w:t>
      </w:r>
      <w:r>
        <w:rPr>
          <w:rFonts w:cstheme="minorBidi" w:hAnsiTheme="minorHAnsi" w:eastAsiaTheme="minorHAnsi" w:asciiTheme="minorHAnsi" w:ascii="Times New Roman" w:hAnsi="Times New Roman" w:eastAsia="宋体" w:cs="Times New Roman"/>
        </w:rPr>
        <w:t>28</w:t>
      </w:r>
      <w:r>
        <w:rPr>
          <w:rFonts w:ascii="宋体" w:eastAsia="宋体" w:hint="eastAsia" w:cstheme="minorBidi" w:hAnsiTheme="minorHAnsi" w:hAnsi="Times New Roman" w:cs="Times New Roman"/>
        </w:rPr>
        <w:t>例，容易消融肌瘤组</w:t>
      </w:r>
      <w:r>
        <w:rPr>
          <w:rFonts w:cstheme="minorBidi" w:hAnsiTheme="minorHAnsi" w:eastAsiaTheme="minorHAnsi" w:asciiTheme="minorHAnsi" w:ascii="Times New Roman" w:hAnsi="Times New Roman" w:eastAsia="宋体" w:cs="Times New Roman"/>
        </w:rPr>
        <w:t>102</w:t>
      </w:r>
      <w:r>
        <w:rPr>
          <w:rFonts w:ascii="宋体" w:eastAsia="宋体" w:hint="eastAsia" w:cstheme="minorBidi" w:hAnsiTheme="minorHAnsi" w:hAnsi="Times New Roman" w:cs="Times New Roman"/>
        </w:rPr>
        <w:t>例；符合纳入标准的</w:t>
      </w:r>
      <w:r>
        <w:rPr>
          <w:rFonts w:cstheme="minorBidi" w:hAnsiTheme="minorHAnsi" w:eastAsiaTheme="minorHAnsi" w:asciiTheme="minorHAnsi" w:ascii="Times New Roman" w:hAnsi="Times New Roman" w:eastAsia="宋体" w:cs="Times New Roman"/>
        </w:rPr>
        <w:t>130</w:t>
      </w:r>
      <w:r>
        <w:rPr>
          <w:rFonts w:ascii="宋体" w:eastAsia="宋体" w:hint="eastAsia" w:cstheme="minorBidi" w:hAnsiTheme="minorHAnsi" w:hAnsi="Times New Roman" w:cs="Times New Roman"/>
        </w:rPr>
        <w:t>例子</w:t>
      </w:r>
      <w:r>
        <w:rPr>
          <w:rFonts w:ascii="宋体" w:eastAsia="宋体" w:hint="eastAsia" w:cstheme="minorBidi" w:hAnsiTheme="minorHAnsi" w:hAnsi="Times New Roman" w:cs="Times New Roman"/>
        </w:rPr>
        <w:t>宫肌瘤患者完</w:t>
      </w:r>
      <w:r>
        <w:rPr>
          <w:rFonts w:ascii="宋体" w:eastAsia="宋体" w:hint="eastAsia" w:cstheme="minorBidi" w:hAnsiTheme="minorHAnsi" w:hAnsi="Times New Roman" w:cs="Times New Roman"/>
        </w:rPr>
        <w:t>成了</w:t>
      </w:r>
      <w:r>
        <w:rPr>
          <w:rFonts w:cstheme="minorBidi" w:hAnsiTheme="minorHAnsi" w:eastAsiaTheme="minorHAnsi" w:asciiTheme="minorHAnsi" w:ascii="Times New Roman" w:hAnsi="Times New Roman" w:eastAsia="宋体" w:cs="Times New Roman"/>
        </w:rPr>
        <w:t>HIFU</w:t>
      </w:r>
      <w:r>
        <w:rPr>
          <w:rFonts w:ascii="宋体" w:eastAsia="宋体" w:hint="eastAsia" w:cstheme="minorBidi" w:hAnsiTheme="minorHAnsi" w:hAnsi="Times New Roman" w:cs="Times New Roman"/>
        </w:rPr>
        <w:t>治疗以及功能</w:t>
      </w:r>
      <w:r>
        <w:rPr>
          <w:rFonts w:cstheme="minorBidi" w:hAnsiTheme="minorHAnsi" w:eastAsiaTheme="minorHAnsi" w:asciiTheme="minorHAnsi" w:ascii="Times New Roman" w:hAnsi="Times New Roman" w:eastAsia="宋体" w:cs="Times New Roman"/>
        </w:rPr>
        <w:t>MRI</w:t>
      </w:r>
      <w:r>
        <w:rPr>
          <w:rFonts w:ascii="宋体" w:eastAsia="宋体" w:hint="eastAsia" w:cstheme="minorBidi" w:hAnsiTheme="minorHAnsi" w:hAnsi="Times New Roman" w:cs="Times New Roman"/>
        </w:rPr>
        <w:t>的</w:t>
      </w:r>
      <w:r>
        <w:rPr>
          <w:rFonts w:cstheme="minorBidi" w:hAnsiTheme="minorHAnsi" w:eastAsiaTheme="minorHAnsi" w:asciiTheme="minorHAnsi" w:ascii="Times New Roman" w:hAnsi="Times New Roman" w:eastAsia="宋体" w:cs="Times New Roman"/>
        </w:rPr>
        <w:t>DWI</w:t>
      </w:r>
      <w:r>
        <w:rPr>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宋体" w:cs="Times New Roman"/>
        </w:rPr>
        <w:t>DTI</w:t>
      </w:r>
      <w:r>
        <w:rPr>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宋体" w:cs="Times New Roman"/>
        </w:rPr>
        <w:t>MRS</w:t>
      </w:r>
      <w:r>
        <w:rPr>
          <w:rFonts w:ascii="宋体" w:eastAsia="宋体" w:hint="eastAsia" w:cstheme="minorBidi" w:hAnsiTheme="minorHAnsi" w:hAnsi="Times New Roman" w:cs="Times New Roman"/>
        </w:rPr>
        <w:t>检查。超声消融困</w:t>
      </w:r>
      <w:r>
        <w:rPr>
          <w:rFonts w:ascii="宋体" w:eastAsia="宋体" w:hint="eastAsia" w:cstheme="minorBidi" w:hAnsiTheme="minorHAnsi" w:hAnsi="Times New Roman" w:cs="Times New Roman"/>
        </w:rPr>
        <w:t>难子宫肌瘤与容易消融子宫肌瘤比较：</w:t>
      </w:r>
      <w:r>
        <w:rPr>
          <w:rFonts w:cstheme="minorBidi" w:hAnsiTheme="minorHAnsi" w:eastAsiaTheme="minorHAnsi" w:asciiTheme="minorHAnsi" w:ascii="Times New Roman" w:hAnsi="Times New Roman" w:eastAsia="宋体" w:cs="Times New Roman"/>
        </w:rPr>
        <w:t>DWI</w:t>
      </w:r>
      <w:r>
        <w:rPr>
          <w:rFonts w:ascii="宋体" w:eastAsia="宋体" w:hint="eastAsia" w:cstheme="minorBidi" w:hAnsiTheme="minorHAnsi" w:hAnsi="Times New Roman" w:cs="Times New Roman"/>
        </w:rPr>
        <w:t>信号值无差异、</w:t>
      </w:r>
      <w:r>
        <w:rPr>
          <w:rFonts w:cstheme="minorBidi" w:hAnsiTheme="minorHAnsi" w:eastAsiaTheme="minorHAnsi" w:asciiTheme="minorHAnsi" w:ascii="Times New Roman" w:hAnsi="Times New Roman" w:eastAsia="宋体" w:cs="Times New Roman"/>
        </w:rPr>
        <w:t>DWI-ADC</w:t>
      </w:r>
      <w:r>
        <w:rPr>
          <w:rFonts w:ascii="宋体" w:eastAsia="宋体" w:hint="eastAsia" w:cstheme="minorBidi" w:hAnsiTheme="minorHAnsi" w:hAnsi="Times New Roman" w:cs="Times New Roman"/>
        </w:rPr>
        <w:t>值高、</w:t>
      </w:r>
      <w:r>
        <w:rPr>
          <w:rFonts w:cstheme="minorBidi" w:hAnsiTheme="minorHAnsi" w:eastAsiaTheme="minorHAnsi" w:asciiTheme="minorHAnsi" w:ascii="Times New Roman" w:hAnsi="Times New Roman" w:eastAsia="宋体" w:cs="Times New Roman"/>
        </w:rPr>
        <w:t>DTI-MD</w:t>
      </w:r>
      <w:r>
        <w:rPr>
          <w:rFonts w:ascii="宋体" w:eastAsia="宋体" w:hint="eastAsia" w:cstheme="minorBidi" w:hAnsiTheme="minorHAnsi" w:hAnsi="Times New Roman" w:cs="Times New Roman"/>
        </w:rPr>
        <w:t>值高、</w:t>
      </w:r>
      <w:r>
        <w:rPr>
          <w:rFonts w:cstheme="minorBidi" w:hAnsiTheme="minorHAnsi" w:eastAsiaTheme="minorHAnsi" w:asciiTheme="minorHAnsi" w:ascii="Times New Roman" w:hAnsi="Times New Roman" w:eastAsia="宋体" w:cs="Times New Roman"/>
        </w:rPr>
        <w:t>DTI-FA</w:t>
      </w:r>
      <w:r>
        <w:rPr>
          <w:rFonts w:ascii="宋体" w:eastAsia="宋体" w:hint="eastAsia" w:cstheme="minorBidi" w:hAnsiTheme="minorHAnsi" w:hAnsi="Times New Roman" w:cs="Times New Roman"/>
        </w:rPr>
        <w:t>值低、</w:t>
      </w:r>
      <w:r>
        <w:rPr>
          <w:rFonts w:cstheme="minorBidi" w:hAnsiTheme="minorHAnsi" w:eastAsiaTheme="minorHAnsi" w:asciiTheme="minorHAnsi" w:ascii="Times New Roman" w:hAnsi="Times New Roman" w:eastAsia="宋体" w:cs="Times New Roman"/>
        </w:rPr>
        <w:t>DTI-RA</w:t>
      </w:r>
      <w:r>
        <w:rPr>
          <w:rFonts w:ascii="宋体" w:eastAsia="宋体" w:hint="eastAsia" w:cstheme="minorBidi" w:hAnsiTheme="minorHAnsi" w:hAnsi="Times New Roman" w:cs="Times New Roman"/>
        </w:rPr>
        <w:t>值低、</w:t>
      </w:r>
      <w:r>
        <w:rPr>
          <w:rFonts w:cstheme="minorBidi" w:hAnsiTheme="minorHAnsi" w:eastAsiaTheme="minorHAnsi" w:asciiTheme="minorHAnsi" w:ascii="Times New Roman" w:hAnsi="Times New Roman" w:eastAsia="宋体" w:cs="Times New Roman"/>
        </w:rPr>
        <w:t>MRS-Cho</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Cr</w:t>
      </w:r>
      <w:r>
        <w:rPr>
          <w:rFonts w:ascii="宋体" w:eastAsia="宋体" w:hint="eastAsia" w:cstheme="minorBidi" w:hAnsiTheme="minorHAnsi" w:hAnsi="Times New Roman" w:cs="Times New Roman"/>
        </w:rPr>
        <w:t>值高、</w:t>
      </w:r>
      <w:r>
        <w:rPr>
          <w:rFonts w:cstheme="minorBidi" w:hAnsiTheme="minorHAnsi" w:eastAsiaTheme="minorHAnsi" w:asciiTheme="minorHAnsi" w:ascii="Times New Roman" w:hAnsi="Times New Roman" w:eastAsia="宋体" w:cs="Times New Roman"/>
        </w:rPr>
        <w:t>MRS-NAA</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Cr</w:t>
      </w:r>
      <w:r>
        <w:rPr>
          <w:rFonts w:ascii="宋体" w:eastAsia="宋体" w:hint="eastAsia" w:cstheme="minorBidi" w:hAnsiTheme="minorHAnsi" w:hAnsi="Times New Roman" w:cs="Times New Roman"/>
        </w:rPr>
        <w:t>值无差异、</w:t>
      </w:r>
      <w:r>
        <w:rPr>
          <w:rFonts w:cstheme="minorBidi" w:hAnsiTheme="minorHAnsi" w:eastAsiaTheme="minorHAnsi" w:asciiTheme="minorHAnsi" w:ascii="Times New Roman" w:hAnsi="Times New Roman" w:eastAsia="宋体" w:cs="Times New Roman"/>
        </w:rPr>
        <w:t>MRS-Lip</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Cr</w:t>
      </w:r>
      <w:r>
        <w:rPr>
          <w:rFonts w:ascii="宋体" w:eastAsia="宋体" w:hint="eastAsia" w:cstheme="minorBidi" w:hAnsiTheme="minorHAnsi" w:hAnsi="Times New Roman" w:cs="Times New Roman"/>
        </w:rPr>
        <w:t>值无差异、</w:t>
      </w:r>
      <w:r>
        <w:rPr>
          <w:rFonts w:cstheme="minorBidi" w:hAnsiTheme="minorHAnsi" w:eastAsiaTheme="minorHAnsi" w:asciiTheme="minorHAnsi" w:ascii="Times New Roman" w:hAnsi="Times New Roman" w:eastAsia="宋体" w:cs="Times New Roman"/>
        </w:rPr>
        <w:t>MRS-Lac</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Cr</w:t>
      </w:r>
      <w:r>
        <w:rPr>
          <w:rFonts w:ascii="宋体" w:eastAsia="宋体" w:hint="eastAsia" w:cstheme="minorBidi" w:hAnsiTheme="minorHAnsi" w:hAnsi="Times New Roman" w:cs="Times New Roman"/>
        </w:rPr>
        <w:t>值低；</w:t>
      </w:r>
    </w:p>
    <w:p w:rsidR="0018722C">
      <w:pPr>
        <w:topLinePunct/>
      </w:pPr>
      <w:r>
        <w:rPr>
          <w:rFonts w:cstheme="minorBidi" w:hAnsiTheme="minorHAnsi" w:eastAsiaTheme="minorHAnsi" w:asciiTheme="minorHAnsi" w:ascii="Times New Roman" w:hAnsi="Times New Roman" w:eastAsia="Times New Roman" w:cs="Times New Roman"/>
        </w:rPr>
        <w:t>D</w:t>
      </w:r>
      <w:r>
        <w:rPr>
          <w:rFonts w:cstheme="minorBidi" w:hAnsiTheme="minorHAnsi" w:eastAsiaTheme="minorHAnsi" w:asciiTheme="minorHAnsi" w:ascii="Times New Roman" w:hAnsi="Times New Roman" w:eastAsia="Times New Roman" w:cs="Times New Roman"/>
        </w:rPr>
        <w:t>TI</w:t>
      </w:r>
      <w:r>
        <w:rPr>
          <w:rFonts w:ascii="宋体" w:eastAsia="宋体" w:hint="eastAsia" w:cstheme="minorBidi" w:hAnsiTheme="minorHAnsi" w:hAnsi="Times New Roman" w:cs="Times New Roman"/>
        </w:rPr>
        <w:t>纤维束分类与超声消融难易程度的依次关系为：短稀</w:t>
      </w:r>
      <w:r>
        <w:rPr>
          <w:rFonts w:cstheme="minorBidi" w:hAnsiTheme="minorHAnsi" w:eastAsiaTheme="minorHAnsi" w:asciiTheme="minorHAnsi" w:ascii="Times New Roman" w:hAnsi="Times New Roman" w:eastAsia="Times New Roman" w:cs="Times New Roman"/>
        </w:rPr>
        <w:t>&gt;</w:t>
      </w:r>
      <w:r>
        <w:rPr>
          <w:rFonts w:ascii="宋体" w:eastAsia="宋体" w:hint="eastAsia" w:cstheme="minorBidi" w:hAnsiTheme="minorHAnsi" w:hAnsi="Times New Roman" w:cs="Times New Roman"/>
        </w:rPr>
        <w:t>长稀</w:t>
      </w:r>
      <w:r>
        <w:rPr>
          <w:rFonts w:cstheme="minorBidi" w:hAnsiTheme="minorHAnsi" w:eastAsiaTheme="minorHAnsi" w:asciiTheme="minorHAnsi" w:ascii="Times New Roman" w:hAnsi="Times New Roman" w:eastAsia="Times New Roman" w:cs="Times New Roman"/>
        </w:rPr>
        <w:t>&gt;</w:t>
      </w:r>
      <w:r>
        <w:rPr>
          <w:rFonts w:ascii="宋体" w:eastAsia="宋体" w:hint="eastAsia" w:cstheme="minorBidi" w:hAnsiTheme="minorHAnsi" w:hAnsi="Times New Roman" w:cs="Times New Roman"/>
        </w:rPr>
        <w:t>短密</w:t>
      </w:r>
      <w:r>
        <w:rPr>
          <w:rFonts w:cstheme="minorBidi" w:hAnsiTheme="minorHAnsi" w:eastAsiaTheme="minorHAnsi" w:asciiTheme="minorHAnsi" w:ascii="Times New Roman" w:hAnsi="Times New Roman" w:eastAsia="Times New Roman" w:cs="Times New Roman"/>
        </w:rPr>
        <w:t>&gt;</w:t>
      </w:r>
      <w:r>
        <w:rPr>
          <w:rFonts w:ascii="宋体" w:eastAsia="宋体" w:hint="eastAsia" w:cstheme="minorBidi" w:hAnsiTheme="minorHAnsi" w:hAnsi="Times New Roman" w:cs="Times New Roman"/>
        </w:rPr>
        <w:t>长密。通过对功能</w:t>
      </w:r>
      <w:r>
        <w:rPr>
          <w:rFonts w:cstheme="minorBidi" w:hAnsiTheme="minorHAnsi" w:eastAsiaTheme="minorHAnsi" w:asciiTheme="minorHAnsi" w:ascii="Times New Roman" w:hAnsi="Times New Roman" w:eastAsia="Times New Roman" w:cs="Times New Roman"/>
        </w:rPr>
        <w:t>MRI</w:t>
      </w:r>
      <w:r>
        <w:rPr>
          <w:rFonts w:ascii="宋体" w:eastAsia="宋体" w:hint="eastAsia" w:cstheme="minorBidi" w:hAnsiTheme="minorHAnsi" w:hAnsi="Times New Roman" w:cs="Times New Roman"/>
        </w:rPr>
        <w:t>各参数与剂量学进行多因素线性逐步回归分析，</w:t>
      </w:r>
      <w:r>
        <w:rPr>
          <w:rFonts w:ascii="宋体" w:eastAsia="宋体" w:hint="eastAsia" w:cstheme="minorBidi" w:hAnsiTheme="minorHAnsi" w:hAnsi="Times New Roman" w:cs="Times New Roman"/>
        </w:rPr>
        <w:t>获得经验证有效的通过功能</w:t>
      </w:r>
      <w:r>
        <w:rPr>
          <w:rFonts w:cstheme="minorBidi" w:hAnsiTheme="minorHAnsi" w:eastAsiaTheme="minorHAnsi" w:asciiTheme="minorHAnsi" w:ascii="Times New Roman" w:hAnsi="Times New Roman" w:eastAsia="Times New Roman" w:cs="Times New Roman"/>
        </w:rPr>
        <w:t>MRI</w:t>
      </w:r>
      <w:r>
        <w:rPr>
          <w:rFonts w:ascii="宋体" w:eastAsia="宋体" w:hint="eastAsia" w:cstheme="minorBidi" w:hAnsiTheme="minorHAnsi" w:hAnsi="Times New Roman" w:cs="Times New Roman"/>
        </w:rPr>
        <w:t>预测超声消融子宫肌瘤剂量投放的剂</w:t>
      </w:r>
    </w:p>
    <w:p w:rsidR="0018722C">
      <w:pPr>
        <w:topLinePunct/>
      </w:pPr>
      <w:r>
        <w:rPr>
          <w:rFonts w:cstheme="minorBidi" w:hAnsiTheme="minorHAnsi" w:eastAsiaTheme="minorHAnsi" w:asciiTheme="minorHAnsi"/>
        </w:rPr>
        <w:t>6</w:t>
      </w:r>
    </w:p>
    <w:p w:rsidR="0018722C">
      <w:pPr>
        <w:topLinePunct/>
      </w:pPr>
      <w:r>
        <w:rPr>
          <w:rFonts w:cstheme="minorBidi" w:hAnsiTheme="minorHAnsi" w:eastAsiaTheme="minorHAnsi" w:asciiTheme="minorHAnsi" w:ascii="宋体" w:hAnsi="宋体" w:eastAsia="宋体" w:cs="Times New Roman" w:hint="eastAsia"/>
        </w:rPr>
        <w:t>量学模型：</w:t>
      </w:r>
      <w:r>
        <w:rPr>
          <w:rFonts w:cstheme="minorBidi" w:hAnsiTheme="minorHAnsi" w:eastAsiaTheme="minorHAnsi" w:asciiTheme="minorHAnsi" w:ascii="Times New Roman" w:hAnsi="Times New Roman" w:eastAsia="宋体" w:cs="Times New Roman"/>
        </w:rPr>
        <w:t>ý=0.349×X</w:t>
      </w:r>
      <w:r>
        <w:rPr>
          <w:rFonts w:cstheme="minorBidi" w:hAnsiTheme="minorHAnsi" w:eastAsiaTheme="minorHAnsi" w:asciiTheme="minorHAnsi" w:ascii="Times New Roman" w:hAnsi="Times New Roman" w:eastAsia="宋体" w:cs="Times New Roman"/>
        </w:rPr>
        <w:t>1</w:t>
      </w:r>
      <w:r>
        <w:rPr>
          <w:rFonts w:cstheme="minorBidi" w:hAnsiTheme="minorHAnsi" w:eastAsiaTheme="minorHAnsi" w:asciiTheme="minorHAnsi" w:ascii="Times New Roman" w:hAnsi="Times New Roman" w:eastAsia="宋体" w:cs="Times New Roman"/>
        </w:rPr>
        <w:t>-9.676</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X</w:t>
      </w:r>
      <w:r>
        <w:rPr>
          <w:rFonts w:cstheme="minorBidi" w:hAnsiTheme="minorHAnsi" w:eastAsiaTheme="minorHAnsi" w:asciiTheme="minorHAnsi" w:ascii="Times New Roman" w:hAnsi="Times New Roman" w:eastAsia="宋体" w:cs="Times New Roman"/>
        </w:rPr>
        <w:t>2</w:t>
      </w:r>
      <w:r>
        <w:rPr>
          <w:rFonts w:cstheme="minorBidi" w:hAnsiTheme="minorHAnsi" w:eastAsiaTheme="minorHAnsi" w:asciiTheme="minorHAnsi" w:ascii="Times New Roman" w:hAnsi="Times New Roman" w:eastAsia="宋体" w:cs="Times New Roman"/>
        </w:rPr>
        <w:t> </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 </w:t>
      </w:r>
      <w:r>
        <w:rPr>
          <w:rFonts w:cstheme="minorBidi" w:hAnsiTheme="minorHAnsi" w:eastAsiaTheme="minorHAnsi" w:asciiTheme="minorHAnsi" w:ascii="Times New Roman" w:hAnsi="Times New Roman" w:eastAsia="宋体" w:cs="Times New Roman"/>
        </w:rPr>
        <w:t>2.653</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X</w:t>
      </w:r>
      <w:r>
        <w:rPr>
          <w:rFonts w:cstheme="minorBidi" w:hAnsiTheme="minorHAnsi" w:eastAsiaTheme="minorHAnsi" w:asciiTheme="minorHAnsi" w:ascii="Times New Roman" w:hAnsi="Times New Roman" w:eastAsia="宋体" w:cs="Times New Roman"/>
        </w:rPr>
        <w:t>3</w:t>
      </w:r>
      <w:r>
        <w:rPr>
          <w:rFonts w:cstheme="minorBidi" w:hAnsiTheme="minorHAnsi" w:eastAsiaTheme="minorHAnsi" w:asciiTheme="minorHAnsi" w:ascii="Times New Roman" w:hAnsi="Times New Roman" w:eastAsia="宋体" w:cs="Times New Roman"/>
        </w:rPr>
        <w:t> </w:t>
      </w:r>
      <w:r>
        <w:rPr>
          <w:rFonts w:cstheme="minorBidi" w:hAnsiTheme="minorHAnsi" w:eastAsiaTheme="minorHAnsi" w:asciiTheme="minorHAnsi" w:ascii="Times New Roman" w:hAnsi="Times New Roman" w:eastAsia="宋体" w:cs="Times New Roman"/>
        </w:rPr>
        <w:t>+5.242×</w:t>
      </w:r>
      <w:r>
        <w:rPr>
          <w:rFonts w:cstheme="minorBidi" w:hAnsiTheme="minorHAnsi" w:eastAsiaTheme="minorHAnsi" w:asciiTheme="minorHAnsi" w:ascii="Times New Roman" w:hAnsi="Times New Roman" w:eastAsia="宋体" w:cs="Times New Roman"/>
        </w:rPr>
        <w:t>X</w:t>
      </w:r>
      <w:r>
        <w:rPr>
          <w:rFonts w:ascii="宋体" w:hAnsi="宋体" w:eastAsia="宋体" w:hint="eastAsia" w:cstheme="minorBidi" w:cs="Times New Roman"/>
        </w:rPr>
        <w:t>（</w:t>
      </w:r>
      <w:r>
        <w:rPr>
          <w:rFonts w:cstheme="minorBidi" w:hAnsiTheme="minorHAnsi" w:eastAsiaTheme="minorHAnsi" w:asciiTheme="minorHAnsi" w:ascii="Times New Roman" w:hAnsi="Times New Roman" w:eastAsia="宋体" w:cs="Times New Roman"/>
        </w:rPr>
        <w:t>4</w:t>
      </w:r>
      <w:r w:rsidR="001852F3">
        <w:rPr>
          <w:rFonts w:cstheme="minorBidi" w:hAnsiTheme="minorHAnsi" w:eastAsiaTheme="minorHAnsi" w:asciiTheme="minorHAnsi" w:ascii="Times New Roman" w:hAnsi="Times New Roman" w:eastAsia="宋体" w:cs="Times New Roman"/>
        </w:rPr>
        <w:t xml:space="preserve"> </w:t>
      </w:r>
      <w:r>
        <w:rPr>
          <w:rFonts w:ascii="宋体" w:hAnsi="宋体" w:eastAsia="宋体" w:hint="eastAsia" w:cstheme="minorBidi" w:cs="Times New Roman"/>
        </w:rPr>
        <w:t>变量：</w:t>
      </w:r>
      <w:r>
        <w:rPr>
          <w:rFonts w:cstheme="minorBidi" w:hAnsiTheme="minorHAnsi" w:eastAsiaTheme="minorHAnsi" w:asciiTheme="minorHAnsi" w:ascii="Times New Roman" w:hAnsi="Times New Roman" w:eastAsia="宋体" w:cs="Times New Roman"/>
        </w:rPr>
        <w:t>ý=EEF</w:t>
      </w:r>
      <w:r>
        <w:rPr>
          <w:rFonts w:ascii="宋体" w:hAnsi="宋体" w:eastAsia="宋体" w:hint="eastAsia" w:cstheme="minorBidi" w:cs="Times New Roman"/>
        </w:rPr>
        <w:t>；</w:t>
      </w:r>
    </w:p>
    <w:p w:rsidR="0018722C">
      <w:pPr>
        <w:topLinePunct/>
      </w:pPr>
      <w:r>
        <w:rPr>
          <w:rFonts w:cstheme="minorBidi" w:hAnsiTheme="minorHAnsi" w:eastAsiaTheme="minorHAnsi" w:asciiTheme="minorHAnsi" w:ascii="Times New Roman" w:hAnsi="Times New Roman" w:eastAsia="宋体" w:cs="Times New Roman"/>
        </w:rPr>
        <w:t>X</w:t>
      </w:r>
      <w:r>
        <w:rPr>
          <w:rFonts w:cstheme="minorBidi" w:hAnsiTheme="minorHAnsi" w:eastAsiaTheme="minorHAnsi" w:asciiTheme="minorHAnsi" w:ascii="Times New Roman" w:hAnsi="Times New Roman" w:eastAsia="宋体" w:cs="Times New Roman"/>
        </w:rPr>
        <w:t>1</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 </w:t>
      </w:r>
      <w:r>
        <w:rPr>
          <w:rFonts w:cstheme="minorBidi" w:hAnsiTheme="minorHAnsi" w:eastAsiaTheme="minorHAnsi" w:asciiTheme="minorHAnsi" w:ascii="Times New Roman" w:hAnsi="Times New Roman" w:eastAsia="宋体" w:cs="Times New Roman"/>
        </w:rPr>
        <w:t>MRS-Cho</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Cr</w:t>
      </w:r>
      <w:r>
        <w:rPr>
          <w:rFonts w:ascii="宋体" w:eastAsia="宋体" w:hint="eastAsia" w:cstheme="minorBidi" w:hAnsiTheme="minorHAnsi" w:hAnsi="Times New Roman" w:cs="Times New Roman"/>
        </w:rPr>
        <w:t>值；</w:t>
      </w:r>
      <w:r>
        <w:rPr>
          <w:rFonts w:cstheme="minorBidi" w:hAnsiTheme="minorHAnsi" w:eastAsiaTheme="minorHAnsi" w:asciiTheme="minorHAnsi" w:ascii="Times New Roman" w:hAnsi="Times New Roman" w:eastAsia="宋体" w:cs="Times New Roman"/>
        </w:rPr>
        <w:t>X</w:t>
      </w:r>
      <w:r>
        <w:rPr>
          <w:rFonts w:cstheme="minorBidi" w:hAnsiTheme="minorHAnsi" w:eastAsiaTheme="minorHAnsi" w:asciiTheme="minorHAnsi" w:ascii="Times New Roman" w:hAnsi="Times New Roman" w:eastAsia="宋体" w:cs="Times New Roman"/>
        </w:rPr>
        <w:t>2</w:t>
      </w:r>
      <w:r>
        <w:rPr>
          <w:rFonts w:cstheme="minorBidi" w:hAnsiTheme="minorHAnsi" w:eastAsiaTheme="minorHAnsi" w:asciiTheme="minorHAnsi" w:ascii="Times New Roman" w:hAnsi="Times New Roman" w:eastAsia="宋体" w:cs="Times New Roman"/>
        </w:rPr>
        <w:t>=DTI-</w:t>
      </w:r>
      <w:r>
        <w:rPr>
          <w:rFonts w:cstheme="minorBidi" w:hAnsiTheme="minorHAnsi" w:eastAsiaTheme="minorHAnsi" w:asciiTheme="minorHAnsi" w:ascii="Times New Roman" w:hAnsi="Times New Roman" w:eastAsia="宋体" w:cs="Times New Roman"/>
        </w:rPr>
        <w:t>F</w:t>
      </w:r>
      <w:r>
        <w:rPr>
          <w:rFonts w:cstheme="minorBidi" w:hAnsiTheme="minorHAnsi" w:eastAsiaTheme="minorHAnsi" w:asciiTheme="minorHAnsi" w:ascii="Times New Roman" w:hAnsi="Times New Roman" w:eastAsia="宋体" w:cs="Times New Roman"/>
        </w:rPr>
        <w:t>A</w:t>
      </w:r>
      <w:r>
        <w:rPr>
          <w:rFonts w:ascii="宋体" w:eastAsia="宋体" w:hint="eastAsia" w:cstheme="minorBidi" w:hAnsiTheme="minorHAnsi" w:hAnsi="Times New Roman" w:cs="Times New Roman"/>
        </w:rPr>
        <w:t>值；</w:t>
      </w:r>
      <w:r>
        <w:rPr>
          <w:rFonts w:cstheme="minorBidi" w:hAnsiTheme="minorHAnsi" w:eastAsiaTheme="minorHAnsi" w:asciiTheme="minorHAnsi" w:ascii="Times New Roman" w:hAnsi="Times New Roman" w:eastAsia="宋体" w:cs="Times New Roman"/>
        </w:rPr>
        <w:t>X</w:t>
      </w:r>
      <w:r>
        <w:rPr>
          <w:rFonts w:cstheme="minorBidi" w:hAnsiTheme="minorHAnsi" w:eastAsiaTheme="minorHAnsi" w:asciiTheme="minorHAnsi" w:ascii="Times New Roman" w:hAnsi="Times New Roman" w:eastAsia="宋体" w:cs="Times New Roman"/>
        </w:rPr>
        <w:t>3</w:t>
      </w:r>
      <w:r>
        <w:rPr>
          <w:rFonts w:cstheme="minorBidi" w:hAnsiTheme="minorHAnsi" w:eastAsiaTheme="minorHAnsi" w:asciiTheme="minorHAnsi" w:ascii="Times New Roman" w:hAnsi="Times New Roman" w:eastAsia="宋体" w:cs="Times New Roman"/>
        </w:rPr>
        <w:t>=MRS-Lac</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Cr</w:t>
      </w:r>
      <w:r>
        <w:rPr>
          <w:rFonts w:ascii="宋体" w:eastAsia="宋体" w:hint="eastAsia" w:cstheme="minorBidi" w:hAnsiTheme="minorHAnsi" w:hAnsi="Times New Roman" w:cs="Times New Roman"/>
        </w:rPr>
        <w:t>值；</w:t>
      </w:r>
      <w:r>
        <w:rPr>
          <w:rFonts w:cstheme="minorBidi" w:hAnsiTheme="minorHAnsi" w:eastAsiaTheme="minorHAnsi" w:asciiTheme="minorHAnsi" w:ascii="Times New Roman" w:hAnsi="Times New Roman" w:eastAsia="宋体" w:cs="Times New Roman"/>
        </w:rPr>
        <w:t>X</w:t>
      </w:r>
      <w:r>
        <w:rPr>
          <w:rFonts w:cstheme="minorBidi" w:hAnsiTheme="minorHAnsi" w:eastAsiaTheme="minorHAnsi" w:asciiTheme="minorHAnsi" w:ascii="Times New Roman" w:hAnsi="Times New Roman" w:eastAsia="宋体" w:cs="Times New Roman"/>
        </w:rPr>
        <w:t>4</w:t>
      </w:r>
      <w:r>
        <w:rPr>
          <w:rFonts w:cstheme="minorBidi" w:hAnsiTheme="minorHAnsi" w:eastAsiaTheme="minorHAnsi" w:asciiTheme="minorHAnsi" w:ascii="Times New Roman" w:hAnsi="Times New Roman" w:eastAsia="宋体" w:cs="Times New Roman"/>
        </w:rPr>
        <w:t>=DWI-ADC</w:t>
      </w:r>
    </w:p>
    <w:p w:rsidR="0018722C">
      <w:pPr>
        <w:topLinePunct/>
      </w:pPr>
      <w:r>
        <w:rPr>
          <w:rFonts w:ascii="宋体" w:eastAsia="宋体" w:hint="eastAsia" w:cstheme="minorBidi" w:hAnsiTheme="minorHAnsi" w:hAnsi="Times New Roman" w:cs="Times New Roman"/>
        </w:rPr>
        <w:t>值</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；通过</w:t>
      </w:r>
      <w:r>
        <w:rPr>
          <w:rFonts w:cstheme="minorBidi" w:hAnsiTheme="minorHAnsi" w:eastAsiaTheme="minorHAnsi" w:asciiTheme="minorHAnsi" w:ascii="Times New Roman" w:hAnsi="Times New Roman" w:eastAsia="Times New Roman" w:cs="Times New Roman"/>
        </w:rPr>
        <w:t>ROC</w:t>
      </w:r>
      <w:r>
        <w:rPr>
          <w:rFonts w:ascii="宋体" w:eastAsia="宋体" w:hint="eastAsia" w:cstheme="minorBidi" w:hAnsiTheme="minorHAnsi" w:hAnsi="Times New Roman" w:cs="Times New Roman"/>
        </w:rPr>
        <w:t>曲线分析</w:t>
      </w:r>
      <w:r>
        <w:rPr>
          <w:rFonts w:cstheme="minorBidi" w:hAnsiTheme="minorHAnsi" w:eastAsiaTheme="minorHAnsi" w:asciiTheme="minorHAnsi" w:ascii="Times New Roman" w:hAnsi="Times New Roman" w:eastAsia="Times New Roman" w:cs="Times New Roman"/>
        </w:rPr>
        <w:t>EEF</w:t>
      </w:r>
      <w:r>
        <w:rPr>
          <w:rFonts w:ascii="宋体" w:eastAsia="宋体" w:hint="eastAsia" w:cstheme="minorBidi" w:hAnsiTheme="minorHAnsi" w:hAnsi="Times New Roman" w:cs="Times New Roman"/>
        </w:rPr>
        <w:t>对消融效果的预测价值，获得功能</w:t>
      </w:r>
      <w:r>
        <w:rPr>
          <w:rFonts w:cstheme="minorBidi" w:hAnsiTheme="minorHAnsi" w:eastAsiaTheme="minorHAnsi" w:asciiTheme="minorHAnsi" w:ascii="Times New Roman" w:hAnsi="Times New Roman" w:eastAsia="Times New Roman" w:cs="Times New Roman"/>
        </w:rPr>
        <w:t>MRI</w:t>
      </w:r>
    </w:p>
    <w:p w:rsidR="0018722C">
      <w:pPr>
        <w:topLinePunct/>
      </w:pPr>
      <w:r>
        <w:rPr>
          <w:rFonts w:cstheme="minorBidi" w:hAnsiTheme="minorHAnsi" w:eastAsiaTheme="minorHAnsi" w:asciiTheme="minorHAnsi" w:ascii="宋体" w:hAnsi="宋体" w:eastAsia="宋体" w:cs="Times New Roman" w:hint="eastAsia"/>
        </w:rPr>
        <w:t>预测超声消融困难子宫肌瘤的</w:t>
      </w:r>
      <w:r>
        <w:rPr>
          <w:rFonts w:cstheme="minorBidi" w:hAnsiTheme="minorHAnsi" w:eastAsiaTheme="minorHAnsi" w:asciiTheme="minorHAnsi" w:ascii="Times New Roman" w:hAnsi="Times New Roman" w:eastAsia="Times New Roman" w:cs="Times New Roman"/>
        </w:rPr>
        <w:t>EEF</w:t>
      </w:r>
      <w:r>
        <w:rPr>
          <w:rFonts w:ascii="宋体" w:hAnsi="宋体" w:eastAsia="宋体" w:hint="eastAsia" w:cstheme="minorBidi" w:cs="Times New Roman"/>
        </w:rPr>
        <w:t>量化值为：</w:t>
      </w:r>
      <w:r>
        <w:rPr>
          <w:rFonts w:cstheme="minorBidi" w:hAnsiTheme="minorHAnsi" w:eastAsiaTheme="minorHAnsi" w:asciiTheme="minorHAnsi" w:ascii="Times New Roman" w:hAnsi="Times New Roman" w:eastAsia="Times New Roman" w:cs="Times New Roman"/>
        </w:rPr>
        <w:t>≥10.7J</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mm</w:t>
      </w:r>
      <w:r>
        <w:rPr>
          <w:rFonts w:cstheme="minorBidi" w:hAnsiTheme="minorHAnsi" w:eastAsiaTheme="minorHAnsi" w:asciiTheme="minorHAnsi" w:ascii="Times New Roman" w:hAnsi="Times New Roman" w:eastAsia="Times New Roman" w:cs="Times New Roman"/>
        </w:rPr>
        <w:t>3</w:t>
      </w:r>
      <w:r>
        <w:rPr>
          <w:rFonts w:ascii="宋体" w:hAnsi="宋体" w:eastAsia="宋体" w:hint="eastAsia" w:cstheme="minorBidi" w:cs="Times New Roman"/>
        </w:rPr>
        <w:t>。</w:t>
      </w:r>
    </w:p>
    <w:p w:rsidR="0018722C">
      <w:pPr>
        <w:topLinePunct/>
      </w:pPr>
      <w:r>
        <w:rPr>
          <w:rFonts w:ascii="宋体" w:hAnsi="宋体" w:eastAsia="宋体" w:hint="eastAsia" w:cstheme="minorBidi" w:cs="Times New Roman"/>
        </w:rPr>
        <w:t>（</w:t>
      </w:r>
      <w:r>
        <w:rPr>
          <w:rFonts w:cstheme="minorBidi" w:hAnsiTheme="minorHAnsi" w:eastAsiaTheme="minorHAnsi" w:asciiTheme="minorHAnsi" w:ascii="Times New Roman" w:hAnsi="Times New Roman" w:eastAsia="宋体" w:cs="Times New Roman"/>
        </w:rPr>
        <w:t>3</w:t>
      </w:r>
      <w:r>
        <w:rPr>
          <w:rFonts w:ascii="宋体" w:hAnsi="宋体" w:eastAsia="宋体" w:hint="eastAsia" w:cstheme="minorBidi" w:cs="Times New Roman"/>
        </w:rPr>
        <w:t>）</w:t>
      </w:r>
      <w:r>
        <w:rPr>
          <w:rFonts w:ascii="宋体" w:hAnsi="宋体" w:eastAsia="宋体" w:hint="eastAsia" w:cstheme="minorBidi" w:cs="Times New Roman"/>
        </w:rPr>
        <w:t>同时具备声学检测结果、组织病理学结果及功能</w:t>
      </w:r>
      <w:r>
        <w:rPr>
          <w:rFonts w:cstheme="minorBidi" w:hAnsiTheme="minorHAnsi" w:eastAsiaTheme="minorHAnsi" w:asciiTheme="minorHAnsi" w:ascii="Times New Roman" w:hAnsi="Times New Roman" w:eastAsia="宋体" w:cs="Times New Roman"/>
        </w:rPr>
        <w:t>MRI</w:t>
      </w:r>
      <w:r>
        <w:rPr>
          <w:rFonts w:ascii="宋体" w:hAnsi="宋体" w:eastAsia="宋体" w:hint="eastAsia" w:cstheme="minorBidi" w:cs="Times New Roman"/>
        </w:rPr>
        <w:t>结果的</w:t>
      </w:r>
      <w:r>
        <w:rPr>
          <w:rFonts w:ascii="宋体" w:hAnsi="宋体" w:eastAsia="宋体" w:hint="eastAsia" w:cstheme="minorBidi" w:cs="Times New Roman"/>
        </w:rPr>
        <w:t>患者共</w:t>
      </w:r>
      <w:r>
        <w:rPr>
          <w:rFonts w:cstheme="minorBidi" w:hAnsiTheme="minorHAnsi" w:eastAsiaTheme="minorHAnsi" w:asciiTheme="minorHAnsi" w:ascii="Times New Roman" w:hAnsi="Times New Roman" w:eastAsia="宋体" w:cs="Times New Roman"/>
        </w:rPr>
        <w:t>27</w:t>
      </w:r>
      <w:r>
        <w:rPr>
          <w:rFonts w:ascii="宋体" w:hAnsi="宋体" w:eastAsia="宋体" w:hint="eastAsia" w:cstheme="minorBidi" w:cs="Times New Roman"/>
        </w:rPr>
        <w:t>例，故</w:t>
      </w:r>
      <w:r>
        <w:rPr>
          <w:rFonts w:cstheme="minorBidi" w:hAnsiTheme="minorHAnsi" w:eastAsiaTheme="minorHAnsi" w:asciiTheme="minorHAnsi" w:ascii="Times New Roman" w:hAnsi="Times New Roman" w:eastAsia="宋体" w:cs="Times New Roman"/>
        </w:rPr>
        <w:t>27</w:t>
      </w:r>
      <w:r>
        <w:rPr>
          <w:rFonts w:ascii="宋体" w:hAnsi="宋体" w:eastAsia="宋体" w:hint="eastAsia" w:cstheme="minorBidi" w:cs="Times New Roman"/>
        </w:rPr>
        <w:t>个子宫肌瘤标本纳入本研究。按照功能</w:t>
      </w:r>
      <w:r>
        <w:rPr>
          <w:rFonts w:cstheme="minorBidi" w:hAnsiTheme="minorHAnsi" w:eastAsiaTheme="minorHAnsi" w:asciiTheme="minorHAnsi" w:ascii="Times New Roman" w:hAnsi="Times New Roman" w:eastAsia="宋体" w:cs="Times New Roman"/>
        </w:rPr>
        <w:t>MRI</w:t>
      </w:r>
      <w:r>
        <w:rPr>
          <w:rFonts w:ascii="宋体" w:hAnsi="宋体" w:eastAsia="宋体" w:hint="eastAsia" w:cstheme="minorBidi" w:cs="Times New Roman"/>
        </w:rPr>
        <w:t>预测</w:t>
      </w:r>
      <w:r>
        <w:rPr>
          <w:rFonts w:ascii="宋体" w:hAnsi="宋体" w:eastAsia="宋体" w:hint="eastAsia" w:cstheme="minorBidi" w:cs="Times New Roman"/>
        </w:rPr>
        <w:t>剂量标准分组：困难消融肌瘤组</w:t>
      </w:r>
      <w:r>
        <w:rPr>
          <w:rFonts w:cstheme="minorBidi" w:hAnsiTheme="minorHAnsi" w:eastAsiaTheme="minorHAnsi" w:asciiTheme="minorHAnsi" w:ascii="Times New Roman" w:hAnsi="Times New Roman" w:eastAsia="宋体" w:cs="Times New Roman"/>
        </w:rPr>
        <w:t>10</w:t>
      </w:r>
      <w:r>
        <w:rPr>
          <w:rFonts w:ascii="宋体" w:hAnsi="宋体" w:eastAsia="宋体" w:hint="eastAsia" w:cstheme="minorBidi" w:cs="Times New Roman"/>
        </w:rPr>
        <w:t>例，容易消融肌瘤组</w:t>
      </w:r>
      <w:r>
        <w:rPr>
          <w:rFonts w:cstheme="minorBidi" w:hAnsiTheme="minorHAnsi" w:eastAsiaTheme="minorHAnsi" w:asciiTheme="minorHAnsi" w:ascii="Times New Roman" w:hAnsi="Times New Roman" w:eastAsia="宋体" w:cs="Times New Roman"/>
        </w:rPr>
        <w:t>17</w:t>
      </w:r>
      <w:r>
        <w:rPr>
          <w:rFonts w:ascii="宋体" w:hAnsi="宋体" w:eastAsia="宋体" w:hint="eastAsia" w:cstheme="minorBidi" w:cs="Times New Roman"/>
        </w:rPr>
        <w:t>例。困难</w:t>
      </w:r>
      <w:r>
        <w:rPr>
          <w:rFonts w:ascii="宋体" w:hAnsi="宋体" w:eastAsia="宋体" w:hint="eastAsia" w:cstheme="minorBidi" w:cs="Times New Roman"/>
        </w:rPr>
        <w:t>消融组和容易消融组功能</w:t>
      </w:r>
      <w:r>
        <w:rPr>
          <w:rFonts w:cstheme="minorBidi" w:hAnsiTheme="minorHAnsi" w:eastAsiaTheme="minorHAnsi" w:asciiTheme="minorHAnsi" w:ascii="Times New Roman" w:hAnsi="Times New Roman" w:eastAsia="宋体" w:cs="Times New Roman"/>
        </w:rPr>
        <w:t>MRI</w:t>
      </w:r>
      <w:r>
        <w:rPr>
          <w:rFonts w:ascii="宋体" w:hAnsi="宋体" w:eastAsia="宋体" w:hint="eastAsia" w:cstheme="minorBidi" w:cs="Times New Roman"/>
        </w:rPr>
        <w:t>各参数比较：</w:t>
      </w:r>
      <w:r>
        <w:rPr>
          <w:rFonts w:cstheme="minorBidi" w:hAnsiTheme="minorHAnsi" w:eastAsiaTheme="minorHAnsi" w:asciiTheme="minorHAnsi" w:ascii="Times New Roman" w:hAnsi="Times New Roman" w:eastAsia="宋体" w:cs="Times New Roman"/>
        </w:rPr>
        <w:t>DWI-ADC</w:t>
      </w:r>
      <w:r>
        <w:rPr>
          <w:rFonts w:ascii="宋体" w:hAnsi="宋体" w:eastAsia="宋体" w:hint="eastAsia" w:cstheme="minorBidi" w:cs="Times New Roman"/>
        </w:rPr>
        <w:t>值、</w:t>
      </w:r>
      <w:r>
        <w:rPr>
          <w:rFonts w:cstheme="minorBidi" w:hAnsiTheme="minorHAnsi" w:eastAsiaTheme="minorHAnsi" w:asciiTheme="minorHAnsi" w:ascii="Times New Roman" w:hAnsi="Times New Roman" w:eastAsia="宋体" w:cs="Times New Roman"/>
        </w:rPr>
        <w:t>DTI-MD</w:t>
      </w:r>
      <w:r>
        <w:rPr>
          <w:rFonts w:ascii="宋体" w:hAnsi="宋体" w:eastAsia="宋体" w:hint="eastAsia" w:cstheme="minorBidi" w:cs="Times New Roman"/>
        </w:rPr>
        <w:t>值、</w:t>
      </w:r>
      <w:r>
        <w:rPr>
          <w:rFonts w:cstheme="minorBidi" w:hAnsiTheme="minorHAnsi" w:eastAsiaTheme="minorHAnsi" w:asciiTheme="minorHAnsi" w:ascii="Times New Roman" w:hAnsi="Times New Roman" w:eastAsia="宋体" w:cs="Times New Roman"/>
        </w:rPr>
        <w:t>DTI-FA</w:t>
      </w:r>
      <w:r>
        <w:rPr>
          <w:rFonts w:ascii="宋体" w:hAnsi="宋体" w:eastAsia="宋体" w:hint="eastAsia" w:cstheme="minorBidi" w:cs="Times New Roman"/>
        </w:rPr>
        <w:t>值、</w:t>
      </w:r>
      <w:r>
        <w:rPr>
          <w:rFonts w:cstheme="minorBidi" w:hAnsiTheme="minorHAnsi" w:eastAsiaTheme="minorHAnsi" w:asciiTheme="minorHAnsi" w:ascii="Times New Roman" w:hAnsi="Times New Roman" w:eastAsia="宋体" w:cs="Times New Roman"/>
        </w:rPr>
        <w:t>DTI-RA</w:t>
      </w:r>
      <w:r>
        <w:rPr>
          <w:rFonts w:ascii="宋体" w:hAnsi="宋体" w:eastAsia="宋体" w:hint="eastAsia" w:cstheme="minorBidi" w:cs="Times New Roman"/>
        </w:rPr>
        <w:t>值、</w:t>
      </w:r>
      <w:r>
        <w:rPr>
          <w:rFonts w:cstheme="minorBidi" w:hAnsiTheme="minorHAnsi" w:eastAsiaTheme="minorHAnsi" w:asciiTheme="minorHAnsi" w:ascii="Times New Roman" w:hAnsi="Times New Roman" w:eastAsia="宋体" w:cs="Times New Roman"/>
        </w:rPr>
        <w:t>MRS-Cho</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 xml:space="preserve">Cr</w:t>
      </w:r>
      <w:r>
        <w:rPr>
          <w:rFonts w:ascii="宋体" w:hAnsi="宋体" w:eastAsia="宋体" w:hint="eastAsia" w:cstheme="minorBidi" w:cs="Times New Roman"/>
        </w:rPr>
        <w:t>值、</w:t>
      </w:r>
      <w:r>
        <w:rPr>
          <w:rFonts w:cstheme="minorBidi" w:hAnsiTheme="minorHAnsi" w:eastAsiaTheme="minorHAnsi" w:asciiTheme="minorHAnsi" w:ascii="Times New Roman" w:hAnsi="Times New Roman" w:eastAsia="宋体" w:cs="Times New Roman"/>
        </w:rPr>
        <w:t>MRS-Lac</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 xml:space="preserve">Cr</w:t>
      </w:r>
      <w:r>
        <w:rPr>
          <w:rFonts w:ascii="宋体" w:hAnsi="宋体" w:eastAsia="宋体" w:hint="eastAsia" w:cstheme="minorBidi" w:cs="Times New Roman"/>
        </w:rPr>
        <w:t>值差异有</w:t>
      </w:r>
      <w:r>
        <w:rPr>
          <w:rFonts w:ascii="宋体" w:hAnsi="宋体" w:eastAsia="宋体" w:hint="eastAsia" w:cstheme="minorBidi" w:cs="Times New Roman"/>
        </w:rPr>
        <w:t>统计学意义</w:t>
      </w:r>
      <w:r>
        <w:rPr>
          <w:rFonts w:ascii="宋体" w:hAnsi="宋体" w:eastAsia="宋体" w:hint="eastAsia" w:cstheme="minorBidi" w:cs="Times New Roman"/>
        </w:rPr>
        <w:t>（</w:t>
      </w:r>
      <w:r>
        <w:rPr>
          <w:kern w:val="2"/>
          <w:sz w:val="28"/>
          <w:szCs w:val="28"/>
          <w:rFonts w:cstheme="minorBidi" w:hAnsiTheme="minorHAnsi" w:eastAsiaTheme="minorHAnsi" w:asciiTheme="minorHAnsi" w:ascii="Times New Roman" w:hAnsi="Times New Roman" w:eastAsia="宋体" w:cs="Times New Roman"/>
          <w:i/>
        </w:rPr>
        <w:t>P</w:t>
      </w:r>
      <w:r>
        <w:rPr>
          <w:kern w:val="2"/>
          <w:sz w:val="28"/>
          <w:szCs w:val="28"/>
          <w:rFonts w:cstheme="minorBidi" w:hAnsiTheme="minorHAnsi" w:eastAsiaTheme="minorHAnsi" w:asciiTheme="minorHAnsi" w:ascii="Times New Roman" w:hAnsi="Times New Roman" w:eastAsia="宋体" w:cs="Times New Roman"/>
        </w:rPr>
        <w:t>&lt;0.05</w:t>
      </w:r>
      <w:r>
        <w:rPr>
          <w:rFonts w:ascii="宋体" w:hAnsi="宋体" w:eastAsia="宋体" w:hint="eastAsia" w:cstheme="minorBidi" w:cs="Times New Roman"/>
        </w:rPr>
        <w:t>）</w:t>
      </w:r>
      <w:r>
        <w:rPr>
          <w:rFonts w:ascii="宋体" w:hAnsi="宋体" w:eastAsia="宋体" w:hint="eastAsia" w:cstheme="minorBidi" w:cs="Times New Roman"/>
        </w:rPr>
        <w:t>，</w:t>
      </w:r>
      <w:r>
        <w:rPr>
          <w:rFonts w:cstheme="minorBidi" w:hAnsiTheme="minorHAnsi" w:eastAsiaTheme="minorHAnsi" w:asciiTheme="minorHAnsi" w:ascii="Times New Roman" w:hAnsi="Times New Roman" w:eastAsia="宋体" w:cs="Times New Roman"/>
        </w:rPr>
        <w:t>MRS-NAA</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 xml:space="preserve">Cr</w:t>
      </w:r>
      <w:r>
        <w:rPr>
          <w:rFonts w:ascii="宋体" w:hAnsi="宋体" w:eastAsia="宋体" w:hint="eastAsia" w:cstheme="minorBidi" w:cs="Times New Roman"/>
        </w:rPr>
        <w:t>值、</w:t>
      </w:r>
      <w:r>
        <w:rPr>
          <w:rFonts w:cstheme="minorBidi" w:hAnsiTheme="minorHAnsi" w:eastAsiaTheme="minorHAnsi" w:asciiTheme="minorHAnsi" w:ascii="Times New Roman" w:hAnsi="Times New Roman" w:eastAsia="宋体" w:cs="Times New Roman"/>
        </w:rPr>
        <w:t>MRS-Lip</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 xml:space="preserve">Cr</w:t>
      </w:r>
      <w:r>
        <w:rPr>
          <w:rFonts w:ascii="宋体" w:hAnsi="宋体" w:eastAsia="宋体" w:hint="eastAsia" w:cstheme="minorBidi" w:cs="Times New Roman"/>
        </w:rPr>
        <w:t>值差异无统计</w:t>
      </w:r>
      <w:r>
        <w:rPr>
          <w:rFonts w:ascii="宋体" w:hAnsi="宋体" w:eastAsia="宋体" w:hint="eastAsia" w:cstheme="minorBidi" w:cs="Times New Roman"/>
        </w:rPr>
        <w:t>学意义</w:t>
      </w:r>
      <w:r>
        <w:rPr>
          <w:rFonts w:ascii="宋体" w:hAnsi="宋体" w:eastAsia="宋体" w:hint="eastAsia" w:cstheme="minorBidi" w:cs="Times New Roman"/>
        </w:rPr>
        <w:t>（</w:t>
      </w:r>
      <w:r>
        <w:rPr>
          <w:kern w:val="2"/>
          <w:sz w:val="28"/>
          <w:szCs w:val="28"/>
          <w:rFonts w:cstheme="minorBidi" w:hAnsiTheme="minorHAnsi" w:eastAsiaTheme="minorHAnsi" w:asciiTheme="minorHAnsi" w:ascii="Times New Roman" w:hAnsi="Times New Roman" w:eastAsia="宋体" w:cs="Times New Roman"/>
          <w:i/>
          <w:spacing w:val="0"/>
        </w:rPr>
        <w:t>P</w:t>
      </w:r>
      <w:r>
        <w:rPr>
          <w:kern w:val="2"/>
          <w:sz w:val="28"/>
          <w:szCs w:val="28"/>
          <w:rFonts w:cstheme="minorBidi" w:hAnsiTheme="minorHAnsi" w:eastAsiaTheme="minorHAnsi" w:asciiTheme="minorHAnsi" w:ascii="Times New Roman" w:hAnsi="Times New Roman" w:eastAsia="宋体" w:cs="Times New Roman"/>
          <w:spacing w:val="0"/>
        </w:rPr>
        <w:t>&gt;</w:t>
      </w:r>
      <w:r w:rsidR="004B696B">
        <w:rPr>
          <w:kern w:val="2"/>
          <w:sz w:val="28"/>
          <w:szCs w:val="28"/>
          <w:rFonts w:cstheme="minorBidi" w:hAnsiTheme="minorHAnsi" w:eastAsiaTheme="minorHAnsi" w:asciiTheme="minorHAnsi" w:ascii="Times New Roman" w:hAnsi="Times New Roman" w:eastAsia="宋体" w:cs="Times New Roman"/>
          <w:spacing w:val="0"/>
        </w:rPr>
        <w:t xml:space="preserve"> </w:t>
      </w:r>
      <w:r w:rsidR="004B696B">
        <w:rPr>
          <w:kern w:val="2"/>
          <w:sz w:val="28"/>
          <w:szCs w:val="28"/>
          <w:rFonts w:cstheme="minorBidi" w:hAnsiTheme="minorHAnsi" w:eastAsiaTheme="minorHAnsi" w:asciiTheme="minorHAnsi" w:ascii="Times New Roman" w:hAnsi="Times New Roman" w:eastAsia="宋体" w:cs="Times New Roman"/>
          <w:spacing w:val="0"/>
        </w:rPr>
        <w:t>0.05</w:t>
      </w:r>
      <w:r>
        <w:rPr>
          <w:rFonts w:ascii="宋体" w:hAnsi="宋体" w:eastAsia="宋体" w:hint="eastAsia" w:cstheme="minorBidi" w:cs="Times New Roman"/>
        </w:rPr>
        <w:t>）</w:t>
      </w:r>
      <w:r>
        <w:rPr>
          <w:rFonts w:ascii="宋体" w:hAnsi="宋体" w:eastAsia="宋体" w:hint="eastAsia" w:cstheme="minorBidi" w:cs="Times New Roman"/>
        </w:rPr>
        <w:t>，</w:t>
      </w:r>
      <w:r>
        <w:rPr>
          <w:rFonts w:ascii="宋体" w:hAnsi="宋体" w:eastAsia="宋体" w:hint="eastAsia" w:cstheme="minorBidi" w:cs="Times New Roman"/>
        </w:rPr>
        <w:t>同第二部分结果一致；困难消融肌瘤组织密度为</w:t>
      </w:r>
      <w:r>
        <w:rPr>
          <w:rFonts w:cstheme="minorBidi" w:hAnsiTheme="minorHAnsi" w:eastAsiaTheme="minorHAnsi" w:asciiTheme="minorHAnsi" w:ascii="Times New Roman" w:hAnsi="Times New Roman" w:eastAsia="宋体" w:cs="Times New Roman"/>
        </w:rPr>
        <w:t>1.01±0.05</w:t>
      </w:r>
      <w:r>
        <w:rPr>
          <w:rFonts w:ascii="宋体" w:hAnsi="宋体" w:eastAsia="宋体" w:hint="eastAsia" w:cstheme="minorBidi" w:cs="Times New Roman"/>
        </w:rPr>
        <w:t>（</w:t>
      </w:r>
      <w:r>
        <w:rPr>
          <w:kern w:val="2"/>
          <w:sz w:val="28"/>
          <w:szCs w:val="28"/>
          <w:rFonts w:cstheme="minorBidi" w:hAnsiTheme="minorHAnsi" w:eastAsiaTheme="minorHAnsi" w:asciiTheme="minorHAnsi" w:ascii="Times New Roman" w:hAnsi="Times New Roman" w:eastAsia="宋体" w:cs="Times New Roman"/>
        </w:rPr>
        <w:t>0.95-1.08</w:t>
      </w:r>
      <w:r>
        <w:rPr>
          <w:rFonts w:ascii="宋体" w:hAnsi="宋体" w:eastAsia="宋体" w:hint="eastAsia" w:cstheme="minorBidi" w:cs="Times New Roman"/>
        </w:rPr>
        <w:t>）</w:t>
      </w:r>
      <w:r>
        <w:rPr>
          <w:rFonts w:cstheme="minorBidi" w:hAnsiTheme="minorHAnsi" w:eastAsiaTheme="minorHAnsi" w:asciiTheme="minorHAnsi" w:ascii="Times New Roman" w:hAnsi="Times New Roman" w:eastAsia="宋体" w:cs="Times New Roman"/>
        </w:rPr>
        <w:t>g</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ml</w:t>
      </w:r>
      <w:r>
        <w:rPr>
          <w:rFonts w:ascii="宋体" w:hAnsi="宋体" w:eastAsia="宋体" w:hint="eastAsia" w:cstheme="minorBidi" w:cs="Times New Roman"/>
        </w:rPr>
        <w:t>，低于容易消融肌瘤组织密度：</w:t>
      </w:r>
      <w:r>
        <w:rPr>
          <w:rFonts w:cstheme="minorBidi" w:hAnsiTheme="minorHAnsi" w:eastAsiaTheme="minorHAnsi" w:asciiTheme="minorHAnsi" w:ascii="Times New Roman" w:hAnsi="Times New Roman" w:eastAsia="宋体" w:cs="Times New Roman"/>
        </w:rPr>
        <w:t>1.10±0.</w:t>
      </w:r>
      <w:r>
        <w:rPr>
          <w:rFonts w:cstheme="minorBidi" w:hAnsiTheme="minorHAnsi" w:eastAsiaTheme="minorHAnsi" w:asciiTheme="minorHAnsi" w:ascii="Times New Roman" w:hAnsi="Times New Roman" w:eastAsia="宋体" w:cs="Times New Roman"/>
        </w:rPr>
        <w:t>1</w:t>
      </w:r>
      <w:r>
        <w:rPr>
          <w:rFonts w:cstheme="minorBidi" w:hAnsiTheme="minorHAnsi" w:eastAsiaTheme="minorHAnsi" w:asciiTheme="minorHAnsi" w:ascii="Times New Roman" w:hAnsi="Times New Roman" w:eastAsia="宋体" w:cs="Times New Roman"/>
        </w:rPr>
        <w:t>2</w:t>
      </w:r>
    </w:p>
    <w:p w:rsidR="0018722C">
      <w:pPr>
        <w:topLinePunct/>
      </w:pPr>
      <w:r>
        <w:rPr>
          <w:rFonts w:ascii="宋体" w:hAnsi="宋体" w:eastAsia="宋体" w:hint="eastAsia" w:cstheme="minorBidi" w:cs="Times New Roman"/>
        </w:rPr>
        <w:t>（</w:t>
      </w:r>
      <w:r>
        <w:rPr>
          <w:rFonts w:cstheme="minorBidi" w:hAnsiTheme="minorHAnsi" w:eastAsiaTheme="minorHAnsi" w:asciiTheme="minorHAnsi" w:ascii="Times New Roman" w:hAnsi="Times New Roman" w:eastAsia="宋体" w:cs="Times New Roman"/>
        </w:rPr>
        <w:t>0.96-1.45</w:t>
      </w:r>
      <w:r>
        <w:rPr>
          <w:rFonts w:ascii="宋体" w:hAnsi="宋体" w:eastAsia="宋体" w:hint="eastAsia" w:cstheme="minorBidi" w:cs="Times New Roman"/>
        </w:rPr>
        <w:t>）</w:t>
      </w:r>
      <w:r>
        <w:rPr>
          <w:rFonts w:cstheme="minorBidi" w:hAnsiTheme="minorHAnsi" w:eastAsiaTheme="minorHAnsi" w:asciiTheme="minorHAnsi" w:ascii="Times New Roman" w:hAnsi="Times New Roman" w:eastAsia="宋体" w:cs="Times New Roman"/>
        </w:rPr>
        <w:t>g</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ml</w:t>
      </w:r>
      <w:r>
        <w:rPr>
          <w:rFonts w:ascii="宋体" w:hAnsi="宋体" w:eastAsia="宋体" w:hint="eastAsia" w:cstheme="minorBidi" w:cs="Times New Roman"/>
        </w:rPr>
        <w:t>，差异有统计学意义</w:t>
      </w:r>
      <w:r>
        <w:rPr>
          <w:rFonts w:ascii="宋体" w:hAnsi="宋体" w:eastAsia="宋体" w:hint="eastAsia" w:cstheme="minorBidi" w:cs="Times New Roman"/>
        </w:rPr>
        <w:t>（</w:t>
      </w:r>
      <w:r>
        <w:rPr>
          <w:kern w:val="2"/>
          <w:sz w:val="28"/>
          <w:szCs w:val="28"/>
          <w:rFonts w:cstheme="minorBidi" w:hAnsiTheme="minorHAnsi" w:eastAsiaTheme="minorHAnsi" w:asciiTheme="minorHAnsi" w:ascii="Times New Roman" w:hAnsi="Times New Roman" w:eastAsia="宋体" w:cs="Times New Roman"/>
          <w:i/>
          <w:spacing w:val="-2"/>
        </w:rPr>
        <w:t>P</w:t>
      </w:r>
      <w:r>
        <w:rPr>
          <w:kern w:val="2"/>
          <w:sz w:val="28"/>
          <w:szCs w:val="28"/>
          <w:rFonts w:cstheme="minorBidi" w:hAnsiTheme="minorHAnsi" w:eastAsiaTheme="minorHAnsi" w:asciiTheme="minorHAnsi" w:ascii="Times New Roman" w:hAnsi="Times New Roman" w:eastAsia="宋体" w:cs="Times New Roman"/>
          <w:spacing w:val="-2"/>
        </w:rPr>
        <w:t>&lt;0.05</w:t>
      </w:r>
      <w:r>
        <w:rPr>
          <w:rFonts w:ascii="宋体" w:hAnsi="宋体" w:eastAsia="宋体" w:hint="eastAsia" w:cstheme="minorBidi" w:cs="Times New Roman"/>
        </w:rPr>
        <w:t>）</w:t>
      </w:r>
      <w:r>
        <w:rPr>
          <w:rFonts w:ascii="宋体" w:hAnsi="宋体" w:eastAsia="宋体" w:hint="eastAsia" w:cstheme="minorBidi" w:cs="Times New Roman"/>
        </w:rPr>
        <w:t>；</w:t>
      </w:r>
      <w:r>
        <w:rPr>
          <w:rFonts w:ascii="宋体" w:hAnsi="宋体" w:eastAsia="宋体" w:hint="eastAsia" w:cstheme="minorBidi" w:cs="Times New Roman"/>
        </w:rPr>
        <w:t>困难消融肌瘤的灰</w:t>
      </w:r>
      <w:r>
        <w:rPr>
          <w:rFonts w:ascii="宋体" w:hAnsi="宋体" w:eastAsia="宋体" w:hint="eastAsia" w:cstheme="minorBidi" w:cs="Times New Roman"/>
        </w:rPr>
        <w:t>度范围为</w:t>
      </w:r>
      <w:r>
        <w:rPr>
          <w:rFonts w:cstheme="minorBidi" w:hAnsiTheme="minorHAnsi" w:eastAsiaTheme="minorHAnsi" w:asciiTheme="minorHAnsi" w:ascii="Times New Roman" w:hAnsi="Times New Roman" w:eastAsia="宋体" w:cs="Times New Roman"/>
        </w:rPr>
        <w:t>42</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6±17.</w:t>
      </w:r>
      <w:r>
        <w:rPr>
          <w:rFonts w:cstheme="minorBidi" w:hAnsiTheme="minorHAnsi" w:eastAsiaTheme="minorHAnsi" w:asciiTheme="minorHAnsi" w:ascii="Times New Roman" w:hAnsi="Times New Roman" w:eastAsia="宋体" w:cs="Times New Roman"/>
        </w:rPr>
        <w:t>8</w:t>
      </w:r>
      <w:r>
        <w:rPr>
          <w:rFonts w:ascii="宋体" w:hAnsi="宋体" w:eastAsia="宋体" w:hint="eastAsia" w:cstheme="minorBidi" w:cs="Times New Roman"/>
          <w:kern w:val="2"/>
          <w:sz w:val="28"/>
          <w:rFonts w:ascii="宋体" w:hAnsi="宋体" w:eastAsia="宋体" w:hint="eastAsia" w:cstheme="minorBidi" w:cs="Times New Roman"/>
          <w:w w:val="99"/>
        </w:rPr>
        <w:t>(</w:t>
      </w:r>
      <w:r>
        <w:rPr>
          <w:kern w:val="2"/>
          <w:sz w:val="28"/>
          <w:szCs w:val="28"/>
          <w:rFonts w:cstheme="minorBidi" w:hAnsiTheme="minorHAnsi" w:eastAsiaTheme="minorHAnsi" w:asciiTheme="minorHAnsi" w:ascii="Times New Roman" w:hAnsi="Times New Roman" w:eastAsia="宋体" w:cs="Times New Roman"/>
          <w:w w:val="99"/>
        </w:rPr>
        <w:t>13.3-68</w:t>
      </w:r>
      <w:r>
        <w:rPr>
          <w:kern w:val="2"/>
          <w:sz w:val="28"/>
          <w:szCs w:val="28"/>
          <w:rFonts w:cstheme="minorBidi" w:hAnsiTheme="minorHAnsi" w:eastAsiaTheme="minorHAnsi" w:asciiTheme="minorHAnsi" w:ascii="Times New Roman" w:hAnsi="Times New Roman" w:eastAsia="宋体" w:cs="Times New Roman"/>
          <w:spacing w:val="-1"/>
          <w:w w:val="99"/>
        </w:rPr>
        <w:t>.</w:t>
      </w:r>
      <w:r>
        <w:rPr>
          <w:kern w:val="2"/>
          <w:sz w:val="28"/>
          <w:szCs w:val="28"/>
          <w:rFonts w:cstheme="minorBidi" w:hAnsiTheme="minorHAnsi" w:eastAsiaTheme="minorHAnsi" w:asciiTheme="minorHAnsi" w:ascii="Times New Roman" w:hAnsi="Times New Roman" w:eastAsia="宋体" w:cs="Times New Roman"/>
          <w:w w:val="99"/>
        </w:rPr>
        <w:t>8</w:t>
      </w:r>
      <w:r>
        <w:rPr>
          <w:rFonts w:ascii="宋体" w:hAnsi="宋体" w:eastAsia="宋体" w:hint="eastAsia" w:cstheme="minorBidi" w:cs="Times New Roman"/>
          <w:kern w:val="2"/>
          <w:sz w:val="28"/>
          <w:rFonts w:ascii="宋体" w:hAnsi="宋体" w:eastAsia="宋体" w:hint="eastAsia" w:cstheme="minorBidi" w:cs="Times New Roman"/>
          <w:spacing w:val="-50"/>
          <w:w w:val="99"/>
        </w:rPr>
        <w:t>)</w:t>
      </w:r>
      <w:r w:rsidR="001852F3">
        <w:rPr>
          <w:rFonts w:ascii="宋体" w:hAnsi="宋体" w:eastAsia="宋体" w:hint="eastAsia" w:cstheme="minorBidi" w:cs="Times New Roman"/>
          <w:kern w:val="2"/>
          <w:sz w:val="28"/>
          <w:rFonts w:ascii="宋体" w:hAnsi="宋体" w:eastAsia="宋体" w:hint="eastAsia" w:cstheme="minorBidi" w:cs="Times New Roman"/>
          <w:spacing w:val="-50"/>
          <w:w w:val="99"/>
        </w:rPr>
        <w:t xml:space="preserve"> </w:t>
      </w:r>
      <w:r>
        <w:rPr>
          <w:rFonts w:cstheme="minorBidi" w:hAnsiTheme="minorHAnsi" w:eastAsiaTheme="minorHAnsi" w:asciiTheme="minorHAnsi" w:ascii="Times New Roman" w:hAnsi="Times New Roman" w:eastAsia="宋体" w:cs="Times New Roman"/>
        </w:rPr>
        <w:t>m</w:t>
      </w:r>
      <w:r>
        <w:rPr>
          <w:rFonts w:cstheme="minorBidi" w:hAnsiTheme="minorHAnsi" w:eastAsiaTheme="minorHAnsi" w:asciiTheme="minorHAnsi" w:ascii="Times New Roman" w:hAnsi="Times New Roman" w:eastAsia="宋体" w:cs="Times New Roman"/>
        </w:rPr>
        <w:t>m</w:t>
      </w:r>
      <w:r>
        <w:rPr>
          <w:rFonts w:cstheme="minorBidi" w:hAnsiTheme="minorHAnsi" w:eastAsiaTheme="minorHAnsi" w:asciiTheme="minorHAnsi" w:ascii="Times New Roman" w:hAnsi="Times New Roman" w:eastAsia="宋体" w:cs="Times New Roman"/>
        </w:rPr>
        <w:t>2</w:t>
      </w:r>
      <w:r>
        <w:rPr>
          <w:rFonts w:ascii="宋体" w:hAnsi="宋体" w:eastAsia="宋体" w:hint="eastAsia" w:cstheme="minorBidi" w:cs="Times New Roman"/>
        </w:rPr>
        <w:t>，坏死范围为</w:t>
      </w:r>
      <w:r>
        <w:rPr>
          <w:rFonts w:cstheme="minorBidi" w:hAnsiTheme="minorHAnsi" w:eastAsiaTheme="minorHAnsi" w:asciiTheme="minorHAnsi" w:ascii="Times New Roman" w:hAnsi="Times New Roman" w:eastAsia="宋体" w:cs="Times New Roman"/>
        </w:rPr>
        <w:t>22</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3±13.</w:t>
      </w:r>
      <w:r>
        <w:rPr>
          <w:rFonts w:cstheme="minorBidi" w:hAnsiTheme="minorHAnsi" w:eastAsiaTheme="minorHAnsi" w:asciiTheme="minorHAnsi" w:ascii="Times New Roman" w:hAnsi="Times New Roman" w:eastAsia="宋体" w:cs="Times New Roman"/>
        </w:rPr>
        <w:t>1</w:t>
      </w:r>
      <w:r>
        <w:rPr>
          <w:rFonts w:ascii="宋体" w:hAnsi="宋体" w:eastAsia="宋体" w:hint="eastAsia" w:cstheme="minorBidi" w:cs="Times New Roman"/>
        </w:rPr>
        <w:t>（</w:t>
      </w:r>
      <w:r>
        <w:rPr>
          <w:kern w:val="2"/>
          <w:sz w:val="28"/>
          <w:szCs w:val="28"/>
          <w:rFonts w:cstheme="minorBidi" w:hAnsiTheme="minorHAnsi" w:eastAsiaTheme="minorHAnsi" w:asciiTheme="minorHAnsi" w:ascii="Times New Roman" w:hAnsi="Times New Roman" w:eastAsia="宋体" w:cs="Times New Roman"/>
          <w:w w:val="99"/>
        </w:rPr>
        <w:t>5.2-47.</w:t>
      </w:r>
      <w:r>
        <w:rPr>
          <w:kern w:val="2"/>
          <w:sz w:val="28"/>
          <w:szCs w:val="28"/>
          <w:rFonts w:cstheme="minorBidi" w:hAnsiTheme="minorHAnsi" w:eastAsiaTheme="minorHAnsi" w:asciiTheme="minorHAnsi" w:ascii="Times New Roman" w:hAnsi="Times New Roman" w:eastAsia="宋体" w:cs="Times New Roman"/>
          <w:spacing w:val="0"/>
          <w:w w:val="99"/>
        </w:rPr>
        <w:t>4</w:t>
      </w:r>
      <w:r>
        <w:rPr>
          <w:rFonts w:ascii="宋体" w:hAnsi="宋体" w:eastAsia="宋体" w:hint="eastAsia" w:cstheme="minorBidi" w:cs="Times New Roman"/>
        </w:rPr>
        <w:t>）</w:t>
      </w:r>
      <w:r>
        <w:rPr>
          <w:rFonts w:ascii="宋体" w:hAnsi="宋体" w:eastAsia="宋体" w:hint="eastAsia" w:cstheme="minorBidi" w:cs="Times New Roman"/>
        </w:rPr>
        <w:t>，</w:t>
      </w:r>
      <w:r>
        <w:rPr>
          <w:rFonts w:ascii="宋体" w:hAnsi="宋体" w:eastAsia="宋体" w:hint="eastAsia" w:cstheme="minorBidi" w:cs="Times New Roman"/>
        </w:rPr>
        <w:t>均小于容易消融肌瘤：</w:t>
      </w:r>
      <w:r>
        <w:rPr>
          <w:rFonts w:cstheme="minorBidi" w:hAnsiTheme="minorHAnsi" w:eastAsiaTheme="minorHAnsi" w:asciiTheme="minorHAnsi" w:ascii="Times New Roman" w:hAnsi="Times New Roman" w:eastAsia="宋体" w:cs="Times New Roman"/>
        </w:rPr>
        <w:t>68</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2±23.2 </w:t>
      </w:r>
      <w:r>
        <w:rPr>
          <w:rFonts w:ascii="宋体" w:hAnsi="宋体" w:eastAsia="宋体" w:hint="eastAsia" w:cstheme="minorBidi" w:cs="Times New Roman"/>
          <w:kern w:val="2"/>
          <w:sz w:val="28"/>
          <w:rFonts w:ascii="宋体" w:hAnsi="宋体" w:eastAsia="宋体" w:hint="eastAsia" w:cstheme="minorBidi" w:cs="Times New Roman"/>
        </w:rPr>
        <w:t>(</w:t>
      </w:r>
      <w:r>
        <w:rPr>
          <w:kern w:val="2"/>
          <w:sz w:val="28"/>
          <w:szCs w:val="28"/>
          <w:rFonts w:ascii="宋体" w:hAnsi="宋体" w:eastAsia="宋体" w:hint="eastAsia" w:cstheme="minorBidi" w:cs="Times New Roman"/>
          <w:spacing w:val="-52"/>
        </w:rPr>
        <w:t> </w:t>
      </w:r>
      <w:r>
        <w:rPr>
          <w:kern w:val="2"/>
          <w:sz w:val="28"/>
          <w:szCs w:val="28"/>
          <w:rFonts w:cstheme="minorBidi" w:hAnsiTheme="minorHAnsi" w:eastAsiaTheme="minorHAnsi" w:asciiTheme="minorHAnsi" w:ascii="Times New Roman" w:hAnsi="Times New Roman" w:eastAsia="宋体" w:cs="Times New Roman"/>
        </w:rPr>
        <w:t>30.4-115.2</w:t>
      </w:r>
      <w:r>
        <w:rPr>
          <w:rFonts w:ascii="宋体" w:hAnsi="宋体" w:eastAsia="宋体" w:hint="eastAsia" w:cstheme="minorBidi" w:cs="Times New Roman"/>
          <w:kern w:val="2"/>
          <w:sz w:val="28"/>
          <w:rFonts w:ascii="宋体" w:hAnsi="宋体" w:eastAsia="宋体" w:hint="eastAsia" w:cstheme="minorBidi" w:cs="Times New Roman"/>
        </w:rPr>
        <w:t>)</w:t>
      </w:r>
      <w:r>
        <w:rPr>
          <w:rFonts w:ascii="宋体" w:hAnsi="宋体" w:eastAsia="宋体" w:hint="eastAsia" w:cstheme="minorBidi" w:cs="Times New Roman"/>
        </w:rPr>
        <w:t> </w:t>
      </w:r>
      <w:r>
        <w:rPr>
          <w:rFonts w:cstheme="minorBidi" w:hAnsiTheme="minorHAnsi" w:eastAsiaTheme="minorHAnsi" w:asciiTheme="minorHAnsi" w:ascii="Times New Roman" w:hAnsi="Times New Roman" w:eastAsia="宋体" w:cs="Times New Roman"/>
        </w:rPr>
        <w:t>mm</w:t>
      </w:r>
      <w:r>
        <w:rPr>
          <w:rFonts w:cstheme="minorBidi" w:hAnsiTheme="minorHAnsi" w:eastAsiaTheme="minorHAnsi" w:asciiTheme="minorHAnsi" w:ascii="Times New Roman" w:hAnsi="Times New Roman" w:eastAsia="宋体" w:cs="Times New Roman"/>
        </w:rPr>
        <w:t>2</w:t>
      </w:r>
      <w:r>
        <w:rPr>
          <w:rFonts w:ascii="宋体" w:hAnsi="宋体" w:eastAsia="宋体" w:hint="eastAsia" w:cstheme="minorBidi" w:cs="Times New Roman"/>
        </w:rPr>
        <w:t>及</w:t>
      </w:r>
      <w:r>
        <w:rPr>
          <w:rFonts w:cstheme="minorBidi" w:hAnsiTheme="minorHAnsi" w:eastAsiaTheme="minorHAnsi" w:asciiTheme="minorHAnsi" w:ascii="Times New Roman" w:hAnsi="Times New Roman" w:eastAsia="宋体" w:cs="Times New Roman"/>
        </w:rPr>
        <w:t>43.8±21.</w:t>
      </w:r>
      <w:r>
        <w:rPr>
          <w:rFonts w:cstheme="minorBidi" w:hAnsiTheme="minorHAnsi" w:eastAsiaTheme="minorHAnsi" w:asciiTheme="minorHAnsi" w:ascii="Times New Roman" w:hAnsi="Times New Roman" w:eastAsia="宋体" w:cs="Times New Roman"/>
        </w:rPr>
        <w:t>8</w:t>
      </w:r>
    </w:p>
    <w:p w:rsidR="0018722C">
      <w:pPr>
        <w:topLinePunct/>
      </w:pPr>
      <w:r>
        <w:rPr>
          <w:rFonts w:cstheme="minorBidi" w:hAnsiTheme="minorHAnsi" w:eastAsiaTheme="minorHAnsi" w:asciiTheme="minorHAnsi" w:ascii="宋体" w:hAnsi="宋体" w:eastAsia="宋体" w:cs="Times New Roman" w:hint="eastAsia"/>
        </w:rPr>
        <w:t>（</w:t>
      </w:r>
      <w:r>
        <w:rPr>
          <w:rFonts w:cstheme="minorBidi" w:hAnsiTheme="minorHAnsi" w:eastAsiaTheme="minorHAnsi" w:asciiTheme="minorHAnsi" w:ascii="Times New Roman" w:hAnsi="Times New Roman" w:eastAsia="Times New Roman" w:cs="Times New Roman"/>
        </w:rPr>
        <w:t>10.6-86.7</w:t>
      </w:r>
      <w:r>
        <w:rPr>
          <w:rFonts w:ascii="宋体" w:hAnsi="宋体" w:eastAsia="宋体" w:hint="eastAsia" w:cstheme="minorBidi" w:cs="Times New Roman"/>
        </w:rPr>
        <w:t>）</w:t>
      </w:r>
      <w:r>
        <w:rPr>
          <w:rFonts w:cstheme="minorBidi" w:hAnsiTheme="minorHAnsi" w:eastAsiaTheme="minorHAnsi" w:asciiTheme="minorHAnsi" w:ascii="Times New Roman" w:hAnsi="Times New Roman" w:eastAsia="Times New Roman" w:cs="Times New Roman"/>
        </w:rPr>
        <w:t>mm</w:t>
      </w:r>
      <w:r>
        <w:rPr>
          <w:rFonts w:cstheme="minorBidi" w:hAnsiTheme="minorHAnsi" w:eastAsiaTheme="minorHAnsi" w:asciiTheme="minorHAnsi" w:ascii="Times New Roman" w:hAnsi="Times New Roman" w:eastAsia="Times New Roman" w:cs="Times New Roman"/>
        </w:rPr>
        <w:t>2</w:t>
      </w:r>
      <w:r>
        <w:rPr>
          <w:rFonts w:ascii="宋体" w:hAnsi="宋体" w:eastAsia="宋体" w:hint="eastAsia" w:cstheme="minorBidi" w:cs="Times New Roman"/>
        </w:rPr>
        <w:t>，差异有统计学意义</w:t>
      </w:r>
      <w:r>
        <w:rPr>
          <w:rFonts w:ascii="宋体" w:hAnsi="宋体" w:eastAsia="宋体" w:hint="eastAsia" w:cstheme="minorBidi" w:cs="Times New Roman"/>
        </w:rPr>
        <w:t>（</w:t>
      </w:r>
      <w:r>
        <w:rPr>
          <w:kern w:val="2"/>
          <w:sz w:val="28"/>
          <w:szCs w:val="28"/>
          <w:rFonts w:cstheme="minorBidi" w:hAnsiTheme="minorHAnsi" w:eastAsiaTheme="minorHAnsi" w:asciiTheme="minorHAnsi" w:ascii="Times New Roman" w:hAnsi="Times New Roman" w:eastAsia="Times New Roman" w:cs="Times New Roman"/>
          <w:i/>
        </w:rPr>
        <w:t>P</w:t>
      </w:r>
      <w:r>
        <w:rPr>
          <w:kern w:val="2"/>
          <w:sz w:val="28"/>
          <w:szCs w:val="28"/>
          <w:rFonts w:cstheme="minorBidi" w:hAnsiTheme="minorHAnsi" w:eastAsiaTheme="minorHAnsi" w:asciiTheme="minorHAnsi" w:ascii="Times New Roman" w:hAnsi="Times New Roman" w:eastAsia="Times New Roman" w:cs="Times New Roman"/>
        </w:rPr>
        <w:t>&lt;0.05</w:t>
      </w:r>
      <w:r>
        <w:rPr>
          <w:rFonts w:ascii="宋体" w:hAnsi="宋体" w:eastAsia="宋体" w:hint="eastAsia" w:cstheme="minorBidi" w:cs="Times New Roman"/>
        </w:rPr>
        <w:t>）</w:t>
      </w:r>
      <w:r>
        <w:rPr>
          <w:rFonts w:ascii="宋体" w:hAnsi="宋体" w:eastAsia="宋体" w:hint="eastAsia" w:cstheme="minorBidi" w:cs="Times New Roman"/>
        </w:rPr>
        <w:t>；困难消融肌瘤的声速为：</w:t>
      </w:r>
      <w:r>
        <w:rPr>
          <w:rFonts w:cstheme="minorBidi" w:hAnsiTheme="minorHAnsi" w:eastAsiaTheme="minorHAnsi" w:asciiTheme="minorHAnsi" w:ascii="Times New Roman" w:hAnsi="Times New Roman" w:eastAsia="Times New Roman" w:cs="Times New Roman"/>
        </w:rPr>
        <w:t>1561±12</w:t>
      </w:r>
      <w:r>
        <w:rPr>
          <w:rFonts w:ascii="宋体" w:hAnsi="宋体" w:eastAsia="宋体" w:hint="eastAsia" w:cstheme="minorBidi" w:cs="Times New Roman"/>
          <w:kern w:val="2"/>
          <w:sz w:val="28"/>
          <w:rFonts w:ascii="宋体" w:hAnsi="宋体" w:eastAsia="宋体" w:hint="eastAsia" w:cstheme="minorBidi" w:cs="Times New Roman"/>
        </w:rPr>
        <w:t>(</w:t>
      </w:r>
      <w:r>
        <w:rPr>
          <w:kern w:val="2"/>
          <w:sz w:val="28"/>
          <w:szCs w:val="28"/>
          <w:rFonts w:cstheme="minorBidi" w:hAnsiTheme="minorHAnsi" w:eastAsiaTheme="minorHAnsi" w:asciiTheme="minorHAnsi" w:ascii="Times New Roman" w:hAnsi="Times New Roman" w:eastAsia="Times New Roman" w:cs="Times New Roman"/>
        </w:rPr>
        <w:t>1548-1582</w:t>
      </w:r>
      <w:r>
        <w:rPr>
          <w:rFonts w:ascii="宋体" w:hAnsi="宋体" w:eastAsia="宋体" w:hint="eastAsia" w:cstheme="minorBidi" w:cs="Times New Roman"/>
          <w:kern w:val="2"/>
          <w:sz w:val="28"/>
          <w:rFonts w:ascii="宋体" w:hAnsi="宋体" w:eastAsia="宋体" w:hint="eastAsia" w:cstheme="minorBidi" w:cs="Times New Roman"/>
        </w:rPr>
        <w:t>)</w:t>
      </w:r>
      <w:r w:rsidR="001852F3">
        <w:rPr>
          <w:rFonts w:ascii="宋体" w:hAnsi="宋体" w:eastAsia="宋体" w:hint="eastAsia" w:cstheme="minorBidi" w:cs="Times New Roman"/>
          <w:kern w:val="2"/>
          <w:sz w:val="28"/>
          <w:rFonts w:ascii="宋体" w:hAnsi="宋体" w:eastAsia="宋体" w:hint="eastAsia" w:cstheme="minorBidi" w:cs="Times New Roman"/>
        </w:rPr>
        <w:t xml:space="preserve"> </w:t>
      </w:r>
      <w:r>
        <w:rPr>
          <w:rFonts w:cstheme="minorBidi" w:hAnsiTheme="minorHAnsi" w:eastAsiaTheme="minorHAnsi" w:asciiTheme="minorHAnsi" w:ascii="Times New Roman" w:hAnsi="Times New Roman" w:eastAsia="Times New Roman" w:cs="Times New Roman"/>
        </w:rPr>
        <w:t>m</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s</w:t>
      </w:r>
      <w:r>
        <w:rPr>
          <w:rFonts w:ascii="宋体" w:hAnsi="宋体" w:eastAsia="宋体" w:hint="eastAsia" w:cstheme="minorBidi" w:cs="Times New Roman"/>
        </w:rPr>
        <w:t>，声衰减为：</w:t>
      </w:r>
      <w:r>
        <w:rPr>
          <w:rFonts w:cstheme="minorBidi" w:hAnsiTheme="minorHAnsi" w:eastAsiaTheme="minorHAnsi" w:asciiTheme="minorHAnsi" w:ascii="Times New Roman" w:hAnsi="Times New Roman" w:eastAsia="Times New Roman" w:cs="Times New Roman"/>
        </w:rPr>
        <w:t>1.15±0.52</w:t>
      </w:r>
      <w:r>
        <w:rPr>
          <w:rFonts w:ascii="宋体" w:hAnsi="宋体" w:eastAsia="宋体" w:hint="eastAsia" w:cstheme="minorBidi" w:cs="Times New Roman"/>
          <w:kern w:val="2"/>
          <w:sz w:val="28"/>
          <w:rFonts w:ascii="宋体" w:hAnsi="宋体" w:eastAsia="宋体" w:hint="eastAsia" w:cstheme="minorBidi" w:cs="Times New Roman"/>
        </w:rPr>
        <w:t>(</w:t>
      </w:r>
      <w:r>
        <w:rPr>
          <w:kern w:val="2"/>
          <w:sz w:val="28"/>
          <w:szCs w:val="28"/>
          <w:rFonts w:cstheme="minorBidi" w:hAnsiTheme="minorHAnsi" w:eastAsiaTheme="minorHAnsi" w:asciiTheme="minorHAnsi" w:ascii="Times New Roman" w:hAnsi="Times New Roman" w:eastAsia="Times New Roman" w:cs="Times New Roman"/>
        </w:rPr>
        <w:t>0.51-2.2</w:t>
      </w:r>
      <w:r>
        <w:rPr>
          <w:kern w:val="2"/>
          <w:sz w:val="28"/>
          <w:szCs w:val="28"/>
          <w:rFonts w:cstheme="minorBidi" w:hAnsiTheme="minorHAnsi" w:eastAsiaTheme="minorHAnsi" w:asciiTheme="minorHAnsi" w:ascii="Times New Roman" w:hAnsi="Times New Roman" w:eastAsia="Times New Roman" w:cs="Times New Roman"/>
        </w:rPr>
        <w:t>2</w:t>
      </w:r>
      <w:r>
        <w:rPr>
          <w:rFonts w:ascii="宋体" w:hAnsi="宋体" w:eastAsia="宋体" w:hint="eastAsia" w:cstheme="minorBidi" w:cs="Times New Roman"/>
          <w:kern w:val="2"/>
          <w:sz w:val="28"/>
          <w:rFonts w:ascii="宋体" w:hAnsi="宋体" w:eastAsia="宋体" w:hint="eastAsia" w:cstheme="minorBidi" w:cs="Times New Roman"/>
        </w:rPr>
        <w:t>)</w:t>
      </w:r>
    </w:p>
    <w:p w:rsidR="0018722C">
      <w:pPr>
        <w:topLinePunct/>
      </w:pPr>
      <w:r>
        <w:rPr>
          <w:rFonts w:cstheme="minorBidi" w:hAnsiTheme="minorHAnsi" w:eastAsiaTheme="minorHAnsi" w:asciiTheme="minorHAnsi" w:ascii="Times New Roman" w:hAnsi="Times New Roman" w:eastAsia="Times New Roman" w:cs="Times New Roman"/>
        </w:rPr>
        <w:t>dB</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cm</w:t>
      </w:r>
      <w:r>
        <w:rPr>
          <w:rFonts w:ascii="宋体" w:hAnsi="宋体" w:eastAsia="宋体" w:hint="eastAsia" w:cstheme="minorBidi" w:cs="Times New Roman"/>
        </w:rPr>
        <w:t>，均小于容易消融肌瘤：</w:t>
      </w:r>
      <w:r>
        <w:rPr>
          <w:rFonts w:cstheme="minorBidi" w:hAnsiTheme="minorHAnsi" w:eastAsiaTheme="minorHAnsi" w:asciiTheme="minorHAnsi" w:ascii="Times New Roman" w:hAnsi="Times New Roman" w:eastAsia="Times New Roman" w:cs="Times New Roman"/>
        </w:rPr>
        <w:t>1576±16</w:t>
      </w:r>
      <w:r>
        <w:rPr>
          <w:rFonts w:ascii="宋体" w:hAnsi="宋体" w:eastAsia="宋体" w:hint="eastAsia" w:cstheme="minorBidi" w:cs="Times New Roman"/>
          <w:kern w:val="2"/>
          <w:sz w:val="28"/>
          <w:rFonts w:ascii="宋体" w:hAnsi="宋体" w:eastAsia="宋体" w:hint="eastAsia" w:cstheme="minorBidi" w:cs="Times New Roman"/>
        </w:rPr>
        <w:t>(</w:t>
      </w:r>
      <w:r>
        <w:rPr>
          <w:rFonts w:cstheme="minorBidi" w:hAnsiTheme="minorHAnsi" w:eastAsiaTheme="minorHAnsi" w:asciiTheme="minorHAnsi" w:ascii="Times New Roman" w:hAnsi="Times New Roman" w:eastAsia="Times New Roman" w:cs="Times New Roman"/>
        </w:rPr>
        <w:t>1551-1610</w:t>
      </w:r>
      <w:r>
        <w:rPr>
          <w:rFonts w:ascii="宋体" w:hAnsi="宋体" w:eastAsia="宋体" w:hint="eastAsia" w:cstheme="minorBidi" w:cs="Times New Roman"/>
          <w:kern w:val="2"/>
          <w:sz w:val="28"/>
          <w:rFonts w:ascii="宋体" w:hAnsi="宋体" w:eastAsia="宋体" w:hint="eastAsia" w:cstheme="minorBidi" w:cs="Times New Roman"/>
        </w:rPr>
        <w:t>)</w:t>
      </w:r>
      <w:r w:rsidR="001852F3">
        <w:rPr>
          <w:rFonts w:ascii="宋体" w:hAnsi="宋体" w:eastAsia="宋体" w:hint="eastAsia" w:cstheme="minorBidi" w:cs="Times New Roman"/>
          <w:kern w:val="2"/>
          <w:sz w:val="28"/>
          <w:rFonts w:ascii="宋体" w:hAnsi="宋体" w:eastAsia="宋体" w:hint="eastAsia" w:cstheme="minorBidi" w:cs="Times New Roman"/>
        </w:rPr>
        <w:t xml:space="preserve"> </w:t>
      </w:r>
      <w:r>
        <w:rPr>
          <w:rFonts w:cstheme="minorBidi" w:hAnsiTheme="minorHAnsi" w:eastAsiaTheme="minorHAnsi" w:asciiTheme="minorHAnsi" w:ascii="Times New Roman" w:hAnsi="Times New Roman" w:eastAsia="Times New Roman" w:cs="Times New Roman"/>
        </w:rPr>
        <w:t>m</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s</w:t>
      </w:r>
      <w:r>
        <w:rPr>
          <w:rFonts w:ascii="宋体" w:hAnsi="宋体" w:eastAsia="宋体" w:hint="eastAsia" w:cstheme="minorBidi" w:cs="Times New Roman"/>
        </w:rPr>
        <w:t>及</w:t>
      </w:r>
      <w:r>
        <w:rPr>
          <w:rFonts w:cstheme="minorBidi" w:hAnsiTheme="minorHAnsi" w:eastAsiaTheme="minorHAnsi" w:asciiTheme="minorHAnsi" w:ascii="Times New Roman" w:hAnsi="Times New Roman" w:eastAsia="Times New Roman" w:cs="Times New Roman"/>
        </w:rPr>
        <w:t>1.98±0.82</w:t>
      </w:r>
    </w:p>
    <w:p w:rsidR="0018722C">
      <w:pPr>
        <w:topLinePunct/>
      </w:pPr>
      <w:r>
        <w:rPr>
          <w:rFonts w:cstheme="minorBidi" w:hAnsiTheme="minorHAnsi" w:eastAsiaTheme="minorHAnsi" w:asciiTheme="minorHAnsi" w:ascii="宋体" w:hAnsi="宋体" w:eastAsia="宋体" w:cs="Times New Roman" w:hint="eastAsia"/>
        </w:rPr>
        <w:t>（</w:t>
      </w:r>
      <w:r>
        <w:rPr>
          <w:rFonts w:cstheme="minorBidi" w:hAnsiTheme="minorHAnsi" w:eastAsiaTheme="minorHAnsi" w:asciiTheme="minorHAnsi" w:ascii="Times New Roman" w:hAnsi="Times New Roman" w:eastAsia="Times New Roman" w:cs="Times New Roman"/>
        </w:rPr>
        <w:t>0.98-3.63</w:t>
      </w:r>
      <w:r>
        <w:rPr>
          <w:rFonts w:ascii="宋体" w:hAnsi="宋体" w:eastAsia="宋体" w:hint="eastAsia" w:cstheme="minorBidi" w:cs="Times New Roman"/>
        </w:rPr>
        <w:t>）</w:t>
      </w:r>
      <w:r>
        <w:rPr>
          <w:rFonts w:cstheme="minorBidi" w:hAnsiTheme="minorHAnsi" w:eastAsiaTheme="minorHAnsi" w:asciiTheme="minorHAnsi" w:ascii="Times New Roman" w:hAnsi="Times New Roman" w:eastAsia="Times New Roman" w:cs="Times New Roman"/>
        </w:rPr>
        <w:t>dB</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cm</w:t>
      </w:r>
      <w:r>
        <w:rPr>
          <w:rFonts w:ascii="宋体" w:hAnsi="宋体" w:eastAsia="宋体" w:hint="eastAsia" w:cstheme="minorBidi" w:cs="Times New Roman"/>
        </w:rPr>
        <w:t>，差异有统计学意义</w:t>
      </w:r>
      <w:r>
        <w:rPr>
          <w:rFonts w:ascii="宋体" w:hAnsi="宋体" w:eastAsia="宋体" w:hint="eastAsia" w:cstheme="minorBidi" w:cs="Times New Roman"/>
        </w:rPr>
        <w:t>（</w:t>
      </w:r>
      <w:r>
        <w:rPr>
          <w:kern w:val="2"/>
          <w:sz w:val="28"/>
          <w:szCs w:val="28"/>
          <w:rFonts w:cstheme="minorBidi" w:hAnsiTheme="minorHAnsi" w:eastAsiaTheme="minorHAnsi" w:asciiTheme="minorHAnsi" w:ascii="Times New Roman" w:hAnsi="Times New Roman" w:eastAsia="Times New Roman" w:cs="Times New Roman"/>
          <w:i/>
        </w:rPr>
        <w:t>P</w:t>
      </w:r>
      <w:r>
        <w:rPr>
          <w:kern w:val="2"/>
          <w:sz w:val="28"/>
          <w:szCs w:val="28"/>
          <w:rFonts w:cstheme="minorBidi" w:hAnsiTheme="minorHAnsi" w:eastAsiaTheme="minorHAnsi" w:asciiTheme="minorHAnsi" w:ascii="Times New Roman" w:hAnsi="Times New Roman" w:eastAsia="Times New Roman" w:cs="Times New Roman"/>
        </w:rPr>
        <w:t>&lt;0.05</w:t>
      </w:r>
      <w:r>
        <w:rPr>
          <w:rFonts w:ascii="宋体" w:hAnsi="宋体" w:eastAsia="宋体" w:hint="eastAsia" w:cstheme="minorBidi" w:cs="Times New Roman"/>
        </w:rPr>
        <w:t>）</w:t>
      </w:r>
      <w:r>
        <w:rPr>
          <w:rFonts w:ascii="宋体" w:hAnsi="宋体" w:eastAsia="宋体" w:hint="eastAsia" w:cstheme="minorBidi" w:cs="Times New Roman"/>
        </w:rPr>
        <w:t xml:space="preserve">；困难消融肌瘤的组织病理学主要表现为肌瘤内富含平滑肌细胞，胶原纤维含量少，困难消融肌瘤组标本在</w:t>
      </w:r>
      <w:r>
        <w:rPr>
          <w:rFonts w:cstheme="minorBidi" w:hAnsiTheme="minorHAnsi" w:eastAsiaTheme="minorHAnsi" w:asciiTheme="minorHAnsi" w:ascii="Times New Roman" w:hAnsi="Times New Roman" w:eastAsia="Times New Roman" w:cs="Times New Roman"/>
        </w:rPr>
        <w:t>40×10</w:t>
      </w:r>
      <w:r>
        <w:rPr>
          <w:rFonts w:ascii="宋体" w:hAnsi="宋体" w:eastAsia="宋体" w:hint="eastAsia" w:cstheme="minorBidi" w:cs="Times New Roman"/>
        </w:rPr>
        <w:t>倍电子显微镜视野下的平均细胞数量为：</w:t>
      </w:r>
      <w:r>
        <w:rPr>
          <w:rFonts w:cstheme="minorBidi" w:hAnsiTheme="minorHAnsi" w:eastAsiaTheme="minorHAnsi" w:asciiTheme="minorHAnsi" w:ascii="Times New Roman" w:hAnsi="Times New Roman" w:eastAsia="Times New Roman" w:cs="Times New Roman"/>
        </w:rPr>
        <w:t>384</w:t>
      </w:r>
      <w:r>
        <w:rPr>
          <w:rFonts w:ascii="宋体" w:hAnsi="宋体" w:eastAsia="宋体" w:hint="eastAsia" w:cstheme="minorBidi" w:cs="Times New Roman"/>
        </w:rPr>
        <w:t>±</w:t>
      </w:r>
      <w:r>
        <w:rPr>
          <w:rFonts w:cstheme="minorBidi" w:hAnsiTheme="minorHAnsi" w:eastAsiaTheme="minorHAnsi" w:asciiTheme="minorHAnsi" w:ascii="Times New Roman" w:hAnsi="Times New Roman" w:eastAsia="Times New Roman" w:cs="Times New Roman"/>
        </w:rPr>
        <w:t>46</w:t>
      </w:r>
      <w:r>
        <w:rPr>
          <w:rFonts w:ascii="宋体" w:hAnsi="宋体" w:eastAsia="宋体" w:hint="eastAsia" w:cstheme="minorBidi" w:cs="Times New Roman"/>
        </w:rPr>
        <w:t>（</w:t>
      </w:r>
      <w:r>
        <w:rPr>
          <w:kern w:val="2"/>
          <w:sz w:val="28"/>
          <w:szCs w:val="28"/>
          <w:rFonts w:cstheme="minorBidi" w:hAnsiTheme="minorHAnsi" w:eastAsiaTheme="minorHAnsi" w:asciiTheme="minorHAnsi" w:ascii="Times New Roman" w:hAnsi="Times New Roman" w:eastAsia="Times New Roman" w:cs="Times New Roman"/>
        </w:rPr>
        <w:t>322-450</w:t>
      </w:r>
      <w:r>
        <w:rPr>
          <w:rFonts w:ascii="宋体" w:hAnsi="宋体" w:eastAsia="宋体" w:hint="eastAsia" w:cstheme="minorBidi" w:cs="Times New Roman"/>
        </w:rPr>
        <w:t>）</w:t>
      </w:r>
      <w:r>
        <w:rPr>
          <w:rFonts w:ascii="宋体" w:hAnsi="宋体" w:eastAsia="宋体" w:hint="eastAsia" w:cstheme="minorBidi" w:cs="Times New Roman"/>
        </w:rPr>
        <w:t>个，明显高于容易消融肌瘤组：</w:t>
      </w:r>
      <w:r>
        <w:rPr>
          <w:rFonts w:cstheme="minorBidi" w:hAnsiTheme="minorHAnsi" w:eastAsiaTheme="minorHAnsi" w:asciiTheme="minorHAnsi" w:ascii="Times New Roman" w:hAnsi="Times New Roman" w:eastAsia="Times New Roman" w:cs="Times New Roman"/>
        </w:rPr>
        <w:t>171±55</w:t>
      </w:r>
      <w:r>
        <w:rPr>
          <w:rFonts w:ascii="宋体" w:hAnsi="宋体" w:eastAsia="宋体" w:hint="eastAsia" w:cstheme="minorBidi" w:cs="Times New Roman"/>
        </w:rPr>
        <w:t>（</w:t>
      </w:r>
      <w:r>
        <w:rPr>
          <w:kern w:val="2"/>
          <w:sz w:val="28"/>
          <w:szCs w:val="28"/>
          <w:rFonts w:cstheme="minorBidi" w:hAnsiTheme="minorHAnsi" w:eastAsiaTheme="minorHAnsi" w:asciiTheme="minorHAnsi" w:ascii="Times New Roman" w:hAnsi="Times New Roman" w:eastAsia="Times New Roman" w:cs="Times New Roman"/>
        </w:rPr>
        <w:t>89-261</w:t>
      </w:r>
      <w:r>
        <w:rPr>
          <w:rFonts w:ascii="宋体" w:hAnsi="宋体" w:eastAsia="宋体" w:hint="eastAsia" w:cstheme="minorBidi" w:cs="Times New Roman"/>
        </w:rPr>
        <w:t>）</w:t>
      </w:r>
    </w:p>
    <w:p w:rsidR="0018722C">
      <w:pPr>
        <w:topLinePunct/>
      </w:pPr>
      <w:r>
        <w:rPr>
          <w:rFonts w:cstheme="minorBidi" w:hAnsiTheme="minorHAnsi" w:eastAsiaTheme="minorHAnsi" w:asciiTheme="minorHAnsi"/>
        </w:rPr>
        <w:t>7</w:t>
      </w:r>
    </w:p>
    <w:p w:rsidR="0018722C">
      <w:pPr>
        <w:topLinePunct/>
      </w:pPr>
      <w:r>
        <w:rPr>
          <w:rFonts w:cstheme="minorBidi" w:hAnsiTheme="minorHAnsi" w:eastAsiaTheme="minorHAnsi" w:asciiTheme="minorHAnsi" w:ascii="宋体" w:hAnsi="Times New Roman" w:eastAsia="宋体" w:cs="Times New Roman" w:hint="eastAsia"/>
        </w:rPr>
        <w:t>个，差异有统计学意义</w:t>
      </w:r>
      <w:r>
        <w:rPr>
          <w:rFonts w:cstheme="minorBidi" w:hAnsiTheme="minorHAnsi" w:eastAsiaTheme="minorHAnsi" w:asciiTheme="minorHAnsi" w:ascii="宋体" w:hAnsi="Times New Roman" w:eastAsia="宋体" w:cs="Times New Roman" w:hint="eastAsia"/>
        </w:rPr>
        <w:t>（</w:t>
      </w:r>
      <w:r>
        <w:rPr>
          <w:rFonts w:cstheme="minorBidi" w:hAnsiTheme="minorHAnsi" w:eastAsiaTheme="minorHAnsi" w:asciiTheme="minorHAnsi" w:ascii="Times New Roman" w:hAnsi="Times New Roman" w:eastAsia="Times New Roman" w:cs="Times New Roman"/>
          <w:i/>
        </w:rPr>
        <w:t>P</w:t>
      </w:r>
      <w:r>
        <w:rPr>
          <w:rFonts w:cstheme="minorBidi" w:hAnsiTheme="minorHAnsi" w:eastAsiaTheme="minorHAnsi" w:asciiTheme="minorHAnsi" w:ascii="Times New Roman" w:hAnsi="Times New Roman" w:eastAsia="Times New Roman" w:cs="Times New Roman"/>
        </w:rPr>
        <w:t>&lt;0.05</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w:t>
      </w:r>
    </w:p>
    <w:p w:rsidR="0018722C">
      <w:pPr>
        <w:pStyle w:val="affd"/>
        <w:topLinePunct/>
      </w:pPr>
      <w:bookmarkStart w:id="424017" w:name="_Toc686424017"/>
      <w:r>
        <w:t>结</w:t>
      </w:r>
      <w:r w:rsidR="004F241D">
        <w:t xml:space="preserve">  </w:t>
      </w:r>
      <w:r w:rsidR="004F241D">
        <w:t xml:space="preserve">论</w:t>
      </w:r>
      <w:bookmarkEnd w:id="424017"/>
    </w:p>
    <w:p w:rsidR="0018722C">
      <w:pPr>
        <w:topLinePunct/>
      </w:pPr>
      <w:r>
        <w:rPr>
          <w:rFonts w:cstheme="minorBidi" w:hAnsiTheme="minorHAnsi" w:eastAsiaTheme="minorHAnsi" w:asciiTheme="minorHAnsi" w:ascii="宋体" w:hAnsi="Times New Roman" w:eastAsia="宋体" w:cs="Times New Roman" w:hint="eastAsia"/>
        </w:rPr>
        <w:t>（</w:t>
      </w:r>
      <w:r>
        <w:rPr>
          <w:rFonts w:cstheme="minorBidi" w:hAnsiTheme="minorHAnsi" w:eastAsiaTheme="minorHAnsi" w:asciiTheme="minorHAnsi" w:ascii="Times New Roman" w:hAnsi="Times New Roman" w:eastAsia="宋体" w:cs="Times New Roman"/>
        </w:rPr>
        <w:t>1</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超声消融子宫肌瘤时，肌瘤腹侧面到皮肤的距离、肌瘤</w:t>
      </w:r>
      <w:r>
        <w:rPr>
          <w:rFonts w:cstheme="minorBidi" w:hAnsiTheme="minorHAnsi" w:eastAsiaTheme="minorHAnsi" w:asciiTheme="minorHAnsi" w:ascii="Times New Roman" w:hAnsi="Times New Roman" w:eastAsia="宋体" w:cs="Times New Roman"/>
        </w:rPr>
        <w:t>T1WI</w:t>
      </w:r>
      <w:r>
        <w:rPr>
          <w:rFonts w:ascii="宋体" w:eastAsia="宋体" w:hint="eastAsia" w:cstheme="minorBidi" w:hAnsiTheme="minorHAnsi" w:hAnsi="Times New Roman" w:cs="Times New Roman"/>
        </w:rPr>
        <w:t>增强强化类型、肌瘤大小、肌瘤</w:t>
      </w:r>
      <w:r>
        <w:rPr>
          <w:rFonts w:cstheme="minorBidi" w:hAnsiTheme="minorHAnsi" w:eastAsiaTheme="minorHAnsi" w:asciiTheme="minorHAnsi" w:ascii="Times New Roman" w:hAnsi="Times New Roman" w:eastAsia="宋体" w:cs="Times New Roman"/>
        </w:rPr>
        <w:t>T2WI</w:t>
      </w:r>
      <w:r>
        <w:rPr>
          <w:rFonts w:ascii="宋体" w:eastAsia="宋体" w:hint="eastAsia" w:cstheme="minorBidi" w:hAnsiTheme="minorHAnsi" w:hAnsi="Times New Roman" w:cs="Times New Roman"/>
        </w:rPr>
        <w:t>信号强度可作为指导临床剂量</w:t>
      </w:r>
      <w:r>
        <w:rPr>
          <w:rFonts w:ascii="宋体" w:eastAsia="宋体" w:hint="eastAsia" w:cstheme="minorBidi" w:hAnsiTheme="minorHAnsi" w:hAnsi="Times New Roman" w:cs="Times New Roman"/>
        </w:rPr>
        <w:t>投放的变量。</w:t>
      </w:r>
    </w:p>
    <w:p w:rsidR="0018722C">
      <w:pPr>
        <w:topLinePunct/>
      </w:pPr>
      <w:r>
        <w:rPr>
          <w:rFonts w:ascii="宋体" w:hAnsi="宋体" w:eastAsia="宋体" w:hint="eastAsia" w:cstheme="minorBidi" w:cs="Times New Roman"/>
        </w:rPr>
        <w:t>（</w:t>
      </w:r>
      <w:r>
        <w:rPr>
          <w:rFonts w:cstheme="minorBidi" w:hAnsiTheme="minorHAnsi" w:eastAsiaTheme="minorHAnsi" w:asciiTheme="minorHAnsi" w:ascii="Times New Roman" w:hAnsi="Times New Roman" w:eastAsia="Times New Roman" w:cs="Times New Roman"/>
        </w:rPr>
        <w:t>2</w:t>
      </w:r>
      <w:r>
        <w:rPr>
          <w:rFonts w:ascii="宋体" w:hAnsi="宋体" w:eastAsia="宋体" w:hint="eastAsia" w:cstheme="minorBidi" w:cs="Times New Roman"/>
        </w:rPr>
        <w:t>）</w:t>
      </w:r>
      <w:r>
        <w:rPr>
          <w:rFonts w:ascii="宋体" w:hAnsi="宋体" w:eastAsia="宋体" w:hint="eastAsia" w:cstheme="minorBidi" w:cs="Times New Roman"/>
        </w:rPr>
        <w:t>超声消融子宫肌瘤时，功能</w:t>
      </w:r>
      <w:r>
        <w:rPr>
          <w:rFonts w:cstheme="minorBidi" w:hAnsiTheme="minorHAnsi" w:eastAsiaTheme="minorHAnsi" w:asciiTheme="minorHAnsi" w:ascii="Times New Roman" w:hAnsi="Times New Roman" w:eastAsia="Times New Roman" w:cs="Times New Roman"/>
        </w:rPr>
        <w:t>MRI</w:t>
      </w:r>
      <w:r>
        <w:rPr>
          <w:rFonts w:ascii="宋体" w:hAnsi="宋体" w:eastAsia="宋体" w:hint="eastAsia" w:cstheme="minorBidi" w:cs="Times New Roman"/>
        </w:rPr>
        <w:t>的</w:t>
      </w:r>
      <w:r>
        <w:rPr>
          <w:rFonts w:cstheme="minorBidi" w:hAnsiTheme="minorHAnsi" w:eastAsiaTheme="minorHAnsi" w:asciiTheme="minorHAnsi" w:ascii="Times New Roman" w:hAnsi="Times New Roman" w:eastAsia="Times New Roman" w:cs="Times New Roman"/>
        </w:rPr>
        <w:t>MRS-Cho</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Cr</w:t>
      </w:r>
      <w:r>
        <w:rPr>
          <w:rFonts w:ascii="宋体" w:hAnsi="宋体" w:eastAsia="宋体" w:hint="eastAsia" w:cstheme="minorBidi" w:cs="Times New Roman"/>
        </w:rPr>
        <w:t>值、</w:t>
      </w:r>
      <w:r>
        <w:rPr>
          <w:rFonts w:cstheme="minorBidi" w:hAnsiTheme="minorHAnsi" w:eastAsiaTheme="minorHAnsi" w:asciiTheme="minorHAnsi" w:ascii="Times New Roman" w:hAnsi="Times New Roman" w:eastAsia="Times New Roman" w:cs="Times New Roman"/>
        </w:rPr>
        <w:t>DTI-FA</w:t>
      </w:r>
      <w:r>
        <w:rPr>
          <w:rFonts w:ascii="宋体" w:hAnsi="宋体" w:eastAsia="宋体" w:hint="eastAsia" w:cstheme="minorBidi" w:cs="Times New Roman"/>
        </w:rPr>
        <w:t>值、</w:t>
      </w:r>
      <w:r>
        <w:rPr>
          <w:rFonts w:cstheme="minorBidi" w:hAnsiTheme="minorHAnsi" w:eastAsiaTheme="minorHAnsi" w:asciiTheme="minorHAnsi" w:ascii="Times New Roman" w:hAnsi="Times New Roman" w:eastAsia="Times New Roman" w:cs="Times New Roman"/>
        </w:rPr>
        <w:t>MRS-Lac</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Cr</w:t>
      </w:r>
      <w:r>
        <w:rPr>
          <w:rFonts w:ascii="宋体" w:hAnsi="宋体" w:eastAsia="宋体" w:hint="eastAsia" w:cstheme="minorBidi" w:cs="Times New Roman"/>
        </w:rPr>
        <w:t>值、</w:t>
      </w:r>
      <w:r>
        <w:rPr>
          <w:rFonts w:cstheme="minorBidi" w:hAnsiTheme="minorHAnsi" w:eastAsiaTheme="minorHAnsi" w:asciiTheme="minorHAnsi" w:ascii="Times New Roman" w:hAnsi="Times New Roman" w:eastAsia="Times New Roman" w:cs="Times New Roman"/>
        </w:rPr>
        <w:t>DWI-ADC</w:t>
      </w:r>
      <w:r>
        <w:rPr>
          <w:rFonts w:ascii="宋体" w:hAnsi="宋体" w:eastAsia="宋体" w:hint="eastAsia" w:cstheme="minorBidi" w:cs="Times New Roman"/>
        </w:rPr>
        <w:t>值可作为指导临床剂量投放的变量。</w:t>
      </w:r>
      <w:r>
        <w:rPr>
          <w:rFonts w:cstheme="minorBidi" w:hAnsiTheme="minorHAnsi" w:eastAsiaTheme="minorHAnsi" w:asciiTheme="minorHAnsi" w:ascii="Times New Roman" w:hAnsi="Times New Roman" w:eastAsia="Times New Roman" w:cs="Times New Roman"/>
        </w:rPr>
        <w:t>ý=0.349×X</w:t>
      </w:r>
      <w:r>
        <w:rPr>
          <w:rFonts w:cstheme="minorBidi" w:hAnsiTheme="minorHAnsi" w:eastAsiaTheme="minorHAnsi" w:asciiTheme="minorHAnsi" w:ascii="Times New Roman" w:hAnsi="Times New Roman" w:eastAsia="Times New Roman" w:cs="Times New Roman"/>
        </w:rPr>
        <w:t>1</w:t>
      </w:r>
      <w:r>
        <w:rPr>
          <w:rFonts w:cstheme="minorBidi" w:hAnsiTheme="minorHAnsi" w:eastAsiaTheme="minorHAnsi" w:asciiTheme="minorHAnsi" w:ascii="Times New Roman" w:hAnsi="Times New Roman" w:eastAsia="Times New Roman" w:cs="Times New Roman"/>
        </w:rPr>
        <w:t>-9.676×X</w:t>
      </w:r>
      <w:r>
        <w:rPr>
          <w:rFonts w:cstheme="minorBidi" w:hAnsiTheme="minorHAnsi" w:eastAsiaTheme="minorHAnsi" w:asciiTheme="minorHAnsi" w:ascii="Times New Roman" w:hAnsi="Times New Roman" w:eastAsia="Times New Roman" w:cs="Times New Roman"/>
        </w:rPr>
        <w:t>2</w:t>
      </w:r>
      <w:r>
        <w:rPr>
          <w:rFonts w:cstheme="minorBidi" w:hAnsiTheme="minorHAnsi" w:eastAsiaTheme="minorHAnsi" w:asciiTheme="minorHAnsi" w:ascii="Times New Roman" w:hAnsi="Times New Roman" w:eastAsia="Times New Roman" w:cs="Times New Roman"/>
        </w:rPr>
        <w:t>-2.653×X</w:t>
      </w:r>
      <w:r>
        <w:rPr>
          <w:rFonts w:cstheme="minorBidi" w:hAnsiTheme="minorHAnsi" w:eastAsiaTheme="minorHAnsi" w:asciiTheme="minorHAnsi" w:ascii="Times New Roman" w:hAnsi="Times New Roman" w:eastAsia="Times New Roman" w:cs="Times New Roman"/>
        </w:rPr>
        <w:t>3</w:t>
      </w:r>
      <w:r>
        <w:rPr>
          <w:rFonts w:cstheme="minorBidi" w:hAnsiTheme="minorHAnsi" w:eastAsiaTheme="minorHAnsi" w:asciiTheme="minorHAnsi" w:ascii="Times New Roman" w:hAnsi="Times New Roman" w:eastAsia="Times New Roman" w:cs="Times New Roman"/>
        </w:rPr>
        <w:t>+5.242×X</w:t>
      </w:r>
      <w:r>
        <w:rPr>
          <w:rFonts w:cstheme="minorBidi" w:hAnsiTheme="minorHAnsi" w:eastAsiaTheme="minorHAnsi" w:asciiTheme="minorHAnsi" w:ascii="Times New Roman" w:hAnsi="Times New Roman" w:eastAsia="Times New Roman" w:cs="Times New Roman"/>
        </w:rPr>
        <w:t>4</w:t>
      </w:r>
      <w:r>
        <w:rPr>
          <w:rFonts w:ascii="宋体" w:hAnsi="宋体" w:eastAsia="宋体" w:hint="eastAsia" w:cstheme="minorBidi" w:cs="Times New Roman"/>
        </w:rPr>
        <w:t>（</w:t>
      </w:r>
      <w:r>
        <w:rPr>
          <w:rFonts w:ascii="宋体" w:hAnsi="宋体" w:eastAsia="宋体" w:hint="eastAsia" w:cstheme="minorBidi" w:cs="Times New Roman"/>
        </w:rPr>
        <w:t>变量：</w:t>
      </w:r>
      <w:r>
        <w:rPr>
          <w:rFonts w:cstheme="minorBidi" w:hAnsiTheme="minorHAnsi" w:eastAsiaTheme="minorHAnsi" w:asciiTheme="minorHAnsi" w:ascii="Times New Roman" w:hAnsi="Times New Roman" w:eastAsia="Times New Roman" w:cs="Times New Roman"/>
        </w:rPr>
        <w:t>ý=EEF</w:t>
      </w:r>
      <w:r>
        <w:rPr>
          <w:rFonts w:ascii="宋体" w:hAnsi="宋体" w:eastAsia="宋体" w:hint="eastAsia" w:cstheme="minorBidi" w:cs="Times New Roman"/>
        </w:rPr>
        <w:t>；</w:t>
      </w:r>
      <w:r>
        <w:rPr>
          <w:rFonts w:cstheme="minorBidi" w:hAnsiTheme="minorHAnsi" w:eastAsiaTheme="minorHAnsi" w:asciiTheme="minorHAnsi" w:ascii="Times New Roman" w:hAnsi="Times New Roman" w:eastAsia="Times New Roman" w:cs="Times New Roman"/>
        </w:rPr>
        <w:t>X</w:t>
      </w:r>
      <w:r>
        <w:rPr>
          <w:rFonts w:cstheme="minorBidi" w:hAnsiTheme="minorHAnsi" w:eastAsiaTheme="minorHAnsi" w:asciiTheme="minorHAnsi" w:ascii="Times New Roman" w:hAnsi="Times New Roman" w:eastAsia="Times New Roman" w:cs="Times New Roman"/>
        </w:rPr>
        <w:t>1</w:t>
      </w:r>
      <w:r>
        <w:rPr>
          <w:rFonts w:cstheme="minorBidi" w:hAnsiTheme="minorHAnsi" w:eastAsiaTheme="minorHAnsi" w:asciiTheme="minorHAnsi" w:ascii="Times New Roman" w:hAnsi="Times New Roman" w:eastAsia="Times New Roman" w:cs="Times New Roman"/>
        </w:rPr>
        <w:t>=</w:t>
      </w:r>
      <w:r w:rsidR="001852F3">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MRS</w:t>
      </w:r>
      <w:r>
        <w:rPr>
          <w:rFonts w:cstheme="minorBidi" w:hAnsiTheme="minorHAnsi" w:eastAsiaTheme="minorHAnsi" w:asciiTheme="minorHAnsi" w:ascii="Times New Roman" w:hAnsi="Times New Roman" w:eastAsia="Times New Roman" w:cs="Times New Roman"/>
        </w:rPr>
        <w:t>-</w:t>
      </w:r>
    </w:p>
    <w:p w:rsidR="0018722C">
      <w:pPr>
        <w:topLinePunct/>
      </w:pPr>
      <w:r>
        <w:rPr>
          <w:rFonts w:cstheme="minorBidi" w:hAnsiTheme="minorHAnsi" w:eastAsiaTheme="minorHAnsi" w:asciiTheme="minorHAnsi" w:ascii="Times New Roman" w:hAnsi="Times New Roman" w:eastAsia="Times New Roman" w:cs="Times New Roman"/>
        </w:rPr>
        <w:t>Cho</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Cr</w:t>
      </w:r>
      <w:r>
        <w:rPr>
          <w:rFonts w:ascii="宋体" w:eastAsia="宋体" w:hint="eastAsia" w:cstheme="minorBidi" w:hAnsiTheme="minorHAnsi" w:hAnsi="Times New Roman" w:cs="Times New Roman"/>
        </w:rPr>
        <w:t>值；</w:t>
      </w:r>
      <w:r>
        <w:rPr>
          <w:rFonts w:cstheme="minorBidi" w:hAnsiTheme="minorHAnsi" w:eastAsiaTheme="minorHAnsi" w:asciiTheme="minorHAnsi" w:ascii="Times New Roman" w:hAnsi="Times New Roman" w:eastAsia="Times New Roman" w:cs="Times New Roman"/>
        </w:rPr>
        <w:t>X</w:t>
      </w:r>
      <w:r>
        <w:rPr>
          <w:rFonts w:cstheme="minorBidi" w:hAnsiTheme="minorHAnsi" w:eastAsiaTheme="minorHAnsi" w:asciiTheme="minorHAnsi" w:ascii="Times New Roman" w:hAnsi="Times New Roman" w:eastAsia="Times New Roman" w:cs="Times New Roman"/>
        </w:rPr>
        <w:t>2</w:t>
      </w:r>
      <w:r>
        <w:rPr>
          <w:rFonts w:cstheme="minorBidi" w:hAnsiTheme="minorHAnsi" w:eastAsiaTheme="minorHAnsi" w:asciiTheme="minorHAnsi" w:ascii="Times New Roman" w:hAnsi="Times New Roman" w:eastAsia="Times New Roman" w:cs="Times New Roman"/>
        </w:rPr>
        <w:t>=DTI-FA</w:t>
      </w:r>
      <w:r>
        <w:rPr>
          <w:rFonts w:ascii="宋体" w:eastAsia="宋体" w:hint="eastAsia" w:cstheme="minorBidi" w:hAnsiTheme="minorHAnsi" w:hAnsi="Times New Roman" w:cs="Times New Roman"/>
        </w:rPr>
        <w:t>值；</w:t>
      </w:r>
      <w:r>
        <w:rPr>
          <w:rFonts w:cstheme="minorBidi" w:hAnsiTheme="minorHAnsi" w:eastAsiaTheme="minorHAnsi" w:asciiTheme="minorHAnsi" w:ascii="Times New Roman" w:hAnsi="Times New Roman" w:eastAsia="Times New Roman" w:cs="Times New Roman"/>
        </w:rPr>
        <w:t>X</w:t>
      </w:r>
      <w:r>
        <w:rPr>
          <w:rFonts w:cstheme="minorBidi" w:hAnsiTheme="minorHAnsi" w:eastAsiaTheme="minorHAnsi" w:asciiTheme="minorHAnsi" w:ascii="Times New Roman" w:hAnsi="Times New Roman" w:eastAsia="Times New Roman" w:cs="Times New Roman"/>
        </w:rPr>
        <w:t>3</w:t>
      </w:r>
      <w:r>
        <w:rPr>
          <w:rFonts w:cstheme="minorBidi" w:hAnsiTheme="minorHAnsi" w:eastAsiaTheme="minorHAnsi" w:asciiTheme="minorHAnsi" w:ascii="Times New Roman" w:hAnsi="Times New Roman" w:eastAsia="Times New Roman" w:cs="Times New Roman"/>
        </w:rPr>
        <w:t>=MRS-Lac</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Cr</w:t>
      </w:r>
      <w:r>
        <w:rPr>
          <w:rFonts w:ascii="宋体" w:eastAsia="宋体" w:hint="eastAsia" w:cstheme="minorBidi" w:hAnsiTheme="minorHAnsi" w:hAnsi="Times New Roman" w:cs="Times New Roman"/>
        </w:rPr>
        <w:t>值；</w:t>
      </w:r>
      <w:r>
        <w:rPr>
          <w:rFonts w:cstheme="minorBidi" w:hAnsiTheme="minorHAnsi" w:eastAsiaTheme="minorHAnsi" w:asciiTheme="minorHAnsi" w:ascii="Times New Roman" w:hAnsi="Times New Roman" w:eastAsia="Times New Roman" w:cs="Times New Roman"/>
        </w:rPr>
        <w:t>X</w:t>
      </w:r>
      <w:r>
        <w:rPr>
          <w:rFonts w:cstheme="minorBidi" w:hAnsiTheme="minorHAnsi" w:eastAsiaTheme="minorHAnsi" w:asciiTheme="minorHAnsi" w:ascii="Times New Roman" w:hAnsi="Times New Roman" w:eastAsia="Times New Roman" w:cs="Times New Roman"/>
        </w:rPr>
        <w:t>4</w:t>
      </w:r>
      <w:r>
        <w:rPr>
          <w:rFonts w:cstheme="minorBidi" w:hAnsiTheme="minorHAnsi" w:eastAsiaTheme="minorHAnsi" w:asciiTheme="minorHAnsi" w:ascii="Times New Roman" w:hAnsi="Times New Roman" w:eastAsia="Times New Roman" w:cs="Times New Roman"/>
        </w:rPr>
        <w:t>=DWI-ADC</w:t>
      </w:r>
      <w:r>
        <w:rPr>
          <w:rFonts w:ascii="宋体" w:eastAsia="宋体" w:hint="eastAsia" w:cstheme="minorBidi" w:hAnsiTheme="minorHAnsi" w:hAnsi="Times New Roman" w:cs="Times New Roman"/>
        </w:rPr>
        <w:t>值</w:t>
      </w:r>
      <w:r>
        <w:rPr>
          <w:rFonts w:ascii="宋体" w:eastAsia="宋体" w:hint="eastAsia" w:cstheme="minorBidi" w:hAnsiTheme="minorHAnsi" w:hAnsi="Times New Roman" w:cs="Times New Roman"/>
          <w:kern w:val="2"/>
          <w:sz w:val="28"/>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w:t>
      </w:r>
    </w:p>
    <w:p w:rsidR="0018722C">
      <w:pPr>
        <w:topLinePunct/>
      </w:pPr>
      <w:r>
        <w:rPr>
          <w:rFonts w:cstheme="minorBidi" w:hAnsiTheme="minorHAnsi" w:eastAsiaTheme="minorHAnsi" w:asciiTheme="minorHAnsi" w:ascii="宋体" w:hAnsi="Times New Roman" w:eastAsia="宋体" w:cs="Times New Roman" w:hint="eastAsia"/>
        </w:rPr>
        <w:t>（</w:t>
      </w:r>
      <w:r>
        <w:rPr>
          <w:rFonts w:cstheme="minorBidi" w:hAnsiTheme="minorHAnsi" w:eastAsiaTheme="minorHAnsi" w:asciiTheme="minorHAnsi" w:ascii="Times New Roman" w:hAnsi="Times New Roman" w:eastAsia="Times New Roman" w:cs="Times New Roman"/>
        </w:rPr>
        <w:t>3</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功能</w:t>
      </w:r>
      <w:r>
        <w:rPr>
          <w:rFonts w:cstheme="minorBidi" w:hAnsiTheme="minorHAnsi" w:eastAsiaTheme="minorHAnsi" w:asciiTheme="minorHAnsi" w:ascii="Times New Roman" w:hAnsi="Times New Roman" w:eastAsia="Times New Roman" w:cs="Times New Roman"/>
        </w:rPr>
        <w:t>MRI</w:t>
      </w:r>
      <w:r>
        <w:rPr>
          <w:rFonts w:ascii="宋体" w:eastAsia="宋体" w:hint="eastAsia" w:cstheme="minorBidi" w:hAnsiTheme="minorHAnsi" w:hAnsi="Times New Roman" w:cs="Times New Roman"/>
        </w:rPr>
        <w:t>能够从肌瘤组织微观结构水平，通过水分子的扩散速度、水分子的扩散方向及组织代谢产物的情况，直观、定量的显示出不同类型子宫肌瘤的差异，从而客观、全面评价超声消融子宫肌瘤</w:t>
      </w:r>
      <w:r>
        <w:rPr>
          <w:rFonts w:ascii="宋体" w:eastAsia="宋体" w:hint="eastAsia" w:cstheme="minorBidi" w:hAnsiTheme="minorHAnsi" w:hAnsi="Times New Roman" w:cs="Times New Roman"/>
        </w:rPr>
        <w:t>的难易程度。功能</w:t>
      </w:r>
      <w:r>
        <w:rPr>
          <w:rFonts w:cstheme="minorBidi" w:hAnsiTheme="minorHAnsi" w:eastAsiaTheme="minorHAnsi" w:asciiTheme="minorHAnsi" w:ascii="Times New Roman" w:hAnsi="Times New Roman" w:eastAsia="Times New Roman" w:cs="Times New Roman"/>
        </w:rPr>
        <w:t>MRI</w:t>
      </w:r>
      <w:r>
        <w:rPr>
          <w:rFonts w:ascii="宋体" w:eastAsia="宋体" w:hint="eastAsia" w:cstheme="minorBidi" w:hAnsiTheme="minorHAnsi" w:hAnsi="Times New Roman" w:cs="Times New Roman"/>
        </w:rPr>
        <w:t>预测超声消融困难子宫肌瘤的</w:t>
      </w:r>
      <w:r>
        <w:rPr>
          <w:rFonts w:cstheme="minorBidi" w:hAnsiTheme="minorHAnsi" w:eastAsiaTheme="minorHAnsi" w:asciiTheme="minorHAnsi" w:ascii="Times New Roman" w:hAnsi="Times New Roman" w:eastAsia="Times New Roman" w:cs="Times New Roman"/>
        </w:rPr>
        <w:t>EEF</w:t>
      </w:r>
      <w:r>
        <w:rPr>
          <w:rFonts w:ascii="宋体" w:eastAsia="宋体" w:hint="eastAsia" w:cstheme="minorBidi" w:hAnsiTheme="minorHAnsi" w:hAnsi="Times New Roman" w:cs="Times New Roman"/>
        </w:rPr>
        <w:t>量化值为：</w:t>
      </w:r>
    </w:p>
    <w:p w:rsidR="0018722C">
      <w:pPr>
        <w:topLinePunct/>
      </w:pPr>
      <w:r>
        <w:rPr>
          <w:rFonts w:cstheme="minorBidi" w:hAnsiTheme="minorHAnsi" w:eastAsiaTheme="minorHAnsi" w:asciiTheme="minorHAnsi" w:ascii="Times New Roman" w:hAnsi="Times New Roman" w:eastAsia="Times New Roman" w:cs="Times New Roman"/>
        </w:rPr>
        <w:t>≥10.7J</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mm</w:t>
      </w:r>
      <w:r>
        <w:rPr>
          <w:rFonts w:cstheme="minorBidi" w:hAnsiTheme="minorHAnsi" w:eastAsiaTheme="minorHAnsi" w:asciiTheme="minorHAnsi" w:ascii="Times New Roman" w:hAnsi="Times New Roman" w:eastAsia="Times New Roman" w:cs="Times New Roman"/>
        </w:rPr>
        <w:t>3</w:t>
      </w:r>
      <w:r>
        <w:rPr>
          <w:rFonts w:ascii="宋体" w:hAnsi="宋体" w:eastAsia="宋体" w:hint="eastAsia" w:cstheme="minorBidi" w:cs="Times New Roman"/>
          <w:kern w:val="2"/>
          <w:sz w:val="28"/>
          <w:rFonts w:ascii="宋体" w:hAnsi="宋体" w:eastAsia="宋体" w:hint="eastAsia" w:cstheme="minorBidi" w:cs="Times New Roman"/>
        </w:rPr>
        <w:t>.</w:t>
      </w:r>
    </w:p>
    <w:p w:rsidR="0018722C">
      <w:pPr>
        <w:topLinePunct/>
      </w:pPr>
      <w:r>
        <w:rPr>
          <w:rFonts w:cstheme="minorBidi" w:hAnsiTheme="minorHAnsi" w:eastAsiaTheme="minorHAnsi" w:asciiTheme="minorHAnsi" w:ascii="宋体" w:hAnsi="Times New Roman" w:eastAsia="宋体" w:cs="Times New Roman" w:hint="eastAsia"/>
        </w:rPr>
        <w:t>（</w:t>
      </w:r>
      <w:r>
        <w:rPr>
          <w:rFonts w:cstheme="minorBidi" w:hAnsiTheme="minorHAnsi" w:eastAsiaTheme="minorHAnsi" w:asciiTheme="minorHAnsi" w:ascii="宋体" w:hAnsi="Times New Roman" w:eastAsia="宋体" w:cs="Times New Roman" w:hint="eastAsia"/>
        </w:rPr>
        <w:t xml:space="preserve">4</w:t>
      </w:r>
      <w:r>
        <w:rPr>
          <w:rFonts w:cstheme="minorBidi" w:hAnsiTheme="minorHAnsi" w:eastAsiaTheme="minorHAnsi" w:asciiTheme="minorHAnsi" w:ascii="宋体" w:hAnsi="Times New Roman" w:eastAsia="宋体" w:cs="Times New Roman" w:hint="eastAsia"/>
        </w:rPr>
        <w:t>）</w:t>
      </w:r>
      <w:r>
        <w:rPr>
          <w:rFonts w:cstheme="minorBidi" w:hAnsiTheme="minorHAnsi" w:eastAsiaTheme="minorHAnsi" w:asciiTheme="minorHAnsi" w:ascii="宋体" w:hAnsi="Times New Roman" w:eastAsia="宋体" w:cs="Times New Roman" w:hint="eastAsia"/>
        </w:rPr>
        <w:t>子宫肌瘤的声学特性和组织病理学特征进一步解释了功能</w:t>
      </w:r>
    </w:p>
    <w:p w:rsidR="0018722C">
      <w:pPr>
        <w:topLinePunct/>
      </w:pPr>
      <w:r>
        <w:rPr>
          <w:rFonts w:cstheme="minorBidi" w:hAnsiTheme="minorHAnsi" w:eastAsiaTheme="minorHAnsi" w:asciiTheme="minorHAnsi" w:ascii="Times New Roman" w:hAnsi="Times New Roman" w:eastAsia="宋体" w:cs="Times New Roman"/>
        </w:rPr>
        <w:t>MRI</w:t>
      </w:r>
      <w:r>
        <w:rPr>
          <w:rFonts w:ascii="宋体" w:eastAsia="宋体" w:hint="eastAsia" w:cstheme="minorBidi" w:hAnsiTheme="minorHAnsi" w:hAnsi="Times New Roman" w:cs="Times New Roman"/>
        </w:rPr>
        <w:t>表现多样的原因。困难消融子宫肌瘤的密度、声速、声衰减明显低于容易消融子宫肌瘤；困难消融子宫肌瘤的组织病理学主要表现为</w:t>
      </w:r>
      <w:r>
        <w:rPr>
          <w:rFonts w:ascii="宋体" w:eastAsia="宋体" w:hint="eastAsia" w:cstheme="minorBidi" w:hAnsiTheme="minorHAnsi" w:hAnsi="Times New Roman" w:cs="Times New Roman"/>
        </w:rPr>
        <w:t>肌瘤内富含平滑肌细胞，胶原纤维含量少。</w:t>
      </w:r>
    </w:p>
    <w:p w:rsidR="0018722C">
      <w:pPr>
        <w:pStyle w:val="aff"/>
        <w:topLinePunct/>
      </w:pPr>
      <w:r>
        <w:rPr>
          <w:rStyle w:val="afe"/>
          <w:rFonts w:cstheme="minorBidi" w:hAnsiTheme="minorHAnsi" w:eastAsiaTheme="minorHAnsi" w:asciiTheme="minorHAnsi" w:ascii="Times New Roman" w:hAnsi="Times New Roman" w:eastAsia="黑体" w:cs="Times New Roman" w:hint="eastAsia"/>
          <w:b/>
        </w:rPr>
        <w:t>关键词：</w:t>
      </w:r>
      <w:r>
        <w:rPr>
          <w:rFonts w:ascii="宋体" w:eastAsia="宋体" w:hint="eastAsia" w:cstheme="minorBidi" w:hAnsiTheme="minorHAnsi" w:hAnsi="Times New Roman" w:cs="Times New Roman"/>
        </w:rPr>
        <w:t>超声消融</w:t>
      </w:r>
      <w:r>
        <w:rPr>
          <w:rFonts w:ascii="宋体" w:eastAsia="宋体" w:hint="eastAsia" w:cstheme="minorBidi" w:hAnsiTheme="minorHAnsi" w:hAnsi="Times New Roman" w:cs="Times New Roman"/>
        </w:rPr>
        <w:t xml:space="preserve">； </w:t>
      </w:r>
      <w:r>
        <w:rPr>
          <w:rFonts w:ascii="宋体" w:eastAsia="宋体" w:hint="eastAsia" w:cstheme="minorBidi" w:hAnsiTheme="minorHAnsi" w:hAnsi="Times New Roman" w:cs="Times New Roman"/>
        </w:rPr>
        <w:t>子宫肌瘤</w:t>
      </w:r>
      <w:r>
        <w:rPr>
          <w:rFonts w:ascii="宋体" w:eastAsia="宋体" w:hint="eastAsia" w:cstheme="minorBidi" w:hAnsiTheme="minorHAnsi" w:hAnsi="Times New Roman" w:cs="Times New Roman"/>
        </w:rPr>
        <w:t xml:space="preserve">； </w:t>
      </w:r>
      <w:r>
        <w:rPr>
          <w:rFonts w:ascii="宋体" w:eastAsia="宋体" w:hint="eastAsia" w:cstheme="minorBidi" w:hAnsiTheme="minorHAnsi" w:hAnsi="Times New Roman" w:cs="Times New Roman"/>
        </w:rPr>
        <w:t>剂量学</w:t>
      </w:r>
      <w:r>
        <w:rPr>
          <w:rFonts w:ascii="宋体" w:eastAsia="宋体" w:hint="eastAsia" w:cstheme="minorBidi" w:hAnsiTheme="minorHAnsi" w:hAnsi="Times New Roman" w:cs="Times New Roman"/>
        </w:rPr>
        <w:t xml:space="preserve">； </w:t>
      </w:r>
      <w:r>
        <w:rPr>
          <w:rFonts w:ascii="宋体" w:eastAsia="宋体" w:hint="eastAsia" w:cstheme="minorBidi" w:hAnsiTheme="minorHAnsi" w:hAnsi="Times New Roman" w:cs="Times New Roman"/>
        </w:rPr>
        <w:t>功能磁共振成像</w:t>
      </w:r>
      <w:r>
        <w:rPr>
          <w:rFonts w:ascii="宋体" w:eastAsia="宋体" w:hint="eastAsia" w:cstheme="minorBidi" w:hAnsiTheme="minorHAnsi" w:hAnsi="Times New Roman" w:cs="Times New Roman"/>
        </w:rPr>
        <w:t xml:space="preserve">； </w:t>
      </w:r>
      <w:r>
        <w:rPr>
          <w:rFonts w:ascii="宋体" w:eastAsia="宋体" w:hint="eastAsia" w:cstheme="minorBidi" w:hAnsiTheme="minorHAnsi" w:hAnsi="Times New Roman" w:cs="Times New Roman"/>
        </w:rPr>
        <w:t>困难消融</w:t>
      </w:r>
    </w:p>
    <w:p w:rsidR="0018722C">
      <w:pPr>
        <w:topLinePunct/>
      </w:pPr>
      <w:r>
        <w:rPr>
          <w:rFonts w:cstheme="minorBidi" w:hAnsiTheme="minorHAnsi" w:eastAsiaTheme="minorHAnsi" w:asciiTheme="minorHAnsi"/>
        </w:rPr>
        <w:t>8</w:t>
      </w:r>
    </w:p>
    <w:p w:rsidR="0018722C">
      <w:pPr>
        <w:topLinePunct/>
      </w:pPr>
      <w:bookmarkStart w:name="英文摘要 " w:id="6"/>
      <w:bookmarkEnd w:id="6"/>
      <w:r>
        <w:rPr>
          <w:rFonts w:cstheme="minorBidi" w:hAnsiTheme="minorHAnsi" w:eastAsiaTheme="minorHAnsi" w:asciiTheme="minorHAnsi"/>
          <w:b/>
        </w:rPr>
        <w:t>FORECASTING </w:t>
      </w:r>
      <w:r>
        <w:rPr>
          <w:rFonts w:cstheme="minorBidi" w:hAnsiTheme="minorHAnsi" w:eastAsiaTheme="minorHAnsi" w:asciiTheme="minorHAnsi"/>
          <w:b/>
        </w:rPr>
        <w:t>STRATEGY </w:t>
      </w:r>
      <w:r>
        <w:rPr>
          <w:rFonts w:cstheme="minorBidi" w:hAnsiTheme="minorHAnsi" w:eastAsiaTheme="minorHAnsi" w:asciiTheme="minorHAnsi"/>
          <w:b/>
        </w:rPr>
        <w:t>STUDY ON UTERINE FIBROIDS WITH </w:t>
      </w:r>
      <w:r>
        <w:rPr>
          <w:rFonts w:cstheme="minorBidi" w:hAnsiTheme="minorHAnsi" w:eastAsiaTheme="minorHAnsi" w:asciiTheme="minorHAnsi"/>
          <w:b/>
        </w:rPr>
        <w:t>DIFFICULTY </w:t>
      </w:r>
      <w:r>
        <w:rPr>
          <w:rFonts w:cstheme="minorBidi" w:hAnsiTheme="minorHAnsi" w:eastAsiaTheme="minorHAnsi" w:asciiTheme="minorHAnsi"/>
          <w:b/>
        </w:rPr>
        <w:t>IN </w:t>
      </w:r>
      <w:r>
        <w:rPr>
          <w:rFonts w:cstheme="minorBidi" w:hAnsiTheme="minorHAnsi" w:eastAsiaTheme="minorHAnsi" w:asciiTheme="minorHAnsi"/>
          <w:b/>
        </w:rPr>
        <w:t>ABLATION </w:t>
      </w:r>
      <w:r>
        <w:rPr>
          <w:rFonts w:cstheme="minorBidi" w:hAnsiTheme="minorHAnsi" w:eastAsiaTheme="minorHAnsi" w:asciiTheme="minorHAnsi"/>
          <w:b/>
        </w:rPr>
        <w:t>BY HIGH INTENSITY FOCUSED </w:t>
      </w:r>
      <w:r>
        <w:rPr>
          <w:rFonts w:cstheme="minorBidi" w:hAnsiTheme="minorHAnsi" w:eastAsiaTheme="minorHAnsi" w:asciiTheme="minorHAnsi"/>
          <w:b/>
        </w:rPr>
        <w:t>ULTRASOUND </w:t>
      </w:r>
      <w:r>
        <w:rPr>
          <w:rFonts w:cstheme="minorBidi" w:hAnsiTheme="minorHAnsi" w:eastAsiaTheme="minorHAnsi" w:asciiTheme="minorHAnsi"/>
          <w:b/>
        </w:rPr>
        <w:t>(</w:t>
      </w:r>
      <w:r>
        <w:rPr>
          <w:rFonts w:cstheme="minorBidi" w:hAnsiTheme="minorHAnsi" w:eastAsiaTheme="minorHAnsi" w:asciiTheme="minorHAnsi"/>
          <w:b/>
        </w:rPr>
        <w:t xml:space="preserve">HIFU</w:t>
      </w:r>
      <w:r>
        <w:rPr>
          <w:rFonts w:cstheme="minorBidi" w:hAnsiTheme="minorHAnsi" w:eastAsiaTheme="minorHAnsi" w:asciiTheme="minorHAnsi"/>
          <w:b/>
        </w:rPr>
        <w:t>)</w:t>
      </w:r>
    </w:p>
    <w:p w:rsidR="0018722C">
      <w:pPr>
        <w:pStyle w:val="afff2"/>
        <w:topLinePunct/>
      </w:pPr>
      <w:bookmarkStart w:id="424018" w:name="_Toc686424018"/>
      <w:r>
        <w:rPr>
          <w:b/>
        </w:rPr>
        <w:t>Abstract</w:t>
      </w:r>
      <w:bookmarkEnd w:id="424018"/>
    </w:p>
    <w:p w:rsidR="0018722C">
      <w:pPr>
        <w:pStyle w:val="afc"/>
        <w:topLinePunct/>
      </w:pPr>
      <w:r>
        <w:rPr>
          <w:rFonts w:cstheme="minorBidi" w:hAnsiTheme="minorHAnsi" w:eastAsiaTheme="minorHAnsi" w:asciiTheme="minorHAnsi" w:ascii="Times New Roman" w:hAnsi="Times New Roman" w:eastAsia="Times New Roman" w:cs="Times New Roman"/>
        </w:rPr>
        <w:t xml:space="preserve">Ultrasound ablation </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rPr>
        <w:t xml:space="preserve">UA</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under guide of medical image, is able to develop high-energy focus in targeting tissue in vivo through concertrition of low intensity ultrasonic beams, and can only cause coagulative necrosis to tissues in focus region while tissues outside are free of damage. As a non-invasive modality for uterine fibroids, high intensity focused ultrasound</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rPr>
        <w:t xml:space="preserve">HIFU</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ablation, has been applied in an increasingly broader clinical setting due to its safety and effectiveness, minimal invasiveness</w:t>
      </w:r>
      <w:r w:rsidR="001852F3">
        <w:rPr>
          <w:rFonts w:cstheme="minorBidi" w:hAnsiTheme="minorHAnsi" w:eastAsiaTheme="minorHAnsi" w:asciiTheme="minorHAnsi" w:ascii="Times New Roman" w:hAnsi="Times New Roman" w:eastAsia="Times New Roman" w:cs="Times New Roman"/>
        </w:rPr>
        <w:t xml:space="preserve"> and the ability to preserve organ without damage to endocrine function. </w:t>
      </w:r>
      <w:r>
        <w:rPr>
          <w:rFonts w:cstheme="minorBidi" w:hAnsiTheme="minorHAnsi" w:eastAsiaTheme="minorHAnsi" w:asciiTheme="minorHAnsi" w:ascii="Times New Roman" w:hAnsi="Times New Roman" w:eastAsia="Times New Roman" w:cs="Times New Roman"/>
        </w:rPr>
        <w:t xml:space="preserve">With </w:t>
      </w:r>
      <w:r>
        <w:rPr>
          <w:rFonts w:cstheme="minorBidi" w:hAnsiTheme="minorHAnsi" w:eastAsiaTheme="minorHAnsi" w:asciiTheme="minorHAnsi" w:ascii="Times New Roman" w:hAnsi="Times New Roman" w:eastAsia="Times New Roman" w:cs="Times New Roman"/>
        </w:rPr>
        <w:t xml:space="preserve">the development of clinical application, researchers found that some uterine fibroids with difficulty in ablation by HIFU demand high-energy, even increasing dosage, non-perfusion volume </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rPr>
        <w:t xml:space="preserve">NPV</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are still considered</w:t>
      </w:r>
      <w:r w:rsidR="001852F3">
        <w:rPr>
          <w:rFonts w:cstheme="minorBidi" w:hAnsiTheme="minorHAnsi" w:eastAsiaTheme="minorHAnsi" w:asciiTheme="minorHAnsi" w:ascii="Times New Roman" w:hAnsi="Times New Roman" w:eastAsia="Times New Roman" w:cs="Times New Roman"/>
        </w:rPr>
        <w:t xml:space="preserve"> to be unsatisfactory. As a result, this portion of uterine fibroids are not suitable for ultrasound ablation. Thus, doctors are urgent in desiring an accurate method to screen and exclude this portion of</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patients.</w:t>
      </w:r>
    </w:p>
    <w:p w:rsidR="0018722C">
      <w:pPr>
        <w:pStyle w:val="afc"/>
        <w:topLinePunct/>
      </w:pPr>
      <w:r>
        <w:rPr>
          <w:rFonts w:cstheme="minorBidi" w:hAnsiTheme="minorHAnsi" w:eastAsiaTheme="minorHAnsi" w:asciiTheme="minorHAnsi" w:ascii="Times New Roman" w:hAnsi="Times New Roman" w:eastAsia="Times New Roman" w:cs="Times New Roman"/>
        </w:rPr>
        <w:t>This project retrospectively studied the relationship between effect of</w:t>
      </w:r>
    </w:p>
    <w:p w:rsidR="0018722C">
      <w:pPr>
        <w:pStyle w:val="afc"/>
        <w:topLinePunct/>
      </w:pPr>
      <w:r>
        <w:rPr>
          <w:rFonts w:cstheme="minorBidi" w:hAnsiTheme="minorHAnsi" w:eastAsiaTheme="minorHAnsi" w:asciiTheme="minorHAnsi"/>
        </w:rPr>
        <w:t>9</w:t>
      </w:r>
    </w:p>
    <w:p w:rsidR="0018722C">
      <w:pPr>
        <w:pStyle w:val="afc"/>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U</w:t>
      </w:r>
      <w:r>
        <w:rPr>
          <w:rFonts w:cstheme="minorBidi" w:hAnsiTheme="minorHAnsi" w:eastAsiaTheme="minorHAnsi" w:asciiTheme="minorHAnsi" w:ascii="Times New Roman" w:hAnsi="Times New Roman" w:eastAsia="宋体" w:cs="Times New Roman"/>
        </w:rPr>
        <w:t xml:space="preserve">ltrasound ablation for uterine fibroids and energy efficiency factor </w:t>
      </w:r>
      <w:r>
        <w:rPr>
          <w:rFonts w:cstheme="minorBidi" w:hAnsiTheme="minorHAnsi" w:eastAsiaTheme="minorHAnsi" w:asciiTheme="minorHAnsi" w:ascii="Times New Roman" w:hAnsi="Times New Roman" w:eastAsia="宋体" w:cs="Times New Roman"/>
        </w:rPr>
        <w:t xml:space="preserve">(</w:t>
      </w:r>
      <w:r>
        <w:rPr>
          <w:kern w:val="2"/>
          <w:sz w:val="28"/>
          <w:szCs w:val="28"/>
          <w:rFonts w:cstheme="minorBidi" w:hAnsiTheme="minorHAnsi" w:eastAsiaTheme="minorHAnsi" w:asciiTheme="minorHAnsi" w:ascii="Times New Roman" w:hAnsi="Times New Roman" w:eastAsia="宋体" w:cs="Times New Roman"/>
        </w:rPr>
        <w:t xml:space="preserve">EEF</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 by large sample through conventional MRI, and multivariate analysis on factors influencing EEF was carried out. Preliminarily, a quantitative prediction method based on EEF to analyze factors affecting sonication dose was built. According to study on the correlation between the</w:t>
      </w:r>
      <w:r w:rsidR="001852F3">
        <w:rPr>
          <w:rFonts w:cstheme="minorBidi" w:hAnsiTheme="minorHAnsi" w:eastAsiaTheme="minorHAnsi" w:asciiTheme="minorHAnsi" w:ascii="Times New Roman" w:hAnsi="Times New Roman" w:eastAsia="宋体" w:cs="Times New Roman"/>
        </w:rPr>
        <w:t xml:space="preserve"> dosimetry of uterine fibroids with difficulty in ablation by HIFU and functional MRI </w:t>
      </w:r>
      <w:r>
        <w:rPr>
          <w:rFonts w:cstheme="minorBidi" w:hAnsiTheme="minorHAnsi" w:eastAsiaTheme="minorHAnsi" w:asciiTheme="minorHAnsi" w:ascii="Times New Roman" w:hAnsi="Times New Roman" w:eastAsia="宋体" w:cs="Times New Roman"/>
        </w:rPr>
        <w:t xml:space="preserve">(</w:t>
      </w:r>
      <w:r>
        <w:rPr>
          <w:kern w:val="2"/>
          <w:sz w:val="28"/>
          <w:szCs w:val="28"/>
          <w:rFonts w:cstheme="minorBidi" w:hAnsiTheme="minorHAnsi" w:eastAsiaTheme="minorHAnsi" w:asciiTheme="minorHAnsi" w:ascii="Times New Roman" w:hAnsi="Times New Roman" w:eastAsia="宋体" w:cs="Times New Roman"/>
        </w:rPr>
        <w:t xml:space="preserve">DWI, DTI, MRS</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 we aims to build a functional MRI predicting dosimetry model of HIFU ablation for uterine fibroids, and to obtain value of EEF to quantitatively evaluate uterine fibroids with difficulty in ablation by HIFU. Moreover study on acoustic characteristics and histopathological features of ex vivo sample of uterine fibroids with difficulty in ablation by HIFU was conducted to verify results of multi mode MRI and to completely evaluate characteristics of uterine myoma with difficulty in ablation by HIFU. </w:t>
      </w:r>
      <w:r>
        <w:rPr>
          <w:rFonts w:cstheme="minorBidi" w:hAnsiTheme="minorHAnsi" w:eastAsiaTheme="minorHAnsi" w:asciiTheme="minorHAnsi" w:ascii="Times New Roman" w:hAnsi="Times New Roman" w:eastAsia="宋体" w:cs="Times New Roman"/>
        </w:rPr>
        <w:t xml:space="preserve">Finally, </w:t>
      </w:r>
      <w:r>
        <w:rPr>
          <w:rFonts w:cstheme="minorBidi" w:hAnsiTheme="minorHAnsi" w:eastAsiaTheme="minorHAnsi" w:asciiTheme="minorHAnsi" w:ascii="Times New Roman" w:hAnsi="Times New Roman" w:eastAsia="宋体" w:cs="Times New Roman"/>
        </w:rPr>
        <w:t xml:space="preserve">through clinical dosimetry guide based on multi mode MRI, </w:t>
      </w:r>
      <w:r>
        <w:rPr>
          <w:rFonts w:cstheme="minorBidi" w:hAnsiTheme="minorHAnsi" w:eastAsiaTheme="minorHAnsi" w:asciiTheme="minorHAnsi" w:ascii="Times New Roman" w:hAnsi="Times New Roman" w:eastAsia="宋体" w:cs="Times New Roman"/>
        </w:rPr>
        <w:t xml:space="preserve">it</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s </w:t>
      </w:r>
      <w:r>
        <w:rPr>
          <w:rFonts w:cstheme="minorBidi" w:hAnsiTheme="minorHAnsi" w:eastAsiaTheme="minorHAnsi" w:asciiTheme="minorHAnsi" w:ascii="Times New Roman" w:hAnsi="Times New Roman" w:eastAsia="宋体" w:cs="Times New Roman"/>
        </w:rPr>
        <w:t xml:space="preserve">expected to provide forecasting strategy for screening patients with difficulty in treatment for uterine fibroids before HIFU ablation, and to optimize HIFU clinical protocol for uterine</w:t>
      </w:r>
      <w:r>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 xml:space="preserve">fibroids.</w:t>
      </w:r>
    </w:p>
    <w:p w:rsidR="0018722C">
      <w:pPr>
        <w:pStyle w:val="afc"/>
        <w:topLinePunct/>
      </w:pPr>
      <w:r>
        <w:rPr>
          <w:rFonts w:cstheme="minorBidi" w:hAnsiTheme="minorHAnsi" w:eastAsiaTheme="minorHAnsi" w:asciiTheme="minorHAnsi" w:ascii="Times New Roman" w:hAnsi="黑体" w:eastAsia="黑体" w:cs="黑体"/>
          <w:b/>
        </w:rPr>
        <w:t>Objective</w:t>
      </w:r>
    </w:p>
    <w:p w:rsidR="0018722C">
      <w:pPr>
        <w:pStyle w:val="cw23"/>
        <w:numPr>
          <w:ilvl w:val="0"/>
          <w:numId w:val="0"/>
        </w:numPr>
        <w:topLinePunct/>
      </w:pP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1</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To </w:t>
      </w:r>
      <w:r>
        <w:rPr>
          <w:rFonts w:cstheme="minorBidi" w:hAnsiTheme="minorHAnsi" w:eastAsiaTheme="minorHAnsi" w:asciiTheme="minorHAnsi" w:ascii="Times New Roman" w:hAnsi="Times New Roman" w:eastAsia="Times New Roman" w:cs="Times New Roman"/>
        </w:rPr>
        <w:t>analyze factors affecting sonication dose and to build a preliminary</w:t>
      </w:r>
      <w:r w:rsidR="001852F3">
        <w:rPr>
          <w:rFonts w:cstheme="minorBidi" w:hAnsiTheme="minorHAnsi" w:eastAsiaTheme="minorHAnsi" w:asciiTheme="minorHAnsi" w:ascii="Times New Roman" w:hAnsi="Times New Roman" w:eastAsia="Times New Roman" w:cs="Times New Roman"/>
        </w:rPr>
        <w:t xml:space="preserve">  method</w:t>
      </w:r>
      <w:r w:rsidR="001852F3">
        <w:rPr>
          <w:rFonts w:cstheme="minorBidi" w:hAnsiTheme="minorHAnsi" w:eastAsiaTheme="minorHAnsi" w:asciiTheme="minorHAnsi" w:ascii="Times New Roman" w:hAnsi="Times New Roman" w:eastAsia="Times New Roman" w:cs="Times New Roman"/>
        </w:rPr>
        <w:t xml:space="preserve">  to</w:t>
      </w:r>
      <w:r w:rsidR="001852F3">
        <w:rPr>
          <w:rFonts w:cstheme="minorBidi" w:hAnsiTheme="minorHAnsi" w:eastAsiaTheme="minorHAnsi" w:asciiTheme="minorHAnsi" w:ascii="Times New Roman" w:hAnsi="Times New Roman" w:eastAsia="Times New Roman" w:cs="Times New Roman"/>
        </w:rPr>
        <w:t xml:space="preserve">  quantitatively</w:t>
      </w:r>
      <w:r w:rsidR="001852F3">
        <w:rPr>
          <w:rFonts w:cstheme="minorBidi" w:hAnsiTheme="minorHAnsi" w:eastAsiaTheme="minorHAnsi" w:asciiTheme="minorHAnsi" w:ascii="Times New Roman" w:hAnsi="Times New Roman" w:eastAsia="Times New Roman" w:cs="Times New Roman"/>
        </w:rPr>
        <w:t xml:space="preserve">  evaluate</w:t>
      </w:r>
      <w:r w:rsidR="001852F3">
        <w:rPr>
          <w:rFonts w:cstheme="minorBidi" w:hAnsiTheme="minorHAnsi" w:eastAsiaTheme="minorHAnsi" w:asciiTheme="minorHAnsi" w:ascii="Times New Roman" w:hAnsi="Times New Roman" w:eastAsia="Times New Roman" w:cs="Times New Roman"/>
        </w:rPr>
        <w:t xml:space="preserve">  uterine</w:t>
      </w:r>
      <w:r w:rsidR="001852F3">
        <w:rPr>
          <w:rFonts w:cstheme="minorBidi" w:hAnsiTheme="minorHAnsi" w:eastAsiaTheme="minorHAnsi" w:asciiTheme="minorHAnsi" w:ascii="Times New Roman" w:hAnsi="Times New Roman" w:eastAsia="Times New Roman" w:cs="Times New Roman"/>
        </w:rPr>
        <w:t xml:space="preserve">  fibroids</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being</w:t>
      </w:r>
    </w:p>
    <w:p w:rsidR="0018722C">
      <w:pPr>
        <w:pStyle w:val="afc"/>
        <w:topLinePunct/>
      </w:pPr>
      <w:r>
        <w:rPr>
          <w:rFonts w:cstheme="minorBidi" w:hAnsiTheme="minorHAnsi" w:eastAsiaTheme="minorHAnsi" w:asciiTheme="minorHAnsi"/>
        </w:rPr>
        <w:t>10</w:t>
      </w:r>
    </w:p>
    <w:p w:rsidR="0018722C">
      <w:pPr>
        <w:pStyle w:val="afc"/>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D</w:t>
      </w:r>
      <w:r>
        <w:rPr>
          <w:rFonts w:cstheme="minorBidi" w:hAnsiTheme="minorHAnsi" w:eastAsiaTheme="minorHAnsi" w:asciiTheme="minorHAnsi" w:ascii="Times New Roman" w:hAnsi="Times New Roman" w:eastAsia="宋体" w:cs="Times New Roman"/>
        </w:rPr>
        <w:t>ifficult to be ablated based on EEF through conventional MRI.</w:t>
      </w:r>
    </w:p>
    <w:p w:rsidR="0018722C">
      <w:pPr>
        <w:pStyle w:val="cw23"/>
        <w:numPr>
          <w:ilvl w:val="0"/>
          <w:numId w:val="0"/>
        </w:numPr>
        <w:topLinePunct/>
      </w:pP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2</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To </w:t>
      </w:r>
      <w:r>
        <w:rPr>
          <w:rFonts w:cstheme="minorBidi" w:hAnsiTheme="minorHAnsi" w:eastAsiaTheme="minorHAnsi" w:asciiTheme="minorHAnsi" w:ascii="Times New Roman" w:hAnsi="Times New Roman" w:eastAsia="Times New Roman" w:cs="Times New Roman"/>
        </w:rPr>
        <w:t xml:space="preserve">analyze the correlation between the dosimetry of uterine fibroids with difficulty in ablation by HIFU and functional MRI </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rPr>
        <w:t xml:space="preserve">DWI, DTI, MRS</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to build a functional MRI predicting dosimetry model of HIFU ablation for uterine fibroids, and to obtain the EEF value of uterine fibroids with difficulty in ablation by HIFU through quantitative evaluation with functional</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MRI.</w:t>
      </w:r>
    </w:p>
    <w:p w:rsidR="0018722C">
      <w:pPr>
        <w:pStyle w:val="cw23"/>
        <w:numPr>
          <w:ilvl w:val="0"/>
          <w:numId w:val="0"/>
        </w:numPr>
        <w:topLinePunct/>
      </w:pP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3</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To </w:t>
      </w:r>
      <w:r>
        <w:rPr>
          <w:rFonts w:cstheme="minorBidi" w:hAnsiTheme="minorHAnsi" w:eastAsiaTheme="minorHAnsi" w:asciiTheme="minorHAnsi" w:ascii="Times New Roman" w:hAnsi="Times New Roman" w:eastAsia="Times New Roman" w:cs="Times New Roman"/>
        </w:rPr>
        <w:t>analyze, with multi mode MRI, acoustic characteristics and histopathological features of uterine myomas with difficulty in ablation by HIFU so as to completely evaluate characteristics of uterine fibroids being difficult to be ablated by</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HIFU.</w:t>
      </w:r>
    </w:p>
    <w:p w:rsidR="0018722C">
      <w:pPr>
        <w:pStyle w:val="afc"/>
        <w:topLinePunct/>
      </w:pPr>
      <w:r>
        <w:rPr>
          <w:rFonts w:cstheme="minorBidi" w:hAnsiTheme="minorHAnsi" w:eastAsiaTheme="minorHAnsi" w:asciiTheme="minorHAnsi" w:ascii="Times New Roman" w:hAnsi="黑体" w:eastAsia="黑体" w:cs="黑体"/>
          <w:b/>
        </w:rPr>
        <w:t>Materials and Methods</w:t>
      </w:r>
    </w:p>
    <w:p w:rsidR="0018722C">
      <w:pPr>
        <w:pStyle w:val="cw23"/>
        <w:numPr>
          <w:ilvl w:val="0"/>
          <w:numId w:val="0"/>
        </w:numPr>
        <w:topLinePunct/>
      </w:pP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1</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Four hundred and three patients with 403 uterine fibroids underwent ultrasound guided HIFU </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rPr>
        <w:t xml:space="preserve">USgHIFU</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treatment at the First Affiliated Hospital of Chongqing Medical University from February 2012 to February 2014 were retrospectively analyzed. The energy efficiency factor </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rPr>
        <w:t xml:space="preserve">EEF</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was set as dependent variable, factors possibly affecting sonication dose including age, body mass index </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rPr>
        <w:t xml:space="preserve">BMI</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size of uterine fibroid, abdominal wall thickness, the distance from uterine fibroid dorsal side to sacrum, the distance from uterine fibroid ventral side to skin, location</w:t>
      </w:r>
      <w:r w:rsidR="001852F3">
        <w:rPr>
          <w:rFonts w:cstheme="minorBidi" w:hAnsiTheme="minorHAnsi" w:eastAsiaTheme="minorHAnsi" w:asciiTheme="minorHAnsi" w:ascii="Times New Roman" w:hAnsi="Times New Roman" w:eastAsia="Times New Roman" w:cs="Times New Roman"/>
        </w:rPr>
        <w:t xml:space="preserve"> of</w:t>
      </w:r>
      <w:r w:rsidR="001852F3">
        <w:rPr>
          <w:rFonts w:cstheme="minorBidi" w:hAnsiTheme="minorHAnsi" w:eastAsiaTheme="minorHAnsi" w:asciiTheme="minorHAnsi" w:ascii="Times New Roman" w:hAnsi="Times New Roman" w:eastAsia="Times New Roman" w:cs="Times New Roman"/>
        </w:rPr>
        <w:t xml:space="preserve"> uterus, </w:t>
      </w:r>
      <w:r w:rsidR="001852F3">
        <w:rPr>
          <w:rFonts w:cstheme="minorBidi" w:hAnsiTheme="minorHAnsi" w:eastAsiaTheme="minorHAnsi" w:asciiTheme="minorHAnsi" w:ascii="Times New Roman" w:hAnsi="Times New Roman" w:eastAsia="Times New Roman" w:cs="Times New Roman"/>
        </w:rPr>
        <w:t xml:space="preserve">location</w:t>
      </w:r>
      <w:r w:rsidR="001852F3">
        <w:rPr>
          <w:rFonts w:cstheme="minorBidi" w:hAnsiTheme="minorHAnsi" w:eastAsiaTheme="minorHAnsi" w:asciiTheme="minorHAnsi" w:ascii="Times New Roman" w:hAnsi="Times New Roman" w:eastAsia="Times New Roman" w:cs="Times New Roman"/>
        </w:rPr>
        <w:t xml:space="preserve"> of</w:t>
      </w:r>
      <w:r w:rsidR="001852F3">
        <w:rPr>
          <w:rFonts w:cstheme="minorBidi" w:hAnsiTheme="minorHAnsi" w:eastAsiaTheme="minorHAnsi" w:asciiTheme="minorHAnsi" w:ascii="Times New Roman" w:hAnsi="Times New Roman" w:eastAsia="Times New Roman" w:cs="Times New Roman"/>
        </w:rPr>
        <w:t xml:space="preserve"> uterine</w:t>
      </w:r>
      <w:r w:rsidR="001852F3">
        <w:rPr>
          <w:rFonts w:cstheme="minorBidi" w:hAnsiTheme="minorHAnsi" w:eastAsiaTheme="minorHAnsi" w:asciiTheme="minorHAnsi" w:ascii="Times New Roman" w:hAnsi="Times New Roman" w:eastAsia="Times New Roman" w:cs="Times New Roman"/>
        </w:rPr>
        <w:t xml:space="preserve"> fibroids, </w:t>
      </w:r>
      <w:r w:rsidR="001852F3">
        <w:rPr>
          <w:rFonts w:cstheme="minorBidi" w:hAnsiTheme="minorHAnsi" w:eastAsiaTheme="minorHAnsi" w:asciiTheme="minorHAnsi" w:ascii="Times New Roman" w:hAnsi="Times New Roman" w:eastAsia="Times New Roman" w:cs="Times New Roman"/>
        </w:rPr>
        <w:t xml:space="preserve">type</w:t>
      </w:r>
      <w:r w:rsidR="001852F3">
        <w:rPr>
          <w:rFonts w:cstheme="minorBidi" w:hAnsiTheme="minorHAnsi" w:eastAsiaTheme="minorHAnsi" w:asciiTheme="minorHAnsi" w:ascii="Times New Roman" w:hAnsi="Times New Roman" w:eastAsia="Times New Roman" w:cs="Times New Roman"/>
        </w:rPr>
        <w:t xml:space="preserve"> of</w:t>
      </w:r>
      <w:r w:rsidR="001852F3">
        <w:rPr>
          <w:rFonts w:cstheme="minorBidi" w:hAnsiTheme="minorHAnsi" w:eastAsiaTheme="minorHAnsi" w:asciiTheme="minorHAnsi" w:ascii="Times New Roman" w:hAnsi="Times New Roman" w:eastAsia="Times New Roman" w:cs="Times New Roman"/>
        </w:rPr>
        <w:t xml:space="preserve"> uterine</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fibroids,</w:t>
      </w:r>
    </w:p>
    <w:p w:rsidR="0018722C">
      <w:pPr>
        <w:pStyle w:val="afc"/>
        <w:topLinePunct/>
      </w:pPr>
      <w:r>
        <w:rPr>
          <w:rFonts w:cstheme="minorBidi" w:hAnsiTheme="minorHAnsi" w:eastAsiaTheme="minorHAnsi" w:asciiTheme="minorHAnsi"/>
        </w:rPr>
        <w:t>11</w:t>
      </w:r>
    </w:p>
    <w:p w:rsidR="0018722C">
      <w:pPr>
        <w:pStyle w:val="afc"/>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A</w:t>
      </w:r>
      <w:r>
        <w:rPr>
          <w:rFonts w:cstheme="minorBidi" w:hAnsiTheme="minorHAnsi" w:eastAsiaTheme="minorHAnsi" w:asciiTheme="minorHAnsi" w:ascii="Times New Roman" w:hAnsi="Times New Roman" w:eastAsia="宋体" w:cs="Times New Roman"/>
        </w:rPr>
        <w:t xml:space="preserve">bdominal wall </w:t>
      </w:r>
      <w:r>
        <w:rPr>
          <w:rFonts w:cstheme="minorBidi" w:hAnsiTheme="minorHAnsi" w:eastAsiaTheme="minorHAnsi" w:asciiTheme="minorHAnsi" w:ascii="Times New Roman" w:hAnsi="Times New Roman" w:eastAsia="宋体" w:cs="Times New Roman"/>
        </w:rPr>
        <w:t xml:space="preserve">scar, </w:t>
      </w:r>
      <w:r>
        <w:rPr>
          <w:rFonts w:cstheme="minorBidi" w:hAnsiTheme="minorHAnsi" w:eastAsiaTheme="minorHAnsi" w:asciiTheme="minorHAnsi" w:ascii="Times New Roman" w:hAnsi="Times New Roman" w:eastAsia="宋体" w:cs="Times New Roman"/>
        </w:rPr>
        <w:t xml:space="preserve">signal intensity on T2WI, and enhancement type on T1WI were set as predictors to build a multiple regression model. </w:t>
      </w:r>
      <w:r w:rsidR="001852F3">
        <w:rPr>
          <w:rFonts w:cstheme="minorBidi" w:hAnsiTheme="minorHAnsi" w:eastAsiaTheme="minorHAnsi" w:asciiTheme="minorHAnsi" w:ascii="Times New Roman" w:hAnsi="Times New Roman" w:eastAsia="宋体" w:cs="Times New Roman"/>
        </w:rPr>
        <w:t xml:space="preserve">Prediction model for dosimetry was verified by comparing EEF</w:t>
      </w:r>
      <w:r w:rsidR="001852F3">
        <w:rPr>
          <w:rFonts w:cstheme="minorBidi" w:hAnsiTheme="minorHAnsi" w:eastAsiaTheme="minorHAnsi" w:asciiTheme="minorHAnsi" w:ascii="Times New Roman" w:hAnsi="Times New Roman" w:eastAsia="宋体" w:cs="Times New Roman"/>
        </w:rPr>
        <w:t xml:space="preserve"> actual value with EEF predicting value. Receiver operating characteristic curve </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ROC</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 was used to analyze predictive value of ablation effect to </w:t>
      </w:r>
      <w:r>
        <w:rPr>
          <w:rFonts w:cstheme="minorBidi" w:hAnsiTheme="minorHAnsi" w:eastAsiaTheme="minorHAnsi" w:asciiTheme="minorHAnsi" w:ascii="Times New Roman" w:hAnsi="Times New Roman" w:eastAsia="宋体" w:cs="Times New Roman"/>
        </w:rPr>
        <w:t xml:space="preserve">EEF, </w:t>
      </w:r>
      <w:r>
        <w:rPr>
          <w:rFonts w:cstheme="minorBidi" w:hAnsiTheme="minorHAnsi" w:eastAsiaTheme="minorHAnsi" w:asciiTheme="minorHAnsi" w:ascii="Times New Roman" w:hAnsi="Times New Roman" w:eastAsia="宋体" w:cs="Times New Roman"/>
        </w:rPr>
        <w:t xml:space="preserve">and find out cut-off value of</w:t>
      </w:r>
      <w:r>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 xml:space="preserve">EEF.</w:t>
      </w:r>
    </w:p>
    <w:p w:rsidR="0018722C">
      <w:pPr>
        <w:pStyle w:val="cw23"/>
        <w:numPr>
          <w:ilvl w:val="0"/>
          <w:numId w:val="0"/>
        </w:numPr>
        <w:topLinePunct/>
      </w:pP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2</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Two </w:t>
      </w:r>
      <w:r>
        <w:rPr>
          <w:rFonts w:cstheme="minorBidi" w:hAnsiTheme="minorHAnsi" w:eastAsiaTheme="minorHAnsi" w:asciiTheme="minorHAnsi" w:ascii="Times New Roman" w:hAnsi="Times New Roman" w:eastAsia="Times New Roman" w:cs="Times New Roman"/>
        </w:rPr>
        <w:t xml:space="preserve">hundred and ninety patients who underwent USgHIFU treatment at the First Affiliated Hospital of Chongqing Medical University from March 2014 to January 2015 were included. The DWI and DTI examination for patients were taken by using Singa HD Excite, 3.0T </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rPr>
        <w:t xml:space="preserve">GE healthcare, USA</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magnetic resonance imaging system, DWI signal on</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ADC, MD, </w:t>
      </w:r>
      <w:r>
        <w:rPr>
          <w:rFonts w:cstheme="minorBidi" w:hAnsiTheme="minorHAnsi" w:eastAsiaTheme="minorHAnsi" w:asciiTheme="minorHAnsi" w:ascii="Times New Roman" w:hAnsi="Times New Roman" w:eastAsia="Times New Roman" w:cs="Times New Roman"/>
        </w:rPr>
        <w:t xml:space="preserve">FA </w:t>
      </w:r>
      <w:r>
        <w:rPr>
          <w:rFonts w:cstheme="minorBidi" w:hAnsiTheme="minorHAnsi" w:eastAsiaTheme="minorHAnsi" w:asciiTheme="minorHAnsi" w:ascii="Times New Roman" w:hAnsi="Times New Roman" w:eastAsia="Times New Roman" w:cs="Times New Roman"/>
        </w:rPr>
        <w:t xml:space="preserve">and RA of myometrium and uterine fibroids were measured. And fiber bundles on DTI were classified as follow: long and dense, short and dense, long and loose, short and loose. The MRS examination for patients were carried out by using Magnetom ESSENZA 1.5T </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rPr>
        <w:t xml:space="preserve">Siemens, Germany</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magnetic resonance imaging system, and Cho</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Cr, NAA</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Cr, Lip</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Cr and Lac</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Cr of uterine fibroids were measured. Predicting EEF value was calculated through the dosimetric prediction model established in the part one of this study and was used to classify cases as difficultly ablated group and easily ablated group. Parameters on DWI, DTI and MRS among both groups and myometrium were compared. Correlation between fiber bundle types</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on</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DTI</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and</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EEF</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was</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analyzed.</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The</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energy</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efficiency</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factor</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rPr>
        <w:t xml:space="preserve">EEF</w:t>
      </w:r>
      <w:r>
        <w:rPr>
          <w:rFonts w:cstheme="minorBidi" w:hAnsiTheme="minorHAnsi" w:eastAsiaTheme="minorHAnsi" w:asciiTheme="minorHAnsi" w:ascii="Times New Roman" w:hAnsi="Times New Roman" w:eastAsia="Times New Roman" w:cs="Times New Roman"/>
        </w:rPr>
        <w:t xml:space="preserve">)</w:t>
      </w:r>
    </w:p>
    <w:p w:rsidR="0018722C">
      <w:pPr>
        <w:pStyle w:val="afc"/>
        <w:topLinePunct/>
      </w:pPr>
      <w:r>
        <w:rPr>
          <w:rFonts w:cstheme="minorBidi" w:hAnsiTheme="minorHAnsi" w:eastAsiaTheme="minorHAnsi" w:asciiTheme="minorHAnsi"/>
        </w:rPr>
        <w:t>12</w:t>
      </w:r>
    </w:p>
    <w:p w:rsidR="0018722C">
      <w:pPr>
        <w:pStyle w:val="afc"/>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W</w:t>
      </w:r>
      <w:r>
        <w:rPr>
          <w:rFonts w:cstheme="minorBidi" w:hAnsiTheme="minorHAnsi" w:eastAsiaTheme="minorHAnsi" w:asciiTheme="minorHAnsi" w:ascii="Times New Roman" w:hAnsi="Times New Roman" w:eastAsia="宋体" w:cs="Times New Roman"/>
        </w:rPr>
        <w:t>as set as dependent variable, the factors possibly affecting sonication dose included DWI signal, ADC on DWI, MD on DTI, FA on DTI, RA on DTI, Cho</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Cr on MRS, NAA</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Cr on MRS</w:t>
      </w:r>
      <w:r w:rsidR="004B696B">
        <w:rPr>
          <w:rFonts w:cstheme="minorBidi" w:hAnsiTheme="minorHAnsi" w:eastAsiaTheme="minorHAnsi" w:asciiTheme="minorHAnsi" w:ascii="Times New Roman" w:hAnsi="Times New Roman" w:eastAsia="宋体" w:cs="Times New Roman"/>
        </w:rPr>
        <w:t xml:space="preserve">, Lip</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Cr on MRS and Lac</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Cr on MRS were set as predictors to build a multiple regression model. t</w:t>
      </w:r>
      <w:r>
        <w:rPr>
          <w:rFonts w:cstheme="minorBidi" w:hAnsiTheme="minorHAnsi" w:eastAsiaTheme="minorHAnsi" w:asciiTheme="minorHAnsi" w:ascii="Times New Roman" w:hAnsi="Times New Roman" w:eastAsia="宋体" w:cs="Times New Roman"/>
        </w:rPr>
        <w:t xml:space="preserve">h</w:t>
      </w:r>
      <w:r>
        <w:rPr>
          <w:rFonts w:cstheme="minorBidi" w:hAnsiTheme="minorHAnsi" w:eastAsiaTheme="minorHAnsi" w:asciiTheme="minorHAnsi" w:ascii="Times New Roman" w:hAnsi="Times New Roman" w:eastAsia="宋体" w:cs="Times New Roman"/>
        </w:rPr>
        <w:t xml:space="preserve">e EEF between the actual value and the predicting value was compared to verify the functional MRI prediction model for dosimetry. Receiver operating characteristic curve </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ROC</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 analysis on value of EEF for predicting ablation effect was employed, and to find out the cut-off value of EEF for functional MRI prediction.</w:t>
      </w:r>
    </w:p>
    <w:p w:rsidR="0018722C">
      <w:pPr>
        <w:pStyle w:val="cw23"/>
        <w:numPr>
          <w:ilvl w:val="0"/>
          <w:numId w:val="0"/>
        </w:numPr>
        <w:topLinePunct/>
      </w:pP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3</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Thirty eight fresh specimens of isolated uterine leiomyoma from thirty eight patients who underwent myomectomy or hysterectomy at the First Affiliated Hospital of Chongqing Medical University from December 2014 to February 2015 were included. Patients underwent examination of functional MRI with ADC on DWI, MD on DTI, </w:t>
      </w:r>
      <w:r>
        <w:rPr>
          <w:rFonts w:cstheme="minorBidi" w:hAnsiTheme="minorHAnsi" w:eastAsiaTheme="minorHAnsi" w:asciiTheme="minorHAnsi" w:ascii="Times New Roman" w:hAnsi="Times New Roman" w:eastAsia="Times New Roman" w:cs="Times New Roman"/>
        </w:rPr>
        <w:t>FA </w:t>
      </w:r>
      <w:r>
        <w:rPr>
          <w:rFonts w:cstheme="minorBidi" w:hAnsiTheme="minorHAnsi" w:eastAsiaTheme="minorHAnsi" w:asciiTheme="minorHAnsi" w:ascii="Times New Roman" w:hAnsi="Times New Roman" w:eastAsia="Times New Roman" w:cs="Times New Roman"/>
        </w:rPr>
        <w:t>on DTI, RA on DTI, Cho</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Cr on MRS, NAA</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Cr on MRS</w:t>
      </w:r>
      <w:r w:rsidR="004B696B">
        <w:rPr>
          <w:rFonts w:cstheme="minorBidi" w:hAnsiTheme="minorHAnsi" w:eastAsiaTheme="minorHAnsi" w:asciiTheme="minorHAnsi" w:ascii="Times New Roman" w:hAnsi="Times New Roman" w:eastAsia="Times New Roman" w:cs="Times New Roman"/>
        </w:rPr>
        <w:t xml:space="preserve">, Lip</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Cr on MRS and Lac</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Cr on MRS were measured before </w:t>
      </w:r>
      <w:r>
        <w:rPr>
          <w:rFonts w:cstheme="minorBidi" w:hAnsiTheme="minorHAnsi" w:eastAsiaTheme="minorHAnsi" w:asciiTheme="minorHAnsi" w:ascii="Times New Roman" w:hAnsi="Times New Roman" w:eastAsia="Times New Roman" w:cs="Times New Roman"/>
        </w:rPr>
        <w:t>surgery. </w:t>
      </w:r>
      <w:r>
        <w:rPr>
          <w:rFonts w:cstheme="minorBidi" w:hAnsiTheme="minorHAnsi" w:eastAsiaTheme="minorHAnsi" w:asciiTheme="minorHAnsi" w:ascii="Times New Roman" w:hAnsi="Times New Roman" w:eastAsia="Times New Roman" w:cs="Times New Roman"/>
        </w:rPr>
        <w:t>And fiber bundles on DTI were classified as follow: long and dense, short and dense, long and loose, short and loose. The postoperative specimens were divided into 4 parts to proceed acoustic detection, HIFU ablation, density measurement and pathological examination. Then, we collected the acoustic parameters of</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specimens: acoustic velocity and attenuation, the range of gray scale change and necrosis</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after</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HIFU</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ablation,</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tissue</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density</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and</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histopathological</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findings.</w:t>
      </w:r>
    </w:p>
    <w:p w:rsidR="0018722C">
      <w:pPr>
        <w:pStyle w:val="afc"/>
        <w:topLinePunct/>
      </w:pPr>
      <w:r>
        <w:rPr>
          <w:rFonts w:cstheme="minorBidi" w:hAnsiTheme="minorHAnsi" w:eastAsiaTheme="minorHAnsi" w:asciiTheme="minorHAnsi"/>
        </w:rPr>
        <w:t>13</w:t>
      </w:r>
    </w:p>
    <w:p w:rsidR="0018722C">
      <w:pPr>
        <w:pStyle w:val="afc"/>
        <w:topLinePunct/>
      </w:pPr>
      <w:r>
        <w:rPr>
          <w:rFonts w:cstheme="minorBidi" w:hAnsiTheme="minorHAnsi" w:eastAsiaTheme="minorHAnsi" w:asciiTheme="minorHAnsi" w:ascii="Times New Roman" w:hAnsi="Times New Roman" w:eastAsia="Times New Roman" w:cs="Times New Roman"/>
        </w:rPr>
        <w:t>The predicting value of EEF through the dosimetric prediction model established in the part two of this study was calculated, and was used to classify cases as difficultly ablated group and easily ablated group. The results of functional MRI, acoustic parameters, the range of gray scale change and necrosis, tissue density and histopathological findings between two groups were compared.</w:t>
      </w:r>
    </w:p>
    <w:p w:rsidR="0018722C">
      <w:pPr>
        <w:pStyle w:val="afc"/>
        <w:topLinePunct/>
      </w:pPr>
      <w:r>
        <w:rPr>
          <w:rFonts w:cstheme="minorBidi" w:hAnsiTheme="minorHAnsi" w:eastAsiaTheme="minorHAnsi" w:asciiTheme="minorHAnsi" w:ascii="Times New Roman" w:hAnsi="黑体" w:eastAsia="黑体" w:cs="黑体"/>
          <w:b/>
        </w:rPr>
        <w:t>Results</w:t>
      </w:r>
    </w:p>
    <w:p w:rsidR="0018722C">
      <w:pPr>
        <w:pStyle w:val="cw23"/>
        <w:numPr>
          <w:ilvl w:val="0"/>
          <w:numId w:val="0"/>
        </w:numPr>
        <w:topLinePunct/>
      </w:pP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1</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The size of uterine fibroid, distance from fibroid ventral side to skin, location of uterus, location of uterine fibroids, type of uterine fibroids, signal intensity on T2WI, and enhancement type on T1WI had a linear correlation with </w:t>
      </w:r>
      <w:r>
        <w:rPr>
          <w:rFonts w:cstheme="minorBidi" w:hAnsiTheme="minorHAnsi" w:eastAsiaTheme="minorHAnsi" w:asciiTheme="minorHAnsi" w:ascii="Times New Roman" w:hAnsi="Times New Roman" w:eastAsia="Times New Roman" w:cs="Times New Roman"/>
        </w:rPr>
        <w:t xml:space="preserve">EEF. </w:t>
      </w:r>
      <w:r>
        <w:rPr>
          <w:rFonts w:cstheme="minorBidi" w:hAnsiTheme="minorHAnsi" w:eastAsiaTheme="minorHAnsi" w:asciiTheme="minorHAnsi" w:ascii="Times New Roman" w:hAnsi="Times New Roman" w:eastAsia="Times New Roman" w:cs="Times New Roman"/>
        </w:rPr>
        <w:t xml:space="preserve">The distance from fibroid ventral side to skin, enhancement type on T1WI, size of uterine fibroid and signal intensity on T2WI were eventually incorporated into the dosimetry model. The effective dosimetry model through verification which can predict dosage delivery of HIFU for uterine fibroid by conventional MRI has been established in this study: ý=0.233×X</w:t>
      </w:r>
      <w:r>
        <w:rPr>
          <w:rFonts w:cstheme="minorBidi" w:hAnsiTheme="minorHAnsi" w:eastAsiaTheme="minorHAnsi" w:asciiTheme="minorHAnsi" w:ascii="Times New Roman" w:hAnsi="Times New Roman" w:eastAsia="Times New Roman" w:cs="Times New Roman"/>
        </w:rPr>
        <w:t xml:space="preserve">1</w:t>
      </w:r>
      <w:r>
        <w:rPr>
          <w:rFonts w:cstheme="minorBidi" w:hAnsiTheme="minorHAnsi" w:eastAsiaTheme="minorHAnsi" w:asciiTheme="minorHAnsi" w:ascii="Times New Roman" w:hAnsi="Times New Roman" w:eastAsia="Times New Roman" w:cs="Times New Roman"/>
        </w:rPr>
        <w:t xml:space="preserve">+5.623×X</w:t>
      </w:r>
      <w:r>
        <w:rPr>
          <w:rFonts w:cstheme="minorBidi" w:hAnsiTheme="minorHAnsi" w:eastAsiaTheme="minorHAnsi" w:asciiTheme="minorHAnsi" w:ascii="Times New Roman" w:hAnsi="Times New Roman" w:eastAsia="Times New Roman" w:cs="Times New Roman"/>
        </w:rPr>
        <w:t xml:space="preserve">2</w:t>
      </w:r>
      <w:r>
        <w:rPr>
          <w:rFonts w:cstheme="minorBidi" w:hAnsiTheme="minorHAnsi" w:eastAsiaTheme="minorHAnsi" w:asciiTheme="minorHAnsi" w:ascii="Times New Roman" w:hAnsi="Times New Roman" w:eastAsia="Times New Roman" w:cs="Times New Roman"/>
        </w:rPr>
        <w:t xml:space="preserve">-0.235×X</w:t>
      </w:r>
      <w:r>
        <w:rPr>
          <w:rFonts w:cstheme="minorBidi" w:hAnsiTheme="minorHAnsi" w:eastAsiaTheme="minorHAnsi" w:asciiTheme="minorHAnsi" w:ascii="Times New Roman" w:hAnsi="Times New Roman" w:eastAsia="Times New Roman" w:cs="Times New Roman"/>
        </w:rPr>
        <w:t xml:space="preserve">3</w:t>
      </w:r>
      <w:r>
        <w:rPr>
          <w:rFonts w:cstheme="minorBidi" w:hAnsiTheme="minorHAnsi" w:eastAsiaTheme="minorHAnsi" w:asciiTheme="minorHAnsi" w:ascii="Times New Roman" w:hAnsi="Times New Roman" w:eastAsia="Times New Roman" w:cs="Times New Roman"/>
        </w:rPr>
        <w:t xml:space="preserve">+2.648×X</w:t>
      </w:r>
      <w:r>
        <w:rPr>
          <w:rFonts w:cstheme="minorBidi" w:hAnsiTheme="minorHAnsi" w:eastAsiaTheme="minorHAnsi" w:asciiTheme="minorHAnsi" w:ascii="Times New Roman" w:hAnsi="Times New Roman" w:eastAsia="Times New Roman" w:cs="Times New Roman"/>
        </w:rPr>
        <w:t xml:space="preserve">4</w:t>
      </w:r>
      <w:r>
        <w:rPr>
          <w:rFonts w:cstheme="minorBidi" w:hAnsiTheme="minorHAnsi" w:eastAsiaTheme="minorHAnsi" w:asciiTheme="minorHAnsi" w:ascii="Times New Roman" w:hAnsi="Times New Roman" w:eastAsia="Times New Roman" w:cs="Times New Roman"/>
        </w:rPr>
        <w:t xml:space="preserve">. variable</w:t>
      </w:r>
      <w:r>
        <w:rPr>
          <w:rFonts w:ascii="宋体" w:hAnsi="宋体" w:eastAsia="宋体" w:hint="eastAsia" w:cstheme="minorBidi" w:cs="Times New Roman"/>
          <w:kern w:val="2"/>
          <w:sz w:val="28"/>
          <w:rFonts w:ascii="宋体" w:hAnsi="宋体" w:eastAsia="宋体" w:hint="eastAsia" w:cstheme="minorBidi" w:cs="Times New Roman"/>
        </w:rPr>
        <w:t xml:space="preserve">: </w:t>
      </w:r>
      <w:r>
        <w:rPr>
          <w:rFonts w:cstheme="minorBidi" w:hAnsiTheme="minorHAnsi" w:eastAsiaTheme="minorHAnsi" w:asciiTheme="minorHAnsi" w:ascii="Times New Roman" w:hAnsi="Times New Roman" w:eastAsia="Times New Roman" w:cs="Times New Roman"/>
        </w:rPr>
        <w:t xml:space="preserve">ý</w:t>
      </w:r>
      <w:r w:rsidR="001852F3">
        <w:rPr>
          <w:rFonts w:cstheme="minorBidi" w:hAnsiTheme="minorHAnsi" w:eastAsiaTheme="minorHAnsi" w:asciiTheme="minorHAnsi" w:ascii="Times New Roman" w:hAnsi="Times New Roman" w:eastAsia="Times New Roman" w:cs="Times New Roman"/>
        </w:rPr>
        <w:t xml:space="preserve">=EEF</w:t>
      </w:r>
      <w:r>
        <w:rPr>
          <w:rFonts w:ascii="宋体" w:hAnsi="宋体" w:eastAsia="宋体" w:hint="eastAsia" w:cstheme="minorBidi" w:cs="Times New Roman"/>
          <w:kern w:val="2"/>
          <w:sz w:val="28"/>
          <w:rFonts w:ascii="宋体" w:hAnsi="宋体" w:eastAsia="宋体" w:hint="eastAsia" w:cstheme="minorBidi" w:cs="Times New Roman"/>
        </w:rPr>
        <w:t xml:space="preserve">;</w:t>
      </w:r>
      <w:r>
        <w:rPr>
          <w:rFonts w:ascii="宋体" w:hAnsi="宋体" w:eastAsia="宋体" w:hint="eastAsia" w:cstheme="minorBidi" w:cs="Times New Roman"/>
        </w:rPr>
        <w:t xml:space="preserve"> </w:t>
      </w:r>
      <w:r>
        <w:rPr>
          <w:rFonts w:cstheme="minorBidi" w:hAnsiTheme="minorHAnsi" w:eastAsiaTheme="minorHAnsi" w:asciiTheme="minorHAnsi" w:ascii="Times New Roman" w:hAnsi="Times New Roman" w:eastAsia="Times New Roman" w:cs="Times New Roman"/>
        </w:rPr>
        <w:t xml:space="preserve">X</w:t>
      </w:r>
      <w:r>
        <w:rPr>
          <w:rFonts w:cstheme="minorBidi" w:hAnsiTheme="minorHAnsi" w:eastAsiaTheme="minorHAnsi" w:asciiTheme="minorHAnsi" w:ascii="Times New Roman" w:hAnsi="Times New Roman" w:eastAsia="Times New Roman" w:cs="Times New Roman"/>
        </w:rPr>
        <w:t xml:space="preserve">1</w:t>
      </w:r>
      <w:r>
        <w:rPr>
          <w:rFonts w:cstheme="minorBidi" w:hAnsiTheme="minorHAnsi" w:eastAsiaTheme="minorHAnsi" w:asciiTheme="minorHAnsi" w:ascii="Times New Roman" w:hAnsi="Times New Roman" w:eastAsia="Times New Roman" w:cs="Times New Roman"/>
        </w:rPr>
        <w:t xml:space="preserve">=Distance from fibroid ventral side to skin</w:t>
      </w:r>
      <w:r>
        <w:rPr>
          <w:rFonts w:ascii="宋体" w:hAnsi="宋体" w:eastAsia="宋体" w:hint="eastAsia" w:cstheme="minorBidi" w:cs="Times New Roman"/>
          <w:kern w:val="2"/>
          <w:sz w:val="28"/>
          <w:rFonts w:ascii="宋体" w:hAnsi="宋体" w:eastAsia="宋体" w:hint="eastAsia" w:cstheme="minorBidi" w:cs="Times New Roman"/>
        </w:rPr>
        <w:t xml:space="preserve">; </w:t>
      </w:r>
      <w:r>
        <w:rPr>
          <w:rFonts w:cstheme="minorBidi" w:hAnsiTheme="minorHAnsi" w:eastAsiaTheme="minorHAnsi" w:asciiTheme="minorHAnsi" w:ascii="Times New Roman" w:hAnsi="Times New Roman" w:eastAsia="Times New Roman" w:cs="Times New Roman"/>
        </w:rPr>
        <w:t xml:space="preserve">X</w:t>
      </w:r>
      <w:r>
        <w:rPr>
          <w:rFonts w:cstheme="minorBidi" w:hAnsiTheme="minorHAnsi" w:eastAsiaTheme="minorHAnsi" w:asciiTheme="minorHAnsi" w:ascii="Times New Roman" w:hAnsi="Times New Roman" w:eastAsia="Times New Roman" w:cs="Times New Roman"/>
        </w:rPr>
        <w:t xml:space="preserve">2</w:t>
      </w:r>
      <w:r>
        <w:rPr>
          <w:rFonts w:cstheme="minorBidi" w:hAnsiTheme="minorHAnsi" w:eastAsiaTheme="minorHAnsi" w:asciiTheme="minorHAnsi" w:ascii="Times New Roman" w:hAnsi="Times New Roman" w:eastAsia="Times New Roman" w:cs="Times New Roman"/>
        </w:rPr>
        <w:t xml:space="preserve">=Enhancement type on T1WI </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rPr>
        <w:t xml:space="preserve">slight enhancement=1, irregular enhancement=2, progressive </w:t>
      </w:r>
      <w:r>
        <w:rPr>
          <w:kern w:val="2"/>
          <w:sz w:val="28"/>
          <w:szCs w:val="28"/>
          <w:rFonts w:cstheme="minorBidi" w:hAnsiTheme="minorHAnsi" w:eastAsiaTheme="minorHAnsi" w:asciiTheme="minorHAnsi" w:ascii="Times New Roman" w:hAnsi="Times New Roman" w:eastAsia="Times New Roman" w:cs="Times New Roman"/>
          <w:spacing w:val="-2"/>
        </w:rPr>
        <w:t xml:space="preserve">enhancement=3</w:t>
      </w:r>
      <w:r>
        <w:rPr>
          <w:rFonts w:cstheme="minorBidi" w:hAnsiTheme="minorHAnsi" w:eastAsiaTheme="minorHAnsi" w:asciiTheme="minorHAnsi" w:ascii="Times New Roman" w:hAnsi="Times New Roman" w:eastAsia="Times New Roman" w:cs="Times New Roman"/>
        </w:rPr>
        <w:t xml:space="preserve">)</w:t>
      </w:r>
      <w:r>
        <w:rPr>
          <w:rFonts w:ascii="宋体" w:hAnsi="宋体" w:eastAsia="宋体" w:hint="eastAsia" w:cstheme="minorBidi" w:cs="Times New Roman"/>
          <w:kern w:val="2"/>
          <w:sz w:val="28"/>
          <w:rFonts w:ascii="宋体" w:hAnsi="宋体" w:eastAsia="宋体" w:hint="eastAsia" w:cstheme="minorBidi" w:cs="Times New Roman"/>
          <w:spacing w:val="-2"/>
        </w:rPr>
        <w:t xml:space="preserve">; </w:t>
      </w:r>
      <w:r>
        <w:rPr>
          <w:rFonts w:cstheme="minorBidi" w:hAnsiTheme="minorHAnsi" w:eastAsiaTheme="minorHAnsi" w:asciiTheme="minorHAnsi" w:ascii="Times New Roman" w:hAnsi="Times New Roman" w:eastAsia="Times New Roman" w:cs="Times New Roman"/>
        </w:rPr>
        <w:t xml:space="preserve">X</w:t>
      </w:r>
      <w:r>
        <w:rPr>
          <w:rFonts w:cstheme="minorBidi" w:hAnsiTheme="minorHAnsi" w:eastAsiaTheme="minorHAnsi" w:asciiTheme="minorHAnsi" w:ascii="Times New Roman" w:hAnsi="Times New Roman" w:eastAsia="Times New Roman" w:cs="Times New Roman"/>
        </w:rPr>
        <w:t xml:space="preserve">3</w:t>
      </w:r>
      <w:r>
        <w:rPr>
          <w:rFonts w:cstheme="minorBidi" w:hAnsiTheme="minorHAnsi" w:eastAsiaTheme="minorHAnsi" w:asciiTheme="minorHAnsi" w:ascii="Times New Roman" w:hAnsi="Times New Roman" w:eastAsia="Times New Roman" w:cs="Times New Roman"/>
        </w:rPr>
        <w:t xml:space="preserve">=Size </w:t>
      </w:r>
      <w:r>
        <w:rPr>
          <w:rFonts w:cstheme="minorBidi" w:hAnsiTheme="minorHAnsi" w:eastAsiaTheme="minorHAnsi" w:asciiTheme="minorHAnsi" w:ascii="Times New Roman" w:hAnsi="Times New Roman" w:eastAsia="Times New Roman" w:cs="Times New Roman"/>
        </w:rPr>
        <w:t xml:space="preserve">of uterine </w:t>
      </w:r>
      <w:r>
        <w:rPr>
          <w:rFonts w:cstheme="minorBidi" w:hAnsiTheme="minorHAnsi" w:eastAsiaTheme="minorHAnsi" w:asciiTheme="minorHAnsi" w:ascii="Times New Roman" w:hAnsi="Times New Roman" w:eastAsia="Times New Roman" w:cs="Times New Roman"/>
        </w:rPr>
        <w:t xml:space="preserve">fibroid</w:t>
      </w:r>
      <w:r>
        <w:rPr>
          <w:rFonts w:ascii="宋体" w:hAnsi="宋体" w:eastAsia="宋体" w:hint="eastAsia" w:cstheme="minorBidi" w:cs="Times New Roman"/>
          <w:kern w:val="2"/>
          <w:sz w:val="28"/>
          <w:rFonts w:ascii="宋体" w:hAnsi="宋体" w:eastAsia="宋体" w:hint="eastAsia" w:cstheme="minorBidi" w:cs="Times New Roman"/>
          <w:spacing w:val="-2"/>
        </w:rPr>
        <w:t xml:space="preserve">; </w:t>
      </w:r>
      <w:r>
        <w:rPr>
          <w:rFonts w:cstheme="minorBidi" w:hAnsiTheme="minorHAnsi" w:eastAsiaTheme="minorHAnsi" w:asciiTheme="minorHAnsi" w:ascii="Times New Roman" w:hAnsi="Times New Roman" w:eastAsia="Times New Roman" w:cs="Times New Roman"/>
        </w:rPr>
        <w:t xml:space="preserve">X</w:t>
      </w:r>
      <w:r>
        <w:rPr>
          <w:rFonts w:cstheme="minorBidi" w:hAnsiTheme="minorHAnsi" w:eastAsiaTheme="minorHAnsi" w:asciiTheme="minorHAnsi" w:ascii="Times New Roman" w:hAnsi="Times New Roman" w:eastAsia="Times New Roman" w:cs="Times New Roman"/>
        </w:rPr>
        <w:t xml:space="preserve">4</w:t>
      </w:r>
      <w:r>
        <w:rPr>
          <w:rFonts w:cstheme="minorBidi" w:hAnsiTheme="minorHAnsi" w:eastAsiaTheme="minorHAnsi" w:asciiTheme="minorHAnsi" w:ascii="Times New Roman" w:hAnsi="Times New Roman" w:eastAsia="Times New Roman" w:cs="Times New Roman"/>
        </w:rPr>
        <w:t xml:space="preserve">=Signal </w:t>
      </w:r>
      <w:r>
        <w:rPr>
          <w:rFonts w:cstheme="minorBidi" w:hAnsiTheme="minorHAnsi" w:eastAsiaTheme="minorHAnsi" w:asciiTheme="minorHAnsi" w:ascii="Times New Roman" w:hAnsi="Times New Roman" w:eastAsia="Times New Roman" w:cs="Times New Roman"/>
        </w:rPr>
        <w:t xml:space="preserve">intensity on T2WI </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rPr>
        <w:t xml:space="preserve">hypointense=1, isointense =2, heterogeneous hyperintense=3, markedly homogenous</w:t>
      </w:r>
      <w:r w:rsidR="001852F3">
        <w:rPr>
          <w:kern w:val="2"/>
          <w:sz w:val="28"/>
          <w:szCs w:val="28"/>
          <w:rFonts w:cstheme="minorBidi" w:hAnsiTheme="minorHAnsi" w:eastAsiaTheme="minorHAnsi" w:asciiTheme="minorHAnsi" w:ascii="Times New Roman" w:hAnsi="Times New Roman" w:eastAsia="Times New Roman" w:cs="Times New Roman"/>
        </w:rPr>
        <w:t xml:space="preserve"> hyperintense=4, </w:t>
      </w:r>
      <w:r w:rsidR="001852F3">
        <w:rPr>
          <w:kern w:val="2"/>
          <w:sz w:val="28"/>
          <w:szCs w:val="28"/>
          <w:rFonts w:cstheme="minorBidi" w:hAnsiTheme="minorHAnsi" w:eastAsiaTheme="minorHAnsi" w:asciiTheme="minorHAnsi" w:ascii="Times New Roman" w:hAnsi="Times New Roman" w:eastAsia="Times New Roman" w:cs="Times New Roman"/>
        </w:rPr>
        <w:t xml:space="preserve">slightly</w:t>
      </w:r>
      <w:r w:rsidR="001852F3">
        <w:rPr>
          <w:kern w:val="2"/>
          <w:sz w:val="28"/>
          <w:szCs w:val="28"/>
          <w:rFonts w:cstheme="minorBidi" w:hAnsiTheme="minorHAnsi" w:eastAsiaTheme="minorHAnsi" w:asciiTheme="minorHAnsi" w:ascii="Times New Roman" w:hAnsi="Times New Roman" w:eastAsia="Times New Roman" w:cs="Times New Roman"/>
        </w:rPr>
        <w:t xml:space="preserve"> homogenous</w:t>
      </w:r>
      <w:r w:rsidR="001852F3">
        <w:rPr>
          <w:kern w:val="2"/>
          <w:sz w:val="28"/>
          <w:szCs w:val="28"/>
          <w:rFonts w:cstheme="minorBidi" w:hAnsiTheme="minorHAnsi" w:eastAsiaTheme="minorHAnsi" w:asciiTheme="minorHAnsi" w:ascii="Times New Roman" w:hAnsi="Times New Roman" w:eastAsia="Times New Roman" w:cs="Times New Roman"/>
        </w:rPr>
        <w:t xml:space="preserve"> hyperintense=5</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And</w:t>
      </w:r>
    </w:p>
    <w:p w:rsidR="0018722C">
      <w:pPr>
        <w:pStyle w:val="afc"/>
        <w:topLinePunct/>
      </w:pPr>
      <w:r>
        <w:rPr>
          <w:rFonts w:cstheme="minorBidi" w:hAnsiTheme="minorHAnsi" w:eastAsiaTheme="minorHAnsi" w:asciiTheme="minorHAnsi"/>
        </w:rPr>
        <w:t>14</w:t>
      </w:r>
    </w:p>
    <w:p w:rsidR="0018722C">
      <w:pPr>
        <w:pStyle w:val="afc"/>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F</w:t>
      </w:r>
      <w:r>
        <w:rPr>
          <w:rFonts w:cstheme="minorBidi" w:hAnsiTheme="minorHAnsi" w:eastAsiaTheme="minorHAnsi" w:asciiTheme="minorHAnsi" w:ascii="Times New Roman" w:hAnsi="Times New Roman" w:eastAsia="宋体" w:cs="Times New Roman"/>
        </w:rPr>
        <w:t xml:space="preserve">inally this study obtained the quantitative EEF value </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≥10.9J</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mm</w:t>
      </w:r>
      <w:r>
        <w:rPr>
          <w:rFonts w:cstheme="minorBidi" w:hAnsiTheme="minorHAnsi" w:eastAsiaTheme="minorHAnsi" w:asciiTheme="minorHAnsi" w:ascii="Times New Roman" w:hAnsi="Times New Roman" w:eastAsia="宋体" w:cs="Times New Roman"/>
        </w:rPr>
        <w:t xml:space="preserve">3</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 for forecasting uterine fibroids with difficulty in ablation by HIFU.</w:t>
      </w:r>
    </w:p>
    <w:p w:rsidR="0018722C">
      <w:pPr>
        <w:pStyle w:val="cw23"/>
        <w:numPr>
          <w:ilvl w:val="0"/>
          <w:numId w:val="0"/>
        </w:numPr>
        <w:topLinePunct/>
      </w:pP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2</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One hundred and thirty seven patients correspond with the inclusion criteria completed HIFU treatment and DWI examination. According to the classification standard: thirty cases were included in the group of difficult ablation, and one hundred and seven cases in the group of easy ablation; One hundred and thirty four patients correspond with the inclusion criteria completed HIFU treatment and DTI examination. According to the classification standard: twenty nine cases were included</w:t>
      </w:r>
      <w:r w:rsidR="001852F3">
        <w:rPr>
          <w:rFonts w:cstheme="minorBidi" w:hAnsiTheme="minorHAnsi" w:eastAsiaTheme="minorHAnsi" w:asciiTheme="minorHAnsi" w:ascii="Times New Roman" w:hAnsi="Times New Roman" w:eastAsia="Times New Roman" w:cs="Times New Roman"/>
        </w:rPr>
        <w:t xml:space="preserve"> in the group of difficult ablation, and one hundred and five cases in the group of easy ablation; One hundred and thirty patients correspond with the inclusion criteria completed HIFU treatment and MRS examination. According to the classification standard: twenty eight cases were included in the group of difficult ablation, one hundred and two cases in the group of easy ablation; One hundred and thirty patients correspond with the inclusion criteria completed HIFU treatment and functional MRI </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rPr>
        <w:t xml:space="preserve">DWI, DTI and MRS</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examination. Comparison of difficult and easy ablation in uterine fibroids: No significant difference was observed with DWI signal, NAA</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Cr on MRS and Lip</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Cr on MRS. ADC on DWI, MD on DTI and Cho</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Cr on MRS are higher in group of difficult ablation. </w:t>
      </w:r>
      <w:r>
        <w:rPr>
          <w:rFonts w:cstheme="minorBidi" w:hAnsiTheme="minorHAnsi" w:eastAsiaTheme="minorHAnsi" w:asciiTheme="minorHAnsi" w:ascii="Times New Roman" w:hAnsi="Times New Roman" w:eastAsia="Times New Roman" w:cs="Times New Roman"/>
        </w:rPr>
        <w:t xml:space="preserve">FA </w:t>
      </w:r>
      <w:r>
        <w:rPr>
          <w:rFonts w:cstheme="minorBidi" w:hAnsiTheme="minorHAnsi" w:eastAsiaTheme="minorHAnsi" w:asciiTheme="minorHAnsi" w:ascii="Times New Roman" w:hAnsi="Times New Roman" w:eastAsia="Times New Roman" w:cs="Times New Roman"/>
        </w:rPr>
        <w:t xml:space="preserve">on DTI, RA</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on DTI and Lac</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Cr on MRS are lower in group of difficult ablation. The relationship</w:t>
      </w:r>
      <w:r w:rsidR="001852F3">
        <w:rPr>
          <w:rFonts w:cstheme="minorBidi" w:hAnsiTheme="minorHAnsi" w:eastAsiaTheme="minorHAnsi" w:asciiTheme="minorHAnsi" w:ascii="Times New Roman" w:hAnsi="Times New Roman" w:eastAsia="Times New Roman" w:cs="Times New Roman"/>
        </w:rPr>
        <w:t xml:space="preserve"> between</w:t>
      </w:r>
      <w:r w:rsidR="001852F3">
        <w:rPr>
          <w:rFonts w:cstheme="minorBidi" w:hAnsiTheme="minorHAnsi" w:eastAsiaTheme="minorHAnsi" w:asciiTheme="minorHAnsi" w:ascii="Times New Roman" w:hAnsi="Times New Roman" w:eastAsia="Times New Roman" w:cs="Times New Roman"/>
        </w:rPr>
        <w:t xml:space="preserve"> fiber</w:t>
      </w:r>
      <w:r w:rsidR="001852F3">
        <w:rPr>
          <w:rFonts w:cstheme="minorBidi" w:hAnsiTheme="minorHAnsi" w:eastAsiaTheme="minorHAnsi" w:asciiTheme="minorHAnsi" w:ascii="Times New Roman" w:hAnsi="Times New Roman" w:eastAsia="Times New Roman" w:cs="Times New Roman"/>
        </w:rPr>
        <w:t xml:space="preserve"> bundles</w:t>
      </w:r>
      <w:r w:rsidR="001852F3">
        <w:rPr>
          <w:rFonts w:cstheme="minorBidi" w:hAnsiTheme="minorHAnsi" w:eastAsiaTheme="minorHAnsi" w:asciiTheme="minorHAnsi" w:ascii="Times New Roman" w:hAnsi="Times New Roman" w:eastAsia="Times New Roman" w:cs="Times New Roman"/>
        </w:rPr>
        <w:t xml:space="preserve"> classification</w:t>
      </w:r>
      <w:r w:rsidR="001852F3">
        <w:rPr>
          <w:rFonts w:cstheme="minorBidi" w:hAnsiTheme="minorHAnsi" w:eastAsiaTheme="minorHAnsi" w:asciiTheme="minorHAnsi" w:ascii="Times New Roman" w:hAnsi="Times New Roman" w:eastAsia="Times New Roman" w:cs="Times New Roman"/>
        </w:rPr>
        <w:t xml:space="preserve"> on</w:t>
      </w:r>
      <w:r w:rsidR="001852F3">
        <w:rPr>
          <w:rFonts w:cstheme="minorBidi" w:hAnsiTheme="minorHAnsi" w:eastAsiaTheme="minorHAnsi" w:asciiTheme="minorHAnsi" w:ascii="Times New Roman" w:hAnsi="Times New Roman" w:eastAsia="Times New Roman" w:cs="Times New Roman"/>
        </w:rPr>
        <w:t xml:space="preserve"> DTI</w:t>
      </w:r>
      <w:r w:rsidR="001852F3">
        <w:rPr>
          <w:rFonts w:cstheme="minorBidi" w:hAnsiTheme="minorHAnsi" w:eastAsiaTheme="minorHAnsi" w:asciiTheme="minorHAnsi" w:ascii="Times New Roman" w:hAnsi="Times New Roman" w:eastAsia="Times New Roman" w:cs="Times New Roman"/>
        </w:rPr>
        <w:t xml:space="preserve"> and</w:t>
      </w:r>
      <w:r w:rsidR="001852F3">
        <w:rPr>
          <w:rFonts w:cstheme="minorBidi" w:hAnsiTheme="minorHAnsi" w:eastAsiaTheme="minorHAnsi" w:asciiTheme="minorHAnsi" w:ascii="Times New Roman" w:hAnsi="Times New Roman" w:eastAsia="Times New Roman" w:cs="Times New Roman"/>
        </w:rPr>
        <w:t xml:space="preserve"> degree</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of</w:t>
      </w:r>
    </w:p>
    <w:p w:rsidR="0018722C">
      <w:pPr>
        <w:pStyle w:val="afc"/>
        <w:topLinePunct/>
      </w:pPr>
      <w:r>
        <w:rPr>
          <w:rFonts w:cstheme="minorBidi" w:hAnsiTheme="minorHAnsi" w:eastAsiaTheme="minorHAnsi" w:asciiTheme="minorHAnsi"/>
        </w:rPr>
        <w:t>15</w:t>
      </w:r>
    </w:p>
    <w:p w:rsidR="0018722C">
      <w:pPr>
        <w:pStyle w:val="afc"/>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D</w:t>
      </w:r>
      <w:r>
        <w:rPr>
          <w:rFonts w:cstheme="minorBidi" w:hAnsiTheme="minorHAnsi" w:eastAsiaTheme="minorHAnsi" w:asciiTheme="minorHAnsi" w:ascii="Times New Roman" w:hAnsi="Times New Roman" w:eastAsia="宋体" w:cs="Times New Roman"/>
        </w:rPr>
        <w:t>ifficulty for ultrasound ablation indicates: short and loose</w:t>
      </w:r>
      <w:r w:rsidR="004B696B">
        <w:rPr>
          <w:rFonts w:cstheme="minorBidi" w:hAnsiTheme="minorHAnsi" w:eastAsiaTheme="minorHAnsi" w:asciiTheme="minorHAnsi" w:ascii="Times New Roman" w:hAnsi="Times New Roman" w:eastAsia="宋体" w:cs="Times New Roman"/>
        </w:rPr>
        <w:t>&gt; long and loose</w:t>
      </w:r>
    </w:p>
    <w:p w:rsidR="0018722C">
      <w:pPr>
        <w:pStyle w:val="afc"/>
        <w:topLinePunct/>
      </w:pPr>
      <w:r>
        <w:rPr>
          <w:rFonts w:cstheme="minorBidi" w:hAnsiTheme="minorHAnsi" w:eastAsiaTheme="minorHAnsi" w:asciiTheme="minorHAnsi" w:ascii="Times New Roman" w:hAnsi="Times New Roman" w:eastAsia="Times New Roman" w:cs="Times New Roman"/>
        </w:rPr>
        <w:t xml:space="preserve">&gt; short and dense</w:t>
      </w:r>
      <w:r w:rsidR="004B696B">
        <w:rPr>
          <w:rFonts w:cstheme="minorBidi" w:hAnsiTheme="minorHAnsi" w:eastAsiaTheme="minorHAnsi" w:asciiTheme="minorHAnsi" w:ascii="Times New Roman" w:hAnsi="Times New Roman" w:eastAsia="Times New Roman" w:cs="Times New Roman"/>
        </w:rPr>
        <w:t xml:space="preserve">&gt; long and dense. The effective dosimetry model through verification which can predict dosage delivery of HIFU for uterine fibroid by functional MRI has been established in this study: ý=0.349×X</w:t>
      </w:r>
      <w:r>
        <w:rPr>
          <w:rFonts w:cstheme="minorBidi" w:hAnsiTheme="minorHAnsi" w:eastAsiaTheme="minorHAnsi" w:asciiTheme="minorHAnsi" w:ascii="Times New Roman" w:hAnsi="Times New Roman" w:eastAsia="Times New Roman" w:cs="Times New Roman"/>
        </w:rPr>
        <w:t xml:space="preserve">1</w:t>
      </w:r>
      <w:r>
        <w:rPr>
          <w:rFonts w:cstheme="minorBidi" w:hAnsiTheme="minorHAnsi" w:eastAsiaTheme="minorHAnsi" w:asciiTheme="minorHAnsi" w:ascii="Times New Roman" w:hAnsi="Times New Roman" w:eastAsia="Times New Roman" w:cs="Times New Roman"/>
        </w:rPr>
        <w:t xml:space="preserve">- 9.676×</w:t>
      </w:r>
      <w:r w:rsidR="001852F3">
        <w:rPr>
          <w:rFonts w:cstheme="minorBidi" w:hAnsiTheme="minorHAnsi" w:eastAsiaTheme="minorHAnsi" w:asciiTheme="minorHAnsi" w:ascii="Times New Roman" w:hAnsi="Times New Roman" w:eastAsia="Times New Roman" w:cs="Times New Roman"/>
        </w:rPr>
        <w:t xml:space="preserve">X</w:t>
      </w:r>
      <w:r>
        <w:rPr>
          <w:rFonts w:cstheme="minorBidi" w:hAnsiTheme="minorHAnsi" w:eastAsiaTheme="minorHAnsi" w:asciiTheme="minorHAnsi" w:ascii="Times New Roman" w:hAnsi="Times New Roman" w:eastAsia="Times New Roman" w:cs="Times New Roman"/>
        </w:rPr>
        <w:t xml:space="preserve">2 </w:t>
      </w:r>
      <w:r>
        <w:rPr>
          <w:rFonts w:cstheme="minorBidi" w:hAnsiTheme="minorHAnsi" w:eastAsiaTheme="minorHAnsi" w:asciiTheme="minorHAnsi" w:ascii="Times New Roman" w:hAnsi="Times New Roman" w:eastAsia="Times New Roman" w:cs="Times New Roman"/>
        </w:rPr>
        <w:t xml:space="preserve">-2.653×X</w:t>
      </w:r>
      <w:r>
        <w:rPr>
          <w:rFonts w:cstheme="minorBidi" w:hAnsiTheme="minorHAnsi" w:eastAsiaTheme="minorHAnsi" w:asciiTheme="minorHAnsi" w:ascii="Times New Roman" w:hAnsi="Times New Roman" w:eastAsia="Times New Roman" w:cs="Times New Roman"/>
        </w:rPr>
        <w:t xml:space="preserve">3 </w:t>
      </w:r>
      <w:r>
        <w:rPr>
          <w:rFonts w:cstheme="minorBidi" w:hAnsiTheme="minorHAnsi" w:eastAsiaTheme="minorHAnsi" w:asciiTheme="minorHAnsi" w:ascii="Times New Roman" w:hAnsi="Times New Roman" w:eastAsia="Times New Roman" w:cs="Times New Roman"/>
        </w:rPr>
        <w:t xml:space="preserve">+5.242×X</w:t>
      </w:r>
      <w:r>
        <w:rPr>
          <w:rFonts w:cstheme="minorBidi" w:hAnsiTheme="minorHAnsi" w:eastAsiaTheme="minorHAnsi" w:asciiTheme="minorHAnsi" w:ascii="Times New Roman" w:hAnsi="Times New Roman" w:eastAsia="Times New Roman" w:cs="Times New Roman"/>
        </w:rPr>
        <w:t xml:space="preserve">4</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variable</w:t>
      </w:r>
      <w:r>
        <w:rPr>
          <w:rFonts w:ascii="宋体" w:hAnsi="宋体" w:eastAsia="宋体" w:hint="eastAsia" w:cstheme="minorBidi" w:cs="Times New Roman"/>
          <w:kern w:val="2"/>
          <w:sz w:val="28"/>
          <w:rFonts w:ascii="宋体" w:hAnsi="宋体" w:eastAsia="宋体" w:hint="eastAsia" w:cstheme="minorBidi" w:cs="Times New Roman"/>
          <w:spacing w:val="-3"/>
        </w:rPr>
        <w:t xml:space="preserve">: </w:t>
      </w:r>
      <w:r>
        <w:rPr>
          <w:rFonts w:cstheme="minorBidi" w:hAnsiTheme="minorHAnsi" w:eastAsiaTheme="minorHAnsi" w:asciiTheme="minorHAnsi" w:ascii="Times New Roman" w:hAnsi="Times New Roman" w:eastAsia="Times New Roman" w:cs="Times New Roman"/>
        </w:rPr>
        <w:t xml:space="preserve">ý</w:t>
      </w:r>
      <w:r>
        <w:rPr>
          <w:rFonts w:cstheme="minorBidi" w:hAnsiTheme="minorHAnsi" w:eastAsiaTheme="minorHAnsi" w:asciiTheme="minorHAnsi" w:ascii="Times New Roman" w:hAnsi="Times New Roman" w:eastAsia="Times New Roman" w:cs="Times New Roman"/>
        </w:rPr>
        <w:t xml:space="preserve">=EEF</w:t>
      </w:r>
      <w:r>
        <w:rPr>
          <w:rFonts w:ascii="宋体" w:hAnsi="宋体" w:eastAsia="宋体" w:hint="eastAsia" w:cstheme="minorBidi" w:cs="Times New Roman"/>
          <w:kern w:val="2"/>
          <w:sz w:val="28"/>
          <w:rFonts w:ascii="宋体" w:hAnsi="宋体" w:eastAsia="宋体" w:hint="eastAsia" w:cstheme="minorBidi" w:cs="Times New Roman"/>
          <w:spacing w:val="-2"/>
        </w:rPr>
        <w:t xml:space="preserve">; </w:t>
      </w:r>
      <w:r>
        <w:rPr>
          <w:rFonts w:cstheme="minorBidi" w:hAnsiTheme="minorHAnsi" w:eastAsiaTheme="minorHAnsi" w:asciiTheme="minorHAnsi" w:ascii="Times New Roman" w:hAnsi="Times New Roman" w:eastAsia="Times New Roman" w:cs="Times New Roman"/>
        </w:rPr>
        <w:t xml:space="preserve">X</w:t>
      </w:r>
      <w:r>
        <w:rPr>
          <w:rFonts w:cstheme="minorBidi" w:hAnsiTheme="minorHAnsi" w:eastAsiaTheme="minorHAnsi" w:asciiTheme="minorHAnsi" w:ascii="Times New Roman" w:hAnsi="Times New Roman" w:eastAsia="Times New Roman" w:cs="Times New Roman"/>
        </w:rPr>
        <w:t xml:space="preserve">1</w:t>
      </w:r>
      <w:r>
        <w:rPr>
          <w:rFonts w:cstheme="minorBidi" w:hAnsiTheme="minorHAnsi" w:eastAsiaTheme="minorHAnsi" w:asciiTheme="minorHAnsi" w:ascii="Times New Roman" w:hAnsi="Times New Roman" w:eastAsia="Times New Roman" w:cs="Times New Roman"/>
        </w:rPr>
        <w:t xml:space="preserve">=Cho</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Cr </w:t>
      </w:r>
      <w:r>
        <w:rPr>
          <w:rFonts w:cstheme="minorBidi" w:hAnsiTheme="minorHAnsi" w:eastAsiaTheme="minorHAnsi" w:asciiTheme="minorHAnsi" w:ascii="Times New Roman" w:hAnsi="Times New Roman" w:eastAsia="Times New Roman" w:cs="Times New Roman"/>
        </w:rPr>
        <w:t xml:space="preserve">on </w:t>
      </w:r>
      <w:r>
        <w:rPr>
          <w:rFonts w:cstheme="minorBidi" w:hAnsiTheme="minorHAnsi" w:eastAsiaTheme="minorHAnsi" w:asciiTheme="minorHAnsi" w:ascii="Times New Roman" w:hAnsi="Times New Roman" w:eastAsia="Times New Roman" w:cs="Times New Roman"/>
        </w:rPr>
        <w:t xml:space="preserve">MRS</w:t>
      </w:r>
      <w:r>
        <w:rPr>
          <w:rFonts w:ascii="宋体" w:hAnsi="宋体" w:eastAsia="宋体" w:hint="eastAsia" w:cstheme="minorBidi" w:cs="Times New Roman"/>
          <w:kern w:val="2"/>
          <w:sz w:val="28"/>
          <w:rFonts w:ascii="宋体" w:hAnsi="宋体" w:eastAsia="宋体" w:hint="eastAsia" w:cstheme="minorBidi" w:cs="Times New Roman"/>
          <w:spacing w:val="-4"/>
        </w:rPr>
        <w:t xml:space="preserve">; </w:t>
      </w:r>
      <w:r>
        <w:rPr>
          <w:rFonts w:cstheme="minorBidi" w:hAnsiTheme="minorHAnsi" w:eastAsiaTheme="minorHAnsi" w:asciiTheme="minorHAnsi" w:ascii="Times New Roman" w:hAnsi="Times New Roman" w:eastAsia="Times New Roman" w:cs="Times New Roman"/>
        </w:rPr>
        <w:t xml:space="preserve">X</w:t>
      </w:r>
      <w:r>
        <w:rPr>
          <w:rFonts w:cstheme="minorBidi" w:hAnsiTheme="minorHAnsi" w:eastAsiaTheme="minorHAnsi" w:asciiTheme="minorHAnsi" w:ascii="Times New Roman" w:hAnsi="Times New Roman" w:eastAsia="Times New Roman" w:cs="Times New Roman"/>
        </w:rPr>
        <w:t xml:space="preserve">2</w:t>
      </w:r>
      <w:r>
        <w:rPr>
          <w:rFonts w:cstheme="minorBidi" w:hAnsiTheme="minorHAnsi" w:eastAsiaTheme="minorHAnsi" w:asciiTheme="minorHAnsi" w:ascii="Times New Roman" w:hAnsi="Times New Roman" w:eastAsia="Times New Roman" w:cs="Times New Roman"/>
        </w:rPr>
        <w:t xml:space="preserve">=FA </w:t>
      </w:r>
      <w:r>
        <w:rPr>
          <w:rFonts w:cstheme="minorBidi" w:hAnsiTheme="minorHAnsi" w:eastAsiaTheme="minorHAnsi" w:asciiTheme="minorHAnsi" w:ascii="Times New Roman" w:hAnsi="Times New Roman" w:eastAsia="Times New Roman" w:cs="Times New Roman"/>
        </w:rPr>
        <w:t xml:space="preserve">on DTI</w:t>
      </w:r>
      <w:r>
        <w:rPr>
          <w:rFonts w:ascii="宋体" w:hAnsi="宋体" w:eastAsia="宋体" w:hint="eastAsia" w:cstheme="minorBidi" w:cs="Times New Roman"/>
          <w:kern w:val="2"/>
          <w:sz w:val="28"/>
          <w:rFonts w:ascii="宋体" w:hAnsi="宋体" w:eastAsia="宋体" w:hint="eastAsia" w:cstheme="minorBidi" w:cs="Times New Roman"/>
        </w:rPr>
        <w:t xml:space="preserve">; </w:t>
      </w:r>
      <w:r>
        <w:rPr>
          <w:rFonts w:cstheme="minorBidi" w:hAnsiTheme="minorHAnsi" w:eastAsiaTheme="minorHAnsi" w:asciiTheme="minorHAnsi" w:ascii="Times New Roman" w:hAnsi="Times New Roman" w:eastAsia="Times New Roman" w:cs="Times New Roman"/>
        </w:rPr>
        <w:t xml:space="preserve">X</w:t>
      </w:r>
      <w:r>
        <w:rPr>
          <w:rFonts w:cstheme="minorBidi" w:hAnsiTheme="minorHAnsi" w:eastAsiaTheme="minorHAnsi" w:asciiTheme="minorHAnsi" w:ascii="Times New Roman" w:hAnsi="Times New Roman" w:eastAsia="Times New Roman" w:cs="Times New Roman"/>
        </w:rPr>
        <w:t xml:space="preserve">3</w:t>
      </w:r>
      <w:r>
        <w:rPr>
          <w:rFonts w:cstheme="minorBidi" w:hAnsiTheme="minorHAnsi" w:eastAsiaTheme="minorHAnsi" w:asciiTheme="minorHAnsi" w:ascii="Times New Roman" w:hAnsi="Times New Roman" w:eastAsia="Times New Roman" w:cs="Times New Roman"/>
        </w:rPr>
        <w:t xml:space="preserve">=Lac</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Cr on MRS</w:t>
      </w:r>
      <w:r>
        <w:rPr>
          <w:rFonts w:ascii="宋体" w:hAnsi="宋体" w:eastAsia="宋体" w:hint="eastAsia" w:cstheme="minorBidi" w:cs="Times New Roman"/>
          <w:kern w:val="2"/>
          <w:sz w:val="28"/>
          <w:rFonts w:ascii="宋体" w:hAnsi="宋体" w:eastAsia="宋体" w:hint="eastAsia" w:cstheme="minorBidi" w:cs="Times New Roman"/>
        </w:rPr>
        <w:t xml:space="preserve">; </w:t>
      </w:r>
      <w:r>
        <w:rPr>
          <w:rFonts w:cstheme="minorBidi" w:hAnsiTheme="minorHAnsi" w:eastAsiaTheme="minorHAnsi" w:asciiTheme="minorHAnsi" w:ascii="Times New Roman" w:hAnsi="Times New Roman" w:eastAsia="Times New Roman" w:cs="Times New Roman"/>
        </w:rPr>
        <w:t xml:space="preserve">X</w:t>
      </w:r>
      <w:r>
        <w:rPr>
          <w:rFonts w:cstheme="minorBidi" w:hAnsiTheme="minorHAnsi" w:eastAsiaTheme="minorHAnsi" w:asciiTheme="minorHAnsi" w:ascii="Times New Roman" w:hAnsi="Times New Roman" w:eastAsia="Times New Roman" w:cs="Times New Roman"/>
        </w:rPr>
        <w:t xml:space="preserve">4</w:t>
      </w:r>
      <w:r>
        <w:rPr>
          <w:rFonts w:cstheme="minorBidi" w:hAnsiTheme="minorHAnsi" w:eastAsiaTheme="minorHAnsi" w:asciiTheme="minorHAnsi" w:ascii="Times New Roman" w:hAnsi="Times New Roman" w:eastAsia="Times New Roman" w:cs="Times New Roman"/>
        </w:rPr>
        <w:t xml:space="preserve">=ADC on DWI. Using ROC analysis of EEF on the predictive value of ablation effective, this study obtained the quantitative EEF value </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≥10.7J</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mm</w:t>
      </w:r>
      <w:r>
        <w:rPr>
          <w:rFonts w:cstheme="minorBidi" w:hAnsiTheme="minorHAnsi" w:eastAsiaTheme="minorHAnsi" w:asciiTheme="minorHAnsi" w:ascii="Times New Roman" w:hAnsi="Times New Roman" w:eastAsia="Times New Roman" w:cs="Times New Roman"/>
        </w:rPr>
        <w:t xml:space="preserve">3</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for functional MRI forecasting</w:t>
      </w:r>
      <w:r w:rsidR="001852F3">
        <w:rPr>
          <w:rFonts w:cstheme="minorBidi" w:hAnsiTheme="minorHAnsi" w:eastAsiaTheme="minorHAnsi" w:asciiTheme="minorHAnsi" w:ascii="Times New Roman" w:hAnsi="Times New Roman" w:eastAsia="Times New Roman" w:cs="Times New Roman"/>
        </w:rPr>
        <w:t xml:space="preserve"> uterine fibroids with difficulty in ablation by</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HIFU.</w:t>
      </w:r>
    </w:p>
    <w:p w:rsidR="0018722C">
      <w:pPr>
        <w:pStyle w:val="cw23"/>
        <w:numPr>
          <w:ilvl w:val="0"/>
          <w:numId w:val="0"/>
        </w:numPr>
        <w:topLinePunct/>
      </w:pP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3</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Twenty</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seven specimens of uterine leiomyomas, respectively collected from a total of twenty seven patients with results of acoustic parameters, histopathological findings and functional MRI, were included</w:t>
      </w:r>
      <w:r w:rsidR="001852F3">
        <w:rPr>
          <w:rFonts w:cstheme="minorBidi" w:hAnsiTheme="minorHAnsi" w:eastAsiaTheme="minorHAnsi" w:asciiTheme="minorHAnsi" w:ascii="Times New Roman" w:hAnsi="Times New Roman" w:eastAsia="Times New Roman" w:cs="Times New Roman"/>
        </w:rPr>
        <w:t xml:space="preserve"> in the </w:t>
      </w:r>
      <w:r>
        <w:rPr>
          <w:rFonts w:cstheme="minorBidi" w:hAnsiTheme="minorHAnsi" w:eastAsiaTheme="minorHAnsi" w:asciiTheme="minorHAnsi" w:ascii="Times New Roman" w:hAnsi="Times New Roman" w:eastAsia="Times New Roman" w:cs="Times New Roman"/>
        </w:rPr>
        <w:t xml:space="preserve">study. </w:t>
      </w:r>
      <w:r>
        <w:rPr>
          <w:rFonts w:cstheme="minorBidi" w:hAnsiTheme="minorHAnsi" w:eastAsiaTheme="minorHAnsi" w:asciiTheme="minorHAnsi" w:ascii="Times New Roman" w:hAnsi="Times New Roman" w:eastAsia="Times New Roman" w:cs="Times New Roman"/>
        </w:rPr>
        <w:t xml:space="preserve">According to the grouping criteria, there were ten cases in group of difficult ablation and seventeen cases in group of easy ablation. Comparison of functional MRI parameters on both groups of difficult and easy ablation: Significant difference was observed with ADC on DWI, MD on DTI, </w:t>
      </w:r>
      <w:r>
        <w:rPr>
          <w:rFonts w:cstheme="minorBidi" w:hAnsiTheme="minorHAnsi" w:eastAsiaTheme="minorHAnsi" w:asciiTheme="minorHAnsi" w:ascii="Times New Roman" w:hAnsi="Times New Roman" w:eastAsia="Times New Roman" w:cs="Times New Roman"/>
        </w:rPr>
        <w:t xml:space="preserve">FA </w:t>
      </w:r>
      <w:r>
        <w:rPr>
          <w:rFonts w:cstheme="minorBidi" w:hAnsiTheme="minorHAnsi" w:eastAsiaTheme="minorHAnsi" w:asciiTheme="minorHAnsi" w:ascii="Times New Roman" w:hAnsi="Times New Roman" w:eastAsia="Times New Roman" w:cs="Times New Roman"/>
        </w:rPr>
        <w:t xml:space="preserve">on DTI, RA on DTI, Cho</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Cr on MRS and Lac</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Cr on MRS</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i/>
        </w:rPr>
        <w:t xml:space="preserve">P</w:t>
      </w:r>
      <w:r>
        <w:rPr>
          <w:kern w:val="2"/>
          <w:sz w:val="28"/>
          <w:szCs w:val="28"/>
          <w:rFonts w:cstheme="minorBidi" w:hAnsiTheme="minorHAnsi" w:eastAsiaTheme="minorHAnsi" w:asciiTheme="minorHAnsi" w:ascii="Times New Roman" w:hAnsi="Times New Roman" w:eastAsia="Times New Roman" w:cs="Times New Roman"/>
        </w:rPr>
        <w:t xml:space="preserve">&lt;0.05</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No significant difference was observed with NAA</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Cr on MRS and Lip</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Cr on MRS </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i/>
        </w:rPr>
        <w:t xml:space="preserve">P</w:t>
      </w:r>
      <w:r>
        <w:rPr>
          <w:kern w:val="2"/>
          <w:sz w:val="28"/>
          <w:szCs w:val="28"/>
          <w:rFonts w:cstheme="minorBidi" w:hAnsiTheme="minorHAnsi" w:eastAsiaTheme="minorHAnsi" w:asciiTheme="minorHAnsi" w:ascii="Times New Roman" w:hAnsi="Times New Roman" w:eastAsia="Times New Roman" w:cs="Times New Roman"/>
        </w:rPr>
        <w:t xml:space="preserve">&gt;</w:t>
      </w:r>
      <w:r w:rsidR="004B696B">
        <w:rPr>
          <w:kern w:val="2"/>
          <w:sz w:val="28"/>
          <w:szCs w:val="28"/>
          <w:rFonts w:cstheme="minorBidi" w:hAnsiTheme="minorHAnsi" w:eastAsiaTheme="minorHAnsi" w:asciiTheme="minorHAnsi" w:ascii="Times New Roman" w:hAnsi="Times New Roman" w:eastAsia="Times New Roman" w:cs="Times New Roman"/>
        </w:rPr>
        <w:t xml:space="preserve"> </w:t>
      </w:r>
      <w:r w:rsidR="004B696B">
        <w:rPr>
          <w:kern w:val="2"/>
          <w:sz w:val="28"/>
          <w:szCs w:val="28"/>
          <w:rFonts w:cstheme="minorBidi" w:hAnsiTheme="minorHAnsi" w:eastAsiaTheme="minorHAnsi" w:asciiTheme="minorHAnsi" w:ascii="Times New Roman" w:hAnsi="Times New Roman" w:eastAsia="Times New Roman" w:cs="Times New Roman"/>
        </w:rPr>
        <w:t xml:space="preserve">0.05</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This result is coincided with</w:t>
      </w:r>
      <w:r w:rsidR="001852F3">
        <w:rPr>
          <w:rFonts w:cstheme="minorBidi" w:hAnsiTheme="minorHAnsi" w:eastAsiaTheme="minorHAnsi" w:asciiTheme="minorHAnsi" w:ascii="Times New Roman" w:hAnsi="Times New Roman" w:eastAsia="Times New Roman" w:cs="Times New Roman"/>
        </w:rPr>
        <w:t xml:space="preserve"> the second part of this </w:t>
      </w:r>
      <w:r>
        <w:rPr>
          <w:rFonts w:cstheme="minorBidi" w:hAnsiTheme="minorHAnsi" w:eastAsiaTheme="minorHAnsi" w:asciiTheme="minorHAnsi" w:ascii="Times New Roman" w:hAnsi="Times New Roman" w:eastAsia="Times New Roman" w:cs="Times New Roman"/>
        </w:rPr>
        <w:t xml:space="preserve">study. </w:t>
      </w:r>
      <w:r>
        <w:rPr>
          <w:rFonts w:cstheme="minorBidi" w:hAnsiTheme="minorHAnsi" w:eastAsiaTheme="minorHAnsi" w:asciiTheme="minorHAnsi" w:ascii="Times New Roman" w:hAnsi="Times New Roman" w:eastAsia="Times New Roman" w:cs="Times New Roman"/>
        </w:rPr>
        <w:t xml:space="preserve">The average density of uterine fibroids</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with </w:t>
      </w:r>
      <w:r>
        <w:rPr>
          <w:rFonts w:cstheme="minorBidi" w:hAnsiTheme="minorHAnsi" w:eastAsiaTheme="minorHAnsi" w:asciiTheme="minorHAnsi" w:ascii="Times New Roman" w:hAnsi="Times New Roman" w:eastAsia="Times New Roman" w:cs="Times New Roman"/>
        </w:rPr>
        <w:t xml:space="preserve">di</w:t>
      </w:r>
      <w:r>
        <w:rPr>
          <w:rFonts w:cstheme="minorBidi" w:hAnsiTheme="minorHAnsi" w:eastAsiaTheme="minorHAnsi" w:asciiTheme="minorHAnsi" w:ascii="Times New Roman" w:hAnsi="Times New Roman" w:eastAsia="Times New Roman" w:cs="Times New Roman"/>
        </w:rPr>
        <w:t xml:space="preserve">f</w:t>
      </w:r>
      <w:r>
        <w:rPr>
          <w:rFonts w:cstheme="minorBidi" w:hAnsiTheme="minorHAnsi" w:eastAsiaTheme="minorHAnsi" w:asciiTheme="minorHAnsi" w:ascii="Times New Roman" w:hAnsi="Times New Roman" w:eastAsia="Times New Roman" w:cs="Times New Roman"/>
        </w:rPr>
        <w:t xml:space="preserve">f</w:t>
      </w:r>
      <w:r>
        <w:rPr>
          <w:rFonts w:cstheme="minorBidi" w:hAnsiTheme="minorHAnsi" w:eastAsiaTheme="minorHAnsi" w:asciiTheme="minorHAnsi" w:ascii="Times New Roman" w:hAnsi="Times New Roman" w:eastAsia="Times New Roman" w:cs="Times New Roman"/>
        </w:rPr>
        <w:t xml:space="preserve">iculty</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i</w:t>
      </w:r>
      <w:r>
        <w:rPr>
          <w:rFonts w:cstheme="minorBidi" w:hAnsiTheme="minorHAnsi" w:eastAsiaTheme="minorHAnsi" w:asciiTheme="minorHAnsi" w:ascii="Times New Roman" w:hAnsi="Times New Roman" w:eastAsia="Times New Roman" w:cs="Times New Roman"/>
        </w:rPr>
        <w:t xml:space="preserve">n</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ablation</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is</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1.01±0</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0</w:t>
      </w:r>
      <w:r>
        <w:rPr>
          <w:rFonts w:cstheme="minorBidi" w:hAnsiTheme="minorHAnsi" w:eastAsiaTheme="minorHAnsi" w:asciiTheme="minorHAnsi" w:ascii="Times New Roman" w:hAnsi="Times New Roman" w:eastAsia="Times New Roman" w:cs="Times New Roman"/>
        </w:rPr>
        <w:t xml:space="preserve">5</w:t>
      </w:r>
      <w:r>
        <w:rPr>
          <w:rFonts w:ascii="宋体" w:hAnsi="宋体" w:eastAsia="宋体" w:hint="eastAsia" w:cstheme="minorBidi" w:cs="Times New Roman"/>
        </w:rPr>
        <w:t xml:space="preserve">（</w:t>
      </w:r>
      <w:r>
        <w:rPr>
          <w:rFonts w:cstheme="minorBidi" w:hAnsiTheme="minorHAnsi" w:eastAsiaTheme="minorHAnsi" w:asciiTheme="minorHAnsi" w:ascii="Times New Roman" w:hAnsi="Times New Roman" w:eastAsia="Times New Roman" w:cs="Times New Roman"/>
        </w:rPr>
        <w:t xml:space="preserve">0.95-1.08</w:t>
      </w:r>
      <w:r>
        <w:rPr>
          <w:rFonts w:ascii="宋体" w:hAnsi="宋体" w:eastAsia="宋体" w:hint="eastAsia" w:cstheme="minorBidi" w:cs="Times New Roman"/>
        </w:rPr>
        <w:t xml:space="preserve">）</w:t>
      </w:r>
      <w:r>
        <w:rPr>
          <w:rFonts w:cstheme="minorBidi" w:hAnsiTheme="minorHAnsi" w:eastAsiaTheme="minorHAnsi" w:asciiTheme="minorHAnsi" w:ascii="Times New Roman" w:hAnsi="Times New Roman" w:eastAsia="Times New Roman" w:cs="Times New Roman"/>
        </w:rPr>
        <w:t xml:space="preserve">g</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m</w:t>
      </w:r>
      <w:r>
        <w:rPr>
          <w:rFonts w:cstheme="minorBidi" w:hAnsiTheme="minorHAnsi" w:eastAsiaTheme="minorHAnsi" w:asciiTheme="minorHAnsi" w:ascii="Times New Roman" w:hAnsi="Times New Roman" w:eastAsia="Times New Roman" w:cs="Times New Roman"/>
        </w:rPr>
        <w:t xml:space="preserve">l,</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which</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is</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lower</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than</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that </w:t>
      </w:r>
      <w:r>
        <w:rPr>
          <w:rFonts w:cstheme="minorBidi" w:hAnsiTheme="minorHAnsi" w:eastAsiaTheme="minorHAnsi" w:asciiTheme="minorHAnsi" w:ascii="Times New Roman" w:hAnsi="Times New Roman" w:eastAsia="Times New Roman" w:cs="Times New Roman"/>
        </w:rPr>
        <w:t xml:space="preserve">of</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uterine</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fibroids</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being</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easy</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to</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be</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ablated</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rPr>
        <w:t xml:space="preserve">1.10±0.12</w:t>
      </w:r>
      <w:r>
        <w:rPr>
          <w:kern w:val="2"/>
          <w:sz w:val="28"/>
          <w:szCs w:val="28"/>
          <w:rFonts w:cstheme="minorBidi" w:hAnsiTheme="minorHAnsi" w:eastAsiaTheme="minorHAnsi" w:asciiTheme="minorHAnsi" w:ascii="Times New Roman" w:hAnsi="Times New Roman" w:eastAsia="Times New Roman" w:cs="Times New Roman"/>
          <w:spacing w:val="16"/>
        </w:rPr>
        <w:t xml:space="preserve"> </w:t>
      </w:r>
      <w:r>
        <w:rPr>
          <w:kern w:val="2"/>
          <w:sz w:val="28"/>
          <w:szCs w:val="28"/>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rPr>
        <w:t xml:space="preserve">0.96-1.45</w:t>
      </w:r>
      <w:r>
        <w:rPr>
          <w:kern w:val="2"/>
          <w:sz w:val="28"/>
          <w:szCs w:val="28"/>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spacing w:val="15"/>
        </w:rPr>
        <w:t xml:space="preserve"> </w:t>
      </w:r>
      <w:r>
        <w:rPr>
          <w:kern w:val="2"/>
          <w:sz w:val="28"/>
          <w:szCs w:val="28"/>
          <w:rFonts w:cstheme="minorBidi" w:hAnsiTheme="minorHAnsi" w:eastAsiaTheme="minorHAnsi" w:asciiTheme="minorHAnsi" w:ascii="Times New Roman" w:hAnsi="Times New Roman" w:eastAsia="Times New Roman" w:cs="Times New Roman"/>
        </w:rPr>
        <w:t xml:space="preserve">g</w:t>
      </w:r>
      <w:r>
        <w:rPr>
          <w:kern w:val="2"/>
          <w:sz w:val="28"/>
          <w:szCs w:val="28"/>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rPr>
        <w:t xml:space="preserve">ml</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w:t>
      </w:r>
    </w:p>
    <w:p w:rsidR="0018722C">
      <w:pPr>
        <w:pStyle w:val="afc"/>
        <w:topLinePunct/>
      </w:pPr>
      <w:r>
        <w:rPr>
          <w:rFonts w:cstheme="minorBidi" w:hAnsiTheme="minorHAnsi" w:eastAsiaTheme="minorHAnsi" w:asciiTheme="minorHAnsi"/>
        </w:rPr>
        <w:t>16</w:t>
      </w:r>
    </w:p>
    <w:p w:rsidR="0018722C">
      <w:pPr>
        <w:pStyle w:val="afc"/>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A</w:t>
      </w:r>
      <w:r>
        <w:rPr>
          <w:rFonts w:cstheme="minorBidi" w:hAnsiTheme="minorHAnsi" w:eastAsiaTheme="minorHAnsi" w:asciiTheme="minorHAnsi" w:ascii="Times New Roman" w:hAnsi="Times New Roman" w:eastAsia="宋体" w:cs="Times New Roman"/>
        </w:rPr>
        <w:t>nd the difference is statistically significant. The average range of gray scale</w:t>
      </w:r>
      <w:r w:rsidR="001852F3">
        <w:rPr>
          <w:rFonts w:cstheme="minorBidi" w:hAnsiTheme="minorHAnsi" w:eastAsiaTheme="minorHAnsi" w:asciiTheme="minorHAnsi" w:ascii="Times New Roman" w:hAnsi="Times New Roman" w:eastAsia="宋体" w:cs="Times New Roman"/>
        </w:rPr>
        <w:t xml:space="preserve"> change</w:t>
      </w:r>
      <w:r w:rsidR="001852F3">
        <w:rPr>
          <w:rFonts w:cstheme="minorBidi" w:hAnsiTheme="minorHAnsi" w:eastAsiaTheme="minorHAnsi" w:asciiTheme="minorHAnsi" w:ascii="Times New Roman" w:hAnsi="Times New Roman" w:eastAsia="宋体" w:cs="Times New Roman"/>
        </w:rPr>
        <w:t xml:space="preserve"> and</w:t>
      </w:r>
      <w:r w:rsidR="001852F3">
        <w:rPr>
          <w:rFonts w:cstheme="minorBidi" w:hAnsiTheme="minorHAnsi" w:eastAsiaTheme="minorHAnsi" w:asciiTheme="minorHAnsi" w:ascii="Times New Roman" w:hAnsi="Times New Roman" w:eastAsia="宋体" w:cs="Times New Roman"/>
        </w:rPr>
        <w:t xml:space="preserve"> necrosis</w:t>
      </w:r>
      <w:r w:rsidR="001852F3">
        <w:rPr>
          <w:rFonts w:cstheme="minorBidi" w:hAnsiTheme="minorHAnsi" w:eastAsiaTheme="minorHAnsi" w:asciiTheme="minorHAnsi" w:ascii="Times New Roman" w:hAnsi="Times New Roman" w:eastAsia="宋体" w:cs="Times New Roman"/>
        </w:rPr>
        <w:t xml:space="preserve"> of</w:t>
      </w:r>
      <w:r w:rsidR="001852F3">
        <w:rPr>
          <w:rFonts w:cstheme="minorBidi" w:hAnsiTheme="minorHAnsi" w:eastAsiaTheme="minorHAnsi" w:asciiTheme="minorHAnsi" w:ascii="Times New Roman" w:hAnsi="Times New Roman" w:eastAsia="宋体" w:cs="Times New Roman"/>
        </w:rPr>
        <w:t xml:space="preserve"> uterine</w:t>
      </w:r>
      <w:r w:rsidR="001852F3">
        <w:rPr>
          <w:rFonts w:cstheme="minorBidi" w:hAnsiTheme="minorHAnsi" w:eastAsiaTheme="minorHAnsi" w:asciiTheme="minorHAnsi" w:ascii="Times New Roman" w:hAnsi="Times New Roman" w:eastAsia="宋体" w:cs="Times New Roman"/>
        </w:rPr>
        <w:t xml:space="preserve"> fibroids</w:t>
      </w:r>
      <w:r w:rsidR="001852F3">
        <w:rPr>
          <w:rFonts w:cstheme="minorBidi" w:hAnsiTheme="minorHAnsi" w:eastAsiaTheme="minorHAnsi" w:asciiTheme="minorHAnsi" w:ascii="Times New Roman" w:hAnsi="Times New Roman" w:eastAsia="宋体" w:cs="Times New Roman"/>
        </w:rPr>
        <w:t xml:space="preserve"> difficulty</w:t>
      </w:r>
      <w:r w:rsidR="001852F3">
        <w:rPr>
          <w:rFonts w:cstheme="minorBidi" w:hAnsiTheme="minorHAnsi" w:eastAsiaTheme="minorHAnsi" w:asciiTheme="minorHAnsi" w:ascii="Times New Roman" w:hAnsi="Times New Roman" w:eastAsia="宋体" w:cs="Times New Roman"/>
        </w:rPr>
        <w:t xml:space="preserve"> in</w:t>
      </w:r>
      <w:r w:rsidR="001852F3">
        <w:rPr>
          <w:rFonts w:cstheme="minorBidi" w:hAnsiTheme="minorHAnsi" w:eastAsiaTheme="minorHAnsi" w:asciiTheme="minorHAnsi" w:ascii="Times New Roman" w:hAnsi="Times New Roman" w:eastAsia="宋体" w:cs="Times New Roman"/>
        </w:rPr>
        <w:t xml:space="preserve"> ablation</w:t>
      </w:r>
      <w:r>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are</w:t>
      </w:r>
    </w:p>
    <w:p w:rsidR="0018722C">
      <w:pPr>
        <w:pStyle w:val="afc"/>
        <w:topLinePunct/>
      </w:pPr>
      <w:r>
        <w:rPr>
          <w:rFonts w:cstheme="minorBidi" w:hAnsiTheme="minorHAnsi" w:eastAsiaTheme="minorHAnsi" w:asciiTheme="minorHAnsi" w:ascii="Times New Roman" w:hAnsi="Times New Roman" w:eastAsia="Times New Roman" w:cs="Times New Roman"/>
        </w:rPr>
        <w:t>42.6±17.8</w:t>
      </w:r>
      <w:r>
        <w:rPr>
          <w:rFonts w:ascii="宋体" w:hAnsi="宋体" w:eastAsia="宋体" w:hint="eastAsia" w:cstheme="minorBidi" w:cs="Times New Roman"/>
          <w:kern w:val="2"/>
          <w:sz w:val="28"/>
          <w:rFonts w:ascii="宋体" w:hAnsi="宋体" w:eastAsia="宋体" w:hint="eastAsia" w:cstheme="minorBidi" w:cs="Times New Roman"/>
          <w:spacing w:val="-2"/>
        </w:rPr>
        <w:t>(</w:t>
      </w:r>
      <w:r>
        <w:rPr>
          <w:kern w:val="2"/>
          <w:sz w:val="28"/>
          <w:szCs w:val="28"/>
          <w:rFonts w:cstheme="minorBidi" w:hAnsiTheme="minorHAnsi" w:eastAsiaTheme="minorHAnsi" w:asciiTheme="minorHAnsi" w:ascii="Times New Roman" w:hAnsi="Times New Roman" w:eastAsia="Times New Roman" w:cs="Times New Roman"/>
          <w:spacing w:val="-2"/>
        </w:rPr>
        <w:t>13.3-68.8</w:t>
      </w:r>
      <w:r>
        <w:rPr>
          <w:rFonts w:ascii="宋体" w:hAnsi="宋体" w:eastAsia="宋体" w:hint="eastAsia" w:cstheme="minorBidi" w:cs="Times New Roman"/>
          <w:kern w:val="2"/>
          <w:sz w:val="28"/>
          <w:rFonts w:ascii="宋体" w:hAnsi="宋体" w:eastAsia="宋体" w:hint="eastAsia" w:cstheme="minorBidi" w:cs="Times New Roman"/>
          <w:spacing w:val="-2"/>
        </w:rPr>
        <w:t>)</w:t>
      </w:r>
      <w:r w:rsidR="001852F3">
        <w:rPr>
          <w:rFonts w:ascii="宋体" w:hAnsi="宋体" w:eastAsia="宋体" w:hint="eastAsia" w:cstheme="minorBidi" w:cs="Times New Roman"/>
          <w:kern w:val="2"/>
          <w:sz w:val="28"/>
          <w:rFonts w:ascii="宋体" w:hAnsi="宋体" w:eastAsia="宋体" w:hint="eastAsia" w:cstheme="minorBidi" w:cs="Times New Roman"/>
          <w:spacing w:val="-2"/>
        </w:rPr>
        <w:t xml:space="preserve"> </w:t>
      </w:r>
      <w:r>
        <w:rPr>
          <w:rFonts w:cstheme="minorBidi" w:hAnsiTheme="minorHAnsi" w:eastAsiaTheme="minorHAnsi" w:asciiTheme="minorHAnsi" w:ascii="Times New Roman" w:hAnsi="Times New Roman" w:eastAsia="Times New Roman" w:cs="Times New Roman"/>
        </w:rPr>
        <w:t>mm</w:t>
      </w:r>
      <w:r>
        <w:rPr>
          <w:rFonts w:cstheme="minorBidi" w:hAnsiTheme="minorHAnsi" w:eastAsiaTheme="minorHAnsi" w:asciiTheme="minorHAnsi" w:ascii="Times New Roman" w:hAnsi="Times New Roman" w:eastAsia="Times New Roman" w:cs="Times New Roman"/>
        </w:rPr>
        <w:t>2 </w:t>
      </w:r>
      <w:r>
        <w:rPr>
          <w:rFonts w:cstheme="minorBidi" w:hAnsiTheme="minorHAnsi" w:eastAsiaTheme="minorHAnsi" w:asciiTheme="minorHAnsi" w:ascii="Times New Roman" w:hAnsi="Times New Roman" w:eastAsia="Times New Roman" w:cs="Times New Roman"/>
        </w:rPr>
        <w:t>and </w:t>
      </w:r>
      <w:r>
        <w:rPr>
          <w:rFonts w:cstheme="minorBidi" w:hAnsiTheme="minorHAnsi" w:eastAsiaTheme="minorHAnsi" w:asciiTheme="minorHAnsi" w:ascii="Times New Roman" w:hAnsi="Times New Roman" w:eastAsia="Times New Roman" w:cs="Times New Roman"/>
        </w:rPr>
        <w:t>22.3±13.1</w:t>
      </w:r>
      <w:r>
        <w:rPr>
          <w:rFonts w:ascii="宋体" w:hAnsi="宋体" w:eastAsia="宋体" w:hint="eastAsia" w:cstheme="minorBidi" w:cs="Times New Roman"/>
          <w:kern w:val="2"/>
          <w:sz w:val="28"/>
          <w:rFonts w:ascii="宋体" w:hAnsi="宋体" w:eastAsia="宋体" w:hint="eastAsia" w:cstheme="minorBidi" w:cs="Times New Roman"/>
          <w:spacing w:val="-2"/>
        </w:rPr>
        <w:t>(</w:t>
      </w:r>
      <w:r>
        <w:rPr>
          <w:kern w:val="2"/>
          <w:sz w:val="28"/>
          <w:szCs w:val="28"/>
          <w:rFonts w:cstheme="minorBidi" w:hAnsiTheme="minorHAnsi" w:eastAsiaTheme="minorHAnsi" w:asciiTheme="minorHAnsi" w:ascii="Times New Roman" w:hAnsi="Times New Roman" w:eastAsia="Times New Roman" w:cs="Times New Roman"/>
          <w:spacing w:val="-2"/>
        </w:rPr>
        <w:t>5.2-47.4</w:t>
      </w:r>
      <w:r>
        <w:rPr>
          <w:rFonts w:ascii="宋体" w:hAnsi="宋体" w:eastAsia="宋体" w:hint="eastAsia" w:cstheme="minorBidi" w:cs="Times New Roman"/>
          <w:kern w:val="2"/>
          <w:sz w:val="28"/>
          <w:rFonts w:ascii="宋体" w:hAnsi="宋体" w:eastAsia="宋体" w:hint="eastAsia" w:cstheme="minorBidi" w:cs="Times New Roman"/>
          <w:spacing w:val="-2"/>
        </w:rPr>
        <w:t>)</w:t>
      </w:r>
      <w:r w:rsidR="001852F3">
        <w:rPr>
          <w:rFonts w:ascii="宋体" w:hAnsi="宋体" w:eastAsia="宋体" w:hint="eastAsia" w:cstheme="minorBidi" w:cs="Times New Roman"/>
          <w:kern w:val="2"/>
          <w:sz w:val="28"/>
          <w:rFonts w:ascii="宋体" w:hAnsi="宋体" w:eastAsia="宋体" w:hint="eastAsia" w:cstheme="minorBidi" w:cs="Times New Roman"/>
          <w:spacing w:val="-2"/>
        </w:rPr>
        <w:t xml:space="preserve"> </w:t>
      </w:r>
      <w:r>
        <w:rPr>
          <w:rFonts w:cstheme="minorBidi" w:hAnsiTheme="minorHAnsi" w:eastAsiaTheme="minorHAnsi" w:asciiTheme="minorHAnsi" w:ascii="Times New Roman" w:hAnsi="Times New Roman" w:eastAsia="Times New Roman" w:cs="Times New Roman"/>
        </w:rPr>
        <w:t>mm</w:t>
      </w:r>
      <w:r>
        <w:rPr>
          <w:rFonts w:cstheme="minorBidi" w:hAnsiTheme="minorHAnsi" w:eastAsiaTheme="minorHAnsi" w:asciiTheme="minorHAnsi" w:ascii="Times New Roman" w:hAnsi="Times New Roman" w:eastAsia="Times New Roman" w:cs="Times New Roman"/>
        </w:rPr>
        <w:t>2</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both of which</w:t>
      </w:r>
    </w:p>
    <w:p w:rsidR="0018722C">
      <w:pPr>
        <w:pStyle w:val="afc"/>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A</w:t>
      </w:r>
      <w:r>
        <w:rPr>
          <w:rFonts w:cstheme="minorBidi" w:hAnsiTheme="minorHAnsi" w:eastAsiaTheme="minorHAnsi" w:asciiTheme="minorHAnsi" w:ascii="Times New Roman" w:hAnsi="Times New Roman" w:eastAsia="宋体" w:cs="Times New Roman"/>
        </w:rPr>
        <w:t xml:space="preserve">re respectively lower than those of uterine fibroids being easy to be ablated </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68.2±23.2 </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30.4-115.2</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 mm2 and 43.8±21.8 </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10.6-86.7</w:t>
      </w:r>
      <w:r>
        <w:rPr>
          <w:rFonts w:cstheme="minorBidi" w:hAnsiTheme="minorHAnsi" w:eastAsiaTheme="minorHAnsi" w:asciiTheme="minorHAnsi" w:ascii="Times New Roman" w:hAnsi="Times New Roman" w:eastAsia="宋体" w:cs="Times New Roman"/>
        </w:rPr>
        <w:t xml:space="preserve">]</w:t>
      </w:r>
      <w:r w:rsidR="004B696B">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 xml:space="preserve">mm</w:t>
      </w:r>
      <w:r>
        <w:rPr>
          <w:rFonts w:cstheme="minorBidi" w:hAnsiTheme="minorHAnsi" w:eastAsiaTheme="minorHAnsi" w:asciiTheme="minorHAnsi" w:ascii="Times New Roman" w:hAnsi="Times New Roman" w:eastAsia="宋体" w:cs="Times New Roman"/>
        </w:rPr>
        <w:t xml:space="preserve">2</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 xml:space="preserve">and</w:t>
      </w:r>
    </w:p>
    <w:p w:rsidR="0018722C">
      <w:pPr>
        <w:pStyle w:val="afc"/>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T</w:t>
      </w:r>
      <w:r>
        <w:rPr>
          <w:rFonts w:cstheme="minorBidi" w:hAnsiTheme="minorHAnsi" w:eastAsiaTheme="minorHAnsi" w:asciiTheme="minorHAnsi" w:ascii="Times New Roman" w:hAnsi="Times New Roman" w:eastAsia="宋体" w:cs="Times New Roman"/>
        </w:rPr>
        <w:t>he difference is statistically significant</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i/>
        </w:rPr>
        <w:t>P</w:t>
      </w:r>
      <w:r>
        <w:rPr>
          <w:rFonts w:cstheme="minorBidi" w:hAnsiTheme="minorHAnsi" w:eastAsiaTheme="minorHAnsi" w:asciiTheme="minorHAnsi" w:ascii="Times New Roman" w:hAnsi="Times New Roman" w:eastAsia="宋体" w:cs="Times New Roman"/>
        </w:rPr>
        <w:t>&lt;0.05</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 The average acoustic velocity and attenuation of uterine fibroids with difficulty in ablation are</w:t>
      </w:r>
    </w:p>
    <w:p w:rsidR="0018722C">
      <w:pPr>
        <w:pStyle w:val="afc"/>
        <w:topLinePunct/>
      </w:pPr>
      <w:r>
        <w:rPr>
          <w:rFonts w:cstheme="minorBidi" w:hAnsiTheme="minorHAnsi" w:eastAsiaTheme="minorHAnsi" w:asciiTheme="minorHAnsi" w:ascii="Times New Roman" w:hAnsi="Times New Roman" w:eastAsia="Times New Roman" w:cs="Times New Roman"/>
        </w:rPr>
        <w:t>1561±12</w:t>
      </w:r>
      <w:r>
        <w:rPr>
          <w:rFonts w:ascii="宋体" w:hAnsi="宋体" w:eastAsia="宋体" w:hint="eastAsia" w:cstheme="minorBidi" w:cs="Times New Roman"/>
          <w:kern w:val="2"/>
          <w:sz w:val="28"/>
          <w:rFonts w:ascii="宋体" w:hAnsi="宋体" w:eastAsia="宋体" w:hint="eastAsia" w:cstheme="minorBidi" w:cs="Times New Roman"/>
          <w:spacing w:val="-6"/>
        </w:rPr>
        <w:t>(</w:t>
      </w:r>
      <w:r>
        <w:rPr>
          <w:kern w:val="2"/>
          <w:sz w:val="28"/>
          <w:szCs w:val="28"/>
          <w:rFonts w:cstheme="minorBidi" w:hAnsiTheme="minorHAnsi" w:eastAsiaTheme="minorHAnsi" w:asciiTheme="minorHAnsi" w:ascii="Times New Roman" w:hAnsi="Times New Roman" w:eastAsia="Times New Roman" w:cs="Times New Roman"/>
          <w:spacing w:val="-6"/>
        </w:rPr>
        <w:t>1548-1582</w:t>
      </w:r>
      <w:r>
        <w:rPr>
          <w:rFonts w:ascii="宋体" w:hAnsi="宋体" w:eastAsia="宋体" w:hint="eastAsia" w:cstheme="minorBidi" w:cs="Times New Roman"/>
          <w:kern w:val="2"/>
          <w:sz w:val="28"/>
          <w:rFonts w:ascii="宋体" w:hAnsi="宋体" w:eastAsia="宋体" w:hint="eastAsia" w:cstheme="minorBidi" w:cs="Times New Roman"/>
          <w:spacing w:val="-6"/>
        </w:rPr>
        <w:t>)</w:t>
      </w:r>
      <w:r w:rsidR="001852F3">
        <w:rPr>
          <w:rFonts w:ascii="宋体" w:hAnsi="宋体" w:eastAsia="宋体" w:hint="eastAsia" w:cstheme="minorBidi" w:cs="Times New Roman"/>
          <w:kern w:val="2"/>
          <w:sz w:val="28"/>
          <w:rFonts w:ascii="宋体" w:hAnsi="宋体" w:eastAsia="宋体" w:hint="eastAsia" w:cstheme="minorBidi" w:cs="Times New Roman"/>
          <w:spacing w:val="-6"/>
        </w:rPr>
        <w:t xml:space="preserve"> </w:t>
      </w:r>
      <w:r>
        <w:rPr>
          <w:rFonts w:cstheme="minorBidi" w:hAnsiTheme="minorHAnsi" w:eastAsiaTheme="minorHAnsi" w:asciiTheme="minorHAnsi" w:ascii="Times New Roman" w:hAnsi="Times New Roman" w:eastAsia="Times New Roman" w:cs="Times New Roman"/>
        </w:rPr>
        <w:t>m</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s </w:t>
      </w:r>
      <w:r>
        <w:rPr>
          <w:rFonts w:cstheme="minorBidi" w:hAnsiTheme="minorHAnsi" w:eastAsiaTheme="minorHAnsi" w:asciiTheme="minorHAnsi" w:ascii="Times New Roman" w:hAnsi="Times New Roman" w:eastAsia="Times New Roman" w:cs="Times New Roman"/>
        </w:rPr>
        <w:t>and </w:t>
      </w:r>
      <w:r>
        <w:rPr>
          <w:rFonts w:cstheme="minorBidi" w:hAnsiTheme="minorHAnsi" w:eastAsiaTheme="minorHAnsi" w:asciiTheme="minorHAnsi" w:ascii="Times New Roman" w:hAnsi="Times New Roman" w:eastAsia="Times New Roman" w:cs="Times New Roman"/>
        </w:rPr>
        <w:t>1.15±0.52</w:t>
      </w:r>
      <w:r>
        <w:rPr>
          <w:rFonts w:ascii="宋体" w:hAnsi="宋体" w:eastAsia="宋体" w:hint="eastAsia" w:cstheme="minorBidi" w:cs="Times New Roman"/>
          <w:kern w:val="2"/>
          <w:sz w:val="28"/>
          <w:rFonts w:ascii="宋体" w:hAnsi="宋体" w:eastAsia="宋体" w:hint="eastAsia" w:cstheme="minorBidi" w:cs="Times New Roman"/>
          <w:spacing w:val="-4"/>
        </w:rPr>
        <w:t>(</w:t>
      </w:r>
      <w:r>
        <w:rPr>
          <w:kern w:val="2"/>
          <w:sz w:val="28"/>
          <w:szCs w:val="28"/>
          <w:rFonts w:cstheme="minorBidi" w:hAnsiTheme="minorHAnsi" w:eastAsiaTheme="minorHAnsi" w:asciiTheme="minorHAnsi" w:ascii="Times New Roman" w:hAnsi="Times New Roman" w:eastAsia="Times New Roman" w:cs="Times New Roman"/>
          <w:spacing w:val="-4"/>
        </w:rPr>
        <w:t>0.51-2.22</w:t>
      </w:r>
      <w:r>
        <w:rPr>
          <w:rFonts w:ascii="宋体" w:hAnsi="宋体" w:eastAsia="宋体" w:hint="eastAsia" w:cstheme="minorBidi" w:cs="Times New Roman"/>
          <w:kern w:val="2"/>
          <w:sz w:val="28"/>
          <w:rFonts w:ascii="宋体" w:hAnsi="宋体" w:eastAsia="宋体" w:hint="eastAsia" w:cstheme="minorBidi" w:cs="Times New Roman"/>
          <w:spacing w:val="-4"/>
        </w:rPr>
        <w:t>)</w:t>
      </w:r>
      <w:r w:rsidR="001852F3">
        <w:rPr>
          <w:rFonts w:ascii="宋体" w:hAnsi="宋体" w:eastAsia="宋体" w:hint="eastAsia" w:cstheme="minorBidi" w:cs="Times New Roman"/>
          <w:kern w:val="2"/>
          <w:sz w:val="28"/>
          <w:rFonts w:ascii="宋体" w:hAnsi="宋体" w:eastAsia="宋体" w:hint="eastAsia" w:cstheme="minorBidi" w:cs="Times New Roman"/>
          <w:spacing w:val="-4"/>
        </w:rPr>
        <w:t xml:space="preserve"> </w:t>
      </w:r>
      <w:r>
        <w:rPr>
          <w:rFonts w:cstheme="minorBidi" w:hAnsiTheme="minorHAnsi" w:eastAsiaTheme="minorHAnsi" w:asciiTheme="minorHAnsi" w:ascii="Times New Roman" w:hAnsi="Times New Roman" w:eastAsia="Times New Roman" w:cs="Times New Roman"/>
        </w:rPr>
        <w:t>dB</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cm, </w:t>
      </w:r>
      <w:r>
        <w:rPr>
          <w:rFonts w:cstheme="minorBidi" w:hAnsiTheme="minorHAnsi" w:eastAsiaTheme="minorHAnsi" w:asciiTheme="minorHAnsi" w:ascii="Times New Roman" w:hAnsi="Times New Roman" w:eastAsia="Times New Roman" w:cs="Times New Roman"/>
        </w:rPr>
        <w:t>both of which</w:t>
      </w:r>
    </w:p>
    <w:p w:rsidR="0018722C">
      <w:pPr>
        <w:pStyle w:val="afc"/>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A</w:t>
      </w:r>
      <w:r>
        <w:rPr>
          <w:rFonts w:cstheme="minorBidi" w:hAnsiTheme="minorHAnsi" w:eastAsiaTheme="minorHAnsi" w:asciiTheme="minorHAnsi" w:ascii="Times New Roman" w:hAnsi="Times New Roman" w:eastAsia="宋体" w:cs="Times New Roman"/>
        </w:rPr>
        <w:t xml:space="preserve">re respectively lower than those of uterine fibroids being easy to be ablated </w:t>
      </w:r>
      <w:r>
        <w:rPr>
          <w:rFonts w:cstheme="minorBidi" w:hAnsiTheme="minorHAnsi" w:eastAsiaTheme="minorHAnsi" w:asciiTheme="minorHAnsi" w:ascii="Times New Roman" w:hAnsi="Times New Roman" w:eastAsia="宋体" w:cs="Times New Roman"/>
        </w:rPr>
        <w:t xml:space="preserve">(</w:t>
      </w:r>
      <w:r>
        <w:rPr>
          <w:kern w:val="2"/>
          <w:sz w:val="28"/>
          <w:szCs w:val="28"/>
          <w:rFonts w:cstheme="minorBidi" w:hAnsiTheme="minorHAnsi" w:eastAsiaTheme="minorHAnsi" w:asciiTheme="minorHAnsi" w:ascii="Times New Roman" w:hAnsi="Times New Roman" w:eastAsia="宋体" w:cs="Times New Roman"/>
        </w:rPr>
        <w:t xml:space="preserve">1576±16 </w:t>
      </w:r>
      <w:r>
        <w:rPr>
          <w:kern w:val="2"/>
          <w:sz w:val="28"/>
          <w:szCs w:val="28"/>
          <w:rFonts w:cstheme="minorBidi" w:hAnsiTheme="minorHAnsi" w:eastAsiaTheme="minorHAnsi" w:asciiTheme="minorHAnsi" w:ascii="Times New Roman" w:hAnsi="Times New Roman" w:eastAsia="宋体" w:cs="Times New Roman"/>
        </w:rPr>
        <w:t xml:space="preserve">[</w:t>
      </w:r>
      <w:r>
        <w:rPr>
          <w:kern w:val="2"/>
          <w:sz w:val="28"/>
          <w:szCs w:val="28"/>
          <w:rFonts w:cstheme="minorBidi" w:hAnsiTheme="minorHAnsi" w:eastAsiaTheme="minorHAnsi" w:asciiTheme="minorHAnsi" w:ascii="Times New Roman" w:hAnsi="Times New Roman" w:eastAsia="宋体" w:cs="Times New Roman"/>
        </w:rPr>
        <w:t xml:space="preserve">1551-1610</w:t>
      </w:r>
      <w:r>
        <w:rPr>
          <w:kern w:val="2"/>
          <w:sz w:val="28"/>
          <w:szCs w:val="28"/>
          <w:rFonts w:cstheme="minorBidi" w:hAnsiTheme="minorHAnsi" w:eastAsiaTheme="minorHAnsi" w:asciiTheme="minorHAnsi" w:ascii="Times New Roman" w:hAnsi="Times New Roman" w:eastAsia="宋体" w:cs="Times New Roman"/>
        </w:rPr>
        <w:t xml:space="preserve">]</w:t>
      </w:r>
      <w:r>
        <w:rPr>
          <w:kern w:val="2"/>
          <w:sz w:val="28"/>
          <w:szCs w:val="28"/>
          <w:rFonts w:cstheme="minorBidi" w:hAnsiTheme="minorHAnsi" w:eastAsiaTheme="minorHAnsi" w:asciiTheme="minorHAnsi" w:ascii="Times New Roman" w:hAnsi="Times New Roman" w:eastAsia="宋体" w:cs="Times New Roman"/>
        </w:rPr>
        <w:t xml:space="preserve"> m</w:t>
      </w:r>
      <w:r>
        <w:rPr>
          <w:kern w:val="2"/>
          <w:sz w:val="28"/>
          <w:szCs w:val="28"/>
          <w:rFonts w:cstheme="minorBidi" w:hAnsiTheme="minorHAnsi" w:eastAsiaTheme="minorHAnsi" w:asciiTheme="minorHAnsi" w:ascii="Times New Roman" w:hAnsi="Times New Roman" w:eastAsia="宋体" w:cs="Times New Roman"/>
        </w:rPr>
        <w:t xml:space="preserve">/</w:t>
      </w:r>
      <w:r>
        <w:rPr>
          <w:kern w:val="2"/>
          <w:sz w:val="28"/>
          <w:szCs w:val="28"/>
          <w:rFonts w:cstheme="minorBidi" w:hAnsiTheme="minorHAnsi" w:eastAsiaTheme="minorHAnsi" w:asciiTheme="minorHAnsi" w:ascii="Times New Roman" w:hAnsi="Times New Roman" w:eastAsia="宋体" w:cs="Times New Roman"/>
        </w:rPr>
        <w:t xml:space="preserve">s and 1.98±0.82 </w:t>
      </w:r>
      <w:r>
        <w:rPr>
          <w:kern w:val="2"/>
          <w:sz w:val="28"/>
          <w:szCs w:val="28"/>
          <w:rFonts w:cstheme="minorBidi" w:hAnsiTheme="minorHAnsi" w:eastAsiaTheme="minorHAnsi" w:asciiTheme="minorHAnsi" w:ascii="Times New Roman" w:hAnsi="Times New Roman" w:eastAsia="宋体" w:cs="Times New Roman"/>
        </w:rPr>
        <w:t xml:space="preserve">[</w:t>
      </w:r>
      <w:r>
        <w:rPr>
          <w:kern w:val="2"/>
          <w:sz w:val="28"/>
          <w:szCs w:val="28"/>
          <w:rFonts w:cstheme="minorBidi" w:hAnsiTheme="minorHAnsi" w:eastAsiaTheme="minorHAnsi" w:asciiTheme="minorHAnsi" w:ascii="Times New Roman" w:hAnsi="Times New Roman" w:eastAsia="宋体" w:cs="Times New Roman"/>
        </w:rPr>
        <w:t xml:space="preserve">0.98-3.63</w:t>
      </w:r>
      <w:r>
        <w:rPr>
          <w:kern w:val="2"/>
          <w:sz w:val="28"/>
          <w:szCs w:val="28"/>
          <w:rFonts w:cstheme="minorBidi" w:hAnsiTheme="minorHAnsi" w:eastAsiaTheme="minorHAnsi" w:asciiTheme="minorHAnsi" w:ascii="Times New Roman" w:hAnsi="Times New Roman" w:eastAsia="宋体" w:cs="Times New Roman"/>
        </w:rPr>
        <w:t xml:space="preserve">]</w:t>
      </w:r>
      <w:r>
        <w:rPr>
          <w:kern w:val="2"/>
          <w:sz w:val="28"/>
          <w:szCs w:val="28"/>
          <w:rFonts w:cstheme="minorBidi" w:hAnsiTheme="minorHAnsi" w:eastAsiaTheme="minorHAnsi" w:asciiTheme="minorHAnsi" w:ascii="Times New Roman" w:hAnsi="Times New Roman" w:eastAsia="宋体" w:cs="Times New Roman"/>
        </w:rPr>
        <w:t xml:space="preserve"> dB</w:t>
      </w:r>
      <w:r>
        <w:rPr>
          <w:kern w:val="2"/>
          <w:sz w:val="28"/>
          <w:szCs w:val="28"/>
          <w:rFonts w:cstheme="minorBidi" w:hAnsiTheme="minorHAnsi" w:eastAsiaTheme="minorHAnsi" w:asciiTheme="minorHAnsi" w:ascii="Times New Roman" w:hAnsi="Times New Roman" w:eastAsia="宋体" w:cs="Times New Roman"/>
        </w:rPr>
        <w:t xml:space="preserve">/</w:t>
      </w:r>
      <w:r>
        <w:rPr>
          <w:kern w:val="2"/>
          <w:sz w:val="28"/>
          <w:szCs w:val="28"/>
          <w:rFonts w:cstheme="minorBidi" w:hAnsiTheme="minorHAnsi" w:eastAsiaTheme="minorHAnsi" w:asciiTheme="minorHAnsi" w:ascii="Times New Roman" w:hAnsi="Times New Roman" w:eastAsia="宋体" w:cs="Times New Roman"/>
        </w:rPr>
        <w:t xml:space="preserve">cm</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 and the difference is statistically significant</w:t>
      </w:r>
      <w:r>
        <w:rPr>
          <w:rFonts w:cstheme="minorBidi" w:hAnsiTheme="minorHAnsi" w:eastAsiaTheme="minorHAnsi" w:asciiTheme="minorHAnsi" w:ascii="Times New Roman" w:hAnsi="Times New Roman" w:eastAsia="宋体" w:cs="Times New Roman"/>
        </w:rPr>
        <w:t xml:space="preserve">(</w:t>
      </w:r>
      <w:r>
        <w:rPr>
          <w:kern w:val="2"/>
          <w:sz w:val="28"/>
          <w:szCs w:val="28"/>
          <w:rFonts w:cstheme="minorBidi" w:hAnsiTheme="minorHAnsi" w:eastAsiaTheme="minorHAnsi" w:asciiTheme="minorHAnsi" w:ascii="Times New Roman" w:hAnsi="Times New Roman" w:eastAsia="宋体" w:cs="Times New Roman"/>
          <w:i/>
        </w:rPr>
        <w:t xml:space="preserve">P</w:t>
      </w:r>
      <w:r>
        <w:rPr>
          <w:kern w:val="2"/>
          <w:sz w:val="28"/>
          <w:szCs w:val="28"/>
          <w:rFonts w:cstheme="minorBidi" w:hAnsiTheme="minorHAnsi" w:eastAsiaTheme="minorHAnsi" w:asciiTheme="minorHAnsi" w:ascii="Times New Roman" w:hAnsi="Times New Roman" w:eastAsia="宋体" w:cs="Times New Roman"/>
        </w:rPr>
        <w:t xml:space="preserve">&lt;0.05</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 The histopathological findings of uterine fibroids with difficulty in ablation mainly present with rich smooth muscle cells and less collagen </w:t>
      </w:r>
      <w:r>
        <w:rPr>
          <w:rFonts w:cstheme="minorBidi" w:hAnsiTheme="minorHAnsi" w:eastAsiaTheme="minorHAnsi" w:asciiTheme="minorHAnsi" w:ascii="Times New Roman" w:hAnsi="Times New Roman" w:eastAsia="宋体" w:cs="Times New Roman"/>
        </w:rPr>
        <w:t xml:space="preserve">fiber. </w:t>
      </w:r>
      <w:r>
        <w:rPr>
          <w:rFonts w:cstheme="minorBidi" w:hAnsiTheme="minorHAnsi" w:eastAsiaTheme="minorHAnsi" w:asciiTheme="minorHAnsi" w:ascii="Times New Roman" w:hAnsi="Times New Roman" w:eastAsia="宋体" w:cs="Times New Roman"/>
        </w:rPr>
        <w:t xml:space="preserve">The average cells</w:t>
      </w:r>
      <w:r w:rsidR="001852F3">
        <w:rPr>
          <w:rFonts w:cstheme="minorBidi" w:hAnsiTheme="minorHAnsi" w:eastAsiaTheme="minorHAnsi" w:asciiTheme="minorHAnsi" w:ascii="Times New Roman" w:hAnsi="Times New Roman" w:eastAsia="宋体" w:cs="Times New Roman"/>
        </w:rPr>
        <w:t xml:space="preserve"> of uterine fibroids with difficulty in ablation under view of 400 times electron microscope is 384±46 </w:t>
      </w:r>
      <w:r>
        <w:rPr>
          <w:rFonts w:cstheme="minorBidi" w:hAnsiTheme="minorHAnsi" w:eastAsiaTheme="minorHAnsi" w:asciiTheme="minorHAnsi" w:ascii="Times New Roman" w:hAnsi="Times New Roman" w:eastAsia="宋体" w:cs="Times New Roman"/>
        </w:rPr>
        <w:t xml:space="preserve">(</w:t>
      </w:r>
      <w:r>
        <w:rPr>
          <w:kern w:val="2"/>
          <w:sz w:val="28"/>
          <w:szCs w:val="28"/>
          <w:rFonts w:cstheme="minorBidi" w:hAnsiTheme="minorHAnsi" w:eastAsiaTheme="minorHAnsi" w:asciiTheme="minorHAnsi" w:ascii="Times New Roman" w:hAnsi="Times New Roman" w:eastAsia="宋体" w:cs="Times New Roman"/>
        </w:rPr>
        <w:t xml:space="preserve">322-450</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 which is higher than that of uterine fibroids being easy to be ablated </w:t>
      </w:r>
      <w:r>
        <w:rPr>
          <w:rFonts w:cstheme="minorBidi" w:hAnsiTheme="minorHAnsi" w:eastAsiaTheme="minorHAnsi" w:asciiTheme="minorHAnsi" w:ascii="Times New Roman" w:hAnsi="Times New Roman" w:eastAsia="宋体" w:cs="Times New Roman"/>
        </w:rPr>
        <w:t xml:space="preserve">(</w:t>
      </w:r>
      <w:r>
        <w:rPr>
          <w:kern w:val="2"/>
          <w:sz w:val="28"/>
          <w:szCs w:val="28"/>
          <w:rFonts w:cstheme="minorBidi" w:hAnsiTheme="minorHAnsi" w:eastAsiaTheme="minorHAnsi" w:asciiTheme="minorHAnsi" w:ascii="Times New Roman" w:hAnsi="Times New Roman" w:eastAsia="宋体" w:cs="Times New Roman"/>
        </w:rPr>
        <w:t xml:space="preserve">171±55 </w:t>
      </w:r>
      <w:r>
        <w:rPr>
          <w:kern w:val="2"/>
          <w:sz w:val="28"/>
          <w:szCs w:val="28"/>
          <w:rFonts w:cstheme="minorBidi" w:hAnsiTheme="minorHAnsi" w:eastAsiaTheme="minorHAnsi" w:asciiTheme="minorHAnsi" w:ascii="Times New Roman" w:hAnsi="Times New Roman" w:eastAsia="宋体" w:cs="Times New Roman"/>
        </w:rPr>
        <w:t xml:space="preserve">[</w:t>
      </w:r>
      <w:r>
        <w:rPr>
          <w:kern w:val="2"/>
          <w:sz w:val="28"/>
          <w:szCs w:val="28"/>
          <w:rFonts w:cstheme="minorBidi" w:hAnsiTheme="minorHAnsi" w:eastAsiaTheme="minorHAnsi" w:asciiTheme="minorHAnsi" w:ascii="Times New Roman" w:hAnsi="Times New Roman" w:eastAsia="宋体" w:cs="Times New Roman"/>
        </w:rPr>
        <w:t xml:space="preserve">89-261</w:t>
      </w:r>
      <w:r>
        <w:rPr>
          <w:kern w:val="2"/>
          <w:sz w:val="28"/>
          <w:szCs w:val="28"/>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 and the difference is statistically significant</w:t>
      </w:r>
      <w:r>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 xml:space="preserve">(</w:t>
      </w:r>
      <w:r>
        <w:rPr>
          <w:kern w:val="2"/>
          <w:sz w:val="28"/>
          <w:szCs w:val="28"/>
          <w:rFonts w:cstheme="minorBidi" w:hAnsiTheme="minorHAnsi" w:eastAsiaTheme="minorHAnsi" w:asciiTheme="minorHAnsi" w:ascii="Times New Roman" w:hAnsi="Times New Roman" w:eastAsia="宋体" w:cs="Times New Roman"/>
          <w:i/>
        </w:rPr>
        <w:t xml:space="preserve">P</w:t>
      </w:r>
      <w:r>
        <w:rPr>
          <w:kern w:val="2"/>
          <w:sz w:val="28"/>
          <w:szCs w:val="28"/>
          <w:rFonts w:cstheme="minorBidi" w:hAnsiTheme="minorHAnsi" w:eastAsiaTheme="minorHAnsi" w:asciiTheme="minorHAnsi" w:ascii="Times New Roman" w:hAnsi="Times New Roman" w:eastAsia="宋体" w:cs="Times New Roman"/>
        </w:rPr>
        <w:t xml:space="preserve">&lt;0.05</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w:t>
      </w:r>
    </w:p>
    <w:p w:rsidR="0018722C">
      <w:pPr>
        <w:pStyle w:val="afc"/>
        <w:topLinePunct/>
      </w:pPr>
      <w:r>
        <w:rPr>
          <w:rFonts w:cstheme="minorBidi" w:hAnsiTheme="minorHAnsi" w:eastAsiaTheme="minorHAnsi" w:asciiTheme="minorHAnsi" w:ascii="Times New Roman" w:hAnsi="黑体" w:eastAsia="黑体" w:cs="黑体"/>
          <w:b/>
        </w:rPr>
        <w:t>Conclusions</w:t>
      </w:r>
    </w:p>
    <w:p w:rsidR="0018722C">
      <w:pPr>
        <w:pStyle w:val="cw23"/>
        <w:numPr>
          <w:ilvl w:val="0"/>
          <w:numId w:val="0"/>
        </w:numPr>
        <w:topLinePunct/>
      </w:pP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1</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The distance from fibroid ventral side to skin, enhancement type on T1WI, size of uterine fibroid and signal intensity on T2WI can be used as predictors for dosimetry guide of HIFU for uterine</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fibroids.</w:t>
      </w:r>
    </w:p>
    <w:p w:rsidR="0018722C">
      <w:pPr>
        <w:pStyle w:val="afc"/>
        <w:topLinePunct/>
      </w:pPr>
      <w:r>
        <w:rPr>
          <w:rFonts w:cstheme="minorBidi" w:hAnsiTheme="minorHAnsi" w:eastAsiaTheme="minorHAnsi" w:asciiTheme="minorHAnsi"/>
        </w:rPr>
        <w:t>17</w:t>
      </w:r>
    </w:p>
    <w:p w:rsidR="0018722C">
      <w:pPr>
        <w:pStyle w:val="cw23"/>
        <w:numPr>
          <w:ilvl w:val="0"/>
          <w:numId w:val="0"/>
        </w:numPr>
        <w:topLinePunct/>
      </w:pP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2</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Cho</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Cr on MRS, </w:t>
      </w:r>
      <w:r>
        <w:rPr>
          <w:rFonts w:cstheme="minorBidi" w:hAnsiTheme="minorHAnsi" w:eastAsiaTheme="minorHAnsi" w:asciiTheme="minorHAnsi" w:ascii="Times New Roman" w:hAnsi="Times New Roman" w:eastAsia="Times New Roman" w:cs="Times New Roman"/>
        </w:rPr>
        <w:t>FA </w:t>
      </w:r>
      <w:r>
        <w:rPr>
          <w:rFonts w:cstheme="minorBidi" w:hAnsiTheme="minorHAnsi" w:eastAsiaTheme="minorHAnsi" w:asciiTheme="minorHAnsi" w:ascii="Times New Roman" w:hAnsi="Times New Roman" w:eastAsia="Times New Roman" w:cs="Times New Roman"/>
        </w:rPr>
        <w:t>on DTI, Lac</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Cr on MRS and ADC on DWI from functional MRI can be used as predictors for dosimetry</w:t>
      </w:r>
      <w:r w:rsidR="001852F3">
        <w:rPr>
          <w:rFonts w:cstheme="minorBidi" w:hAnsiTheme="minorHAnsi" w:eastAsiaTheme="minorHAnsi" w:asciiTheme="minorHAnsi" w:ascii="Times New Roman" w:hAnsi="Times New Roman" w:eastAsia="Times New Roman" w:cs="Times New Roman"/>
        </w:rPr>
        <w:t xml:space="preserve"> guide</w:t>
      </w:r>
      <w:r w:rsidR="001852F3">
        <w:rPr>
          <w:rFonts w:cstheme="minorBidi" w:hAnsiTheme="minorHAnsi" w:eastAsiaTheme="minorHAnsi" w:asciiTheme="minorHAnsi" w:ascii="Times New Roman" w:hAnsi="Times New Roman" w:eastAsia="Times New Roman" w:cs="Times New Roman"/>
        </w:rPr>
        <w:t xml:space="preserve"> of HIFU</w:t>
      </w:r>
      <w:r w:rsidR="001852F3">
        <w:rPr>
          <w:rFonts w:cstheme="minorBidi" w:hAnsiTheme="minorHAnsi" w:eastAsiaTheme="minorHAnsi" w:asciiTheme="minorHAnsi" w:ascii="Times New Roman" w:hAnsi="Times New Roman" w:eastAsia="Times New Roman" w:cs="Times New Roman"/>
        </w:rPr>
        <w:t xml:space="preserve"> for</w:t>
      </w:r>
      <w:r w:rsidR="001852F3">
        <w:rPr>
          <w:rFonts w:cstheme="minorBidi" w:hAnsiTheme="minorHAnsi" w:eastAsiaTheme="minorHAnsi" w:asciiTheme="minorHAnsi" w:ascii="Times New Roman" w:hAnsi="Times New Roman" w:eastAsia="Times New Roman" w:cs="Times New Roman"/>
        </w:rPr>
        <w:t xml:space="preserve"> uterine</w:t>
      </w:r>
      <w:r w:rsidR="001852F3">
        <w:rPr>
          <w:rFonts w:cstheme="minorBidi" w:hAnsiTheme="minorHAnsi" w:eastAsiaTheme="minorHAnsi" w:asciiTheme="minorHAnsi" w:ascii="Times New Roman" w:hAnsi="Times New Roman" w:eastAsia="Times New Roman" w:cs="Times New Roman"/>
        </w:rPr>
        <w:t xml:space="preserve"> fibroids. </w:t>
      </w:r>
      <w:r w:rsidR="001852F3">
        <w:rPr>
          <w:rFonts w:cstheme="minorBidi" w:hAnsiTheme="minorHAnsi" w:eastAsiaTheme="minorHAnsi" w:asciiTheme="minorHAnsi" w:ascii="Times New Roman" w:hAnsi="Times New Roman" w:eastAsia="Times New Roman" w:cs="Times New Roman"/>
        </w:rPr>
        <w:t xml:space="preserve">ý=0.349×X</w:t>
      </w:r>
      <w:r>
        <w:rPr>
          <w:rFonts w:cstheme="minorBidi" w:hAnsiTheme="minorHAnsi" w:eastAsiaTheme="minorHAnsi" w:asciiTheme="minorHAnsi" w:ascii="Times New Roman" w:hAnsi="Times New Roman" w:eastAsia="Times New Roman" w:cs="Times New Roman"/>
        </w:rPr>
        <w:t>1</w:t>
      </w:r>
      <w:r>
        <w:rPr>
          <w:rFonts w:cstheme="minorBidi" w:hAnsiTheme="minorHAnsi" w:eastAsiaTheme="minorHAnsi" w:asciiTheme="minorHAnsi" w:ascii="Times New Roman" w:hAnsi="Times New Roman" w:eastAsia="Times New Roman" w:cs="Times New Roman"/>
        </w:rPr>
        <w:t>-9.676×X</w:t>
      </w:r>
      <w:r>
        <w:rPr>
          <w:rFonts w:cstheme="minorBidi" w:hAnsiTheme="minorHAnsi" w:eastAsiaTheme="minorHAnsi" w:asciiTheme="minorHAnsi" w:ascii="Times New Roman" w:hAnsi="Times New Roman" w:eastAsia="Times New Roman" w:cs="Times New Roman"/>
        </w:rPr>
        <w:t>2 </w:t>
      </w:r>
      <w:r>
        <w:rPr>
          <w:rFonts w:cstheme="minorBidi" w:hAnsiTheme="minorHAnsi" w:eastAsiaTheme="minorHAnsi" w:asciiTheme="minorHAnsi" w:ascii="Times New Roman" w:hAnsi="Times New Roman" w:eastAsia="Times New Roman" w:cs="Times New Roman"/>
        </w:rPr>
        <w:t>-2.653×X</w:t>
      </w:r>
      <w:r>
        <w:rPr>
          <w:rFonts w:cstheme="minorBidi" w:hAnsiTheme="minorHAnsi" w:eastAsiaTheme="minorHAnsi" w:asciiTheme="minorHAnsi" w:ascii="Times New Roman" w:hAnsi="Times New Roman" w:eastAsia="Times New Roman" w:cs="Times New Roman"/>
        </w:rPr>
        <w:t>3</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+5.242×X</w:t>
      </w:r>
      <w:r>
        <w:rPr>
          <w:rFonts w:cstheme="minorBidi" w:hAnsiTheme="minorHAnsi" w:eastAsiaTheme="minorHAnsi" w:asciiTheme="minorHAnsi" w:ascii="Times New Roman" w:hAnsi="Times New Roman" w:eastAsia="Times New Roman" w:cs="Times New Roman"/>
        </w:rPr>
        <w:t>4</w:t>
      </w:r>
      <w:r>
        <w:rPr>
          <w:rFonts w:cstheme="minorBidi" w:hAnsiTheme="minorHAnsi" w:eastAsiaTheme="minorHAnsi" w:asciiTheme="minorHAnsi" w:ascii="Times New Roman" w:hAnsi="Times New Roman" w:eastAsia="Times New Roman" w:cs="Times New Roman"/>
        </w:rPr>
        <w:t>.</w:t>
      </w:r>
    </w:p>
    <w:p w:rsidR="0018722C">
      <w:pPr>
        <w:pStyle w:val="afc"/>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V</w:t>
      </w:r>
      <w:r>
        <w:rPr>
          <w:rFonts w:cstheme="minorBidi" w:hAnsiTheme="minorHAnsi" w:eastAsiaTheme="minorHAnsi" w:asciiTheme="minorHAnsi" w:ascii="Times New Roman" w:hAnsi="Times New Roman" w:eastAsia="宋体" w:cs="Times New Roman"/>
        </w:rPr>
        <w:t>ariable</w:t>
      </w:r>
      <w:r>
        <w:rPr>
          <w:rFonts w:ascii="宋体" w:hAnsi="宋体" w:eastAsia="宋体" w:hint="eastAsia" w:cstheme="minorBidi" w:cs="Times New Roman"/>
          <w:kern w:val="2"/>
          <w:sz w:val="28"/>
          <w:rFonts w:ascii="宋体" w:hAnsi="宋体" w:eastAsia="宋体" w:hint="eastAsia" w:cstheme="minorBidi" w:cs="Times New Roman"/>
        </w:rPr>
        <w:t xml:space="preserve">: </w:t>
      </w:r>
      <w:r>
        <w:rPr>
          <w:rFonts w:cstheme="minorBidi" w:hAnsiTheme="minorHAnsi" w:eastAsiaTheme="minorHAnsi" w:asciiTheme="minorHAnsi" w:ascii="Times New Roman" w:hAnsi="Times New Roman" w:eastAsia="宋体" w:cs="Times New Roman"/>
        </w:rPr>
        <w:t>ý</w:t>
      </w:r>
      <w:r w:rsidR="001852F3">
        <w:rPr>
          <w:rFonts w:cstheme="minorBidi" w:hAnsiTheme="minorHAnsi" w:eastAsiaTheme="minorHAnsi" w:asciiTheme="minorHAnsi" w:ascii="Times New Roman" w:hAnsi="Times New Roman" w:eastAsia="宋体" w:cs="Times New Roman"/>
        </w:rPr>
        <w:t xml:space="preserve">=EEF</w:t>
      </w:r>
      <w:r>
        <w:rPr>
          <w:rFonts w:ascii="宋体" w:hAnsi="宋体" w:eastAsia="宋体" w:hint="eastAsia" w:cstheme="minorBidi" w:cs="Times New Roman"/>
          <w:kern w:val="2"/>
          <w:sz w:val="28"/>
          <w:rFonts w:ascii="宋体" w:hAnsi="宋体" w:eastAsia="宋体" w:hint="eastAsia" w:cstheme="minorBidi" w:cs="Times New Roman"/>
        </w:rPr>
        <w:t xml:space="preserve">; </w:t>
      </w:r>
      <w:r>
        <w:rPr>
          <w:rFonts w:cstheme="minorBidi" w:hAnsiTheme="minorHAnsi" w:eastAsiaTheme="minorHAnsi" w:asciiTheme="minorHAnsi" w:ascii="Times New Roman" w:hAnsi="Times New Roman" w:eastAsia="宋体" w:cs="Times New Roman"/>
        </w:rPr>
        <w:t>X</w:t>
      </w:r>
      <w:r>
        <w:rPr>
          <w:rFonts w:cstheme="minorBidi" w:hAnsiTheme="minorHAnsi" w:eastAsiaTheme="minorHAnsi" w:asciiTheme="minorHAnsi" w:ascii="Times New Roman" w:hAnsi="Times New Roman" w:eastAsia="宋体" w:cs="Times New Roman"/>
        </w:rPr>
        <w:t>1</w:t>
      </w:r>
      <w:r>
        <w:rPr>
          <w:rFonts w:cstheme="minorBidi" w:hAnsiTheme="minorHAnsi" w:eastAsiaTheme="minorHAnsi" w:asciiTheme="minorHAnsi" w:ascii="Times New Roman" w:hAnsi="Times New Roman" w:eastAsia="宋体" w:cs="Times New Roman"/>
        </w:rPr>
        <w:t>=Cho</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Cr on MRS</w:t>
      </w:r>
      <w:r>
        <w:rPr>
          <w:rFonts w:ascii="宋体" w:hAnsi="宋体" w:eastAsia="宋体" w:hint="eastAsia" w:cstheme="minorBidi" w:cs="Times New Roman"/>
          <w:kern w:val="2"/>
          <w:sz w:val="28"/>
          <w:rFonts w:ascii="宋体" w:hAnsi="宋体" w:eastAsia="宋体" w:hint="eastAsia" w:cstheme="minorBidi" w:cs="Times New Roman"/>
        </w:rPr>
        <w:t xml:space="preserve">; </w:t>
      </w:r>
      <w:r>
        <w:rPr>
          <w:rFonts w:cstheme="minorBidi" w:hAnsiTheme="minorHAnsi" w:eastAsiaTheme="minorHAnsi" w:asciiTheme="minorHAnsi" w:ascii="Times New Roman" w:hAnsi="Times New Roman" w:eastAsia="宋体" w:cs="Times New Roman"/>
        </w:rPr>
        <w:t>X</w:t>
      </w:r>
      <w:r>
        <w:rPr>
          <w:rFonts w:cstheme="minorBidi" w:hAnsiTheme="minorHAnsi" w:eastAsiaTheme="minorHAnsi" w:asciiTheme="minorHAnsi" w:ascii="Times New Roman" w:hAnsi="Times New Roman" w:eastAsia="宋体" w:cs="Times New Roman"/>
        </w:rPr>
        <w:t>2</w:t>
      </w:r>
      <w:r>
        <w:rPr>
          <w:rFonts w:cstheme="minorBidi" w:hAnsiTheme="minorHAnsi" w:eastAsiaTheme="minorHAnsi" w:asciiTheme="minorHAnsi" w:ascii="Times New Roman" w:hAnsi="Times New Roman" w:eastAsia="宋体" w:cs="Times New Roman"/>
        </w:rPr>
        <w:t>=FA on DTI</w:t>
      </w:r>
      <w:r>
        <w:rPr>
          <w:rFonts w:ascii="宋体" w:hAnsi="宋体" w:eastAsia="宋体" w:hint="eastAsia" w:cstheme="minorBidi" w:cs="Times New Roman"/>
          <w:kern w:val="2"/>
          <w:sz w:val="28"/>
          <w:rFonts w:ascii="宋体" w:hAnsi="宋体" w:eastAsia="宋体" w:hint="eastAsia" w:cstheme="minorBidi" w:cs="Times New Roman"/>
        </w:rPr>
        <w:t xml:space="preserve">; </w:t>
      </w:r>
      <w:r>
        <w:rPr>
          <w:rFonts w:cstheme="minorBidi" w:hAnsiTheme="minorHAnsi" w:eastAsiaTheme="minorHAnsi" w:asciiTheme="minorHAnsi" w:ascii="Times New Roman" w:hAnsi="Times New Roman" w:eastAsia="宋体" w:cs="Times New Roman"/>
        </w:rPr>
        <w:t>X</w:t>
      </w:r>
      <w:r>
        <w:rPr>
          <w:rFonts w:cstheme="minorBidi" w:hAnsiTheme="minorHAnsi" w:eastAsiaTheme="minorHAnsi" w:asciiTheme="minorHAnsi" w:ascii="Times New Roman" w:hAnsi="Times New Roman" w:eastAsia="宋体" w:cs="Times New Roman"/>
        </w:rPr>
        <w:t>3</w:t>
      </w:r>
      <w:r>
        <w:rPr>
          <w:rFonts w:cstheme="minorBidi" w:hAnsiTheme="minorHAnsi" w:eastAsiaTheme="minorHAnsi" w:asciiTheme="minorHAnsi" w:ascii="Times New Roman" w:hAnsi="Times New Roman" w:eastAsia="宋体" w:cs="Times New Roman"/>
        </w:rPr>
        <w:t>=Lac</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Cr</w:t>
      </w:r>
      <w:r w:rsidR="001852F3">
        <w:rPr>
          <w:rFonts w:cstheme="minorBidi" w:hAnsiTheme="minorHAnsi" w:eastAsiaTheme="minorHAnsi" w:asciiTheme="minorHAnsi" w:ascii="Times New Roman" w:hAnsi="Times New Roman" w:eastAsia="宋体" w:cs="Times New Roman"/>
        </w:rPr>
        <w:t xml:space="preserve"> on</w:t>
      </w:r>
    </w:p>
    <w:p w:rsidR="0018722C">
      <w:pPr>
        <w:pStyle w:val="afc"/>
        <w:topLinePunct/>
      </w:pPr>
      <w:r>
        <w:rPr>
          <w:rFonts w:cstheme="minorBidi" w:hAnsiTheme="minorHAnsi" w:eastAsiaTheme="minorHAnsi" w:asciiTheme="minorHAnsi" w:ascii="Times New Roman" w:hAnsi="Times New Roman" w:eastAsia="Times New Roman" w:cs="Times New Roman"/>
        </w:rPr>
        <w:t>MRS</w:t>
      </w:r>
      <w:r>
        <w:rPr>
          <w:rFonts w:ascii="宋体" w:eastAsia="宋体" w:hint="eastAsia" w:cstheme="minorBidi" w:hAnsiTheme="minorHAnsi" w:hAnsi="Times New Roman" w:cs="Times New Roman"/>
          <w:kern w:val="2"/>
          <w:sz w:val="28"/>
          <w:rFonts w:ascii="宋体" w:eastAsia="宋体" w:hint="eastAsia" w:cstheme="minorBidi" w:hAnsiTheme="minorHAnsi" w:hAnsi="Times New Roman" w:cs="Times New Roman"/>
        </w:rPr>
        <w:t xml:space="preserve">; </w:t>
      </w:r>
      <w:r>
        <w:rPr>
          <w:rFonts w:cstheme="minorBidi" w:hAnsiTheme="minorHAnsi" w:eastAsiaTheme="minorHAnsi" w:asciiTheme="minorHAnsi" w:ascii="Times New Roman" w:hAnsi="Times New Roman" w:eastAsia="Times New Roman" w:cs="Times New Roman"/>
        </w:rPr>
        <w:t>X</w:t>
      </w:r>
      <w:r>
        <w:rPr>
          <w:rFonts w:cstheme="minorBidi" w:hAnsiTheme="minorHAnsi" w:eastAsiaTheme="minorHAnsi" w:asciiTheme="minorHAnsi" w:ascii="Times New Roman" w:hAnsi="Times New Roman" w:eastAsia="Times New Roman" w:cs="Times New Roman"/>
        </w:rPr>
        <w:t>4</w:t>
      </w:r>
      <w:r>
        <w:rPr>
          <w:rFonts w:cstheme="minorBidi" w:hAnsiTheme="minorHAnsi" w:eastAsiaTheme="minorHAnsi" w:asciiTheme="minorHAnsi" w:ascii="Times New Roman" w:hAnsi="Times New Roman" w:eastAsia="Times New Roman" w:cs="Times New Roman"/>
        </w:rPr>
        <w:t>=ADC on DWI.</w:t>
      </w:r>
    </w:p>
    <w:p w:rsidR="0018722C">
      <w:pPr>
        <w:pStyle w:val="cw23"/>
        <w:numPr>
          <w:ilvl w:val="0"/>
          <w:numId w:val="0"/>
        </w:numPr>
        <w:topLinePunct/>
      </w:pP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3</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Differences of different type uterine fibroids, in microstructure level, can be intuitively and quantitatively visualized by functional MRI from diffusion velocity, direction of water molecules and tissue metabolites so as to objectively and comprehensively evaluate how difficulty in ultrasound ablation for uterine fibroids would be. The quantitative EEF value for functional MRI forecasting uterine fibroids with difficulty in ablation by HIFU is greater than or equal to</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10.7J</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mm</w:t>
      </w:r>
      <w:r>
        <w:rPr>
          <w:rFonts w:cstheme="minorBidi" w:hAnsiTheme="minorHAnsi" w:eastAsiaTheme="minorHAnsi" w:asciiTheme="minorHAnsi" w:ascii="Times New Roman" w:hAnsi="Times New Roman" w:eastAsia="Times New Roman" w:cs="Times New Roman"/>
        </w:rPr>
        <w:t>3</w:t>
      </w:r>
      <w:r>
        <w:rPr>
          <w:rFonts w:cstheme="minorBidi" w:hAnsiTheme="minorHAnsi" w:eastAsiaTheme="minorHAnsi" w:asciiTheme="minorHAnsi" w:ascii="Times New Roman" w:hAnsi="Times New Roman" w:eastAsia="Times New Roman" w:cs="Times New Roman"/>
        </w:rPr>
        <w:t>.</w:t>
      </w:r>
    </w:p>
    <w:p w:rsidR="0018722C">
      <w:pPr>
        <w:pStyle w:val="cw23"/>
        <w:numPr>
          <w:ilvl w:val="0"/>
          <w:numId w:val="0"/>
        </w:numPr>
        <w:topLinePunct/>
      </w:pP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4</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The results of acoustics and histopathology of uterine fibroids further explain the reason of diversification on functional MRI. The </w:t>
      </w:r>
      <w:r>
        <w:rPr>
          <w:rFonts w:cstheme="minorBidi" w:hAnsiTheme="minorHAnsi" w:eastAsiaTheme="minorHAnsi" w:asciiTheme="minorHAnsi" w:ascii="Times New Roman" w:hAnsi="Times New Roman" w:eastAsia="Times New Roman" w:cs="Times New Roman"/>
        </w:rPr>
        <w:t>density, </w:t>
      </w:r>
      <w:r>
        <w:rPr>
          <w:rFonts w:cstheme="minorBidi" w:hAnsiTheme="minorHAnsi" w:eastAsiaTheme="minorHAnsi" w:asciiTheme="minorHAnsi" w:ascii="Times New Roman" w:hAnsi="Times New Roman" w:eastAsia="Times New Roman" w:cs="Times New Roman"/>
        </w:rPr>
        <w:t>acoustic velocity and acoustic attenuation of uterine fibroids with difficulty in ablation by HIFU are significantly lower than those of uterine fibroids being easily to be ablated by HIFU. The histopathological findings</w:t>
      </w:r>
      <w:r w:rsidR="001852F3">
        <w:rPr>
          <w:rFonts w:cstheme="minorBidi" w:hAnsiTheme="minorHAnsi" w:eastAsiaTheme="minorHAnsi" w:asciiTheme="minorHAnsi" w:ascii="Times New Roman" w:hAnsi="Times New Roman" w:eastAsia="Times New Roman" w:cs="Times New Roman"/>
        </w:rPr>
        <w:t xml:space="preserve"> of uterine fibroids with difficulty in ablation by HIFU demonstrate those fibroids present with rich smooth muscle cells and less collagen</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fiber.</w:t>
      </w:r>
    </w:p>
    <w:p w:rsidR="0018722C">
      <w:pPr>
        <w:pStyle w:val="aff"/>
        <w:topLinePunct/>
      </w:pPr>
      <w:r>
        <w:rPr>
          <w:rStyle w:val="afe"/>
          <w:rFonts w:cstheme="minorBidi" w:hAnsiTheme="minorHAnsi" w:eastAsiaTheme="minorHAnsi" w:asciiTheme="minorHAnsi" w:ascii="Times New Roman" w:hAnsi="Times New Roman" w:eastAsia="黑体" w:cs="Times New Roman"/>
          <w:b/>
        </w:rPr>
        <w:t>Key words</w:t>
      </w:r>
      <w:r>
        <w:rPr>
          <w:rStyle w:val="afe"/>
          <w:rFonts w:ascii="Times New Roman" w:eastAsia="黑体" w:hint="eastAsia" w:cstheme="minorBidi" w:hAnsiTheme="minorHAnsi" w:hAnsi="Times New Roman" w:cs="Times New Roman"/>
          <w:b/>
          <w:kern w:val="2"/>
          <w:sz w:val="28"/>
          <w:rFonts w:ascii="宋体" w:eastAsia="宋体" w:hint="eastAsia" w:cstheme="minorBidi" w:hAnsiTheme="minorHAnsi" w:hAnsi="Times New Roman" w:cs="Times New Roman"/>
          <w:b/>
        </w:rPr>
        <w:t xml:space="preserve">: </w:t>
      </w:r>
      <w:r>
        <w:rPr>
          <w:rFonts w:cstheme="minorBidi" w:hAnsiTheme="minorHAnsi" w:eastAsiaTheme="minorHAnsi" w:asciiTheme="minorHAnsi" w:ascii="Times New Roman" w:hAnsi="Times New Roman" w:eastAsia="Times New Roman" w:cs="Times New Roman"/>
        </w:rPr>
        <w:t>Ultrasound ablation</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Uterine fibroids</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Dosimetry</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Functional MRI</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Difficult ablation</w:t>
      </w:r>
    </w:p>
    <w:p w:rsidR="0018722C">
      <w:pPr>
        <w:topLinePunct/>
      </w:pPr>
      <w:r>
        <w:rPr>
          <w:rFonts w:cstheme="minorBidi" w:hAnsiTheme="minorHAnsi" w:eastAsiaTheme="minorHAnsi" w:asciiTheme="minorHAnsi"/>
        </w:rPr>
        <w:t>18</w:t>
      </w:r>
    </w:p>
    <w:p w:rsidR="0018722C">
      <w:pPr>
        <w:topLinePunct/>
      </w:pPr>
      <w:r>
        <w:rPr>
          <w:rFonts w:cstheme="minorBidi" w:hAnsiTheme="minorHAnsi" w:eastAsiaTheme="minorHAnsi" w:asciiTheme="minorHAnsi" w:ascii="黑体" w:eastAsia="黑体" w:hint="eastAsia"/>
          <w:b/>
        </w:rPr>
        <w:t>超声消融困难子宫肌瘤的预测策略研究</w:t>
      </w:r>
    </w:p>
    <w:p w:rsidR="0018722C">
      <w:pPr>
        <w:pStyle w:val="aa"/>
        <w:topLinePunct/>
      </w:pPr>
      <w:bookmarkStart w:id="424019" w:name="_Toc686424019"/>
      <w:bookmarkStart w:name="_TOC_250038" w:id="7"/>
      <w:bookmarkStart w:name="前言 " w:id="8"/>
      <w:bookmarkEnd w:id="7"/>
      <w:r>
        <w:t>前</w:t>
      </w:r>
      <w:r w:rsidR="004F241D">
        <w:rPr>
          <w:b/>
        </w:rPr>
        <w:t xml:space="preserve">  </w:t>
      </w:r>
      <w:r w:rsidR="004F241D">
        <w:rPr>
          <w:b/>
        </w:rPr>
        <w:t xml:space="preserve">言</w:t>
      </w:r>
      <w:bookmarkEnd w:id="424019"/>
    </w:p>
    <w:p w:rsidR="0018722C">
      <w:pPr>
        <w:topLinePunct/>
      </w:pPr>
      <w:r>
        <w:t>子宫肌瘤是育龄期妇女最常见的妇科良性肿瘤，其发病率在不同种族间有差</w:t>
      </w:r>
      <w:r>
        <w:t>异，但一般认为在</w:t>
      </w:r>
      <w:r>
        <w:rPr>
          <w:rFonts w:ascii="Times New Roman" w:eastAsia="Times New Roman"/>
        </w:rPr>
        <w:t>25%-40%</w:t>
      </w:r>
      <w:r>
        <w:t>, 传统的治疗方法包括：子宫切除术</w:t>
      </w:r>
      <w:r>
        <w:t>（</w:t>
      </w:r>
      <w:r>
        <w:rPr>
          <w:rFonts w:ascii="Times New Roman" w:eastAsia="Times New Roman"/>
        </w:rPr>
        <w:t>Hysterectomy</w:t>
      </w:r>
      <w:r>
        <w:t>）</w:t>
      </w:r>
      <w:r w:rsidR="001852F3">
        <w:t xml:space="preserve">和子宫肌瘤剔除术</w:t>
      </w:r>
      <w:r>
        <w:t>（</w:t>
      </w:r>
      <w:r>
        <w:rPr>
          <w:rFonts w:ascii="Times New Roman" w:eastAsia="Times New Roman"/>
        </w:rPr>
        <w:t>Myomectomy</w:t>
      </w:r>
      <w:r>
        <w:t>）</w:t>
      </w:r>
      <w:r>
        <w:rPr>
          <w:rFonts w:ascii="Times New Roman" w:eastAsia="Times New Roman"/>
          <w:vertAlign w:val="superscript"/>
          /&gt;
        </w:rPr>
        <w:t>[</w:t>
      </w:r>
      <w:r>
        <w:rPr>
          <w:rFonts w:ascii="Times New Roman" w:eastAsia="Times New Roman"/>
          <w:b/>
          <w:position w:val="11"/>
          <w:sz w:val="16"/>
        </w:rPr>
        <w:t>1</w:t>
      </w:r>
      <w:r>
        <w:rPr>
          <w:b/>
          <w:position w:val="12"/>
          <w:sz w:val="12"/>
        </w:rPr>
        <w:t>、</w:t>
      </w:r>
      <w:r>
        <w:rPr>
          <w:rFonts w:ascii="Times New Roman" w:eastAsia="Times New Roman"/>
          <w:b/>
          <w:position w:val="11"/>
          <w:sz w:val="16"/>
        </w:rPr>
        <w:t>2</w:t>
      </w:r>
      <w:r>
        <w:rPr>
          <w:rFonts w:ascii="Times New Roman" w:eastAsia="Times New Roman"/>
          <w:vertAlign w:val="superscript"/>
          /&gt;
        </w:rPr>
        <w:t>]</w:t>
      </w:r>
      <w:r>
        <w:t>。在过去十年中，随着人们对生活质量的要求越来越高，治疗子宫肌瘤的微无创方式也逐渐兴起，越来越多的女性要求保守治疗，即保留子宫。</w:t>
      </w:r>
    </w:p>
    <w:p w:rsidR="0018722C">
      <w:pPr>
        <w:topLinePunct/>
      </w:pPr>
      <w:r>
        <w:t>超声消融</w:t>
      </w:r>
      <w:r>
        <w:t>（</w:t>
      </w:r>
      <w:r>
        <w:rPr>
          <w:rFonts w:ascii="Times New Roman" w:eastAsia="Times New Roman"/>
        </w:rPr>
        <w:t>Ultrasound ablation, </w:t>
      </w:r>
      <w:r>
        <w:rPr>
          <w:rFonts w:ascii="Times New Roman" w:eastAsia="Times New Roman"/>
          <w:spacing w:val="2"/>
        </w:rPr>
        <w:t>UA</w:t>
      </w:r>
      <w:r>
        <w:t>）</w:t>
      </w:r>
      <w:r>
        <w:t>，</w:t>
      </w:r>
      <w:r>
        <w:t>也被定义为聚焦超声外科</w:t>
      </w:r>
      <w:r>
        <w:t>（</w:t>
      </w:r>
      <w:r>
        <w:rPr>
          <w:rFonts w:ascii="Times New Roman" w:eastAsia="Times New Roman"/>
        </w:rPr>
        <w:t>Focused ultrasound </w:t>
      </w:r>
      <w:r>
        <w:rPr>
          <w:rFonts w:ascii="Times New Roman" w:eastAsia="Times New Roman"/>
          <w:spacing w:val="-2"/>
        </w:rPr>
        <w:t>surgery</w:t>
      </w:r>
      <w:r>
        <w:rPr>
          <w:rFonts w:ascii="Times New Roman" w:eastAsia="Times New Roman"/>
          <w:spacing w:val="-4"/>
        </w:rPr>
        <w:t>, </w:t>
      </w:r>
      <w:r>
        <w:rPr>
          <w:rFonts w:ascii="Times New Roman" w:eastAsia="Times New Roman"/>
          <w:spacing w:val="-5"/>
        </w:rPr>
        <w:t>FUS</w:t>
      </w:r>
      <w:r>
        <w:t>）</w:t>
      </w:r>
      <w:r>
        <w:t>，</w:t>
      </w:r>
      <w:r>
        <w:t>是在医学影像引导下，将体外低强度的超声波聚焦于体内目标区域，形成高能量的焦点，致焦点区域的组织在很短时间内发生凝固性坏死，而焦点外的组织无明显损伤，并通过控制焦点的三维组合运动，最终完成对整块靶组织的适形消融治疗。无需手术切口及穿刺，消融治疗的范围较少受靶组</w:t>
      </w:r>
      <w:r>
        <w:t>织的大小、形状的限制，是一种非侵入性消融治疗技术</w:t>
      </w:r>
      <w:r>
        <w:rPr>
          <w:rFonts w:ascii="Times New Roman" w:eastAsia="Times New Roman"/>
          <w:vertAlign w:val="superscript"/>
          /&gt;
        </w:rPr>
        <w:t>[</w:t>
      </w:r>
      <w:r>
        <w:rPr>
          <w:b/>
          <w:rFonts w:ascii="Times New Roman" w:eastAsia="Times New Roman"/>
          <w:vertAlign w:val="superscript"/>
          <w:position w:val="11"/>
        </w:rPr>
        <w:t xml:space="preserve">3-5</w:t>
      </w:r>
      <w:r>
        <w:rPr>
          <w:rFonts w:ascii="Times New Roman" w:eastAsia="Times New Roman"/>
          <w:vertAlign w:val="superscript"/>
          /&gt;
        </w:rPr>
        <w:t>]</w:t>
      </w:r>
      <w:r>
        <w:t>。</w:t>
      </w:r>
    </w:p>
    <w:p w:rsidR="0018722C">
      <w:pPr>
        <w:topLinePunct/>
      </w:pPr>
      <w:r>
        <w:t>超声消融治疗子宫肌瘤是一种无创治疗技术，其临床应用越来越广泛。前期临床研究结果提示</w:t>
      </w:r>
      <w:r>
        <w:rPr>
          <w:rFonts w:ascii="Times New Roman" w:eastAsia="Times New Roman"/>
          <w:vertAlign w:val="superscript"/>
          /&gt;
        </w:rPr>
        <w:t>[</w:t>
      </w:r>
      <w:r>
        <w:rPr>
          <w:rFonts w:ascii="Times New Roman" w:eastAsia="Times New Roman"/>
          <w:vertAlign w:val="superscript"/>
          /&gt;
        </w:rPr>
        <w:t>6</w:t>
      </w:r>
      <w:r>
        <w:rPr>
          <w:b/>
        </w:rPr>
        <w:t>、</w:t>
      </w:r>
      <w:r>
        <w:rPr>
          <w:rFonts w:ascii="Times New Roman" w:eastAsia="Times New Roman"/>
          <w:vertAlign w:val="superscript"/>
          /&gt;
        </w:rPr>
        <w:t>7</w:t>
      </w:r>
      <w:r>
        <w:rPr>
          <w:rFonts w:ascii="Times New Roman" w:eastAsia="Times New Roman"/>
          <w:vertAlign w:val="superscript"/>
          /&gt;
        </w:rPr>
        <w:t>]</w:t>
      </w:r>
      <w:r>
        <w:t>：部分患者的肌瘤消融困难，需要能量高，而且增大剂量仍达不到理想的消融体积，不适合超声消融治疗。所以，临床医生希望有准确的判断方法，术前筛选、排除该部分患者。</w:t>
      </w:r>
    </w:p>
    <w:p w:rsidR="0018722C">
      <w:pPr>
        <w:topLinePunct/>
      </w:pPr>
      <w:r>
        <w:t>既往的研究主要集中在通过子宫肌瘤在</w:t>
      </w:r>
      <w:r>
        <w:rPr>
          <w:rFonts w:ascii="Times New Roman" w:eastAsia="Times New Roman"/>
        </w:rPr>
        <w:t>MRI</w:t>
      </w:r>
      <w:r>
        <w:t>上的信号表现来预判消融肌瘤所需能量及治疗效果</w:t>
      </w:r>
      <w:r>
        <w:rPr>
          <w:rFonts w:ascii="Times New Roman" w:eastAsia="Times New Roman"/>
          <w:vertAlign w:val="superscript"/>
          /&gt;
        </w:rPr>
        <w:t>[</w:t>
      </w:r>
      <w:r>
        <w:rPr>
          <w:rFonts w:ascii="Times New Roman" w:eastAsia="Times New Roman"/>
          <w:b/>
          <w:position w:val="11"/>
          <w:sz w:val="16"/>
        </w:rPr>
        <w:t>8</w:t>
      </w:r>
      <w:r>
        <w:rPr>
          <w:b/>
          <w:position w:val="12"/>
          <w:sz w:val="12"/>
        </w:rPr>
        <w:t>、</w:t>
      </w:r>
      <w:r>
        <w:rPr>
          <w:rFonts w:ascii="Times New Roman" w:eastAsia="Times New Roman"/>
          <w:b/>
          <w:position w:val="11"/>
          <w:sz w:val="16"/>
        </w:rPr>
        <w:t>9</w:t>
      </w:r>
      <w:r>
        <w:rPr>
          <w:rFonts w:ascii="Times New Roman" w:eastAsia="Times New Roman"/>
          <w:vertAlign w:val="superscript"/>
          /&gt;
        </w:rPr>
        <w:t>]</w:t>
      </w:r>
      <w:r>
        <w:t>，这些研究均认为治疗</w:t>
      </w:r>
      <w:r>
        <w:rPr>
          <w:rFonts w:ascii="Times New Roman" w:eastAsia="Times New Roman"/>
        </w:rPr>
        <w:t>T2WI</w:t>
      </w:r>
      <w:r>
        <w:t>高信号以及</w:t>
      </w:r>
      <w:r>
        <w:rPr>
          <w:rFonts w:ascii="Times New Roman" w:eastAsia="Times New Roman"/>
        </w:rPr>
        <w:t>TIWI</w:t>
      </w:r>
      <w:r>
        <w:t>增强强化明显的肌瘤需要较高的能量，消融效果不满意，属于超声消融困难的子宫肌瘤。本研究团队在前期基础研究</w:t>
      </w:r>
      <w:r>
        <w:rPr>
          <w:rFonts w:ascii="Times New Roman" w:eastAsia="Times New Roman"/>
          <w:vertAlign w:val="superscript"/>
          /&gt;
        </w:rPr>
        <w:t>[</w:t>
      </w:r>
      <w:r>
        <w:rPr>
          <w:b/>
          <w:rFonts w:ascii="Times New Roman" w:eastAsia="Times New Roman"/>
          <w:vertAlign w:val="superscript"/>
          <w:position w:val="11"/>
        </w:rPr>
        <w:t xml:space="preserve">10</w:t>
      </w:r>
      <w:r>
        <w:rPr>
          <w:rFonts w:ascii="Times New Roman" w:eastAsia="Times New Roman"/>
          <w:vertAlign w:val="superscript"/>
          /&gt;
        </w:rPr>
        <w:t>]</w:t>
      </w:r>
      <w:r>
        <w:t>和临床治疗中发现除了</w:t>
      </w:r>
      <w:r>
        <w:rPr>
          <w:rFonts w:ascii="Times New Roman" w:eastAsia="Times New Roman"/>
        </w:rPr>
        <w:t>MRI</w:t>
      </w:r>
      <w:r>
        <w:t>信号强度影响剂量的投放，凡是影响子宫肌瘤声环境的因素都会对超声消融治疗的剂量产生影响。子宫肌瘤的声环境包括人体组织结构、功能状态及声学特性等</w:t>
      </w:r>
      <w:r>
        <w:rPr>
          <w:rFonts w:ascii="Times New Roman" w:eastAsia="Times New Roman"/>
          <w:vertAlign w:val="superscript"/>
          /&gt;
        </w:rPr>
        <w:t>[</w:t>
      </w:r>
      <w:r>
        <w:rPr>
          <w:b/>
          <w:rFonts w:ascii="Times New Roman" w:eastAsia="Times New Roman"/>
          <w:vertAlign w:val="superscript"/>
          <w:position w:val="11"/>
        </w:rPr>
        <w:t xml:space="preserve">11</w:t>
      </w:r>
      <w:r>
        <w:rPr>
          <w:rFonts w:ascii="Times New Roman" w:eastAsia="Times New Roman"/>
          <w:vertAlign w:val="superscript"/>
          /&gt;
        </w:rPr>
        <w:t>]</w:t>
      </w:r>
      <w:r>
        <w:t>，在超声消融治疗子宫肌瘤时，声通道多层组织、子宫肌瘤的组织病理学类型、血供、位置，以及子宫肌瘤声学参数，如：声速、声衰减等，均属于组织声环境研究范畴。</w:t>
      </w:r>
    </w:p>
    <w:p w:rsidR="0018722C">
      <w:pPr>
        <w:topLinePunct/>
      </w:pPr>
      <w:r>
        <w:rPr>
          <w:rFonts w:cstheme="minorBidi" w:hAnsiTheme="minorHAnsi" w:eastAsiaTheme="minorHAnsi" w:asciiTheme="minorHAnsi"/>
        </w:rPr>
        <w:t>19</w:t>
      </w:r>
    </w:p>
    <w:p w:rsidR="0018722C">
      <w:pPr>
        <w:topLinePunct/>
      </w:pPr>
      <w:r>
        <w:t>既然超声消融治疗子宫肌瘤是从体外把高能量的超声波聚焦到体内治疗的一种技术，其最大的优点就是不开刀、不流血、创伤小、治疗后恢复快等，因此在</w:t>
      </w:r>
      <w:r>
        <w:t>术前、术后无法得到病理诊断</w:t>
      </w:r>
      <w:r>
        <w:rPr>
          <w:b/>
          <w:rFonts w:ascii="Times New Roman" w:eastAsia="宋体"/>
          <w:vertAlign w:val="superscript"/>
        </w:rPr>
        <w:t>[</w:t>
      </w:r>
      <w:r>
        <w:rPr>
          <w:b/>
          <w:rFonts w:ascii="Times New Roman" w:eastAsia="宋体"/>
          <w:vertAlign w:val="superscript"/>
        </w:rPr>
        <w:t xml:space="preserve">12</w:t>
      </w:r>
      <w:r>
        <w:rPr>
          <w:b/>
          <w:rFonts w:ascii="Times New Roman" w:eastAsia="宋体"/>
          <w:vertAlign w:val="superscript"/>
        </w:rPr>
        <w:t>]</w:t>
      </w:r>
      <w:r>
        <w:t>，仅仅通过常规</w:t>
      </w:r>
      <w:r>
        <w:rPr>
          <w:rFonts w:ascii="Times New Roman" w:eastAsia="宋体"/>
        </w:rPr>
        <w:t>MRI</w:t>
      </w:r>
      <w:r>
        <w:t>提示的影像学信息，我们就</w:t>
      </w:r>
      <w:r>
        <w:t>无法在术前全面了解肌瘤组织结构、功能状态及声学特性等。随着</w:t>
      </w:r>
      <w:r>
        <w:rPr>
          <w:rFonts w:ascii="Times New Roman" w:eastAsia="宋体"/>
        </w:rPr>
        <w:t>MRI</w:t>
      </w:r>
      <w:r>
        <w:t>设备及软件的不断更新、发展</w:t>
      </w:r>
      <w:r>
        <w:rPr>
          <w:rFonts w:hint="eastAsia"/>
        </w:rPr>
        <w:t>，</w:t>
      </w:r>
      <w:r>
        <w:t>对各组织及器官的扫描，正经历着从结构成像到功能成像</w:t>
      </w:r>
      <w:r>
        <w:rPr>
          <w:rFonts w:hint="eastAsia"/>
        </w:rPr>
        <w:t>，</w:t>
      </w:r>
      <w:r w:rsidR="001852F3">
        <w:t xml:space="preserve">从单模态成像到多模态成像的发展过程，多模态即多种模态联合应用，包括常</w:t>
      </w:r>
      <w:r w:rsidR="001852F3">
        <w:t>规</w:t>
      </w:r>
    </w:p>
    <w:p w:rsidR="0018722C">
      <w:pPr>
        <w:topLinePunct/>
      </w:pPr>
      <w:r>
        <w:rPr>
          <w:rFonts w:ascii="Times New Roman" w:eastAsia="Times New Roman"/>
        </w:rPr>
        <w:t>MRI</w:t>
      </w:r>
      <w:r>
        <w:t>及功能</w:t>
      </w:r>
      <w:r>
        <w:rPr>
          <w:rFonts w:ascii="Times New Roman" w:eastAsia="Times New Roman"/>
        </w:rPr>
        <w:t>MRI</w:t>
      </w:r>
      <w:r>
        <w:t>，从多方面来分析组织的结构变化、血流灌注及功能代谢等信息。</w:t>
      </w:r>
      <w:r>
        <w:t>功能</w:t>
      </w:r>
      <w:r>
        <w:rPr>
          <w:rFonts w:ascii="Times New Roman" w:eastAsia="Times New Roman"/>
        </w:rPr>
        <w:t>MRI</w:t>
      </w:r>
      <w:r>
        <w:t>的运用，正是从多方面、定量分析疾病的状态，结果更客观，分析更深</w:t>
      </w:r>
      <w:r>
        <w:t>入</w:t>
      </w:r>
      <w:r>
        <w:rPr>
          <w:b/>
          <w:rFonts w:ascii="Times New Roman" w:eastAsia="Times New Roman"/>
          <w:vertAlign w:val="superscript"/>
        </w:rPr>
        <w:t>[</w:t>
      </w:r>
      <w:r>
        <w:rPr>
          <w:b/>
          <w:rFonts w:ascii="Times New Roman" w:eastAsia="Times New Roman"/>
          <w:vertAlign w:val="superscript"/>
        </w:rPr>
        <w:t xml:space="preserve">13-15</w:t>
      </w:r>
      <w:r>
        <w:rPr>
          <w:b/>
          <w:rFonts w:ascii="Times New Roman" w:eastAsia="Times New Roman"/>
          <w:vertAlign w:val="superscript"/>
        </w:rPr>
        <w:t>]</w:t>
      </w:r>
      <w:r>
        <w:t>。</w:t>
      </w:r>
    </w:p>
    <w:p w:rsidR="0018722C">
      <w:pPr>
        <w:topLinePunct/>
      </w:pPr>
      <w:r>
        <w:t>因此，本课题将首先通过常规</w:t>
      </w:r>
      <w:r>
        <w:rPr>
          <w:rFonts w:ascii="Times New Roman" w:eastAsia="Times New Roman"/>
        </w:rPr>
        <w:t>MRI</w:t>
      </w:r>
      <w:r>
        <w:t>，大样本量回顾性研究超声消融子宫肌瘤</w:t>
      </w:r>
      <w:r>
        <w:t>疗效与能效因子</w:t>
      </w:r>
      <w:r>
        <w:t>（</w:t>
      </w:r>
      <w:r>
        <w:rPr>
          <w:rFonts w:ascii="Times New Roman" w:eastAsia="Times New Roman"/>
        </w:rPr>
        <w:t>Energy</w:t>
      </w:r>
      <w:r>
        <w:rPr>
          <w:rFonts w:ascii="Times New Roman" w:eastAsia="Times New Roman"/>
          <w:spacing w:val="26"/>
        </w:rPr>
        <w:t> </w:t>
      </w:r>
      <w:r>
        <w:rPr>
          <w:rFonts w:ascii="Times New Roman" w:eastAsia="Times New Roman"/>
        </w:rPr>
        <w:t>efficiency</w:t>
      </w:r>
      <w:r>
        <w:rPr>
          <w:rFonts w:ascii="Times New Roman" w:eastAsia="Times New Roman"/>
          <w:spacing w:val="26"/>
        </w:rPr>
        <w:t> </w:t>
      </w:r>
      <w:r>
        <w:rPr>
          <w:rFonts w:ascii="Times New Roman" w:eastAsia="Times New Roman"/>
        </w:rPr>
        <w:t>factor</w:t>
      </w:r>
      <w:r>
        <w:t xml:space="preserve">, </w:t>
      </w:r>
      <w:r>
        <w:rPr>
          <w:rFonts w:ascii="Times New Roman" w:eastAsia="Times New Roman"/>
        </w:rPr>
        <w:t>EEF</w:t>
      </w:r>
      <w:r>
        <w:t>）</w:t>
      </w:r>
      <w:r>
        <w:t>的关系，并通过多因素分析判</w:t>
      </w:r>
      <w:r>
        <w:t>断影响</w:t>
      </w:r>
      <w:r>
        <w:rPr>
          <w:rFonts w:ascii="Times New Roman" w:eastAsia="Times New Roman"/>
        </w:rPr>
        <w:t>EEF</w:t>
      </w:r>
      <w:r>
        <w:t>的因素，以</w:t>
      </w:r>
      <w:r>
        <w:rPr>
          <w:rFonts w:ascii="Times New Roman" w:eastAsia="Times New Roman"/>
        </w:rPr>
        <w:t>EEF</w:t>
      </w:r>
      <w:r>
        <w:t>为指标初步建立预测量化评估超声消融困难子宫肌瘤</w:t>
      </w:r>
      <w:r>
        <w:t>的方法；然后，通过超声消融困难子宫肌瘤剂量学与功能</w:t>
      </w:r>
      <w:r>
        <w:rPr>
          <w:rFonts w:ascii="Times New Roman" w:eastAsia="Times New Roman"/>
        </w:rPr>
        <w:t>MRI</w:t>
      </w:r>
      <w:r>
        <w:t>（</w:t>
      </w:r>
      <w:r>
        <w:rPr>
          <w:rFonts w:ascii="Times New Roman" w:eastAsia="Times New Roman"/>
          <w:spacing w:val="-4"/>
        </w:rPr>
        <w:t>DWI</w:t>
      </w:r>
      <w:r>
        <w:rPr>
          <w:spacing w:val="-24"/>
        </w:rPr>
        <w:t>、</w:t>
      </w:r>
      <w:r>
        <w:rPr>
          <w:rFonts w:ascii="Times New Roman" w:eastAsia="Times New Roman"/>
        </w:rPr>
        <w:t>DTI</w:t>
      </w:r>
      <w:r>
        <w:rPr>
          <w:spacing w:val="-24"/>
        </w:rPr>
        <w:t>、</w:t>
      </w:r>
      <w:r>
        <w:rPr>
          <w:rFonts w:ascii="Times New Roman" w:eastAsia="Times New Roman"/>
        </w:rPr>
        <w:t>MRS</w:t>
      </w:r>
      <w:r>
        <w:t>）</w:t>
      </w:r>
      <w:r>
        <w:t>的相关性研究，建立功能</w:t>
      </w:r>
      <w:r>
        <w:rPr>
          <w:rFonts w:ascii="Times New Roman" w:eastAsia="Times New Roman"/>
        </w:rPr>
        <w:t>MRI</w:t>
      </w:r>
      <w:r>
        <w:t>预测超声消融子宫肌瘤的剂量学模型，并得出功</w:t>
      </w:r>
      <w:r>
        <w:t>能</w:t>
      </w:r>
    </w:p>
    <w:p w:rsidR="0018722C">
      <w:pPr>
        <w:topLinePunct/>
      </w:pPr>
      <w:r>
        <w:rPr>
          <w:rFonts w:ascii="Times New Roman" w:eastAsia="Times New Roman"/>
        </w:rPr>
        <w:t>MRI</w:t>
      </w:r>
      <w:r w:rsidR="001852F3">
        <w:rPr>
          <w:rFonts w:ascii="Times New Roman" w:eastAsia="Times New Roman"/>
        </w:rPr>
        <w:t xml:space="preserve"> </w:t>
      </w:r>
      <w:r>
        <w:t>量化评估超声消融困难的子宫肌瘤的</w:t>
      </w:r>
      <w:r>
        <w:rPr>
          <w:rFonts w:ascii="Times New Roman" w:eastAsia="Times New Roman"/>
        </w:rPr>
        <w:t>EEF</w:t>
      </w:r>
      <w:r w:rsidR="001852F3">
        <w:rPr>
          <w:rFonts w:ascii="Times New Roman" w:eastAsia="Times New Roman"/>
        </w:rPr>
        <w:t xml:space="preserve"> </w:t>
      </w:r>
      <w:r>
        <w:t>值；最后，联合子宫肌瘤的功能</w:t>
      </w:r>
    </w:p>
    <w:p w:rsidR="0018722C">
      <w:pPr>
        <w:topLinePunct/>
      </w:pPr>
      <w:r>
        <w:rPr>
          <w:rFonts w:ascii="Times New Roman" w:eastAsia="Times New Roman"/>
        </w:rPr>
        <w:t>MRI</w:t>
      </w:r>
      <w:r>
        <w:t>表现，进一步研究超声消融困难子宫肌瘤离体标本的声学特性与组织病理学</w:t>
      </w:r>
      <w:r>
        <w:t>特征，以证实功能</w:t>
      </w:r>
      <w:r>
        <w:rPr>
          <w:rFonts w:ascii="Times New Roman" w:eastAsia="Times New Roman"/>
        </w:rPr>
        <w:t>MRI</w:t>
      </w:r>
      <w:r>
        <w:t>研究的结果，并且全面评价超声消融困难子宫肌瘤的特点。</w:t>
      </w:r>
      <w:r>
        <w:t>最终，通过多模态</w:t>
      </w:r>
      <w:r>
        <w:rPr>
          <w:rFonts w:ascii="Times New Roman" w:eastAsia="Times New Roman"/>
        </w:rPr>
        <w:t>MRI</w:t>
      </w:r>
      <w:r>
        <w:t>表现指导临床治疗剂量学，为超声消融术前筛选困难消融子宫肌瘤提供预测策略，从而优化超声消融治疗子宫肌瘤的临床方案。</w:t>
      </w:r>
    </w:p>
    <w:p w:rsidR="0018722C">
      <w:pPr>
        <w:pStyle w:val="afff1"/>
        <w:topLinePunct/>
      </w:pPr>
      <w:bookmarkStart w:id="424020" w:name="_Toc686424020"/>
      <w:bookmarkStart w:name="_TOC_250037" w:id="9"/>
      <w:bookmarkStart w:name="参考文献 " w:id="10"/>
      <w:bookmarkEnd w:id="9"/>
      <w:r>
        <w:t>参考文献</w:t>
      </w:r>
      <w:bookmarkEnd w:id="424020"/>
    </w:p>
    <w:p w:rsidR="0018722C">
      <w:pPr>
        <w:pStyle w:val="ab"/>
        <w:topLinePunct/>
        <w:ind w:left="200" w:hangingChars="200" w:hanging="200"/>
      </w:pPr>
      <w:r>
        <w:t>[</w:t>
      </w:r>
      <w:r>
        <w:t xml:space="preserve">1</w:t>
      </w:r>
      <w:r>
        <w:t>]</w:t>
      </w:r>
      <w:r w:rsidRPr="00281126">
        <w:t xml:space="preserve">  </w:t>
      </w:r>
      <w:r>
        <w:t>Jolley</w:t>
      </w:r>
      <w:r>
        <w:t> </w:t>
      </w:r>
      <w:r>
        <w:t>S.</w:t>
      </w:r>
      <w:r>
        <w:t> </w:t>
      </w:r>
      <w:r>
        <w:t>An</w:t>
      </w:r>
      <w:r>
        <w:t> </w:t>
      </w:r>
      <w:r>
        <w:t>overview</w:t>
      </w:r>
      <w:r>
        <w:t> </w:t>
      </w:r>
      <w:r>
        <w:t>of</w:t>
      </w:r>
      <w:r>
        <w:t> </w:t>
      </w:r>
      <w:r>
        <w:t>uterine</w:t>
      </w:r>
      <w:r>
        <w:t> </w:t>
      </w:r>
      <w:r>
        <w:t>fibroids.</w:t>
      </w:r>
      <w:r>
        <w:t> </w:t>
      </w:r>
      <w:r>
        <w:t>Nurs</w:t>
      </w:r>
      <w:r>
        <w:t> </w:t>
      </w:r>
      <w:r>
        <w:t>stand.</w:t>
      </w:r>
      <w:r>
        <w:t> </w:t>
      </w:r>
      <w:r>
        <w:t xml:space="preserve">2009;</w:t>
      </w:r>
      <w:r>
        <w:t xml:space="preserve"> </w:t>
      </w:r>
      <w:r>
        <w:t>24:</w:t>
      </w:r>
      <w:r>
        <w:t xml:space="preserve"> </w:t>
      </w:r>
      <w:r>
        <w:t>44-48.</w:t>
      </w:r>
    </w:p>
    <w:p w:rsidR="0018722C">
      <w:pPr>
        <w:pStyle w:val="ab"/>
        <w:topLinePunct/>
        <w:ind w:left="200" w:hangingChars="200" w:hanging="200"/>
      </w:pPr>
      <w:r>
        <w:t>[</w:t>
      </w:r>
      <w:r>
        <w:t xml:space="preserve">2</w:t>
      </w:r>
      <w:r>
        <w:t>]</w:t>
      </w:r>
      <w:r w:rsidRPr="00281126">
        <w:t xml:space="preserve">  </w:t>
      </w:r>
      <w:r>
        <w:t>Stewart EA. Uterine fibroids. Lancet</w:t>
      </w:r>
      <w:r>
        <w:t> </w:t>
      </w:r>
      <w:r>
        <w:t xml:space="preserve">2001;</w:t>
      </w:r>
      <w:r>
        <w:t xml:space="preserve"> </w:t>
      </w:r>
      <w:r>
        <w:t>357:</w:t>
      </w:r>
      <w:r>
        <w:t xml:space="preserve"> </w:t>
      </w:r>
      <w:r>
        <w:t>293-298.</w:t>
      </w:r>
    </w:p>
    <w:p w:rsidR="0018722C">
      <w:pPr>
        <w:pStyle w:val="ab"/>
        <w:topLinePunct/>
        <w:ind w:left="200" w:hangingChars="200" w:hanging="200"/>
      </w:pPr>
      <w:bookmarkStart w:id="575075" w:name="_cwCmt2"/>
      <w:r>
        <w:t>[</w:t>
      </w:r>
      <w:r>
        <w:t xml:space="preserve">3</w:t>
      </w:r>
      <w:r>
        <w:t>]</w:t>
      </w:r>
      <w:r w:rsidRPr="00281126">
        <w:t xml:space="preserve">  </w:t>
      </w:r>
      <w:r>
        <w:t>Zhang L, Chen WZ, Liu YJ, et al. Feasibility of magnetic resonance</w:t>
      </w:r>
      <w:r w:rsidR="001852F3">
        <w:t xml:space="preserve"> imaging-guided high intensity focused ultrasound therapy for ablating uterine fibroids in patients with bowel lies anterior to uterus. Eur J of</w:t>
      </w:r>
      <w:r>
        <w:t> </w:t>
      </w:r>
      <w:r>
        <w:t xml:space="preserve">Radiol. 2010;</w:t>
      </w:r>
      <w:r>
        <w:t xml:space="preserve"> </w:t>
      </w:r>
      <w:r>
        <w:t>73:</w:t>
      </w:r>
      <w:r>
        <w:t xml:space="preserve"> </w:t>
      </w:r>
      <w:r>
        <w:t>396-403.</w:t>
      </w:r>
      <w:bookmarkEnd w:id="575075"/>
    </w:p>
    <w:p w:rsidR="0018722C">
      <w:pPr>
        <w:pStyle w:val="ab"/>
        <w:topLinePunct/>
        <w:ind w:left="200" w:hangingChars="200" w:hanging="200"/>
      </w:pPr>
      <w:r>
        <w:t>[</w:t>
      </w:r>
      <w:r>
        <w:t xml:space="preserve">4</w:t>
      </w:r>
      <w:r>
        <w:t>]</w:t>
      </w:r>
      <w:r w:rsidRPr="00281126">
        <w:t xml:space="preserve">  </w:t>
      </w:r>
      <w:r>
        <w:t>Orsi </w:t>
      </w:r>
      <w:r>
        <w:t>F, </w:t>
      </w:r>
      <w:r>
        <w:t>Zhang L, Arnone </w:t>
      </w:r>
      <w:r>
        <w:t>P, </w:t>
      </w:r>
      <w:r>
        <w:t>et al. High-intensity focused ultrasound ablation: effective</w:t>
      </w:r>
      <w:r>
        <w:t> </w:t>
      </w:r>
      <w:r>
        <w:t>and</w:t>
      </w:r>
      <w:r>
        <w:t> </w:t>
      </w:r>
      <w:r>
        <w:t>safe</w:t>
      </w:r>
      <w:r>
        <w:t> </w:t>
      </w:r>
      <w:r>
        <w:t>therapy</w:t>
      </w:r>
      <w:r>
        <w:t> </w:t>
      </w:r>
      <w:r>
        <w:t>for</w:t>
      </w:r>
      <w:r>
        <w:t> </w:t>
      </w:r>
      <w:r>
        <w:t>solid</w:t>
      </w:r>
      <w:r>
        <w:t> </w:t>
      </w:r>
      <w:r>
        <w:t>tumors</w:t>
      </w:r>
      <w:r>
        <w:t> </w:t>
      </w:r>
      <w:r>
        <w:t>in</w:t>
      </w:r>
      <w:r>
        <w:t> </w:t>
      </w:r>
      <w:r>
        <w:t>difficult</w:t>
      </w:r>
      <w:r>
        <w:t> </w:t>
      </w:r>
      <w:r>
        <w:t>locations. </w:t>
      </w:r>
      <w:r/>
      <w:r>
        <w:t>AJR</w:t>
      </w:r>
      <w:r>
        <w:t> </w:t>
      </w:r>
      <w:r>
        <w:t>Am </w:t>
      </w:r>
      <w:r>
        <w:t> </w:t>
      </w:r>
      <w:r>
        <w:t>J</w:t>
      </w:r>
    </w:p>
    <w:p w:rsidR="0018722C">
      <w:pPr>
        <w:topLinePunct/>
      </w:pPr>
      <w:r>
        <w:rPr>
          <w:rFonts w:cstheme="minorBidi" w:hAnsiTheme="minorHAnsi" w:eastAsiaTheme="minorHAnsi" w:asciiTheme="minorHAnsi"/>
        </w:rPr>
        <w:t>20</w:t>
      </w:r>
    </w:p>
    <w:p w:rsidR="0018722C">
      <w:pPr>
        <w:topLinePunct/>
      </w:pPr>
      <w:r>
        <w:rPr>
          <w:rFonts w:ascii="Times New Roman"/>
        </w:rPr>
        <w:t>Roentgenol 2010;195:245-252.</w:t>
      </w:r>
    </w:p>
    <w:p w:rsidR="0018722C">
      <w:pPr>
        <w:pStyle w:val="ab"/>
        <w:topLinePunct/>
        <w:ind w:left="200" w:hangingChars="200" w:hanging="200"/>
      </w:pPr>
      <w:r>
        <w:t>[</w:t>
      </w:r>
      <w:r>
        <w:t xml:space="preserve">5</w:t>
      </w:r>
      <w:r>
        <w:t>]</w:t>
      </w:r>
      <w:r w:rsidRPr="00281126">
        <w:t xml:space="preserve">  </w:t>
      </w:r>
      <w:r>
        <w:t>Wu </w:t>
      </w:r>
      <w:r>
        <w:t>F, </w:t>
      </w:r>
      <w:r>
        <w:t>Wang </w:t>
      </w:r>
      <w:r>
        <w:t>ZB, Chen WZ, et al. Extracorporeal high intensity focused ultrasound ablation in the treatment of 1038 patients with solid carcinomas in China: an overview.</w:t>
      </w:r>
      <w:r>
        <w:t> </w:t>
      </w:r>
      <w:r>
        <w:t>Ultrasonics</w:t>
      </w:r>
      <w:r>
        <w:t> </w:t>
      </w:r>
      <w:r>
        <w:t>Sonochemistry.</w:t>
      </w:r>
      <w:r>
        <w:t> </w:t>
      </w:r>
      <w:r>
        <w:t xml:space="preserve">2004,</w:t>
      </w:r>
      <w:r>
        <w:t xml:space="preserve"> </w:t>
      </w:r>
      <w:r>
        <w:t>11:</w:t>
      </w:r>
      <w:r>
        <w:t xml:space="preserve"> </w:t>
      </w:r>
      <w:r>
        <w:t>149-154.</w:t>
      </w:r>
    </w:p>
    <w:p w:rsidR="0018722C">
      <w:pPr>
        <w:pStyle w:val="ab"/>
        <w:topLinePunct/>
        <w:ind w:left="200" w:hangingChars="200" w:hanging="200"/>
      </w:pPr>
      <w:r>
        <w:t>[</w:t>
      </w:r>
      <w:r>
        <w:t xml:space="preserve">6</w:t>
      </w:r>
      <w:r>
        <w:t>]</w:t>
      </w:r>
      <w:r w:rsidRPr="00281126">
        <w:t xml:space="preserve">  </w:t>
      </w:r>
      <w:r>
        <w:t>Kaoru Funaki, et al. Am J Obstet Gynecol.</w:t>
      </w:r>
      <w:r>
        <w:t> </w:t>
      </w:r>
      <w:r>
        <w:t xml:space="preserve">2007;</w:t>
      </w:r>
      <w:r>
        <w:t xml:space="preserve"> </w:t>
      </w:r>
      <w:r>
        <w:t>196</w:t>
      </w:r>
      <w:r>
        <w:t>(</w:t>
      </w:r>
      <w:r>
        <w:t>2</w:t>
      </w:r>
      <w:r>
        <w:t>)</w:t>
      </w:r>
      <w:r>
        <w:t xml:space="preserve">:</w:t>
      </w:r>
      <w:r>
        <w:t xml:space="preserve"> </w:t>
      </w:r>
      <w:r>
        <w:t>184.</w:t>
      </w:r>
      <w:r>
        <w:t xml:space="preserve"> </w:t>
      </w:r>
      <w:r>
        <w:t>e1-6</w:t>
      </w:r>
    </w:p>
    <w:p w:rsidR="0018722C">
      <w:pPr>
        <w:pStyle w:val="ab"/>
        <w:topLinePunct/>
        <w:ind w:left="200" w:hangingChars="200" w:hanging="200"/>
      </w:pPr>
      <w:bookmarkStart w:id="575099" w:name="_cwCmt26"/>
      <w:bookmarkStart w:id="575097" w:name="_cwCmt24"/>
      <w:bookmarkStart w:id="575078" w:name="_cwCmt5"/>
      <w:r>
        <w:t>[</w:t>
      </w:r>
      <w:r>
        <w:t xml:space="preserve">7</w:t>
      </w:r>
      <w:r>
        <w:t>]</w:t>
      </w:r>
      <w:r w:rsidRPr="00281126">
        <w:t xml:space="preserve">  </w:t>
      </w:r>
      <w:r>
        <w:t>Funaki</w:t>
      </w:r>
      <w:r w:rsidR="001852F3">
        <w:t xml:space="preserve"> K, </w:t>
      </w:r>
      <w:r w:rsidR="001852F3">
        <w:t xml:space="preserve">Fukunishi</w:t>
      </w:r>
      <w:r w:rsidR="001852F3">
        <w:t xml:space="preserve"> H, </w:t>
      </w:r>
      <w:r w:rsidR="001852F3">
        <w:t xml:space="preserve">Sawada</w:t>
      </w:r>
      <w:r w:rsidR="001852F3">
        <w:t xml:space="preserve"> K. </w:t>
      </w:r>
      <w:r w:rsidR="001852F3">
        <w:t xml:space="preserve">Clinical</w:t>
      </w:r>
      <w:r w:rsidR="001852F3">
        <w:t xml:space="preserve"> outcomes</w:t>
      </w:r>
      <w:r w:rsidR="001852F3">
        <w:t xml:space="preserve"> of</w:t>
      </w:r>
      <w:r w:rsidR="001852F3">
        <w:t xml:space="preserve"> magnetic</w:t>
      </w:r>
      <w:r w:rsidR="001852F3">
        <w:t xml:space="preserve"> </w:t>
      </w:r>
      <w:r>
        <w:t> </w:t>
      </w:r>
      <w:r>
        <w:t>resonance</w:t>
      </w:r>
      <w:r>
        <w:rPr>
          <w:rFonts w:ascii="Times New Roman"/>
        </w:rPr>
        <w:t>-guided focused ultrasound surgery for uterine myomas: 24-month follow-up. Ultrasound Obstet Gynecol. 2009; 34</w:t>
      </w:r>
      <w:r>
        <w:rPr>
          <w:rFonts w:ascii="Times New Roman"/>
        </w:rPr>
        <w:t>(</w:t>
      </w:r>
      <w:r>
        <w:rPr>
          <w:rFonts w:ascii="Times New Roman"/>
        </w:rPr>
        <w:t>5</w:t>
      </w:r>
      <w:r>
        <w:rPr>
          <w:rFonts w:ascii="Times New Roman"/>
        </w:rPr>
        <w:t>)</w:t>
      </w:r>
      <w:r>
        <w:rPr>
          <w:rFonts w:ascii="Times New Roman"/>
        </w:rPr>
        <w:t>: 584-589.</w:t>
      </w:r>
      <w:bookmarkEnd w:id="575078"/>
      <w:bookmarkEnd w:id="575097"/>
      <w:bookmarkEnd w:id="575099"/>
    </w:p>
    <w:p w:rsidR="0018722C">
      <w:pPr>
        <w:pStyle w:val="ab"/>
        <w:topLinePunct/>
        <w:ind w:left="200" w:hangingChars="200" w:hanging="200"/>
      </w:pPr>
      <w:r>
        <w:t>[</w:t>
      </w:r>
      <w:r>
        <w:t xml:space="preserve">8</w:t>
      </w:r>
      <w:r>
        <w:t>]</w:t>
      </w:r>
      <w:r w:rsidRPr="00281126">
        <w:t xml:space="preserve">  </w:t>
      </w:r>
      <w:r>
        <w:t>Gorny KR, </w:t>
      </w:r>
      <w:r>
        <w:t>Woodrum </w:t>
      </w:r>
      <w:r>
        <w:t>DA, Brown DL, et al. Magnetic resonance-guided focused ultrasound of uterine leiomyomas: review of a 12-month outcome of 130 clinical patients. J </w:t>
      </w:r>
      <w:r>
        <w:t>Vasc </w:t>
      </w:r>
      <w:r>
        <w:t>Interv Radiol. 2011; 22</w:t>
      </w:r>
      <w:r>
        <w:t>(</w:t>
      </w:r>
      <w:r>
        <w:t>6</w:t>
      </w:r>
      <w:r>
        <w:t>)</w:t>
      </w:r>
      <w:r>
        <w:t>:</w:t>
      </w:r>
      <w:r>
        <w:t> </w:t>
      </w:r>
      <w:r>
        <w:t>857-864.</w:t>
      </w:r>
    </w:p>
    <w:p w:rsidR="0018722C">
      <w:pPr>
        <w:pStyle w:val="ab"/>
        <w:topLinePunct/>
        <w:ind w:left="200" w:hangingChars="200" w:hanging="200"/>
      </w:pPr>
      <w:bookmarkStart w:id="575101" w:name="_cwCmt28"/>
      <w:bookmarkStart w:id="575087" w:name="_cwCmt14"/>
      <w:bookmarkStart w:id="575076" w:name="_cwCmt3"/>
      <w:r>
        <w:t>[</w:t>
      </w:r>
      <w:r>
        <w:t xml:space="preserve">9</w:t>
      </w:r>
      <w:r>
        <w:t>]</w:t>
      </w:r>
      <w:r w:rsidRPr="00281126">
        <w:t xml:space="preserve">  </w:t>
      </w:r>
      <w:r>
        <w:t>Zhao </w:t>
      </w:r>
      <w:r>
        <w:t>WP, </w:t>
      </w:r>
      <w:r>
        <w:t>Chen </w:t>
      </w:r>
      <w:r>
        <w:t>JY, </w:t>
      </w:r>
      <w:r>
        <w:t>Zhang L, et al. Feasibility of ultrasound-guided high intensity focused ultrasound ablating uterine fibroids with hyperintense on T2-weighted MR imaging. Eur J Radiol. 2013;</w:t>
      </w:r>
      <w:r>
        <w:t> </w:t>
      </w:r>
      <w:r>
        <w:t>83</w:t>
      </w:r>
      <w:r>
        <w:t>(</w:t>
      </w:r>
      <w:r>
        <w:t>1</w:t>
      </w:r>
      <w:r>
        <w:t>)</w:t>
      </w:r>
      <w:r>
        <w:t xml:space="preserve">:</w:t>
      </w:r>
      <w:r>
        <w:t xml:space="preserve"> </w:t>
      </w:r>
      <w:r>
        <w:t>e43-9.</w:t>
      </w:r>
      <w:bookmarkEnd w:id="575076"/>
      <w:bookmarkEnd w:id="575087"/>
      <w:bookmarkEnd w:id="575101"/>
    </w:p>
    <w:p w:rsidR="0018722C">
      <w:pPr>
        <w:pStyle w:val="ab"/>
        <w:topLinePunct/>
        <w:ind w:left="200" w:hangingChars="200" w:hanging="200"/>
      </w:pPr>
      <w:bookmarkStart w:id="575080" w:name="_cwCmt7"/>
      <w:bookmarkStart w:id="575077" w:name="_cwCmt4"/>
      <w:r>
        <w:rPr>
          <w:rFonts w:ascii="Times New Roman" w:hAnsi="Times New Roman" w:eastAsia="Times New Roman"/>
        </w:rPr>
        <w:t>[</w:t>
      </w:r>
      <w:r>
        <w:rPr>
          <w:rFonts w:ascii="Times New Roman" w:hAnsi="Times New Roman" w:eastAsia="Times New Roman"/>
        </w:rPr>
        <w:t xml:space="preserve">10</w:t>
      </w:r>
      <w:r>
        <w:rPr>
          <w:rFonts w:ascii="Times New Roman" w:hAnsi="Times New Roman" w:eastAsia="Times New Roman"/>
        </w:rPr>
        <w:t>]</w:t>
      </w:r>
      <w:r w:rsidRPr="00281126">
        <w:t xml:space="preserve"> </w:t>
      </w:r>
      <w:r>
        <w:t>李发琪</w:t>
      </w:r>
      <w:r>
        <w:rPr>
          <w:rFonts w:ascii="Times New Roman" w:hAnsi="Times New Roman" w:eastAsia="Times New Roman"/>
        </w:rPr>
        <w:t>, </w:t>
      </w:r>
      <w:r>
        <w:t>杜永洪</w:t>
      </w:r>
      <w:r>
        <w:rPr>
          <w:rFonts w:ascii="Times New Roman" w:hAnsi="Times New Roman" w:eastAsia="Times New Roman"/>
        </w:rPr>
        <w:t>, </w:t>
      </w:r>
      <w:r>
        <w:t>王智彪</w:t>
      </w:r>
      <w:r>
        <w:rPr>
          <w:rFonts w:ascii="Times New Roman" w:hAnsi="Times New Roman" w:eastAsia="Times New Roman"/>
        </w:rPr>
        <w:t>, </w:t>
      </w:r>
      <w:r>
        <w:t>等</w:t>
      </w:r>
      <w:r>
        <w:rPr>
          <w:rFonts w:ascii="Times New Roman" w:hAnsi="Times New Roman" w:eastAsia="Times New Roman"/>
        </w:rPr>
        <w:t>. HIFU</w:t>
      </w:r>
      <w:r>
        <w:t>体外块</w:t>
      </w:r>
      <w:r>
        <w:rPr>
          <w:rFonts w:ascii="Times New Roman" w:hAnsi="Times New Roman" w:eastAsia="Times New Roman"/>
        </w:rPr>
        <w:t>“</w:t>
      </w:r>
      <w:r>
        <w:t>切除</w:t>
      </w:r>
      <w:r>
        <w:rPr>
          <w:rFonts w:ascii="Times New Roman" w:hAnsi="Times New Roman" w:eastAsia="Times New Roman"/>
        </w:rPr>
        <w:t>”</w:t>
      </w:r>
      <w:r>
        <w:t>动物肝脏、肾脏和肌肉的剂量研究</w:t>
      </w:r>
      <w:r>
        <w:rPr>
          <w:rFonts w:ascii="Times New Roman" w:hAnsi="Times New Roman" w:eastAsia="Times New Roman"/>
        </w:rPr>
        <w:t>. </w:t>
      </w:r>
      <w:r>
        <w:t>中国超声医学杂志</w:t>
      </w:r>
      <w:r>
        <w:rPr>
          <w:rFonts w:ascii="Times New Roman" w:hAnsi="Times New Roman" w:eastAsia="Times New Roman"/>
        </w:rPr>
        <w:t xml:space="preserve">. 2005;</w:t>
      </w:r>
      <w:r>
        <w:rPr>
          <w:rFonts w:ascii="Times New Roman" w:hAnsi="Times New Roman" w:eastAsia="Times New Roman"/>
        </w:rPr>
        <w:t xml:space="preserve"> </w:t>
      </w:r>
      <w:r>
        <w:rPr>
          <w:rFonts w:ascii="Times New Roman" w:hAnsi="Times New Roman" w:eastAsia="Times New Roman"/>
        </w:rPr>
        <w:t>21</w:t>
      </w:r>
      <w:r>
        <w:rPr>
          <w:rFonts w:ascii="Times New Roman" w:hAnsi="Times New Roman" w:eastAsia="Times New Roman"/>
        </w:rPr>
        <w:t>(</w:t>
      </w:r>
      <w:r>
        <w:rPr>
          <w:rFonts w:ascii="Times New Roman" w:hAnsi="Times New Roman" w:eastAsia="Times New Roman"/>
        </w:rPr>
        <w:t>04</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252-255</w:t>
      </w:r>
      <w:r>
        <w:t>.</w:t>
      </w:r>
      <w:bookmarkEnd w:id="575077"/>
      <w:bookmarkEnd w:id="575080"/>
    </w:p>
    <w:p w:rsidR="0018722C">
      <w:pPr>
        <w:pStyle w:val="ab"/>
        <w:topLinePunct/>
        <w:ind w:left="200" w:hangingChars="200" w:hanging="200"/>
      </w:pPr>
      <w:bookmarkStart w:id="575103" w:name="_cwCmt30"/>
      <w:bookmarkStart w:id="575079" w:name="_cwCmt6"/>
      <w:r>
        <w:rPr>
          <w:rFonts w:ascii="Times New Roman" w:hAnsi="Times New Roman" w:eastAsia="Times New Roman"/>
        </w:rPr>
        <w:t>[</w:t>
      </w:r>
      <w:r>
        <w:rPr>
          <w:rFonts w:ascii="Times New Roman" w:hAnsi="Times New Roman" w:eastAsia="Times New Roman"/>
        </w:rPr>
        <w:t xml:space="preserve">11</w:t>
      </w:r>
      <w:r>
        <w:rPr>
          <w:rFonts w:ascii="Times New Roman" w:hAnsi="Times New Roman" w:eastAsia="Times New Roman"/>
        </w:rPr>
        <w:t>]</w:t>
      </w:r>
      <w:r w:rsidRPr="00281126">
        <w:t xml:space="preserve"> </w:t>
      </w:r>
      <w:r>
        <w:t>李发琪</w:t>
      </w:r>
      <w:r>
        <w:rPr>
          <w:rFonts w:ascii="Times New Roman" w:hAnsi="Times New Roman" w:eastAsia="Times New Roman"/>
        </w:rPr>
        <w:t>, </w:t>
      </w:r>
      <w:r>
        <w:t>王智彪</w:t>
      </w:r>
      <w:r>
        <w:rPr>
          <w:rFonts w:ascii="Times New Roman" w:hAnsi="Times New Roman" w:eastAsia="Times New Roman"/>
        </w:rPr>
        <w:t>, </w:t>
      </w:r>
      <w:r>
        <w:t>杜永洪</w:t>
      </w:r>
      <w:r>
        <w:rPr>
          <w:rFonts w:ascii="Times New Roman" w:hAnsi="Times New Roman" w:eastAsia="Times New Roman"/>
        </w:rPr>
        <w:t>, </w:t>
      </w:r>
      <w:r>
        <w:t>等</w:t>
      </w:r>
      <w:r>
        <w:rPr>
          <w:rFonts w:ascii="Times New Roman" w:hAnsi="Times New Roman" w:eastAsia="Times New Roman"/>
        </w:rPr>
        <w:t>. </w:t>
      </w:r>
      <w:r>
        <w:t>高强度聚焦超声“切除”组织的剂量学研究</w:t>
      </w:r>
      <w:r>
        <w:rPr>
          <w:rFonts w:ascii="Times New Roman" w:hAnsi="Times New Roman" w:eastAsia="Times New Roman"/>
        </w:rPr>
        <w:t>. </w:t>
      </w:r>
      <w:r>
        <w:t>生物医学工程学杂志</w:t>
      </w:r>
      <w:r>
        <w:rPr>
          <w:rFonts w:ascii="Times New Roman" w:hAnsi="Times New Roman" w:eastAsia="Times New Roman"/>
        </w:rPr>
        <w:t xml:space="preserve">. 2006;</w:t>
      </w:r>
      <w:r>
        <w:rPr>
          <w:rFonts w:ascii="Times New Roman" w:hAnsi="Times New Roman" w:eastAsia="Times New Roman"/>
        </w:rPr>
        <w:t xml:space="preserve"> </w:t>
      </w:r>
      <w:r>
        <w:rPr>
          <w:rFonts w:ascii="Times New Roman" w:hAnsi="Times New Roman" w:eastAsia="Times New Roman"/>
        </w:rPr>
        <w:t>239</w:t>
      </w:r>
      <w:r>
        <w:rPr>
          <w:rFonts w:ascii="Times New Roman" w:hAnsi="Times New Roman" w:eastAsia="Times New Roman"/>
        </w:rPr>
        <w:t>(</w:t>
      </w:r>
      <w:r>
        <w:rPr>
          <w:rFonts w:ascii="Times New Roman" w:hAnsi="Times New Roman" w:eastAsia="Times New Roman"/>
        </w:rPr>
        <w:t>04</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839-843.</w:t>
      </w:r>
      <w:bookmarkEnd w:id="575079"/>
      <w:bookmarkEnd w:id="575103"/>
    </w:p>
    <w:p w:rsidR="0018722C">
      <w:pPr>
        <w:pStyle w:val="ab"/>
        <w:topLinePunct/>
        <w:ind w:left="200" w:hangingChars="200" w:hanging="200"/>
      </w:pPr>
      <w:r>
        <w:t>[</w:t>
      </w:r>
      <w:r>
        <w:t xml:space="preserve">12</w:t>
      </w:r>
      <w:r>
        <w:t>]</w:t>
      </w:r>
      <w:r w:rsidRPr="00281126">
        <w:t xml:space="preserve"> </w:t>
      </w:r>
      <w:r>
        <w:t>Orsi </w:t>
      </w:r>
      <w:r>
        <w:t>F, </w:t>
      </w:r>
      <w:r>
        <w:t>Arnone </w:t>
      </w:r>
      <w:r>
        <w:t>P, </w:t>
      </w:r>
      <w:r>
        <w:t>Chen </w:t>
      </w:r>
      <w:r>
        <w:t>W, </w:t>
      </w:r>
      <w:r>
        <w:t>et al. High intensity focused ultrasound ablation: a new therapeutic option for solid tumors. J Cancer Res Ther</w:t>
      </w:r>
      <w:r>
        <w:t> </w:t>
      </w:r>
      <w:r>
        <w:t xml:space="preserve">2010;</w:t>
      </w:r>
      <w:r>
        <w:t xml:space="preserve"> </w:t>
      </w:r>
      <w:r>
        <w:t>6:</w:t>
      </w:r>
      <w:r>
        <w:t xml:space="preserve"> </w:t>
      </w:r>
      <w:r>
        <w:t>414-420.</w:t>
      </w:r>
    </w:p>
    <w:p w:rsidR="0018722C">
      <w:pPr>
        <w:pStyle w:val="ab"/>
        <w:topLinePunct/>
        <w:ind w:left="200" w:hangingChars="200" w:hanging="200"/>
      </w:pPr>
      <w:bookmarkStart w:id="575081" w:name="_cwCmt8"/>
      <w:r>
        <w:t>[</w:t>
      </w:r>
      <w:r>
        <w:t xml:space="preserve">13</w:t>
      </w:r>
      <w:r>
        <w:t>]</w:t>
      </w:r>
      <w:r w:rsidRPr="00281126">
        <w:t xml:space="preserve"> </w:t>
      </w:r>
      <w:r>
        <w:t>Kakuda </w:t>
      </w:r>
      <w:r>
        <w:t>W, </w:t>
      </w:r>
      <w:r>
        <w:t>Lansberg </w:t>
      </w:r>
      <w:r>
        <w:t xml:space="preserve">MG,</w:t>
      </w:r>
      <w:r>
        <w:t xml:space="preserve"> </w:t>
      </w:r>
      <w:r>
        <w:t>Thijs</w:t>
      </w:r>
      <w:r>
        <w:t> </w:t>
      </w:r>
      <w:r>
        <w:t>VN, et al. Optimal definition for PWI</w:t>
      </w:r>
      <w:r>
        <w:t>/</w:t>
      </w:r>
      <w:r>
        <w:t xml:space="preserve">DWI mismatch in acute ischemic stroke patients. J Cereb Blood Fl</w:t>
      </w:r>
      <w:r>
        <w:t xml:space="preserve">ow Metab</w:t>
      </w:r>
      <w:r>
        <w:t>.</w:t>
      </w:r>
      <w:r>
        <w:t xml:space="preserve"> </w:t>
      </w:r>
      <w:r>
        <w:t>2008;</w:t>
      </w:r>
      <w:r>
        <w:t xml:space="preserve"> </w:t>
      </w:r>
      <w:r>
        <w:t>28</w:t>
      </w:r>
      <w:r>
        <w:t>(</w:t>
      </w:r>
      <w:r>
        <w:t>5</w:t>
      </w:r>
      <w:r>
        <w:t>)</w:t>
      </w:r>
      <w:r>
        <w:t>: 887-891.</w:t>
      </w:r>
      <w:bookmarkEnd w:id="575081"/>
    </w:p>
    <w:p w:rsidR="0018722C">
      <w:pPr>
        <w:pStyle w:val="ab"/>
        <w:topLinePunct/>
        <w:ind w:left="200" w:hangingChars="200" w:hanging="200"/>
      </w:pPr>
      <w:bookmarkStart w:id="575082" w:name="_cwCmt9"/>
      <w:r>
        <w:t xml:space="preserve">[</w:t>
      </w:r>
      <w:r>
        <w:t xml:space="preserve">14</w:t>
      </w:r>
      <w:r>
        <w:t xml:space="preserve">]</w:t>
      </w:r>
      <w:r w:rsidRPr="00281126">
        <w:t xml:space="preserve"> </w:t>
      </w:r>
      <w:r>
        <w:t xml:space="preserve">Fujimoto</w:t>
      </w:r>
      <w:r w:rsidR="001852F3">
        <w:t xml:space="preserve"> K</w:t>
      </w:r>
      <w:r>
        <w:rPr>
          <w:rFonts w:ascii="宋体" w:eastAsia="宋体" w:hint="eastAsia"/>
          <w:rFonts w:ascii="宋体" w:eastAsia="宋体" w:hint="eastAsia"/>
          <w:sz w:val="24"/>
        </w:rPr>
        <w:t xml:space="preserve">, </w:t>
      </w:r>
      <w:r>
        <w:t xml:space="preserve">Kido</w:t>
      </w:r>
      <w:r w:rsidR="001852F3">
        <w:t xml:space="preserve"> A, </w:t>
      </w:r>
      <w:r w:rsidR="001852F3">
        <w:t xml:space="preserve">Okada</w:t>
      </w:r>
      <w:r w:rsidR="001852F3">
        <w:t xml:space="preserve"> </w:t>
      </w:r>
      <w:r>
        <w:t xml:space="preserve">T, </w:t>
      </w:r>
      <w:r w:rsidR="001852F3">
        <w:t xml:space="preserve"> </w:t>
      </w:r>
      <w:r>
        <w:t xml:space="preserve">et</w:t>
      </w:r>
      <w:r w:rsidR="001852F3">
        <w:t xml:space="preserve"> al. </w:t>
      </w:r>
      <w:r w:rsidR="001852F3">
        <w:t xml:space="preserve">Diffusion</w:t>
      </w:r>
      <w:r w:rsidR="001852F3">
        <w:t xml:space="preserve"> </w:t>
      </w:r>
      <w:r>
        <w:t xml:space="preserve">Tensor</w:t>
      </w:r>
      <w:r w:rsidR="001852F3">
        <w:t xml:space="preserve"> </w:t>
      </w:r>
      <w:r>
        <w:t xml:space="preserve">Imaging</w:t>
      </w:r>
      <w:r w:rsidR="001852F3">
        <w:t xml:space="preserve"> </w:t>
      </w:r>
      <w:r>
        <w:t xml:space="preserve">(</w:t>
      </w:r>
      <w:r>
        <w:t xml:space="preserve">DTI</w:t>
      </w:r>
      <w:r>
        <w:t xml:space="preserve">)</w:t>
      </w:r>
      <w:r w:rsidR="001852F3">
        <w:t xml:space="preserve"> of</w:t>
      </w:r>
      <w:r>
        <w:t xml:space="preserve"> </w:t>
      </w:r>
      <w:r>
        <w:t xml:space="preserve">the</w:t>
      </w:r>
      <w:r>
        <w:rPr>
          <w:rFonts w:ascii="Times New Roman"/>
        </w:rPr>
        <w:t xml:space="preserve">Normal Human Uterus In Vivo at 3 Tesla: Comparison of DTI Parameters in the Different Uterine Layers. J Magn Reson Imaging. 2013; 38</w:t>
      </w:r>
      <w:r>
        <w:rPr>
          <w:rFonts w:ascii="Times New Roman"/>
        </w:rPr>
        <w:t>(</w:t>
      </w:r>
      <w:r>
        <w:rPr>
          <w:rFonts w:ascii="Times New Roman"/>
        </w:rPr>
        <w:t>6</w:t>
      </w:r>
      <w:r>
        <w:rPr>
          <w:rFonts w:ascii="Times New Roman"/>
        </w:rPr>
        <w:t>)</w:t>
      </w:r>
      <w:r>
        <w:rPr>
          <w:rFonts w:ascii="Times New Roman"/>
        </w:rPr>
        <w:t xml:space="preserve">:</w:t>
      </w:r>
      <w:r>
        <w:rPr>
          <w:rFonts w:ascii="Times New Roman"/>
        </w:rPr>
        <w:t xml:space="preserve"> </w:t>
      </w:r>
      <w:r>
        <w:rPr>
          <w:rFonts w:ascii="Times New Roman"/>
        </w:rPr>
        <w:t>1494-1500.</w:t>
      </w:r>
      <w:bookmarkEnd w:id="575082"/>
    </w:p>
    <w:p w:rsidR="0018722C">
      <w:pPr>
        <w:pStyle w:val="ab"/>
        <w:topLinePunct/>
        <w:ind w:left="200" w:hangingChars="200" w:hanging="200"/>
      </w:pPr>
      <w:bookmarkStart w:id="575092" w:name="_cwCmt19"/>
      <w:bookmarkStart w:id="575084" w:name="_cwCmt11"/>
      <w:r>
        <w:t>[</w:t>
      </w:r>
      <w:r>
        <w:t xml:space="preserve">15</w:t>
      </w:r>
      <w:r>
        <w:t>]</w:t>
      </w:r>
      <w:r w:rsidRPr="00281126">
        <w:t xml:space="preserve"> </w:t>
      </w:r>
      <w:r>
        <w:t>van der Graaf M. In vivo magnetic resonance spectroscopy: basic methodology andclinical applications. Eur Biophys J.</w:t>
      </w:r>
      <w:r>
        <w:t> </w:t>
      </w:r>
      <w:r>
        <w:t xml:space="preserve">2010;</w:t>
      </w:r>
      <w:r>
        <w:t xml:space="preserve"> </w:t>
      </w:r>
      <w:r>
        <w:t>39</w:t>
      </w:r>
      <w:r>
        <w:t>(</w:t>
      </w:r>
      <w:r>
        <w:t>4</w:t>
      </w:r>
      <w:r>
        <w:t>)</w:t>
      </w:r>
      <w:r>
        <w:t xml:space="preserve">:</w:t>
      </w:r>
      <w:r>
        <w:t xml:space="preserve"> </w:t>
      </w:r>
      <w:r>
        <w:t>527-540.</w:t>
      </w:r>
      <w:bookmarkEnd w:id="575084"/>
      <w:bookmarkEnd w:id="575092"/>
    </w:p>
    <w:p w:rsidR="0018722C">
      <w:pPr>
        <w:topLinePunct/>
      </w:pPr>
      <w:r>
        <w:rPr>
          <w:rFonts w:cstheme="minorBidi" w:hAnsiTheme="minorHAnsi" w:eastAsiaTheme="minorHAnsi" w:asciiTheme="minorHAnsi"/>
        </w:rPr>
        <w:t>21</w:t>
      </w:r>
    </w:p>
    <w:p w:rsidR="0018722C">
      <w:pPr>
        <w:pStyle w:val="Heading1"/>
        <w:topLinePunct/>
      </w:pPr>
      <w:bookmarkStart w:id="424021" w:name="_Toc686424021"/>
      <w:bookmarkStart w:name="_TOC_250036" w:id="11"/>
      <w:bookmarkStart w:name="第一部分 超声消融困难子宫肌瘤的剂量学预测量化评估研究 " w:id="12"/>
      <w:r>
        <w:t>第一部分</w:t>
      </w:r>
      <w:r>
        <w:t xml:space="preserve">  </w:t>
      </w:r>
      <w:r w:rsidRPr="00DB64CE">
        <w:t>超声消融困难子宫肌瘤的剂量学预测</w:t>
      </w:r>
      <w:bookmarkEnd w:id="11"/>
      <w:r>
        <w:t>量化评估研究</w:t>
      </w:r>
      <w:bookmarkEnd w:id="424021"/>
    </w:p>
    <w:p w:rsidR="0018722C">
      <w:pPr>
        <w:topLinePunct/>
      </w:pPr>
      <w:r>
        <w:t>超声消融作为一种非侵入手段治疗子宫肌瘤，由于其安全有效、创伤小、保留器官、不影响内分泌等特点，在临床的应用日益广泛</w:t>
      </w:r>
      <w:r>
        <w:rPr>
          <w:rFonts w:ascii="Times New Roman" w:eastAsia="Times New Roman"/>
          <w:vertAlign w:val="superscript"/>
          /&gt;
        </w:rPr>
        <w:t>[</w:t>
      </w:r>
      <w:r>
        <w:rPr>
          <w:rFonts w:ascii="Times New Roman" w:eastAsia="Times New Roman"/>
          <w:vertAlign w:val="superscript"/>
          /&gt;
        </w:rPr>
        <w:t xml:space="preserve">1-3</w:t>
      </w:r>
      <w:r>
        <w:rPr>
          <w:rFonts w:ascii="Times New Roman" w:eastAsia="Times New Roman"/>
          <w:vertAlign w:val="superscript"/>
          /&gt;
        </w:rPr>
        <w:t>]</w:t>
      </w:r>
      <w:r>
        <w:t>。在临床应用中，超声剂量直接决定消融效果，不同类型的肌瘤应该投放多大的超声剂量才能达到理想的消融效果，是目前迫切需要解决的问题。</w:t>
      </w:r>
    </w:p>
    <w:p w:rsidR="0018722C">
      <w:pPr>
        <w:topLinePunct/>
      </w:pPr>
      <w:r>
        <w:t>既往的研究主要集中在通过子宫肌瘤在</w:t>
      </w:r>
      <w:r>
        <w:rPr>
          <w:rFonts w:ascii="Times New Roman" w:eastAsia="Times New Roman"/>
        </w:rPr>
        <w:t>MRI</w:t>
      </w:r>
      <w:r>
        <w:t>上的信号表现来判断消融肌瘤所需能量及治疗效果</w:t>
      </w:r>
      <w:r>
        <w:rPr>
          <w:rFonts w:ascii="Times New Roman" w:eastAsia="Times New Roman"/>
          <w:vertAlign w:val="superscript"/>
          /&gt;
        </w:rPr>
        <w:t>[</w:t>
      </w:r>
      <w:r>
        <w:rPr>
          <w:rFonts w:ascii="Times New Roman" w:eastAsia="Times New Roman"/>
          <w:vertAlign w:val="superscript"/>
          /&gt;
        </w:rPr>
        <w:t>4</w:t>
      </w:r>
      <w:r>
        <w:rPr>
          <w:b/>
        </w:rPr>
        <w:t>、</w:t>
      </w:r>
      <w:r>
        <w:rPr>
          <w:rFonts w:ascii="Times New Roman" w:eastAsia="Times New Roman"/>
          <w:vertAlign w:val="superscript"/>
          /&gt;
        </w:rPr>
        <w:t>5</w:t>
      </w:r>
      <w:r>
        <w:rPr>
          <w:rFonts w:ascii="Times New Roman" w:eastAsia="Times New Roman"/>
          <w:vertAlign w:val="superscript"/>
          /&gt;
        </w:rPr>
        <w:t>]</w:t>
      </w:r>
      <w:r>
        <w:t>，这些研究均认为治疗</w:t>
      </w:r>
      <w:r>
        <w:rPr>
          <w:rFonts w:ascii="Times New Roman" w:eastAsia="Times New Roman"/>
        </w:rPr>
        <w:t>T2WI</w:t>
      </w:r>
      <w:r>
        <w:t>高信号以及</w:t>
      </w:r>
      <w:r>
        <w:rPr>
          <w:rFonts w:ascii="Times New Roman" w:eastAsia="Times New Roman"/>
        </w:rPr>
        <w:t>TIWI</w:t>
      </w:r>
      <w:r>
        <w:t>增强强化明显的肌瘤需要较高的能量，消融效果不满意，并且术中及术后出现各种不良反应</w:t>
      </w:r>
      <w:r>
        <w:t>的频率和程度也较明显。研究者在临床治疗中发现除了</w:t>
      </w:r>
      <w:r>
        <w:rPr>
          <w:rFonts w:ascii="Times New Roman" w:eastAsia="Times New Roman"/>
        </w:rPr>
        <w:t>MRI</w:t>
      </w:r>
      <w:r>
        <w:t>信号程度影响剂量的投放，声通道的组织对投放剂量和治疗效果同样有很大的影响。消融单位组织所需的能量即能效因子</w:t>
      </w:r>
      <w:r>
        <w:t>（</w:t>
      </w:r>
      <w:r>
        <w:rPr>
          <w:rFonts w:ascii="Times New Roman" w:eastAsia="Times New Roman"/>
        </w:rPr>
        <w:t>Energy efficiency factor</w:t>
      </w:r>
      <w:r>
        <w:t xml:space="preserve">, </w:t>
      </w:r>
      <w:r>
        <w:rPr>
          <w:rFonts w:ascii="Times New Roman" w:eastAsia="Times New Roman"/>
        </w:rPr>
        <w:t>EEF</w:t>
      </w:r>
      <w:r>
        <w:t>）</w:t>
      </w:r>
      <w:r>
        <w:t>是剂量投放的量化指标，影</w:t>
      </w:r>
      <w:r>
        <w:t>响</w:t>
      </w:r>
      <w:r>
        <w:rPr>
          <w:rFonts w:ascii="Times New Roman" w:eastAsia="Times New Roman"/>
        </w:rPr>
        <w:t>EEF</w:t>
      </w:r>
      <w:r>
        <w:t>的因素包括超声通道内组织的性质、厚度，以及靶组织的血供、结构、密度及功能状态等</w:t>
      </w:r>
      <w:r>
        <w:rPr>
          <w:rFonts w:ascii="Times New Roman" w:eastAsia="Times New Roman"/>
          <w:vertAlign w:val="superscript"/>
          /&gt;
        </w:rPr>
        <w:t>[</w:t>
      </w:r>
      <w:r>
        <w:rPr>
          <w:b/>
          <w:rFonts w:ascii="Times New Roman" w:eastAsia="Times New Roman"/>
          <w:vertAlign w:val="superscript"/>
          <w:position w:val="11"/>
        </w:rPr>
        <w:t xml:space="preserve">6-8</w:t>
      </w:r>
      <w:r>
        <w:rPr>
          <w:rFonts w:ascii="Times New Roman" w:eastAsia="Times New Roman"/>
          <w:vertAlign w:val="superscript"/>
          /&gt;
        </w:rPr>
        <w:t>]</w:t>
      </w:r>
      <w:r>
        <w:t>。</w:t>
      </w:r>
      <w:r w:rsidR="001852F3">
        <w:t xml:space="preserve">因此，本文通过大样本量回顾性研究超声消融子宫肌瘤疗效</w:t>
      </w:r>
      <w:r>
        <w:t>与</w:t>
      </w:r>
      <w:r>
        <w:rPr>
          <w:rFonts w:ascii="Times New Roman" w:eastAsia="Times New Roman"/>
        </w:rPr>
        <w:t>EEF</w:t>
      </w:r>
      <w:r>
        <w:t>的关系，并通过多因素分析判断影响</w:t>
      </w:r>
      <w:r>
        <w:rPr>
          <w:rFonts w:ascii="Times New Roman" w:eastAsia="Times New Roman"/>
        </w:rPr>
        <w:t>EEF</w:t>
      </w:r>
      <w:r>
        <w:t>的因素，探索超声消融子宫肌瘤的剂量学特征，建立以</w:t>
      </w:r>
      <w:r>
        <w:rPr>
          <w:rFonts w:ascii="Times New Roman" w:eastAsia="Times New Roman"/>
        </w:rPr>
        <w:t>EEF</w:t>
      </w:r>
      <w:r>
        <w:t>为基础的剂量学模型，最终以</w:t>
      </w:r>
      <w:r>
        <w:rPr>
          <w:rFonts w:ascii="Times New Roman" w:eastAsia="Times New Roman"/>
        </w:rPr>
        <w:t>EEF</w:t>
      </w:r>
      <w:r>
        <w:t>为指标建立预测量化评估超声消融困难肌瘤的方法，对优化超声消融治疗子宫肌瘤的临床方案以及为提高临床的安全性和有效性提供帮助。</w:t>
      </w:r>
    </w:p>
    <w:p w:rsidR="0018722C">
      <w:pPr>
        <w:pStyle w:val="Heading3"/>
        <w:topLinePunct/>
        <w:ind w:left="200" w:hangingChars="200" w:hanging="200"/>
      </w:pPr>
      <w:bookmarkStart w:id="424022" w:name="_Toc686424022"/>
      <w:bookmarkStart w:name="_TOC_250035" w:id="13"/>
      <w:bookmarkStart w:name="1材料与方法 " w:id="14"/>
      <w:r>
        <w:rPr>
          <w:b/>
        </w:rPr>
        <w:t>1</w:t>
      </w:r>
      <w:r>
        <w:t xml:space="preserve"> </w:t>
      </w:r>
      <w:bookmarkEnd w:id="14"/>
      <w:bookmarkEnd w:id="13"/>
      <w:r>
        <w:t>材料与方法</w:t>
      </w:r>
      <w:bookmarkEnd w:id="424022"/>
    </w:p>
    <w:p w:rsidR="0018722C">
      <w:pPr>
        <w:topLinePunct/>
      </w:pPr>
      <w:r>
        <w:t>该研究通过重庆医科大学伦理委员会的批准。</w:t>
      </w:r>
    </w:p>
    <w:p w:rsidR="0018722C">
      <w:pPr>
        <w:pStyle w:val="Heading4"/>
        <w:topLinePunct/>
        <w:ind w:left="200" w:hangingChars="200" w:hanging="200"/>
      </w:pPr>
      <w:r>
        <w:rPr>
          <w:b/>
        </w:rPr>
        <w:t>1.1</w:t>
      </w:r>
      <w:r>
        <w:t xml:space="preserve"> </w:t>
      </w:r>
      <w:r>
        <w:t>研究对象</w:t>
      </w:r>
    </w:p>
    <w:p w:rsidR="0018722C">
      <w:pPr>
        <w:topLinePunct/>
      </w:pPr>
      <w:r>
        <w:rPr>
          <w:rFonts w:ascii="Times New Roman" w:eastAsia="Times New Roman"/>
        </w:rPr>
        <w:t>2012</w:t>
      </w:r>
      <w:r>
        <w:t>年</w:t>
      </w:r>
      <w:r>
        <w:rPr>
          <w:rFonts w:ascii="Times New Roman" w:eastAsia="Times New Roman"/>
        </w:rPr>
        <w:t>2</w:t>
      </w:r>
      <w:r>
        <w:t>月</w:t>
      </w:r>
      <w:r>
        <w:rPr>
          <w:rFonts w:ascii="Times New Roman" w:eastAsia="Times New Roman"/>
        </w:rPr>
        <w:t>-2014</w:t>
      </w:r>
      <w:r>
        <w:t>年</w:t>
      </w:r>
      <w:r>
        <w:rPr>
          <w:rFonts w:ascii="Times New Roman" w:eastAsia="Times New Roman"/>
        </w:rPr>
        <w:t>2</w:t>
      </w:r>
      <w:r>
        <w:t>月在重庆医科大学附属第一医院接受超声消融治疗的</w:t>
      </w:r>
    </w:p>
    <w:p w:rsidR="0018722C">
      <w:pPr>
        <w:topLinePunct/>
      </w:pPr>
      <w:r>
        <w:t>绝经前、有症状的</w:t>
      </w:r>
      <w:r>
        <w:rPr>
          <w:rFonts w:ascii="Times New Roman" w:eastAsia="Times New Roman"/>
        </w:rPr>
        <w:t>403</w:t>
      </w:r>
      <w:r>
        <w:t>例子</w:t>
      </w:r>
      <w:r>
        <w:t>宫肌瘤患者纳入回顾性分析。</w:t>
      </w:r>
    </w:p>
    <w:p w:rsidR="0018722C">
      <w:pPr>
        <w:pStyle w:val="Heading4"/>
        <w:topLinePunct/>
        <w:ind w:left="200" w:hangingChars="200" w:hanging="200"/>
      </w:pPr>
      <w:r>
        <w:rPr>
          <w:b/>
        </w:rPr>
        <w:t>1.2</w:t>
      </w:r>
      <w:r>
        <w:t xml:space="preserve"> </w:t>
      </w:r>
      <w:r>
        <w:t>纳入标准</w:t>
      </w:r>
    </w:p>
    <w:p w:rsidR="0018722C">
      <w:pPr>
        <w:topLinePunct/>
      </w:pPr>
      <w:r>
        <w:t>（</w:t>
      </w:r>
      <w:r>
        <w:rPr>
          <w:rFonts w:ascii="Times New Roman" w:eastAsia="Times New Roman"/>
        </w:rPr>
        <w:t>1</w:t>
      </w:r>
      <w:r>
        <w:t>）</w:t>
      </w:r>
      <w:r>
        <w:t>年龄</w:t>
      </w:r>
      <w:r>
        <w:rPr>
          <w:rFonts w:ascii="Times New Roman" w:eastAsia="Times New Roman"/>
        </w:rPr>
        <w:t>&gt;18</w:t>
      </w:r>
      <w:r>
        <w:t>岁的绝经前妇女；</w:t>
      </w:r>
      <w:r>
        <w:t>（</w:t>
      </w:r>
      <w:r>
        <w:rPr>
          <w:rFonts w:ascii="Times New Roman" w:eastAsia="Times New Roman"/>
        </w:rPr>
        <w:t>2</w:t>
      </w:r>
      <w:r>
        <w:t>）</w:t>
      </w:r>
      <w:r>
        <w:t>患者均有子宫肌瘤相关症状；</w:t>
      </w:r>
      <w:r>
        <w:t>（</w:t>
      </w:r>
      <w:r>
        <w:rPr>
          <w:rFonts w:ascii="Times New Roman" w:eastAsia="Times New Roman"/>
        </w:rPr>
        <w:t>3</w:t>
      </w:r>
      <w:r>
        <w:t>）</w:t>
      </w:r>
      <w:r>
        <w:t>经术</w:t>
      </w:r>
    </w:p>
    <w:p w:rsidR="0018722C">
      <w:pPr>
        <w:topLinePunct/>
      </w:pPr>
      <w:r>
        <w:rPr>
          <w:rFonts w:cstheme="minorBidi" w:hAnsiTheme="minorHAnsi" w:eastAsiaTheme="minorHAnsi" w:asciiTheme="minorHAnsi"/>
        </w:rPr>
        <w:t>22</w:t>
      </w:r>
    </w:p>
    <w:p w:rsidR="0018722C">
      <w:pPr>
        <w:topLinePunct/>
      </w:pPr>
      <w:r>
        <w:t>前模拟定位，声通道安全，引导超声下肌瘤清晰可见；</w:t>
      </w:r>
      <w:r>
        <w:t>（</w:t>
      </w:r>
      <w:r>
        <w:rPr>
          <w:rFonts w:ascii="Times New Roman" w:eastAsia="Times New Roman"/>
        </w:rPr>
        <w:t>4</w:t>
      </w:r>
      <w:r>
        <w:t>）</w:t>
      </w:r>
      <w:r>
        <w:t>患者术中能和医护人员流畅的交流；</w:t>
      </w:r>
      <w:r>
        <w:t>（</w:t>
      </w:r>
      <w:r>
        <w:rPr>
          <w:rFonts w:ascii="Times New Roman" w:eastAsia="Times New Roman"/>
        </w:rPr>
        <w:t>5</w:t>
      </w:r>
      <w:r>
        <w:t>）</w:t>
      </w:r>
      <w:r>
        <w:t>患者术前、术后均同意并接受行平扫</w:t>
      </w:r>
      <w:r>
        <w:rPr>
          <w:rFonts w:ascii="Times New Roman" w:eastAsia="Times New Roman"/>
        </w:rPr>
        <w:t>+</w:t>
      </w:r>
      <w:r>
        <w:t>增强</w:t>
      </w:r>
      <w:r>
        <w:rPr>
          <w:rFonts w:ascii="Times New Roman" w:eastAsia="Times New Roman"/>
        </w:rPr>
        <w:t>MRI</w:t>
      </w:r>
      <w:r>
        <w:t>检查。</w:t>
      </w:r>
    </w:p>
    <w:p w:rsidR="0018722C">
      <w:pPr>
        <w:pStyle w:val="Heading4"/>
        <w:topLinePunct/>
        <w:ind w:left="200" w:hangingChars="200" w:hanging="200"/>
      </w:pPr>
      <w:r>
        <w:rPr>
          <w:b/>
        </w:rPr>
        <w:t>1.3</w:t>
      </w:r>
      <w:r>
        <w:t xml:space="preserve"> </w:t>
      </w:r>
      <w:r>
        <w:t>排除标准</w:t>
      </w:r>
    </w:p>
    <w:p w:rsidR="0018722C">
      <w:pPr>
        <w:topLinePunct/>
      </w:pPr>
      <w:r>
        <w:t>（</w:t>
      </w:r>
      <w:r>
        <w:rPr>
          <w:rFonts w:ascii="Times New Roman" w:eastAsia="Times New Roman"/>
        </w:rPr>
        <w:t>1</w:t>
      </w:r>
      <w:r>
        <w:t>）</w:t>
      </w:r>
      <w:r>
        <w:t>妊娠期妇女；</w:t>
      </w:r>
      <w:r>
        <w:t>（</w:t>
      </w:r>
      <w:r>
        <w:rPr>
          <w:rFonts w:ascii="Times New Roman" w:eastAsia="Times New Roman"/>
          <w:spacing w:val="-2"/>
        </w:rPr>
        <w:t>2</w:t>
      </w:r>
      <w:r>
        <w:t>）</w:t>
      </w:r>
      <w:r>
        <w:rPr>
          <w:rFonts w:ascii="Times New Roman" w:eastAsia="Times New Roman"/>
        </w:rPr>
        <w:t>MRI</w:t>
      </w:r>
      <w:r>
        <w:t>检查或对钆类造影剂禁忌的患者；</w:t>
      </w:r>
      <w:r>
        <w:t>（</w:t>
      </w:r>
      <w:r>
        <w:rPr>
          <w:rFonts w:ascii="Times New Roman" w:eastAsia="Times New Roman"/>
          <w:spacing w:val="-3"/>
        </w:rPr>
        <w:t>3</w:t>
      </w:r>
      <w:r>
        <w:t>）</w:t>
      </w:r>
      <w:r>
        <w:t>怀疑子宫恶性肿瘤的患者；</w:t>
      </w:r>
      <w:r>
        <w:t>（</w:t>
      </w:r>
      <w:r>
        <w:rPr>
          <w:rFonts w:ascii="Times New Roman" w:eastAsia="Times New Roman"/>
        </w:rPr>
        <w:t>4</w:t>
      </w:r>
      <w:r>
        <w:t>）</w:t>
      </w:r>
      <w:r>
        <w:t>有盆腔急性炎症或难以控制的系统性疾病的患者；</w:t>
      </w:r>
      <w:r>
        <w:t>（</w:t>
      </w:r>
      <w:r>
        <w:rPr>
          <w:rFonts w:ascii="Times New Roman" w:eastAsia="Times New Roman"/>
        </w:rPr>
        <w:t>5</w:t>
      </w:r>
      <w:r>
        <w:t>）</w:t>
      </w:r>
      <w:r>
        <w:t>不能俯卧</w:t>
      </w:r>
      <w:r>
        <w:rPr>
          <w:rFonts w:ascii="Times New Roman" w:eastAsia="Times New Roman"/>
        </w:rPr>
        <w:t>2</w:t>
      </w:r>
      <w:r>
        <w:t>个小时的患者；</w:t>
      </w:r>
      <w:r>
        <w:t>（</w:t>
      </w:r>
      <w:r>
        <w:rPr>
          <w:rFonts w:ascii="Times New Roman" w:eastAsia="Times New Roman"/>
          <w:spacing w:val="-2"/>
        </w:rPr>
        <w:t>6</w:t>
      </w:r>
      <w:r>
        <w:t>）</w:t>
      </w:r>
      <w:r>
        <w:t>有严重结缔组织病史或下腹部有大剂量放疗史的</w:t>
      </w:r>
      <w:r>
        <w:t>患者；</w:t>
      </w:r>
      <w:r>
        <w:t>（</w:t>
      </w:r>
      <w:r>
        <w:rPr>
          <w:rFonts w:ascii="Times New Roman" w:eastAsia="Times New Roman"/>
          <w:spacing w:val="-6"/>
        </w:rPr>
        <w:t>7</w:t>
      </w:r>
      <w:r>
        <w:t>）</w:t>
      </w:r>
      <w:r>
        <w:t>下腹部声通道上有瘢痕，</w:t>
      </w:r>
      <w:r>
        <w:rPr>
          <w:rFonts w:ascii="Times New Roman" w:eastAsia="Times New Roman"/>
        </w:rPr>
        <w:t>B</w:t>
      </w:r>
      <w:r>
        <w:t>超检查后方组织衰减明显，瘢痕宽度</w:t>
      </w:r>
      <w:r>
        <w:rPr>
          <w:rFonts w:ascii="Times New Roman" w:eastAsia="Times New Roman"/>
        </w:rPr>
        <w:t>&gt;</w:t>
      </w:r>
      <w:r w:rsidR="004B696B">
        <w:rPr>
          <w:rFonts w:ascii="Times New Roman" w:eastAsia="Times New Roman"/>
        </w:rPr>
        <w:t xml:space="preserve"> </w:t>
      </w:r>
      <w:r w:rsidR="004B696B">
        <w:rPr>
          <w:rFonts w:ascii="Times New Roman" w:eastAsia="Times New Roman"/>
        </w:rPr>
        <w:t>1cm</w:t>
      </w:r>
      <w:r>
        <w:t>者。</w:t>
      </w:r>
    </w:p>
    <w:p w:rsidR="0018722C">
      <w:pPr>
        <w:pStyle w:val="Heading4"/>
        <w:topLinePunct/>
        <w:ind w:left="200" w:hangingChars="200" w:hanging="200"/>
      </w:pPr>
      <w:r>
        <w:rPr>
          <w:b/>
        </w:rPr>
        <w:t>1.4</w:t>
      </w:r>
      <w:r>
        <w:t xml:space="preserve"> </w:t>
      </w:r>
      <w:r>
        <w:t>超声消融治疗系统</w:t>
      </w:r>
    </w:p>
    <w:p w:rsidR="0018722C">
      <w:pPr>
        <w:topLinePunct/>
      </w:pPr>
      <w:r>
        <w:t>治疗设备采用超声引导下的聚焦超声肿瘤治疗系统</w:t>
      </w:r>
      <w:r>
        <w:t>（</w:t>
      </w:r>
      <w:r>
        <w:rPr>
          <w:rFonts w:ascii="Times New Roman" w:eastAsia="Times New Roman"/>
        </w:rPr>
        <w:t>JC</w:t>
      </w:r>
      <w:r>
        <w:t>型聚焦超声肿瘤治疗系统，重庆海扶医疗科技股份有限公司，中国重庆</w:t>
      </w:r>
      <w:r>
        <w:t>）</w:t>
      </w:r>
      <w:r>
        <w:t>。该设备由频率</w:t>
      </w:r>
      <w:r>
        <w:rPr>
          <w:rFonts w:ascii="Times New Roman" w:eastAsia="Times New Roman"/>
        </w:rPr>
        <w:t>3</w:t>
      </w:r>
      <w:r>
        <w:rPr>
          <w:rFonts w:ascii="Times New Roman" w:eastAsia="Times New Roman"/>
        </w:rPr>
        <w:t>.</w:t>
      </w:r>
      <w:r>
        <w:rPr>
          <w:rFonts w:ascii="Times New Roman" w:eastAsia="Times New Roman"/>
        </w:rPr>
        <w:t>5</w:t>
      </w:r>
      <w:r>
        <w:rPr>
          <w:rFonts w:ascii="Times New Roman" w:eastAsia="Times New Roman"/>
        </w:rPr>
        <w:t> </w:t>
      </w:r>
      <w:r>
        <w:rPr>
          <w:rFonts w:ascii="Times New Roman" w:eastAsia="Times New Roman"/>
        </w:rPr>
        <w:t>MHz </w:t>
      </w:r>
      <w:r>
        <w:t>的</w:t>
      </w:r>
    </w:p>
    <w:p w:rsidR="0018722C">
      <w:pPr>
        <w:topLinePunct/>
      </w:pPr>
      <w:r>
        <w:rPr>
          <w:rFonts w:ascii="Times New Roman" w:eastAsia="Times New Roman"/>
        </w:rPr>
        <w:t>MyLab70</w:t>
      </w:r>
      <w:r w:rsidR="001852F3">
        <w:rPr>
          <w:rFonts w:ascii="Times New Roman" w:eastAsia="Times New Roman"/>
        </w:rPr>
        <w:t xml:space="preserve"> </w:t>
      </w:r>
      <w:r>
        <w:t>彩色多普勒超声</w:t>
      </w:r>
      <w:r>
        <w:t>（</w:t>
      </w:r>
      <w:r/>
      <w:r>
        <w:rPr>
          <w:rFonts w:ascii="Times New Roman" w:eastAsia="Times New Roman"/>
        </w:rPr>
        <w:t>ESAOTE</w:t>
      </w:r>
      <w:r w:rsidR="001852F3">
        <w:rPr>
          <w:rFonts w:ascii="Times New Roman" w:eastAsia="Times New Roman"/>
        </w:rPr>
        <w:t xml:space="preserve"> </w:t>
      </w:r>
      <w:r>
        <w:t>公司，意大利</w:t>
      </w:r>
      <w:r>
        <w:t>）</w:t>
      </w:r>
      <w:r>
        <w:t>实时引导。换能器频率</w:t>
      </w:r>
    </w:p>
    <w:p w:rsidR="0018722C">
      <w:pPr>
        <w:topLinePunct/>
      </w:pPr>
      <w:r>
        <w:rPr>
          <w:rFonts w:ascii="Times New Roman" w:hAnsi="Times New Roman" w:eastAsia="Times New Roman"/>
        </w:rPr>
        <w:t>0.8MHz</w:t>
      </w:r>
      <w:r>
        <w:t>，直径</w:t>
      </w:r>
      <w:r>
        <w:rPr>
          <w:rFonts w:ascii="Times New Roman" w:hAnsi="Times New Roman" w:eastAsia="Times New Roman"/>
        </w:rPr>
        <w:t>20cm</w:t>
      </w:r>
      <w:r>
        <w:t>，最高功率</w:t>
      </w:r>
      <w:r>
        <w:rPr>
          <w:rFonts w:ascii="Times New Roman" w:hAnsi="Times New Roman" w:eastAsia="Times New Roman"/>
        </w:rPr>
        <w:t>400W</w:t>
      </w:r>
      <w:r>
        <w:t>，物理学焦域</w:t>
      </w:r>
      <w:r>
        <w:rPr>
          <w:rFonts w:ascii="Times New Roman" w:hAnsi="Times New Roman" w:eastAsia="Times New Roman"/>
        </w:rPr>
        <w:t>1.5mm×1.5mm×8.0mm</w:t>
      </w:r>
      <w:r>
        <w:t>，焦距</w:t>
      </w:r>
    </w:p>
    <w:p w:rsidR="0018722C">
      <w:pPr>
        <w:topLinePunct/>
      </w:pPr>
      <w:r>
        <w:rPr>
          <w:rFonts w:ascii="Times New Roman" w:eastAsia="Times New Roman"/>
        </w:rPr>
        <w:t>18cm</w:t>
      </w:r>
      <w:r>
        <w:t>。该换能器位于盛满脱气水的水囊当中，通过</w:t>
      </w:r>
      <w:r>
        <w:rPr>
          <w:rFonts w:ascii="Times New Roman" w:eastAsia="Times New Roman"/>
        </w:rPr>
        <w:t>JC</w:t>
      </w:r>
      <w:r>
        <w:t>系统中控台计算机控制其在不同方向上的运动。根据治疗需要，在换能器和患者下腹壁之间放置大小可控的声窗适配球，用以推挤位于治疗声通道内的网膜组织和肠道。</w:t>
      </w:r>
    </w:p>
    <w:p w:rsidR="0018722C">
      <w:pPr>
        <w:pStyle w:val="Heading4"/>
        <w:topLinePunct/>
        <w:ind w:left="200" w:hangingChars="200" w:hanging="200"/>
      </w:pPr>
      <w:r>
        <w:rPr>
          <w:b/>
        </w:rPr>
        <w:t>1.5</w:t>
      </w:r>
      <w:r>
        <w:t xml:space="preserve"> </w:t>
      </w:r>
      <w:r>
        <w:t>术前</w:t>
      </w:r>
      <w:r>
        <w:rPr>
          <w:b/>
        </w:rPr>
        <w:t>MRI</w:t>
      </w:r>
    </w:p>
    <w:p w:rsidR="0018722C">
      <w:pPr>
        <w:topLinePunct/>
      </w:pPr>
      <w:r>
        <w:t>纳入研究的患者术前行标准化的</w:t>
      </w:r>
      <w:r>
        <w:rPr>
          <w:rFonts w:ascii="Times New Roman" w:eastAsia="Times New Roman"/>
        </w:rPr>
        <w:t>MRI</w:t>
      </w:r>
      <w:r>
        <w:t>检查，采用美国</w:t>
      </w:r>
      <w:r>
        <w:rPr>
          <w:rFonts w:ascii="Times New Roman" w:eastAsia="Times New Roman"/>
        </w:rPr>
        <w:t>GE</w:t>
      </w:r>
      <w:r>
        <w:t>公司</w:t>
      </w:r>
      <w:r>
        <w:rPr>
          <w:rFonts w:ascii="Times New Roman" w:eastAsia="Times New Roman"/>
        </w:rPr>
        <w:t>3</w:t>
      </w:r>
      <w:r>
        <w:rPr>
          <w:rFonts w:ascii="Times New Roman" w:eastAsia="Times New Roman"/>
        </w:rPr>
        <w:t>.</w:t>
      </w:r>
      <w:r>
        <w:rPr>
          <w:rFonts w:ascii="Times New Roman" w:eastAsia="Times New Roman"/>
        </w:rPr>
        <w:t>0T MRI</w:t>
      </w:r>
      <w:r>
        <w:t>磁共</w:t>
      </w:r>
      <w:r>
        <w:t>振系统扫描</w:t>
      </w:r>
      <w:r>
        <w:rPr>
          <w:rFonts w:ascii="Times New Roman" w:eastAsia="Times New Roman"/>
        </w:rPr>
        <w:t>T2WI</w:t>
      </w:r>
      <w:r>
        <w:t>、</w:t>
      </w:r>
      <w:r>
        <w:rPr>
          <w:rFonts w:ascii="Times New Roman" w:eastAsia="Times New Roman"/>
        </w:rPr>
        <w:t>T1WI</w:t>
      </w:r>
      <w:r>
        <w:t>及增强扫描。所有</w:t>
      </w:r>
      <w:r>
        <w:rPr>
          <w:rFonts w:ascii="Times New Roman" w:eastAsia="Times New Roman"/>
        </w:rPr>
        <w:t>MRI</w:t>
      </w:r>
      <w:r>
        <w:t>影像资料均经三位有经验的医师</w:t>
      </w:r>
      <w:r>
        <w:t>进行评价，并测量靶肌瘤的三维经线：长径</w:t>
      </w:r>
      <w:r>
        <w:t>（</w:t>
      </w:r>
      <w:r>
        <w:rPr>
          <w:rFonts w:ascii="Times New Roman" w:eastAsia="Times New Roman"/>
          <w:spacing w:val="-3"/>
        </w:rPr>
        <w:t>D1</w:t>
      </w:r>
      <w:r>
        <w:t>）</w:t>
      </w:r>
      <w:r>
        <w:t>、前后径</w:t>
      </w:r>
      <w:r>
        <w:t>（</w:t>
      </w:r>
      <w:r>
        <w:rPr>
          <w:rFonts w:ascii="Times New Roman" w:eastAsia="Times New Roman"/>
          <w:spacing w:val="-3"/>
        </w:rPr>
        <w:t>D2</w:t>
      </w:r>
      <w:r>
        <w:t>）</w:t>
      </w:r>
      <w:r>
        <w:t>和横径</w:t>
      </w:r>
      <w:r>
        <w:t>（</w:t>
      </w:r>
      <w:r>
        <w:rPr>
          <w:rFonts w:ascii="Times New Roman" w:eastAsia="Times New Roman"/>
          <w:spacing w:val="-4"/>
        </w:rPr>
        <w:t>D3</w:t>
      </w:r>
      <w:r>
        <w:t>）</w:t>
      </w:r>
      <w:r>
        <w:t xml:space="preserve">，</w:t>
      </w:r>
      <w:r>
        <w:t>根据椭圆体计算公式计算体积。</w:t>
      </w:r>
    </w:p>
    <w:p w:rsidR="0018722C">
      <w:pPr>
        <w:topLinePunct/>
      </w:pPr>
      <w:r>
        <w:t>体积计算公式：</w:t>
      </w:r>
      <w:r>
        <w:rPr>
          <w:rFonts w:ascii="Times New Roman" w:hAnsi="Times New Roman" w:eastAsia="Times New Roman"/>
        </w:rPr>
        <w:t>V=0.5233×D1×D2×D3 </w:t>
      </w:r>
      <w:r>
        <w:rPr>
          <w:rFonts w:ascii="Times New Roman" w:hAnsi="Times New Roman" w:eastAsia="Times New Roman"/>
          <w:vertAlign w:val="superscript"/>
          /&gt;
        </w:rPr>
        <w:t>[</w:t>
      </w:r>
      <w:r>
        <w:rPr>
          <w:rFonts w:ascii="Times New Roman" w:hAnsi="Times New Roman" w:eastAsia="Times New Roman"/>
          <w:vertAlign w:val="superscript"/>
          /&gt;
        </w:rPr>
        <w:t xml:space="preserve">9</w:t>
      </w:r>
      <w:r>
        <w:rPr>
          <w:rFonts w:ascii="Times New Roman" w:hAnsi="Times New Roman" w:eastAsia="Times New Roman"/>
          <w:vertAlign w:val="superscript"/>
          /&gt;
        </w:rPr>
        <w:t>]</w:t>
      </w:r>
      <w:r>
        <w:t>。</w:t>
      </w:r>
    </w:p>
    <w:p w:rsidR="0018722C">
      <w:pPr>
        <w:topLinePunct/>
      </w:pPr>
      <w:r>
        <w:t>记录：</w:t>
      </w:r>
      <w:r>
        <w:t>（</w:t>
      </w:r>
      <w:r>
        <w:rPr>
          <w:rFonts w:ascii="Times New Roman" w:eastAsia="Times New Roman"/>
        </w:rPr>
        <w:t>1</w:t>
      </w:r>
      <w:r>
        <w:t>）</w:t>
      </w:r>
      <w:r>
        <w:t>肌瘤的位置：前壁</w:t>
      </w:r>
      <w:r>
        <w:t>（</w:t>
      </w:r>
      <w:r>
        <w:t>包括宫底</w:t>
      </w:r>
      <w:r>
        <w:t>）</w:t>
      </w:r>
      <w:r>
        <w:t>、侧壁、后壁；</w:t>
      </w:r>
      <w:r>
        <w:t>（</w:t>
      </w:r>
      <w:r>
        <w:rPr>
          <w:rFonts w:ascii="Times New Roman" w:eastAsia="Times New Roman"/>
        </w:rPr>
        <w:t>2</w:t>
      </w:r>
      <w:r>
        <w:t>）</w:t>
      </w:r>
      <w:r>
        <w:t>肌瘤的类</w:t>
      </w:r>
      <w:r>
        <w:t>型：肌壁间、粘膜下、浆膜下；</w:t>
      </w:r>
      <w:r>
        <w:t>（</w:t>
      </w:r>
      <w:r>
        <w:rPr>
          <w:rFonts w:ascii="Times New Roman" w:eastAsia="Times New Roman"/>
          <w:spacing w:val="0"/>
        </w:rPr>
        <w:t>3</w:t>
      </w:r>
      <w:r>
        <w:t>）</w:t>
      </w:r>
      <w:r>
        <w:t>子宫的位置：前位、后位；</w:t>
      </w:r>
      <w:r>
        <w:t>（</w:t>
      </w:r>
      <w:r>
        <w:rPr>
          <w:rFonts w:ascii="Times New Roman" w:eastAsia="Times New Roman"/>
        </w:rPr>
        <w:t>4</w:t>
      </w:r>
      <w:r>
        <w:t>）</w:t>
      </w:r>
      <w:r>
        <w:t xml:space="preserve">肌瘤大小：</w:t>
      </w:r>
      <w:r w:rsidR="001852F3">
        <w:t xml:space="preserve">取测量三维径线的最长径；</w:t>
      </w:r>
      <w:r>
        <w:t>（</w:t>
      </w:r>
      <w:r>
        <w:rPr>
          <w:rFonts w:ascii="Times New Roman" w:eastAsia="Times New Roman"/>
        </w:rPr>
        <w:t>5</w:t>
      </w:r>
      <w:r>
        <w:t>）</w:t>
      </w:r>
      <w:r>
        <w:t>肌瘤腹侧面距离皮肤的距离：</w:t>
      </w:r>
      <w:r>
        <w:rPr>
          <w:rFonts w:ascii="Times New Roman" w:eastAsia="Times New Roman"/>
        </w:rPr>
        <w:t>T2WI</w:t>
      </w:r>
      <w:r>
        <w:t>矢状位上，</w:t>
      </w:r>
      <w:r w:rsidR="001852F3">
        <w:t xml:space="preserve">肌瘤最大层面的腹侧面距离皮肤的最短距离</w:t>
      </w:r>
      <w:r>
        <w:t>（</w:t>
      </w:r>
      <w:r>
        <w:t xml:space="preserve">测量方法如</w:t>
      </w:r>
      <w:r>
        <w:t>图</w:t>
      </w:r>
      <w:r>
        <w:rPr>
          <w:rFonts w:ascii="Times New Roman" w:eastAsia="Times New Roman"/>
        </w:rPr>
        <w:t>1-1</w:t>
      </w:r>
      <w:r>
        <w:t>）</w:t>
      </w:r>
      <w:r>
        <w:t>；</w:t>
      </w:r>
      <w:r>
        <w:t>（</w:t>
      </w:r>
      <w:r>
        <w:rPr>
          <w:rFonts w:ascii="Times New Roman" w:eastAsia="Times New Roman"/>
        </w:rPr>
        <w:t>6</w:t>
      </w:r>
      <w:r>
        <w:t>）</w:t>
      </w:r>
      <w:r>
        <w:t>肌瘤</w:t>
      </w:r>
      <w:r>
        <w:t>背</w:t>
      </w:r>
    </w:p>
    <w:p w:rsidR="0018722C">
      <w:pPr>
        <w:topLinePunct/>
      </w:pPr>
      <w:r>
        <w:rPr>
          <w:rFonts w:cstheme="minorBidi" w:hAnsiTheme="minorHAnsi" w:eastAsiaTheme="minorHAnsi" w:asciiTheme="minorHAnsi"/>
        </w:rPr>
        <w:t>23</w:t>
      </w:r>
    </w:p>
    <w:p w:rsidR="0018722C">
      <w:pPr>
        <w:topLinePunct/>
      </w:pPr>
      <w:r>
        <w:t>侧面距离骶尾骨的距离：</w:t>
      </w:r>
      <w:r>
        <w:rPr>
          <w:rFonts w:ascii="Times New Roman" w:eastAsia="Times New Roman"/>
        </w:rPr>
        <w:t>T2WI</w:t>
      </w:r>
      <w:r>
        <w:t>矢状位上，肌瘤最大层面的背侧面距离骶尾骨的最短距离</w:t>
      </w:r>
      <w:r>
        <w:t>（</w:t>
      </w:r>
      <w:r>
        <w:rPr>
          <w:spacing w:val="-4"/>
        </w:rPr>
        <w:t>测量方法如</w:t>
      </w:r>
      <w:r>
        <w:rPr>
          <w:spacing w:val="-4"/>
        </w:rPr>
        <w:t>图</w:t>
      </w:r>
      <w:r>
        <w:rPr>
          <w:rFonts w:ascii="Times New Roman" w:eastAsia="Times New Roman"/>
        </w:rPr>
        <w:t>1-1</w:t>
      </w:r>
      <w:r>
        <w:t>）</w:t>
      </w:r>
      <w:r>
        <w:t>；</w:t>
      </w:r>
      <w:r>
        <w:t>（</w:t>
      </w:r>
      <w:r>
        <w:rPr>
          <w:rFonts w:ascii="Times New Roman" w:eastAsia="Times New Roman"/>
        </w:rPr>
        <w:t>7</w:t>
      </w:r>
      <w:r>
        <w:t>）</w:t>
      </w:r>
      <w:r>
        <w:t>腹壁厚度：</w:t>
      </w:r>
      <w:r>
        <w:rPr>
          <w:rFonts w:ascii="Times New Roman" w:eastAsia="Times New Roman"/>
        </w:rPr>
        <w:t>T2WI</w:t>
      </w:r>
      <w:r>
        <w:t>矢状位上，骶</w:t>
      </w:r>
      <w:r>
        <w:rPr>
          <w:rFonts w:ascii="Times New Roman" w:eastAsia="Times New Roman"/>
        </w:rPr>
        <w:t>2</w:t>
      </w:r>
      <w:r>
        <w:t>椎体下缘</w:t>
      </w:r>
      <w:r>
        <w:t>水平，皮肤</w:t>
      </w:r>
      <w:r>
        <w:rPr>
          <w:rFonts w:ascii="Times New Roman" w:eastAsia="Times New Roman"/>
        </w:rPr>
        <w:t>+</w:t>
      </w:r>
      <w:r>
        <w:t>皮下脂肪</w:t>
      </w:r>
      <w:r>
        <w:rPr>
          <w:rFonts w:ascii="Times New Roman" w:eastAsia="Times New Roman"/>
        </w:rPr>
        <w:t>+</w:t>
      </w:r>
      <w:r>
        <w:t>腹直肌</w:t>
      </w:r>
      <w:r>
        <w:rPr>
          <w:rFonts w:ascii="Times New Roman" w:eastAsia="Times New Roman"/>
        </w:rPr>
        <w:t>+</w:t>
      </w:r>
      <w:r>
        <w:t>腹膜厚度</w:t>
      </w:r>
      <w:r>
        <w:t>（</w:t>
      </w:r>
      <w:r>
        <w:rPr>
          <w:spacing w:val="-4"/>
        </w:rPr>
        <w:t>测量方法如</w:t>
      </w:r>
      <w:r>
        <w:rPr>
          <w:spacing w:val="-4"/>
        </w:rPr>
        <w:t>图</w:t>
      </w:r>
      <w:r>
        <w:rPr>
          <w:rFonts w:ascii="Times New Roman" w:eastAsia="Times New Roman"/>
          <w:spacing w:val="-2"/>
        </w:rPr>
        <w:t>1-1</w:t>
      </w:r>
      <w:r>
        <w:t>）</w:t>
      </w:r>
      <w:r>
        <w:t xml:space="preserve">；</w:t>
      </w:r>
      <w:r>
        <w:t>（</w:t>
      </w:r>
      <w:r>
        <w:rPr>
          <w:rFonts w:ascii="Times New Roman" w:eastAsia="Times New Roman"/>
          <w:spacing w:val="-2"/>
        </w:rPr>
        <w:t>8</w:t>
      </w:r>
      <w:r>
        <w:t>）</w:t>
      </w:r>
      <w:r>
        <w:t>肌瘤</w:t>
      </w:r>
      <w:r>
        <w:rPr>
          <w:rFonts w:ascii="Times New Roman" w:eastAsia="Times New Roman"/>
        </w:rPr>
        <w:t>T2WI</w:t>
      </w:r>
      <w:r>
        <w:t>信号强度；</w:t>
      </w:r>
      <w:r>
        <w:t>（</w:t>
      </w:r>
      <w:r>
        <w:rPr>
          <w:rFonts w:ascii="Times New Roman" w:eastAsia="Times New Roman"/>
        </w:rPr>
        <w:t>9</w:t>
      </w:r>
      <w:r>
        <w:t>）</w:t>
      </w:r>
      <w:r>
        <w:t>肌瘤</w:t>
      </w:r>
      <w:r>
        <w:rPr>
          <w:rFonts w:ascii="Times New Roman" w:eastAsia="Times New Roman"/>
        </w:rPr>
        <w:t>T1WI</w:t>
      </w:r>
      <w:r>
        <w:t>增强强化类型等。</w:t>
      </w:r>
    </w:p>
    <w:p w:rsidR="0018722C">
      <w:pPr>
        <w:topLinePunct/>
      </w:pPr>
      <w:r>
        <w:t>根据</w:t>
      </w:r>
      <w:r>
        <w:rPr>
          <w:rFonts w:ascii="Times New Roman" w:eastAsia="Times New Roman"/>
        </w:rPr>
        <w:t>T2WI</w:t>
      </w:r>
      <w:r>
        <w:t>信号强度，传统分类将子宫肌瘤分为三类</w:t>
      </w:r>
      <w:r>
        <w:rPr>
          <w:b/>
          <w:rFonts w:ascii="Times New Roman" w:eastAsia="Times New Roman"/>
          <w:vertAlign w:val="superscript"/>
        </w:rPr>
        <w:t>[</w:t>
      </w:r>
      <w:r>
        <w:rPr>
          <w:b/>
          <w:rFonts w:ascii="Times New Roman" w:eastAsia="Times New Roman"/>
          <w:vertAlign w:val="superscript"/>
        </w:rPr>
        <w:t xml:space="preserve">10</w:t>
      </w:r>
      <w:r>
        <w:rPr>
          <w:b/>
          <w:rFonts w:ascii="Times New Roman" w:eastAsia="Times New Roman"/>
          <w:vertAlign w:val="superscript"/>
        </w:rPr>
        <w:t>]</w:t>
      </w:r>
      <w:r>
        <w:t>：</w:t>
      </w:r>
      <w:r>
        <w:t>（</w:t>
      </w:r>
      <w:r>
        <w:rPr>
          <w:rFonts w:ascii="Times New Roman" w:eastAsia="Times New Roman"/>
          <w:spacing w:val="-4"/>
        </w:rPr>
        <w:t>1</w:t>
      </w:r>
      <w:r>
        <w:t>）</w:t>
      </w:r>
      <w:r>
        <w:t>低信号：信号强度与骨骼肌大致相当；</w:t>
      </w:r>
      <w:r>
        <w:t>（</w:t>
      </w:r>
      <w:r>
        <w:rPr>
          <w:rFonts w:ascii="Times New Roman" w:eastAsia="Times New Roman"/>
          <w:spacing w:val="-2"/>
        </w:rPr>
        <w:t>2</w:t>
      </w:r>
      <w:r>
        <w:t>）</w:t>
      </w:r>
      <w:r>
        <w:t>等信号：信号强度高于骨骼肌，但低于子宫肌壁；</w:t>
      </w:r>
    </w:p>
    <w:p w:rsidR="0018722C">
      <w:pPr>
        <w:topLinePunct/>
      </w:pPr>
      <w:r>
        <w:t>（</w:t>
      </w:r>
      <w:r>
        <w:rPr>
          <w:rFonts w:ascii="Times New Roman" w:eastAsia="Times New Roman"/>
        </w:rPr>
        <w:t>3</w:t>
      </w:r>
      <w:r>
        <w:t>）</w:t>
      </w:r>
      <w:r>
        <w:t>高信号：信号强度等于或大于子宫肌壁。</w:t>
      </w:r>
      <w:r>
        <w:rPr>
          <w:rFonts w:ascii="Times New Roman" w:eastAsia="Times New Roman"/>
        </w:rPr>
        <w:t>Zhao</w:t>
      </w:r>
      <w:r>
        <w:rPr>
          <w:rFonts w:ascii="Times New Roman" w:eastAsia="Times New Roman"/>
        </w:rPr>
        <w:t> </w:t>
      </w:r>
      <w:r>
        <w:rPr>
          <w:rFonts w:ascii="Times New Roman" w:eastAsia="Times New Roman"/>
        </w:rPr>
        <w:t>WP</w:t>
      </w:r>
      <w:r>
        <w:t>等</w:t>
      </w:r>
      <w:r>
        <w:rPr>
          <w:b/>
          <w:rFonts w:ascii="Times New Roman" w:eastAsia="Times New Roman"/>
          <w:vertAlign w:val="superscript"/>
        </w:rPr>
        <w:t>[</w:t>
      </w:r>
      <w:r>
        <w:rPr>
          <w:b/>
          <w:rFonts w:ascii="Times New Roman" w:eastAsia="Times New Roman"/>
          <w:vertAlign w:val="superscript"/>
        </w:rPr>
        <w:t xml:space="preserve">5</w:t>
      </w:r>
      <w:r>
        <w:rPr>
          <w:b/>
          <w:rFonts w:ascii="Times New Roman" w:eastAsia="Times New Roman"/>
          <w:vertAlign w:val="superscript"/>
        </w:rPr>
        <w:t>]</w:t>
      </w:r>
      <w:r>
        <w:t>将</w:t>
      </w:r>
      <w:r>
        <w:rPr>
          <w:rFonts w:ascii="Times New Roman" w:eastAsia="Times New Roman"/>
        </w:rPr>
        <w:t>T2WI</w:t>
      </w:r>
      <w:r>
        <w:t>高信号子</w:t>
      </w:r>
      <w:r>
        <w:t>宫肌瘤进一步细分为三类：</w:t>
      </w:r>
      <w:r>
        <w:t>（</w:t>
      </w:r>
      <w:r>
        <w:rPr>
          <w:rFonts w:ascii="Times New Roman" w:eastAsia="Times New Roman"/>
          <w:spacing w:val="-2"/>
        </w:rPr>
        <w:t>1</w:t>
      </w:r>
      <w:r>
        <w:t>）</w:t>
      </w:r>
      <w:r>
        <w:t>不均匀高信号：肌瘤内存在片状或条带状</w:t>
      </w:r>
      <w:r>
        <w:t>（</w:t>
      </w:r>
      <w:r>
        <w:t>宽</w:t>
      </w:r>
      <w:r>
        <w:t>度</w:t>
      </w:r>
    </w:p>
    <w:p w:rsidR="0018722C">
      <w:pPr>
        <w:topLinePunct/>
      </w:pPr>
      <w:r>
        <w:rPr>
          <w:rFonts w:ascii="Times New Roman" w:eastAsia="Times New Roman"/>
        </w:rPr>
        <w:t>&gt;5mm</w:t>
      </w:r>
      <w:r>
        <w:t>）</w:t>
      </w:r>
      <w:r>
        <w:t>接近于子宫内膜信号或骨骼肌信号强度的高低信号影；</w:t>
      </w:r>
      <w:r>
        <w:t>（</w:t>
      </w:r>
      <w:r>
        <w:rPr>
          <w:rFonts w:ascii="Times New Roman" w:eastAsia="Times New Roman"/>
        </w:rPr>
        <w:t>2</w:t>
      </w:r>
      <w:r>
        <w:t>）</w:t>
      </w:r>
      <w:r>
        <w:t>均匀显著高</w:t>
      </w:r>
      <w:r>
        <w:t>信号：信号分布均匀，强度明显高于子宫肌壁，接近或等于子宫内膜；</w:t>
      </w:r>
      <w:r>
        <w:t>（</w:t>
      </w:r>
      <w:r>
        <w:rPr>
          <w:rFonts w:ascii="Times New Roman" w:eastAsia="Times New Roman"/>
        </w:rPr>
        <w:t>3</w:t>
      </w:r>
      <w:r>
        <w:t>）</w:t>
      </w:r>
      <w:r>
        <w:t>均匀轻度高信号：信号分布均匀，信号强度等于或稍高于子宫肌壁，明显低于子宫内膜。因此，本研究将子宫肌瘤分为五类：低信号、等信号、不均匀高信号、均匀显著高信号、均匀轻度高信号</w:t>
      </w:r>
      <w:r>
        <w:t>（</w:t>
      </w:r>
      <w:r>
        <w:t>图</w:t>
      </w:r>
      <w:r>
        <w:rPr>
          <w:rFonts w:ascii="Times New Roman" w:eastAsia="Times New Roman"/>
        </w:rPr>
        <w:t>1-2</w:t>
      </w:r>
      <w:r>
        <w:t>）</w:t>
      </w:r>
      <w:r>
        <w:t>。</w:t>
      </w:r>
    </w:p>
    <w:p w:rsidR="0018722C">
      <w:pPr>
        <w:topLinePunct/>
      </w:pPr>
      <w:r>
        <w:t>根据增强造影剂注射</w:t>
      </w:r>
      <w:r>
        <w:rPr>
          <w:rFonts w:ascii="Times New Roman" w:eastAsia="宋体"/>
        </w:rPr>
        <w:t>60</w:t>
      </w:r>
      <w:r>
        <w:t>秒内，子宫肌瘤相对于正常子宫肌层的强化程度</w:t>
      </w:r>
      <w:r>
        <w:rPr>
          <w:b/>
          <w:rFonts w:ascii="Times New Roman" w:eastAsia="宋体"/>
          <w:vertAlign w:val="superscript"/>
        </w:rPr>
        <w:t>[</w:t>
      </w:r>
      <w:r>
        <w:rPr>
          <w:b/>
          <w:rFonts w:ascii="Times New Roman" w:eastAsia="宋体"/>
          <w:vertAlign w:val="superscript"/>
        </w:rPr>
        <w:t xml:space="preserve">11</w:t>
      </w:r>
      <w:r>
        <w:rPr>
          <w:b/>
          <w:rFonts w:ascii="Times New Roman" w:eastAsia="宋体"/>
          <w:vertAlign w:val="superscript"/>
        </w:rPr>
        <w:t>]</w:t>
      </w:r>
      <w:r>
        <w:t>，</w:t>
      </w:r>
      <w:r>
        <w:t>将子宫肌瘤</w:t>
      </w:r>
      <w:r>
        <w:rPr>
          <w:rFonts w:ascii="Times New Roman" w:eastAsia="宋体"/>
        </w:rPr>
        <w:t>MRI</w:t>
      </w:r>
      <w:r>
        <w:t>增强强化类型分为轻度强化、不均匀强化、均匀强化。具体分类方法如下：</w:t>
      </w:r>
      <w:r>
        <w:rPr>
          <w:rFonts w:ascii="Times New Roman" w:eastAsia="宋体"/>
          <w:rFonts w:ascii="Times New Roman" w:eastAsia="宋体"/>
        </w:rPr>
        <w:t>（</w:t>
      </w:r>
      <w:r>
        <w:rPr>
          <w:rFonts w:ascii="Times New Roman" w:eastAsia="宋体"/>
        </w:rPr>
        <w:t xml:space="preserve">1</w:t>
      </w:r>
      <w:r>
        <w:rPr>
          <w:rFonts w:ascii="Times New Roman" w:eastAsia="宋体"/>
          <w:rFonts w:ascii="Times New Roman" w:eastAsia="宋体"/>
        </w:rPr>
        <w:t>）</w:t>
      </w:r>
      <w:r>
        <w:t>轻度强化，肌瘤的强化程度低于子宫肌层，无论均匀与否；</w:t>
      </w:r>
      <w:r>
        <w:rPr>
          <w:rFonts w:ascii="Times New Roman" w:eastAsia="宋体"/>
          <w:rFonts w:ascii="Times New Roman" w:eastAsia="宋体"/>
        </w:rPr>
        <w:t>（</w:t>
      </w:r>
      <w:r>
        <w:rPr>
          <w:rFonts w:ascii="Times New Roman" w:eastAsia="宋体"/>
        </w:rPr>
        <w:t xml:space="preserve">2</w:t>
      </w:r>
      <w:r>
        <w:rPr>
          <w:rFonts w:ascii="Times New Roman" w:eastAsia="宋体"/>
          <w:rFonts w:ascii="Times New Roman" w:eastAsia="宋体"/>
        </w:rPr>
        <w:t>）</w:t>
      </w:r>
      <w:r>
        <w:t>均</w:t>
      </w:r>
      <w:r>
        <w:t>匀强化，肌瘤内的强化信号分布均匀，且信号强化程度等于或高于子宫肌层；</w:t>
      </w:r>
      <w:r>
        <w:rPr>
          <w:rFonts w:ascii="Times New Roman" w:eastAsia="宋体"/>
          <w:rFonts w:ascii="Times New Roman" w:eastAsia="宋体"/>
          <w:spacing w:val="0"/>
        </w:rPr>
        <w:t>（</w:t>
      </w:r>
      <w:r>
        <w:rPr>
          <w:rFonts w:ascii="Times New Roman" w:eastAsia="宋体"/>
          <w:spacing w:val="0"/>
        </w:rPr>
        <w:t>3</w:t>
      </w:r>
      <w:r>
        <w:rPr>
          <w:rFonts w:ascii="Times New Roman" w:eastAsia="宋体"/>
          <w:rFonts w:ascii="Times New Roman" w:eastAsia="宋体"/>
        </w:rPr>
        <w:t>）</w:t>
      </w:r>
      <w:r w:rsidR="001852F3">
        <w:rPr>
          <w:rFonts w:ascii="Times New Roman" w:eastAsia="宋体"/>
        </w:rPr>
        <w:t xml:space="preserve"> </w:t>
      </w:r>
      <w:r>
        <w:t>不均匀强化，强化信号分布不均，强化信号和轻度或点片状无强化信号交替分布</w:t>
      </w:r>
      <w:r>
        <w:rPr>
          <w:rFonts w:ascii="Times New Roman" w:eastAsia="宋体"/>
          <w:rFonts w:ascii="Times New Roman" w:eastAsia="宋体"/>
        </w:rPr>
        <w:t>（</w:t>
      </w:r>
      <w:r>
        <w:t>图</w:t>
      </w:r>
      <w:r>
        <w:rPr>
          <w:rFonts w:ascii="Times New Roman" w:eastAsia="宋体"/>
        </w:rPr>
        <w:t>1-3</w:t>
      </w:r>
      <w:r>
        <w:rPr>
          <w:rFonts w:ascii="Times New Roman" w:eastAsia="宋体"/>
          <w:rFonts w:ascii="Times New Roman" w:eastAsia="宋体"/>
        </w:rPr>
        <w:t>）</w:t>
      </w:r>
      <w:r>
        <w:t>。</w:t>
      </w:r>
    </w:p>
    <w:p w:rsidR="0018722C">
      <w:pPr>
        <w:pStyle w:val="Heading4"/>
        <w:topLinePunct/>
        <w:ind w:left="200" w:hangingChars="200" w:hanging="200"/>
      </w:pPr>
      <w:r>
        <w:rPr>
          <w:b/>
        </w:rPr>
        <w:t>1.6</w:t>
      </w:r>
      <w:r>
        <w:t xml:space="preserve"> </w:t>
      </w:r>
      <w:r>
        <w:t>超声消融过程</w:t>
      </w:r>
    </w:p>
    <w:p w:rsidR="0018722C">
      <w:pPr>
        <w:pStyle w:val="Heading5"/>
        <w:topLinePunct/>
      </w:pPr>
      <w:r>
        <w:rPr>
          <w:b/>
        </w:rPr>
        <w:t>1.6.1</w:t>
      </w:r>
      <w:r>
        <w:t xml:space="preserve"> </w:t>
      </w:r>
      <w:r>
        <w:t>治疗前准备</w:t>
      </w:r>
    </w:p>
    <w:p w:rsidR="0018722C">
      <w:pPr>
        <w:topLinePunct/>
      </w:pPr>
      <w:r>
        <w:t>肠道准备：术前</w:t>
      </w:r>
      <w:r>
        <w:rPr>
          <w:rFonts w:ascii="Times New Roman" w:eastAsia="Times New Roman"/>
        </w:rPr>
        <w:t>3</w:t>
      </w:r>
      <w:r>
        <w:t>天开始进行肠道准备，由半流质饮食逐渐过渡到全流质饮</w:t>
      </w:r>
      <w:r>
        <w:t>食，治疗前</w:t>
      </w:r>
      <w:r>
        <w:rPr>
          <w:rFonts w:ascii="Times New Roman" w:eastAsia="Times New Roman"/>
        </w:rPr>
        <w:t>12</w:t>
      </w:r>
      <w:r>
        <w:t>小时内进行</w:t>
      </w:r>
      <w:r>
        <w:rPr>
          <w:rFonts w:ascii="Times New Roman" w:eastAsia="Times New Roman"/>
        </w:rPr>
        <w:t>2</w:t>
      </w:r>
      <w:r>
        <w:t>次导泻，治疗当天晨起行清洁灌肠。皮肤准备：首先检查并记录患者下腹部声通道范围内是否有瘢痕，然后行下腹部备皮，不要遗留毛发，同时注意不要刮破损伤皮肤。备皮的范围上至肚脐，两侧至腋中线，下至耻骨联合及会阴部皮肤。膀胱准备：患者通过膀胱训练来增加其充盈度，从而协助推挤声通道内的肠道，同时术前留置尿管，术中通过注入脱气生理盐水调节膀胱的充盈度。</w:t>
      </w:r>
    </w:p>
    <w:p w:rsidR="0018722C">
      <w:pPr>
        <w:topLinePunct/>
      </w:pPr>
      <w:r>
        <w:rPr>
          <w:rFonts w:cstheme="minorBidi" w:hAnsiTheme="minorHAnsi" w:eastAsiaTheme="minorHAnsi" w:asciiTheme="minorHAnsi"/>
        </w:rPr>
        <w:t>24</w:t>
      </w:r>
    </w:p>
    <w:p w:rsidR="0018722C">
      <w:pPr>
        <w:pStyle w:val="Heading5"/>
        <w:topLinePunct/>
      </w:pPr>
      <w:r>
        <w:rPr>
          <w:b/>
        </w:rPr>
        <w:t>1.6.2</w:t>
      </w:r>
      <w:r>
        <w:t xml:space="preserve"> </w:t>
      </w:r>
      <w:r>
        <w:t>镇静镇痛方案</w:t>
      </w:r>
    </w:p>
    <w:p w:rsidR="0018722C">
      <w:pPr>
        <w:topLinePunct/>
      </w:pPr>
      <w:r>
        <w:t>患者超声消融治疗均在镇痛、镇静下进行。具体药物及用法：枸橼酸芬太尼</w:t>
      </w:r>
      <w:r>
        <w:t>注射液，</w:t>
      </w:r>
      <w:r>
        <w:rPr>
          <w:rFonts w:ascii="Times New Roman" w:hAnsi="Times New Roman" w:eastAsia="宋体"/>
        </w:rPr>
        <w:t>0.8-0.1µg</w:t>
      </w:r>
      <w:r>
        <w:rPr>
          <w:rFonts w:ascii="Times New Roman" w:hAnsi="Times New Roman" w:eastAsia="宋体"/>
        </w:rPr>
        <w:t>/</w:t>
      </w:r>
      <w:r>
        <w:rPr>
          <w:rFonts w:ascii="Times New Roman" w:hAnsi="Times New Roman" w:eastAsia="宋体"/>
        </w:rPr>
        <w:t>kg</w:t>
      </w:r>
      <w:r>
        <w:rPr>
          <w:rFonts w:ascii="Times New Roman" w:hAnsi="Times New Roman" w:eastAsia="宋体"/>
          <w:spacing w:val="0"/>
          <w:rFonts w:hint="eastAsia"/>
        </w:rPr>
        <w:t>，</w:t>
      </w:r>
      <w:r>
        <w:t>加生理盐水稀释成</w:t>
      </w:r>
      <w:r>
        <w:rPr>
          <w:rFonts w:ascii="Times New Roman" w:hAnsi="Times New Roman" w:eastAsia="宋体"/>
        </w:rPr>
        <w:t>10µg</w:t>
      </w:r>
      <w:r>
        <w:rPr>
          <w:rFonts w:ascii="Times New Roman" w:hAnsi="Times New Roman" w:eastAsia="宋体"/>
        </w:rPr>
        <w:t>/</w:t>
      </w:r>
      <w:r>
        <w:rPr>
          <w:rFonts w:ascii="Times New Roman" w:hAnsi="Times New Roman" w:eastAsia="宋体"/>
        </w:rPr>
        <w:t>ml</w:t>
      </w:r>
      <w:r>
        <w:t>，</w:t>
      </w:r>
      <w:r>
        <w:rPr>
          <w:rFonts w:ascii="Times New Roman" w:hAnsi="Times New Roman" w:eastAsia="宋体"/>
        </w:rPr>
        <w:t>30-40</w:t>
      </w:r>
      <w:r>
        <w:t>分钟重复静脉给药一次；</w:t>
      </w:r>
      <w:r>
        <w:t>咪达唑仑注射液，</w:t>
      </w:r>
      <w:r>
        <w:rPr>
          <w:rFonts w:ascii="Times New Roman" w:hAnsi="Times New Roman" w:eastAsia="宋体"/>
        </w:rPr>
        <w:t>0.02-0.03mg</w:t>
      </w:r>
      <w:r>
        <w:rPr>
          <w:rFonts w:ascii="Times New Roman" w:hAnsi="Times New Roman" w:eastAsia="宋体"/>
        </w:rPr>
        <w:t>/</w:t>
      </w:r>
      <w:r>
        <w:rPr>
          <w:rFonts w:ascii="Times New Roman" w:hAnsi="Times New Roman" w:eastAsia="宋体"/>
        </w:rPr>
        <w:t>kg</w:t>
      </w:r>
      <w:r>
        <w:t>，加生理盐水稀释成</w:t>
      </w:r>
      <w:r>
        <w:rPr>
          <w:rFonts w:ascii="Times New Roman" w:hAnsi="Times New Roman" w:eastAsia="宋体"/>
        </w:rPr>
        <w:t>0</w:t>
      </w:r>
      <w:r>
        <w:rPr>
          <w:rFonts w:ascii="Times New Roman" w:hAnsi="Times New Roman" w:eastAsia="宋体"/>
        </w:rPr>
        <w:t>.</w:t>
      </w:r>
      <w:r>
        <w:rPr>
          <w:rFonts w:ascii="Times New Roman" w:hAnsi="Times New Roman" w:eastAsia="宋体"/>
        </w:rPr>
        <w:t>5mg</w:t>
      </w:r>
      <w:r>
        <w:rPr>
          <w:rFonts w:ascii="Times New Roman" w:hAnsi="Times New Roman" w:eastAsia="宋体"/>
        </w:rPr>
        <w:t>/</w:t>
      </w:r>
      <w:r>
        <w:rPr>
          <w:rFonts w:ascii="Times New Roman" w:hAnsi="Times New Roman" w:eastAsia="宋体"/>
        </w:rPr>
        <w:t xml:space="preserve">ml, 30-40</w:t>
      </w:r>
      <w:r>
        <w:t>分钟重复静</w:t>
      </w:r>
      <w:r>
        <w:t>脉给药一次。镇静深度：深度达到</w:t>
      </w:r>
      <w:r>
        <w:rPr>
          <w:rFonts w:ascii="Times New Roman" w:hAnsi="Times New Roman" w:eastAsia="宋体"/>
        </w:rPr>
        <w:t>Ramsy</w:t>
      </w:r>
      <w:r>
        <w:t>评级的</w:t>
      </w:r>
      <w:r>
        <w:rPr>
          <w:rFonts w:ascii="Times New Roman" w:hAnsi="Times New Roman" w:eastAsia="宋体"/>
        </w:rPr>
        <w:t>2-3</w:t>
      </w:r>
      <w:r>
        <w:t>级。术中患者保持清醒，心电监护仪监测心电图、呼吸、血压、血氧饱和度。镇静、镇痛的目的是帮助病人消除紧张、使病人放松、并处于安静的状态、减轻对疼痛的反应，并能准确的反映治疗中的感受。</w:t>
      </w:r>
    </w:p>
    <w:p w:rsidR="0018722C">
      <w:pPr>
        <w:pStyle w:val="Heading5"/>
        <w:topLinePunct/>
      </w:pPr>
      <w:r>
        <w:rPr>
          <w:b/>
        </w:rPr>
        <w:t>1.6.3</w:t>
      </w:r>
      <w:r>
        <w:t xml:space="preserve"> </w:t>
      </w:r>
      <w:r>
        <w:t>超声消融治疗</w:t>
      </w:r>
    </w:p>
    <w:p w:rsidR="0018722C">
      <w:pPr>
        <w:topLinePunct/>
      </w:pPr>
      <w:r>
        <w:t>治疗过程：由具有超声消融资质的专业医生完成。患者俯卧于治疗床上，下腹部治疗区位于换能器上方，水囊中的脱气水代替常规耦合剂，通过调整引导超声的方向和角度，准确找到靶肌瘤的位置，在确保治疗声通道安全后制定治疗计划，然后根据治疗计划逐层治疗。治疗时根据患者的反应及实时引导超声显示靶肌瘤的灰度变化做出声波发射功率和剂量投放节奏的调整，待灰度完全覆盖病灶后或超声造影提示消融范围足够即停止治疗。患者术后俯卧位休息</w:t>
      </w:r>
      <w:r>
        <w:rPr>
          <w:rFonts w:ascii="Times New Roman" w:eastAsia="Times New Roman"/>
        </w:rPr>
        <w:t>2</w:t>
      </w:r>
      <w:r>
        <w:t>小时，若无特殊不适可离开观察室。</w:t>
      </w:r>
    </w:p>
    <w:p w:rsidR="0018722C">
      <w:pPr>
        <w:topLinePunct/>
      </w:pPr>
      <w:r>
        <w:t>观察指标：治疗时间</w:t>
      </w:r>
      <w:r>
        <w:t>（</w:t>
      </w:r>
      <w:r>
        <w:rPr>
          <w:rFonts w:ascii="Times New Roman" w:eastAsia="Times New Roman"/>
        </w:rPr>
        <w:t>min</w:t>
      </w:r>
      <w:r>
        <w:t>，从照射开始到照射结束所用的时间</w:t>
      </w:r>
      <w:r>
        <w:t>）</w:t>
      </w:r>
      <w:r>
        <w:t>、照射功率</w:t>
      </w:r>
    </w:p>
    <w:p w:rsidR="0018722C">
      <w:pPr>
        <w:topLinePunct/>
      </w:pPr>
      <w:r>
        <w:t>（</w:t>
      </w:r>
      <w:r>
        <w:rPr>
          <w:rFonts w:ascii="Times New Roman" w:eastAsia="宋体"/>
        </w:rPr>
        <w:t>W</w:t>
      </w:r>
      <w:r>
        <w:t>，照射时换能器的平均功率</w:t>
      </w:r>
      <w:r>
        <w:t>）</w:t>
      </w:r>
      <w:r>
        <w:t>、照射时间</w:t>
      </w:r>
      <w:r>
        <w:t>（</w:t>
      </w:r>
      <w:r>
        <w:rPr>
          <w:rFonts w:ascii="Times New Roman" w:eastAsia="宋体"/>
        </w:rPr>
        <w:t>min</w:t>
      </w:r>
      <w:r>
        <w:t>，照射所使用的总时间</w:t>
      </w:r>
      <w:r>
        <w:t>）</w:t>
      </w:r>
      <w:r>
        <w:t>、治疗强度</w:t>
      </w:r>
      <w:r>
        <w:t>（</w:t>
      </w:r>
      <w:r>
        <w:rPr>
          <w:rFonts w:ascii="Times New Roman" w:eastAsia="宋体"/>
          <w:spacing w:val="-1"/>
        </w:rPr>
        <w:t>s</w:t>
      </w:r>
      <w:r>
        <w:rPr>
          <w:rFonts w:ascii="Times New Roman" w:eastAsia="宋体"/>
          <w:spacing w:val="-1"/>
        </w:rPr>
        <w:t>/</w:t>
      </w:r>
      <w:r>
        <w:rPr>
          <w:rFonts w:ascii="Times New Roman" w:eastAsia="宋体"/>
          <w:spacing w:val="-1"/>
        </w:rPr>
        <w:t>h</w:t>
      </w:r>
      <w:r>
        <w:rPr>
          <w:spacing w:val="14"/>
          <w:rFonts w:hint="eastAsia"/>
        </w:rPr>
        <w:t>，</w:t>
      </w:r>
      <w:r>
        <w:rPr>
          <w:spacing w:val="-12"/>
        </w:rPr>
        <w:t>每</w:t>
      </w:r>
      <w:r>
        <w:rPr>
          <w:rFonts w:ascii="Times New Roman" w:eastAsia="宋体"/>
        </w:rPr>
        <w:t>1</w:t>
      </w:r>
      <w:r>
        <w:t>小时实施的照射时间</w:t>
      </w:r>
      <w:r>
        <w:t>）</w:t>
      </w:r>
      <w:r>
        <w:rPr>
          <w:rFonts w:ascii="Times New Roman" w:eastAsia="宋体"/>
        </w:rPr>
        <w:t>, </w:t>
      </w:r>
      <w:r>
        <w:t>消融效率</w:t>
      </w:r>
      <w:r>
        <w:t>（</w:t>
      </w:r>
      <w:r>
        <w:rPr>
          <w:rFonts w:ascii="Times New Roman" w:eastAsia="宋体"/>
        </w:rPr>
        <w:t>mm</w:t>
      </w:r>
      <w:r>
        <w:rPr>
          <w:rFonts w:ascii="Times New Roman" w:eastAsia="宋体"/>
          <w:position w:val="11"/>
          <w:sz w:val="16"/>
        </w:rPr>
        <w:t>3</w:t>
      </w:r>
      <w:r>
        <w:rPr>
          <w:rFonts w:ascii="Times New Roman" w:eastAsia="宋体"/>
        </w:rPr>
        <w:t>/</w:t>
      </w:r>
      <w:r>
        <w:rPr>
          <w:rFonts w:ascii="Times New Roman" w:eastAsia="宋体"/>
        </w:rPr>
        <w:t>s</w:t>
      </w:r>
      <w:r>
        <w:rPr>
          <w:rFonts w:hint="eastAsia"/>
        </w:rPr>
        <w:t>，</w:t>
      </w:r>
      <w:r>
        <w:rPr>
          <w:spacing w:val="0"/>
        </w:rPr>
        <w:t>照射</w:t>
      </w:r>
      <w:r>
        <w:rPr>
          <w:rFonts w:ascii="Times New Roman" w:eastAsia="宋体"/>
        </w:rPr>
        <w:t>1</w:t>
      </w:r>
      <w:r>
        <w:t>秒消融的靶肌瘤体积</w:t>
      </w:r>
      <w:r>
        <w:t>）</w:t>
      </w:r>
      <w:r>
        <w:t>，能效因子</w:t>
      </w:r>
      <w:r>
        <w:t>（</w:t>
      </w:r>
      <w:r>
        <w:rPr>
          <w:rFonts w:ascii="Times New Roman" w:eastAsia="宋体"/>
        </w:rPr>
        <w:t>J</w:t>
      </w:r>
      <w:r>
        <w:rPr>
          <w:rFonts w:ascii="Times New Roman" w:eastAsia="宋体"/>
        </w:rPr>
        <w:t>/</w:t>
      </w:r>
      <w:r>
        <w:rPr>
          <w:rFonts w:ascii="Times New Roman" w:eastAsia="宋体"/>
        </w:rPr>
        <w:t>mm</w:t>
      </w:r>
      <w:r>
        <w:rPr>
          <w:rFonts w:ascii="Times New Roman" w:eastAsia="宋体"/>
        </w:rPr>
        <w:t>3</w:t>
      </w:r>
      <w:r>
        <w:rPr>
          <w:rFonts w:ascii="Times New Roman" w:eastAsia="宋体"/>
          <w:spacing w:val="13"/>
          <w:rFonts w:hint="eastAsia"/>
        </w:rPr>
        <w:t>，</w:t>
      </w:r>
      <w:r>
        <w:t>消融单位靶肌瘤的体积所需要的超声能量</w:t>
      </w:r>
      <w:r>
        <w:t>）</w:t>
      </w:r>
      <w:r>
        <w:t>。</w:t>
      </w:r>
    </w:p>
    <w:p w:rsidR="0018722C">
      <w:pPr>
        <w:pStyle w:val="Heading4"/>
        <w:topLinePunct/>
        <w:ind w:left="200" w:hangingChars="200" w:hanging="200"/>
      </w:pPr>
      <w:r>
        <w:rPr>
          <w:b/>
        </w:rPr>
        <w:t>1.7</w:t>
      </w:r>
      <w:r>
        <w:t xml:space="preserve"> </w:t>
      </w:r>
      <w:r>
        <w:t>术后</w:t>
      </w:r>
      <w:r>
        <w:rPr>
          <w:b/>
        </w:rPr>
        <w:t>MRI</w:t>
      </w:r>
    </w:p>
    <w:p w:rsidR="0018722C">
      <w:pPr>
        <w:topLinePunct/>
      </w:pPr>
      <w:r>
        <w:t>术后一月内行平扫</w:t>
      </w:r>
      <w:r>
        <w:rPr>
          <w:rFonts w:ascii="Times New Roman" w:hAnsi="Times New Roman" w:eastAsia="Times New Roman"/>
        </w:rPr>
        <w:t>+</w:t>
      </w:r>
      <w:r>
        <w:t>增强</w:t>
      </w:r>
      <w:r>
        <w:rPr>
          <w:rFonts w:ascii="Times New Roman" w:hAnsi="Times New Roman" w:eastAsia="Times New Roman"/>
        </w:rPr>
        <w:t>MRI</w:t>
      </w:r>
      <w:r>
        <w:t>检查，评估术后的消融情况。</w:t>
      </w:r>
      <w:r>
        <w:rPr>
          <w:rFonts w:ascii="Times New Roman" w:hAnsi="Times New Roman" w:eastAsia="Times New Roman"/>
        </w:rPr>
        <w:t>MRI-T2WI</w:t>
      </w:r>
      <w:r>
        <w:t>上测</w:t>
      </w:r>
      <w:r>
        <w:t>量肌瘤大小，</w:t>
      </w:r>
      <w:r>
        <w:rPr>
          <w:rFonts w:ascii="Times New Roman" w:hAnsi="Times New Roman" w:eastAsia="Times New Roman"/>
        </w:rPr>
        <w:t>T1WI</w:t>
      </w:r>
      <w:r>
        <w:t>增强</w:t>
      </w:r>
      <w:r>
        <w:rPr>
          <w:rFonts w:ascii="Times New Roman" w:hAnsi="Times New Roman" w:eastAsia="Times New Roman"/>
        </w:rPr>
        <w:t>MRI</w:t>
      </w:r>
      <w:r>
        <w:t>上测量无灌注区体积</w:t>
      </w:r>
      <w:r>
        <w:t>（</w:t>
      </w:r>
      <w:r>
        <w:rPr>
          <w:rFonts w:ascii="Times New Roman" w:hAnsi="Times New Roman" w:eastAsia="Times New Roman"/>
        </w:rPr>
        <w:t>Non-Perfused </w:t>
      </w:r>
      <w:r>
        <w:rPr>
          <w:rFonts w:ascii="Times New Roman" w:hAnsi="Times New Roman" w:eastAsia="Times New Roman"/>
        </w:rPr>
        <w:t>Volume</w:t>
      </w:r>
      <w:r>
        <w:rPr>
          <w:spacing w:val="-8"/>
        </w:rPr>
        <w:t xml:space="preserve">, </w:t>
      </w:r>
      <w:r>
        <w:rPr>
          <w:rFonts w:ascii="Times New Roman" w:hAnsi="Times New Roman" w:eastAsia="Times New Roman"/>
        </w:rPr>
        <w:t>NPV</w:t>
      </w:r>
      <w:r>
        <w:t>）</w:t>
      </w:r>
      <w:r>
        <w:t xml:space="preserve">，</w:t>
      </w:r>
      <w:r>
        <w:t>径线测量方法和体积计算方法同治疗前。消融率</w:t>
      </w:r>
      <w:r>
        <w:rPr>
          <w:rFonts w:ascii="Times New Roman" w:hAnsi="Times New Roman" w:eastAsia="Times New Roman"/>
        </w:rPr>
        <w:t>=NPV</w:t>
      </w:r>
      <w:r>
        <w:rPr>
          <w:rFonts w:ascii="Times New Roman" w:hAnsi="Times New Roman" w:eastAsia="Times New Roman"/>
        </w:rPr>
        <w:t>/</w:t>
      </w:r>
      <w:r>
        <w:t>靶肌瘤体积</w:t>
      </w:r>
      <w:r>
        <w:rPr>
          <w:rFonts w:ascii="Times New Roman" w:hAnsi="Times New Roman" w:eastAsia="Times New Roman"/>
        </w:rPr>
        <w:t>×100%</w:t>
      </w:r>
      <w:r>
        <w:t>。</w:t>
      </w:r>
    </w:p>
    <w:p w:rsidR="0018722C">
      <w:pPr>
        <w:pStyle w:val="Heading4"/>
        <w:topLinePunct/>
        <w:ind w:left="200" w:hangingChars="200" w:hanging="200"/>
      </w:pPr>
      <w:r>
        <w:rPr>
          <w:b/>
        </w:rPr>
        <w:t>1.8</w:t>
      </w:r>
      <w:r>
        <w:t xml:space="preserve"> </w:t>
      </w:r>
      <w:r>
        <w:t>剂量学分析方法</w:t>
      </w:r>
    </w:p>
    <w:p w:rsidR="0018722C">
      <w:pPr>
        <w:topLinePunct/>
      </w:pPr>
      <w:r>
        <w:t>剂量用能效因子</w:t>
      </w:r>
      <w:r>
        <w:t>（</w:t>
      </w:r>
      <w:r>
        <w:rPr>
          <w:rFonts w:ascii="Times New Roman" w:hAnsi="Times New Roman" w:eastAsia="Times New Roman"/>
        </w:rPr>
        <w:t>EEF</w:t>
      </w:r>
      <w:r w:rsidR="001852F3">
        <w:rPr>
          <w:rFonts w:ascii="Times New Roman" w:hAnsi="Times New Roman" w:eastAsia="Times New Roman"/>
        </w:rPr>
        <w:t xml:space="preserve"> </w:t>
      </w:r>
      <w:r>
        <w:t>）</w:t>
      </w:r>
      <w:r>
        <w:t>表示</w:t>
      </w:r>
      <w:r>
        <w:rPr>
          <w:rFonts w:ascii="Times New Roman" w:hAnsi="Times New Roman" w:eastAsia="Times New Roman"/>
          <w:vertAlign w:val="superscript"/>
          /&gt;
        </w:rPr>
        <w:t>[</w:t>
      </w:r>
      <w:r>
        <w:rPr>
          <w:rFonts w:ascii="Times New Roman" w:hAnsi="Times New Roman" w:eastAsia="Times New Roman"/>
          <w:vertAlign w:val="superscript"/>
          /&gt;
        </w:rPr>
        <w:t>8</w:t>
      </w:r>
      <w:r>
        <w:rPr>
          <w:b/>
        </w:rPr>
        <w:t>、</w:t>
      </w:r>
      <w:r>
        <w:rPr>
          <w:rFonts w:ascii="Times New Roman" w:hAnsi="Times New Roman" w:eastAsia="Times New Roman"/>
          <w:vertAlign w:val="superscript"/>
          /&gt;
        </w:rPr>
        <w:t>12</w:t>
      </w:r>
      <w:r>
        <w:rPr>
          <w:rFonts w:ascii="Times New Roman" w:hAnsi="Times New Roman" w:eastAsia="Times New Roman"/>
          <w:vertAlign w:val="superscript"/>
          /&gt;
        </w:rPr>
        <w:t>]</w:t>
      </w:r>
      <w:r>
        <w:t>：</w:t>
      </w:r>
      <w:r>
        <w:rPr>
          <w:rFonts w:ascii="Times New Roman" w:hAnsi="Times New Roman" w:eastAsia="Times New Roman"/>
        </w:rPr>
        <w:t>EEF=η</w:t>
      </w:r>
      <w:r>
        <w:rPr>
          <w:rFonts w:ascii="Arial" w:hAnsi="Arial" w:eastAsia="Arial"/>
        </w:rPr>
        <w:t>×</w:t>
      </w:r>
      <w:r>
        <w:rPr>
          <w:rFonts w:ascii="Times New Roman" w:hAnsi="Times New Roman" w:eastAsia="Times New Roman"/>
        </w:rPr>
        <w:t>P</w:t>
      </w:r>
      <w:r>
        <w:rPr>
          <w:rFonts w:ascii="Arial" w:hAnsi="Arial" w:eastAsia="Arial"/>
        </w:rPr>
        <w:t>×</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V</w:t>
      </w:r>
      <w:r>
        <w:rPr>
          <w:rFonts w:ascii="Times New Roman" w:hAnsi="Times New Roman" w:eastAsia="Times New Roman"/>
        </w:rPr>
        <w:t> </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mm</w:t>
      </w:r>
      <w:r>
        <w:rPr>
          <w:vertAlign w:val="superscript"/>
          /&gt;
        </w:rPr>
        <w:t>3</w:t>
      </w:r>
      <w:r>
        <w:rPr>
          <w:rFonts w:ascii="Times New Roman" w:hAnsi="Times New Roman" w:eastAsia="Times New Roman"/>
        </w:rPr>
        <w:t>)</w:t>
      </w:r>
      <w:r>
        <w:t>，</w:t>
      </w:r>
      <w:r>
        <w:rPr>
          <w:rFonts w:ascii="Times New Roman" w:hAnsi="Times New Roman" w:eastAsia="Times New Roman"/>
        </w:rPr>
        <w:t>η</w:t>
      </w:r>
      <w:r w:rsidR="001852F3">
        <w:rPr>
          <w:rFonts w:ascii="Times New Roman" w:hAnsi="Times New Roman" w:eastAsia="Times New Roman"/>
        </w:rPr>
        <w:t xml:space="preserve"> </w:t>
      </w:r>
      <w:r>
        <w:t>为聚焦系数</w:t>
      </w:r>
    </w:p>
    <w:p w:rsidR="0018722C">
      <w:pPr>
        <w:topLinePunct/>
      </w:pPr>
      <w:r>
        <w:rPr>
          <w:rFonts w:cstheme="minorBidi" w:hAnsiTheme="minorHAnsi" w:eastAsiaTheme="minorHAnsi" w:asciiTheme="minorHAnsi"/>
        </w:rPr>
        <w:t>25</w:t>
      </w:r>
    </w:p>
    <w:p w:rsidR="0018722C">
      <w:pPr>
        <w:topLinePunct/>
      </w:pPr>
      <w:r>
        <w:t>（</w:t>
      </w:r>
      <w:r>
        <w:rPr>
          <w:rFonts w:ascii="Times New Roman" w:eastAsia="Times New Roman"/>
        </w:rPr>
        <w:t>=0.7</w:t>
      </w:r>
      <w:r>
        <w:t>）</w:t>
      </w:r>
      <w:r>
        <w:t>，</w:t>
      </w:r>
      <w:r>
        <w:rPr>
          <w:rFonts w:ascii="Times New Roman" w:eastAsia="Times New Roman"/>
        </w:rPr>
        <w:t>P</w:t>
      </w:r>
      <w:r>
        <w:t>为治疗的声功率</w:t>
      </w:r>
      <w:r>
        <w:t>（</w:t>
      </w:r>
      <w:r>
        <w:rPr>
          <w:rFonts w:ascii="Times New Roman" w:eastAsia="Times New Roman"/>
          <w:spacing w:val="-8"/>
        </w:rPr>
        <w:t>W</w:t>
      </w:r>
      <w:r>
        <w:t>）</w:t>
      </w:r>
      <w:r>
        <w:t>，</w:t>
      </w:r>
      <w:r>
        <w:rPr>
          <w:rFonts w:ascii="Times New Roman" w:eastAsia="Times New Roman"/>
        </w:rPr>
        <w:t>t</w:t>
      </w:r>
      <w:r>
        <w:t>为照射时间</w:t>
      </w:r>
      <w:r>
        <w:t>（</w:t>
      </w:r>
      <w:r>
        <w:rPr>
          <w:rFonts w:ascii="Times New Roman" w:eastAsia="Times New Roman"/>
          <w:spacing w:val="-8"/>
        </w:rPr>
        <w:t>s</w:t>
      </w:r>
      <w:r>
        <w:t>）</w:t>
      </w:r>
      <w:r>
        <w:t>，</w:t>
      </w:r>
      <w:r>
        <w:rPr>
          <w:rFonts w:ascii="Times New Roman" w:eastAsia="Times New Roman"/>
        </w:rPr>
        <w:t>V</w:t>
      </w:r>
      <w:r>
        <w:t>为无灌注区体积</w:t>
      </w:r>
      <w:r>
        <w:t>（</w:t>
      </w:r>
      <w:r>
        <w:rPr>
          <w:rFonts w:ascii="Times New Roman" w:eastAsia="Times New Roman"/>
        </w:rPr>
        <w:t>NPV</w:t>
      </w:r>
      <w:r>
        <w:t>）</w:t>
      </w:r>
    </w:p>
    <w:p w:rsidR="0018722C">
      <w:pPr>
        <w:topLinePunct/>
      </w:pPr>
      <w:r>
        <w:t>（</w:t>
      </w:r>
      <w:r>
        <w:rPr>
          <w:rFonts w:ascii="Times New Roman" w:eastAsia="Times New Roman"/>
        </w:rPr>
        <w:t>mm</w:t>
      </w:r>
      <w:r>
        <w:rPr>
          <w:rFonts w:ascii="Times New Roman" w:eastAsia="Times New Roman"/>
        </w:rPr>
        <w:t>3</w:t>
      </w:r>
      <w:r>
        <w:t>）</w:t>
      </w:r>
      <w:r>
        <w:t>，</w:t>
      </w:r>
      <w:r>
        <w:rPr>
          <w:rFonts w:ascii="Times New Roman" w:eastAsia="Times New Roman"/>
        </w:rPr>
        <w:t>EEF</w:t>
      </w:r>
      <w:r>
        <w:t>即消融单位靶组织的体积所需要的超声能量。</w:t>
      </w:r>
    </w:p>
    <w:p w:rsidR="0018722C">
      <w:pPr>
        <w:pStyle w:val="Heading4"/>
        <w:topLinePunct/>
        <w:ind w:left="200" w:hangingChars="200" w:hanging="200"/>
      </w:pPr>
      <w:r>
        <w:rPr>
          <w:b/>
        </w:rPr>
        <w:t>1.9</w:t>
      </w:r>
      <w:r>
        <w:t xml:space="preserve"> </w:t>
      </w:r>
      <w:r>
        <w:t>统计方法</w:t>
      </w:r>
    </w:p>
    <w:p w:rsidR="0018722C">
      <w:pPr>
        <w:topLinePunct/>
      </w:pPr>
      <w:r>
        <w:t>正态分布数据采用均数</w:t>
      </w:r>
      <w:r>
        <w:rPr>
          <w:rFonts w:ascii="Times New Roman" w:hAnsi="Times New Roman" w:eastAsia="宋体"/>
        </w:rPr>
        <w:t>±</w:t>
      </w:r>
      <w:r>
        <w:t>标准差</w:t>
      </w:r>
      <w:r>
        <w:t>（</w:t>
      </w:r>
      <w:r>
        <w:rPr>
          <w:rFonts w:ascii="Times New Roman" w:hAnsi="Times New Roman" w:eastAsia="宋体"/>
        </w:rPr>
        <w:t>X±S</w:t>
      </w:r>
      <w:r>
        <w:t>）</w:t>
      </w:r>
      <w:r>
        <w:t>表示，非正态分布数据采用中位数和</w:t>
      </w:r>
      <w:r>
        <w:t>四分位表示。正态分布数据之间的相关性采用</w:t>
      </w:r>
      <w:r>
        <w:rPr>
          <w:rFonts w:ascii="Times New Roman" w:hAnsi="Times New Roman" w:eastAsia="宋体"/>
        </w:rPr>
        <w:t>Pearson</w:t>
      </w:r>
      <w:r>
        <w:t>相关性分析，非正态分布数</w:t>
      </w:r>
      <w:r>
        <w:t>据之间的相关性采用</w:t>
      </w:r>
      <w:r>
        <w:rPr>
          <w:rFonts w:ascii="Times New Roman" w:hAnsi="Times New Roman" w:eastAsia="宋体"/>
        </w:rPr>
        <w:t>Spearman</w:t>
      </w:r>
      <w:r>
        <w:t>相关性分析，以</w:t>
      </w:r>
      <w:r>
        <w:rPr>
          <w:rFonts w:ascii="Times New Roman" w:hAnsi="Times New Roman" w:eastAsia="宋体"/>
          <w:i/>
        </w:rPr>
        <w:t>P</w:t>
      </w:r>
      <w:r>
        <w:rPr>
          <w:rFonts w:ascii="Times New Roman" w:hAnsi="Times New Roman" w:eastAsia="宋体"/>
        </w:rPr>
        <w:t>&lt;0.05</w:t>
      </w:r>
      <w:r>
        <w:t>为相关性有统计学意义。非</w:t>
      </w:r>
      <w:r>
        <w:t>正态分布两个相关样本的比较采用</w:t>
      </w:r>
      <w:r>
        <w:rPr>
          <w:rFonts w:ascii="Times New Roman" w:hAnsi="Times New Roman" w:eastAsia="宋体"/>
        </w:rPr>
        <w:t>Wilcoxon</w:t>
      </w:r>
      <w:r>
        <w:t>符号秩检验，</w:t>
      </w:r>
      <w:r>
        <w:rPr>
          <w:rFonts w:ascii="Times New Roman" w:hAnsi="Times New Roman" w:eastAsia="宋体"/>
          <w:i/>
        </w:rPr>
        <w:t>P</w:t>
      </w:r>
      <w:r>
        <w:rPr>
          <w:rFonts w:ascii="Times New Roman" w:hAnsi="Times New Roman" w:eastAsia="宋体"/>
        </w:rPr>
        <w:t>&lt;0.05</w:t>
      </w:r>
      <w:r>
        <w:t>为差异具有统计</w:t>
      </w:r>
      <w:r>
        <w:t>学意义。应用逐步回归方法，建立多元线性回归模型，以</w:t>
      </w:r>
      <w:r>
        <w:rPr>
          <w:rFonts w:ascii="Times New Roman" w:hAnsi="Times New Roman" w:eastAsia="宋体"/>
          <w:i/>
        </w:rPr>
        <w:t>P</w:t>
      </w:r>
      <w:r>
        <w:rPr>
          <w:rFonts w:ascii="Times New Roman" w:hAnsi="Times New Roman" w:eastAsia="宋体"/>
        </w:rPr>
        <w:t>&lt;0.05</w:t>
      </w:r>
      <w:r>
        <w:t>为有统计学意义。采用受试者工作特征曲线</w:t>
      </w:r>
      <w:r>
        <w:t>（</w:t>
      </w:r>
      <w:r>
        <w:rPr>
          <w:rFonts w:ascii="Times New Roman" w:hAnsi="Times New Roman" w:eastAsia="宋体"/>
        </w:rPr>
        <w:t>Receiver operating characteristic curve, ROC</w:t>
      </w:r>
      <w:r>
        <w:t>）</w:t>
      </w:r>
      <w:r>
        <w:t>分析</w:t>
      </w:r>
      <w:r>
        <w:rPr>
          <w:rFonts w:ascii="Times New Roman" w:hAnsi="Times New Roman" w:eastAsia="宋体"/>
        </w:rPr>
        <w:t>EEF</w:t>
      </w:r>
      <w:r>
        <w:t>对消融效果的预测价值。统计分析由</w:t>
      </w:r>
      <w:r>
        <w:rPr>
          <w:rFonts w:ascii="Times New Roman" w:hAnsi="Times New Roman" w:eastAsia="宋体"/>
        </w:rPr>
        <w:t>SPSS19.0</w:t>
      </w:r>
      <w:r>
        <w:t>（</w:t>
      </w:r>
      <w:r>
        <w:rPr>
          <w:rFonts w:ascii="Times New Roman" w:hAnsi="Times New Roman" w:eastAsia="宋体"/>
          <w:spacing w:val="-2"/>
        </w:rPr>
        <w:t>IBM</w:t>
      </w:r>
      <w:r>
        <w:rPr>
          <w:spacing w:val="-4"/>
        </w:rPr>
        <w:t>公司，美国</w:t>
      </w:r>
      <w:r>
        <w:t>）</w:t>
      </w:r>
      <w:r>
        <w:t>统计软件完成。</w:t>
      </w:r>
    </w:p>
    <w:p w:rsidR="0018722C">
      <w:pPr>
        <w:pStyle w:val="Heading3"/>
        <w:topLinePunct/>
        <w:ind w:left="200" w:hangingChars="200" w:hanging="200"/>
      </w:pPr>
      <w:bookmarkStart w:id="424023" w:name="_Toc686424023"/>
      <w:bookmarkStart w:name="_TOC_250034" w:id="15"/>
      <w:bookmarkStart w:name="2结果 " w:id="16"/>
      <w:r>
        <w:rPr>
          <w:b/>
        </w:rPr>
        <w:t>2</w:t>
      </w:r>
      <w:r>
        <w:t xml:space="preserve"> </w:t>
      </w:r>
      <w:bookmarkEnd w:id="16"/>
      <w:bookmarkEnd w:id="15"/>
      <w:r>
        <w:t>结果</w:t>
      </w:r>
      <w:bookmarkEnd w:id="424023"/>
    </w:p>
    <w:p w:rsidR="0018722C">
      <w:pPr>
        <w:pStyle w:val="Heading4"/>
        <w:topLinePunct/>
        <w:ind w:left="200" w:hangingChars="200" w:hanging="200"/>
      </w:pPr>
      <w:r>
        <w:rPr>
          <w:b/>
        </w:rPr>
        <w:t>2.1</w:t>
      </w:r>
      <w:r>
        <w:t xml:space="preserve"> </w:t>
      </w:r>
      <w:r>
        <w:t>患者及肌瘤情况</w:t>
      </w:r>
    </w:p>
    <w:p w:rsidR="0018722C">
      <w:pPr>
        <w:topLinePunct/>
      </w:pPr>
      <w:r>
        <w:t>共有</w:t>
      </w:r>
      <w:r>
        <w:rPr>
          <w:rFonts w:ascii="Times New Roman" w:hAnsi="Times New Roman" w:eastAsia="Times New Roman"/>
        </w:rPr>
        <w:t>403</w:t>
      </w:r>
      <w:r>
        <w:t>例患者完成</w:t>
      </w:r>
      <w:r>
        <w:rPr>
          <w:rFonts w:ascii="Times New Roman" w:hAnsi="Times New Roman" w:eastAsia="Times New Roman"/>
        </w:rPr>
        <w:t>HIFU</w:t>
      </w:r>
      <w:r>
        <w:t>治疗。患者如果为多发肌瘤，仅记录第一个被消融的肌瘤，因为在消融第一个肌瘤时，其他肌瘤如果在声通道范围内也会接受部分超声能量，那么非第一个消融肌瘤的治疗时间和治疗剂量会受到影响，因此，</w:t>
      </w:r>
      <w:r>
        <w:t>共记录</w:t>
      </w:r>
      <w:r>
        <w:rPr>
          <w:rFonts w:ascii="Times New Roman" w:hAnsi="Times New Roman" w:eastAsia="Times New Roman"/>
        </w:rPr>
        <w:t>403</w:t>
      </w:r>
      <w:r>
        <w:t>个肌瘤。患者的平均年龄为</w:t>
      </w:r>
      <w:r>
        <w:rPr>
          <w:rFonts w:ascii="Times New Roman" w:hAnsi="Times New Roman" w:eastAsia="Times New Roman"/>
        </w:rPr>
        <w:t>37</w:t>
      </w:r>
      <w:r>
        <w:rPr>
          <w:rFonts w:ascii="Times New Roman" w:hAnsi="Times New Roman" w:eastAsia="Times New Roman"/>
        </w:rPr>
        <w:t>.</w:t>
      </w:r>
      <w:r>
        <w:rPr>
          <w:rFonts w:ascii="Times New Roman" w:hAnsi="Times New Roman" w:eastAsia="Times New Roman"/>
        </w:rPr>
        <w:t>4±6.5</w:t>
      </w:r>
      <w:r>
        <w:t>（</w:t>
      </w:r>
      <w:r>
        <w:rPr>
          <w:rFonts w:ascii="Times New Roman" w:hAnsi="Times New Roman" w:eastAsia="Times New Roman"/>
          <w:spacing w:val="-4"/>
        </w:rPr>
        <w:t>21-52</w:t>
      </w:r>
      <w:r>
        <w:t>）</w:t>
      </w:r>
      <w:r>
        <w:t>岁，体重指数</w:t>
      </w:r>
      <w:r>
        <w:t>（</w:t>
      </w:r>
      <w:r>
        <w:rPr>
          <w:rFonts w:ascii="Times New Roman" w:hAnsi="Times New Roman" w:eastAsia="Times New Roman"/>
        </w:rPr>
        <w:t>Body mass </w:t>
      </w:r>
      <w:r>
        <w:rPr>
          <w:rFonts w:ascii="Times New Roman" w:hAnsi="Times New Roman" w:eastAsia="Times New Roman"/>
          <w:spacing w:val="2"/>
        </w:rPr>
        <w:t>index</w:t>
      </w:r>
      <w:r>
        <w:rPr>
          <w:spacing w:val="2"/>
        </w:rPr>
        <w:t xml:space="preserve">, </w:t>
      </w:r>
      <w:r>
        <w:rPr>
          <w:rFonts w:ascii="Times New Roman" w:hAnsi="Times New Roman" w:eastAsia="Times New Roman"/>
          <w:spacing w:val="2"/>
        </w:rPr>
        <w:t>BMI</w:t>
      </w:r>
      <w:r>
        <w:t>）</w:t>
      </w:r>
      <w:r>
        <w:t>为</w:t>
      </w:r>
      <w:r>
        <w:rPr>
          <w:rFonts w:ascii="Times New Roman" w:hAnsi="Times New Roman" w:eastAsia="Times New Roman"/>
        </w:rPr>
        <w:t>21</w:t>
      </w:r>
      <w:r>
        <w:rPr>
          <w:rFonts w:ascii="Times New Roman" w:hAnsi="Times New Roman" w:eastAsia="Times New Roman"/>
        </w:rPr>
        <w:t>.</w:t>
      </w:r>
      <w:r>
        <w:rPr>
          <w:rFonts w:ascii="Times New Roman" w:hAnsi="Times New Roman" w:eastAsia="Times New Roman"/>
        </w:rPr>
        <w:t>7±2.7</w:t>
      </w:r>
      <w:r>
        <w:rPr>
          <w:spacing w:val="1"/>
        </w:rPr>
        <w:t>(</w:t>
      </w:r>
      <w:r>
        <w:rPr>
          <w:rFonts w:ascii="Times New Roman" w:hAnsi="Times New Roman" w:eastAsia="Times New Roman"/>
          <w:spacing w:val="1"/>
        </w:rPr>
        <w:t>15.6-30.5</w:t>
      </w:r>
      <w:r>
        <w:rPr>
          <w:spacing w:val="1"/>
        </w:rPr>
        <w:t>)</w:t>
      </w:r>
      <w:r w:rsidR="001852F3">
        <w:rPr>
          <w:spacing w:val="1"/>
        </w:rPr>
        <w:t xml:space="preserve"> </w:t>
      </w:r>
      <w:r>
        <w:rPr>
          <w:rFonts w:ascii="Times New Roman" w:hAnsi="Times New Roman" w:eastAsia="Times New Roman"/>
        </w:rPr>
        <w:t>Kg</w:t>
      </w:r>
      <w:r>
        <w:rPr>
          <w:rFonts w:ascii="Times New Roman" w:hAnsi="Times New Roman" w:eastAsia="Times New Roman"/>
        </w:rPr>
        <w:t>/</w:t>
      </w:r>
      <w:r>
        <w:rPr>
          <w:rFonts w:ascii="Times New Roman" w:hAnsi="Times New Roman" w:eastAsia="Times New Roman"/>
        </w:rPr>
        <w:t>cm</w:t>
      </w:r>
      <w:r>
        <w:rPr>
          <w:vertAlign w:val="superscript"/>
          /&gt;
        </w:rPr>
        <w:t>2</w:t>
      </w:r>
      <w:r>
        <w:t>，患者平均腹壁厚度为</w:t>
      </w:r>
      <w:r>
        <w:rPr>
          <w:rFonts w:ascii="Times New Roman" w:hAnsi="Times New Roman" w:eastAsia="Times New Roman"/>
        </w:rPr>
        <w:t>31</w:t>
      </w:r>
      <w:r>
        <w:rPr>
          <w:rFonts w:ascii="Times New Roman" w:hAnsi="Times New Roman" w:eastAsia="Times New Roman"/>
        </w:rPr>
        <w:t>.</w:t>
      </w:r>
      <w:r>
        <w:rPr>
          <w:rFonts w:ascii="Times New Roman" w:hAnsi="Times New Roman" w:eastAsia="Times New Roman"/>
        </w:rPr>
        <w:t>5±8</w:t>
      </w:r>
      <w:r>
        <w:rPr>
          <w:rFonts w:ascii="Times New Roman" w:hAnsi="Times New Roman" w:eastAsia="Times New Roman"/>
        </w:rPr>
        <w:t>.</w:t>
      </w:r>
      <w:r>
        <w:rPr>
          <w:rFonts w:ascii="Times New Roman" w:hAnsi="Times New Roman" w:eastAsia="Times New Roman"/>
        </w:rPr>
        <w:t>0</w:t>
      </w:r>
    </w:p>
    <w:p w:rsidR="0018722C">
      <w:pPr>
        <w:topLinePunct/>
      </w:pPr>
      <w:r>
        <w:t>（</w:t>
      </w:r>
      <w:r>
        <w:rPr>
          <w:rFonts w:ascii="Times New Roman" w:hAnsi="Times New Roman" w:eastAsia="宋体"/>
        </w:rPr>
        <w:t>11.2-70.2</w:t>
      </w:r>
      <w:r>
        <w:t>）</w:t>
      </w:r>
      <w:r>
        <w:rPr>
          <w:rFonts w:ascii="Times New Roman" w:hAnsi="Times New Roman" w:eastAsia="宋体"/>
        </w:rPr>
        <w:t>mm</w:t>
      </w:r>
      <w:r>
        <w:rPr>
          <w:rFonts w:hint="eastAsia"/>
        </w:rPr>
        <w:t>，</w:t>
      </w:r>
      <w:r>
        <w:t>肌瘤平均最大直径为</w:t>
      </w:r>
      <w:r>
        <w:rPr>
          <w:rFonts w:ascii="Times New Roman" w:hAnsi="Times New Roman" w:eastAsia="宋体"/>
        </w:rPr>
        <w:t>58</w:t>
      </w:r>
      <w:r>
        <w:rPr>
          <w:rFonts w:ascii="Times New Roman" w:hAnsi="Times New Roman" w:eastAsia="宋体"/>
        </w:rPr>
        <w:t>.</w:t>
      </w:r>
      <w:r>
        <w:rPr>
          <w:rFonts w:ascii="Times New Roman" w:hAnsi="Times New Roman" w:eastAsia="宋体"/>
        </w:rPr>
        <w:t>1±18.4</w:t>
      </w:r>
      <w:r>
        <w:t>(</w:t>
      </w:r>
      <w:r>
        <w:rPr>
          <w:rFonts w:ascii="Times New Roman" w:hAnsi="Times New Roman" w:eastAsia="宋体"/>
        </w:rPr>
        <w:t>24.8-140.2</w:t>
      </w:r>
      <w:r>
        <w:t>)</w:t>
      </w:r>
      <w:r w:rsidR="001852F3">
        <w:t xml:space="preserve"> </w:t>
      </w:r>
      <w:r>
        <w:rPr>
          <w:rFonts w:ascii="Times New Roman" w:hAnsi="Times New Roman" w:eastAsia="宋体"/>
        </w:rPr>
        <w:t>mm</w:t>
      </w:r>
      <w:r>
        <w:t>，肌瘤背侧面到骶尾骨距离</w:t>
      </w:r>
      <w:r>
        <w:rPr>
          <w:rFonts w:ascii="Times New Roman" w:hAnsi="Times New Roman" w:eastAsia="宋体"/>
        </w:rPr>
        <w:t>23</w:t>
      </w:r>
      <w:r>
        <w:rPr>
          <w:rFonts w:ascii="Times New Roman" w:hAnsi="Times New Roman" w:eastAsia="宋体"/>
        </w:rPr>
        <w:t>.</w:t>
      </w:r>
      <w:r>
        <w:rPr>
          <w:rFonts w:ascii="Times New Roman" w:hAnsi="Times New Roman" w:eastAsia="宋体"/>
        </w:rPr>
        <w:t>5±15.7</w:t>
      </w:r>
      <w:r>
        <w:t>(</w:t>
      </w:r>
      <w:r>
        <w:rPr>
          <w:rFonts w:ascii="Times New Roman" w:hAnsi="Times New Roman" w:eastAsia="宋体"/>
        </w:rPr>
        <w:t>1.8-86.1</w:t>
      </w:r>
      <w:r>
        <w:t>)</w:t>
      </w:r>
      <w:r w:rsidR="001852F3">
        <w:t xml:space="preserve"> </w:t>
      </w:r>
      <w:r>
        <w:rPr>
          <w:rFonts w:ascii="Times New Roman" w:hAnsi="Times New Roman" w:eastAsia="宋体"/>
        </w:rPr>
        <w:t>mm</w:t>
      </w:r>
      <w:r>
        <w:t>，肌瘤腹侧面到皮肤的距离</w:t>
      </w:r>
      <w:r>
        <w:rPr>
          <w:rFonts w:ascii="Times New Roman" w:hAnsi="Times New Roman" w:eastAsia="宋体"/>
        </w:rPr>
        <w:t>49</w:t>
      </w:r>
      <w:r>
        <w:rPr>
          <w:rFonts w:ascii="Times New Roman" w:hAnsi="Times New Roman" w:eastAsia="宋体"/>
        </w:rPr>
        <w:t>.</w:t>
      </w:r>
      <w:r>
        <w:rPr>
          <w:rFonts w:ascii="Times New Roman" w:hAnsi="Times New Roman" w:eastAsia="宋体"/>
        </w:rPr>
        <w:t>8±2</w:t>
      </w:r>
      <w:r>
        <w:rPr>
          <w:rFonts w:ascii="Times New Roman" w:hAnsi="Times New Roman" w:eastAsia="宋体"/>
        </w:rPr>
        <w:t>2</w:t>
      </w:r>
      <w:r>
        <w:rPr>
          <w:rFonts w:ascii="Times New Roman" w:hAnsi="Times New Roman" w:eastAsia="宋体"/>
        </w:rPr>
        <w:t>.9</w:t>
      </w:r>
    </w:p>
    <w:p w:rsidR="0018722C">
      <w:pPr>
        <w:topLinePunct/>
      </w:pPr>
      <w:r>
        <w:t>（</w:t>
      </w:r>
      <w:r>
        <w:rPr>
          <w:rFonts w:ascii="Times New Roman" w:eastAsia="Times New Roman"/>
        </w:rPr>
        <w:t>14.8-110.4</w:t>
      </w:r>
      <w:r>
        <w:t>）</w:t>
      </w:r>
      <w:r>
        <w:rPr>
          <w:rFonts w:ascii="Times New Roman" w:eastAsia="Times New Roman"/>
        </w:rPr>
        <w:t>mm</w:t>
      </w:r>
      <w:r>
        <w:t xml:space="preserve">. </w:t>
      </w:r>
      <w:r>
        <w:t>详见</w:t>
      </w:r>
      <w:r>
        <w:t>（</w:t>
      </w:r>
      <w:r>
        <w:t xml:space="preserve">表</w:t>
      </w:r>
      <w:r>
        <w:rPr>
          <w:rFonts w:ascii="Times New Roman" w:eastAsia="Times New Roman"/>
        </w:rPr>
        <w:t>1-1</w:t>
      </w:r>
      <w:r>
        <w:t>）</w:t>
      </w:r>
      <w:r>
        <w:t>。</w:t>
      </w:r>
    </w:p>
    <w:p w:rsidR="0018722C">
      <w:pPr>
        <w:pStyle w:val="a8"/>
        <w:topLinePunct/>
      </w:pPr>
      <w:r>
        <w:rPr>
          <w:rFonts w:cstheme="minorBidi" w:hAnsiTheme="minorHAnsi" w:eastAsiaTheme="minorHAnsi" w:asciiTheme="minorHAnsi" w:ascii="微软雅黑" w:eastAsia="微软雅黑" w:hint="eastAsia"/>
          <w:b/>
        </w:rPr>
        <w:t>表</w:t>
      </w:r>
      <w:r>
        <w:rPr>
          <w:rFonts w:ascii="微软雅黑" w:eastAsia="微软雅黑" w:hint="eastAsia" w:cstheme="minorBidi" w:hAnsiTheme="minorHAnsi"/>
          <w:b/>
        </w:rPr>
        <w:t> </w:t>
      </w:r>
      <w:r>
        <w:rPr>
          <w:rFonts w:cstheme="minorBidi" w:hAnsiTheme="minorHAnsi" w:eastAsiaTheme="minorHAnsi" w:asciiTheme="minorHAnsi"/>
          <w:b/>
        </w:rPr>
        <w:t>1-1</w:t>
      </w:r>
      <w:r>
        <w:t xml:space="preserve">  </w:t>
      </w:r>
      <w:r>
        <w:rPr>
          <w:rFonts w:ascii="微软雅黑" w:eastAsia="微软雅黑" w:hint="eastAsia" w:cstheme="minorBidi" w:hAnsiTheme="minorHAnsi"/>
          <w:b/>
        </w:rPr>
        <w:t>子宫肌瘤患者的基线资料</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264;mso-wrap-distance-left:0;mso-wrap-distance-right:0" from="85.68pt,17.033035pt" to="509.34pt,17.033035pt" stroked="true" strokeweight=".23999pt" strokecolor="#000000">
            <v:stroke dashstyle="solid"/>
            <w10:wrap type="topAndBottom"/>
          </v:line>
        </w:pict>
      </w:r>
      <w:r>
        <w:rPr>
          <w:kern w:val="2"/>
          <w:szCs w:val="22"/>
          <w:rFonts w:cstheme="minorBidi" w:hAnsiTheme="minorHAnsi" w:eastAsiaTheme="minorHAnsi" w:asciiTheme="minorHAnsi"/>
          <w:b/>
          <w:sz w:val="21"/>
        </w:rPr>
        <w:t>Table</w:t>
      </w:r>
      <w:r>
        <w:t xml:space="preserve"> </w:t>
      </w:r>
      <w:r w:rsidRPr="00DB64CE">
        <w:rPr>
          <w:kern w:val="2"/>
          <w:szCs w:val="22"/>
          <w:rFonts w:cstheme="minorBidi" w:hAnsiTheme="minorHAnsi" w:eastAsiaTheme="minorHAnsi" w:asciiTheme="minorHAnsi"/>
          <w:b/>
          <w:sz w:val="21"/>
        </w:rPr>
        <w:t>1-1</w:t>
      </w:r>
      <w:r w:rsidRPr="00DB64CE">
        <w:rPr>
          <w:kern w:val="2"/>
          <w:szCs w:val="22"/>
          <w:rFonts w:cstheme="minorBidi" w:hAnsiTheme="minorHAnsi" w:eastAsiaTheme="minorHAnsi" w:asciiTheme="minorHAnsi"/>
          <w:b/>
          <w:sz w:val="21"/>
        </w:rPr>
        <w:t>. Baseline data of uterine fibroids patients</w:t>
      </w:r>
    </w:p>
    <w:p w:rsidR="0018722C">
      <w:pPr>
        <w:tabs>
          <w:tab w:pos="7814" w:val="left" w:leader="none"/>
        </w:tabs>
        <w:spacing w:before="0" w:after="130"/>
        <w:ind w:leftChars="0" w:left="921" w:rightChars="0" w:right="0" w:firstLineChars="0" w:firstLine="0"/>
        <w:jc w:val="left"/>
        <w:topLinePunct/>
      </w:pPr>
      <w:r>
        <w:rPr>
          <w:kern w:val="2"/>
          <w:sz w:val="21"/>
          <w:szCs w:val="22"/>
          <w:rFonts w:cstheme="minorBidi" w:hAnsiTheme="minorHAnsi" w:eastAsiaTheme="minorHAnsi" w:asciiTheme="minorHAnsi" w:ascii="微软雅黑" w:eastAsia="微软雅黑" w:hint="eastAsia"/>
          <w:b/>
        </w:rPr>
        <w:t>变量</w:t>
      </w:r>
      <w:r w:rsidR="001852F3">
        <w:rPr>
          <w:kern w:val="2"/>
          <w:sz w:val="22"/>
          <w:szCs w:val="22"/>
          <w:rFonts w:cstheme="minorBidi" w:hAnsiTheme="minorHAnsi" w:eastAsiaTheme="minorHAnsi" w:asciiTheme="minorHAnsi"/>
        </w:rPr>
        <w:t>数值</w:t>
      </w:r>
    </w:p>
    <w:p w:rsidR="0018722C">
      <w:pPr>
        <w:pStyle w:val="aff7"/>
        <w:topLinePunct/>
      </w:pPr>
      <w:r>
        <w:rPr>
          <w:rFonts w:ascii="微软雅黑"/>
          <w:sz w:val="2"/>
        </w:rPr>
        <w:pict>
          <v:group style="width:423.7pt;height:.25pt;mso-position-horizontal-relative:char;mso-position-vertical-relative:line" coordorigin="0,0" coordsize="8474,5">
            <v:line style="position:absolute" from="0,2" to="8473,2" stroked="true" strokeweight=".23999pt" strokecolor="#000000">
              <v:stroke dashstyle="solid"/>
            </v:line>
          </v:group>
        </w:pict>
      </w:r>
      <w:r/>
    </w:p>
    <w:p w:rsidR="0018722C">
      <w:pPr>
        <w:pStyle w:val="affff1"/>
        <w:tabs>
          <w:tab w:pos="8180" w:val="right" w:leader="none"/>
        </w:tabs>
        <w:spacing w:before="10"/>
        <w:ind w:leftChars="0" w:left="921" w:rightChars="0" w:right="0" w:firstLineChars="0" w:firstLine="0"/>
        <w:jc w:val="left"/>
        <w:topLinePunct/>
      </w:pPr>
      <w:r>
        <w:rPr>
          <w:kern w:val="2"/>
          <w:sz w:val="21"/>
          <w:szCs w:val="22"/>
          <w:rFonts w:cstheme="minorBidi" w:hAnsiTheme="minorHAnsi" w:eastAsiaTheme="minorHAnsi" w:asciiTheme="minorHAnsi" w:ascii="微软雅黑" w:eastAsia="微软雅黑" w:hint="eastAsia"/>
          <w:b/>
        </w:rPr>
        <w:t>患者数量（例）</w:t>
      </w:r>
      <w:r>
        <w:rPr>
          <w:kern w:val="2"/>
          <w:szCs w:val="22"/>
          <w:rFonts w:cstheme="minorBidi" w:hAnsiTheme="minorHAnsi" w:eastAsiaTheme="minorHAnsi" w:asciiTheme="minorHAnsi"/>
          <w:b/>
          <w:sz w:val="21"/>
        </w:rPr>
        <w:t>403</w:t>
      </w:r>
    </w:p>
    <w:p w:rsidR="0018722C">
      <w:pPr>
        <w:tabs>
          <w:tab w:val="right" w:pos="9264"/>
        </w:tabs>
        <w:ind w:firstLineChars="1196" w:firstLine="2869"/>
        <w:pStyle w:val="a6"/>
        <w:topLinePunct/>
        <w:textAlignment w:val="center"/>
      </w:pPr>
      <w:r>
        <w:rPr>
          <w:rFonts w:cstheme="minorBidi" w:hAnsiTheme="minorHAnsi" w:eastAsiaTheme="minorHAnsi" w:asciiTheme="minorHAnsi" w:ascii="微软雅黑" w:hAnsi="微软雅黑" w:eastAsia="微软雅黑" w:hint="eastAsia"/>
          <w:b/>
        </w:rPr>
        <w:t>平均年龄</w:t>
      </w:r>
      <w:r>
        <w:rPr>
          <w:rFonts w:cstheme="minorBidi" w:hAnsiTheme="minorHAnsi" w:eastAsiaTheme="minorHAnsi" w:asciiTheme="minorHAnsi" w:ascii="微软雅黑" w:hAnsi="微软雅黑" w:eastAsia="微软雅黑" w:hint="eastAsia"/>
          <w:b/>
        </w:rPr>
        <w:t>（</w:t>
      </w:r>
      <w:r>
        <w:rPr>
          <w:kern w:val="2"/>
          <w:sz w:val="21"/>
          <w:szCs w:val="22"/>
          <w:rFonts w:cstheme="minorBidi" w:hAnsiTheme="minorHAnsi" w:eastAsiaTheme="minorHAnsi" w:asciiTheme="minorHAnsi" w:ascii="微软雅黑" w:hAnsi="微软雅黑" w:eastAsia="微软雅黑" w:hint="eastAsia"/>
          <w:b/>
        </w:rPr>
        <w:t>岁</w:t>
      </w:r>
      <w:r>
        <w:rPr>
          <w:rFonts w:cstheme="minorBidi" w:hAnsiTheme="minorHAnsi" w:eastAsiaTheme="minorHAnsi" w:asciiTheme="minorHAnsi" w:ascii="微软雅黑" w:hAnsi="微软雅黑" w:eastAsia="微软雅黑" w:hint="eastAsia"/>
          <w:b/>
        </w:rPr>
        <w:t>）</w:t>
      </w:r>
      <w:r w:rsidP="00494EDC">
        <w:rPr>
          <w:rFonts w:cstheme="minorBidi" w:hAnsiTheme="minorHAnsi" w:eastAsiaTheme="minorHAnsi" w:asciiTheme="minorHAnsi"/>
        </w:rPr>
        <w:t xml:space="preserve">  </w:t>
      </w:r>
      <w:r>
        <w:rPr>
          <w:rFonts w:cstheme="minorBidi" w:hAnsiTheme="minorHAnsi" w:eastAsiaTheme="minorHAnsi" w:asciiTheme="minorHAnsi"/>
          <w:b/>
        </w:rPr>
        <w:t>37.4±6.5</w:t>
      </w:r>
      <w:r>
        <w:tab/>
      </w:r>
      <w:r>
        <w:rPr>
          <w:rFonts w:ascii="微软雅黑" w:hAnsi="微软雅黑" w:eastAsia="微软雅黑" w:hint="eastAsia" w:cstheme="minorBidi"/>
          <w:b/>
        </w:rPr>
        <w:t>(</w:t>
      </w:r>
      <w:r>
        <w:rPr>
          <w:kern w:val="2"/>
          <w:szCs w:val="22"/>
          <w:rFonts w:cstheme="minorBidi" w:hAnsiTheme="minorHAnsi" w:eastAsiaTheme="minorHAnsi" w:asciiTheme="minorHAnsi"/>
          <w:b/>
          <w:sz w:val="21"/>
        </w:rPr>
        <w:t>21-52</w:t>
      </w:r>
      <w:r>
        <w:rPr>
          <w:rFonts w:ascii="微软雅黑" w:hAnsi="微软雅黑" w:eastAsia="微软雅黑" w:hint="eastAsia" w:cstheme="minorBidi"/>
          <w:b/>
        </w:rPr>
        <w:t>)</w:t>
      </w:r>
    </w:p>
    <w:p w:rsidR="0018722C">
      <w:pPr>
        <w:pStyle w:val="ae"/>
        <w:topLinePunct/>
      </w:pPr>
      <w:r>
        <w:rPr>
          <w:kern w:val="2"/>
          <w:sz w:val="22"/>
          <w:szCs w:val="22"/>
          <w:rFonts w:cstheme="minorBidi" w:hAnsiTheme="minorHAnsi" w:eastAsiaTheme="minorHAnsi" w:asciiTheme="minorHAnsi"/>
        </w:rPr>
        <w:pict>
          <v:shape style="margin-left:84.959999pt;margin-top:31.537254pt;width:411.58pt;height:.1pt;mso-position-horizontal-relative:page;mso-position-vertical-relative:paragraph;z-index:1312" coordorigin="1699,631" coordsize="8495,0" path="m1699,631l7553,631m7538,631l10194,631e" filled="false" stroked="true" strokeweight=".23999pt" strokecolor="#000000">
            <v:path arrowok="t"/>
            <v:stroke dashstyle="solid"/>
            <w10:wrap type="none"/>
          </v:shape>
        </w:pict>
      </w:r>
    </w:p>
    <w:p w:rsidR="0018722C">
      <w:pPr>
        <w:pStyle w:val="ae"/>
        <w:topLinePunct/>
      </w:pPr>
      <w:r>
        <w:rPr>
          <w:kern w:val="2"/>
          <w:szCs w:val="22"/>
          <w:rFonts w:ascii="微软雅黑" w:hAnsi="微软雅黑" w:eastAsia="微软雅黑" w:hint="eastAsia" w:cstheme="minorBidi"/>
          <w:b/>
          <w:sz w:val="21"/>
        </w:rPr>
        <w:t>体重指数（</w:t>
      </w:r>
      <w:r>
        <w:rPr>
          <w:kern w:val="2"/>
          <w:szCs w:val="22"/>
          <w:rFonts w:cstheme="minorBidi" w:hAnsiTheme="minorHAnsi" w:eastAsiaTheme="minorHAnsi" w:asciiTheme="minorHAnsi"/>
          <w:b/>
          <w:sz w:val="21"/>
        </w:rPr>
        <w:t>Kg/cm</w:t>
      </w:r>
      <w:r>
        <w:rPr>
          <w:kern w:val="2"/>
          <w:szCs w:val="22"/>
          <w:rFonts w:cstheme="minorBidi" w:hAnsiTheme="minorHAnsi" w:eastAsiaTheme="minorHAnsi" w:asciiTheme="minorHAnsi"/>
          <w:b/>
          <w:sz w:val="14"/>
        </w:rPr>
        <w:t>2</w:t>
      </w:r>
      <w:r>
        <w:rPr>
          <w:kern w:val="2"/>
          <w:szCs w:val="22"/>
          <w:rFonts w:ascii="微软雅黑" w:hAnsi="微软雅黑" w:eastAsia="微软雅黑" w:hint="eastAsia" w:cstheme="minorBidi"/>
          <w:b/>
          <w:sz w:val="21"/>
        </w:rPr>
        <w:t>）</w:t>
      </w:r>
      <w:r>
        <w:rPr>
          <w:kern w:val="2"/>
          <w:szCs w:val="22"/>
          <w:rFonts w:cstheme="minorBidi" w:hAnsiTheme="minorHAnsi" w:eastAsiaTheme="minorHAnsi" w:asciiTheme="minorHAnsi"/>
          <w:b/>
          <w:sz w:val="21"/>
        </w:rPr>
        <w:t>21.7±2.7</w:t>
      </w:r>
      <w:r>
        <w:rPr>
          <w:kern w:val="2"/>
          <w:szCs w:val="22"/>
          <w:rFonts w:ascii="微软雅黑" w:hAnsi="微软雅黑" w:eastAsia="微软雅黑" w:hint="eastAsia" w:cstheme="minorBidi"/>
          <w:b/>
          <w:sz w:val="21"/>
        </w:rPr>
        <w:t>(</w:t>
      </w:r>
      <w:r>
        <w:rPr>
          <w:kern w:val="2"/>
          <w:szCs w:val="22"/>
          <w:rFonts w:cstheme="minorBidi" w:hAnsiTheme="minorHAnsi" w:eastAsiaTheme="minorHAnsi" w:asciiTheme="minorHAnsi"/>
          <w:b/>
          <w:sz w:val="21"/>
        </w:rPr>
        <w:t>15.6-30.5</w:t>
      </w:r>
      <w:r>
        <w:rPr>
          <w:kern w:val="2"/>
          <w:szCs w:val="22"/>
          <w:rFonts w:ascii="微软雅黑" w:hAnsi="微软雅黑" w:eastAsia="微软雅黑" w:hint="eastAsia" w:cstheme="minorBidi"/>
          <w:b/>
          <w:sz w:val="21"/>
        </w:rPr>
        <w:t>)</w:t>
      </w:r>
    </w:p>
    <w:p w:rsidR="0018722C">
      <w:pPr>
        <w:topLinePunct/>
      </w:pPr>
      <w:r>
        <w:rPr>
          <w:rFonts w:cstheme="minorBidi" w:hAnsiTheme="minorHAnsi" w:eastAsiaTheme="minorHAnsi" w:asciiTheme="minorHAnsi"/>
        </w:rPr>
        <w:t>26</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32" from="85.68pt,15.037128pt" to="509.34pt,15.037128pt" stroked="true" strokeweight=".23999pt" strokecolor="#000000">
            <v:stroke dashstyle="solid"/>
            <w10:wrap type="none"/>
          </v:line>
        </w:pict>
      </w:r>
      <w:r>
        <w:rPr>
          <w:kern w:val="2"/>
          <w:szCs w:val="22"/>
          <w:rFonts w:ascii="微软雅黑" w:hAnsi="微软雅黑" w:eastAsia="微软雅黑" w:hint="eastAsia" w:cstheme="minorBidi"/>
          <w:b/>
          <w:sz w:val="21"/>
        </w:rPr>
        <w:t>肌瘤最大径（</w:t>
      </w:r>
      <w:r>
        <w:rPr>
          <w:kern w:val="2"/>
          <w:szCs w:val="22"/>
          <w:rFonts w:cstheme="minorBidi" w:hAnsiTheme="minorHAnsi" w:eastAsiaTheme="minorHAnsi" w:asciiTheme="minorHAnsi"/>
          <w:b/>
          <w:sz w:val="21"/>
        </w:rPr>
        <w:t>mm</w:t>
      </w:r>
      <w:r>
        <w:rPr>
          <w:kern w:val="2"/>
          <w:szCs w:val="22"/>
          <w:rFonts w:ascii="微软雅黑" w:hAnsi="微软雅黑" w:eastAsia="微软雅黑" w:hint="eastAsia" w:cstheme="minorBidi"/>
          <w:b/>
          <w:sz w:val="21"/>
        </w:rPr>
        <w:t>）</w:t>
      </w:r>
      <w:r>
        <w:rPr>
          <w:kern w:val="2"/>
          <w:szCs w:val="22"/>
          <w:rFonts w:cstheme="minorBidi" w:hAnsiTheme="minorHAnsi" w:eastAsiaTheme="minorHAnsi" w:asciiTheme="minorHAnsi"/>
          <w:b/>
          <w:sz w:val="21"/>
        </w:rPr>
        <w:t>58.1±18.4</w:t>
      </w:r>
      <w:r>
        <w:rPr>
          <w:kern w:val="2"/>
          <w:szCs w:val="22"/>
          <w:rFonts w:ascii="微软雅黑" w:hAnsi="微软雅黑" w:eastAsia="微软雅黑" w:hint="eastAsia" w:cstheme="minorBidi"/>
          <w:b/>
          <w:sz w:val="21"/>
        </w:rPr>
        <w:t>(</w:t>
      </w:r>
      <w:r>
        <w:rPr>
          <w:kern w:val="2"/>
          <w:szCs w:val="22"/>
          <w:rFonts w:cstheme="minorBidi" w:hAnsiTheme="minorHAnsi" w:eastAsiaTheme="minorHAnsi" w:asciiTheme="minorHAnsi"/>
          <w:b/>
          <w:sz w:val="21"/>
        </w:rPr>
        <w:t>24.8-140.2</w:t>
      </w:r>
      <w:r>
        <w:rPr>
          <w:kern w:val="2"/>
          <w:szCs w:val="22"/>
          <w:rFonts w:ascii="微软雅黑" w:hAnsi="微软雅黑" w:eastAsia="微软雅黑" w:hint="eastAsia" w:cstheme="minorBidi"/>
          <w:b/>
          <w:sz w:val="21"/>
        </w:rPr>
        <w:t>)</w:t>
      </w:r>
    </w:p>
    <w:p w:rsidR="0018722C">
      <w:pPr>
        <w:topLinePunct/>
      </w:pPr>
      <w:r>
        <w:rPr>
          <w:rFonts w:cstheme="minorBidi" w:hAnsiTheme="minorHAnsi" w:eastAsiaTheme="minorHAnsi" w:asciiTheme="minorHAnsi" w:ascii="微软雅黑" w:hAnsi="微软雅黑" w:eastAsia="微软雅黑" w:hint="eastAsia"/>
          <w:b/>
        </w:rPr>
        <w:t>腹壁厚度</w:t>
      </w:r>
      <w:r>
        <w:rPr>
          <w:rFonts w:cstheme="minorBidi" w:hAnsiTheme="minorHAnsi" w:eastAsiaTheme="minorHAnsi" w:asciiTheme="minorHAnsi"/>
          <w:b/>
        </w:rPr>
        <w:t>(</w:t>
      </w:r>
      <w:r>
        <w:rPr>
          <w:kern w:val="2"/>
          <w:szCs w:val="22"/>
          <w:rFonts w:cstheme="minorBidi" w:hAnsiTheme="minorHAnsi" w:eastAsiaTheme="minorHAnsi" w:asciiTheme="minorHAnsi"/>
          <w:b/>
          <w:sz w:val="21"/>
        </w:rPr>
        <w:t xml:space="preserve">mm</w:t>
      </w:r>
      <w:r>
        <w:rPr>
          <w:rFonts w:cstheme="minorBidi" w:hAnsiTheme="minorHAnsi" w:eastAsiaTheme="minorHAnsi" w:asciiTheme="minorHAnsi"/>
          <w:b/>
        </w:rPr>
        <w:t>)</w:t>
      </w:r>
      <w:r w:rsidRPr="00000000">
        <w:rPr>
          <w:rFonts w:cstheme="minorBidi" w:hAnsiTheme="minorHAnsi" w:eastAsiaTheme="minorHAnsi" w:asciiTheme="minorHAnsi"/>
        </w:rPr>
        <w:tab/>
        <w:t>31.5±8.0</w:t>
      </w:r>
      <w:r>
        <w:rPr>
          <w:rFonts w:ascii="微软雅黑" w:hAnsi="微软雅黑" w:eastAsia="微软雅黑" w:hint="eastAsia" w:cstheme="minorBidi"/>
          <w:b/>
          <w:kern w:val="2"/>
          <w:rFonts w:ascii="微软雅黑" w:hAnsi="微软雅黑" w:eastAsia="微软雅黑" w:hint="eastAsia" w:cstheme="minorBidi"/>
          <w:b/>
          <w:sz w:val="21"/>
        </w:rPr>
        <w:t>(</w:t>
      </w:r>
      <w:r>
        <w:rPr>
          <w:kern w:val="2"/>
          <w:szCs w:val="22"/>
          <w:rFonts w:cstheme="minorBidi" w:hAnsiTheme="minorHAnsi" w:eastAsiaTheme="minorHAnsi" w:asciiTheme="minorHAnsi"/>
          <w:b/>
          <w:sz w:val="21"/>
        </w:rPr>
        <w:t>11.2-70.2</w:t>
      </w:r>
      <w:r>
        <w:rPr>
          <w:rFonts w:ascii="微软雅黑" w:hAnsi="微软雅黑" w:eastAsia="微软雅黑" w:hint="eastAsia" w:cstheme="minorBidi"/>
          <w:b/>
          <w:kern w:val="2"/>
          <w:rFonts w:ascii="微软雅黑" w:hAnsi="微软雅黑" w:eastAsia="微软雅黑" w:hint="eastAsia" w:cstheme="minorBidi"/>
          <w:b/>
          <w:sz w:val="21"/>
        </w:rPr>
        <w:t>)</w:t>
      </w:r>
    </w:p>
    <w:p w:rsidR="0018722C">
      <w:pPr>
        <w:topLinePunct/>
      </w:pPr>
      <w:r>
        <w:rPr>
          <w:rFonts w:cstheme="minorBidi" w:hAnsiTheme="minorHAnsi" w:eastAsiaTheme="minorHAnsi" w:asciiTheme="minorHAnsi" w:ascii="微软雅黑" w:hAnsi="微软雅黑" w:eastAsia="微软雅黑" w:hint="eastAsia"/>
          <w:b/>
        </w:rPr>
        <w:t>肌瘤背侧面到骶尾骨距</w:t>
      </w:r>
      <w:r>
        <w:rPr>
          <w:rFonts w:cstheme="minorBidi" w:hAnsiTheme="minorHAnsi" w:eastAsiaTheme="minorHAnsi" w:asciiTheme="minorHAnsi"/>
          <w:b/>
        </w:rPr>
        <w:t>(</w:t>
      </w:r>
      <w:r>
        <w:rPr>
          <w:kern w:val="2"/>
          <w:szCs w:val="22"/>
          <w:rFonts w:cstheme="minorBidi" w:hAnsiTheme="minorHAnsi" w:eastAsiaTheme="minorHAnsi" w:asciiTheme="minorHAnsi"/>
          <w:b/>
          <w:sz w:val="21"/>
        </w:rPr>
        <w:t xml:space="preserve">mm</w:t>
      </w:r>
      <w:r>
        <w:rPr>
          <w:rFonts w:cstheme="minorBidi" w:hAnsiTheme="minorHAnsi" w:eastAsiaTheme="minorHAnsi" w:asciiTheme="minorHAnsi"/>
          <w:b/>
        </w:rPr>
        <w:t>)</w:t>
      </w:r>
      <w:r w:rsidRPr="00000000">
        <w:rPr>
          <w:rFonts w:cstheme="minorBidi" w:hAnsiTheme="minorHAnsi" w:eastAsiaTheme="minorHAnsi" w:asciiTheme="minorHAnsi"/>
        </w:rPr>
        <w:tab/>
        <w:t>23.5±15.7</w:t>
      </w:r>
      <w:r>
        <w:rPr>
          <w:rFonts w:ascii="微软雅黑" w:hAnsi="微软雅黑" w:eastAsia="微软雅黑" w:hint="eastAsia" w:cstheme="minorBidi"/>
          <w:b/>
          <w:kern w:val="2"/>
          <w:rFonts w:ascii="微软雅黑" w:hAnsi="微软雅黑" w:eastAsia="微软雅黑" w:hint="eastAsia" w:cstheme="minorBidi"/>
          <w:b/>
          <w:sz w:val="21"/>
        </w:rPr>
        <w:t>(</w:t>
      </w:r>
      <w:r>
        <w:rPr>
          <w:kern w:val="2"/>
          <w:szCs w:val="22"/>
          <w:rFonts w:cstheme="minorBidi" w:hAnsiTheme="minorHAnsi" w:eastAsiaTheme="minorHAnsi" w:asciiTheme="minorHAnsi"/>
          <w:b/>
          <w:sz w:val="21"/>
        </w:rPr>
        <w:t>1.8-86.1</w:t>
      </w:r>
      <w:r>
        <w:rPr>
          <w:rFonts w:ascii="微软雅黑" w:hAnsi="微软雅黑" w:eastAsia="微软雅黑" w:hint="eastAsia" w:cstheme="minorBidi"/>
          <w:b/>
          <w:kern w:val="2"/>
          <w:rFonts w:ascii="微软雅黑" w:hAnsi="微软雅黑" w:eastAsia="微软雅黑" w:hint="eastAsia" w:cstheme="minorBidi"/>
          <w:b/>
          <w:sz w:val="21"/>
        </w:rPr>
        <w:t>)</w:t>
      </w:r>
    </w:p>
    <w:p w:rsidR="0018722C">
      <w:pPr>
        <w:topLinePunct/>
      </w:pPr>
      <w:r>
        <w:rPr>
          <w:rFonts w:cstheme="minorBidi" w:hAnsiTheme="minorHAnsi" w:eastAsiaTheme="minorHAnsi" w:asciiTheme="minorHAnsi" w:ascii="微软雅黑" w:hAnsi="微软雅黑" w:eastAsia="微软雅黑" w:hint="eastAsia"/>
          <w:b/>
        </w:rPr>
        <w:t>肌瘤腹侧面到皮肤的距</w:t>
      </w:r>
      <w:r>
        <w:rPr>
          <w:rFonts w:cstheme="minorBidi" w:hAnsiTheme="minorHAnsi" w:eastAsiaTheme="minorHAnsi" w:asciiTheme="minorHAnsi"/>
          <w:b/>
        </w:rPr>
        <w:t>(</w:t>
      </w:r>
      <w:r>
        <w:rPr>
          <w:kern w:val="2"/>
          <w:szCs w:val="22"/>
          <w:rFonts w:cstheme="minorBidi" w:hAnsiTheme="minorHAnsi" w:eastAsiaTheme="minorHAnsi" w:asciiTheme="minorHAnsi"/>
          <w:b/>
          <w:sz w:val="21"/>
        </w:rPr>
        <w:t xml:space="preserve">mm</w:t>
      </w:r>
      <w:r>
        <w:rPr>
          <w:rFonts w:cstheme="minorBidi" w:hAnsiTheme="minorHAnsi" w:eastAsiaTheme="minorHAnsi" w:asciiTheme="minorHAnsi"/>
          <w:b/>
        </w:rPr>
        <w:t>)</w:t>
      </w:r>
      <w:r w:rsidRPr="00000000">
        <w:rPr>
          <w:rFonts w:cstheme="minorBidi" w:hAnsiTheme="minorHAnsi" w:eastAsiaTheme="minorHAnsi" w:asciiTheme="minorHAnsi"/>
        </w:rPr>
        <w:tab/>
      </w:r>
      <w:r>
        <w:rPr>
          <w:rFonts w:cstheme="minorBidi" w:hAnsiTheme="minorHAnsi" w:eastAsiaTheme="minorHAnsi" w:asciiTheme="minorHAnsi"/>
          <w:b/>
        </w:rPr>
        <w:t>49.8±22.9</w:t>
      </w:r>
      <w:r>
        <w:rPr>
          <w:rFonts w:ascii="微软雅黑" w:hAnsi="微软雅黑" w:eastAsia="微软雅黑" w:hint="eastAsia" w:cstheme="minorBidi"/>
          <w:b/>
        </w:rPr>
        <w:t>（</w:t>
      </w:r>
      <w:r>
        <w:rPr>
          <w:kern w:val="2"/>
          <w:szCs w:val="22"/>
          <w:rFonts w:cstheme="minorBidi" w:hAnsiTheme="minorHAnsi" w:eastAsiaTheme="minorHAnsi" w:asciiTheme="minorHAnsi"/>
          <w:b/>
          <w:spacing w:val="0"/>
          <w:sz w:val="21"/>
        </w:rPr>
        <w:t>14.8-110.4</w:t>
      </w:r>
      <w:r>
        <w:rPr>
          <w:rFonts w:ascii="微软雅黑" w:hAnsi="微软雅黑" w:eastAsia="微软雅黑" w:hint="eastAsia" w:cstheme="minorBidi"/>
          <w:b/>
        </w:rPr>
        <w:t>）</w:t>
      </w:r>
      <w:r>
        <w:rPr>
          <w:rFonts w:ascii="微软雅黑" w:hAnsi="微软雅黑" w:eastAsia="微软雅黑" w:hint="eastAsia" w:cstheme="minorBidi"/>
          <w:b/>
        </w:rPr>
        <w:t>子宫位置</w:t>
      </w:r>
      <w:r>
        <w:rPr>
          <w:rFonts w:ascii="微软雅黑" w:hAnsi="微软雅黑" w:eastAsia="微软雅黑" w:hint="eastAsia" w:cstheme="minorBidi"/>
          <w:b/>
        </w:rPr>
        <w:t>（</w:t>
      </w:r>
      <w:r>
        <w:rPr>
          <w:kern w:val="2"/>
          <w:szCs w:val="22"/>
          <w:rFonts w:ascii="微软雅黑" w:hAnsi="微软雅黑" w:eastAsia="微软雅黑" w:hint="eastAsia" w:cstheme="minorBidi"/>
          <w:b/>
          <w:sz w:val="21"/>
        </w:rPr>
        <w:t>前位</w:t>
      </w:r>
      <w:r>
        <w:rPr>
          <w:kern w:val="2"/>
          <w:szCs w:val="22"/>
          <w:rFonts w:cstheme="minorBidi" w:hAnsiTheme="minorHAnsi" w:eastAsiaTheme="minorHAnsi" w:asciiTheme="minorHAnsi"/>
          <w:b/>
          <w:sz w:val="21"/>
        </w:rPr>
        <w:t>/</w:t>
      </w:r>
      <w:r>
        <w:rPr>
          <w:kern w:val="2"/>
          <w:szCs w:val="22"/>
          <w:rFonts w:ascii="微软雅黑" w:hAnsi="微软雅黑" w:eastAsia="微软雅黑" w:hint="eastAsia" w:cstheme="minorBidi"/>
          <w:b/>
          <w:sz w:val="21"/>
        </w:rPr>
        <w:t>中后位</w:t>
      </w:r>
      <w:r>
        <w:rPr>
          <w:rFonts w:ascii="微软雅黑" w:hAnsi="微软雅黑" w:eastAsia="微软雅黑" w:hint="eastAsia" w:cstheme="minorBidi"/>
          <w:b/>
        </w:rPr>
        <w:t>）</w:t>
      </w:r>
      <w:r>
        <w:rPr>
          <w:rFonts w:cstheme="minorBidi" w:hAnsiTheme="minorHAnsi" w:eastAsiaTheme="minorHAnsi" w:asciiTheme="minorHAnsi"/>
          <w:b/>
        </w:rPr>
        <w:t>266</w:t>
      </w:r>
      <w:r>
        <w:rPr>
          <w:rFonts w:cstheme="minorBidi" w:hAnsiTheme="minorHAnsi" w:eastAsiaTheme="minorHAnsi" w:asciiTheme="minorHAnsi"/>
          <w:b/>
        </w:rPr>
        <w:t>/</w:t>
      </w:r>
      <w:r>
        <w:rPr>
          <w:rFonts w:cstheme="minorBidi" w:hAnsiTheme="minorHAnsi" w:eastAsiaTheme="minorHAnsi" w:asciiTheme="minorHAnsi"/>
          <w:b/>
        </w:rPr>
        <w:t>137</w:t>
      </w:r>
    </w:p>
    <w:p w:rsidR="0018722C">
      <w:pPr>
        <w:topLinePunct/>
      </w:pPr>
      <w:r>
        <w:rPr>
          <w:rFonts w:cstheme="minorBidi" w:hAnsiTheme="minorHAnsi" w:eastAsiaTheme="minorHAnsi" w:asciiTheme="minorHAnsi" w:ascii="微软雅黑" w:eastAsia="微软雅黑" w:hint="eastAsia"/>
          <w:b/>
        </w:rPr>
        <w:t>肌瘤位置</w:t>
      </w:r>
      <w:r>
        <w:rPr>
          <w:rFonts w:cstheme="minorBidi" w:hAnsiTheme="minorHAnsi" w:eastAsiaTheme="minorHAnsi" w:asciiTheme="minorHAnsi" w:ascii="微软雅黑" w:eastAsia="微软雅黑" w:hint="eastAsia"/>
          <w:b/>
        </w:rPr>
        <w:t>（</w:t>
      </w:r>
      <w:r>
        <w:rPr>
          <w:rFonts w:cstheme="minorBidi" w:hAnsiTheme="minorHAnsi" w:eastAsiaTheme="minorHAnsi" w:asciiTheme="minorHAnsi" w:ascii="微软雅黑" w:eastAsia="微软雅黑" w:hint="eastAsia"/>
          <w:b/>
        </w:rPr>
        <w:t>前壁</w:t>
      </w:r>
      <w:r>
        <w:rPr>
          <w:rFonts w:cstheme="minorBidi" w:hAnsiTheme="minorHAnsi" w:eastAsiaTheme="minorHAnsi" w:asciiTheme="minorHAnsi"/>
          <w:b/>
        </w:rPr>
        <w:t>/</w:t>
      </w:r>
      <w:r>
        <w:rPr>
          <w:rFonts w:ascii="微软雅黑" w:eastAsia="微软雅黑" w:hint="eastAsia" w:cstheme="minorBidi" w:hAnsiTheme="minorHAnsi"/>
          <w:b/>
        </w:rPr>
        <w:t>侧壁</w:t>
      </w:r>
      <w:r>
        <w:rPr>
          <w:rFonts w:cstheme="minorBidi" w:hAnsiTheme="minorHAnsi" w:eastAsiaTheme="minorHAnsi" w:asciiTheme="minorHAnsi"/>
          <w:b/>
        </w:rPr>
        <w:t>/</w:t>
      </w:r>
      <w:r>
        <w:rPr>
          <w:rFonts w:ascii="微软雅黑" w:eastAsia="微软雅黑" w:hint="eastAsia" w:cstheme="minorBidi" w:hAnsiTheme="minorHAnsi"/>
          <w:b/>
        </w:rPr>
        <w:t>后壁</w:t>
      </w:r>
      <w:r>
        <w:rPr>
          <w:rFonts w:ascii="微软雅黑" w:eastAsia="微软雅黑" w:hint="eastAsia" w:cstheme="minorBidi" w:hAnsiTheme="minorHAnsi"/>
          <w:b/>
        </w:rPr>
        <w:t>）</w:t>
      </w:r>
      <w:r>
        <w:rPr>
          <w:rFonts w:cstheme="minorBidi" w:hAnsiTheme="minorHAnsi" w:eastAsiaTheme="minorHAnsi" w:asciiTheme="minorHAnsi"/>
          <w:b/>
        </w:rPr>
        <w:t>165</w:t>
      </w:r>
      <w:r>
        <w:rPr>
          <w:rFonts w:cstheme="minorBidi" w:hAnsiTheme="minorHAnsi" w:eastAsiaTheme="minorHAnsi" w:asciiTheme="minorHAnsi"/>
          <w:b/>
        </w:rPr>
        <w:t>/</w:t>
      </w:r>
      <w:r>
        <w:rPr>
          <w:rFonts w:cstheme="minorBidi" w:hAnsiTheme="minorHAnsi" w:eastAsiaTheme="minorHAnsi" w:asciiTheme="minorHAnsi"/>
          <w:b/>
        </w:rPr>
        <w:t>126</w:t>
      </w:r>
      <w:r>
        <w:rPr>
          <w:rFonts w:cstheme="minorBidi" w:hAnsiTheme="minorHAnsi" w:eastAsiaTheme="minorHAnsi" w:asciiTheme="minorHAnsi"/>
          <w:b/>
        </w:rPr>
        <w:t>/</w:t>
      </w:r>
      <w:r>
        <w:rPr>
          <w:rFonts w:cstheme="minorBidi" w:hAnsiTheme="minorHAnsi" w:eastAsiaTheme="minorHAnsi" w:asciiTheme="minorHAnsi"/>
          <w:b/>
        </w:rPr>
        <w:t>112</w:t>
      </w:r>
    </w:p>
    <w:p w:rsidR="0018722C">
      <w:pPr>
        <w:topLinePunct/>
      </w:pPr>
      <w:r>
        <w:rPr>
          <w:rFonts w:cstheme="minorBidi" w:hAnsiTheme="minorHAnsi" w:eastAsiaTheme="minorHAnsi" w:asciiTheme="minorHAnsi" w:ascii="微软雅黑" w:eastAsia="微软雅黑" w:hint="eastAsia"/>
          <w:b/>
        </w:rPr>
        <w:t>肌瘤类型</w:t>
      </w:r>
      <w:r>
        <w:rPr>
          <w:rFonts w:cstheme="minorBidi" w:hAnsiTheme="minorHAnsi" w:eastAsiaTheme="minorHAnsi" w:asciiTheme="minorHAnsi" w:ascii="微软雅黑" w:eastAsia="微软雅黑" w:hint="eastAsia"/>
          <w:b/>
        </w:rPr>
        <w:t>（</w:t>
      </w:r>
      <w:r>
        <w:rPr>
          <w:rFonts w:cstheme="minorBidi" w:hAnsiTheme="minorHAnsi" w:eastAsiaTheme="minorHAnsi" w:asciiTheme="minorHAnsi" w:ascii="微软雅黑" w:eastAsia="微软雅黑" w:hint="eastAsia"/>
          <w:b/>
        </w:rPr>
        <w:t>肌壁间</w:t>
      </w:r>
      <w:r>
        <w:rPr>
          <w:rFonts w:cstheme="minorBidi" w:hAnsiTheme="minorHAnsi" w:eastAsiaTheme="minorHAnsi" w:asciiTheme="minorHAnsi"/>
          <w:b/>
        </w:rPr>
        <w:t>/</w:t>
      </w:r>
      <w:r>
        <w:rPr>
          <w:rFonts w:ascii="微软雅黑" w:eastAsia="微软雅黑" w:hint="eastAsia" w:cstheme="minorBidi" w:hAnsiTheme="minorHAnsi"/>
          <w:b/>
        </w:rPr>
        <w:t>粘膜下</w:t>
      </w:r>
      <w:r>
        <w:rPr>
          <w:rFonts w:cstheme="minorBidi" w:hAnsiTheme="minorHAnsi" w:eastAsiaTheme="minorHAnsi" w:asciiTheme="minorHAnsi"/>
          <w:b/>
        </w:rPr>
        <w:t>/</w:t>
      </w:r>
      <w:r>
        <w:rPr>
          <w:rFonts w:ascii="微软雅黑" w:eastAsia="微软雅黑" w:hint="eastAsia" w:cstheme="minorBidi" w:hAnsiTheme="minorHAnsi"/>
          <w:b/>
        </w:rPr>
        <w:t>浆膜下</w:t>
      </w:r>
      <w:r>
        <w:rPr>
          <w:rFonts w:ascii="微软雅黑" w:eastAsia="微软雅黑" w:hint="eastAsia" w:cstheme="minorBidi" w:hAnsiTheme="minorHAnsi"/>
          <w:b/>
        </w:rPr>
        <w:t>）</w:t>
      </w:r>
      <w:r>
        <w:rPr>
          <w:rFonts w:cstheme="minorBidi" w:hAnsiTheme="minorHAnsi" w:eastAsiaTheme="minorHAnsi" w:asciiTheme="minorHAnsi"/>
          <w:b/>
        </w:rPr>
        <w:t>269</w:t>
      </w:r>
      <w:r>
        <w:rPr>
          <w:rFonts w:cstheme="minorBidi" w:hAnsiTheme="minorHAnsi" w:eastAsiaTheme="minorHAnsi" w:asciiTheme="minorHAnsi"/>
          <w:b/>
        </w:rPr>
        <w:t>/</w:t>
      </w:r>
      <w:r>
        <w:rPr>
          <w:rFonts w:cstheme="minorBidi" w:hAnsiTheme="minorHAnsi" w:eastAsiaTheme="minorHAnsi" w:asciiTheme="minorHAnsi"/>
          <w:b/>
        </w:rPr>
        <w:t>48</w:t>
      </w:r>
      <w:r>
        <w:rPr>
          <w:rFonts w:cstheme="minorBidi" w:hAnsiTheme="minorHAnsi" w:eastAsiaTheme="minorHAnsi" w:asciiTheme="minorHAnsi"/>
          <w:b/>
        </w:rPr>
        <w:t>/</w:t>
      </w:r>
      <w:r>
        <w:rPr>
          <w:rFonts w:cstheme="minorBidi" w:hAnsiTheme="minorHAnsi" w:eastAsiaTheme="minorHAnsi" w:asciiTheme="minorHAnsi"/>
          <w:b/>
        </w:rPr>
        <w:t>86</w:t>
      </w:r>
    </w:p>
    <w:p w:rsidR="0018722C">
      <w:pPr>
        <w:tabs>
          <w:tab w:pos="7628" w:val="left" w:leader="none"/>
        </w:tabs>
        <w:spacing w:before="142"/>
        <w:ind w:leftChars="0" w:left="921" w:rightChars="0" w:right="0" w:firstLineChars="0" w:firstLine="0"/>
        <w:jc w:val="left"/>
        <w:topLinePunct/>
      </w:pPr>
      <w:r>
        <w:rPr>
          <w:kern w:val="2"/>
          <w:sz w:val="21"/>
          <w:szCs w:val="22"/>
          <w:rFonts w:cstheme="minorBidi" w:hAnsiTheme="minorHAnsi" w:eastAsiaTheme="minorHAnsi" w:asciiTheme="minorHAnsi" w:ascii="微软雅黑" w:eastAsia="微软雅黑" w:hint="eastAsia"/>
          <w:b/>
        </w:rPr>
        <w:t>下腹部瘢痕（无</w:t>
      </w:r>
      <w:r>
        <w:rPr>
          <w:kern w:val="2"/>
          <w:szCs w:val="22"/>
          <w:rFonts w:cstheme="minorBidi" w:hAnsiTheme="minorHAnsi" w:eastAsiaTheme="minorHAnsi" w:asciiTheme="minorHAnsi"/>
          <w:b/>
          <w:sz w:val="21"/>
        </w:rPr>
        <w:t>/</w:t>
      </w:r>
      <w:r>
        <w:rPr>
          <w:kern w:val="2"/>
          <w:szCs w:val="22"/>
          <w:rFonts w:ascii="微软雅黑" w:eastAsia="微软雅黑" w:hint="eastAsia" w:cstheme="minorBidi" w:hAnsiTheme="minorHAnsi"/>
          <w:b/>
          <w:sz w:val="21"/>
        </w:rPr>
        <w:t>有）</w:t>
      </w:r>
      <w:r>
        <w:rPr>
          <w:kern w:val="2"/>
          <w:szCs w:val="22"/>
          <w:rFonts w:cstheme="minorBidi" w:hAnsiTheme="minorHAnsi" w:eastAsiaTheme="minorHAnsi" w:asciiTheme="minorHAnsi"/>
          <w:b/>
          <w:sz w:val="21"/>
        </w:rPr>
        <w:t>294/109</w:t>
      </w:r>
    </w:p>
    <w:p w:rsidR="0018722C">
      <w:pPr>
        <w:topLinePunct/>
      </w:pPr>
      <w:r>
        <w:rPr>
          <w:rFonts w:cstheme="minorBidi" w:hAnsiTheme="minorHAnsi" w:eastAsiaTheme="minorHAnsi" w:asciiTheme="minorHAnsi"/>
          <w:b/>
        </w:rPr>
        <w:t>T2WI</w:t>
      </w:r>
      <w:r>
        <w:rPr>
          <w:rFonts w:ascii="微软雅黑" w:eastAsia="微软雅黑" w:hint="eastAsia" w:cstheme="minorBidi" w:hAnsiTheme="minorHAnsi"/>
          <w:b/>
        </w:rPr>
        <w:t>信号强度</w:t>
      </w:r>
      <w:r>
        <w:rPr>
          <w:rFonts w:ascii="微软雅黑" w:eastAsia="微软雅黑" w:hint="eastAsia" w:cstheme="minorBidi" w:hAnsiTheme="minorHAnsi"/>
          <w:b/>
        </w:rPr>
        <w:t>（</w:t>
      </w:r>
      <w:r>
        <w:rPr>
          <w:rFonts w:ascii="微软雅黑" w:eastAsia="微软雅黑" w:hint="eastAsia" w:cstheme="minorBidi" w:hAnsiTheme="minorHAnsi"/>
          <w:b/>
        </w:rPr>
        <w:t>低</w:t>
      </w:r>
      <w:r>
        <w:rPr>
          <w:rFonts w:cstheme="minorBidi" w:hAnsiTheme="minorHAnsi" w:eastAsiaTheme="minorHAnsi" w:asciiTheme="minorHAnsi"/>
          <w:b/>
        </w:rPr>
        <w:t>/</w:t>
      </w:r>
      <w:r>
        <w:rPr>
          <w:rFonts w:ascii="微软雅黑" w:eastAsia="微软雅黑" w:hint="eastAsia" w:cstheme="minorBidi" w:hAnsiTheme="minorHAnsi"/>
          <w:b/>
        </w:rPr>
        <w:t>等</w:t>
      </w:r>
      <w:r>
        <w:rPr>
          <w:rFonts w:cstheme="minorBidi" w:hAnsiTheme="minorHAnsi" w:eastAsiaTheme="minorHAnsi" w:asciiTheme="minorHAnsi"/>
          <w:b/>
        </w:rPr>
        <w:t>/</w:t>
      </w:r>
      <w:r>
        <w:rPr>
          <w:rFonts w:ascii="微软雅黑" w:eastAsia="微软雅黑" w:hint="eastAsia" w:cstheme="minorBidi" w:hAnsiTheme="minorHAnsi"/>
          <w:b/>
        </w:rPr>
        <w:t>不均匀高</w:t>
      </w:r>
      <w:r>
        <w:rPr>
          <w:rFonts w:cstheme="minorBidi" w:hAnsiTheme="minorHAnsi" w:eastAsiaTheme="minorHAnsi" w:asciiTheme="minorHAnsi"/>
          <w:b/>
        </w:rPr>
        <w:t>/</w:t>
      </w:r>
      <w:r>
        <w:rPr>
          <w:rFonts w:ascii="微软雅黑" w:eastAsia="微软雅黑" w:hint="eastAsia" w:cstheme="minorBidi" w:hAnsiTheme="minorHAnsi"/>
          <w:b/>
        </w:rPr>
        <w:t>均匀显著高</w:t>
      </w:r>
      <w:r>
        <w:rPr>
          <w:rFonts w:cstheme="minorBidi" w:hAnsiTheme="minorHAnsi" w:eastAsiaTheme="minorHAnsi" w:asciiTheme="minorHAnsi"/>
          <w:b/>
        </w:rPr>
        <w:t>/</w:t>
      </w:r>
      <w:r>
        <w:rPr>
          <w:rFonts w:ascii="微软雅黑" w:eastAsia="微软雅黑" w:hint="eastAsia" w:cstheme="minorBidi" w:hAnsiTheme="minorHAnsi"/>
          <w:b/>
        </w:rPr>
        <w:t>均匀轻度高</w:t>
      </w:r>
      <w:r>
        <w:rPr>
          <w:rFonts w:ascii="微软雅黑" w:eastAsia="微软雅黑" w:hint="eastAsia" w:cstheme="minorBidi" w:hAnsiTheme="minorHAnsi"/>
          <w:b/>
        </w:rPr>
        <w:t>）</w:t>
      </w:r>
      <w:r>
        <w:rPr>
          <w:rFonts w:cstheme="minorBidi" w:hAnsiTheme="minorHAnsi" w:eastAsiaTheme="minorHAnsi" w:asciiTheme="minorHAnsi"/>
          <w:b/>
        </w:rPr>
        <w:t>107</w:t>
      </w:r>
      <w:r>
        <w:rPr>
          <w:rFonts w:cstheme="minorBidi" w:hAnsiTheme="minorHAnsi" w:eastAsiaTheme="minorHAnsi" w:asciiTheme="minorHAnsi"/>
          <w:b/>
        </w:rPr>
        <w:t>/</w:t>
      </w:r>
      <w:r>
        <w:rPr>
          <w:rFonts w:cstheme="minorBidi" w:hAnsiTheme="minorHAnsi" w:eastAsiaTheme="minorHAnsi" w:asciiTheme="minorHAnsi"/>
          <w:b/>
        </w:rPr>
        <w:t>169</w:t>
      </w:r>
      <w:r>
        <w:rPr>
          <w:rFonts w:cstheme="minorBidi" w:hAnsiTheme="minorHAnsi" w:eastAsiaTheme="minorHAnsi" w:asciiTheme="minorHAnsi"/>
          <w:b/>
        </w:rPr>
        <w:t>/</w:t>
      </w:r>
      <w:r>
        <w:rPr>
          <w:rFonts w:cstheme="minorBidi" w:hAnsiTheme="minorHAnsi" w:eastAsiaTheme="minorHAnsi" w:asciiTheme="minorHAnsi"/>
          <w:b/>
        </w:rPr>
        <w:t>49</w:t>
      </w:r>
      <w:r>
        <w:rPr>
          <w:rFonts w:cstheme="minorBidi" w:hAnsiTheme="minorHAnsi" w:eastAsiaTheme="minorHAnsi" w:asciiTheme="minorHAnsi"/>
          <w:b/>
        </w:rPr>
        <w:t>/</w:t>
      </w:r>
      <w:r>
        <w:rPr>
          <w:rFonts w:cstheme="minorBidi" w:hAnsiTheme="minorHAnsi" w:eastAsiaTheme="minorHAnsi" w:asciiTheme="minorHAnsi"/>
          <w:b/>
        </w:rPr>
        <w:t>25</w:t>
      </w:r>
      <w:r>
        <w:rPr>
          <w:rFonts w:cstheme="minorBidi" w:hAnsiTheme="minorHAnsi" w:eastAsiaTheme="minorHAnsi" w:asciiTheme="minorHAnsi"/>
          <w:b/>
        </w:rPr>
        <w:t>/</w:t>
      </w:r>
      <w:r>
        <w:rPr>
          <w:rFonts w:cstheme="minorBidi" w:hAnsiTheme="minorHAnsi" w:eastAsiaTheme="minorHAnsi" w:asciiTheme="minorHAnsi"/>
          <w:b/>
        </w:rPr>
        <w:t>53</w:t>
      </w:r>
    </w:p>
    <w:p w:rsidR="0018722C">
      <w:pPr>
        <w:pStyle w:val="ae"/>
        <w:topLinePunct/>
      </w:pPr>
      <w:r>
        <w:rPr>
          <w:kern w:val="2"/>
          <w:sz w:val="22"/>
          <w:szCs w:val="22"/>
          <w:rFonts w:cstheme="minorBidi" w:hAnsiTheme="minorHAnsi" w:eastAsiaTheme="minorHAnsi" w:asciiTheme="minorHAnsi"/>
        </w:rPr>
        <w:pict>
          <v:group style="margin-left:84.959999pt;margin-top:31.628595pt;width:411.58pt;height:.25pt;mso-position-horizontal-relative:page;mso-position-vertical-relative:paragraph;z-index:1336;mso-wrap-distance-left:0;mso-wrap-distance-right:0" coordorigin="1699,633" coordsize="8495,5">
            <v:line style="position:absolute" from="1699,635" to="7553,635" stroked="true" strokeweight=".23999pt" strokecolor="#000000">
              <v:stroke dashstyle="solid"/>
            </v:line>
            <v:line style="position:absolute" from="7538,635" to="10194,635" stroked="true" strokeweight=".23999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b/>
          <w:sz w:val="21"/>
        </w:rPr>
        <w:t>T1WI</w:t>
      </w:r>
      <w:r>
        <w:rPr>
          <w:kern w:val="2"/>
          <w:szCs w:val="22"/>
          <w:rFonts w:ascii="微软雅黑" w:eastAsia="微软雅黑" w:hint="eastAsia" w:cstheme="minorBidi" w:hAnsiTheme="minorHAnsi"/>
          <w:b/>
          <w:sz w:val="21"/>
        </w:rPr>
        <w:t>增强强化类型（轻度强化</w:t>
      </w:r>
      <w:r>
        <w:rPr>
          <w:kern w:val="2"/>
          <w:szCs w:val="22"/>
          <w:rFonts w:cstheme="minorBidi" w:hAnsiTheme="minorHAnsi" w:eastAsiaTheme="minorHAnsi" w:asciiTheme="minorHAnsi"/>
          <w:b/>
          <w:sz w:val="21"/>
        </w:rPr>
        <w:t>/</w:t>
      </w:r>
      <w:r>
        <w:rPr>
          <w:kern w:val="2"/>
          <w:szCs w:val="22"/>
          <w:rFonts w:ascii="微软雅黑" w:eastAsia="微软雅黑" w:hint="eastAsia" w:cstheme="minorBidi" w:hAnsiTheme="minorHAnsi"/>
          <w:b/>
          <w:sz w:val="21"/>
        </w:rPr>
        <w:t>不均匀强化</w:t>
      </w:r>
      <w:r>
        <w:rPr>
          <w:kern w:val="2"/>
          <w:szCs w:val="22"/>
          <w:rFonts w:cstheme="minorBidi" w:hAnsiTheme="minorHAnsi" w:eastAsiaTheme="minorHAnsi" w:asciiTheme="minorHAnsi"/>
          <w:b/>
          <w:sz w:val="21"/>
        </w:rPr>
        <w:t>/</w:t>
      </w:r>
      <w:r>
        <w:rPr>
          <w:kern w:val="2"/>
          <w:szCs w:val="22"/>
          <w:rFonts w:ascii="微软雅黑" w:eastAsia="微软雅黑" w:hint="eastAsia" w:cstheme="minorBidi" w:hAnsiTheme="minorHAnsi"/>
          <w:b/>
          <w:sz w:val="21"/>
        </w:rPr>
        <w:t>均匀强化）</w:t>
      </w:r>
      <w:r>
        <w:rPr>
          <w:kern w:val="2"/>
          <w:szCs w:val="22"/>
          <w:rFonts w:cstheme="minorBidi" w:hAnsiTheme="minorHAnsi" w:eastAsiaTheme="minorHAnsi" w:asciiTheme="minorHAnsi"/>
          <w:b/>
          <w:sz w:val="21"/>
        </w:rPr>
        <w:t>157/169/77</w:t>
      </w:r>
    </w:p>
    <w:p w:rsidR="0018722C">
      <w:pPr>
        <w:topLinePunct/>
      </w:pPr>
      <w:r>
        <w:rPr>
          <w:rFonts w:cstheme="minorBidi" w:hAnsiTheme="minorHAnsi" w:eastAsiaTheme="minorHAnsi" w:asciiTheme="minorHAnsi" w:ascii="微软雅黑" w:hAnsi="微软雅黑" w:eastAsia="微软雅黑" w:hint="eastAsia"/>
          <w:b/>
        </w:rPr>
        <w:t>注</w:t>
      </w:r>
      <w:r>
        <w:rPr>
          <w:b/>
          <w:kern w:val="2"/>
          <w:b/>
          <w:sz w:val="21"/>
          <w:rFonts w:hint="eastAsia"/>
        </w:rPr>
        <w:t>：</w:t>
      </w:r>
      <w:r w:rsidR="001852F3">
        <w:rPr>
          <w:rFonts w:cstheme="minorBidi" w:hAnsiTheme="minorHAnsi" w:eastAsiaTheme="minorHAnsi" w:asciiTheme="minorHAnsi"/>
          <w:b/>
        </w:rPr>
        <w:t xml:space="preserve"> </w:t>
      </w:r>
      <w:r>
        <w:rPr>
          <w:rFonts w:ascii="微软雅黑" w:hAnsi="微软雅黑" w:eastAsia="微软雅黑" w:hint="eastAsia" w:cstheme="minorBidi"/>
          <w:b/>
        </w:rPr>
        <w:t>数据采用均值</w:t>
      </w:r>
      <w:r>
        <w:rPr>
          <w:rFonts w:cstheme="minorBidi" w:hAnsiTheme="minorHAnsi" w:eastAsiaTheme="minorHAnsi" w:asciiTheme="minorHAnsi"/>
          <w:b/>
        </w:rPr>
        <w:t>±</w:t>
      </w:r>
      <w:r>
        <w:rPr>
          <w:rFonts w:ascii="微软雅黑" w:hAnsi="微软雅黑" w:eastAsia="微软雅黑" w:hint="eastAsia" w:cstheme="minorBidi"/>
          <w:b/>
        </w:rPr>
        <w:t>标准差</w:t>
      </w:r>
      <w:r>
        <w:rPr>
          <w:rFonts w:cstheme="minorBidi" w:hAnsiTheme="minorHAnsi" w:eastAsiaTheme="minorHAnsi" w:asciiTheme="minorHAnsi"/>
          <w:b/>
          <w:kern w:val="2"/>
          <w:b/>
          <w:sz w:val="21"/>
        </w:rPr>
        <w:t>（</w:t>
      </w:r>
      <w:r>
        <w:rPr>
          <w:kern w:val="2"/>
          <w:szCs w:val="22"/>
          <w:rFonts w:ascii="微软雅黑" w:hAnsi="微软雅黑" w:eastAsia="微软雅黑" w:hint="eastAsia" w:cstheme="minorBidi"/>
          <w:b/>
          <w:sz w:val="21"/>
        </w:rPr>
        <w:t>最小值</w:t>
      </w:r>
      <w:r>
        <w:rPr>
          <w:kern w:val="2"/>
          <w:szCs w:val="22"/>
          <w:rFonts w:cstheme="minorBidi" w:hAnsiTheme="minorHAnsi" w:eastAsiaTheme="minorHAnsi" w:asciiTheme="minorHAnsi"/>
          <w:b/>
          <w:sz w:val="21"/>
        </w:rPr>
        <w:t>-</w:t>
      </w:r>
      <w:r>
        <w:rPr>
          <w:kern w:val="2"/>
          <w:szCs w:val="22"/>
          <w:rFonts w:ascii="微软雅黑" w:hAnsi="微软雅黑" w:eastAsia="微软雅黑" w:hint="eastAsia" w:cstheme="minorBidi"/>
          <w:b/>
          <w:sz w:val="21"/>
        </w:rPr>
        <w:t>最大值</w:t>
      </w:r>
      <w:r>
        <w:rPr>
          <w:rFonts w:cstheme="minorBidi" w:hAnsiTheme="minorHAnsi" w:eastAsiaTheme="minorHAnsi" w:asciiTheme="minorHAnsi"/>
          <w:b/>
          <w:kern w:val="2"/>
          <w:b/>
          <w:sz w:val="21"/>
        </w:rPr>
        <w:t>）</w:t>
      </w:r>
      <w:r>
        <w:rPr>
          <w:rFonts w:ascii="微软雅黑" w:hAnsi="微软雅黑" w:eastAsia="微软雅黑" w:hint="eastAsia" w:cstheme="minorBidi"/>
          <w:b/>
        </w:rPr>
        <w:t>或中位数</w:t>
      </w:r>
      <w:r>
        <w:rPr>
          <w:rFonts w:ascii="微软雅黑" w:hAnsi="微软雅黑" w:eastAsia="微软雅黑" w:hint="eastAsia" w:cstheme="minorBidi"/>
          <w:b/>
        </w:rPr>
        <w:t>（</w:t>
      </w:r>
      <w:r>
        <w:rPr>
          <w:kern w:val="2"/>
          <w:szCs w:val="22"/>
          <w:rFonts w:ascii="微软雅黑" w:hAnsi="微软雅黑" w:eastAsia="微软雅黑" w:hint="eastAsia" w:cstheme="minorBidi"/>
          <w:b/>
          <w:sz w:val="21"/>
        </w:rPr>
        <w:t>四分位距</w:t>
      </w:r>
      <w:r>
        <w:rPr>
          <w:rFonts w:ascii="微软雅黑" w:hAnsi="微软雅黑" w:eastAsia="微软雅黑" w:hint="eastAsia" w:cstheme="minorBidi"/>
          <w:b/>
        </w:rPr>
        <w:t>）</w:t>
      </w:r>
      <w:r>
        <w:rPr>
          <w:rFonts w:ascii="微软雅黑" w:hAnsi="微软雅黑" w:eastAsia="微软雅黑" w:hint="eastAsia" w:cstheme="minorBidi"/>
          <w:b/>
        </w:rPr>
        <w:t>表示。</w:t>
      </w:r>
    </w:p>
    <w:p w:rsidR="0018722C">
      <w:pPr>
        <w:pStyle w:val="Heading4"/>
        <w:topLinePunct/>
        <w:ind w:left="200" w:hangingChars="200" w:hanging="200"/>
      </w:pPr>
      <w:r>
        <w:rPr>
          <w:b/>
        </w:rPr>
        <w:t>2.2</w:t>
      </w:r>
      <w:r>
        <w:t xml:space="preserve"> </w:t>
      </w:r>
      <w:r>
        <w:t>消融结果</w:t>
      </w:r>
    </w:p>
    <w:p w:rsidR="0018722C">
      <w:pPr>
        <w:topLinePunct/>
      </w:pPr>
      <w:r>
        <w:t>治疗的平均功率为</w:t>
      </w:r>
      <w:r>
        <w:rPr>
          <w:rFonts w:ascii="Times New Roman" w:hAnsi="Times New Roman" w:eastAsia="Times New Roman"/>
        </w:rPr>
        <w:t>400±22</w:t>
      </w:r>
      <w:r>
        <w:rPr>
          <w:spacing w:val="-4"/>
        </w:rPr>
        <w:t>(</w:t>
      </w:r>
      <w:r>
        <w:rPr>
          <w:rFonts w:ascii="Times New Roman" w:hAnsi="Times New Roman" w:eastAsia="Times New Roman"/>
        </w:rPr>
        <w:t>219-499</w:t>
      </w:r>
      <w:r>
        <w:rPr>
          <w:spacing w:val="-4"/>
        </w:rPr>
        <w:t>)</w:t>
      </w:r>
      <w:r w:rsidR="001852F3">
        <w:rPr>
          <w:spacing w:val="-4"/>
        </w:rPr>
        <w:t xml:space="preserve"> </w:t>
      </w:r>
      <w:r>
        <w:rPr>
          <w:rFonts w:ascii="Times New Roman" w:hAnsi="Times New Roman" w:eastAsia="Times New Roman"/>
        </w:rPr>
        <w:t>W</w:t>
      </w:r>
      <w:r>
        <w:t>，治疗时间中位数为</w:t>
      </w:r>
      <w:r>
        <w:rPr>
          <w:rFonts w:ascii="Times New Roman" w:hAnsi="Times New Roman" w:eastAsia="Times New Roman"/>
        </w:rPr>
        <w:t>92</w:t>
      </w:r>
      <w:r>
        <w:rPr>
          <w:rFonts w:ascii="Times New Roman" w:hAnsi="Times New Roman" w:eastAsia="Times New Roman"/>
        </w:rPr>
        <w:t>.</w:t>
      </w:r>
      <w:r>
        <w:rPr>
          <w:rFonts w:ascii="Times New Roman" w:hAnsi="Times New Roman" w:eastAsia="Times New Roman"/>
        </w:rPr>
        <w:t>0</w:t>
      </w:r>
      <w:r>
        <w:t>（</w:t>
      </w:r>
      <w:r>
        <w:t>四分位距：</w:t>
      </w:r>
    </w:p>
    <w:p w:rsidR="0018722C">
      <w:pPr>
        <w:topLinePunct/>
      </w:pPr>
      <w:r>
        <w:rPr>
          <w:rFonts w:ascii="Times New Roman" w:hAnsi="Times New Roman" w:eastAsia="Times New Roman"/>
        </w:rPr>
        <w:t>60.0–140.0</w:t>
      </w:r>
      <w:r>
        <w:t>）</w:t>
      </w:r>
      <w:r>
        <w:rPr>
          <w:rFonts w:ascii="Times New Roman" w:hAnsi="Times New Roman" w:eastAsia="Times New Roman"/>
        </w:rPr>
        <w:t>min</w:t>
      </w:r>
      <w:r>
        <w:t>，照射时间中位数为</w:t>
      </w:r>
      <w:r>
        <w:rPr>
          <w:rFonts w:ascii="Times New Roman" w:hAnsi="Times New Roman" w:eastAsia="Times New Roman"/>
        </w:rPr>
        <w:t>1141</w:t>
      </w:r>
      <w:r>
        <w:rPr>
          <w:spacing w:val="-3"/>
        </w:rPr>
        <w:t>(</w:t>
      </w:r>
      <w:r>
        <w:t>四分位距：</w:t>
      </w:r>
      <w:r>
        <w:rPr>
          <w:rFonts w:ascii="Times New Roman" w:hAnsi="Times New Roman" w:eastAsia="Times New Roman"/>
        </w:rPr>
        <w:t>688–1937</w:t>
      </w:r>
      <w:r>
        <w:rPr>
          <w:spacing w:val="-2"/>
        </w:rPr>
        <w:t>)</w:t>
      </w:r>
      <w:r w:rsidR="001852F3">
        <w:rPr>
          <w:spacing w:val="-2"/>
        </w:rPr>
        <w:t xml:space="preserve"> </w:t>
      </w:r>
      <w:r>
        <w:rPr>
          <w:rFonts w:ascii="Times New Roman" w:hAnsi="Times New Roman" w:eastAsia="Times New Roman"/>
        </w:rPr>
        <w:t>s</w:t>
      </w:r>
      <w:r>
        <w:t>，平均消融率</w:t>
      </w:r>
      <w:r>
        <w:t>为</w:t>
      </w:r>
      <w:r>
        <w:rPr>
          <w:rFonts w:ascii="Times New Roman" w:hAnsi="Times New Roman" w:eastAsia="Times New Roman"/>
        </w:rPr>
        <w:t>77</w:t>
      </w:r>
      <w:r>
        <w:rPr>
          <w:rFonts w:ascii="Times New Roman" w:hAnsi="Times New Roman" w:eastAsia="Times New Roman"/>
        </w:rPr>
        <w:t>.</w:t>
      </w:r>
      <w:r>
        <w:rPr>
          <w:rFonts w:ascii="Times New Roman" w:hAnsi="Times New Roman" w:eastAsia="Times New Roman"/>
        </w:rPr>
        <w:t>5±19.1%</w:t>
      </w:r>
      <w:r>
        <w:t>（</w:t>
      </w:r>
      <w:r>
        <w:rPr>
          <w:rFonts w:ascii="Times New Roman" w:hAnsi="Times New Roman" w:eastAsia="Times New Roman"/>
        </w:rPr>
        <w:t>6.1-100.0%</w:t>
      </w:r>
      <w:r>
        <w:t>）</w:t>
      </w:r>
      <w:r>
        <w:t>，</w:t>
      </w:r>
      <w:r>
        <w:t>能效因子中位数为</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3</w:t>
      </w:r>
      <w:r>
        <w:rPr>
          <w:spacing w:val="-8"/>
        </w:rPr>
        <w:t>(</w:t>
      </w:r>
      <w:r>
        <w:t>四分位距：</w:t>
      </w:r>
      <w:r>
        <w:rPr>
          <w:rFonts w:ascii="Times New Roman" w:hAnsi="Times New Roman" w:eastAsia="Times New Roman"/>
        </w:rPr>
        <w:t>3.3-14.0</w:t>
      </w:r>
      <w:r>
        <w:rPr>
          <w:spacing w:val="-4"/>
        </w:rPr>
        <w:t>)</w:t>
      </w:r>
      <w:r w:rsidR="001852F3">
        <w:rPr>
          <w:spacing w:val="-4"/>
        </w:rPr>
        <w:t xml:space="preserve"> </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mm</w:t>
      </w:r>
      <w:r>
        <w:rPr>
          <w:vertAlign w:val="superscript"/>
          /&gt;
        </w:rPr>
        <w:t>3</w:t>
      </w:r>
      <w:r>
        <w:t>。</w:t>
      </w:r>
      <w:r>
        <w:t>详见表</w:t>
      </w:r>
      <w:r>
        <w:rPr>
          <w:rFonts w:ascii="Times New Roman" w:hAnsi="Times New Roman" w:eastAsia="Times New Roman"/>
        </w:rPr>
        <w:t>1</w:t>
      </w:r>
      <w:r>
        <w:rPr>
          <w:rFonts w:ascii="Times New Roman" w:hAnsi="Times New Roman" w:eastAsia="Times New Roman"/>
        </w:rPr>
        <w:t>-2</w:t>
      </w:r>
      <w:r>
        <w:t>。</w:t>
      </w:r>
    </w:p>
    <w:p w:rsidR="0018722C">
      <w:pPr>
        <w:pStyle w:val="a8"/>
        <w:topLinePunct/>
      </w:pPr>
      <w:r>
        <w:rPr>
          <w:rFonts w:cstheme="minorBidi" w:hAnsiTheme="minorHAnsi" w:eastAsiaTheme="minorHAnsi" w:asciiTheme="minorHAnsi" w:ascii="微软雅黑" w:eastAsia="微软雅黑" w:hint="eastAsia"/>
          <w:b/>
        </w:rPr>
        <w:t>表</w:t>
      </w:r>
      <w:r>
        <w:rPr>
          <w:rFonts w:ascii="微软雅黑" w:eastAsia="微软雅黑" w:hint="eastAsia" w:cstheme="minorBidi" w:hAnsiTheme="minorHAnsi"/>
          <w:b/>
        </w:rPr>
        <w:t> </w:t>
      </w:r>
      <w:r>
        <w:rPr>
          <w:rFonts w:cstheme="minorBidi" w:hAnsiTheme="minorHAnsi" w:eastAsiaTheme="minorHAnsi" w:asciiTheme="minorHAnsi"/>
          <w:b/>
        </w:rPr>
        <w:t>1-2</w:t>
      </w:r>
      <w:r>
        <w:t xml:space="preserve">  </w:t>
      </w:r>
      <w:r>
        <w:rPr>
          <w:rFonts w:ascii="微软雅黑" w:eastAsia="微软雅黑" w:hint="eastAsia" w:cstheme="minorBidi" w:hAnsiTheme="minorHAnsi"/>
          <w:b/>
        </w:rPr>
        <w:t>子宫肌瘤患者的超声消融结果</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360;mso-wrap-distance-left:0;mso-wrap-distance-right:0" from="79.680pt,17.033037pt" to="515.34pt,17.033037pt" stroked="true" strokeweight=".24002pt" strokecolor="#000000">
            <v:stroke dashstyle="solid"/>
            <w10:wrap type="topAndBottom"/>
          </v:line>
        </w:pict>
      </w:r>
      <w:r>
        <w:rPr>
          <w:kern w:val="2"/>
          <w:szCs w:val="22"/>
          <w:rFonts w:cstheme="minorBidi" w:hAnsiTheme="minorHAnsi" w:eastAsiaTheme="minorHAnsi" w:asciiTheme="minorHAnsi"/>
          <w:b/>
          <w:sz w:val="21"/>
        </w:rPr>
        <w:t>Table</w:t>
      </w:r>
      <w:r>
        <w:t xml:space="preserve"> </w:t>
      </w:r>
      <w:r w:rsidRPr="00DB64CE">
        <w:rPr>
          <w:kern w:val="2"/>
          <w:szCs w:val="22"/>
          <w:rFonts w:cstheme="minorBidi" w:hAnsiTheme="minorHAnsi" w:eastAsiaTheme="minorHAnsi" w:asciiTheme="minorHAnsi"/>
          <w:b/>
          <w:sz w:val="21"/>
        </w:rPr>
        <w:t>1-2</w:t>
      </w:r>
      <w:r w:rsidRPr="00DB64CE">
        <w:rPr>
          <w:kern w:val="2"/>
          <w:szCs w:val="22"/>
          <w:rFonts w:cstheme="minorBidi" w:hAnsiTheme="minorHAnsi" w:eastAsiaTheme="minorHAnsi" w:asciiTheme="minorHAnsi"/>
          <w:b/>
          <w:sz w:val="21"/>
        </w:rPr>
        <w:t>. Treatment results of uterine fibroids treated by USgHIFU</w:t>
      </w:r>
    </w:p>
    <w:p w:rsidR="0018722C">
      <w:pPr>
        <w:tabs>
          <w:tab w:pos="7125" w:val="left" w:leader="none"/>
        </w:tabs>
        <w:spacing w:before="0" w:after="111"/>
        <w:ind w:leftChars="0" w:left="801" w:rightChars="0" w:right="0" w:firstLineChars="0" w:firstLine="0"/>
        <w:jc w:val="left"/>
        <w:topLinePunct/>
      </w:pPr>
      <w:r>
        <w:rPr>
          <w:kern w:val="2"/>
          <w:sz w:val="21"/>
          <w:szCs w:val="22"/>
          <w:rFonts w:cstheme="minorBidi" w:hAnsiTheme="minorHAnsi" w:eastAsiaTheme="minorHAnsi" w:asciiTheme="minorHAnsi" w:ascii="微软雅黑" w:eastAsia="微软雅黑" w:hint="eastAsia"/>
          <w:b/>
        </w:rPr>
        <w:t>变量</w:t>
      </w:r>
      <w:r w:rsidR="001852F3">
        <w:rPr>
          <w:kern w:val="2"/>
          <w:sz w:val="22"/>
          <w:szCs w:val="22"/>
          <w:rFonts w:cstheme="minorBidi" w:hAnsiTheme="minorHAnsi" w:eastAsiaTheme="minorHAnsi" w:asciiTheme="minorHAnsi"/>
        </w:rPr>
        <w:t>数值</w:t>
      </w:r>
    </w:p>
    <w:p w:rsidR="0018722C">
      <w:pPr>
        <w:pStyle w:val="aff7"/>
        <w:topLinePunct/>
      </w:pPr>
      <w:r>
        <w:rPr>
          <w:rFonts w:ascii="微软雅黑"/>
          <w:sz w:val="2"/>
        </w:rPr>
        <w:pict>
          <v:group style="width:435.7pt;height:.25pt;mso-position-horizontal-relative:char;mso-position-vertical-relative:line" coordorigin="0,0" coordsize="8714,5">
            <v:line style="position:absolute" from="0,2" to="8713,2" stroked="true" strokeweight=".23999pt" strokecolor="#000000">
              <v:stroke dashstyle="solid"/>
            </v:line>
          </v:group>
        </w:pict>
      </w:r>
      <w:r/>
    </w:p>
    <w:p w:rsidR="0018722C">
      <w:pPr>
        <w:pStyle w:val="affff1"/>
        <w:topLinePunct/>
      </w:pPr>
      <w:r>
        <w:rPr>
          <w:rFonts w:cstheme="minorBidi" w:hAnsiTheme="minorHAnsi" w:eastAsiaTheme="minorHAnsi" w:asciiTheme="minorHAnsi" w:ascii="微软雅黑" w:hAnsi="微软雅黑" w:eastAsia="微软雅黑" w:hint="eastAsia"/>
          <w:b/>
        </w:rPr>
        <w:t>平均功率</w:t>
      </w:r>
      <w:r>
        <w:rPr>
          <w:rFonts w:cstheme="minorBidi" w:hAnsiTheme="minorHAnsi" w:eastAsiaTheme="minorHAnsi" w:asciiTheme="minorHAnsi" w:ascii="微软雅黑" w:hAnsi="微软雅黑" w:eastAsia="微软雅黑" w:hint="eastAsia"/>
          <w:b/>
        </w:rPr>
        <w:t>（</w:t>
      </w:r>
      <w:r>
        <w:rPr>
          <w:kern w:val="2"/>
          <w:szCs w:val="22"/>
          <w:rFonts w:cstheme="minorBidi" w:hAnsiTheme="minorHAnsi" w:eastAsiaTheme="minorHAnsi" w:asciiTheme="minorHAnsi"/>
          <w:b/>
          <w:sz w:val="21"/>
        </w:rPr>
        <w:t>W</w:t>
      </w:r>
      <w:r>
        <w:rPr>
          <w:rFonts w:ascii="微软雅黑" w:hAnsi="微软雅黑" w:eastAsia="微软雅黑" w:hint="eastAsia" w:cstheme="minorBidi"/>
          <w:b/>
        </w:rPr>
        <w:t>）</w:t>
      </w:r>
      <w:r>
        <w:rPr>
          <w:rFonts w:cstheme="minorBidi" w:hAnsiTheme="minorHAnsi" w:eastAsiaTheme="minorHAnsi" w:asciiTheme="minorHAnsi"/>
          <w:b/>
        </w:rPr>
        <w:t>400±22</w:t>
      </w:r>
      <w:r>
        <w:rPr>
          <w:rFonts w:ascii="宋体" w:hAnsi="宋体" w:eastAsia="宋体" w:hint="eastAsia" w:cstheme="minorBidi"/>
          <w:b/>
          <w:kern w:val="2"/>
          <w:rFonts w:ascii="宋体" w:hAnsi="宋体" w:eastAsia="宋体" w:hint="eastAsia" w:cstheme="minorBidi"/>
          <w:b/>
          <w:sz w:val="21"/>
        </w:rPr>
        <w:t>(</w:t>
      </w:r>
      <w:r>
        <w:rPr>
          <w:kern w:val="2"/>
          <w:szCs w:val="22"/>
          <w:rFonts w:cstheme="minorBidi" w:hAnsiTheme="minorHAnsi" w:eastAsiaTheme="minorHAnsi" w:asciiTheme="minorHAnsi"/>
          <w:b/>
          <w:sz w:val="21"/>
        </w:rPr>
        <w:t>219-499</w:t>
      </w:r>
      <w:r>
        <w:rPr>
          <w:rFonts w:ascii="宋体" w:hAnsi="宋体" w:eastAsia="宋体" w:hint="eastAsia" w:cstheme="minorBidi"/>
          <w:b/>
          <w:kern w:val="2"/>
          <w:rFonts w:ascii="宋体" w:hAnsi="宋体" w:eastAsia="宋体" w:hint="eastAsia" w:cstheme="minorBidi"/>
          <w:b/>
          <w:sz w:val="21"/>
        </w:rPr>
        <w:t>)</w:t>
      </w:r>
    </w:p>
    <w:p w:rsidR="0018722C">
      <w:pPr>
        <w:topLinePunct/>
      </w:pPr>
      <w:r>
        <w:rPr>
          <w:rFonts w:cstheme="minorBidi" w:hAnsiTheme="minorHAnsi" w:eastAsiaTheme="minorHAnsi" w:asciiTheme="minorHAnsi" w:ascii="微软雅黑" w:eastAsia="微软雅黑" w:hint="eastAsia"/>
          <w:b/>
        </w:rPr>
        <w:t>治疗时间</w:t>
      </w:r>
      <w:r>
        <w:rPr>
          <w:rFonts w:cstheme="minorBidi" w:hAnsiTheme="minorHAnsi" w:eastAsiaTheme="minorHAnsi" w:asciiTheme="minorHAnsi" w:ascii="微软雅黑" w:eastAsia="微软雅黑" w:hint="eastAsia"/>
          <w:b/>
        </w:rPr>
        <w:t>（</w:t>
      </w:r>
      <w:r>
        <w:rPr>
          <w:kern w:val="2"/>
          <w:szCs w:val="22"/>
          <w:rFonts w:cstheme="minorBidi" w:hAnsiTheme="minorHAnsi" w:eastAsiaTheme="minorHAnsi" w:asciiTheme="minorHAnsi"/>
          <w:b/>
          <w:sz w:val="21"/>
        </w:rPr>
        <w:t>min</w:t>
      </w:r>
      <w:r>
        <w:rPr>
          <w:rFonts w:ascii="微软雅黑" w:eastAsia="微软雅黑" w:hint="eastAsia" w:cstheme="minorBidi" w:hAnsiTheme="minorHAnsi"/>
          <w:b/>
        </w:rPr>
        <w:t>）</w:t>
      </w:r>
      <w:r>
        <w:rPr>
          <w:rFonts w:cstheme="minorBidi" w:hAnsiTheme="minorHAnsi" w:eastAsiaTheme="minorHAnsi" w:asciiTheme="minorHAnsi"/>
          <w:b/>
        </w:rPr>
        <w:t>92.0</w:t>
      </w:r>
      <w:r>
        <w:rPr>
          <w:rFonts w:ascii="宋体" w:eastAsia="宋体" w:hint="eastAsia" w:cstheme="minorBidi" w:hAnsiTheme="minorHAnsi"/>
          <w:b/>
          <w:kern w:val="2"/>
          <w:rFonts w:ascii="宋体" w:eastAsia="宋体" w:hint="eastAsia" w:cstheme="minorBidi" w:hAnsiTheme="minorHAnsi"/>
          <w:b/>
          <w:sz w:val="21"/>
        </w:rPr>
        <w:t>(</w:t>
      </w:r>
      <w:r>
        <w:rPr>
          <w:kern w:val="2"/>
          <w:szCs w:val="22"/>
          <w:rFonts w:cstheme="minorBidi" w:hAnsiTheme="minorHAnsi" w:eastAsiaTheme="minorHAnsi" w:asciiTheme="minorHAnsi"/>
          <w:b/>
          <w:sz w:val="21"/>
        </w:rPr>
        <w:t>60.0-140.0</w:t>
      </w:r>
      <w:r>
        <w:rPr>
          <w:rFonts w:ascii="宋体" w:eastAsia="宋体" w:hint="eastAsia" w:cstheme="minorBidi" w:hAnsiTheme="minorHAnsi"/>
          <w:b/>
          <w:kern w:val="2"/>
          <w:rFonts w:ascii="宋体" w:eastAsia="宋体" w:hint="eastAsia" w:cstheme="minorBidi" w:hAnsiTheme="minorHAnsi"/>
          <w:b/>
          <w:sz w:val="21"/>
        </w:rPr>
        <w:t>)</w:t>
      </w:r>
    </w:p>
    <w:p w:rsidR="0018722C">
      <w:pPr>
        <w:topLinePunct/>
      </w:pPr>
      <w:r>
        <w:rPr>
          <w:rFonts w:cstheme="minorBidi" w:hAnsiTheme="minorHAnsi" w:eastAsiaTheme="minorHAnsi" w:asciiTheme="minorHAnsi" w:ascii="微软雅黑" w:eastAsia="微软雅黑" w:hint="eastAsia"/>
          <w:b/>
        </w:rPr>
        <w:t>照射时间</w:t>
      </w:r>
      <w:r>
        <w:rPr>
          <w:rFonts w:cstheme="minorBidi" w:hAnsiTheme="minorHAnsi" w:eastAsiaTheme="minorHAnsi" w:asciiTheme="minorHAnsi"/>
          <w:b/>
        </w:rPr>
        <w:t>(</w:t>
      </w:r>
      <w:r>
        <w:rPr>
          <w:kern w:val="2"/>
          <w:szCs w:val="22"/>
          <w:rFonts w:cstheme="minorBidi" w:hAnsiTheme="minorHAnsi" w:eastAsiaTheme="minorHAnsi" w:asciiTheme="minorHAnsi"/>
          <w:b/>
          <w:sz w:val="21"/>
        </w:rPr>
        <w:t xml:space="preserve">s</w:t>
      </w:r>
      <w:r>
        <w:rPr>
          <w:rFonts w:cstheme="minorBidi" w:hAnsiTheme="minorHAnsi" w:eastAsiaTheme="minorHAnsi" w:asciiTheme="minorHAnsi"/>
          <w:b/>
        </w:rPr>
        <w:t>)</w:t>
      </w:r>
      <w:r w:rsidRPr="00000000">
        <w:rPr>
          <w:rFonts w:cstheme="minorBidi" w:hAnsiTheme="minorHAnsi" w:eastAsiaTheme="minorHAnsi" w:asciiTheme="minorHAnsi"/>
        </w:rPr>
        <w:tab/>
        <w:t>1141</w:t>
      </w:r>
      <w:r>
        <w:rPr>
          <w:rFonts w:ascii="宋体" w:eastAsia="宋体" w:hint="eastAsia" w:cstheme="minorBidi" w:hAnsiTheme="minorHAnsi"/>
          <w:b/>
          <w:kern w:val="2"/>
          <w:rFonts w:ascii="宋体" w:eastAsia="宋体" w:hint="eastAsia" w:cstheme="minorBidi" w:hAnsiTheme="minorHAnsi"/>
          <w:b/>
          <w:sz w:val="21"/>
        </w:rPr>
        <w:t>(</w:t>
      </w:r>
      <w:r>
        <w:rPr>
          <w:kern w:val="2"/>
          <w:szCs w:val="22"/>
          <w:rFonts w:cstheme="minorBidi" w:hAnsiTheme="minorHAnsi" w:eastAsiaTheme="minorHAnsi" w:asciiTheme="minorHAnsi"/>
          <w:b/>
          <w:sz w:val="21"/>
        </w:rPr>
        <w:t>688-1937</w:t>
      </w:r>
      <w:r>
        <w:rPr>
          <w:rFonts w:ascii="宋体" w:eastAsia="宋体" w:hint="eastAsia" w:cstheme="minorBidi" w:hAnsiTheme="minorHAnsi"/>
          <w:b/>
          <w:kern w:val="2"/>
          <w:rFonts w:ascii="宋体" w:eastAsia="宋体" w:hint="eastAsia" w:cstheme="minorBidi" w:hAnsiTheme="minorHAnsi"/>
          <w:b/>
          <w:sz w:val="21"/>
        </w:rPr>
        <w:t>)</w:t>
      </w:r>
    </w:p>
    <w:p w:rsidR="0018722C">
      <w:pPr>
        <w:topLinePunct/>
      </w:pPr>
      <w:r>
        <w:rPr>
          <w:rFonts w:cstheme="minorBidi" w:hAnsiTheme="minorHAnsi" w:eastAsiaTheme="minorHAnsi" w:asciiTheme="minorHAnsi" w:ascii="微软雅黑" w:hAnsi="微软雅黑" w:eastAsia="微软雅黑" w:hint="eastAsia"/>
          <w:b/>
        </w:rPr>
        <w:t>治疗强度</w:t>
      </w:r>
      <w:r>
        <w:rPr>
          <w:rFonts w:cstheme="minorBidi" w:hAnsiTheme="minorHAnsi" w:eastAsiaTheme="minorHAnsi" w:asciiTheme="minorHAnsi" w:ascii="微软雅黑" w:hAnsi="微软雅黑" w:eastAsia="微软雅黑" w:hint="eastAsia"/>
          <w:b/>
        </w:rPr>
        <w:t>（</w:t>
      </w:r>
      <w:r>
        <w:rPr>
          <w:kern w:val="2"/>
          <w:szCs w:val="22"/>
          <w:rFonts w:cstheme="minorBidi" w:hAnsiTheme="minorHAnsi" w:eastAsiaTheme="minorHAnsi" w:asciiTheme="minorHAnsi"/>
          <w:b/>
          <w:sz w:val="21"/>
        </w:rPr>
        <w:t>s</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h</w:t>
      </w:r>
      <w:r>
        <w:rPr>
          <w:rFonts w:ascii="微软雅黑" w:hAnsi="微软雅黑" w:eastAsia="微软雅黑" w:hint="eastAsia" w:cstheme="minorBidi"/>
          <w:b/>
        </w:rPr>
        <w:t>）</w:t>
      </w:r>
      <w:r>
        <w:rPr>
          <w:rFonts w:cstheme="minorBidi" w:hAnsiTheme="minorHAnsi" w:eastAsiaTheme="minorHAnsi" w:asciiTheme="minorHAnsi"/>
          <w:b/>
        </w:rPr>
        <w:t>773±220</w:t>
      </w:r>
      <w:r>
        <w:rPr>
          <w:rFonts w:ascii="宋体" w:hAnsi="宋体" w:eastAsia="宋体" w:hint="eastAsia" w:cstheme="minorBidi"/>
          <w:b/>
          <w:kern w:val="2"/>
          <w:rFonts w:ascii="宋体" w:hAnsi="宋体" w:eastAsia="宋体" w:hint="eastAsia" w:cstheme="minorBidi"/>
          <w:b/>
          <w:sz w:val="21"/>
        </w:rPr>
        <w:t>(</w:t>
      </w:r>
      <w:r>
        <w:rPr>
          <w:kern w:val="2"/>
          <w:szCs w:val="22"/>
          <w:rFonts w:cstheme="minorBidi" w:hAnsiTheme="minorHAnsi" w:eastAsiaTheme="minorHAnsi" w:asciiTheme="minorHAnsi"/>
          <w:b/>
          <w:sz w:val="21"/>
        </w:rPr>
        <w:t>250-1515</w:t>
      </w:r>
      <w:r>
        <w:rPr>
          <w:rFonts w:ascii="宋体" w:hAnsi="宋体" w:eastAsia="宋体" w:hint="eastAsia" w:cstheme="minorBidi"/>
          <w:b/>
          <w:kern w:val="2"/>
          <w:rFonts w:ascii="宋体" w:hAnsi="宋体" w:eastAsia="宋体" w:hint="eastAsia" w:cstheme="minorBidi"/>
          <w:b/>
          <w:sz w:val="21"/>
        </w:rPr>
        <w:t>)</w:t>
      </w:r>
    </w:p>
    <w:p w:rsidR="0018722C">
      <w:pPr>
        <w:tabs>
          <w:tab w:val="right" w:pos="9264"/>
        </w:tabs>
        <w:ind w:firstLineChars="1290" w:firstLine="3097"/>
        <w:pStyle w:val="a6"/>
        <w:topLinePunct/>
        <w:textAlignment w:val="center"/>
      </w:pPr>
      <w:r>
        <w:rPr>
          <w:rFonts w:cstheme="minorBidi" w:hAnsiTheme="minorHAnsi" w:eastAsiaTheme="minorHAnsi" w:asciiTheme="minorHAnsi" w:ascii="微软雅黑" w:eastAsia="微软雅黑" w:hint="eastAsia"/>
          <w:b/>
        </w:rPr>
        <w:t>消融效率</w:t>
      </w:r>
      <w:r>
        <w:rPr>
          <w:rFonts w:cstheme="minorBidi" w:hAnsiTheme="minorHAnsi" w:eastAsiaTheme="minorHAnsi" w:asciiTheme="minorHAnsi" w:ascii="微软雅黑" w:eastAsia="微软雅黑" w:hint="eastAsia"/>
          <w:b/>
        </w:rPr>
        <w:t>（</w:t>
      </w:r>
      <w:r>
        <w:rPr>
          <w:kern w:val="2"/>
          <w:szCs w:val="22"/>
          <w:rFonts w:cstheme="minorBidi" w:hAnsiTheme="minorHAnsi" w:eastAsiaTheme="minorHAnsi" w:asciiTheme="minorHAnsi"/>
          <w:b/>
          <w:sz w:val="21"/>
        </w:rPr>
        <w:t>mm</w:t>
      </w:r>
      <w:r>
        <w:rPr>
          <w:kern w:val="2"/>
          <w:szCs w:val="22"/>
          <w:rFonts w:cstheme="minorBidi" w:hAnsiTheme="minorHAnsi" w:eastAsiaTheme="minorHAnsi" w:asciiTheme="minorHAnsi"/>
          <w:b/>
          <w:sz w:val="14"/>
        </w:rPr>
        <w:t>3</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s</w:t>
      </w:r>
      <w:r>
        <w:rPr>
          <w:rFonts w:ascii="微软雅黑" w:eastAsia="微软雅黑" w:hint="eastAsia" w:cstheme="minorBidi" w:hAnsiTheme="minorHAnsi"/>
          <w:b/>
        </w:rPr>
        <w:t>）</w:t>
      </w:r>
      <w:r w:rsidP="00494EDC">
        <w:rPr>
          <w:rFonts w:cstheme="minorBidi" w:hAnsiTheme="minorHAnsi" w:eastAsiaTheme="minorHAnsi" w:asciiTheme="minorHAnsi"/>
        </w:rPr>
        <w:t xml:space="preserve">  </w:t>
      </w:r>
      <w:r>
        <w:rPr>
          <w:rFonts w:cstheme="minorBidi" w:hAnsiTheme="minorHAnsi" w:eastAsiaTheme="minorHAnsi" w:asciiTheme="minorHAnsi"/>
          <w:b/>
        </w:rPr>
        <w:t>44</w:t>
      </w:r>
      <w:r>
        <w:tab/>
      </w:r>
      <w:r w:rsidP="AA7D325B">
        <w:rPr>
          <w:rFonts w:ascii="宋体" w:eastAsia="宋体" w:hint="eastAsia" w:cstheme="minorBidi" w:hAnsiTheme="minorHAnsi"/>
          <w:b/>
        </w:rPr>
        <w:t>(</w:t>
      </w:r>
      <w:r>
        <w:rPr>
          <w:kern w:val="2"/>
          <w:szCs w:val="22"/>
          <w:rFonts w:cstheme="minorBidi" w:hAnsiTheme="minorHAnsi" w:eastAsiaTheme="minorHAnsi" w:asciiTheme="minorHAnsi"/>
          <w:b/>
          <w:sz w:val="21"/>
        </w:rPr>
        <w:t>20-85</w:t>
      </w:r>
      <w:r w:rsidP="AA7D325B">
        <w:rPr>
          <w:rFonts w:ascii="宋体" w:eastAsia="宋体" w:hint="eastAsia" w:cstheme="minorBidi" w:hAnsiTheme="minorHAnsi"/>
          <w:b/>
        </w:rPr>
        <w:t>)</w:t>
      </w:r>
    </w:p>
    <w:p w:rsidR="0018722C">
      <w:pPr>
        <w:topLinePunct/>
      </w:pPr>
      <w:r>
        <w:rPr>
          <w:rFonts w:cstheme="minorBidi" w:hAnsiTheme="minorHAnsi" w:eastAsiaTheme="minorHAnsi" w:asciiTheme="minorHAnsi" w:ascii="微软雅黑" w:hAnsi="微软雅黑" w:eastAsia="微软雅黑" w:hint="eastAsia"/>
          <w:b/>
        </w:rPr>
        <w:t>消融率</w:t>
      </w:r>
      <w:r>
        <w:rPr>
          <w:rFonts w:cstheme="minorBidi" w:hAnsiTheme="minorHAnsi" w:eastAsiaTheme="minorHAnsi" w:asciiTheme="minorHAnsi" w:ascii="微软雅黑" w:hAnsi="微软雅黑" w:eastAsia="微软雅黑" w:hint="eastAsia"/>
          <w:b/>
        </w:rPr>
        <w:t>（</w:t>
      </w:r>
      <w:r>
        <w:rPr>
          <w:kern w:val="2"/>
          <w:szCs w:val="22"/>
          <w:rFonts w:cstheme="minorBidi" w:hAnsiTheme="minorHAnsi" w:eastAsiaTheme="minorHAnsi" w:asciiTheme="minorHAnsi"/>
          <w:b/>
          <w:sz w:val="21"/>
        </w:rPr>
        <w:t>%</w:t>
      </w:r>
      <w:r>
        <w:rPr>
          <w:rFonts w:ascii="微软雅黑" w:hAnsi="微软雅黑" w:eastAsia="微软雅黑" w:hint="eastAsia" w:cstheme="minorBidi"/>
          <w:b/>
        </w:rPr>
        <w:t>）</w:t>
      </w:r>
      <w:r>
        <w:rPr>
          <w:rFonts w:cstheme="minorBidi" w:hAnsiTheme="minorHAnsi" w:eastAsiaTheme="minorHAnsi" w:asciiTheme="minorHAnsi"/>
          <w:b/>
        </w:rPr>
        <w:t>77.5±19.1</w:t>
      </w:r>
      <w:r>
        <w:rPr>
          <w:rFonts w:ascii="宋体" w:hAnsi="宋体" w:eastAsia="宋体" w:hint="eastAsia" w:cstheme="minorBidi"/>
          <w:b/>
          <w:kern w:val="2"/>
          <w:rFonts w:ascii="宋体" w:hAnsi="宋体" w:eastAsia="宋体" w:hint="eastAsia" w:cstheme="minorBidi"/>
          <w:b/>
          <w:sz w:val="21"/>
        </w:rPr>
        <w:t>(</w:t>
      </w:r>
      <w:r>
        <w:rPr>
          <w:kern w:val="2"/>
          <w:szCs w:val="22"/>
          <w:rFonts w:cstheme="minorBidi" w:hAnsiTheme="minorHAnsi" w:eastAsiaTheme="minorHAnsi" w:asciiTheme="minorHAnsi"/>
          <w:b/>
          <w:sz w:val="21"/>
        </w:rPr>
        <w:t>6.1-100.0</w:t>
      </w:r>
      <w:r>
        <w:rPr>
          <w:rFonts w:ascii="宋体" w:hAnsi="宋体" w:eastAsia="宋体" w:hint="eastAsia" w:cstheme="minorBidi"/>
          <w:b/>
          <w:kern w:val="2"/>
          <w:rFonts w:ascii="宋体" w:hAnsi="宋体" w:eastAsia="宋体" w:hint="eastAsia" w:cstheme="minorBidi"/>
          <w:b/>
          <w:sz w:val="21"/>
        </w:rPr>
        <w:t>)</w:t>
      </w:r>
    </w:p>
    <w:p w:rsidR="0018722C">
      <w:pPr>
        <w:pStyle w:val="ae"/>
        <w:topLinePunct/>
      </w:pPr>
      <w:r>
        <w:rPr>
          <w:kern w:val="2"/>
          <w:sz w:val="22"/>
          <w:szCs w:val="22"/>
          <w:rFonts w:cstheme="minorBidi" w:hAnsiTheme="minorHAnsi" w:eastAsiaTheme="minorHAnsi" w:asciiTheme="minorHAnsi"/>
        </w:rPr>
        <w:pict>
          <v:group style="margin-left:78.959999pt;margin-top:29.517258pt;width:411.58pt;height:.25pt;mso-position-horizontal-relative:page;mso-position-vertical-relative:paragraph;z-index:1408;mso-wrap-distance-left:0;mso-wrap-distance-right:0" coordorigin="1579,590" coordsize="8735,5">
            <v:line style="position:absolute" from="1579,593" to="6160,593" stroked="true" strokeweight=".23999pt" strokecolor="#000000">
              <v:stroke dashstyle="solid"/>
            </v:line>
            <v:line style="position:absolute" from="6145,593" to="10314,593" stroked="true" strokeweight=".23999pt" strokecolor="#000000">
              <v:stroke dashstyle="solid"/>
            </v:line>
            <w10:wrap type="topAndBottom"/>
          </v:group>
        </w:pict>
      </w:r>
    </w:p>
    <w:p w:rsidR="0018722C">
      <w:pPr>
        <w:pStyle w:val="ae"/>
        <w:topLinePunct/>
      </w:pPr>
      <w:r>
        <w:rPr>
          <w:kern w:val="2"/>
          <w:szCs w:val="22"/>
          <w:rFonts w:ascii="微软雅黑" w:eastAsia="微软雅黑" w:hint="eastAsia" w:cstheme="minorBidi" w:hAnsiTheme="minorHAnsi"/>
          <w:b/>
          <w:sz w:val="21"/>
        </w:rPr>
        <w:t>能效因子</w:t>
      </w:r>
      <w:r>
        <w:rPr>
          <w:kern w:val="2"/>
          <w:szCs w:val="22"/>
          <w:rFonts w:cstheme="minorBidi" w:hAnsiTheme="minorHAnsi" w:eastAsiaTheme="minorHAnsi" w:asciiTheme="minorHAnsi"/>
          <w:b/>
          <w:sz w:val="21"/>
        </w:rPr>
        <w:t>EEF</w:t>
      </w:r>
      <w:r>
        <w:rPr>
          <w:kern w:val="2"/>
          <w:szCs w:val="22"/>
          <w:rFonts w:ascii="微软雅黑" w:eastAsia="微软雅黑" w:hint="eastAsia" w:cstheme="minorBidi" w:hAnsiTheme="minorHAnsi"/>
          <w:b/>
          <w:sz w:val="21"/>
        </w:rPr>
        <w:t>(</w:t>
      </w:r>
      <w:r>
        <w:rPr>
          <w:kern w:val="2"/>
          <w:szCs w:val="22"/>
          <w:rFonts w:cstheme="minorBidi" w:hAnsiTheme="minorHAnsi" w:eastAsiaTheme="minorHAnsi" w:asciiTheme="minorHAnsi"/>
          <w:b/>
          <w:sz w:val="21"/>
        </w:rPr>
        <w:t>J/mm</w:t>
      </w:r>
      <w:r>
        <w:rPr>
          <w:kern w:val="2"/>
          <w:szCs w:val="22"/>
          <w:rFonts w:cstheme="minorBidi" w:hAnsiTheme="minorHAnsi" w:eastAsiaTheme="minorHAnsi" w:asciiTheme="minorHAnsi"/>
          <w:b/>
          <w:sz w:val="14"/>
        </w:rPr>
        <w:t>3</w:t>
      </w:r>
      <w:r>
        <w:rPr>
          <w:kern w:val="2"/>
          <w:szCs w:val="22"/>
          <w:rFonts w:ascii="微软雅黑" w:eastAsia="微软雅黑" w:hint="eastAsia" w:cstheme="minorBidi" w:hAnsiTheme="minorHAnsi"/>
          <w:b/>
          <w:sz w:val="21"/>
        </w:rP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sz w:val="21"/>
        </w:rPr>
        <w:t>6.3</w:t>
      </w:r>
      <w:r>
        <w:rPr>
          <w:kern w:val="2"/>
          <w:szCs w:val="22"/>
          <w:rFonts w:ascii="宋体" w:eastAsia="宋体" w:hint="eastAsia" w:cstheme="minorBidi" w:hAnsiTheme="minorHAnsi"/>
          <w:b/>
          <w:sz w:val="21"/>
        </w:rPr>
        <w:t>(</w:t>
      </w:r>
      <w:r>
        <w:rPr>
          <w:kern w:val="2"/>
          <w:szCs w:val="22"/>
          <w:rFonts w:cstheme="minorBidi" w:hAnsiTheme="minorHAnsi" w:eastAsiaTheme="minorHAnsi" w:asciiTheme="minorHAnsi"/>
          <w:b/>
          <w:sz w:val="21"/>
        </w:rPr>
        <w:t>3.3-14.0</w:t>
      </w:r>
      <w:r>
        <w:rPr>
          <w:kern w:val="2"/>
          <w:szCs w:val="22"/>
          <w:rFonts w:ascii="宋体" w:eastAsia="宋体" w:hint="eastAsia" w:cstheme="minorBidi" w:hAnsiTheme="minorHAnsi"/>
          <w:b/>
          <w:sz w:val="21"/>
        </w:rPr>
        <w:t>)</w:t>
      </w:r>
    </w:p>
    <w:p w:rsidR="0018722C">
      <w:pPr>
        <w:topLinePunct/>
      </w:pPr>
      <w:r>
        <w:rPr>
          <w:rFonts w:cstheme="minorBidi" w:hAnsiTheme="minorHAnsi" w:eastAsiaTheme="minorHAnsi" w:asciiTheme="minorHAnsi" w:ascii="微软雅黑" w:hAnsi="微软雅黑" w:eastAsia="微软雅黑" w:hint="eastAsia"/>
          <w:b/>
        </w:rPr>
        <w:t>注</w:t>
      </w:r>
      <w:r>
        <w:rPr>
          <w:b/>
          <w:kern w:val="2"/>
          <w:b/>
          <w:sz w:val="21"/>
          <w:rFonts w:hint="eastAsia"/>
        </w:rPr>
        <w:t>：</w:t>
      </w:r>
      <w:r w:rsidR="001852F3">
        <w:rPr>
          <w:rFonts w:cstheme="minorBidi" w:hAnsiTheme="minorHAnsi" w:eastAsiaTheme="minorHAnsi" w:asciiTheme="minorHAnsi"/>
          <w:b/>
        </w:rPr>
        <w:t xml:space="preserve"> </w:t>
      </w:r>
      <w:r>
        <w:rPr>
          <w:rFonts w:ascii="微软雅黑" w:hAnsi="微软雅黑" w:eastAsia="微软雅黑" w:hint="eastAsia" w:cstheme="minorBidi"/>
          <w:b/>
        </w:rPr>
        <w:t>数据采用均值</w:t>
      </w:r>
      <w:r>
        <w:rPr>
          <w:rFonts w:cstheme="minorBidi" w:hAnsiTheme="minorHAnsi" w:eastAsiaTheme="minorHAnsi" w:asciiTheme="minorHAnsi"/>
          <w:b/>
        </w:rPr>
        <w:t>±</w:t>
      </w:r>
      <w:r>
        <w:rPr>
          <w:rFonts w:ascii="微软雅黑" w:hAnsi="微软雅黑" w:eastAsia="微软雅黑" w:hint="eastAsia" w:cstheme="minorBidi"/>
          <w:b/>
        </w:rPr>
        <w:t>标准差</w:t>
      </w:r>
      <w:r>
        <w:rPr>
          <w:rFonts w:cstheme="minorBidi" w:hAnsiTheme="minorHAnsi" w:eastAsiaTheme="minorHAnsi" w:asciiTheme="minorHAnsi"/>
          <w:b/>
          <w:kern w:val="2"/>
          <w:b/>
          <w:sz w:val="21"/>
        </w:rPr>
        <w:t>（</w:t>
      </w:r>
      <w:r>
        <w:rPr>
          <w:kern w:val="2"/>
          <w:szCs w:val="22"/>
          <w:rFonts w:ascii="微软雅黑" w:hAnsi="微软雅黑" w:eastAsia="微软雅黑" w:hint="eastAsia" w:cstheme="minorBidi"/>
          <w:b/>
          <w:sz w:val="21"/>
        </w:rPr>
        <w:t>最小值</w:t>
      </w:r>
      <w:r>
        <w:rPr>
          <w:kern w:val="2"/>
          <w:szCs w:val="22"/>
          <w:rFonts w:cstheme="minorBidi" w:hAnsiTheme="minorHAnsi" w:eastAsiaTheme="minorHAnsi" w:asciiTheme="minorHAnsi"/>
          <w:b/>
          <w:sz w:val="21"/>
        </w:rPr>
        <w:t>-</w:t>
      </w:r>
      <w:r>
        <w:rPr>
          <w:kern w:val="2"/>
          <w:szCs w:val="22"/>
          <w:rFonts w:ascii="微软雅黑" w:hAnsi="微软雅黑" w:eastAsia="微软雅黑" w:hint="eastAsia" w:cstheme="minorBidi"/>
          <w:b/>
          <w:sz w:val="21"/>
        </w:rPr>
        <w:t>最大值</w:t>
      </w:r>
      <w:r>
        <w:rPr>
          <w:rFonts w:cstheme="minorBidi" w:hAnsiTheme="minorHAnsi" w:eastAsiaTheme="minorHAnsi" w:asciiTheme="minorHAnsi"/>
          <w:b/>
          <w:kern w:val="2"/>
          <w:b/>
          <w:sz w:val="21"/>
        </w:rPr>
        <w:t>）</w:t>
      </w:r>
      <w:r>
        <w:rPr>
          <w:rFonts w:ascii="微软雅黑" w:hAnsi="微软雅黑" w:eastAsia="微软雅黑" w:hint="eastAsia" w:cstheme="minorBidi"/>
          <w:b/>
        </w:rPr>
        <w:t>或中位数</w:t>
      </w:r>
      <w:r>
        <w:rPr>
          <w:rFonts w:ascii="微软雅黑" w:hAnsi="微软雅黑" w:eastAsia="微软雅黑" w:hint="eastAsia" w:cstheme="minorBidi"/>
          <w:b/>
        </w:rPr>
        <w:t>（</w:t>
      </w:r>
      <w:r>
        <w:rPr>
          <w:kern w:val="2"/>
          <w:szCs w:val="22"/>
          <w:rFonts w:ascii="微软雅黑" w:hAnsi="微软雅黑" w:eastAsia="微软雅黑" w:hint="eastAsia" w:cstheme="minorBidi"/>
          <w:b/>
          <w:sz w:val="21"/>
        </w:rPr>
        <w:t>四分位距</w:t>
      </w:r>
      <w:r>
        <w:rPr>
          <w:rFonts w:ascii="微软雅黑" w:hAnsi="微软雅黑" w:eastAsia="微软雅黑" w:hint="eastAsia" w:cstheme="minorBidi"/>
          <w:b/>
        </w:rPr>
        <w:t>）</w:t>
      </w:r>
      <w:r>
        <w:rPr>
          <w:rFonts w:ascii="微软雅黑" w:hAnsi="微软雅黑" w:eastAsia="微软雅黑" w:hint="eastAsia" w:cstheme="minorBidi"/>
          <w:b/>
        </w:rPr>
        <w:t>表示。</w:t>
      </w:r>
    </w:p>
    <w:p w:rsidR="0018722C">
      <w:pPr>
        <w:topLinePunct/>
      </w:pPr>
      <w:r>
        <w:rPr>
          <w:rFonts w:cstheme="minorBidi" w:hAnsiTheme="minorHAnsi" w:eastAsiaTheme="minorHAnsi" w:asciiTheme="minorHAnsi"/>
        </w:rPr>
        <w:t>27</w:t>
      </w:r>
    </w:p>
    <w:p w:rsidR="0018722C">
      <w:pPr>
        <w:pStyle w:val="Heading4"/>
        <w:topLinePunct/>
        <w:ind w:left="200" w:hangingChars="200" w:hanging="200"/>
      </w:pPr>
      <w:r>
        <w:rPr>
          <w:b/>
        </w:rPr>
        <w:t>2.3</w:t>
      </w:r>
      <w:r>
        <w:t xml:space="preserve"> </w:t>
      </w:r>
      <w:r>
        <w:t>建立剂量模型</w:t>
      </w:r>
    </w:p>
    <w:p w:rsidR="0018722C">
      <w:pPr>
        <w:topLinePunct/>
      </w:pPr>
      <w:r>
        <w:t>将</w:t>
      </w:r>
      <w:r>
        <w:rPr>
          <w:rFonts w:ascii="Times New Roman" w:hAnsi="Times New Roman" w:eastAsia="宋体"/>
        </w:rPr>
        <w:t>EEF</w:t>
      </w:r>
      <w:r>
        <w:t>作为因变量，年龄、体重指数、子宫位置、肌瘤位置、肌瘤类型、肌瘤最大直径、肌瘤</w:t>
      </w:r>
      <w:r>
        <w:rPr>
          <w:rFonts w:ascii="Times New Roman" w:hAnsi="Times New Roman" w:eastAsia="宋体"/>
        </w:rPr>
        <w:t>T2WI</w:t>
      </w:r>
      <w:r>
        <w:t>信号强度、肌瘤</w:t>
      </w:r>
      <w:r>
        <w:rPr>
          <w:rFonts w:ascii="Times New Roman" w:hAnsi="Times New Roman" w:eastAsia="宋体"/>
        </w:rPr>
        <w:t>T1WI</w:t>
      </w:r>
      <w:r>
        <w:t>增强强化类型、腹壁厚度、肌瘤</w:t>
      </w:r>
      <w:r>
        <w:t>背侧面到骶尾骨距离、肌瘤腹侧面到皮肤的距离、有无下腹部瘢痕，共</w:t>
      </w:r>
      <w:r>
        <w:rPr>
          <w:rFonts w:ascii="Times New Roman" w:hAnsi="Times New Roman" w:eastAsia="宋体"/>
        </w:rPr>
        <w:t>12</w:t>
      </w:r>
      <w:r>
        <w:t>种因素作为自变量，</w:t>
      </w:r>
      <w:r>
        <w:rPr>
          <w:rFonts w:ascii="Times New Roman" w:hAnsi="Times New Roman" w:eastAsia="宋体"/>
        </w:rPr>
        <w:t>12</w:t>
      </w:r>
      <w:r>
        <w:t>个自变量与</w:t>
      </w:r>
      <w:r>
        <w:rPr>
          <w:rFonts w:ascii="Times New Roman" w:hAnsi="Times New Roman" w:eastAsia="宋体"/>
        </w:rPr>
        <w:t>EEF</w:t>
      </w:r>
      <w:r>
        <w:t>相关性见</w:t>
      </w:r>
      <w:r>
        <w:t>表</w:t>
      </w:r>
      <w:r>
        <w:rPr>
          <w:rFonts w:ascii="Times New Roman" w:hAnsi="Times New Roman" w:eastAsia="宋体"/>
        </w:rPr>
        <w:t>1-3</w:t>
      </w:r>
      <w:r>
        <w:t>。选择</w:t>
      </w:r>
      <w:r>
        <w:rPr>
          <w:rFonts w:ascii="Times New Roman" w:hAnsi="Times New Roman" w:eastAsia="宋体"/>
        </w:rPr>
        <w:t>“</w:t>
      </w:r>
      <w:r>
        <w:t>逐步法</w:t>
      </w:r>
      <w:r>
        <w:rPr>
          <w:rFonts w:ascii="Times New Roman" w:hAnsi="Times New Roman" w:eastAsia="宋体"/>
        </w:rPr>
        <w:t>”</w:t>
      </w:r>
      <w:r>
        <w:t>进行多因素线性</w:t>
      </w:r>
      <w:r>
        <w:t>回归分析，引入回归模型具有统计学意义的自变量有</w:t>
      </w:r>
      <w:r>
        <w:rPr>
          <w:rFonts w:ascii="Times New Roman" w:hAnsi="Times New Roman" w:eastAsia="宋体"/>
        </w:rPr>
        <w:t>7</w:t>
      </w:r>
      <w:r>
        <w:t>个：肌瘤最大径、肌瘤腹</w:t>
      </w:r>
      <w:r>
        <w:t>侧面到皮肤的距离、子宫位置、肌瘤位置、肌瘤类型、肌瘤</w:t>
      </w:r>
      <w:r>
        <w:rPr>
          <w:rFonts w:ascii="Times New Roman" w:hAnsi="Times New Roman" w:eastAsia="宋体"/>
        </w:rPr>
        <w:t>T2WI</w:t>
      </w:r>
      <w:r>
        <w:t>信号强度、肌</w:t>
      </w:r>
      <w:r>
        <w:t>瘤</w:t>
      </w:r>
      <w:r>
        <w:rPr>
          <w:rFonts w:ascii="Times New Roman" w:hAnsi="Times New Roman" w:eastAsia="宋体"/>
        </w:rPr>
        <w:t>T1WI</w:t>
      </w:r>
      <w:r>
        <w:t>增强强化类型。该</w:t>
      </w:r>
      <w:r>
        <w:rPr>
          <w:rFonts w:ascii="Times New Roman" w:hAnsi="Times New Roman" w:eastAsia="宋体"/>
        </w:rPr>
        <w:t>7</w:t>
      </w:r>
      <w:r>
        <w:t>个自变量逐步进入回归模型，模型中</w:t>
      </w:r>
      <w:r>
        <w:rPr>
          <w:rFonts w:ascii="Times New Roman" w:hAnsi="Times New Roman" w:eastAsia="宋体"/>
          <w:i/>
        </w:rPr>
        <w:t>F</w:t>
      </w:r>
      <w:r>
        <w:rPr>
          <w:rFonts w:ascii="Times New Roman" w:hAnsi="Times New Roman" w:eastAsia="宋体"/>
        </w:rPr>
        <w:t>≤0.05</w:t>
      </w:r>
      <w:r>
        <w:t>则进</w:t>
      </w:r>
      <w:r>
        <w:t>入</w:t>
      </w:r>
    </w:p>
    <w:p w:rsidR="0018722C">
      <w:pPr>
        <w:topLinePunct/>
      </w:pPr>
      <w:r>
        <w:rPr>
          <w:rFonts w:ascii="Times New Roman" w:hAnsi="Times New Roman" w:eastAsia="Times New Roman"/>
        </w:rPr>
        <w:t>“</w:t>
      </w:r>
      <w:r>
        <w:t>线性回归模型</w:t>
      </w:r>
      <w:r>
        <w:rPr>
          <w:rFonts w:ascii="Times New Roman" w:hAnsi="Times New Roman" w:eastAsia="Times New Roman"/>
        </w:rPr>
        <w:t>”</w:t>
      </w:r>
      <w:r>
        <w:t>，</w:t>
      </w:r>
      <w:r>
        <w:rPr>
          <w:rFonts w:ascii="Times New Roman" w:hAnsi="Times New Roman" w:eastAsia="Times New Roman"/>
          <w:i/>
        </w:rPr>
        <w:t>F</w:t>
      </w:r>
      <w:r>
        <w:rPr>
          <w:rFonts w:ascii="Times New Roman" w:hAnsi="Times New Roman" w:eastAsia="Times New Roman"/>
        </w:rPr>
        <w:t>≥0.1</w:t>
      </w:r>
      <w:r>
        <w:t>则从模型中排除。分析的结果显示</w:t>
      </w:r>
      <w:r>
        <w:rPr>
          <w:rFonts w:ascii="Times New Roman" w:hAnsi="Times New Roman" w:eastAsia="Times New Roman"/>
        </w:rPr>
        <w:t>“</w:t>
      </w:r>
      <w:r>
        <w:t>肌瘤腹侧面到皮肤的</w:t>
      </w:r>
      <w:r>
        <w:t>距离、肌瘤</w:t>
      </w:r>
      <w:r>
        <w:rPr>
          <w:rFonts w:ascii="Times New Roman" w:hAnsi="Times New Roman" w:eastAsia="Times New Roman"/>
        </w:rPr>
        <w:t>T1WI</w:t>
      </w:r>
      <w:r>
        <w:t>增强强化类型、肌瘤最大径、肌瘤</w:t>
      </w:r>
      <w:r>
        <w:rPr>
          <w:rFonts w:ascii="Times New Roman" w:hAnsi="Times New Roman" w:eastAsia="Times New Roman"/>
        </w:rPr>
        <w:t>T2WI</w:t>
      </w:r>
      <w:r>
        <w:t>信号强度</w:t>
      </w:r>
      <w:r>
        <w:rPr>
          <w:rFonts w:ascii="Times New Roman" w:hAnsi="Times New Roman" w:eastAsia="Times New Roman"/>
        </w:rPr>
        <w:t>”</w:t>
      </w:r>
      <w:r>
        <w:t>依次进入</w:t>
      </w:r>
      <w:r>
        <w:rPr>
          <w:rFonts w:ascii="Times New Roman" w:hAnsi="Times New Roman" w:eastAsia="Times New Roman"/>
        </w:rPr>
        <w:t>“</w:t>
      </w:r>
      <w:r>
        <w:t>线</w:t>
      </w:r>
      <w:r>
        <w:t>性回归模型</w:t>
      </w:r>
      <w:r>
        <w:rPr>
          <w:rFonts w:ascii="Times New Roman" w:hAnsi="Times New Roman" w:eastAsia="Times New Roman"/>
        </w:rPr>
        <w:t>”</w:t>
      </w:r>
      <w:r>
        <w:t>。最先进入模型的自变量与因变量相关性最强，且关系最密切，进入模型的自变量均有统计学意义</w:t>
      </w:r>
      <w:r>
        <w:t>（</w:t>
      </w:r>
      <w:r>
        <w:rPr>
          <w:rFonts w:ascii="Times New Roman" w:hAnsi="Times New Roman" w:eastAsia="Times New Roman"/>
          <w:i/>
        </w:rPr>
        <w:t>P</w:t>
      </w:r>
      <w:r>
        <w:rPr>
          <w:rFonts w:ascii="Times New Roman" w:hAnsi="Times New Roman" w:eastAsia="Times New Roman"/>
        </w:rPr>
        <w:t>&lt;0.05</w:t>
      </w:r>
      <w:r>
        <w:t>）</w:t>
      </w:r>
      <w:r>
        <w:t>，</w:t>
      </w:r>
      <w:r>
        <w:t>回归模型如表</w:t>
      </w:r>
      <w:r>
        <w:rPr>
          <w:rFonts w:ascii="Times New Roman" w:hAnsi="Times New Roman" w:eastAsia="Times New Roman"/>
        </w:rPr>
        <w:t>1-</w:t>
      </w:r>
      <w:r>
        <w:rPr>
          <w:rFonts w:ascii="Times New Roman" w:hAnsi="Times New Roman" w:eastAsia="Times New Roman"/>
        </w:rPr>
        <w:t>4</w:t>
      </w:r>
      <w:r>
        <w:t>所示。</w:t>
      </w:r>
    </w:p>
    <w:p w:rsidR="0018722C">
      <w:pPr>
        <w:pStyle w:val="a8"/>
        <w:topLinePunct/>
      </w:pPr>
      <w:r>
        <w:rPr>
          <w:kern w:val="2"/>
          <w:sz w:val="21"/>
          <w:szCs w:val="22"/>
          <w:rFonts w:cstheme="minorBidi" w:hAnsiTheme="minorHAnsi" w:eastAsiaTheme="minorHAnsi" w:asciiTheme="minorHAnsi" w:ascii="微软雅黑" w:eastAsia="微软雅黑" w:hint="eastAsia"/>
          <w:b/>
        </w:rPr>
        <w:t>表</w:t>
      </w:r>
      <w:r>
        <w:rPr>
          <w:kern w:val="2"/>
          <w:szCs w:val="22"/>
          <w:rFonts w:cstheme="minorBidi" w:hAnsiTheme="minorHAnsi" w:eastAsiaTheme="minorHAnsi" w:asciiTheme="minorHAnsi"/>
          <w:b/>
          <w:sz w:val="21"/>
        </w:rPr>
        <w:t>1-3</w:t>
      </w:r>
      <w:r>
        <w:t xml:space="preserve">  </w:t>
      </w:r>
      <w:r>
        <w:rPr>
          <w:kern w:val="2"/>
          <w:szCs w:val="22"/>
          <w:rFonts w:ascii="微软雅黑" w:eastAsia="微软雅黑" w:hint="eastAsia" w:cstheme="minorBidi" w:hAnsiTheme="minorHAnsi"/>
          <w:b/>
          <w:sz w:val="21"/>
        </w:rPr>
        <w:t>自变量与</w:t>
      </w:r>
      <w:r>
        <w:rPr>
          <w:kern w:val="2"/>
          <w:szCs w:val="22"/>
          <w:rFonts w:cstheme="minorBidi" w:hAnsiTheme="minorHAnsi" w:eastAsiaTheme="minorHAnsi" w:asciiTheme="minorHAnsi"/>
          <w:b/>
          <w:sz w:val="21"/>
        </w:rPr>
        <w:t>EEF</w:t>
      </w:r>
      <w:r>
        <w:rPr>
          <w:kern w:val="2"/>
          <w:szCs w:val="22"/>
          <w:rFonts w:ascii="微软雅黑" w:eastAsia="微软雅黑" w:hint="eastAsia" w:cstheme="minorBidi" w:hAnsiTheme="minorHAnsi"/>
          <w:b/>
          <w:sz w:val="21"/>
        </w:rPr>
        <w:t>的相关性</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456;mso-wrap-distance-left:0;mso-wrap-distance-right:0" from="79.680pt,17.203505pt" to="515.34pt,17.203505pt" stroked="true" strokeweight=".47998pt" strokecolor="#000000">
            <v:stroke dashstyle="solid"/>
            <w10:wrap type="topAndBottom"/>
          </v:line>
        </w:pict>
      </w:r>
      <w:r>
        <w:rPr>
          <w:kern w:val="2"/>
          <w:szCs w:val="22"/>
          <w:rFonts w:cstheme="minorBidi" w:hAnsiTheme="minorHAnsi" w:eastAsiaTheme="minorHAnsi" w:asciiTheme="minorHAnsi"/>
          <w:b/>
          <w:sz w:val="21"/>
        </w:rPr>
        <w:t>Table</w:t>
      </w:r>
      <w:r>
        <w:t xml:space="preserve"> </w:t>
      </w:r>
      <w:r w:rsidRPr="00DB64CE">
        <w:rPr>
          <w:kern w:val="2"/>
          <w:szCs w:val="22"/>
          <w:rFonts w:cstheme="minorBidi" w:hAnsiTheme="minorHAnsi" w:eastAsiaTheme="minorHAnsi" w:asciiTheme="minorHAnsi"/>
          <w:b/>
          <w:sz w:val="21"/>
        </w:rPr>
        <w:t>1-3</w:t>
      </w:r>
      <w:r w:rsidRPr="00DB64CE">
        <w:rPr>
          <w:kern w:val="2"/>
          <w:szCs w:val="22"/>
          <w:rFonts w:cstheme="minorBidi" w:hAnsiTheme="minorHAnsi" w:eastAsiaTheme="minorHAnsi" w:asciiTheme="minorHAnsi"/>
          <w:b/>
          <w:sz w:val="21"/>
        </w:rPr>
        <w:t>. Correlation between predictors and EEF</w:t>
      </w:r>
    </w:p>
    <w:p w:rsidR="0018722C">
      <w:pPr>
        <w:tabs>
          <w:tab w:pos="7969" w:val="left" w:leader="none"/>
        </w:tabs>
        <w:spacing w:before="0" w:after="106"/>
        <w:ind w:leftChars="0" w:left="801" w:rightChars="0" w:right="0" w:firstLineChars="0" w:firstLine="0"/>
        <w:jc w:val="both"/>
        <w:topLinePunct/>
      </w:pPr>
      <w:r>
        <w:rPr>
          <w:kern w:val="2"/>
          <w:sz w:val="21"/>
          <w:szCs w:val="22"/>
          <w:rFonts w:cstheme="minorBidi" w:hAnsiTheme="minorHAnsi" w:eastAsiaTheme="minorHAnsi" w:asciiTheme="minorHAnsi" w:ascii="微软雅黑" w:eastAsia="微软雅黑" w:hint="eastAsia"/>
          <w:b/>
        </w:rPr>
        <w:t>自变量</w:t>
      </w:r>
      <w:r>
        <w:rPr>
          <w:kern w:val="2"/>
          <w:szCs w:val="22"/>
          <w:rFonts w:cstheme="minorBidi" w:hAnsiTheme="minorHAnsi" w:eastAsiaTheme="minorHAnsi" w:asciiTheme="minorHAnsi"/>
          <w:b/>
          <w:i/>
          <w:sz w:val="21"/>
        </w:rPr>
        <w:t>P</w:t>
      </w:r>
      <w:r>
        <w:rPr>
          <w:kern w:val="2"/>
          <w:szCs w:val="22"/>
          <w:rFonts w:cstheme="minorBidi" w:hAnsiTheme="minorHAnsi" w:eastAsiaTheme="minorHAnsi" w:asciiTheme="minorHAnsi"/>
          <w:b/>
          <w:i/>
          <w:spacing w:val="25"/>
          <w:sz w:val="21"/>
        </w:rPr>
        <w:t> </w:t>
      </w:r>
      <w:r>
        <w:rPr>
          <w:kern w:val="2"/>
          <w:szCs w:val="22"/>
          <w:rFonts w:ascii="微软雅黑" w:eastAsia="微软雅黑" w:hint="eastAsia" w:cstheme="minorBidi" w:hAnsiTheme="minorHAnsi"/>
          <w:b/>
          <w:sz w:val="21"/>
        </w:rPr>
        <w:t>值</w:t>
      </w:r>
    </w:p>
    <w:p w:rsidR="0018722C">
      <w:pPr>
        <w:pStyle w:val="aff7"/>
        <w:topLinePunct/>
      </w:pPr>
      <w:r>
        <w:rPr>
          <w:rFonts w:ascii="微软雅黑"/>
          <w:sz w:val="2"/>
        </w:rPr>
        <w:pict>
          <v:group style="width:435.7pt;height:.25pt;mso-position-horizontal-relative:char;mso-position-vertical-relative:line" coordorigin="0,0" coordsize="8714,5">
            <v:line style="position:absolute" from="0,2" to="8713,2" stroked="true" strokeweight=".23999pt" strokecolor="#000000">
              <v:stroke dashstyle="solid"/>
            </v:line>
          </v:group>
        </w:pict>
      </w:r>
      <w:r/>
    </w:p>
    <w:p w:rsidR="0018722C">
      <w:pPr>
        <w:pStyle w:val="affff1"/>
        <w:tabs>
          <w:tab w:pos="8401" w:val="right" w:leader="none"/>
        </w:tabs>
        <w:spacing w:line="351" w:lineRule="exact" w:before="0"/>
        <w:ind w:leftChars="0" w:left="801" w:rightChars="0" w:right="0" w:firstLineChars="0" w:firstLine="0"/>
        <w:jc w:val="left"/>
        <w:topLinePunct/>
      </w:pPr>
      <w:r>
        <w:rPr>
          <w:kern w:val="2"/>
          <w:sz w:val="21"/>
          <w:szCs w:val="22"/>
          <w:rFonts w:cstheme="minorBidi" w:hAnsiTheme="minorHAnsi" w:eastAsiaTheme="minorHAnsi" w:asciiTheme="minorHAnsi" w:ascii="微软雅黑" w:eastAsia="微软雅黑" w:hint="eastAsia"/>
          <w:b/>
        </w:rPr>
        <w:t>年龄</w:t>
      </w:r>
      <w:r>
        <w:rPr>
          <w:kern w:val="2"/>
          <w:szCs w:val="22"/>
          <w:rFonts w:cstheme="minorBidi" w:hAnsiTheme="minorHAnsi" w:eastAsiaTheme="minorHAnsi" w:asciiTheme="minorHAnsi"/>
          <w:b/>
          <w:sz w:val="21"/>
        </w:rPr>
        <w:t>0.338</w:t>
      </w:r>
    </w:p>
    <w:p w:rsidR="0018722C">
      <w:pPr>
        <w:tabs>
          <w:tab w:pos="8401" w:val="right" w:leader="none"/>
        </w:tabs>
        <w:spacing w:before="105"/>
        <w:ind w:leftChars="0" w:left="801" w:rightChars="0" w:right="0" w:firstLineChars="0" w:firstLine="0"/>
        <w:jc w:val="left"/>
        <w:topLinePunct/>
      </w:pPr>
      <w:r>
        <w:rPr>
          <w:kern w:val="2"/>
          <w:sz w:val="21"/>
          <w:szCs w:val="22"/>
          <w:rFonts w:cstheme="minorBidi" w:hAnsiTheme="minorHAnsi" w:eastAsiaTheme="minorHAnsi" w:asciiTheme="minorHAnsi" w:ascii="微软雅黑" w:eastAsia="微软雅黑" w:hint="eastAsia"/>
          <w:b/>
        </w:rPr>
        <w:t>体重指数</w:t>
      </w:r>
      <w:r>
        <w:rPr>
          <w:kern w:val="2"/>
          <w:szCs w:val="22"/>
          <w:rFonts w:cstheme="minorBidi" w:hAnsiTheme="minorHAnsi" w:eastAsiaTheme="minorHAnsi" w:asciiTheme="minorHAnsi"/>
          <w:b/>
          <w:sz w:val="21"/>
        </w:rPr>
        <w:t>0.065</w:t>
      </w:r>
    </w:p>
    <w:p w:rsidR="0018722C">
      <w:pPr>
        <w:tabs>
          <w:tab w:pos="7927" w:val="left" w:leader="none"/>
        </w:tabs>
        <w:spacing w:before="105"/>
        <w:ind w:leftChars="0" w:left="801" w:rightChars="0" w:right="0" w:firstLineChars="0" w:firstLine="0"/>
        <w:jc w:val="left"/>
        <w:topLinePunct/>
      </w:pPr>
      <w:r>
        <w:rPr>
          <w:kern w:val="2"/>
          <w:sz w:val="21"/>
          <w:szCs w:val="22"/>
          <w:rFonts w:cstheme="minorBidi" w:hAnsiTheme="minorHAnsi" w:eastAsiaTheme="minorHAnsi" w:asciiTheme="minorHAnsi" w:ascii="微软雅黑" w:hAnsi="微软雅黑"/>
          <w:b/>
        </w:rPr>
        <w:t>肌瘤最大径</w:t>
      </w:r>
      <w:r>
        <w:rPr>
          <w:kern w:val="2"/>
          <w:szCs w:val="22"/>
          <w:rFonts w:ascii="Wingdings" w:hAnsi="Wingdings" w:cstheme="minorBidi" w:eastAsiaTheme="minorHAnsi"/>
          <w:position w:val="8"/>
          <w:sz w:val="13"/>
        </w:rPr>
        <w:t></w:t>
      </w:r>
      <w:r>
        <w:rPr>
          <w:kern w:val="2"/>
          <w:szCs w:val="22"/>
          <w:rFonts w:ascii="Wingdings" w:hAnsi="Wingdings" w:cstheme="minorBidi" w:eastAsiaTheme="minorHAnsi"/>
          <w:sz w:val="13"/>
        </w:rPr>
        <w:t></w:t>
      </w:r>
      <w:r>
        <w:rPr>
          <w:kern w:val="2"/>
          <w:szCs w:val="22"/>
          <w:rFonts w:cstheme="minorBidi" w:hAnsiTheme="minorHAnsi" w:eastAsiaTheme="minorHAnsi" w:asciiTheme="minorHAnsi"/>
          <w:b/>
          <w:sz w:val="21"/>
        </w:rPr>
        <w:t>0.000</w:t>
      </w:r>
    </w:p>
    <w:p w:rsidR="0018722C">
      <w:pPr>
        <w:tabs>
          <w:tab w:pos="8401" w:val="right" w:leader="none"/>
        </w:tabs>
        <w:spacing w:before="105"/>
        <w:ind w:leftChars="0" w:left="801" w:rightChars="0" w:right="0" w:firstLineChars="0" w:firstLine="0"/>
        <w:jc w:val="left"/>
        <w:topLinePunct/>
      </w:pPr>
      <w:r>
        <w:rPr>
          <w:kern w:val="2"/>
          <w:sz w:val="21"/>
          <w:szCs w:val="22"/>
          <w:rFonts w:cstheme="minorBidi" w:hAnsiTheme="minorHAnsi" w:eastAsiaTheme="minorHAnsi" w:asciiTheme="minorHAnsi" w:ascii="微软雅黑" w:eastAsia="微软雅黑" w:hint="eastAsia"/>
          <w:b/>
        </w:rPr>
        <w:t>腹壁厚度</w:t>
      </w:r>
      <w:r>
        <w:rPr>
          <w:kern w:val="2"/>
          <w:szCs w:val="22"/>
          <w:rFonts w:cstheme="minorBidi" w:hAnsiTheme="minorHAnsi" w:eastAsiaTheme="minorHAnsi" w:asciiTheme="minorHAnsi"/>
          <w:b/>
          <w:sz w:val="21"/>
        </w:rPr>
        <w:t>0.056</w:t>
      </w:r>
    </w:p>
    <w:p w:rsidR="0018722C">
      <w:pPr>
        <w:tabs>
          <w:tab w:pos="8401" w:val="right" w:leader="none"/>
        </w:tabs>
        <w:spacing w:before="105"/>
        <w:ind w:leftChars="0" w:left="801" w:rightChars="0" w:right="0" w:firstLineChars="0" w:firstLine="0"/>
        <w:jc w:val="left"/>
        <w:topLinePunct/>
      </w:pPr>
      <w:r>
        <w:rPr>
          <w:kern w:val="2"/>
          <w:sz w:val="21"/>
          <w:szCs w:val="22"/>
          <w:rFonts w:cstheme="minorBidi" w:hAnsiTheme="minorHAnsi" w:eastAsiaTheme="minorHAnsi" w:asciiTheme="minorHAnsi" w:ascii="微软雅黑" w:eastAsia="微软雅黑" w:hint="eastAsia"/>
          <w:b/>
        </w:rPr>
        <w:t>肌瘤背侧面到骶尾骨距离</w:t>
      </w:r>
      <w:r>
        <w:rPr>
          <w:kern w:val="2"/>
          <w:szCs w:val="22"/>
          <w:rFonts w:cstheme="minorBidi" w:hAnsiTheme="minorHAnsi" w:eastAsiaTheme="minorHAnsi" w:asciiTheme="minorHAnsi"/>
          <w:b/>
          <w:sz w:val="21"/>
        </w:rPr>
        <w:t>0</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427</w:t>
      </w:r>
    </w:p>
    <w:p w:rsidR="0018722C">
      <w:pPr>
        <w:tabs>
          <w:tab w:pos="7927" w:val="left" w:leader="none"/>
        </w:tabs>
        <w:spacing w:before="105"/>
        <w:ind w:leftChars="0" w:left="801" w:rightChars="0" w:right="0" w:firstLineChars="0" w:firstLine="0"/>
        <w:jc w:val="left"/>
        <w:topLinePunct/>
      </w:pPr>
      <w:r>
        <w:rPr>
          <w:kern w:val="2"/>
          <w:sz w:val="21"/>
          <w:szCs w:val="22"/>
          <w:rFonts w:cstheme="minorBidi" w:hAnsiTheme="minorHAnsi" w:eastAsiaTheme="minorHAnsi" w:asciiTheme="minorHAnsi" w:ascii="微软雅黑" w:hAnsi="微软雅黑"/>
          <w:b/>
        </w:rPr>
        <w:t>肌瘤腹侧面到皮肤的距离</w:t>
      </w:r>
      <w:r>
        <w:rPr>
          <w:kern w:val="2"/>
          <w:szCs w:val="22"/>
          <w:rFonts w:ascii="Wingdings" w:hAnsi="Wingdings" w:cstheme="minorBidi" w:eastAsiaTheme="minorHAnsi"/>
          <w:position w:val="8"/>
          <w:sz w:val="13"/>
        </w:rPr>
        <w:t></w:t>
      </w:r>
      <w:r>
        <w:rPr>
          <w:kern w:val="2"/>
          <w:szCs w:val="22"/>
          <w:rFonts w:ascii="Wingdings" w:hAnsi="Wingdings" w:cstheme="minorBidi" w:eastAsiaTheme="minorHAnsi"/>
          <w:sz w:val="13"/>
        </w:rPr>
        <w:t></w:t>
      </w:r>
      <w:r>
        <w:rPr>
          <w:kern w:val="2"/>
          <w:szCs w:val="22"/>
          <w:rFonts w:cstheme="minorBidi" w:hAnsiTheme="minorHAnsi" w:eastAsiaTheme="minorHAnsi" w:asciiTheme="minorHAnsi"/>
          <w:b/>
          <w:sz w:val="21"/>
        </w:rPr>
        <w:t>0.000</w:t>
      </w:r>
    </w:p>
    <w:p w:rsidR="0018722C">
      <w:pPr>
        <w:tabs>
          <w:tab w:pos="7927" w:val="left" w:leader="none"/>
        </w:tabs>
        <w:spacing w:before="105"/>
        <w:ind w:leftChars="0" w:left="801" w:rightChars="0" w:right="0" w:firstLineChars="0" w:firstLine="0"/>
        <w:jc w:val="left"/>
        <w:topLinePunct/>
      </w:pPr>
      <w:r>
        <w:rPr>
          <w:kern w:val="2"/>
          <w:sz w:val="21"/>
          <w:szCs w:val="22"/>
          <w:rFonts w:cstheme="minorBidi" w:hAnsiTheme="minorHAnsi" w:eastAsiaTheme="minorHAnsi" w:asciiTheme="minorHAnsi" w:ascii="微软雅黑" w:hAnsi="微软雅黑"/>
          <w:b/>
        </w:rPr>
        <w:t>子宫位置</w:t>
      </w:r>
      <w:r>
        <w:rPr>
          <w:kern w:val="2"/>
          <w:szCs w:val="22"/>
          <w:rFonts w:ascii="Wingdings" w:hAnsi="Wingdings" w:cstheme="minorBidi" w:eastAsiaTheme="minorHAnsi"/>
          <w:position w:val="8"/>
          <w:sz w:val="13"/>
        </w:rPr>
        <w:t></w:t>
      </w:r>
      <w:r>
        <w:rPr>
          <w:kern w:val="2"/>
          <w:szCs w:val="22"/>
          <w:rFonts w:ascii="Wingdings" w:hAnsi="Wingdings" w:cstheme="minorBidi" w:eastAsiaTheme="minorHAnsi"/>
          <w:sz w:val="13"/>
        </w:rPr>
        <w:t></w:t>
      </w:r>
      <w:r>
        <w:rPr>
          <w:kern w:val="2"/>
          <w:szCs w:val="22"/>
          <w:rFonts w:cstheme="minorBidi" w:hAnsiTheme="minorHAnsi" w:eastAsiaTheme="minorHAnsi" w:asciiTheme="minorHAnsi"/>
          <w:b/>
          <w:sz w:val="21"/>
        </w:rPr>
        <w:t>0.000</w:t>
      </w:r>
    </w:p>
    <w:p w:rsidR="0018722C">
      <w:pPr>
        <w:tabs>
          <w:tab w:pos="7927" w:val="left" w:leader="none"/>
        </w:tabs>
        <w:spacing w:before="105"/>
        <w:ind w:leftChars="0" w:left="801" w:rightChars="0" w:right="0" w:firstLineChars="0" w:firstLine="0"/>
        <w:jc w:val="left"/>
        <w:topLinePunct/>
      </w:pPr>
      <w:r>
        <w:rPr>
          <w:kern w:val="2"/>
          <w:sz w:val="21"/>
          <w:szCs w:val="22"/>
          <w:rFonts w:cstheme="minorBidi" w:hAnsiTheme="minorHAnsi" w:eastAsiaTheme="minorHAnsi" w:asciiTheme="minorHAnsi" w:ascii="微软雅黑" w:hAnsi="微软雅黑"/>
          <w:b/>
        </w:rPr>
        <w:t>肌瘤位置</w:t>
      </w:r>
      <w:r>
        <w:rPr>
          <w:kern w:val="2"/>
          <w:szCs w:val="22"/>
          <w:rFonts w:ascii="Wingdings" w:hAnsi="Wingdings" w:cstheme="minorBidi" w:eastAsiaTheme="minorHAnsi"/>
          <w:position w:val="8"/>
          <w:sz w:val="13"/>
        </w:rPr>
        <w:t></w:t>
      </w:r>
      <w:r>
        <w:rPr>
          <w:kern w:val="2"/>
          <w:szCs w:val="22"/>
          <w:rFonts w:ascii="Wingdings" w:hAnsi="Wingdings" w:cstheme="minorBidi" w:eastAsiaTheme="minorHAnsi"/>
          <w:sz w:val="13"/>
        </w:rPr>
        <w:t></w:t>
      </w:r>
      <w:r>
        <w:rPr>
          <w:kern w:val="2"/>
          <w:szCs w:val="22"/>
          <w:rFonts w:cstheme="minorBidi" w:hAnsiTheme="minorHAnsi" w:eastAsiaTheme="minorHAnsi" w:asciiTheme="minorHAnsi"/>
          <w:b/>
          <w:sz w:val="21"/>
        </w:rPr>
        <w:t>0.000</w:t>
      </w:r>
    </w:p>
    <w:p w:rsidR="0018722C">
      <w:pPr>
        <w:tabs>
          <w:tab w:pos="8401" w:val="right" w:leader="none"/>
        </w:tabs>
        <w:spacing w:before="105"/>
        <w:ind w:leftChars="0" w:left="801" w:rightChars="0" w:right="0" w:firstLineChars="0" w:firstLine="0"/>
        <w:jc w:val="left"/>
        <w:topLinePunct/>
      </w:pPr>
      <w:r>
        <w:rPr>
          <w:kern w:val="2"/>
          <w:sz w:val="21"/>
          <w:szCs w:val="22"/>
          <w:rFonts w:cstheme="minorBidi" w:hAnsiTheme="minorHAnsi" w:eastAsiaTheme="minorHAnsi" w:asciiTheme="minorHAnsi" w:ascii="微软雅黑" w:hAnsi="微软雅黑"/>
          <w:b/>
        </w:rPr>
        <w:t>肌瘤类型</w:t>
      </w:r>
      <w:r>
        <w:rPr>
          <w:kern w:val="2"/>
          <w:szCs w:val="22"/>
          <w:rFonts w:ascii="Wingdings" w:hAnsi="Wingdings" w:cstheme="minorBidi" w:eastAsiaTheme="minorHAnsi"/>
          <w:position w:val="8"/>
          <w:sz w:val="13"/>
        </w:rPr>
        <w:t></w:t>
      </w:r>
      <w:r>
        <w:rPr>
          <w:kern w:val="2"/>
          <w:szCs w:val="22"/>
          <w:rFonts w:ascii="Wingdings" w:hAnsi="Wingdings" w:cstheme="minorBidi" w:eastAsiaTheme="minorHAnsi"/>
          <w:sz w:val="13"/>
        </w:rPr>
        <w:t></w:t>
      </w:r>
      <w:r>
        <w:rPr>
          <w:kern w:val="2"/>
          <w:szCs w:val="22"/>
          <w:rFonts w:cstheme="minorBidi" w:hAnsiTheme="minorHAnsi" w:eastAsiaTheme="minorHAnsi" w:asciiTheme="minorHAnsi"/>
          <w:b/>
          <w:sz w:val="21"/>
        </w:rPr>
        <w:t>0.014</w:t>
      </w:r>
    </w:p>
    <w:p w:rsidR="0018722C">
      <w:pPr>
        <w:tabs>
          <w:tab w:pos="7927" w:val="left" w:leader="none"/>
        </w:tabs>
        <w:spacing w:before="105"/>
        <w:ind w:leftChars="0" w:left="801" w:rightChars="0" w:right="0" w:firstLineChars="0" w:firstLine="0"/>
        <w:jc w:val="left"/>
        <w:topLinePunct/>
      </w:pPr>
      <w:r>
        <w:rPr>
          <w:kern w:val="2"/>
          <w:sz w:val="21"/>
          <w:szCs w:val="22"/>
          <w:rFonts w:cstheme="minorBidi" w:hAnsiTheme="minorHAnsi" w:eastAsiaTheme="minorHAnsi" w:asciiTheme="minorHAnsi" w:ascii="微软雅黑" w:hAnsi="微软雅黑"/>
          <w:b/>
        </w:rPr>
        <w:t>肌瘤</w:t>
      </w:r>
      <w:r>
        <w:rPr>
          <w:kern w:val="2"/>
          <w:szCs w:val="22"/>
          <w:rFonts w:cstheme="minorBidi" w:hAnsiTheme="minorHAnsi" w:eastAsiaTheme="minorHAnsi" w:asciiTheme="minorHAnsi"/>
          <w:b/>
          <w:sz w:val="21"/>
        </w:rPr>
        <w:t>T2WI</w:t>
      </w:r>
      <w:r>
        <w:rPr>
          <w:kern w:val="2"/>
          <w:szCs w:val="22"/>
          <w:rFonts w:ascii="微软雅黑" w:hAnsi="微软雅黑" w:cstheme="minorBidi" w:eastAsiaTheme="minorHAnsi"/>
          <w:b/>
          <w:sz w:val="21"/>
        </w:rPr>
        <w:t>信号强度</w:t>
      </w:r>
      <w:r>
        <w:rPr>
          <w:kern w:val="2"/>
          <w:szCs w:val="22"/>
          <w:rFonts w:ascii="Wingdings" w:hAnsi="Wingdings" w:cstheme="minorBidi" w:eastAsiaTheme="minorHAnsi"/>
          <w:position w:val="8"/>
          <w:sz w:val="13"/>
        </w:rPr>
        <w:t></w:t>
      </w:r>
      <w:r>
        <w:rPr>
          <w:kern w:val="2"/>
          <w:szCs w:val="22"/>
          <w:rFonts w:ascii="Wingdings" w:hAnsi="Wingdings" w:cstheme="minorBidi" w:eastAsiaTheme="minorHAnsi"/>
          <w:sz w:val="13"/>
        </w:rPr>
        <w:t></w:t>
      </w:r>
      <w:r>
        <w:rPr>
          <w:kern w:val="2"/>
          <w:szCs w:val="22"/>
          <w:rFonts w:cstheme="minorBidi" w:hAnsiTheme="minorHAnsi" w:eastAsiaTheme="minorHAnsi" w:asciiTheme="minorHAnsi"/>
          <w:b/>
          <w:sz w:val="21"/>
        </w:rPr>
        <w:t>0.000</w:t>
      </w:r>
    </w:p>
    <w:p w:rsidR="0018722C">
      <w:pPr>
        <w:tabs>
          <w:tab w:pos="7927" w:val="left" w:leader="none"/>
        </w:tabs>
        <w:spacing w:before="105"/>
        <w:ind w:leftChars="0" w:left="801" w:rightChars="0" w:right="0" w:firstLineChars="0" w:firstLine="0"/>
        <w:jc w:val="left"/>
        <w:topLinePunct/>
      </w:pPr>
      <w:r>
        <w:rPr>
          <w:kern w:val="2"/>
          <w:sz w:val="21"/>
          <w:szCs w:val="22"/>
          <w:rFonts w:cstheme="minorBidi" w:hAnsiTheme="minorHAnsi" w:eastAsiaTheme="minorHAnsi" w:asciiTheme="minorHAnsi" w:ascii="微软雅黑" w:hAnsi="微软雅黑"/>
          <w:b/>
        </w:rPr>
        <w:t>肌瘤</w:t>
      </w:r>
      <w:r>
        <w:rPr>
          <w:kern w:val="2"/>
          <w:szCs w:val="22"/>
          <w:rFonts w:cstheme="minorBidi" w:hAnsiTheme="minorHAnsi" w:eastAsiaTheme="minorHAnsi" w:asciiTheme="minorHAnsi"/>
          <w:b/>
          <w:sz w:val="21"/>
        </w:rPr>
        <w:t>T1WI</w:t>
      </w:r>
      <w:r>
        <w:rPr>
          <w:kern w:val="2"/>
          <w:szCs w:val="22"/>
          <w:rFonts w:ascii="微软雅黑" w:hAnsi="微软雅黑" w:cstheme="minorBidi" w:eastAsiaTheme="minorHAnsi"/>
          <w:b/>
          <w:sz w:val="21"/>
        </w:rPr>
        <w:t>增强强化类型</w:t>
      </w:r>
      <w:r>
        <w:rPr>
          <w:kern w:val="2"/>
          <w:szCs w:val="22"/>
          <w:rFonts w:ascii="Wingdings" w:hAnsi="Wingdings" w:cstheme="minorBidi" w:eastAsiaTheme="minorHAnsi"/>
          <w:position w:val="8"/>
          <w:sz w:val="13"/>
        </w:rPr>
        <w:t></w:t>
      </w:r>
      <w:r>
        <w:rPr>
          <w:kern w:val="2"/>
          <w:szCs w:val="22"/>
          <w:rFonts w:ascii="Wingdings" w:hAnsi="Wingdings" w:cstheme="minorBidi" w:eastAsiaTheme="minorHAnsi"/>
          <w:sz w:val="13"/>
        </w:rPr>
        <w:t></w:t>
      </w:r>
      <w:r>
        <w:rPr>
          <w:kern w:val="2"/>
          <w:szCs w:val="22"/>
          <w:rFonts w:cstheme="minorBidi" w:hAnsiTheme="minorHAnsi" w:eastAsiaTheme="minorHAnsi" w:asciiTheme="minorHAnsi"/>
          <w:b/>
          <w:sz w:val="21"/>
        </w:rPr>
        <w:t>0.000</w:t>
      </w:r>
    </w:p>
    <w:p w:rsidR="0018722C">
      <w:pPr>
        <w:pStyle w:val="ae"/>
        <w:topLinePunct/>
      </w:pPr>
      <w:r>
        <w:rPr>
          <w:kern w:val="2"/>
          <w:sz w:val="22"/>
          <w:szCs w:val="22"/>
          <w:rFonts w:cstheme="minorBidi" w:hAnsiTheme="minorHAnsi" w:eastAsiaTheme="minorHAnsi" w:asciiTheme="minorHAnsi"/>
        </w:rPr>
        <w:pict>
          <v:shape style="margin-left:78.959999pt;margin-top:28.73801pt;width:411.58pt;height:.1pt;mso-position-horizontal-relative:page;mso-position-vertical-relative:paragraph;z-index:1504" coordorigin="1579,575" coordsize="8735,0" path="m1579,575l7817,575m7802,575l10314,575e" filled="false" stroked="true" strokeweight=".47998pt" strokecolor="#000000">
            <v:path arrowok="t"/>
            <v:stroke dashstyle="solid"/>
            <w10:wrap type="none"/>
          </v:shape>
        </w:pict>
      </w:r>
    </w:p>
    <w:p w:rsidR="0018722C">
      <w:pPr>
        <w:pStyle w:val="ae"/>
        <w:topLinePunct/>
      </w:pPr>
      <w:r>
        <w:rPr>
          <w:kern w:val="2"/>
          <w:szCs w:val="22"/>
          <w:rFonts w:ascii="微软雅黑" w:eastAsia="微软雅黑" w:hint="eastAsia" w:cstheme="minorBidi" w:hAnsiTheme="minorHAnsi"/>
          <w:b/>
          <w:sz w:val="21"/>
        </w:rPr>
        <w:t>有无下腹部瘢痕</w:t>
      </w:r>
      <w:r>
        <w:rPr>
          <w:kern w:val="2"/>
          <w:szCs w:val="22"/>
          <w:rFonts w:cstheme="minorBidi" w:hAnsiTheme="minorHAnsi" w:eastAsiaTheme="minorHAnsi" w:asciiTheme="minorHAnsi"/>
          <w:b/>
          <w:sz w:val="21"/>
        </w:rPr>
        <w:t>0</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281</w:t>
      </w:r>
    </w:p>
    <w:p w:rsidR="0018722C">
      <w:pPr>
        <w:pStyle w:val="cw23"/>
        <w:topLinePunct/>
      </w:pPr>
      <w:r>
        <w:rPr>
          <w:rFonts w:ascii="微软雅黑" w:eastAsia="微软雅黑" w:hint="eastAsia"/>
          <w:b/>
          <w:rFonts w:ascii="微软雅黑" w:eastAsia="微软雅黑" w:hint="eastAsia"/>
          <w:b/>
          <w:sz w:val="21"/>
        </w:rPr>
        <w:t xml:space="preserve">: </w:t>
      </w:r>
      <w:r>
        <w:rPr>
          <w:b/>
          <w:i/>
        </w:rPr>
        <w:t>P</w:t>
      </w:r>
      <w:r>
        <w:rPr>
          <w:b/>
        </w:rPr>
        <w:t>&lt;0.05</w:t>
      </w:r>
      <w:r>
        <w:rPr>
          <w:rFonts w:ascii="微软雅黑" w:eastAsia="微软雅黑" w:hint="eastAsia"/>
          <w:b/>
        </w:rPr>
        <w:t>，有统计学意义。</w:t>
      </w:r>
    </w:p>
    <w:p w:rsidR="0018722C">
      <w:pPr>
        <w:topLinePunct/>
      </w:pPr>
      <w:r>
        <w:rPr>
          <w:rFonts w:cstheme="minorBidi" w:hAnsiTheme="minorHAnsi" w:eastAsiaTheme="minorHAnsi" w:asciiTheme="minorHAnsi"/>
        </w:rPr>
        <w:t>28</w:t>
      </w:r>
    </w:p>
    <w:p w:rsidR="0018722C">
      <w:pPr>
        <w:pStyle w:val="a8"/>
        <w:topLinePunct/>
      </w:pPr>
      <w:r>
        <w:rPr>
          <w:kern w:val="2"/>
          <w:sz w:val="21"/>
          <w:szCs w:val="22"/>
          <w:rFonts w:cstheme="minorBidi" w:hAnsiTheme="minorHAnsi" w:eastAsiaTheme="minorHAnsi" w:asciiTheme="minorHAnsi" w:ascii="微软雅黑" w:eastAsia="微软雅黑" w:hint="eastAsia"/>
          <w:b/>
        </w:rPr>
        <w:t>表</w:t>
      </w:r>
      <w:r>
        <w:rPr>
          <w:kern w:val="2"/>
          <w:szCs w:val="22"/>
          <w:rFonts w:cstheme="minorBidi" w:hAnsiTheme="minorHAnsi" w:eastAsiaTheme="minorHAnsi" w:asciiTheme="minorHAnsi"/>
          <w:b/>
          <w:sz w:val="21"/>
        </w:rPr>
        <w:t>1-4</w:t>
      </w:r>
      <w:r>
        <w:t xml:space="preserve">  </w:t>
      </w:r>
      <w:r>
        <w:rPr>
          <w:kern w:val="2"/>
          <w:szCs w:val="22"/>
          <w:rFonts w:ascii="微软雅黑" w:eastAsia="微软雅黑" w:hint="eastAsia" w:cstheme="minorBidi" w:hAnsiTheme="minorHAnsi"/>
          <w:b/>
          <w:sz w:val="21"/>
        </w:rPr>
        <w:t>多变量回归模型 </w:t>
      </w:r>
      <w:r>
        <w:rPr>
          <w:kern w:val="2"/>
          <w:szCs w:val="22"/>
          <w:rFonts w:cstheme="minorBidi" w:hAnsiTheme="minorHAnsi" w:eastAsiaTheme="minorHAnsi" w:asciiTheme="minorHAnsi"/>
          <w:b/>
          <w:position w:val="10"/>
          <w:sz w:val="14"/>
        </w:rPr>
        <w:t>e</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528;mso-wrap-distance-left:0;mso-wrap-distance-right:0" from="79.680pt,20.865438pt" to="515.34pt,20.865438pt" stroked="true" strokeweight=".24005pt" strokecolor="#000000">
            <v:stroke dashstyle="solid"/>
            <w10:wrap type="topAndBottom"/>
          </v:line>
        </w:pict>
      </w:r>
      <w:r>
        <w:rPr>
          <w:kern w:val="2"/>
          <w:szCs w:val="22"/>
          <w:rFonts w:cstheme="minorBidi" w:hAnsiTheme="minorHAnsi" w:eastAsiaTheme="minorHAnsi" w:asciiTheme="minorHAnsi"/>
          <w:b/>
          <w:sz w:val="21"/>
        </w:rPr>
        <w:t>Table</w:t>
      </w:r>
      <w:r>
        <w:t xml:space="preserve"> </w:t>
      </w:r>
      <w:r w:rsidRPr="00DB64CE">
        <w:rPr>
          <w:kern w:val="2"/>
          <w:szCs w:val="22"/>
          <w:rFonts w:cstheme="minorBidi" w:hAnsiTheme="minorHAnsi" w:eastAsiaTheme="minorHAnsi" w:asciiTheme="minorHAnsi"/>
          <w:b/>
          <w:sz w:val="21"/>
        </w:rPr>
        <w:t>1-4</w:t>
      </w:r>
      <w:r w:rsidRPr="00DB64CE">
        <w:rPr>
          <w:kern w:val="2"/>
          <w:szCs w:val="22"/>
          <w:rFonts w:cstheme="minorBidi" w:hAnsiTheme="minorHAnsi" w:eastAsiaTheme="minorHAnsi" w:asciiTheme="minorHAnsi"/>
          <w:b/>
          <w:sz w:val="21"/>
        </w:rPr>
        <w:t>. The multivariable regression model</w:t>
      </w:r>
      <w:r>
        <w:rPr>
          <w:kern w:val="2"/>
          <w:szCs w:val="22"/>
          <w:rFonts w:cstheme="minorBidi" w:hAnsiTheme="minorHAnsi" w:eastAsiaTheme="minorHAnsi" w:asciiTheme="minorHAnsi"/>
          <w:b/>
          <w:sz w:val="14"/>
        </w:rPr>
        <w:t>e</w:t>
      </w:r>
    </w:p>
    <w:p w:rsidR="0018722C">
      <w:pPr>
        <w:tabs>
          <w:tab w:pos="2258" w:val="left" w:leader="none"/>
          <w:tab w:pos="4073" w:val="left" w:leader="none"/>
          <w:tab w:pos="5888" w:val="left" w:leader="none"/>
          <w:tab w:pos="7703" w:val="left" w:leader="none"/>
        </w:tabs>
        <w:spacing w:before="23"/>
        <w:ind w:leftChars="0" w:left="801" w:rightChars="0" w:right="0" w:firstLineChars="0" w:firstLine="0"/>
        <w:jc w:val="left"/>
        <w:topLinePunct/>
      </w:pPr>
      <w:r>
        <w:rPr>
          <w:kern w:val="2"/>
          <w:sz w:val="21"/>
          <w:szCs w:val="22"/>
          <w:rFonts w:cstheme="minorBidi" w:hAnsiTheme="minorHAnsi" w:eastAsiaTheme="minorHAnsi" w:asciiTheme="minorHAnsi" w:ascii="微软雅黑" w:eastAsia="微软雅黑" w:hint="eastAsia"/>
          <w:b/>
        </w:rPr>
        <w:t>模型</w:t>
      </w:r>
      <w:r>
        <w:rPr>
          <w:kern w:val="2"/>
          <w:szCs w:val="22"/>
          <w:rFonts w:cstheme="minorBidi" w:hAnsiTheme="minorHAnsi" w:eastAsiaTheme="minorHAnsi" w:asciiTheme="minorHAnsi"/>
          <w:b/>
          <w:sz w:val="21"/>
        </w:rPr>
        <w:t>R</w:t>
      </w:r>
      <w:r w:rsidRPr="00000000">
        <w:rPr>
          <w:kern w:val="2"/>
          <w:sz w:val="22"/>
          <w:szCs w:val="22"/>
          <w:rFonts w:cstheme="minorBidi" w:hAnsiTheme="minorHAnsi" w:eastAsiaTheme="minorHAnsi" w:asciiTheme="minorHAnsi"/>
        </w:rPr>
        <w:tab/>
        <w:t>R</w:t>
      </w:r>
      <w:r>
        <w:rPr>
          <w:kern w:val="2"/>
          <w:szCs w:val="22"/>
          <w:rFonts w:cstheme="minorBidi" w:hAnsiTheme="minorHAnsi" w:eastAsiaTheme="minorHAnsi" w:asciiTheme="minorHAnsi"/>
          <w:b/>
          <w:spacing w:val="0"/>
          <w:sz w:val="21"/>
        </w:rPr>
        <w:t> </w:t>
      </w:r>
      <w:r>
        <w:rPr>
          <w:kern w:val="2"/>
          <w:szCs w:val="22"/>
          <w:rFonts w:cstheme="minorBidi" w:hAnsiTheme="minorHAnsi" w:eastAsiaTheme="minorHAnsi" w:asciiTheme="minorHAnsi"/>
          <w:b/>
          <w:position w:val="10"/>
          <w:sz w:val="14"/>
        </w:rPr>
        <w:t>2</w:t>
      </w:r>
      <w:r>
        <w:rPr>
          <w:kern w:val="2"/>
          <w:szCs w:val="22"/>
          <w:rFonts w:ascii="微软雅黑" w:eastAsia="微软雅黑" w:hint="eastAsia" w:cstheme="minorBidi" w:hAnsiTheme="minorHAnsi"/>
          <w:b/>
          <w:sz w:val="21"/>
        </w:rPr>
        <w:t>调整</w:t>
      </w:r>
      <w:r>
        <w:rPr>
          <w:kern w:val="2"/>
          <w:szCs w:val="22"/>
          <w:rFonts w:cstheme="minorBidi" w:hAnsiTheme="minorHAnsi" w:eastAsiaTheme="minorHAnsi" w:asciiTheme="minorHAnsi"/>
          <w:b/>
          <w:sz w:val="21"/>
        </w:rPr>
        <w:t>R</w:t>
      </w:r>
      <w:r>
        <w:rPr>
          <w:kern w:val="2"/>
          <w:szCs w:val="22"/>
          <w:rFonts w:cstheme="minorBidi" w:hAnsiTheme="minorHAnsi" w:eastAsiaTheme="minorHAnsi" w:asciiTheme="minorHAnsi"/>
          <w:b/>
          <w:position w:val="10"/>
          <w:sz w:val="14"/>
        </w:rPr>
        <w:t>2</w:t>
      </w:r>
      <w:r>
        <w:rPr>
          <w:kern w:val="2"/>
          <w:szCs w:val="22"/>
          <w:rFonts w:ascii="微软雅黑" w:eastAsia="微软雅黑" w:hint="eastAsia" w:cstheme="minorBidi" w:hAnsiTheme="minorHAnsi"/>
          <w:b/>
          <w:sz w:val="21"/>
        </w:rPr>
        <w:t>标准估计误差</w:t>
      </w:r>
    </w:p>
    <w:p w:rsidR="0018722C">
      <w:pPr>
        <w:pStyle w:val="aff7"/>
        <w:topLinePunct/>
      </w:pPr>
      <w:r>
        <w:pict>
          <v:line style="position:absolute;mso-position-horizontal-relative:page;mso-position-vertical-relative:paragraph;z-index:1552;mso-wrap-distance-left:0;mso-wrap-distance-right:0" from="79.680pt,7.799196pt" to="515.34pt,7.799196pt" stroked="true" strokeweight=".23999pt" strokecolor="#000000">
            <v:stroke dashstyle="solid"/>
            <w10:wrap type="topAndBottom"/>
          </v:line>
        </w:pict>
      </w:r>
    </w:p>
    <w:p w:rsidR="0018722C">
      <w:pPr>
        <w:pStyle w:val="affff1"/>
        <w:topLinePunct/>
      </w:pPr>
      <w:r>
        <w:rPr>
          <w:rFonts w:cstheme="minorBidi" w:hAnsiTheme="minorHAnsi" w:eastAsiaTheme="minorHAnsi" w:asciiTheme="minorHAnsi"/>
          <w:b/>
        </w:rPr>
        <w:t>1</w:t>
      </w:r>
      <w:r w:rsidRPr="00000000">
        <w:rPr>
          <w:rFonts w:cstheme="minorBidi" w:hAnsiTheme="minorHAnsi" w:eastAsiaTheme="minorHAnsi" w:asciiTheme="minorHAnsi"/>
        </w:rPr>
        <w:tab/>
        <w:t>0.459</w:t>
      </w:r>
      <w:r>
        <w:rPr>
          <w:rFonts w:cstheme="minorBidi" w:hAnsiTheme="minorHAnsi" w:eastAsiaTheme="minorHAnsi" w:asciiTheme="minorHAnsi"/>
          <w:b/>
        </w:rPr>
        <w:t>a</w:t>
      </w:r>
      <w:r w:rsidRPr="00000000">
        <w:rPr>
          <w:rFonts w:cstheme="minorBidi" w:hAnsiTheme="minorHAnsi" w:eastAsiaTheme="minorHAnsi" w:asciiTheme="minorHAnsi"/>
        </w:rPr>
        <w:tab/>
      </w:r>
      <w:r>
        <w:rPr>
          <w:rFonts w:cstheme="minorBidi" w:hAnsiTheme="minorHAnsi" w:eastAsiaTheme="minorHAnsi" w:asciiTheme="minorHAnsi"/>
          <w:b/>
        </w:rPr>
        <w:t>0.211</w:t>
      </w:r>
      <w:r w:rsidRPr="00000000">
        <w:rPr>
          <w:rFonts w:cstheme="minorBidi" w:hAnsiTheme="minorHAnsi" w:eastAsiaTheme="minorHAnsi" w:asciiTheme="minorHAnsi"/>
        </w:rPr>
        <w:tab/>
      </w:r>
      <w:r>
        <w:rPr>
          <w:rFonts w:cstheme="minorBidi" w:hAnsiTheme="minorHAnsi" w:eastAsiaTheme="minorHAnsi" w:asciiTheme="minorHAnsi"/>
          <w:b/>
        </w:rPr>
        <w:t>0.209</w:t>
      </w:r>
      <w:r w:rsidRPr="00000000">
        <w:rPr>
          <w:rFonts w:cstheme="minorBidi" w:hAnsiTheme="minorHAnsi" w:eastAsiaTheme="minorHAnsi" w:asciiTheme="minorHAnsi"/>
        </w:rPr>
        <w:tab/>
        <w:t>15.46036</w:t>
      </w:r>
    </w:p>
    <w:p w:rsidR="0018722C">
      <w:pPr>
        <w:topLinePunct/>
      </w:pPr>
      <w:r>
        <w:rPr>
          <w:rFonts w:cstheme="minorBidi" w:hAnsiTheme="minorHAnsi" w:eastAsiaTheme="minorHAnsi" w:asciiTheme="minorHAnsi"/>
          <w:b/>
        </w:rPr>
        <w:t>2</w:t>
      </w:r>
      <w:r w:rsidRPr="00000000">
        <w:rPr>
          <w:rFonts w:cstheme="minorBidi" w:hAnsiTheme="minorHAnsi" w:eastAsiaTheme="minorHAnsi" w:asciiTheme="minorHAnsi"/>
        </w:rPr>
        <w:tab/>
        <w:t>0.543</w:t>
      </w:r>
      <w:r>
        <w:rPr>
          <w:rFonts w:cstheme="minorBidi" w:hAnsiTheme="minorHAnsi" w:eastAsiaTheme="minorHAnsi" w:asciiTheme="minorHAnsi"/>
          <w:b/>
        </w:rPr>
        <w:t>b</w:t>
      </w:r>
      <w:r w:rsidRPr="00000000">
        <w:rPr>
          <w:rFonts w:cstheme="minorBidi" w:hAnsiTheme="minorHAnsi" w:eastAsiaTheme="minorHAnsi" w:asciiTheme="minorHAnsi"/>
        </w:rPr>
        <w:tab/>
      </w:r>
      <w:r>
        <w:rPr>
          <w:rFonts w:cstheme="minorBidi" w:hAnsiTheme="minorHAnsi" w:eastAsiaTheme="minorHAnsi" w:asciiTheme="minorHAnsi"/>
          <w:b/>
        </w:rPr>
        <w:t>0.294</w:t>
      </w:r>
      <w:r w:rsidRPr="00000000">
        <w:rPr>
          <w:rFonts w:cstheme="minorBidi" w:hAnsiTheme="minorHAnsi" w:eastAsiaTheme="minorHAnsi" w:asciiTheme="minorHAnsi"/>
        </w:rPr>
        <w:tab/>
        <w:t>0.291</w:t>
      </w:r>
      <w:r w:rsidRPr="00000000">
        <w:rPr>
          <w:rFonts w:cstheme="minorBidi" w:hAnsiTheme="minorHAnsi" w:eastAsiaTheme="minorHAnsi" w:asciiTheme="minorHAnsi"/>
        </w:rPr>
        <w:tab/>
        <w:t>14.63651</w:t>
      </w:r>
    </w:p>
    <w:p w:rsidR="0018722C">
      <w:pPr>
        <w:topLinePunct/>
      </w:pPr>
      <w:r>
        <w:rPr>
          <w:rFonts w:cstheme="minorBidi" w:hAnsiTheme="minorHAnsi" w:eastAsiaTheme="minorHAnsi" w:asciiTheme="minorHAnsi"/>
          <w:b/>
        </w:rPr>
        <w:t>3</w:t>
      </w:r>
      <w:r w:rsidRPr="00000000">
        <w:rPr>
          <w:rFonts w:cstheme="minorBidi" w:hAnsiTheme="minorHAnsi" w:eastAsiaTheme="minorHAnsi" w:asciiTheme="minorHAnsi"/>
        </w:rPr>
        <w:tab/>
        <w:t>0.583</w:t>
      </w:r>
      <w:r>
        <w:rPr>
          <w:rFonts w:cstheme="minorBidi" w:hAnsiTheme="minorHAnsi" w:eastAsiaTheme="minorHAnsi" w:asciiTheme="minorHAnsi"/>
          <w:b/>
        </w:rPr>
        <w:t>c</w:t>
      </w:r>
      <w:r w:rsidRPr="00000000">
        <w:rPr>
          <w:rFonts w:cstheme="minorBidi" w:hAnsiTheme="minorHAnsi" w:eastAsiaTheme="minorHAnsi" w:asciiTheme="minorHAnsi"/>
        </w:rPr>
        <w:tab/>
      </w:r>
      <w:r>
        <w:rPr>
          <w:rFonts w:cstheme="minorBidi" w:hAnsiTheme="minorHAnsi" w:eastAsiaTheme="minorHAnsi" w:asciiTheme="minorHAnsi"/>
          <w:b/>
        </w:rPr>
        <w:t>0.340</w:t>
      </w:r>
      <w:r w:rsidRPr="00000000">
        <w:rPr>
          <w:rFonts w:cstheme="minorBidi" w:hAnsiTheme="minorHAnsi" w:eastAsiaTheme="minorHAnsi" w:asciiTheme="minorHAnsi"/>
        </w:rPr>
        <w:tab/>
        <w:t>0.335</w:t>
      </w:r>
      <w:r w:rsidRPr="00000000">
        <w:rPr>
          <w:rFonts w:cstheme="minorBidi" w:hAnsiTheme="minorHAnsi" w:eastAsiaTheme="minorHAnsi" w:asciiTheme="minorHAnsi"/>
        </w:rPr>
        <w:tab/>
        <w:t>14.17699</w:t>
      </w:r>
    </w:p>
    <w:p w:rsidR="0018722C">
      <w:pPr>
        <w:topLinePunct/>
      </w:pPr>
      <w:r>
        <w:rPr>
          <w:rFonts w:cstheme="minorBidi" w:hAnsiTheme="minorHAnsi" w:eastAsiaTheme="minorHAnsi" w:asciiTheme="minorHAnsi"/>
          <w:b/>
        </w:rPr>
        <w:t>4</w:t>
      </w:r>
      <w:r w:rsidRPr="00000000">
        <w:rPr>
          <w:rFonts w:cstheme="minorBidi" w:hAnsiTheme="minorHAnsi" w:eastAsiaTheme="minorHAnsi" w:asciiTheme="minorHAnsi"/>
        </w:rPr>
        <w:tab/>
        <w:t>0.613</w:t>
      </w:r>
      <w:r>
        <w:rPr>
          <w:rFonts w:cstheme="minorBidi" w:hAnsiTheme="minorHAnsi" w:eastAsiaTheme="minorHAnsi" w:asciiTheme="minorHAnsi"/>
          <w:b/>
        </w:rPr>
        <w:t>d</w:t>
      </w:r>
      <w:r w:rsidRPr="00000000">
        <w:rPr>
          <w:rFonts w:cstheme="minorBidi" w:hAnsiTheme="minorHAnsi" w:eastAsiaTheme="minorHAnsi" w:asciiTheme="minorHAnsi"/>
        </w:rPr>
        <w:tab/>
      </w:r>
      <w:r>
        <w:rPr>
          <w:rFonts w:cstheme="minorBidi" w:hAnsiTheme="minorHAnsi" w:eastAsiaTheme="minorHAnsi" w:asciiTheme="minorHAnsi"/>
          <w:b/>
        </w:rPr>
        <w:t>0.376</w:t>
      </w:r>
      <w:r w:rsidRPr="00000000">
        <w:rPr>
          <w:rFonts w:cstheme="minorBidi" w:hAnsiTheme="minorHAnsi" w:eastAsiaTheme="minorHAnsi" w:asciiTheme="minorHAnsi"/>
        </w:rPr>
        <w:tab/>
        <w:t>0.369</w:t>
      </w:r>
      <w:r w:rsidRPr="00000000">
        <w:rPr>
          <w:rFonts w:cstheme="minorBidi" w:hAnsiTheme="minorHAnsi" w:eastAsiaTheme="minorHAnsi" w:asciiTheme="minorHAnsi"/>
        </w:rPr>
        <w:tab/>
        <w:t>13.80148</w:t>
      </w:r>
    </w:p>
    <w:p w:rsidR="0018722C">
      <w:pPr>
        <w:pStyle w:val="cw23"/>
        <w:tabs>
          <w:tab w:pos="1018" w:val="left" w:leader="none"/>
        </w:tabs>
        <w:spacing w:line="240" w:lineRule="auto" w:before="19" w:after="0"/>
        <w:ind w:leftChars="0" w:left="801" w:rightChars="0" w:right="0" w:firstLineChars="0" w:firstLine="0"/>
        <w:jc w:val="left"/>
        <w:rPr>
          <w:rFonts w:ascii="微软雅黑" w:eastAsia="微软雅黑" w:hint="eastAsia"/>
          <w:b/>
          <w:sz w:val="21"/>
        </w:rPr>
        <w:textAlignment w:val="center"/>
        <w:topLinePunct/>
      </w:pPr>
      <w:r>
        <w:rPr>
          <w:rFonts w:ascii="微软雅黑" w:eastAsia="微软雅黑" w:hint="eastAsia"/>
          <w:b/>
          <w:sz w:val="21"/>
        </w:rPr>
        <w:t>a. </w:t>
      </w:r>
      <w:r>
        <w:pict>
          <v:shape style="margin-left:78.959999pt;margin-top:5.656955pt;width:436.75pt;height:.1pt;mso-position-horizontal-relative:page;mso-position-vertical-relative:paragraph;z-index:-177448" coordorigin="1579,113" coordsize="8735,0" path="m1579,113l3050,113m3036,113l4866,113m4852,113l6682,113m6667,113l8497,113m8483,113l10314,113e" filled="false" stroked="true" strokeweight=".23999pt" strokecolor="#000000">
            <v:path arrowok="t"/>
            <v:stroke dashstyle="solid"/>
            <w10:wrap type="none"/>
          </v:shape>
        </w:pict>
      </w:r>
      <w:r>
        <w:rPr>
          <w:rFonts w:ascii="微软雅黑" w:eastAsia="微软雅黑" w:hint="eastAsia"/>
          <w:b/>
          <w:sz w:val="21"/>
        </w:rPr>
        <w:t>预测变量</w:t>
      </w:r>
      <w:r>
        <w:rPr>
          <w:b/>
          <w:sz w:val="21"/>
          <w:rFonts w:hint="eastAsia"/>
        </w:rPr>
        <w:t>：</w:t>
      </w:r>
      <w:r>
        <w:rPr>
          <w:b/>
          <w:sz w:val="21"/>
        </w:rPr>
        <w:t>（</w:t>
      </w:r>
      <w:r>
        <w:rPr>
          <w:rFonts w:ascii="微软雅黑" w:eastAsia="微软雅黑" w:hint="eastAsia"/>
          <w:b/>
          <w:sz w:val="21"/>
        </w:rPr>
        <w:t>常量</w:t>
      </w:r>
      <w:r>
        <w:rPr>
          <w:b/>
          <w:spacing w:val="0"/>
          <w:sz w:val="21"/>
        </w:rPr>
        <w:t>）</w:t>
      </w:r>
      <w:r>
        <w:rPr>
          <w:b/>
          <w:spacing w:val="0"/>
          <w:sz w:val="21"/>
          <w:rFonts w:hint="eastAsia"/>
        </w:rPr>
        <w:t>，</w:t>
      </w:r>
      <w:r w:rsidR="001852F3">
        <w:rPr>
          <w:b/>
          <w:spacing w:val="0"/>
          <w:sz w:val="21"/>
        </w:rPr>
        <w:t xml:space="preserve"> </w:t>
      </w:r>
      <w:r>
        <w:rPr>
          <w:rFonts w:ascii="微软雅黑" w:eastAsia="微软雅黑" w:hint="eastAsia"/>
          <w:b/>
          <w:sz w:val="21"/>
        </w:rPr>
        <w:t>肌瘤腹侧面到皮肤的距离</w:t>
      </w:r>
    </w:p>
    <w:p w:rsidR="0018722C">
      <w:pPr>
        <w:pStyle w:val="cw23"/>
        <w:topLinePunct/>
      </w:pPr>
      <w:r>
        <w:rPr>
          <w:rFonts w:ascii="微软雅黑" w:eastAsia="微软雅黑" w:hint="eastAsia"/>
          <w:b/>
        </w:rPr>
        <w:t xml:space="preserve">b. </w:t>
      </w:r>
      <w:r>
        <w:rPr>
          <w:rFonts w:ascii="微软雅黑" w:eastAsia="微软雅黑" w:hint="eastAsia"/>
          <w:b/>
        </w:rPr>
        <w:t xml:space="preserve">预测变量</w:t>
      </w:r>
      <w:r>
        <w:rPr>
          <w:b/>
          <w:b/>
          <w:sz w:val="21"/>
          <w:rFonts w:hint="eastAsia"/>
        </w:rPr>
        <w:t xml:space="preserve">：</w:t>
      </w:r>
      <w:r>
        <w:rPr>
          <w:b/>
          <w:b/>
          <w:sz w:val="21"/>
        </w:rPr>
        <w:t xml:space="preserve">（</w:t>
      </w:r>
      <w:r>
        <w:rPr>
          <w:rFonts w:ascii="微软雅黑" w:eastAsia="微软雅黑" w:hint="eastAsia"/>
          <w:b/>
        </w:rPr>
        <w:t xml:space="preserve">常量</w:t>
      </w:r>
      <w:r>
        <w:rPr>
          <w:b/>
          <w:b/>
          <w:sz w:val="21"/>
        </w:rPr>
        <w:t xml:space="preserve">）</w:t>
      </w:r>
      <w:r>
        <w:rPr>
          <w:b/>
          <w:b/>
          <w:sz w:val="21"/>
          <w:rFonts w:hint="eastAsia"/>
        </w:rPr>
        <w:t xml:space="preserve">，</w:t>
      </w:r>
      <w:r w:rsidR="001852F3">
        <w:rPr>
          <w:b/>
        </w:rPr>
        <w:t xml:space="preserve"> </w:t>
      </w:r>
      <w:r>
        <w:rPr>
          <w:rFonts w:ascii="微软雅黑" w:eastAsia="微软雅黑" w:hint="eastAsia"/>
          <w:b/>
        </w:rPr>
        <w:t xml:space="preserve">肌瘤腹侧面到皮肤的距离</w:t>
      </w:r>
      <w:r>
        <w:rPr>
          <w:b/>
        </w:rPr>
        <w:t xml:space="preserve">, </w:t>
      </w:r>
      <w:r>
        <w:rPr>
          <w:b/>
        </w:rPr>
        <w:t xml:space="preserve">T1WI</w:t>
      </w:r>
      <w:r>
        <w:rPr>
          <w:rFonts w:ascii="微软雅黑" w:eastAsia="微软雅黑" w:hint="eastAsia"/>
          <w:b/>
        </w:rPr>
        <w:t xml:space="preserve">增强强化类型</w:t>
      </w:r>
    </w:p>
    <w:p w:rsidR="0018722C">
      <w:pPr>
        <w:pStyle w:val="cw23"/>
        <w:topLinePunct/>
      </w:pPr>
      <w:r>
        <w:rPr>
          <w:rFonts w:ascii="微软雅黑" w:eastAsia="微软雅黑" w:hint="eastAsia"/>
          <w:b/>
        </w:rPr>
        <w:t xml:space="preserve">c. </w:t>
      </w:r>
      <w:r>
        <w:rPr>
          <w:rFonts w:ascii="微软雅黑" w:eastAsia="微软雅黑" w:hint="eastAsia"/>
          <w:b/>
        </w:rPr>
        <w:t xml:space="preserve">预测变量</w:t>
      </w:r>
      <w:r>
        <w:rPr>
          <w:b/>
          <w:b/>
          <w:sz w:val="21"/>
          <w:rFonts w:hint="eastAsia"/>
        </w:rPr>
        <w:t xml:space="preserve">：</w:t>
      </w:r>
      <w:r>
        <w:rPr>
          <w:b/>
        </w:rPr>
        <w:t xml:space="preserve"> </w:t>
      </w:r>
      <w:r>
        <w:rPr>
          <w:b/>
          <w:b/>
          <w:sz w:val="21"/>
        </w:rPr>
        <w:t xml:space="preserve">（</w:t>
      </w:r>
      <w:r>
        <w:rPr>
          <w:rFonts w:ascii="微软雅黑" w:eastAsia="微软雅黑" w:hint="eastAsia"/>
          <w:b/>
        </w:rPr>
        <w:t xml:space="preserve">常量</w:t>
      </w:r>
      <w:r>
        <w:rPr>
          <w:b/>
          <w:b/>
          <w:sz w:val="21"/>
        </w:rPr>
        <w:t xml:space="preserve">）</w:t>
      </w:r>
      <w:r>
        <w:rPr>
          <w:b/>
          <w:b/>
          <w:sz w:val="21"/>
          <w:rFonts w:hint="eastAsia"/>
        </w:rPr>
        <w:t xml:space="preserve">，</w:t>
      </w:r>
      <w:r>
        <w:rPr>
          <w:b/>
        </w:rPr>
        <w:t xml:space="preserve">  </w:t>
      </w:r>
      <w:r>
        <w:rPr>
          <w:rFonts w:ascii="微软雅黑" w:eastAsia="微软雅黑" w:hint="eastAsia"/>
          <w:b/>
        </w:rPr>
        <w:t xml:space="preserve">肌瘤腹侧面到皮肤的距离</w:t>
      </w:r>
      <w:r>
        <w:rPr>
          <w:b/>
        </w:rPr>
        <w:t xml:space="preserve">, </w:t>
      </w:r>
      <w:r>
        <w:rPr>
          <w:b/>
        </w:rPr>
        <w:t xml:space="preserve">T1WI</w:t>
      </w:r>
      <w:r>
        <w:rPr>
          <w:b/>
        </w:rPr>
        <w:t xml:space="preserve"> </w:t>
      </w:r>
      <w:r>
        <w:rPr>
          <w:rFonts w:ascii="微软雅黑" w:eastAsia="微软雅黑" w:hint="eastAsia"/>
          <w:b/>
        </w:rPr>
        <w:t xml:space="preserve">增强强化类型</w:t>
      </w:r>
      <w:r>
        <w:rPr>
          <w:b/>
          <w:b/>
          <w:spacing w:val="0"/>
          <w:sz w:val="21"/>
          <w:rFonts w:hint="eastAsia"/>
        </w:rPr>
        <w:t xml:space="preserve">，</w:t>
      </w:r>
      <w:r>
        <w:rPr>
          <w:b/>
        </w:rPr>
        <w:t xml:space="preserve">  </w:t>
      </w:r>
      <w:r>
        <w:rPr>
          <w:rFonts w:ascii="微软雅黑" w:eastAsia="微软雅黑" w:hint="eastAsia"/>
          <w:b/>
        </w:rPr>
        <w:t xml:space="preserve">肌瘤最大径</w:t>
      </w:r>
    </w:p>
    <w:p w:rsidR="0018722C">
      <w:pPr>
        <w:pStyle w:val="cw23"/>
        <w:topLinePunct/>
      </w:pPr>
      <w:r>
        <w:rPr>
          <w:rFonts w:ascii="微软雅黑" w:eastAsia="微软雅黑" w:hint="eastAsia"/>
          <w:b/>
        </w:rPr>
        <w:t xml:space="preserve">d. </w:t>
      </w:r>
      <w:r>
        <w:rPr>
          <w:rFonts w:ascii="微软雅黑" w:eastAsia="微软雅黑" w:hint="eastAsia"/>
          <w:b/>
        </w:rPr>
        <w:t xml:space="preserve">预测变量</w:t>
      </w:r>
      <w:r>
        <w:rPr>
          <w:b/>
          <w:b/>
          <w:sz w:val="21"/>
          <w:rFonts w:hint="eastAsia"/>
        </w:rPr>
        <w:t xml:space="preserve">：</w:t>
      </w:r>
      <w:r>
        <w:rPr>
          <w:b/>
          <w:b/>
          <w:sz w:val="21"/>
        </w:rPr>
        <w:t xml:space="preserve">（</w:t>
      </w:r>
      <w:r>
        <w:rPr>
          <w:rFonts w:ascii="微软雅黑" w:eastAsia="微软雅黑" w:hint="eastAsia"/>
          <w:b/>
        </w:rPr>
        <w:t xml:space="preserve">常量</w:t>
      </w:r>
      <w:r>
        <w:rPr>
          <w:b/>
          <w:b/>
          <w:sz w:val="21"/>
        </w:rPr>
        <w:t xml:space="preserve">）</w:t>
      </w:r>
      <w:r>
        <w:rPr>
          <w:b/>
          <w:b/>
          <w:sz w:val="21"/>
          <w:rFonts w:hint="eastAsia"/>
        </w:rPr>
        <w:t xml:space="preserve">，</w:t>
      </w:r>
      <w:r>
        <w:rPr>
          <w:rFonts w:ascii="微软雅黑" w:eastAsia="微软雅黑" w:hint="eastAsia"/>
          <w:b/>
        </w:rPr>
        <w:t xml:space="preserve">肌瘤腹侧面到皮肤的距离</w:t>
      </w:r>
      <w:r>
        <w:rPr>
          <w:b/>
        </w:rPr>
        <w:t xml:space="preserve">, </w:t>
      </w:r>
      <w:r>
        <w:rPr>
          <w:b/>
        </w:rPr>
        <w:t xml:space="preserve">T1WI</w:t>
      </w:r>
      <w:r>
        <w:rPr>
          <w:rFonts w:ascii="微软雅黑" w:eastAsia="微软雅黑" w:hint="eastAsia"/>
          <w:b/>
        </w:rPr>
        <w:t xml:space="preserve">增强强化类型</w:t>
      </w:r>
      <w:r>
        <w:rPr>
          <w:b/>
          <w:b/>
          <w:spacing w:val="0"/>
          <w:sz w:val="21"/>
          <w:rFonts w:hint="eastAsia"/>
        </w:rPr>
        <w:t xml:space="preserve">，</w:t>
      </w:r>
      <w:r>
        <w:rPr>
          <w:rFonts w:ascii="微软雅黑" w:eastAsia="微软雅黑" w:hint="eastAsia"/>
          <w:b/>
        </w:rPr>
        <w:t xml:space="preserve">肌瘤最大径</w:t>
      </w:r>
      <w:r>
        <w:rPr>
          <w:b/>
        </w:rPr>
        <w:t xml:space="preserve">, </w:t>
      </w:r>
      <w:r>
        <w:rPr>
          <w:b/>
        </w:rPr>
        <w:t xml:space="preserve">T2WI</w:t>
      </w:r>
      <w:r>
        <w:rPr>
          <w:rFonts w:ascii="微软雅黑" w:eastAsia="微软雅黑" w:hint="eastAsia"/>
          <w:b/>
        </w:rPr>
        <w:t xml:space="preserve">信号强度</w:t>
      </w:r>
    </w:p>
    <w:p w:rsidR="0018722C">
      <w:pPr>
        <w:pStyle w:val="cw23"/>
        <w:topLinePunct/>
      </w:pPr>
      <w:r>
        <w:rPr>
          <w:b/>
        </w:rPr>
        <w:t>e. </w:t>
      </w:r>
      <w:r>
        <w:rPr>
          <w:rFonts w:ascii="微软雅黑" w:eastAsia="微软雅黑" w:hint="eastAsia"/>
          <w:b/>
        </w:rPr>
        <w:t>因变量</w:t>
      </w:r>
      <w:r>
        <w:rPr>
          <w:b/>
        </w:rPr>
        <w:t>: </w:t>
      </w:r>
      <w:r>
        <w:rPr>
          <w:b/>
        </w:rPr>
        <w:t>EEF</w:t>
      </w:r>
    </w:p>
    <w:p w:rsidR="0018722C">
      <w:pPr>
        <w:topLinePunct/>
      </w:pPr>
      <w:r>
        <w:t>多元回归统计结果显示共有</w:t>
      </w:r>
      <w:r>
        <w:rPr>
          <w:rFonts w:ascii="Times New Roman" w:hAnsi="Times New Roman" w:eastAsia="Times New Roman"/>
        </w:rPr>
        <w:t>4</w:t>
      </w:r>
      <w:r>
        <w:t>个模型，模型</w:t>
      </w:r>
      <w:r>
        <w:rPr>
          <w:rFonts w:ascii="Times New Roman" w:hAnsi="Times New Roman" w:eastAsia="Times New Roman"/>
        </w:rPr>
        <w:t>4</w:t>
      </w:r>
      <w:r>
        <w:t>的拟合优度与模型</w:t>
      </w:r>
      <w:r>
        <w:rPr>
          <w:rFonts w:ascii="Times New Roman" w:hAnsi="Times New Roman" w:eastAsia="Times New Roman"/>
        </w:rPr>
        <w:t>1</w:t>
      </w:r>
      <w:r>
        <w:t>、</w:t>
      </w:r>
      <w:r>
        <w:rPr>
          <w:rFonts w:ascii="Times New Roman" w:hAnsi="Times New Roman" w:eastAsia="Times New Roman"/>
        </w:rPr>
        <w:t>2</w:t>
      </w:r>
      <w:r>
        <w:t>、</w:t>
      </w:r>
      <w:r>
        <w:rPr>
          <w:rFonts w:ascii="Times New Roman" w:hAnsi="Times New Roman" w:eastAsia="Times New Roman"/>
        </w:rPr>
        <w:t>3</w:t>
      </w:r>
      <w:r>
        <w:t>相比最佳</w:t>
      </w:r>
      <w:r>
        <w:t>（</w:t>
      </w:r>
      <w:r>
        <w:rPr>
          <w:rFonts w:ascii="Times New Roman" w:hAnsi="Times New Roman" w:eastAsia="Times New Roman"/>
        </w:rPr>
        <w:t>0.376&gt;</w:t>
      </w:r>
      <w:r w:rsidR="004B696B">
        <w:rPr>
          <w:rFonts w:ascii="Times New Roman" w:hAnsi="Times New Roman" w:eastAsia="Times New Roman"/>
        </w:rPr>
        <w:t xml:space="preserve"> </w:t>
      </w:r>
      <w:r w:rsidR="004B696B">
        <w:rPr>
          <w:rFonts w:ascii="Times New Roman" w:hAnsi="Times New Roman" w:eastAsia="Times New Roman"/>
        </w:rPr>
        <w:t>0.340&gt;</w:t>
      </w:r>
      <w:r w:rsidR="004B696B">
        <w:rPr>
          <w:rFonts w:ascii="Times New Roman" w:hAnsi="Times New Roman" w:eastAsia="Times New Roman"/>
        </w:rPr>
        <w:t xml:space="preserve"> </w:t>
      </w:r>
      <w:r w:rsidR="004B696B">
        <w:rPr>
          <w:rFonts w:ascii="Times New Roman" w:hAnsi="Times New Roman" w:eastAsia="Times New Roman"/>
        </w:rPr>
        <w:t>0.294&gt;</w:t>
      </w:r>
      <w:r w:rsidR="004B696B">
        <w:rPr>
          <w:rFonts w:ascii="Times New Roman" w:hAnsi="Times New Roman" w:eastAsia="Times New Roman"/>
        </w:rPr>
        <w:t xml:space="preserve"> </w:t>
      </w:r>
      <w:r w:rsidR="004B696B">
        <w:rPr>
          <w:rFonts w:ascii="Times New Roman" w:hAnsi="Times New Roman" w:eastAsia="Times New Roman"/>
        </w:rPr>
        <w:t>0.211</w:t>
      </w:r>
      <w:r>
        <w:t>）</w:t>
      </w:r>
      <w:r>
        <w:t>；经过方差</w:t>
      </w:r>
      <w:r>
        <w:t>分析</w:t>
      </w:r>
      <w:r>
        <w:t>（</w:t>
      </w:r>
      <w:r>
        <w:t>表</w:t>
      </w:r>
      <w:r>
        <w:rPr>
          <w:rFonts w:ascii="Times New Roman" w:hAnsi="Times New Roman" w:eastAsia="Times New Roman"/>
        </w:rPr>
        <w:t>1-5</w:t>
      </w:r>
      <w:r>
        <w:t>）</w:t>
      </w:r>
      <w:r>
        <w:t>，</w:t>
      </w:r>
      <w:r>
        <w:t>可以得出模型</w:t>
      </w:r>
      <w:r>
        <w:rPr>
          <w:rFonts w:ascii="Times New Roman" w:hAnsi="Times New Roman" w:eastAsia="Times New Roman"/>
        </w:rPr>
        <w:t>4</w:t>
      </w:r>
      <w:r>
        <w:t>的</w:t>
      </w:r>
      <w:r>
        <w:rPr>
          <w:rFonts w:ascii="Times New Roman" w:hAnsi="Times New Roman" w:eastAsia="Times New Roman"/>
        </w:rPr>
        <w:t>F</w:t>
      </w:r>
      <w:r>
        <w:t>统计量的概率值为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000</w:t>
      </w:r>
      <w:r>
        <w:t>，故因变量</w:t>
      </w:r>
      <w:r>
        <w:rPr>
          <w:rFonts w:ascii="Times New Roman" w:hAnsi="Times New Roman" w:eastAsia="Times New Roman"/>
        </w:rPr>
        <w:t>EEF</w:t>
      </w:r>
      <w:r>
        <w:t>与</w:t>
      </w:r>
      <w:r>
        <w:rPr>
          <w:rFonts w:ascii="Times New Roman" w:hAnsi="Times New Roman" w:eastAsia="Times New Roman"/>
        </w:rPr>
        <w:t>“</w:t>
      </w:r>
      <w:r>
        <w:t>肌瘤腹侧面到皮肤的距离</w:t>
      </w:r>
      <w:r>
        <w:rPr>
          <w:rFonts w:ascii="Times New Roman" w:hAnsi="Times New Roman" w:eastAsia="Times New Roman"/>
        </w:rPr>
        <w:t>”</w:t>
      </w:r>
      <w:r>
        <w:t>、</w:t>
      </w:r>
      <w:r>
        <w:rPr>
          <w:rFonts w:ascii="Times New Roman" w:hAnsi="Times New Roman" w:eastAsia="Times New Roman"/>
        </w:rPr>
        <w:t>“</w:t>
      </w:r>
      <w:r>
        <w:t>肌</w:t>
      </w:r>
      <w:r>
        <w:t>瘤</w:t>
      </w:r>
      <w:r>
        <w:rPr>
          <w:rFonts w:ascii="Times New Roman" w:hAnsi="Times New Roman" w:eastAsia="Times New Roman"/>
        </w:rPr>
        <w:t>T1WI</w:t>
      </w:r>
      <w:r>
        <w:t>增强强化类型</w:t>
      </w:r>
      <w:r>
        <w:rPr>
          <w:rFonts w:ascii="Times New Roman" w:hAnsi="Times New Roman" w:eastAsia="Times New Roman"/>
        </w:rPr>
        <w:t>”</w:t>
      </w:r>
      <w:r>
        <w:t>、</w:t>
      </w:r>
      <w:r>
        <w:rPr>
          <w:rFonts w:ascii="Times New Roman" w:hAnsi="Times New Roman" w:eastAsia="Times New Roman"/>
        </w:rPr>
        <w:t>“</w:t>
      </w:r>
      <w:r>
        <w:t>肌瘤最大径</w:t>
      </w:r>
      <w:r>
        <w:rPr>
          <w:rFonts w:ascii="Times New Roman" w:hAnsi="Times New Roman" w:eastAsia="Times New Roman"/>
        </w:rPr>
        <w:t>”</w:t>
      </w:r>
      <w:r>
        <w:t>、及</w:t>
      </w:r>
      <w:r>
        <w:rPr>
          <w:rFonts w:ascii="Times New Roman" w:hAnsi="Times New Roman" w:eastAsia="Times New Roman"/>
        </w:rPr>
        <w:t>“</w:t>
      </w:r>
      <w:r>
        <w:t>肌瘤</w:t>
      </w:r>
      <w:r>
        <w:rPr>
          <w:rFonts w:ascii="Times New Roman" w:hAnsi="Times New Roman" w:eastAsia="Times New Roman"/>
        </w:rPr>
        <w:t>T2WI</w:t>
      </w:r>
      <w:r>
        <w:t>信号强度</w:t>
      </w:r>
      <w:r>
        <w:rPr>
          <w:rFonts w:ascii="Times New Roman" w:hAnsi="Times New Roman" w:eastAsia="Times New Roman"/>
        </w:rPr>
        <w:t>”</w:t>
      </w:r>
      <w:r>
        <w:t>之间存在显著线</w:t>
      </w:r>
      <w:r>
        <w:t>性关系</w:t>
      </w:r>
      <w:r>
        <w:rPr>
          <w:rFonts w:ascii="Times New Roman" w:hAnsi="Times New Roman" w:eastAsia="Times New Roman"/>
          <w:rFonts w:ascii="Times New Roman" w:hAnsi="Times New Roman" w:eastAsia="Times New Roman"/>
        </w:rPr>
        <w:t>（</w:t>
      </w:r>
      <w:r>
        <w:t>图</w:t>
      </w:r>
      <w:r>
        <w:rPr>
          <w:rFonts w:ascii="Times New Roman" w:hAnsi="Times New Roman" w:eastAsia="Times New Roman"/>
        </w:rPr>
        <w:t>1</w:t>
      </w:r>
      <w:r>
        <w:rPr>
          <w:rFonts w:ascii="Times New Roman" w:hAnsi="Times New Roman" w:eastAsia="Times New Roman"/>
        </w:rPr>
        <w:t>-4</w:t>
      </w:r>
      <w:r>
        <w:t>～</w:t>
      </w:r>
      <w:r>
        <w:t>图</w:t>
      </w:r>
      <w:r>
        <w:rPr>
          <w:rFonts w:ascii="Times New Roman" w:hAnsi="Times New Roman" w:eastAsia="Times New Roman"/>
        </w:rPr>
        <w:t>1-7</w:t>
      </w:r>
      <w:r>
        <w:rPr>
          <w:rFonts w:ascii="Times New Roman" w:hAnsi="Times New Roman" w:eastAsia="Times New Roman"/>
          <w:rFonts w:ascii="Times New Roman" w:hAnsi="Times New Roman" w:eastAsia="Times New Roman"/>
        </w:rPr>
        <w:t>）</w:t>
      </w:r>
      <w:r>
        <w:t>。</w:t>
      </w:r>
    </w:p>
    <w:p w:rsidR="0018722C">
      <w:pPr>
        <w:pStyle w:val="a8"/>
        <w:topLinePunct/>
      </w:pPr>
      <w:r>
        <w:rPr>
          <w:kern w:val="2"/>
          <w:sz w:val="21"/>
          <w:szCs w:val="22"/>
          <w:rFonts w:cstheme="minorBidi" w:hAnsiTheme="minorHAnsi" w:eastAsiaTheme="minorHAnsi" w:asciiTheme="minorHAnsi" w:ascii="微软雅黑" w:eastAsia="微软雅黑" w:hint="eastAsia"/>
          <w:b/>
          <w:spacing w:val="-2"/>
        </w:rPr>
        <w:t>表</w:t>
      </w:r>
      <w:r>
        <w:rPr>
          <w:kern w:val="2"/>
          <w:szCs w:val="22"/>
          <w:rFonts w:cstheme="minorBidi" w:hAnsiTheme="minorHAnsi" w:eastAsiaTheme="minorHAnsi" w:asciiTheme="minorHAnsi"/>
          <w:b/>
          <w:sz w:val="21"/>
        </w:rPr>
        <w:t>1-5</w:t>
      </w:r>
      <w:r>
        <w:t xml:space="preserve">  </w:t>
      </w:r>
      <w:r>
        <w:rPr>
          <w:kern w:val="2"/>
          <w:szCs w:val="22"/>
          <w:rFonts w:ascii="微软雅黑" w:eastAsia="微软雅黑" w:hint="eastAsia" w:cstheme="minorBidi" w:hAnsiTheme="minorHAnsi"/>
          <w:b/>
          <w:spacing w:val="4"/>
          <w:sz w:val="21"/>
        </w:rPr>
        <w:t>方差分析 </w:t>
      </w:r>
      <w:r>
        <w:rPr>
          <w:kern w:val="2"/>
          <w:szCs w:val="22"/>
          <w:rFonts w:cstheme="minorBidi" w:hAnsiTheme="minorHAnsi" w:eastAsiaTheme="minorHAnsi" w:asciiTheme="minorHAnsi"/>
          <w:b/>
          <w:sz w:val="21"/>
        </w:rPr>
        <w:t>e</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1-5.</w:t>
      </w:r>
      <w:r>
        <w:t xml:space="preserve">  </w:t>
      </w:r>
      <w:r w:rsidRPr="00DB64CE">
        <w:rPr>
          <w:rFonts w:cstheme="minorBidi" w:hAnsiTheme="minorHAnsi" w:eastAsiaTheme="minorHAnsi" w:asciiTheme="minorHAnsi"/>
          <w:b/>
        </w:rPr>
        <w:t>Analysis of variance</w:t>
      </w:r>
      <w:r w:rsidP="AA7D325B">
        <w:rPr>
          <w:rFonts w:ascii="微软雅黑" w:eastAsia="微软雅黑" w:hint="eastAsia" w:cstheme="minorBidi" w:hAnsiTheme="minorHAnsi"/>
          <w:b/>
        </w:rPr>
        <w:t>（</w:t>
      </w:r>
      <w:r>
        <w:rPr>
          <w:rFonts w:cstheme="minorBidi" w:hAnsiTheme="minorHAnsi" w:eastAsiaTheme="minorHAnsi" w:asciiTheme="minorHAnsi"/>
          <w:b/>
        </w:rPr>
        <w:t>ANOVA</w:t>
      </w:r>
      <w:r>
        <w:rPr>
          <w:rFonts w:cstheme="minorBidi" w:hAnsiTheme="minorHAnsi" w:eastAsiaTheme="minorHAnsi" w:asciiTheme="minorHAnsi"/>
          <w:b/>
        </w:rPr>
        <w:t>)</w:t>
      </w:r>
      <w:r w:rsidR="001852F3">
        <w:rPr>
          <w:rFonts w:cstheme="minorBidi" w:hAnsiTheme="minorHAnsi" w:eastAsiaTheme="minorHAnsi" w:asciiTheme="minorHAnsi"/>
          <w:b/>
        </w:rPr>
        <w:t xml:space="preserve"> </w:t>
      </w:r>
      <w:r>
        <w:rPr>
          <w:rFonts w:cstheme="minorBidi" w:hAnsiTheme="minorHAnsi" w:eastAsiaTheme="minorHAnsi" w:asciiTheme="minorHAnsi"/>
          <w:b/>
        </w:rPr>
        <w:t>e</w:t>
      </w:r>
    </w:p>
    <w:tbl>
      <w:tblPr>
        <w:tblW w:w="5000" w:type="pct"/>
        <w:tblInd w:w="6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94"/>
        <w:gridCol w:w="1877"/>
        <w:gridCol w:w="1117"/>
        <w:gridCol w:w="1483"/>
        <w:gridCol w:w="1327"/>
        <w:gridCol w:w="1312"/>
      </w:tblGrid>
      <w:tr>
        <w:trPr>
          <w:tblHeader/>
        </w:trPr>
        <w:tc>
          <w:tcPr>
            <w:tcW w:w="915"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1077" w:type="pct"/>
            <w:vAlign w:val="center"/>
            <w:tcBorders>
              <w:bottom w:val="single" w:sz="4" w:space="0" w:color="auto"/>
            </w:tcBorders>
          </w:tcPr>
          <w:p w:rsidR="0018722C">
            <w:pPr>
              <w:pStyle w:val="a7"/>
              <w:topLinePunct/>
              <w:ind w:leftChars="0" w:left="0" w:rightChars="0" w:right="0" w:firstLineChars="0" w:firstLine="0"/>
              <w:spacing w:line="240" w:lineRule="atLeast"/>
            </w:pPr>
            <w:r>
              <w:t>平方和</w:t>
            </w:r>
          </w:p>
        </w:tc>
        <w:tc>
          <w:tcPr>
            <w:tcW w:w="64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df</w:t>
            </w:r>
          </w:p>
        </w:tc>
        <w:tc>
          <w:tcPr>
            <w:tcW w:w="851" w:type="pct"/>
            <w:vAlign w:val="center"/>
            <w:tcBorders>
              <w:bottom w:val="single" w:sz="4" w:space="0" w:color="auto"/>
            </w:tcBorders>
          </w:tcPr>
          <w:p w:rsidR="0018722C">
            <w:pPr>
              <w:pStyle w:val="a7"/>
              <w:topLinePunct/>
              <w:ind w:leftChars="0" w:left="0" w:rightChars="0" w:right="0" w:firstLineChars="0" w:firstLine="0"/>
              <w:spacing w:line="240" w:lineRule="atLeast"/>
            </w:pPr>
            <w:r>
              <w:t>均方</w:t>
            </w:r>
          </w:p>
        </w:tc>
        <w:tc>
          <w:tcPr>
            <w:tcW w:w="76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F</w:t>
            </w:r>
          </w:p>
        </w:tc>
        <w:tc>
          <w:tcPr>
            <w:tcW w:w="75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P</w:t>
            </w:r>
          </w:p>
        </w:tc>
      </w:tr>
      <w:tr>
        <w:tc>
          <w:tcPr>
            <w:tcW w:w="915" w:type="pct"/>
            <w:vAlign w:val="center"/>
          </w:tcPr>
          <w:p w:rsidR="0018722C">
            <w:pPr>
              <w:pStyle w:val="ac"/>
              <w:topLinePunct/>
              <w:ind w:leftChars="0" w:left="0" w:rightChars="0" w:right="0" w:firstLineChars="0" w:firstLine="0"/>
              <w:spacing w:line="240" w:lineRule="atLeast"/>
            </w:pPr>
            <w:r>
              <w:t>1</w:t>
            </w:r>
            <w:r w:rsidRPr="00000000">
              <w:tab/>
            </w:r>
            <w:r>
              <w:t>回归</w:t>
            </w:r>
          </w:p>
        </w:tc>
        <w:tc>
          <w:tcPr>
            <w:tcW w:w="107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25599.422</w:t>
            </w:r>
          </w:p>
        </w:tc>
        <w:tc>
          <w:tcPr>
            <w:tcW w:w="64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w:t>
            </w:r>
          </w:p>
        </w:tc>
        <w:tc>
          <w:tcPr>
            <w:tcW w:w="85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25599.422</w:t>
            </w:r>
          </w:p>
        </w:tc>
        <w:tc>
          <w:tcPr>
            <w:tcW w:w="76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107.100</w:t>
            </w:r>
          </w:p>
        </w:tc>
        <w:tc>
          <w:tcPr>
            <w:tcW w:w="753" w:type="pct"/>
            <w:vAlign w:val="center"/>
          </w:tcPr>
          <w:p w:rsidR="0018722C">
            <w:pPr>
              <w:pStyle w:val="ad"/>
              <w:topLinePunct/>
              <w:ind w:leftChars="0" w:left="0" w:rightChars="0" w:right="0" w:firstLineChars="0" w:firstLine="0"/>
              <w:spacing w:line="240" w:lineRule="atLeast"/>
            </w:pPr>
            <w:r>
              <w:t>0.000</w:t>
            </w:r>
            <w:r>
              <w:t>a</w:t>
            </w:r>
          </w:p>
        </w:tc>
      </w:tr>
      <w:tr>
        <w:tc>
          <w:tcPr>
            <w:tcW w:w="915" w:type="pct"/>
            <w:vAlign w:val="center"/>
          </w:tcPr>
          <w:p w:rsidR="0018722C">
            <w:pPr>
              <w:pStyle w:val="ac"/>
              <w:topLinePunct/>
              <w:ind w:leftChars="0" w:left="0" w:rightChars="0" w:right="0" w:firstLineChars="0" w:firstLine="0"/>
              <w:spacing w:line="240" w:lineRule="atLeast"/>
            </w:pPr>
            <w:r>
              <w:t>残差</w:t>
            </w:r>
          </w:p>
        </w:tc>
        <w:tc>
          <w:tcPr>
            <w:tcW w:w="1077" w:type="pct"/>
            <w:vAlign w:val="center"/>
          </w:tcPr>
          <w:p w:rsidR="0018722C">
            <w:pPr>
              <w:pStyle w:val="affff9"/>
              <w:topLinePunct/>
              <w:ind w:leftChars="0" w:left="0" w:rightChars="0" w:right="0" w:firstLineChars="0" w:firstLine="0"/>
              <w:spacing w:line="240" w:lineRule="atLeast"/>
            </w:pPr>
            <w:r>
              <w:t>95848.105</w:t>
            </w:r>
          </w:p>
        </w:tc>
        <w:tc>
          <w:tcPr>
            <w:tcW w:w="641" w:type="pct"/>
            <w:vAlign w:val="center"/>
          </w:tcPr>
          <w:p w:rsidR="0018722C">
            <w:pPr>
              <w:pStyle w:val="affff9"/>
              <w:topLinePunct/>
              <w:ind w:leftChars="0" w:left="0" w:rightChars="0" w:right="0" w:firstLineChars="0" w:firstLine="0"/>
              <w:spacing w:line="240" w:lineRule="atLeast"/>
            </w:pPr>
            <w:r>
              <w:t>401</w:t>
            </w:r>
          </w:p>
        </w:tc>
        <w:tc>
          <w:tcPr>
            <w:tcW w:w="851" w:type="pct"/>
            <w:vAlign w:val="center"/>
          </w:tcPr>
          <w:p w:rsidR="0018722C">
            <w:pPr>
              <w:pStyle w:val="affff9"/>
              <w:topLinePunct/>
              <w:ind w:leftChars="0" w:left="0" w:rightChars="0" w:right="0" w:firstLineChars="0" w:firstLine="0"/>
              <w:spacing w:line="240" w:lineRule="atLeast"/>
            </w:pPr>
            <w:r>
              <w:t>239.023</w:t>
            </w:r>
          </w:p>
        </w:tc>
        <w:tc>
          <w:tcPr>
            <w:tcW w:w="762" w:type="pct"/>
            <w:vAlign w:val="center"/>
          </w:tcPr>
          <w:p w:rsidR="0018722C">
            <w:pPr>
              <w:pStyle w:val="a5"/>
              <w:topLinePunct/>
              <w:ind w:leftChars="0" w:left="0" w:rightChars="0" w:right="0" w:firstLineChars="0" w:firstLine="0"/>
              <w:spacing w:line="240" w:lineRule="atLeast"/>
            </w:pPr>
          </w:p>
        </w:tc>
        <w:tc>
          <w:tcPr>
            <w:tcW w:w="753" w:type="pct"/>
            <w:vAlign w:val="center"/>
          </w:tcPr>
          <w:p w:rsidR="0018722C">
            <w:pPr>
              <w:pStyle w:val="ad"/>
              <w:topLinePunct/>
              <w:ind w:leftChars="0" w:left="0" w:rightChars="0" w:right="0" w:firstLineChars="0" w:firstLine="0"/>
              <w:spacing w:line="240" w:lineRule="atLeast"/>
            </w:pPr>
          </w:p>
        </w:tc>
      </w:tr>
      <w:tr>
        <w:tc>
          <w:tcPr>
            <w:tcW w:w="915" w:type="pct"/>
            <w:vAlign w:val="center"/>
          </w:tcPr>
          <w:p w:rsidR="0018722C">
            <w:pPr>
              <w:pStyle w:val="ac"/>
              <w:topLinePunct/>
              <w:ind w:leftChars="0" w:left="0" w:rightChars="0" w:right="0" w:firstLineChars="0" w:firstLine="0"/>
              <w:spacing w:line="240" w:lineRule="atLeast"/>
            </w:pPr>
            <w:r>
              <w:t>总计</w:t>
            </w:r>
          </w:p>
        </w:tc>
        <w:tc>
          <w:tcPr>
            <w:tcW w:w="1077" w:type="pct"/>
            <w:vAlign w:val="center"/>
          </w:tcPr>
          <w:p w:rsidR="0018722C">
            <w:pPr>
              <w:pStyle w:val="affff9"/>
              <w:topLinePunct/>
              <w:ind w:leftChars="0" w:left="0" w:rightChars="0" w:right="0" w:firstLineChars="0" w:firstLine="0"/>
              <w:spacing w:line="240" w:lineRule="atLeast"/>
            </w:pPr>
            <w:r>
              <w:t>121447.527</w:t>
            </w:r>
          </w:p>
        </w:tc>
        <w:tc>
          <w:tcPr>
            <w:tcW w:w="641" w:type="pct"/>
            <w:vAlign w:val="center"/>
          </w:tcPr>
          <w:p w:rsidR="0018722C">
            <w:pPr>
              <w:pStyle w:val="affff9"/>
              <w:topLinePunct/>
              <w:ind w:leftChars="0" w:left="0" w:rightChars="0" w:right="0" w:firstLineChars="0" w:firstLine="0"/>
              <w:spacing w:line="240" w:lineRule="atLeast"/>
            </w:pPr>
            <w:r>
              <w:t>402</w:t>
            </w:r>
          </w:p>
        </w:tc>
        <w:tc>
          <w:tcPr>
            <w:tcW w:w="851" w:type="pct"/>
            <w:vAlign w:val="center"/>
          </w:tcPr>
          <w:p w:rsidR="0018722C">
            <w:pPr>
              <w:pStyle w:val="a5"/>
              <w:topLinePunct/>
              <w:ind w:leftChars="0" w:left="0" w:rightChars="0" w:right="0" w:firstLineChars="0" w:firstLine="0"/>
              <w:spacing w:line="240" w:lineRule="atLeast"/>
            </w:pPr>
          </w:p>
        </w:tc>
        <w:tc>
          <w:tcPr>
            <w:tcW w:w="762" w:type="pct"/>
            <w:vAlign w:val="center"/>
          </w:tcPr>
          <w:p w:rsidR="0018722C">
            <w:pPr>
              <w:pStyle w:val="a5"/>
              <w:topLinePunct/>
              <w:ind w:leftChars="0" w:left="0" w:rightChars="0" w:right="0" w:firstLineChars="0" w:firstLine="0"/>
              <w:spacing w:line="240" w:lineRule="atLeast"/>
            </w:pPr>
          </w:p>
        </w:tc>
        <w:tc>
          <w:tcPr>
            <w:tcW w:w="753" w:type="pct"/>
            <w:vAlign w:val="center"/>
          </w:tcPr>
          <w:p w:rsidR="0018722C">
            <w:pPr>
              <w:pStyle w:val="ad"/>
              <w:topLinePunct/>
              <w:ind w:leftChars="0" w:left="0" w:rightChars="0" w:right="0" w:firstLineChars="0" w:firstLine="0"/>
              <w:spacing w:line="240" w:lineRule="atLeast"/>
            </w:pPr>
          </w:p>
        </w:tc>
      </w:tr>
      <w:tr>
        <w:tc>
          <w:tcPr>
            <w:tcW w:w="915" w:type="pct"/>
            <w:vAlign w:val="center"/>
          </w:tcPr>
          <w:p w:rsidR="0018722C">
            <w:pPr>
              <w:pStyle w:val="ac"/>
              <w:topLinePunct/>
              <w:ind w:leftChars="0" w:left="0" w:rightChars="0" w:right="0" w:firstLineChars="0" w:firstLine="0"/>
              <w:spacing w:line="240" w:lineRule="atLeast"/>
            </w:pPr>
            <w:r>
              <w:t>2</w:t>
            </w:r>
            <w:r w:rsidRPr="00000000">
              <w:tab/>
            </w:r>
            <w:r>
              <w:t>回归</w:t>
            </w:r>
          </w:p>
        </w:tc>
        <w:tc>
          <w:tcPr>
            <w:tcW w:w="1077" w:type="pct"/>
            <w:vAlign w:val="center"/>
          </w:tcPr>
          <w:p w:rsidR="0018722C">
            <w:pPr>
              <w:pStyle w:val="affff9"/>
              <w:topLinePunct/>
              <w:ind w:leftChars="0" w:left="0" w:rightChars="0" w:right="0" w:firstLineChars="0" w:firstLine="0"/>
              <w:spacing w:line="240" w:lineRule="atLeast"/>
            </w:pPr>
            <w:r>
              <w:t>35756.535</w:t>
            </w:r>
          </w:p>
        </w:tc>
        <w:tc>
          <w:tcPr>
            <w:tcW w:w="641" w:type="pct"/>
            <w:vAlign w:val="center"/>
          </w:tcPr>
          <w:p w:rsidR="0018722C">
            <w:pPr>
              <w:pStyle w:val="affff9"/>
              <w:topLinePunct/>
              <w:ind w:leftChars="0" w:left="0" w:rightChars="0" w:right="0" w:firstLineChars="0" w:firstLine="0"/>
              <w:spacing w:line="240" w:lineRule="atLeast"/>
            </w:pPr>
            <w:r>
              <w:t>2</w:t>
            </w:r>
          </w:p>
        </w:tc>
        <w:tc>
          <w:tcPr>
            <w:tcW w:w="851" w:type="pct"/>
            <w:vAlign w:val="center"/>
          </w:tcPr>
          <w:p w:rsidR="0018722C">
            <w:pPr>
              <w:pStyle w:val="affff9"/>
              <w:topLinePunct/>
              <w:ind w:leftChars="0" w:left="0" w:rightChars="0" w:right="0" w:firstLineChars="0" w:firstLine="0"/>
              <w:spacing w:line="240" w:lineRule="atLeast"/>
            </w:pPr>
            <w:r>
              <w:t>17878.267</w:t>
            </w:r>
          </w:p>
        </w:tc>
        <w:tc>
          <w:tcPr>
            <w:tcW w:w="762" w:type="pct"/>
            <w:vAlign w:val="center"/>
          </w:tcPr>
          <w:p w:rsidR="0018722C">
            <w:pPr>
              <w:pStyle w:val="affff9"/>
              <w:topLinePunct/>
              <w:ind w:leftChars="0" w:left="0" w:rightChars="0" w:right="0" w:firstLineChars="0" w:firstLine="0"/>
              <w:spacing w:line="240" w:lineRule="atLeast"/>
            </w:pPr>
            <w:r>
              <w:t>83.455</w:t>
            </w:r>
          </w:p>
        </w:tc>
        <w:tc>
          <w:tcPr>
            <w:tcW w:w="753" w:type="pct"/>
            <w:vAlign w:val="center"/>
          </w:tcPr>
          <w:p w:rsidR="0018722C">
            <w:pPr>
              <w:pStyle w:val="ad"/>
              <w:topLinePunct/>
              <w:ind w:leftChars="0" w:left="0" w:rightChars="0" w:right="0" w:firstLineChars="0" w:firstLine="0"/>
              <w:spacing w:line="240" w:lineRule="atLeast"/>
            </w:pPr>
            <w:r>
              <w:t>0.000</w:t>
            </w:r>
            <w:r>
              <w:t>b</w:t>
            </w:r>
          </w:p>
        </w:tc>
      </w:tr>
      <w:tr>
        <w:tc>
          <w:tcPr>
            <w:tcW w:w="915" w:type="pct"/>
            <w:vAlign w:val="center"/>
          </w:tcPr>
          <w:p w:rsidR="0018722C">
            <w:pPr>
              <w:pStyle w:val="ac"/>
              <w:topLinePunct/>
              <w:ind w:leftChars="0" w:left="0" w:rightChars="0" w:right="0" w:firstLineChars="0" w:firstLine="0"/>
              <w:spacing w:line="240" w:lineRule="atLeast"/>
            </w:pPr>
            <w:r>
              <w:t>残差</w:t>
            </w:r>
          </w:p>
        </w:tc>
        <w:tc>
          <w:tcPr>
            <w:tcW w:w="1077" w:type="pct"/>
            <w:vAlign w:val="center"/>
          </w:tcPr>
          <w:p w:rsidR="0018722C">
            <w:pPr>
              <w:pStyle w:val="affff9"/>
              <w:topLinePunct/>
              <w:ind w:leftChars="0" w:left="0" w:rightChars="0" w:right="0" w:firstLineChars="0" w:firstLine="0"/>
              <w:spacing w:line="240" w:lineRule="atLeast"/>
            </w:pPr>
            <w:r>
              <w:t>85690.992</w:t>
            </w:r>
          </w:p>
        </w:tc>
        <w:tc>
          <w:tcPr>
            <w:tcW w:w="641" w:type="pct"/>
            <w:vAlign w:val="center"/>
          </w:tcPr>
          <w:p w:rsidR="0018722C">
            <w:pPr>
              <w:pStyle w:val="affff9"/>
              <w:topLinePunct/>
              <w:ind w:leftChars="0" w:left="0" w:rightChars="0" w:right="0" w:firstLineChars="0" w:firstLine="0"/>
              <w:spacing w:line="240" w:lineRule="atLeast"/>
            </w:pPr>
            <w:r>
              <w:t>400</w:t>
            </w:r>
          </w:p>
        </w:tc>
        <w:tc>
          <w:tcPr>
            <w:tcW w:w="851" w:type="pct"/>
            <w:vAlign w:val="center"/>
          </w:tcPr>
          <w:p w:rsidR="0018722C">
            <w:pPr>
              <w:pStyle w:val="affff9"/>
              <w:topLinePunct/>
              <w:ind w:leftChars="0" w:left="0" w:rightChars="0" w:right="0" w:firstLineChars="0" w:firstLine="0"/>
              <w:spacing w:line="240" w:lineRule="atLeast"/>
            </w:pPr>
            <w:r>
              <w:t>214.227</w:t>
            </w:r>
          </w:p>
        </w:tc>
        <w:tc>
          <w:tcPr>
            <w:tcW w:w="762" w:type="pct"/>
            <w:vAlign w:val="center"/>
          </w:tcPr>
          <w:p w:rsidR="0018722C">
            <w:pPr>
              <w:pStyle w:val="a5"/>
              <w:topLinePunct/>
              <w:ind w:leftChars="0" w:left="0" w:rightChars="0" w:right="0" w:firstLineChars="0" w:firstLine="0"/>
              <w:spacing w:line="240" w:lineRule="atLeast"/>
            </w:pPr>
          </w:p>
        </w:tc>
        <w:tc>
          <w:tcPr>
            <w:tcW w:w="753" w:type="pct"/>
            <w:vAlign w:val="center"/>
          </w:tcPr>
          <w:p w:rsidR="0018722C">
            <w:pPr>
              <w:pStyle w:val="ad"/>
              <w:topLinePunct/>
              <w:ind w:leftChars="0" w:left="0" w:rightChars="0" w:right="0" w:firstLineChars="0" w:firstLine="0"/>
              <w:spacing w:line="240" w:lineRule="atLeast"/>
            </w:pPr>
          </w:p>
        </w:tc>
      </w:tr>
      <w:tr>
        <w:tc>
          <w:tcPr>
            <w:tcW w:w="915" w:type="pct"/>
            <w:vAlign w:val="center"/>
          </w:tcPr>
          <w:p w:rsidR="0018722C">
            <w:pPr>
              <w:pStyle w:val="ac"/>
              <w:topLinePunct/>
              <w:ind w:leftChars="0" w:left="0" w:rightChars="0" w:right="0" w:firstLineChars="0" w:firstLine="0"/>
              <w:spacing w:line="240" w:lineRule="atLeast"/>
            </w:pPr>
            <w:r>
              <w:t>总计</w:t>
            </w:r>
          </w:p>
        </w:tc>
        <w:tc>
          <w:tcPr>
            <w:tcW w:w="1077" w:type="pct"/>
            <w:vAlign w:val="center"/>
          </w:tcPr>
          <w:p w:rsidR="0018722C">
            <w:pPr>
              <w:pStyle w:val="affff9"/>
              <w:topLinePunct/>
              <w:ind w:leftChars="0" w:left="0" w:rightChars="0" w:right="0" w:firstLineChars="0" w:firstLine="0"/>
              <w:spacing w:line="240" w:lineRule="atLeast"/>
            </w:pPr>
            <w:r>
              <w:t>121447.527</w:t>
            </w:r>
          </w:p>
        </w:tc>
        <w:tc>
          <w:tcPr>
            <w:tcW w:w="641" w:type="pct"/>
            <w:vAlign w:val="center"/>
          </w:tcPr>
          <w:p w:rsidR="0018722C">
            <w:pPr>
              <w:pStyle w:val="affff9"/>
              <w:topLinePunct/>
              <w:ind w:leftChars="0" w:left="0" w:rightChars="0" w:right="0" w:firstLineChars="0" w:firstLine="0"/>
              <w:spacing w:line="240" w:lineRule="atLeast"/>
            </w:pPr>
            <w:r>
              <w:t>402</w:t>
            </w:r>
          </w:p>
        </w:tc>
        <w:tc>
          <w:tcPr>
            <w:tcW w:w="851" w:type="pct"/>
            <w:vAlign w:val="center"/>
          </w:tcPr>
          <w:p w:rsidR="0018722C">
            <w:pPr>
              <w:pStyle w:val="a5"/>
              <w:topLinePunct/>
              <w:ind w:leftChars="0" w:left="0" w:rightChars="0" w:right="0" w:firstLineChars="0" w:firstLine="0"/>
              <w:spacing w:line="240" w:lineRule="atLeast"/>
            </w:pPr>
          </w:p>
        </w:tc>
        <w:tc>
          <w:tcPr>
            <w:tcW w:w="762" w:type="pct"/>
            <w:vAlign w:val="center"/>
          </w:tcPr>
          <w:p w:rsidR="0018722C">
            <w:pPr>
              <w:pStyle w:val="a5"/>
              <w:topLinePunct/>
              <w:ind w:leftChars="0" w:left="0" w:rightChars="0" w:right="0" w:firstLineChars="0" w:firstLine="0"/>
              <w:spacing w:line="240" w:lineRule="atLeast"/>
            </w:pPr>
          </w:p>
        </w:tc>
        <w:tc>
          <w:tcPr>
            <w:tcW w:w="753" w:type="pct"/>
            <w:vAlign w:val="center"/>
          </w:tcPr>
          <w:p w:rsidR="0018722C">
            <w:pPr>
              <w:pStyle w:val="ad"/>
              <w:topLinePunct/>
              <w:ind w:leftChars="0" w:left="0" w:rightChars="0" w:right="0" w:firstLineChars="0" w:firstLine="0"/>
              <w:spacing w:line="240" w:lineRule="atLeast"/>
            </w:pPr>
          </w:p>
        </w:tc>
      </w:tr>
      <w:tr>
        <w:tc>
          <w:tcPr>
            <w:tcW w:w="915" w:type="pct"/>
            <w:vAlign w:val="center"/>
          </w:tcPr>
          <w:p w:rsidR="0018722C">
            <w:pPr>
              <w:pStyle w:val="ac"/>
              <w:topLinePunct/>
              <w:ind w:leftChars="0" w:left="0" w:rightChars="0" w:right="0" w:firstLineChars="0" w:firstLine="0"/>
              <w:spacing w:line="240" w:lineRule="atLeast"/>
            </w:pPr>
            <w:r>
              <w:t>3</w:t>
            </w:r>
            <w:r w:rsidRPr="00000000">
              <w:tab/>
            </w:r>
            <w:r>
              <w:t>回归</w:t>
            </w:r>
          </w:p>
        </w:tc>
        <w:tc>
          <w:tcPr>
            <w:tcW w:w="1077" w:type="pct"/>
            <w:vAlign w:val="center"/>
          </w:tcPr>
          <w:p w:rsidR="0018722C">
            <w:pPr>
              <w:pStyle w:val="affff9"/>
              <w:topLinePunct/>
              <w:ind w:leftChars="0" w:left="0" w:rightChars="0" w:right="0" w:firstLineChars="0" w:firstLine="0"/>
              <w:spacing w:line="240" w:lineRule="atLeast"/>
            </w:pPr>
            <w:r>
              <w:t>41253.676</w:t>
            </w:r>
          </w:p>
        </w:tc>
        <w:tc>
          <w:tcPr>
            <w:tcW w:w="641" w:type="pct"/>
            <w:vAlign w:val="center"/>
          </w:tcPr>
          <w:p w:rsidR="0018722C">
            <w:pPr>
              <w:pStyle w:val="affff9"/>
              <w:topLinePunct/>
              <w:ind w:leftChars="0" w:left="0" w:rightChars="0" w:right="0" w:firstLineChars="0" w:firstLine="0"/>
              <w:spacing w:line="240" w:lineRule="atLeast"/>
            </w:pPr>
            <w:r>
              <w:t>3</w:t>
            </w:r>
          </w:p>
        </w:tc>
        <w:tc>
          <w:tcPr>
            <w:tcW w:w="851" w:type="pct"/>
            <w:vAlign w:val="center"/>
          </w:tcPr>
          <w:p w:rsidR="0018722C">
            <w:pPr>
              <w:pStyle w:val="affff9"/>
              <w:topLinePunct/>
              <w:ind w:leftChars="0" w:left="0" w:rightChars="0" w:right="0" w:firstLineChars="0" w:firstLine="0"/>
              <w:spacing w:line="240" w:lineRule="atLeast"/>
            </w:pPr>
            <w:r>
              <w:t>13751.225</w:t>
            </w:r>
          </w:p>
        </w:tc>
        <w:tc>
          <w:tcPr>
            <w:tcW w:w="762" w:type="pct"/>
            <w:vAlign w:val="center"/>
          </w:tcPr>
          <w:p w:rsidR="0018722C">
            <w:pPr>
              <w:pStyle w:val="affff9"/>
              <w:topLinePunct/>
              <w:ind w:leftChars="0" w:left="0" w:rightChars="0" w:right="0" w:firstLineChars="0" w:firstLine="0"/>
              <w:spacing w:line="240" w:lineRule="atLeast"/>
            </w:pPr>
            <w:r>
              <w:t>68.418</w:t>
            </w:r>
          </w:p>
        </w:tc>
        <w:tc>
          <w:tcPr>
            <w:tcW w:w="753" w:type="pct"/>
            <w:vAlign w:val="center"/>
          </w:tcPr>
          <w:p w:rsidR="0018722C">
            <w:pPr>
              <w:pStyle w:val="ad"/>
              <w:topLinePunct/>
              <w:ind w:leftChars="0" w:left="0" w:rightChars="0" w:right="0" w:firstLineChars="0" w:firstLine="0"/>
              <w:spacing w:line="240" w:lineRule="atLeast"/>
            </w:pPr>
            <w:r>
              <w:t>0.000</w:t>
            </w:r>
            <w:r>
              <w:t>c</w:t>
            </w:r>
          </w:p>
        </w:tc>
      </w:tr>
      <w:tr>
        <w:tc>
          <w:tcPr>
            <w:tcW w:w="915" w:type="pct"/>
            <w:vAlign w:val="center"/>
          </w:tcPr>
          <w:p w:rsidR="0018722C">
            <w:pPr>
              <w:pStyle w:val="ac"/>
              <w:topLinePunct/>
              <w:ind w:leftChars="0" w:left="0" w:rightChars="0" w:right="0" w:firstLineChars="0" w:firstLine="0"/>
              <w:spacing w:line="240" w:lineRule="atLeast"/>
            </w:pPr>
            <w:r>
              <w:t>残差</w:t>
            </w:r>
          </w:p>
        </w:tc>
        <w:tc>
          <w:tcPr>
            <w:tcW w:w="1077" w:type="pct"/>
            <w:vAlign w:val="center"/>
          </w:tcPr>
          <w:p w:rsidR="0018722C">
            <w:pPr>
              <w:pStyle w:val="affff9"/>
              <w:topLinePunct/>
              <w:ind w:leftChars="0" w:left="0" w:rightChars="0" w:right="0" w:firstLineChars="0" w:firstLine="0"/>
              <w:spacing w:line="240" w:lineRule="atLeast"/>
            </w:pPr>
            <w:r>
              <w:t>80193.851</w:t>
            </w:r>
          </w:p>
        </w:tc>
        <w:tc>
          <w:tcPr>
            <w:tcW w:w="641" w:type="pct"/>
            <w:vAlign w:val="center"/>
          </w:tcPr>
          <w:p w:rsidR="0018722C">
            <w:pPr>
              <w:pStyle w:val="affff9"/>
              <w:topLinePunct/>
              <w:ind w:leftChars="0" w:left="0" w:rightChars="0" w:right="0" w:firstLineChars="0" w:firstLine="0"/>
              <w:spacing w:line="240" w:lineRule="atLeast"/>
            </w:pPr>
            <w:r>
              <w:t>399</w:t>
            </w:r>
          </w:p>
        </w:tc>
        <w:tc>
          <w:tcPr>
            <w:tcW w:w="851" w:type="pct"/>
            <w:vAlign w:val="center"/>
          </w:tcPr>
          <w:p w:rsidR="0018722C">
            <w:pPr>
              <w:pStyle w:val="affff9"/>
              <w:topLinePunct/>
              <w:ind w:leftChars="0" w:left="0" w:rightChars="0" w:right="0" w:firstLineChars="0" w:firstLine="0"/>
              <w:spacing w:line="240" w:lineRule="atLeast"/>
            </w:pPr>
            <w:r>
              <w:t>200.987</w:t>
            </w:r>
          </w:p>
        </w:tc>
        <w:tc>
          <w:tcPr>
            <w:tcW w:w="762" w:type="pct"/>
            <w:vAlign w:val="center"/>
          </w:tcPr>
          <w:p w:rsidR="0018722C">
            <w:pPr>
              <w:pStyle w:val="a5"/>
              <w:topLinePunct/>
              <w:ind w:leftChars="0" w:left="0" w:rightChars="0" w:right="0" w:firstLineChars="0" w:firstLine="0"/>
              <w:spacing w:line="240" w:lineRule="atLeast"/>
            </w:pPr>
          </w:p>
        </w:tc>
        <w:tc>
          <w:tcPr>
            <w:tcW w:w="753" w:type="pct"/>
            <w:vAlign w:val="center"/>
          </w:tcPr>
          <w:p w:rsidR="0018722C">
            <w:pPr>
              <w:pStyle w:val="ad"/>
              <w:topLinePunct/>
              <w:ind w:leftChars="0" w:left="0" w:rightChars="0" w:right="0" w:firstLineChars="0" w:firstLine="0"/>
              <w:spacing w:line="240" w:lineRule="atLeast"/>
            </w:pPr>
          </w:p>
        </w:tc>
      </w:tr>
      <w:tr>
        <w:tc>
          <w:tcPr>
            <w:tcW w:w="915" w:type="pct"/>
            <w:vAlign w:val="center"/>
          </w:tcPr>
          <w:p w:rsidR="0018722C">
            <w:pPr>
              <w:pStyle w:val="ac"/>
              <w:topLinePunct/>
              <w:ind w:leftChars="0" w:left="0" w:rightChars="0" w:right="0" w:firstLineChars="0" w:firstLine="0"/>
              <w:spacing w:line="240" w:lineRule="atLeast"/>
            </w:pPr>
            <w:r>
              <w:t>总计</w:t>
            </w:r>
          </w:p>
        </w:tc>
        <w:tc>
          <w:tcPr>
            <w:tcW w:w="1077" w:type="pct"/>
            <w:vAlign w:val="center"/>
          </w:tcPr>
          <w:p w:rsidR="0018722C">
            <w:pPr>
              <w:pStyle w:val="affff9"/>
              <w:topLinePunct/>
              <w:ind w:leftChars="0" w:left="0" w:rightChars="0" w:right="0" w:firstLineChars="0" w:firstLine="0"/>
              <w:spacing w:line="240" w:lineRule="atLeast"/>
            </w:pPr>
            <w:r>
              <w:t>121447.527</w:t>
            </w:r>
          </w:p>
        </w:tc>
        <w:tc>
          <w:tcPr>
            <w:tcW w:w="641" w:type="pct"/>
            <w:vAlign w:val="center"/>
          </w:tcPr>
          <w:p w:rsidR="0018722C">
            <w:pPr>
              <w:pStyle w:val="affff9"/>
              <w:topLinePunct/>
              <w:ind w:leftChars="0" w:left="0" w:rightChars="0" w:right="0" w:firstLineChars="0" w:firstLine="0"/>
              <w:spacing w:line="240" w:lineRule="atLeast"/>
            </w:pPr>
            <w:r>
              <w:t>402</w:t>
            </w:r>
          </w:p>
        </w:tc>
        <w:tc>
          <w:tcPr>
            <w:tcW w:w="851" w:type="pct"/>
            <w:vAlign w:val="center"/>
          </w:tcPr>
          <w:p w:rsidR="0018722C">
            <w:pPr>
              <w:pStyle w:val="a5"/>
              <w:topLinePunct/>
              <w:ind w:leftChars="0" w:left="0" w:rightChars="0" w:right="0" w:firstLineChars="0" w:firstLine="0"/>
              <w:spacing w:line="240" w:lineRule="atLeast"/>
            </w:pPr>
          </w:p>
        </w:tc>
        <w:tc>
          <w:tcPr>
            <w:tcW w:w="762" w:type="pct"/>
            <w:vAlign w:val="center"/>
          </w:tcPr>
          <w:p w:rsidR="0018722C">
            <w:pPr>
              <w:pStyle w:val="a5"/>
              <w:topLinePunct/>
              <w:ind w:leftChars="0" w:left="0" w:rightChars="0" w:right="0" w:firstLineChars="0" w:firstLine="0"/>
              <w:spacing w:line="240" w:lineRule="atLeast"/>
            </w:pPr>
          </w:p>
        </w:tc>
        <w:tc>
          <w:tcPr>
            <w:tcW w:w="753" w:type="pct"/>
            <w:vAlign w:val="center"/>
          </w:tcPr>
          <w:p w:rsidR="0018722C">
            <w:pPr>
              <w:pStyle w:val="ad"/>
              <w:topLinePunct/>
              <w:ind w:leftChars="0" w:left="0" w:rightChars="0" w:right="0" w:firstLineChars="0" w:firstLine="0"/>
              <w:spacing w:line="240" w:lineRule="atLeast"/>
            </w:pPr>
          </w:p>
        </w:tc>
      </w:tr>
      <w:tr>
        <w:tc>
          <w:tcPr>
            <w:tcW w:w="915" w:type="pct"/>
            <w:vAlign w:val="center"/>
          </w:tcPr>
          <w:p w:rsidR="0018722C">
            <w:pPr>
              <w:pStyle w:val="ac"/>
              <w:topLinePunct/>
              <w:ind w:leftChars="0" w:left="0" w:rightChars="0" w:right="0" w:firstLineChars="0" w:firstLine="0"/>
              <w:spacing w:line="240" w:lineRule="atLeast"/>
            </w:pPr>
            <w:r>
              <w:t>4</w:t>
            </w:r>
            <w:r w:rsidRPr="00000000">
              <w:tab/>
            </w:r>
            <w:r>
              <w:t>回归</w:t>
            </w:r>
          </w:p>
        </w:tc>
        <w:tc>
          <w:tcPr>
            <w:tcW w:w="1077" w:type="pct"/>
            <w:vAlign w:val="center"/>
          </w:tcPr>
          <w:p w:rsidR="0018722C">
            <w:pPr>
              <w:pStyle w:val="affff9"/>
              <w:topLinePunct/>
              <w:ind w:leftChars="0" w:left="0" w:rightChars="0" w:right="0" w:firstLineChars="0" w:firstLine="0"/>
              <w:spacing w:line="240" w:lineRule="atLeast"/>
            </w:pPr>
            <w:r>
              <w:t>45636.203</w:t>
            </w:r>
          </w:p>
        </w:tc>
        <w:tc>
          <w:tcPr>
            <w:tcW w:w="641" w:type="pct"/>
            <w:vAlign w:val="center"/>
          </w:tcPr>
          <w:p w:rsidR="0018722C">
            <w:pPr>
              <w:pStyle w:val="affff9"/>
              <w:topLinePunct/>
              <w:ind w:leftChars="0" w:left="0" w:rightChars="0" w:right="0" w:firstLineChars="0" w:firstLine="0"/>
              <w:spacing w:line="240" w:lineRule="atLeast"/>
            </w:pPr>
            <w:r>
              <w:t>4</w:t>
            </w:r>
          </w:p>
        </w:tc>
        <w:tc>
          <w:tcPr>
            <w:tcW w:w="851" w:type="pct"/>
            <w:vAlign w:val="center"/>
          </w:tcPr>
          <w:p w:rsidR="0018722C">
            <w:pPr>
              <w:pStyle w:val="affff9"/>
              <w:topLinePunct/>
              <w:ind w:leftChars="0" w:left="0" w:rightChars="0" w:right="0" w:firstLineChars="0" w:firstLine="0"/>
              <w:spacing w:line="240" w:lineRule="atLeast"/>
            </w:pPr>
            <w:r>
              <w:t>11409.051</w:t>
            </w:r>
          </w:p>
        </w:tc>
        <w:tc>
          <w:tcPr>
            <w:tcW w:w="762" w:type="pct"/>
            <w:vAlign w:val="center"/>
          </w:tcPr>
          <w:p w:rsidR="0018722C">
            <w:pPr>
              <w:pStyle w:val="affff9"/>
              <w:topLinePunct/>
              <w:ind w:leftChars="0" w:left="0" w:rightChars="0" w:right="0" w:firstLineChars="0" w:firstLine="0"/>
              <w:spacing w:line="240" w:lineRule="atLeast"/>
            </w:pPr>
            <w:r>
              <w:t>59.896</w:t>
            </w:r>
          </w:p>
        </w:tc>
        <w:tc>
          <w:tcPr>
            <w:tcW w:w="753" w:type="pct"/>
            <w:vAlign w:val="center"/>
          </w:tcPr>
          <w:p w:rsidR="0018722C">
            <w:pPr>
              <w:pStyle w:val="ad"/>
              <w:topLinePunct/>
              <w:ind w:leftChars="0" w:left="0" w:rightChars="0" w:right="0" w:firstLineChars="0" w:firstLine="0"/>
              <w:spacing w:line="240" w:lineRule="atLeast"/>
            </w:pPr>
            <w:r>
              <w:t>0.000</w:t>
            </w:r>
            <w:r>
              <w:t>d</w:t>
            </w:r>
          </w:p>
        </w:tc>
      </w:tr>
      <w:tr>
        <w:tc>
          <w:tcPr>
            <w:tcW w:w="915" w:type="pct"/>
            <w:vAlign w:val="center"/>
          </w:tcPr>
          <w:p w:rsidR="0018722C">
            <w:pPr>
              <w:pStyle w:val="ac"/>
              <w:topLinePunct/>
              <w:ind w:leftChars="0" w:left="0" w:rightChars="0" w:right="0" w:firstLineChars="0" w:firstLine="0"/>
              <w:spacing w:line="240" w:lineRule="atLeast"/>
            </w:pPr>
            <w:r>
              <w:t>残差</w:t>
            </w:r>
          </w:p>
        </w:tc>
        <w:tc>
          <w:tcPr>
            <w:tcW w:w="1077" w:type="pct"/>
            <w:vAlign w:val="center"/>
          </w:tcPr>
          <w:p w:rsidR="0018722C">
            <w:pPr>
              <w:pStyle w:val="affff9"/>
              <w:topLinePunct/>
              <w:ind w:leftChars="0" w:left="0" w:rightChars="0" w:right="0" w:firstLineChars="0" w:firstLine="0"/>
              <w:spacing w:line="240" w:lineRule="atLeast"/>
            </w:pPr>
            <w:r>
              <w:t>75811.324</w:t>
            </w:r>
          </w:p>
        </w:tc>
        <w:tc>
          <w:tcPr>
            <w:tcW w:w="641" w:type="pct"/>
            <w:vAlign w:val="center"/>
          </w:tcPr>
          <w:p w:rsidR="0018722C">
            <w:pPr>
              <w:pStyle w:val="affff9"/>
              <w:topLinePunct/>
              <w:ind w:leftChars="0" w:left="0" w:rightChars="0" w:right="0" w:firstLineChars="0" w:firstLine="0"/>
              <w:spacing w:line="240" w:lineRule="atLeast"/>
            </w:pPr>
            <w:r>
              <w:t>398</w:t>
            </w:r>
          </w:p>
        </w:tc>
        <w:tc>
          <w:tcPr>
            <w:tcW w:w="851" w:type="pct"/>
            <w:vAlign w:val="center"/>
          </w:tcPr>
          <w:p w:rsidR="0018722C">
            <w:pPr>
              <w:pStyle w:val="affff9"/>
              <w:topLinePunct/>
              <w:ind w:leftChars="0" w:left="0" w:rightChars="0" w:right="0" w:firstLineChars="0" w:firstLine="0"/>
              <w:spacing w:line="240" w:lineRule="atLeast"/>
            </w:pPr>
            <w:r>
              <w:t>190.481</w:t>
            </w:r>
          </w:p>
        </w:tc>
        <w:tc>
          <w:tcPr>
            <w:tcW w:w="762" w:type="pct"/>
            <w:vAlign w:val="center"/>
          </w:tcPr>
          <w:p w:rsidR="0018722C">
            <w:pPr>
              <w:pStyle w:val="a5"/>
              <w:topLinePunct/>
              <w:ind w:leftChars="0" w:left="0" w:rightChars="0" w:right="0" w:firstLineChars="0" w:firstLine="0"/>
              <w:spacing w:line="240" w:lineRule="atLeast"/>
            </w:pPr>
          </w:p>
        </w:tc>
        <w:tc>
          <w:tcPr>
            <w:tcW w:w="753" w:type="pct"/>
            <w:vAlign w:val="center"/>
          </w:tcPr>
          <w:p w:rsidR="0018722C">
            <w:pPr>
              <w:pStyle w:val="ad"/>
              <w:topLinePunct/>
              <w:ind w:leftChars="0" w:left="0" w:rightChars="0" w:right="0" w:firstLineChars="0" w:firstLine="0"/>
              <w:spacing w:line="240" w:lineRule="atLeast"/>
            </w:pPr>
          </w:p>
        </w:tc>
      </w:tr>
      <w:tr>
        <w:tc>
          <w:tcPr>
            <w:tcW w:w="915"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1077" w:type="pct"/>
            <w:vAlign w:val="center"/>
            <w:tcBorders>
              <w:top w:val="single" w:sz="4" w:space="0" w:color="auto"/>
            </w:tcBorders>
          </w:tcPr>
          <w:p w:rsidR="0018722C">
            <w:pPr>
              <w:pStyle w:val="affff9"/>
              <w:topLinePunct/>
              <w:ind w:leftChars="0" w:left="0" w:rightChars="0" w:right="0" w:firstLineChars="0" w:firstLine="0"/>
              <w:spacing w:line="240" w:lineRule="atLeast"/>
            </w:pPr>
            <w:r>
              <w:t>121447.527</w:t>
            </w:r>
          </w:p>
        </w:tc>
        <w:tc>
          <w:tcPr>
            <w:tcW w:w="641" w:type="pct"/>
            <w:vAlign w:val="center"/>
            <w:tcBorders>
              <w:top w:val="single" w:sz="4" w:space="0" w:color="auto"/>
            </w:tcBorders>
          </w:tcPr>
          <w:p w:rsidR="0018722C">
            <w:pPr>
              <w:pStyle w:val="affff9"/>
              <w:topLinePunct/>
              <w:ind w:leftChars="0" w:left="0" w:rightChars="0" w:right="0" w:firstLineChars="0" w:firstLine="0"/>
              <w:spacing w:line="240" w:lineRule="atLeast"/>
            </w:pPr>
            <w:r>
              <w:t>402</w:t>
            </w:r>
          </w:p>
        </w:tc>
        <w:tc>
          <w:tcPr>
            <w:tcW w:w="85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6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5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29</w:t>
      </w:r>
    </w:p>
    <w:p w:rsidR="0018722C">
      <w:pPr>
        <w:pStyle w:val="cw23"/>
        <w:topLinePunct/>
      </w:pPr>
      <w:r>
        <w:rPr>
          <w:rFonts w:ascii="微软雅黑" w:eastAsia="微软雅黑" w:hint="eastAsia"/>
          <w:b/>
        </w:rPr>
        <w:t xml:space="preserve">a. </w:t>
      </w:r>
      <w:r>
        <w:rPr>
          <w:rFonts w:ascii="微软雅黑" w:eastAsia="微软雅黑" w:hint="eastAsia"/>
          <w:b/>
        </w:rPr>
        <w:t xml:space="preserve">预测变量</w:t>
      </w:r>
      <w:r>
        <w:rPr>
          <w:b/>
          <w:b/>
          <w:sz w:val="21"/>
          <w:rFonts w:hint="eastAsia"/>
        </w:rPr>
        <w:t xml:space="preserve">：</w:t>
      </w:r>
      <w:r>
        <w:rPr>
          <w:b/>
          <w:b/>
          <w:sz w:val="21"/>
        </w:rPr>
        <w:t xml:space="preserve">（</w:t>
      </w:r>
      <w:r>
        <w:rPr>
          <w:rFonts w:ascii="微软雅黑" w:eastAsia="微软雅黑" w:hint="eastAsia"/>
          <w:b/>
        </w:rPr>
        <w:t xml:space="preserve">常量</w:t>
      </w:r>
      <w:r>
        <w:rPr>
          <w:b/>
          <w:b/>
          <w:spacing w:val="0"/>
          <w:sz w:val="21"/>
        </w:rPr>
        <w:t xml:space="preserve">）</w:t>
      </w:r>
      <w:r>
        <w:rPr>
          <w:b/>
          <w:b/>
          <w:spacing w:val="0"/>
          <w:sz w:val="21"/>
          <w:rFonts w:hint="eastAsia"/>
        </w:rPr>
        <w:t xml:space="preserve">，</w:t>
      </w:r>
      <w:r w:rsidR="001852F3">
        <w:rPr>
          <w:b/>
        </w:rPr>
        <w:t xml:space="preserve"> </w:t>
      </w:r>
      <w:r>
        <w:rPr>
          <w:rFonts w:ascii="微软雅黑" w:eastAsia="微软雅黑" w:hint="eastAsia"/>
          <w:b/>
        </w:rPr>
        <w:t xml:space="preserve">肌瘤腹侧面到皮肤的距离</w:t>
      </w:r>
    </w:p>
    <w:p w:rsidR="0018722C">
      <w:pPr>
        <w:pStyle w:val="cw23"/>
        <w:topLinePunct/>
      </w:pPr>
      <w:r>
        <w:rPr>
          <w:rFonts w:ascii="微软雅黑" w:eastAsia="微软雅黑" w:hint="eastAsia"/>
          <w:b/>
        </w:rPr>
        <w:t xml:space="preserve">b. </w:t>
      </w:r>
      <w:r>
        <w:rPr>
          <w:rFonts w:ascii="微软雅黑" w:eastAsia="微软雅黑" w:hint="eastAsia"/>
          <w:b/>
        </w:rPr>
        <w:t xml:space="preserve">预测变量</w:t>
      </w:r>
      <w:r>
        <w:rPr>
          <w:b/>
          <w:b/>
          <w:sz w:val="21"/>
          <w:rFonts w:hint="eastAsia"/>
        </w:rPr>
        <w:t xml:space="preserve">：</w:t>
      </w:r>
      <w:r>
        <w:rPr>
          <w:b/>
          <w:b/>
          <w:sz w:val="21"/>
        </w:rPr>
        <w:t xml:space="preserve">（</w:t>
      </w:r>
      <w:r>
        <w:rPr>
          <w:rFonts w:ascii="微软雅黑" w:eastAsia="微软雅黑" w:hint="eastAsia"/>
          <w:b/>
        </w:rPr>
        <w:t xml:space="preserve">常量</w:t>
      </w:r>
      <w:r>
        <w:rPr>
          <w:b/>
          <w:b/>
          <w:spacing w:val="0"/>
          <w:sz w:val="21"/>
        </w:rPr>
        <w:t xml:space="preserve">）</w:t>
      </w:r>
      <w:r>
        <w:rPr>
          <w:b/>
          <w:b/>
          <w:spacing w:val="0"/>
          <w:sz w:val="21"/>
          <w:rFonts w:hint="eastAsia"/>
        </w:rPr>
        <w:t xml:space="preserve">，</w:t>
      </w:r>
      <w:r w:rsidR="001852F3">
        <w:rPr>
          <w:b/>
        </w:rPr>
        <w:t xml:space="preserve"> </w:t>
      </w:r>
      <w:r>
        <w:rPr>
          <w:rFonts w:ascii="微软雅黑" w:eastAsia="微软雅黑" w:hint="eastAsia"/>
          <w:b/>
        </w:rPr>
        <w:t xml:space="preserve">肌瘤腹侧面到皮肤的距离</w:t>
      </w:r>
      <w:r>
        <w:rPr>
          <w:b/>
        </w:rPr>
        <w:t xml:space="preserve">, </w:t>
      </w:r>
      <w:r>
        <w:rPr>
          <w:b/>
        </w:rPr>
        <w:t xml:space="preserve">T1WI</w:t>
      </w:r>
      <w:r>
        <w:rPr>
          <w:rFonts w:ascii="微软雅黑" w:eastAsia="微软雅黑" w:hint="eastAsia"/>
          <w:b/>
        </w:rPr>
        <w:t xml:space="preserve">增强强化类型</w:t>
      </w:r>
    </w:p>
    <w:p w:rsidR="0018722C">
      <w:pPr>
        <w:pStyle w:val="cw23"/>
        <w:topLinePunct/>
      </w:pPr>
      <w:r>
        <w:rPr>
          <w:rFonts w:ascii="微软雅黑" w:eastAsia="微软雅黑" w:hint="eastAsia"/>
          <w:b/>
        </w:rPr>
        <w:t xml:space="preserve">c. </w:t>
      </w:r>
      <w:r>
        <w:rPr>
          <w:rFonts w:ascii="微软雅黑" w:eastAsia="微软雅黑" w:hint="eastAsia"/>
          <w:b/>
        </w:rPr>
        <w:t xml:space="preserve">预测变量</w:t>
      </w:r>
      <w:r>
        <w:rPr>
          <w:b/>
          <w:b/>
          <w:sz w:val="21"/>
          <w:rFonts w:hint="eastAsia"/>
        </w:rPr>
        <w:t xml:space="preserve">：</w:t>
      </w:r>
      <w:r>
        <w:rPr>
          <w:b/>
          <w:b/>
          <w:sz w:val="21"/>
        </w:rPr>
        <w:t xml:space="preserve">（</w:t>
      </w:r>
      <w:r>
        <w:rPr>
          <w:rFonts w:ascii="微软雅黑" w:eastAsia="微软雅黑" w:hint="eastAsia"/>
          <w:b/>
        </w:rPr>
        <w:t xml:space="preserve">常量</w:t>
      </w:r>
      <w:r>
        <w:rPr>
          <w:b/>
          <w:b/>
          <w:sz w:val="21"/>
        </w:rPr>
        <w:t xml:space="preserve">）</w:t>
      </w:r>
      <w:r>
        <w:rPr>
          <w:b/>
          <w:b/>
          <w:sz w:val="21"/>
          <w:rFonts w:hint="eastAsia"/>
        </w:rPr>
        <w:t xml:space="preserve">，</w:t>
      </w:r>
      <w:r w:rsidR="001852F3">
        <w:rPr>
          <w:b/>
        </w:rPr>
        <w:t xml:space="preserve"> </w:t>
      </w:r>
      <w:r>
        <w:rPr>
          <w:rFonts w:ascii="微软雅黑" w:eastAsia="微软雅黑" w:hint="eastAsia"/>
          <w:b/>
        </w:rPr>
        <w:t xml:space="preserve">肌瘤腹侧面到皮肤的距离</w:t>
      </w:r>
      <w:r>
        <w:rPr>
          <w:b/>
        </w:rPr>
        <w:t xml:space="preserve">, </w:t>
      </w:r>
      <w:r>
        <w:rPr>
          <w:b/>
        </w:rPr>
        <w:t xml:space="preserve">T1WI</w:t>
      </w:r>
      <w:r>
        <w:rPr>
          <w:rFonts w:ascii="微软雅黑" w:eastAsia="微软雅黑" w:hint="eastAsia"/>
          <w:b/>
        </w:rPr>
        <w:t xml:space="preserve">增强强化类型</w:t>
      </w:r>
      <w:r>
        <w:rPr>
          <w:b/>
          <w:b/>
          <w:spacing w:val="0"/>
          <w:sz w:val="21"/>
          <w:rFonts w:hint="eastAsia"/>
        </w:rPr>
        <w:t xml:space="preserve">，</w:t>
      </w:r>
      <w:r w:rsidR="001852F3">
        <w:rPr>
          <w:b/>
        </w:rPr>
        <w:t xml:space="preserve"> </w:t>
      </w:r>
      <w:r>
        <w:rPr>
          <w:rFonts w:ascii="微软雅黑" w:eastAsia="微软雅黑" w:hint="eastAsia"/>
          <w:b/>
        </w:rPr>
        <w:t xml:space="preserve">肌瘤最大径</w:t>
      </w:r>
    </w:p>
    <w:p w:rsidR="0018722C">
      <w:pPr>
        <w:pStyle w:val="cw23"/>
        <w:topLinePunct/>
      </w:pPr>
      <w:r>
        <w:rPr>
          <w:rFonts w:ascii="微软雅黑" w:eastAsia="微软雅黑" w:hint="eastAsia"/>
          <w:b/>
        </w:rPr>
        <w:t>d. </w:t>
      </w:r>
      <w:r>
        <w:rPr>
          <w:rFonts w:ascii="微软雅黑" w:eastAsia="微软雅黑" w:hint="eastAsia"/>
          <w:b/>
        </w:rPr>
        <w:t>预测变量</w:t>
      </w:r>
      <w:r>
        <w:rPr>
          <w:b/>
          <w:b/>
          <w:sz w:val="21"/>
          <w:rFonts w:hint="eastAsia"/>
        </w:rPr>
        <w:t>：</w:t>
      </w:r>
      <w:r>
        <w:rPr>
          <w:b/>
          <w:b/>
          <w:sz w:val="21"/>
        </w:rPr>
        <w:t>（</w:t>
      </w:r>
      <w:r>
        <w:rPr>
          <w:rFonts w:ascii="微软雅黑" w:eastAsia="微软雅黑" w:hint="eastAsia"/>
          <w:b/>
        </w:rPr>
        <w:t>常量</w:t>
      </w:r>
      <w:r>
        <w:rPr>
          <w:b/>
          <w:b/>
          <w:sz w:val="21"/>
        </w:rPr>
        <w:t>）</w:t>
      </w:r>
      <w:r>
        <w:rPr>
          <w:b/>
          <w:b/>
          <w:sz w:val="21"/>
          <w:rFonts w:hint="eastAsia"/>
        </w:rPr>
        <w:t xml:space="preserve">，</w:t>
      </w:r>
      <w:r>
        <w:rPr>
          <w:rFonts w:ascii="微软雅黑" w:eastAsia="微软雅黑" w:hint="eastAsia"/>
          <w:b/>
        </w:rPr>
        <w:t>肌瘤腹侧面到皮肤的距离</w:t>
      </w:r>
      <w:r>
        <w:rPr>
          <w:b/>
        </w:rPr>
        <w:t>, </w:t>
      </w:r>
      <w:r>
        <w:rPr>
          <w:b/>
        </w:rPr>
        <w:t>T1WI</w:t>
      </w:r>
      <w:r>
        <w:rPr>
          <w:rFonts w:ascii="微软雅黑" w:eastAsia="微软雅黑" w:hint="eastAsia"/>
          <w:b/>
        </w:rPr>
        <w:t>增强强化类型</w:t>
      </w:r>
      <w:r>
        <w:rPr>
          <w:b/>
          <w:b/>
          <w:spacing w:val="0"/>
          <w:sz w:val="21"/>
          <w:rFonts w:hint="eastAsia"/>
        </w:rPr>
        <w:t>，</w:t>
      </w:r>
      <w:r>
        <w:rPr>
          <w:rFonts w:ascii="微软雅黑" w:eastAsia="微软雅黑" w:hint="eastAsia"/>
          <w:b/>
        </w:rPr>
        <w:t>肌瘤最大径</w:t>
      </w:r>
      <w:r>
        <w:rPr>
          <w:b/>
        </w:rPr>
        <w:t>, </w:t>
      </w:r>
      <w:r>
        <w:rPr>
          <w:b/>
        </w:rPr>
        <w:t>T2WI</w:t>
      </w:r>
      <w:r>
        <w:rPr>
          <w:rFonts w:ascii="微软雅黑" w:eastAsia="微软雅黑" w:hint="eastAsia"/>
          <w:b/>
        </w:rPr>
        <w:t>信号强度</w:t>
      </w:r>
    </w:p>
    <w:p w:rsidR="0018722C">
      <w:pPr>
        <w:topLinePunct/>
      </w:pPr>
      <w:r>
        <w:rPr>
          <w:rFonts w:cstheme="minorBidi" w:hAnsiTheme="minorHAnsi" w:eastAsiaTheme="minorHAnsi" w:asciiTheme="minorHAnsi"/>
          <w:b/>
        </w:rPr>
        <w:t>e.</w:t>
      </w:r>
      <w:r>
        <w:rPr>
          <w:rFonts w:ascii="微软雅黑" w:eastAsia="微软雅黑" w:hint="eastAsia" w:cstheme="minorBidi" w:hAnsiTheme="minorHAnsi"/>
          <w:b/>
        </w:rPr>
        <w:t>因变量</w:t>
      </w:r>
      <w:r>
        <w:rPr>
          <w:rFonts w:cstheme="minorBidi" w:hAnsiTheme="minorHAnsi" w:eastAsiaTheme="minorHAnsi" w:asciiTheme="minorHAnsi"/>
          <w:b/>
        </w:rPr>
        <w:t>: EEF</w:t>
      </w:r>
    </w:p>
    <w:p w:rsidR="0018722C">
      <w:pPr>
        <w:pStyle w:val="aff7"/>
        <w:topLinePunct/>
      </w:pPr>
      <w:r>
        <w:rPr>
          <w:kern w:val="2"/>
          <w:sz w:val="22"/>
          <w:szCs w:val="22"/>
          <w:rFonts w:cstheme="minorBidi" w:hAnsiTheme="minorHAnsi" w:eastAsiaTheme="minorHAnsi" w:asciiTheme="minorHAnsi"/>
        </w:rPr>
        <w:drawing>
          <wp:inline>
            <wp:extent cx="3593253" cy="2825496"/>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3593253" cy="2825496"/>
                    </a:xfrm>
                    <a:prstGeom prst="rect">
                      <a:avLst/>
                    </a:prstGeom>
                  </pic:spPr>
                </pic:pic>
              </a:graphicData>
            </a:graphic>
          </wp:inline>
        </w:drawing>
      </w:r>
    </w:p>
    <w:p w:rsidR="0018722C">
      <w:pPr>
        <w:pStyle w:val="a9"/>
        <w:topLinePunct/>
      </w:pPr>
      <w:r>
        <w:rPr>
          <w:rFonts w:cstheme="minorBidi" w:hAnsiTheme="minorHAnsi" w:eastAsiaTheme="minorHAnsi" w:asciiTheme="minorHAnsi" w:ascii="微软雅黑" w:eastAsia="微软雅黑" w:hint="eastAsia"/>
          <w:b/>
        </w:rPr>
        <w:t>图</w:t>
      </w:r>
      <w:r>
        <w:rPr>
          <w:rFonts w:cstheme="minorBidi" w:hAnsiTheme="minorHAnsi" w:eastAsiaTheme="minorHAnsi" w:asciiTheme="minorHAnsi"/>
          <w:b/>
        </w:rPr>
        <w:t>1-4</w:t>
      </w:r>
      <w:r>
        <w:t xml:space="preserve">  </w:t>
      </w:r>
      <w:r>
        <w:rPr>
          <w:rFonts w:ascii="微软雅黑" w:eastAsia="微软雅黑" w:hint="eastAsia" w:cstheme="minorBidi" w:hAnsiTheme="minorHAnsi"/>
          <w:b/>
        </w:rPr>
        <w:t>肌瘤腹侧面到皮肤的距离与</w:t>
      </w:r>
      <w:r>
        <w:rPr>
          <w:rFonts w:cstheme="minorBidi" w:hAnsiTheme="minorHAnsi" w:eastAsiaTheme="minorHAnsi" w:asciiTheme="minorHAnsi"/>
          <w:b/>
        </w:rPr>
        <w:t>EEF</w:t>
      </w:r>
      <w:r>
        <w:rPr>
          <w:rFonts w:ascii="微软雅黑" w:eastAsia="微软雅黑" w:hint="eastAsia" w:cstheme="minorBidi" w:hAnsiTheme="minorHAnsi"/>
          <w:b/>
        </w:rPr>
        <w:t>相关性散点图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1-4</w:t>
      </w:r>
      <w:r w:rsidRPr="00DB64CE">
        <w:rPr>
          <w:rFonts w:cstheme="minorBidi" w:hAnsiTheme="minorHAnsi" w:eastAsiaTheme="minorHAnsi" w:asciiTheme="minorHAnsi"/>
          <w:b/>
        </w:rPr>
        <w:t>. Scatterplot of EEF distribution correlated with distance from fibroid ventral side to skin</w:t>
      </w:r>
    </w:p>
    <w:p w:rsidR="0018722C">
      <w:pPr>
        <w:pStyle w:val="aff7"/>
        <w:topLinePunct/>
      </w:pPr>
      <w:r>
        <w:rPr>
          <w:kern w:val="2"/>
          <w:sz w:val="22"/>
          <w:szCs w:val="22"/>
          <w:rFonts w:cstheme="minorBidi" w:hAnsiTheme="minorHAnsi" w:eastAsiaTheme="minorHAnsi" w:asciiTheme="minorHAnsi"/>
        </w:rPr>
        <w:drawing>
          <wp:inline>
            <wp:extent cx="3591102" cy="2798064"/>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3591102" cy="2798064"/>
                    </a:xfrm>
                    <a:prstGeom prst="rect">
                      <a:avLst/>
                    </a:prstGeom>
                  </pic:spPr>
                </pic:pic>
              </a:graphicData>
            </a:graphic>
          </wp:inline>
        </w:drawing>
      </w:r>
    </w:p>
    <w:p w:rsidR="0018722C">
      <w:pPr>
        <w:pStyle w:val="a9"/>
        <w:topLinePunct/>
      </w:pPr>
      <w:r>
        <w:rPr>
          <w:rFonts w:cstheme="minorBidi" w:hAnsiTheme="minorHAnsi" w:eastAsiaTheme="minorHAnsi" w:asciiTheme="minorHAnsi" w:ascii="微软雅黑" w:eastAsia="微软雅黑" w:hint="eastAsia"/>
          <w:b/>
        </w:rPr>
        <w:t>图</w:t>
      </w:r>
      <w:r>
        <w:rPr>
          <w:rFonts w:cstheme="minorBidi" w:hAnsiTheme="minorHAnsi" w:eastAsiaTheme="minorHAnsi" w:asciiTheme="minorHAnsi"/>
          <w:b/>
        </w:rPr>
        <w:t>1-5</w:t>
      </w:r>
      <w:r>
        <w:t xml:space="preserve">  </w:t>
      </w:r>
      <w:r w:rsidRPr="00DB64CE">
        <w:rPr>
          <w:rFonts w:cstheme="minorBidi" w:hAnsiTheme="minorHAnsi" w:eastAsiaTheme="minorHAnsi" w:asciiTheme="minorHAnsi"/>
          <w:b/>
        </w:rPr>
        <w:t>T1WI</w:t>
      </w:r>
      <w:r>
        <w:rPr>
          <w:rFonts w:ascii="微软雅黑" w:eastAsia="微软雅黑" w:hint="eastAsia" w:cstheme="minorBidi" w:hAnsiTheme="minorHAnsi"/>
          <w:b/>
        </w:rPr>
        <w:t>增强强化类型与</w:t>
      </w:r>
      <w:r>
        <w:rPr>
          <w:rFonts w:cstheme="minorBidi" w:hAnsiTheme="minorHAnsi" w:eastAsiaTheme="minorHAnsi" w:asciiTheme="minorHAnsi"/>
          <w:b/>
        </w:rPr>
        <w:t>EEF</w:t>
      </w:r>
      <w:r>
        <w:rPr>
          <w:rFonts w:ascii="微软雅黑" w:eastAsia="微软雅黑" w:hint="eastAsia" w:cstheme="minorBidi" w:hAnsiTheme="minorHAnsi"/>
          <w:b/>
        </w:rPr>
        <w:t>相关性散点图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1-5</w:t>
      </w:r>
      <w:r w:rsidRPr="00DB64CE">
        <w:rPr>
          <w:rFonts w:cstheme="minorBidi" w:hAnsiTheme="minorHAnsi" w:eastAsiaTheme="minorHAnsi" w:asciiTheme="minorHAnsi"/>
          <w:b/>
        </w:rPr>
        <w:t>. Scatterplot of EEF distribution correlated with enhancement type on T1WI</w:t>
      </w:r>
    </w:p>
    <w:p w:rsidR="0018722C">
      <w:pPr>
        <w:topLinePunct/>
      </w:pPr>
      <w:r>
        <w:rPr>
          <w:rFonts w:cstheme="minorBidi" w:hAnsiTheme="minorHAnsi" w:eastAsiaTheme="minorHAnsi" w:asciiTheme="minorHAnsi"/>
        </w:rPr>
        <w:t>30</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3600066" cy="2875788"/>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3600066" cy="2875788"/>
                    </a:xfrm>
                    <a:prstGeom prst="rect">
                      <a:avLst/>
                    </a:prstGeom>
                  </pic:spPr>
                </pic:pic>
              </a:graphicData>
            </a:graphic>
          </wp:inline>
        </w:drawing>
      </w:r>
    </w:p>
    <w:p w:rsidR="0018722C">
      <w:pPr>
        <w:pStyle w:val="a9"/>
        <w:topLinePunct/>
      </w:pPr>
      <w:r>
        <w:rPr>
          <w:rFonts w:cstheme="minorBidi" w:hAnsiTheme="minorHAnsi" w:eastAsiaTheme="minorHAnsi" w:asciiTheme="minorHAnsi" w:ascii="微软雅黑" w:eastAsia="微软雅黑" w:hint="eastAsia"/>
          <w:b/>
        </w:rPr>
        <w:t>图</w:t>
      </w:r>
      <w:r>
        <w:rPr>
          <w:rFonts w:cstheme="minorBidi" w:hAnsiTheme="minorHAnsi" w:eastAsiaTheme="minorHAnsi" w:asciiTheme="minorHAnsi"/>
          <w:b/>
        </w:rPr>
        <w:t>1-6</w:t>
      </w:r>
      <w:r>
        <w:t xml:space="preserve">  </w:t>
      </w:r>
      <w:r>
        <w:rPr>
          <w:rFonts w:ascii="微软雅黑" w:eastAsia="微软雅黑" w:hint="eastAsia" w:cstheme="minorBidi" w:hAnsiTheme="minorHAnsi"/>
          <w:b/>
        </w:rPr>
        <w:t>肌瘤最大径与</w:t>
      </w:r>
      <w:r>
        <w:rPr>
          <w:rFonts w:cstheme="minorBidi" w:hAnsiTheme="minorHAnsi" w:eastAsiaTheme="minorHAnsi" w:asciiTheme="minorHAnsi"/>
          <w:b/>
        </w:rPr>
        <w:t>EEF</w:t>
      </w:r>
      <w:r>
        <w:rPr>
          <w:rFonts w:ascii="微软雅黑" w:eastAsia="微软雅黑" w:hint="eastAsia" w:cstheme="minorBidi" w:hAnsiTheme="minorHAnsi"/>
          <w:b/>
        </w:rPr>
        <w:t>相关性散点图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1-6</w:t>
      </w:r>
      <w:r w:rsidRPr="00DB64CE">
        <w:rPr>
          <w:rFonts w:cstheme="minorBidi" w:hAnsiTheme="minorHAnsi" w:eastAsiaTheme="minorHAnsi" w:asciiTheme="minorHAnsi"/>
          <w:b/>
        </w:rPr>
        <w:t>. Scatterplot of EEF distribution correlated with size of uterine fibroid</w:t>
      </w:r>
    </w:p>
    <w:p w:rsidR="0018722C">
      <w:pPr>
        <w:pStyle w:val="aff7"/>
        <w:topLinePunct/>
      </w:pPr>
      <w:r>
        <w:rPr>
          <w:kern w:val="2"/>
          <w:sz w:val="22"/>
          <w:szCs w:val="22"/>
          <w:rFonts w:cstheme="minorBidi" w:hAnsiTheme="minorHAnsi" w:eastAsiaTheme="minorHAnsi" w:asciiTheme="minorHAnsi"/>
        </w:rPr>
        <w:drawing>
          <wp:inline>
            <wp:extent cx="3601401" cy="2884932"/>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3601401" cy="2884932"/>
                    </a:xfrm>
                    <a:prstGeom prst="rect">
                      <a:avLst/>
                    </a:prstGeom>
                  </pic:spPr>
                </pic:pic>
              </a:graphicData>
            </a:graphic>
          </wp:inline>
        </w:drawing>
      </w:r>
    </w:p>
    <w:p w:rsidR="0018722C">
      <w:pPr>
        <w:pStyle w:val="a9"/>
        <w:topLinePunct/>
      </w:pPr>
      <w:r>
        <w:rPr>
          <w:rFonts w:cstheme="minorBidi" w:hAnsiTheme="minorHAnsi" w:eastAsiaTheme="minorHAnsi" w:asciiTheme="minorHAnsi" w:ascii="微软雅黑" w:eastAsia="微软雅黑" w:hint="eastAsia"/>
          <w:b/>
        </w:rPr>
        <w:t>图</w:t>
      </w:r>
      <w:r>
        <w:rPr>
          <w:rFonts w:cstheme="minorBidi" w:hAnsiTheme="minorHAnsi" w:eastAsiaTheme="minorHAnsi" w:asciiTheme="minorHAnsi"/>
          <w:b/>
        </w:rPr>
        <w:t>1-7</w:t>
      </w:r>
      <w:r>
        <w:t xml:space="preserve">  </w:t>
      </w:r>
      <w:r w:rsidRPr="00DB64CE">
        <w:rPr>
          <w:rFonts w:cstheme="minorBidi" w:hAnsiTheme="minorHAnsi" w:eastAsiaTheme="minorHAnsi" w:asciiTheme="minorHAnsi"/>
          <w:b/>
        </w:rPr>
        <w:t>T2WI</w:t>
      </w:r>
      <w:r>
        <w:rPr>
          <w:rFonts w:ascii="微软雅黑" w:eastAsia="微软雅黑" w:hint="eastAsia" w:cstheme="minorBidi" w:hAnsiTheme="minorHAnsi"/>
          <w:b/>
        </w:rPr>
        <w:t>信号强度与</w:t>
      </w:r>
      <w:r>
        <w:rPr>
          <w:rFonts w:cstheme="minorBidi" w:hAnsiTheme="minorHAnsi" w:eastAsiaTheme="minorHAnsi" w:asciiTheme="minorHAnsi"/>
          <w:b/>
        </w:rPr>
        <w:t>EEF</w:t>
      </w:r>
      <w:r>
        <w:rPr>
          <w:rFonts w:ascii="微软雅黑" w:eastAsia="微软雅黑" w:hint="eastAsia" w:cstheme="minorBidi" w:hAnsiTheme="minorHAnsi"/>
          <w:b/>
        </w:rPr>
        <w:t>相关性散点图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1-7</w:t>
      </w:r>
      <w:r w:rsidRPr="00DB64CE">
        <w:rPr>
          <w:rFonts w:cstheme="minorBidi" w:hAnsiTheme="minorHAnsi" w:eastAsiaTheme="minorHAnsi" w:asciiTheme="minorHAnsi"/>
          <w:b/>
        </w:rPr>
        <w:t>. Scatterplot of EEF distribution correlated with signal intensity on T2WI</w:t>
      </w:r>
    </w:p>
    <w:p w:rsidR="0018722C">
      <w:pPr>
        <w:topLinePunct/>
      </w:pPr>
      <w:r>
        <w:t>由</w:t>
      </w:r>
      <w:r>
        <w:t>表</w:t>
      </w:r>
      <w:r>
        <w:rPr>
          <w:rFonts w:ascii="Times New Roman" w:hAnsi="Times New Roman" w:eastAsia="Times New Roman"/>
        </w:rPr>
        <w:t>1-6</w:t>
      </w:r>
      <w:r>
        <w:t>可知，在模型</w:t>
      </w:r>
      <w:r>
        <w:rPr>
          <w:rFonts w:ascii="Times New Roman" w:hAnsi="Times New Roman" w:eastAsia="Times New Roman"/>
        </w:rPr>
        <w:t>4</w:t>
      </w:r>
      <w:r>
        <w:t>中常量</w:t>
      </w:r>
      <w:r>
        <w:rPr>
          <w:rFonts w:ascii="Times New Roman" w:hAnsi="Times New Roman" w:eastAsia="Times New Roman"/>
          <w:i/>
        </w:rPr>
        <w:t>P</w:t>
      </w:r>
      <w:r>
        <w:t>值为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563</w:t>
      </w:r>
      <w:r>
        <w:t>，不具备显著性，因此常量在标</w:t>
      </w:r>
      <w:r>
        <w:t>准系数中被剔除。最终得出多元线性回归方程为：</w:t>
      </w:r>
      <w:r>
        <w:rPr>
          <w:rFonts w:ascii="Times New Roman" w:hAnsi="Times New Roman" w:eastAsia="Times New Roman"/>
        </w:rPr>
        <w:t>ý=0.233×X</w:t>
      </w:r>
      <w:r>
        <w:rPr>
          <w:rFonts w:ascii="Times New Roman" w:hAnsi="Times New Roman" w:eastAsia="Times New Roman"/>
        </w:rPr>
        <w:t>1</w:t>
      </w:r>
      <w:r>
        <w:rPr>
          <w:rFonts w:ascii="Times New Roman" w:hAnsi="Times New Roman" w:eastAsia="Times New Roman"/>
        </w:rPr>
        <w:t>+5.623×X</w:t>
      </w:r>
      <w:r>
        <w:rPr>
          <w:rFonts w:ascii="Times New Roman" w:hAnsi="Times New Roman" w:eastAsia="Times New Roman"/>
        </w:rPr>
        <w:t>2 </w:t>
      </w:r>
      <w:r>
        <w:rPr>
          <w:rFonts w:ascii="Times New Roman" w:hAnsi="Times New Roman" w:eastAsia="Times New Roman"/>
        </w:rPr>
        <w:t>-0.235</w:t>
      </w:r>
      <w:r>
        <w:rPr>
          <w:rFonts w:ascii="Times New Roman" w:hAnsi="Times New Roman" w:eastAsia="Times New Roman"/>
        </w:rPr>
        <w:t>×</w:t>
      </w:r>
    </w:p>
    <w:p w:rsidR="0018722C">
      <w:pPr>
        <w:topLinePunct/>
      </w:pPr>
      <w:r>
        <w:rPr>
          <w:rFonts w:ascii="Times New Roman" w:hAnsi="Times New Roman" w:eastAsia="Times New Roman"/>
        </w:rPr>
        <w:t>X</w:t>
      </w:r>
      <w:r>
        <w:rPr>
          <w:rFonts w:ascii="Times New Roman" w:hAnsi="Times New Roman" w:eastAsia="Times New Roman"/>
        </w:rPr>
        <w:t>3</w:t>
      </w:r>
      <w:r>
        <w:rPr>
          <w:rFonts w:ascii="Times New Roman" w:hAnsi="Times New Roman" w:eastAsia="Times New Roman"/>
        </w:rPr>
        <w:t>+2.648×X</w:t>
      </w:r>
      <w:r>
        <w:rPr>
          <w:rFonts w:ascii="Times New Roman" w:hAnsi="Times New Roman" w:eastAsia="Times New Roman"/>
        </w:rPr>
        <w:t>4</w:t>
      </w:r>
      <w:r>
        <w:t>，变量：</w:t>
      </w:r>
      <w:r>
        <w:rPr>
          <w:rFonts w:ascii="Times New Roman" w:hAnsi="Times New Roman" w:eastAsia="Times New Roman"/>
        </w:rPr>
        <w:t>ý</w:t>
      </w:r>
      <w:r>
        <w:rPr>
          <w:rFonts w:ascii="Times New Roman" w:hAnsi="Times New Roman" w:eastAsia="Times New Roman"/>
        </w:rPr>
        <w:t>=EEF</w:t>
      </w:r>
      <w:r>
        <w:t>；</w:t>
      </w:r>
      <w:r>
        <w:rPr>
          <w:rFonts w:ascii="Times New Roman" w:hAnsi="Times New Roman" w:eastAsia="Times New Roman"/>
        </w:rPr>
        <w:t>X</w:t>
      </w:r>
      <w:r>
        <w:rPr>
          <w:rFonts w:ascii="Times New Roman" w:hAnsi="Times New Roman" w:eastAsia="Times New Roman"/>
        </w:rPr>
        <w:t>1</w:t>
      </w:r>
      <w:r>
        <w:rPr>
          <w:rFonts w:ascii="Times New Roman" w:hAnsi="Times New Roman" w:eastAsia="Times New Roman"/>
        </w:rPr>
        <w:t>=</w:t>
      </w:r>
      <w:r>
        <w:t>肌瘤腹侧面到皮肤的距离；</w:t>
      </w:r>
      <w:r>
        <w:rPr>
          <w:rFonts w:ascii="Times New Roman" w:hAnsi="Times New Roman" w:eastAsia="Times New Roman"/>
        </w:rPr>
        <w:t>X</w:t>
      </w:r>
      <w:r>
        <w:rPr>
          <w:rFonts w:ascii="Times New Roman" w:hAnsi="Times New Roman" w:eastAsia="Times New Roman"/>
        </w:rPr>
        <w:t>2</w:t>
      </w:r>
      <w:r>
        <w:rPr>
          <w:rFonts w:ascii="Times New Roman" w:hAnsi="Times New Roman" w:eastAsia="Times New Roman"/>
        </w:rPr>
        <w:t>=</w:t>
      </w:r>
      <w:r>
        <w:t>肌瘤</w:t>
      </w:r>
      <w:r>
        <w:rPr>
          <w:rFonts w:ascii="Times New Roman" w:hAnsi="Times New Roman" w:eastAsia="Times New Roman"/>
        </w:rPr>
        <w:t>T1WI</w:t>
      </w:r>
      <w:r>
        <w:t>增强</w:t>
      </w:r>
      <w:r>
        <w:t>强化类型</w:t>
      </w:r>
      <w:r>
        <w:t>（</w:t>
      </w:r>
      <w:r>
        <w:t>轻度强化</w:t>
      </w:r>
      <w:r>
        <w:rPr>
          <w:rFonts w:ascii="Times New Roman" w:hAnsi="Times New Roman" w:eastAsia="Times New Roman"/>
        </w:rPr>
        <w:t>=1</w:t>
      </w:r>
      <w:r>
        <w:t>、不均匀强化</w:t>
      </w:r>
      <w:r>
        <w:rPr>
          <w:rFonts w:ascii="Times New Roman" w:hAnsi="Times New Roman" w:eastAsia="Times New Roman"/>
        </w:rPr>
        <w:t>=2</w:t>
      </w:r>
      <w:r>
        <w:t>、均匀强化</w:t>
      </w:r>
      <w:r>
        <w:rPr>
          <w:rFonts w:ascii="Times New Roman" w:hAnsi="Times New Roman" w:eastAsia="Times New Roman"/>
        </w:rPr>
        <w:t>=3</w:t>
      </w:r>
      <w:r>
        <w:t>）</w:t>
      </w:r>
      <w:r>
        <w:t>；</w:t>
      </w:r>
      <w:r>
        <w:rPr>
          <w:rFonts w:ascii="Times New Roman" w:hAnsi="Times New Roman" w:eastAsia="Times New Roman"/>
        </w:rPr>
        <w:t>X</w:t>
      </w:r>
      <w:r>
        <w:rPr>
          <w:rFonts w:ascii="Times New Roman" w:hAnsi="Times New Roman" w:eastAsia="Times New Roman"/>
        </w:rPr>
        <w:t>3</w:t>
      </w:r>
      <w:r>
        <w:rPr>
          <w:rFonts w:ascii="Times New Roman" w:hAnsi="Times New Roman" w:eastAsia="Times New Roman"/>
        </w:rPr>
        <w:t>=</w:t>
      </w:r>
      <w:r>
        <w:t>肌瘤最大径；</w:t>
      </w:r>
      <w:r>
        <w:rPr>
          <w:rFonts w:ascii="Times New Roman" w:hAnsi="Times New Roman" w:eastAsia="Times New Roman"/>
        </w:rPr>
        <w:t>X</w:t>
      </w:r>
      <w:r>
        <w:rPr>
          <w:rFonts w:ascii="Times New Roman" w:hAnsi="Times New Roman" w:eastAsia="Times New Roman"/>
        </w:rPr>
        <w:t>4</w:t>
      </w:r>
      <w:r>
        <w:rPr>
          <w:rFonts w:ascii="Times New Roman" w:hAnsi="Times New Roman" w:eastAsia="Times New Roman"/>
        </w:rPr>
        <w:t>=</w:t>
      </w:r>
      <w:r>
        <w:t>肌</w:t>
      </w:r>
    </w:p>
    <w:p w:rsidR="0018722C">
      <w:pPr>
        <w:topLinePunct/>
      </w:pPr>
      <w:r>
        <w:rPr>
          <w:rFonts w:cstheme="minorBidi" w:hAnsiTheme="minorHAnsi" w:eastAsiaTheme="minorHAnsi" w:asciiTheme="minorHAnsi"/>
        </w:rPr>
        <w:t>31</w:t>
      </w:r>
    </w:p>
    <w:p w:rsidR="0018722C">
      <w:pPr>
        <w:topLinePunct/>
      </w:pPr>
      <w:r>
        <w:t>瘤</w:t>
      </w:r>
      <w:r>
        <w:rPr>
          <w:rFonts w:ascii="Times New Roman" w:hAnsi="Times New Roman" w:eastAsia="Times New Roman"/>
        </w:rPr>
        <w:t>T2WI</w:t>
      </w:r>
      <w:r>
        <w:t>信号强度</w:t>
      </w:r>
      <w:r>
        <w:t>（</w:t>
      </w:r>
      <w:r>
        <w:t>低信号</w:t>
      </w:r>
      <w:r>
        <w:rPr>
          <w:rFonts w:ascii="Times New Roman" w:hAnsi="Times New Roman" w:eastAsia="Times New Roman"/>
        </w:rPr>
        <w:t>=1</w:t>
      </w:r>
      <w:r>
        <w:t>、等信号</w:t>
      </w:r>
      <w:r>
        <w:rPr>
          <w:rFonts w:ascii="Times New Roman" w:hAnsi="Times New Roman" w:eastAsia="Times New Roman"/>
        </w:rPr>
        <w:t>=2</w:t>
      </w:r>
      <w:r>
        <w:t>、不均匀高信号</w:t>
      </w:r>
      <w:r>
        <w:rPr>
          <w:rFonts w:ascii="Times New Roman" w:hAnsi="Times New Roman" w:eastAsia="Times New Roman"/>
        </w:rPr>
        <w:t>=3</w:t>
      </w:r>
      <w:r>
        <w:t>、均匀显著高信号</w:t>
      </w:r>
      <w:r>
        <w:rPr>
          <w:rFonts w:ascii="Times New Roman" w:hAnsi="Times New Roman" w:eastAsia="Times New Roman"/>
        </w:rPr>
        <w:t>=4</w:t>
      </w:r>
      <w:r>
        <w:t>、均匀轻度高信号</w:t>
      </w:r>
      <w:r>
        <w:rPr>
          <w:rFonts w:ascii="Times New Roman" w:hAnsi="Times New Roman" w:eastAsia="Times New Roman"/>
        </w:rPr>
        <w:t>=5</w:t>
      </w:r>
      <w:r>
        <w:t>）</w:t>
      </w:r>
      <w:r>
        <w:t>。</w:t>
      </w:r>
      <w:r w:rsidR="001852F3">
        <w:t xml:space="preserve">表</w:t>
      </w:r>
      <w:r>
        <w:rPr>
          <w:rFonts w:ascii="Times New Roman" w:hAnsi="Times New Roman" w:eastAsia="Times New Roman"/>
        </w:rPr>
        <w:t>1-6</w:t>
      </w:r>
      <w:r>
        <w:t>中各变量的容差均</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0.1, VIF</w:t>
      </w:r>
      <w:r>
        <w:rPr>
          <w:rFonts w:ascii="Times New Roman" w:hAnsi="Times New Roman" w:eastAsia="Times New Roman"/>
        </w:rPr>
        <w:t>(</w:t>
      </w:r>
      <w:r>
        <w:t>方差膨胀因子</w:t>
      </w:r>
      <w:r>
        <w:rPr>
          <w:rFonts w:ascii="Times New Roman" w:hAnsi="Times New Roman" w:eastAsia="Times New Roman"/>
        </w:rPr>
        <w:t>)</w:t>
      </w:r>
      <w:r>
        <w:t>均</w:t>
      </w:r>
      <w:r>
        <w:rPr>
          <w:rFonts w:ascii="Times New Roman" w:hAnsi="Times New Roman" w:eastAsia="Times New Roman"/>
        </w:rPr>
        <w:t>&lt;10</w:t>
      </w:r>
      <w:r>
        <w:t>，</w:t>
      </w:r>
      <w:r>
        <w:t>提示四个自变量之间没有出现共线性。同时，本研究的</w:t>
      </w:r>
      <w:r>
        <w:rPr>
          <w:rFonts w:ascii="Times New Roman" w:hAnsi="Times New Roman" w:eastAsia="Times New Roman"/>
        </w:rPr>
        <w:t>“</w:t>
      </w:r>
      <w:r>
        <w:t>共线性诊断</w:t>
      </w:r>
      <w:r>
        <w:rPr>
          <w:rFonts w:ascii="Times New Roman" w:hAnsi="Times New Roman" w:eastAsia="Times New Roman"/>
        </w:rPr>
        <w:t>”</w:t>
      </w:r>
      <w:r>
        <w:t>（</w:t>
      </w:r>
      <w:r>
        <w:rPr>
          <w:spacing w:val="-16"/>
        </w:rPr>
        <w:t>表</w:t>
      </w:r>
      <w:r>
        <w:rPr>
          <w:rFonts w:ascii="Times New Roman" w:hAnsi="Times New Roman" w:eastAsia="Times New Roman"/>
        </w:rPr>
        <w:t>1</w:t>
      </w:r>
      <w:r>
        <w:rPr>
          <w:rFonts w:ascii="Times New Roman" w:hAnsi="Times New Roman" w:eastAsia="Times New Roman"/>
        </w:rPr>
        <w:t>-7</w:t>
      </w:r>
      <w:r>
        <w:t>）</w:t>
      </w:r>
      <w:r>
        <w:t>中</w:t>
      </w:r>
      <w:r>
        <w:t>采用特征值来分析自变量间是否存在多重共线性，结果显示没有一个特征值能够同时解释</w:t>
      </w:r>
      <w:r>
        <w:rPr>
          <w:rFonts w:ascii="Times New Roman" w:hAnsi="Times New Roman" w:eastAsia="Times New Roman"/>
        </w:rPr>
        <w:t>“</w:t>
      </w:r>
      <w:r>
        <w:t>肌瘤腹侧面到皮肤的距离</w:t>
      </w:r>
      <w:r>
        <w:rPr>
          <w:rFonts w:ascii="Times New Roman" w:hAnsi="Times New Roman" w:eastAsia="Times New Roman"/>
        </w:rPr>
        <w:t>”</w:t>
      </w:r>
      <w:r>
        <w:t>、</w:t>
      </w:r>
      <w:r>
        <w:rPr>
          <w:rFonts w:ascii="Times New Roman" w:hAnsi="Times New Roman" w:eastAsia="Times New Roman"/>
        </w:rPr>
        <w:t>“</w:t>
      </w:r>
      <w:r>
        <w:t>肌瘤最大径</w:t>
      </w:r>
      <w:r>
        <w:rPr>
          <w:rFonts w:ascii="Times New Roman" w:hAnsi="Times New Roman" w:eastAsia="Times New Roman"/>
        </w:rPr>
        <w:t>”</w:t>
      </w:r>
      <w:r>
        <w:t>、</w:t>
      </w:r>
      <w:r>
        <w:rPr>
          <w:rFonts w:ascii="Times New Roman" w:hAnsi="Times New Roman" w:eastAsia="Times New Roman"/>
        </w:rPr>
        <w:t>“</w:t>
      </w:r>
      <w:r>
        <w:t>肌瘤</w:t>
      </w:r>
      <w:r>
        <w:rPr>
          <w:rFonts w:ascii="Times New Roman" w:hAnsi="Times New Roman" w:eastAsia="Times New Roman"/>
        </w:rPr>
        <w:t>T1WI</w:t>
      </w:r>
      <w:r>
        <w:t>增强强化类型</w:t>
      </w:r>
      <w:r>
        <w:rPr>
          <w:rFonts w:ascii="Times New Roman" w:hAnsi="Times New Roman" w:eastAsia="Times New Roman"/>
        </w:rPr>
        <w:t>”</w:t>
      </w:r>
      <w:r>
        <w:t>及</w:t>
      </w:r>
      <w:r>
        <w:rPr>
          <w:rFonts w:ascii="Times New Roman" w:hAnsi="Times New Roman" w:eastAsia="Times New Roman"/>
        </w:rPr>
        <w:t>“</w:t>
      </w:r>
      <w:r>
        <w:t>肌瘤</w:t>
      </w:r>
      <w:r>
        <w:rPr>
          <w:rFonts w:ascii="Times New Roman" w:hAnsi="Times New Roman" w:eastAsia="Times New Roman"/>
        </w:rPr>
        <w:t>T2WI</w:t>
      </w:r>
      <w:r>
        <w:t>信号强度</w:t>
      </w:r>
      <w:r>
        <w:rPr>
          <w:rFonts w:ascii="Times New Roman" w:hAnsi="Times New Roman" w:eastAsia="Times New Roman"/>
        </w:rPr>
        <w:t>”</w:t>
      </w:r>
      <w:r>
        <w:t>，故四者之间无显著共线性，模型符合统计学要求。</w:t>
      </w:r>
    </w:p>
    <w:p w:rsidR="0018722C">
      <w:pPr>
        <w:pStyle w:val="a8"/>
        <w:topLinePunct/>
      </w:pPr>
      <w:r>
        <w:rPr>
          <w:kern w:val="2"/>
          <w:sz w:val="21"/>
          <w:szCs w:val="22"/>
          <w:rFonts w:cstheme="minorBidi" w:hAnsiTheme="minorHAnsi" w:eastAsiaTheme="minorHAnsi" w:asciiTheme="minorHAnsi" w:ascii="微软雅黑" w:eastAsia="微软雅黑" w:hint="eastAsia"/>
          <w:b/>
        </w:rPr>
        <w:t>表</w:t>
      </w:r>
      <w:r>
        <w:rPr>
          <w:kern w:val="2"/>
          <w:szCs w:val="22"/>
          <w:rFonts w:cstheme="minorBidi" w:hAnsiTheme="minorHAnsi" w:eastAsiaTheme="minorHAnsi" w:asciiTheme="minorHAnsi"/>
          <w:b/>
          <w:sz w:val="21"/>
        </w:rPr>
        <w:t>1-6  </w:t>
      </w:r>
      <w:r>
        <w:rPr>
          <w:kern w:val="2"/>
          <w:szCs w:val="22"/>
          <w:rFonts w:ascii="微软雅黑" w:eastAsia="微软雅黑" w:hint="eastAsia" w:cstheme="minorBidi" w:hAnsiTheme="minorHAnsi"/>
          <w:b/>
          <w:sz w:val="21"/>
        </w:rPr>
        <w:t>多变量回归模型系数 </w:t>
      </w:r>
      <w:r>
        <w:rPr>
          <w:kern w:val="2"/>
          <w:szCs w:val="22"/>
          <w:rFonts w:cstheme="minorBidi" w:hAnsiTheme="minorHAnsi" w:eastAsiaTheme="minorHAnsi" w:asciiTheme="minorHAnsi"/>
          <w:b/>
          <w:position w:val="10"/>
          <w:sz w:val="14"/>
        </w:rPr>
        <w:t>a</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672;mso-wrap-distance-left:0;mso-wrap-distance-right:0" from="80.040001pt,21.03545pt" to="515.340001pt,21.03545pt" stroked="true" strokeweight=".47998pt" strokecolor="#000000">
            <v:stroke dashstyle="solid"/>
            <w10:wrap type="topAndBottom"/>
          </v:line>
        </w:pict>
      </w:r>
      <w:r>
        <w:rPr>
          <w:kern w:val="2"/>
          <w:szCs w:val="22"/>
          <w:rFonts w:cstheme="minorBidi" w:hAnsiTheme="minorHAnsi" w:eastAsiaTheme="minorHAnsi" w:asciiTheme="minorHAnsi"/>
          <w:b/>
          <w:sz w:val="21"/>
        </w:rPr>
        <w:t>Table</w:t>
      </w:r>
      <w:r>
        <w:t xml:space="preserve"> </w:t>
      </w:r>
      <w:r w:rsidRPr="00DB64CE">
        <w:rPr>
          <w:kern w:val="2"/>
          <w:szCs w:val="22"/>
          <w:rFonts w:cstheme="minorBidi" w:hAnsiTheme="minorHAnsi" w:eastAsiaTheme="minorHAnsi" w:asciiTheme="minorHAnsi"/>
          <w:b/>
          <w:sz w:val="21"/>
        </w:rPr>
        <w:t>1-6</w:t>
      </w:r>
      <w:r w:rsidRPr="00DB64CE">
        <w:rPr>
          <w:kern w:val="2"/>
          <w:szCs w:val="22"/>
          <w:rFonts w:cstheme="minorBidi" w:hAnsiTheme="minorHAnsi" w:eastAsiaTheme="minorHAnsi" w:asciiTheme="minorHAnsi"/>
          <w:b/>
          <w:sz w:val="21"/>
        </w:rPr>
        <w:t>. Coefficient of multivariable regression model</w:t>
      </w:r>
      <w:r>
        <w:rPr>
          <w:kern w:val="2"/>
          <w:szCs w:val="22"/>
          <w:rFonts w:cstheme="minorBidi" w:hAnsiTheme="minorHAnsi" w:eastAsiaTheme="minorHAnsi" w:asciiTheme="minorHAnsi"/>
          <w:b/>
          <w:sz w:val="14"/>
        </w:rPr>
        <w:t>a</w:t>
      </w:r>
    </w:p>
    <w:p w:rsidR="0018722C">
      <w:pPr>
        <w:topLinePunct/>
      </w:pPr>
      <w:r>
        <w:rPr>
          <w:rFonts w:cstheme="minorBidi" w:hAnsiTheme="minorHAnsi" w:eastAsiaTheme="minorHAnsi" w:asciiTheme="minorHAnsi" w:ascii="微软雅黑" w:eastAsia="微软雅黑" w:hint="eastAsia"/>
          <w:b/>
        </w:rPr>
        <w:t>模型</w:t>
      </w:r>
      <w:r>
        <w:rPr>
          <w:rFonts w:ascii="微软雅黑" w:eastAsia="微软雅黑" w:hint="eastAsia" w:cstheme="minorBidi" w:hAnsiTheme="minorHAnsi"/>
          <w:b/>
        </w:rPr>
        <w:t>非标准化系数</w:t>
      </w:r>
      <w:r w:rsidR="001852F3">
        <w:rPr>
          <w:rFonts w:cstheme="minorBidi" w:hAnsiTheme="minorHAnsi" w:eastAsiaTheme="minorHAnsi" w:asciiTheme="minorHAnsi"/>
        </w:rPr>
        <w:t>标准系数</w:t>
      </w:r>
      <w:r w:rsidR="001852F3">
        <w:rPr>
          <w:rFonts w:cstheme="minorBidi" w:hAnsiTheme="minorHAnsi" w:eastAsiaTheme="minorHAnsi" w:asciiTheme="minorHAnsi"/>
        </w:rPr>
        <w:t>共线性统计量</w:t>
      </w:r>
    </w:p>
    <w:p w:rsidR="0018722C">
      <w:pPr>
        <w:pStyle w:val="ae"/>
        <w:topLinePunct/>
      </w:pPr>
      <w:r>
        <w:rPr>
          <w:kern w:val="2"/>
          <w:sz w:val="22"/>
          <w:szCs w:val="22"/>
          <w:rFonts w:cstheme="minorBidi" w:hAnsiTheme="minorHAnsi" w:eastAsiaTheme="minorHAnsi" w:asciiTheme="minorHAnsi"/>
        </w:rPr>
        <w:pict>
          <v:shape style="margin-left:80.040001pt;margin-top:-256.296875pt;width:411.58pt;height:241.58pt;mso-position-horizontal-relative:page;mso-position-vertical-relative:paragraph;z-index:17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3"/>
                    <w:gridCol w:w="828"/>
                    <w:gridCol w:w="1140"/>
                    <w:gridCol w:w="1147"/>
                    <w:gridCol w:w="766"/>
                    <w:gridCol w:w="636"/>
                    <w:gridCol w:w="862"/>
                    <w:gridCol w:w="696"/>
                  </w:tblGrid>
                  <w:tr>
                    <w:trPr>
                      <w:trHeight w:val="320" w:hRule="atLeast"/>
                    </w:trPr>
                    <w:tc>
                      <w:tcPr>
                        <w:tcW w:w="2633"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28" w:type="dxa"/>
                        <w:tcBorders>
                          <w:top w:val="single" w:sz="4" w:space="0" w:color="000000"/>
                          <w:bottom w:val="single" w:sz="4" w:space="0" w:color="000000"/>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8"/>
                            <w:szCs w:val="22"/>
                            <w:rFonts w:cstheme="minorBidi" w:ascii="微软雅黑" w:hAnsi="Times New Roman" w:eastAsia="Times New Roman" w:cs="Times New Roman"/>
                            <w:b/>
                          </w:rPr>
                        </w:pPr>
                      </w:p>
                      <w:p w:rsidR="0018722C">
                        <w:pPr>
                          <w:widowControl w:val="0"/>
                          <w:snapToGrid w:val="1"/>
                          <w:spacing w:beforeLines="0" w:afterLines="0" w:before="0" w:after="0" w:line="161" w:lineRule="exact"/>
                          <w:ind w:firstLineChars="0" w:firstLine="0" w:leftChars="0" w:left="0" w:rightChars="0" w:right="32"/>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B</w:t>
                        </w:r>
                      </w:p>
                    </w:tc>
                    <w:tc>
                      <w:tcPr>
                        <w:tcW w:w="1140" w:type="dxa"/>
                        <w:tcBorders>
                          <w:top w:val="single" w:sz="4" w:space="0" w:color="000000"/>
                          <w:bottom w:val="single" w:sz="4" w:space="0" w:color="000000"/>
                        </w:tcBorders>
                      </w:tcPr>
                      <w:p w:rsidR="0018722C">
                        <w:pPr>
                          <w:widowControl w:val="0"/>
                          <w:snapToGrid w:val="1"/>
                          <w:spacing w:beforeLines="0" w:afterLines="0" w:after="0" w:line="243" w:lineRule="exact" w:before="66"/>
                          <w:ind w:firstLineChars="0" w:firstLine="0" w:leftChars="0" w:left="182" w:rightChars="0" w:right="317"/>
                          <w:jc w:val="center"/>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15"/>
                          </w:rPr>
                          <w:t>标准误差</w:t>
                        </w:r>
                      </w:p>
                    </w:tc>
                    <w:tc>
                      <w:tcPr>
                        <w:tcW w:w="1147" w:type="dxa"/>
                        <w:tcBorders>
                          <w:top w:val="single" w:sz="4" w:space="0" w:color="000000"/>
                          <w:bottom w:val="single" w:sz="4" w:space="0" w:color="000000"/>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8"/>
                            <w:szCs w:val="22"/>
                            <w:rFonts w:cstheme="minorBidi" w:ascii="微软雅黑" w:hAnsi="Times New Roman" w:eastAsia="Times New Roman" w:cs="Times New Roman"/>
                            <w:b/>
                          </w:rPr>
                        </w:pPr>
                      </w:p>
                      <w:p w:rsidR="0018722C">
                        <w:pPr>
                          <w:widowControl w:val="0"/>
                          <w:snapToGrid w:val="1"/>
                          <w:spacing w:beforeLines="0" w:afterLines="0" w:before="0" w:after="0" w:line="161" w:lineRule="exact"/>
                          <w:ind w:firstLineChars="0" w:firstLine="0" w:rightChars="0" w:right="0" w:leftChars="0" w:left="383"/>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Beta</w:t>
                        </w:r>
                      </w:p>
                    </w:tc>
                    <w:tc>
                      <w:tcPr>
                        <w:tcW w:w="766" w:type="dxa"/>
                        <w:tcBorders>
                          <w:bottom w:val="single" w:sz="4" w:space="0" w:color="000000"/>
                        </w:tcBorders>
                      </w:tcPr>
                      <w:p w:rsidR="0018722C">
                        <w:pPr>
                          <w:widowControl w:val="0"/>
                          <w:snapToGrid w:val="1"/>
                          <w:spacing w:beforeLines="0" w:afterLines="0" w:lineRule="auto" w:line="240" w:before="0" w:after="0"/>
                          <w:ind w:firstLineChars="0" w:firstLine="0" w:rightChars="0" w:right="0" w:leftChars="0" w:left="23"/>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t</w:t>
                        </w:r>
                      </w:p>
                    </w:tc>
                    <w:tc>
                      <w:tcPr>
                        <w:tcW w:w="636" w:type="dxa"/>
                        <w:tcBorders>
                          <w:bottom w:val="single" w:sz="4" w:space="0" w:color="000000"/>
                        </w:tcBorders>
                      </w:tcPr>
                      <w:p w:rsidR="0018722C">
                        <w:pPr>
                          <w:widowControl w:val="0"/>
                          <w:snapToGrid w:val="1"/>
                          <w:spacing w:beforeLines="0" w:afterLines="0" w:before="0" w:after="0" w:line="171" w:lineRule="exact"/>
                          <w:ind w:firstLineChars="0" w:firstLine="0" w:rightChars="0" w:right="0" w:leftChars="0" w:left="23"/>
                          <w:jc w:val="center"/>
                          <w:autoSpaceDE w:val="0"/>
                          <w:autoSpaceDN w:val="0"/>
                          <w:pBdr>
                            <w:bottom w:val="none" w:sz="0" w:space="0" w:color="auto"/>
                          </w:pBdr>
                          <w:rPr>
                            <w:kern w:val="2"/>
                            <w:sz w:val="15"/>
                            <w:szCs w:val="22"/>
                            <w:rFonts w:cstheme="minorBidi" w:ascii="Times New Roman" w:hAnsi="Times New Roman" w:eastAsia="Times New Roman" w:cs="Times New Roman"/>
                            <w:b/>
                            <w:i/>
                          </w:rPr>
                        </w:pPr>
                        <w:r>
                          <w:rPr>
                            <w:kern w:val="2"/>
                            <w:szCs w:val="22"/>
                            <w:rFonts w:cstheme="minorBidi" w:ascii="Times New Roman" w:hAnsi="Times New Roman" w:eastAsia="Times New Roman" w:cs="Times New Roman"/>
                            <w:b/>
                            <w:i/>
                            <w:sz w:val="15"/>
                          </w:rPr>
                          <w:t>p</w:t>
                        </w:r>
                      </w:p>
                    </w:tc>
                    <w:tc>
                      <w:tcPr>
                        <w:tcW w:w="862" w:type="dxa"/>
                        <w:tcBorders>
                          <w:top w:val="single" w:sz="4" w:space="0" w:color="000000"/>
                          <w:bottom w:val="single" w:sz="4" w:space="0" w:color="000000"/>
                        </w:tcBorders>
                      </w:tcPr>
                      <w:p w:rsidR="0018722C">
                        <w:pPr>
                          <w:widowControl w:val="0"/>
                          <w:snapToGrid w:val="1"/>
                          <w:spacing w:beforeLines="0" w:afterLines="0" w:after="0" w:line="243" w:lineRule="exact" w:before="66"/>
                          <w:ind w:firstLineChars="0" w:firstLine="0" w:leftChars="0" w:left="0" w:rightChars="0" w:right="237"/>
                          <w:jc w:val="right"/>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15"/>
                          </w:rPr>
                          <w:t>容差</w:t>
                        </w:r>
                      </w:p>
                    </w:tc>
                    <w:tc>
                      <w:tcPr>
                        <w:tcW w:w="696" w:type="dxa"/>
                        <w:tcBorders>
                          <w:top w:val="single" w:sz="4" w:space="0" w:color="000000"/>
                          <w:bottom w:val="single" w:sz="4" w:space="0" w:color="000000"/>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8"/>
                            <w:szCs w:val="22"/>
                            <w:rFonts w:cstheme="minorBidi" w:ascii="微软雅黑" w:hAnsi="Times New Roman" w:eastAsia="Times New Roman" w:cs="Times New Roman"/>
                            <w:b/>
                          </w:rPr>
                        </w:pPr>
                      </w:p>
                      <w:p w:rsidR="0018722C">
                        <w:pPr>
                          <w:widowControl w:val="0"/>
                          <w:snapToGrid w:val="1"/>
                          <w:spacing w:beforeLines="0" w:afterLines="0" w:before="0" w:after="0" w:line="161" w:lineRule="exact"/>
                          <w:ind w:firstLineChars="0" w:firstLine="0" w:leftChars="0" w:left="0" w:rightChars="0" w:right="176"/>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VIF</w:t>
                        </w:r>
                      </w:p>
                    </w:tc>
                  </w:tr>
                  <w:tr>
                    <w:trPr>
                      <w:trHeight w:val="400" w:hRule="atLeast"/>
                    </w:trPr>
                    <w:tc>
                      <w:tcPr>
                        <w:tcW w:w="2633" w:type="dxa"/>
                        <w:tcBorders>
                          <w:top w:val="single" w:sz="4" w:space="0" w:color="000000"/>
                        </w:tcBorders>
                      </w:tcPr>
                      <w:p w:rsidR="0018722C">
                        <w:pPr>
                          <w:widowControl w:val="0"/>
                          <w:snapToGrid w:val="1"/>
                          <w:spacing w:beforeLines="0" w:afterLines="0" w:lineRule="auto" w:line="240" w:after="0" w:before="66"/>
                          <w:ind w:firstLineChars="0" w:firstLine="0" w:rightChars="0" w:right="0" w:leftChars="0" w:left="100"/>
                          <w:jc w:val="left"/>
                          <w:autoSpaceDE w:val="0"/>
                          <w:autoSpaceDN w:val="0"/>
                          <w:tabs>
                            <w:tab w:pos="411" w:val="left" w:leader="none"/>
                          </w:tabs>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sz w:val="15"/>
                          </w:rPr>
                          <w:t>1</w:t>
                          <w:tab/>
                        </w:r>
                        <w:r>
                          <w:rPr>
                            <w:kern w:val="2"/>
                            <w:szCs w:val="22"/>
                            <w:rFonts w:cstheme="minorBidi" w:ascii="Times New Roman" w:hAnsi="Times New Roman" w:eastAsia="Times New Roman" w:cs="Times New Roman"/>
                            <w:b/>
                            <w:sz w:val="15"/>
                          </w:rPr>
                          <w:t>(</w:t>
                        </w:r>
                        <w:r>
                          <w:rPr>
                            <w:kern w:val="2"/>
                            <w:szCs w:val="22"/>
                            <w:rFonts w:ascii="微软雅黑" w:eastAsia="微软雅黑" w:hint="eastAsia" w:cstheme="minorBidi" w:hAnsi="Times New Roman" w:cs="Times New Roman"/>
                            <w:b/>
                            <w:sz w:val="15"/>
                          </w:rPr>
                          <w:t>常量</w:t>
                        </w:r>
                        <w:r>
                          <w:rPr>
                            <w:kern w:val="2"/>
                            <w:szCs w:val="22"/>
                            <w:rFonts w:cstheme="minorBidi" w:ascii="Times New Roman" w:hAnsi="Times New Roman" w:eastAsia="Times New Roman" w:cs="Times New Roman"/>
                            <w:b/>
                            <w:sz w:val="15"/>
                          </w:rPr>
                          <w:t>)</w:t>
                        </w:r>
                      </w:p>
                    </w:tc>
                    <w:tc>
                      <w:tcPr>
                        <w:tcW w:w="828"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8"/>
                            <w:szCs w:val="22"/>
                            <w:rFonts w:cstheme="minorBidi" w:ascii="微软雅黑" w:hAnsi="Times New Roman" w:eastAsia="Times New Roman" w:cs="Times New Roman"/>
                            <w:b/>
                          </w:rPr>
                        </w:pPr>
                      </w:p>
                      <w:p w:rsidR="0018722C">
                        <w:pPr>
                          <w:widowControl w:val="0"/>
                          <w:snapToGrid w:val="1"/>
                          <w:spacing w:beforeLines="0" w:afterLines="0" w:lineRule="auto" w:line="240" w:before="0" w:after="0"/>
                          <w:ind w:firstLineChars="0" w:firstLine="0" w:leftChars="0" w:left="145" w:rightChars="0" w:right="179"/>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-5.333</w:t>
                        </w:r>
                      </w:p>
                    </w:tc>
                    <w:tc>
                      <w:tcPr>
                        <w:tcW w:w="1140"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8"/>
                            <w:szCs w:val="22"/>
                            <w:rFonts w:cstheme="minorBidi" w:ascii="微软雅黑" w:hAnsi="Times New Roman" w:eastAsia="Times New Roman" w:cs="Times New Roman"/>
                            <w:b/>
                          </w:rPr>
                        </w:pPr>
                      </w:p>
                      <w:p w:rsidR="0018722C">
                        <w:pPr>
                          <w:widowControl w:val="0"/>
                          <w:snapToGrid w:val="1"/>
                          <w:spacing w:beforeLines="0" w:afterLines="0" w:lineRule="auto" w:line="240" w:before="0" w:after="0"/>
                          <w:ind w:firstLineChars="0" w:firstLine="0" w:leftChars="0" w:left="182" w:rightChars="0" w:right="315"/>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1.845</w:t>
                        </w:r>
                      </w:p>
                    </w:tc>
                    <w:tc>
                      <w:tcPr>
                        <w:tcW w:w="114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66"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8"/>
                            <w:szCs w:val="22"/>
                            <w:rFonts w:cstheme="minorBidi" w:ascii="微软雅黑" w:hAnsi="Times New Roman" w:eastAsia="Times New Roman" w:cs="Times New Roman"/>
                            <w:b/>
                          </w:rPr>
                        </w:pPr>
                      </w:p>
                      <w:p w:rsidR="0018722C">
                        <w:pPr>
                          <w:widowControl w:val="0"/>
                          <w:snapToGrid w:val="1"/>
                          <w:spacing w:beforeLines="0" w:afterLines="0" w:lineRule="auto" w:line="240" w:before="0" w:after="0"/>
                          <w:ind w:firstLineChars="0" w:firstLine="0" w:leftChars="0" w:left="167" w:rightChars="0" w:right="144"/>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-2.890</w:t>
                        </w:r>
                      </w:p>
                    </w:tc>
                    <w:tc>
                      <w:tcPr>
                        <w:tcW w:w="636"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8"/>
                            <w:szCs w:val="22"/>
                            <w:rFonts w:cstheme="minorBidi" w:ascii="微软雅黑" w:hAnsi="Times New Roman" w:eastAsia="Times New Roman" w:cs="Times New Roman"/>
                            <w:b/>
                          </w:rPr>
                        </w:pPr>
                      </w:p>
                      <w:p w:rsidR="0018722C">
                        <w:pPr>
                          <w:widowControl w:val="0"/>
                          <w:snapToGrid w:val="1"/>
                          <w:spacing w:beforeLines="0" w:afterLines="0" w:lineRule="auto" w:line="240" w:before="0" w:after="0"/>
                          <w:ind w:firstLineChars="0" w:firstLine="0" w:leftChars="0" w:left="139" w:rightChars="0" w:right="117"/>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0.004</w:t>
                        </w:r>
                      </w:p>
                    </w:tc>
                    <w:tc>
                      <w:tcPr>
                        <w:tcW w:w="862"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96"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20" w:hRule="atLeast"/>
                    </w:trPr>
                    <w:tc>
                      <w:tcPr>
                        <w:tcW w:w="2633" w:type="dxa"/>
                      </w:tcPr>
                      <w:p w:rsidR="0018722C">
                        <w:pPr>
                          <w:widowControl w:val="0"/>
                          <w:snapToGrid w:val="1"/>
                          <w:spacing w:beforeLines="0" w:afterLines="0" w:before="0" w:after="0" w:line="257" w:lineRule="exact"/>
                          <w:ind w:firstLineChars="0" w:firstLine="0" w:leftChars="0" w:left="0" w:rightChars="0" w:right="563"/>
                          <w:jc w:val="right"/>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15"/>
                          </w:rPr>
                          <w:t>肌瘤腹侧面到皮肤的距离</w:t>
                        </w:r>
                      </w:p>
                    </w:tc>
                    <w:tc>
                      <w:tcPr>
                        <w:tcW w:w="828" w:type="dxa"/>
                      </w:tcPr>
                      <w:p w:rsidR="0018722C">
                        <w:pPr>
                          <w:widowControl w:val="0"/>
                          <w:snapToGrid w:val="1"/>
                          <w:spacing w:beforeLines="0" w:afterLines="0" w:lineRule="auto" w:line="240" w:after="0" w:before="80"/>
                          <w:ind w:firstLineChars="0" w:firstLine="0" w:leftChars="0" w:left="143" w:rightChars="0" w:right="179"/>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0.349</w:t>
                        </w:r>
                      </w:p>
                    </w:tc>
                    <w:tc>
                      <w:tcPr>
                        <w:tcW w:w="1140" w:type="dxa"/>
                      </w:tcPr>
                      <w:p w:rsidR="0018722C">
                        <w:pPr>
                          <w:widowControl w:val="0"/>
                          <w:snapToGrid w:val="1"/>
                          <w:spacing w:beforeLines="0" w:afterLines="0" w:lineRule="auto" w:line="240" w:after="0" w:before="80"/>
                          <w:ind w:firstLineChars="0" w:firstLine="0" w:leftChars="0" w:left="182" w:rightChars="0" w:right="315"/>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0.034</w:t>
                        </w:r>
                      </w:p>
                    </w:tc>
                    <w:tc>
                      <w:tcPr>
                        <w:tcW w:w="1147" w:type="dxa"/>
                      </w:tcPr>
                      <w:p w:rsidR="0018722C">
                        <w:pPr>
                          <w:widowControl w:val="0"/>
                          <w:snapToGrid w:val="1"/>
                          <w:spacing w:beforeLines="0" w:afterLines="0" w:lineRule="auto" w:line="240" w:after="0" w:before="80"/>
                          <w:ind w:firstLineChars="0" w:firstLine="0" w:rightChars="0" w:right="0" w:leftChars="0" w:left="359"/>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0.459</w:t>
                        </w:r>
                      </w:p>
                    </w:tc>
                    <w:tc>
                      <w:tcPr>
                        <w:tcW w:w="766" w:type="dxa"/>
                      </w:tcPr>
                      <w:p w:rsidR="0018722C">
                        <w:pPr>
                          <w:widowControl w:val="0"/>
                          <w:snapToGrid w:val="1"/>
                          <w:spacing w:beforeLines="0" w:afterLines="0" w:lineRule="auto" w:line="240" w:after="0" w:before="80"/>
                          <w:ind w:firstLineChars="0" w:firstLine="0" w:leftChars="0" w:left="168" w:rightChars="0" w:right="144"/>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10.349</w:t>
                        </w:r>
                      </w:p>
                    </w:tc>
                    <w:tc>
                      <w:tcPr>
                        <w:tcW w:w="636" w:type="dxa"/>
                      </w:tcPr>
                      <w:p w:rsidR="0018722C">
                        <w:pPr>
                          <w:widowControl w:val="0"/>
                          <w:snapToGrid w:val="1"/>
                          <w:spacing w:beforeLines="0" w:afterLines="0" w:lineRule="auto" w:line="240" w:after="0" w:before="80"/>
                          <w:ind w:firstLineChars="0" w:firstLine="0" w:leftChars="0" w:left="139" w:rightChars="0" w:right="117"/>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0.000</w:t>
                        </w:r>
                      </w:p>
                    </w:tc>
                    <w:tc>
                      <w:tcPr>
                        <w:tcW w:w="862" w:type="dxa"/>
                      </w:tcPr>
                      <w:p w:rsidR="0018722C">
                        <w:pPr>
                          <w:widowControl w:val="0"/>
                          <w:snapToGrid w:val="1"/>
                          <w:spacing w:beforeLines="0" w:afterLines="0" w:lineRule="auto" w:line="240" w:after="0" w:before="80"/>
                          <w:ind w:firstLineChars="0" w:firstLine="0" w:leftChars="0" w:left="0" w:rightChars="0" w:right="220"/>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1.000</w:t>
                        </w:r>
                      </w:p>
                    </w:tc>
                    <w:tc>
                      <w:tcPr>
                        <w:tcW w:w="696" w:type="dxa"/>
                      </w:tcPr>
                      <w:p w:rsidR="0018722C">
                        <w:pPr>
                          <w:widowControl w:val="0"/>
                          <w:snapToGrid w:val="1"/>
                          <w:spacing w:beforeLines="0" w:afterLines="0" w:lineRule="auto" w:line="240" w:after="0" w:before="80"/>
                          <w:ind w:firstLineChars="0" w:firstLine="0" w:leftChars="0" w:left="0" w:rightChars="0" w:right="137"/>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1.000</w:t>
                        </w:r>
                      </w:p>
                    </w:tc>
                  </w:tr>
                  <w:tr>
                    <w:trPr>
                      <w:trHeight w:val="320" w:hRule="atLeast"/>
                    </w:trPr>
                    <w:tc>
                      <w:tcPr>
                        <w:tcW w:w="2633" w:type="dxa"/>
                      </w:tcPr>
                      <w:p w:rsidR="0018722C">
                        <w:pPr>
                          <w:widowControl w:val="0"/>
                          <w:snapToGrid w:val="1"/>
                          <w:spacing w:beforeLines="0" w:afterLines="0" w:before="0" w:after="0" w:line="255" w:lineRule="exact"/>
                          <w:ind w:firstLineChars="0" w:firstLine="0" w:rightChars="0" w:right="0" w:leftChars="0" w:left="100"/>
                          <w:jc w:val="left"/>
                          <w:autoSpaceDE w:val="0"/>
                          <w:autoSpaceDN w:val="0"/>
                          <w:tabs>
                            <w:tab w:pos="411" w:val="left" w:leader="none"/>
                          </w:tabs>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sz w:val="15"/>
                          </w:rPr>
                          <w:t>2</w:t>
                          <w:tab/>
                        </w:r>
                        <w:r>
                          <w:rPr>
                            <w:kern w:val="2"/>
                            <w:szCs w:val="22"/>
                            <w:rFonts w:cstheme="minorBidi" w:ascii="Times New Roman" w:hAnsi="Times New Roman" w:eastAsia="Times New Roman" w:cs="Times New Roman"/>
                            <w:b/>
                            <w:sz w:val="15"/>
                          </w:rPr>
                          <w:t>(</w:t>
                        </w:r>
                        <w:r>
                          <w:rPr>
                            <w:kern w:val="2"/>
                            <w:szCs w:val="22"/>
                            <w:rFonts w:ascii="微软雅黑" w:eastAsia="微软雅黑" w:hint="eastAsia" w:cstheme="minorBidi" w:hAnsi="Times New Roman" w:cs="Times New Roman"/>
                            <w:b/>
                            <w:sz w:val="15"/>
                          </w:rPr>
                          <w:t>常量</w:t>
                        </w:r>
                        <w:r>
                          <w:rPr>
                            <w:kern w:val="2"/>
                            <w:szCs w:val="22"/>
                            <w:rFonts w:cstheme="minorBidi" w:ascii="Times New Roman" w:hAnsi="Times New Roman" w:eastAsia="Times New Roman" w:cs="Times New Roman"/>
                            <w:b/>
                            <w:sz w:val="15"/>
                          </w:rPr>
                          <w:t>)</w:t>
                        </w:r>
                      </w:p>
                    </w:tc>
                    <w:tc>
                      <w:tcPr>
                        <w:tcW w:w="828" w:type="dxa"/>
                      </w:tcPr>
                      <w:p w:rsidR="0018722C">
                        <w:pPr>
                          <w:widowControl w:val="0"/>
                          <w:snapToGrid w:val="1"/>
                          <w:spacing w:beforeLines="0" w:afterLines="0" w:lineRule="auto" w:line="240" w:after="0" w:before="78"/>
                          <w:ind w:firstLineChars="0" w:firstLine="0" w:leftChars="0" w:left="145" w:rightChars="0" w:right="179"/>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-16.032</w:t>
                        </w:r>
                      </w:p>
                    </w:tc>
                    <w:tc>
                      <w:tcPr>
                        <w:tcW w:w="1140" w:type="dxa"/>
                      </w:tcPr>
                      <w:p w:rsidR="0018722C">
                        <w:pPr>
                          <w:widowControl w:val="0"/>
                          <w:snapToGrid w:val="1"/>
                          <w:spacing w:beforeLines="0" w:afterLines="0" w:lineRule="auto" w:line="240" w:after="0" w:before="78"/>
                          <w:ind w:firstLineChars="0" w:firstLine="0" w:leftChars="0" w:left="182" w:rightChars="0" w:right="315"/>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2.338</w:t>
                        </w:r>
                      </w:p>
                    </w:tc>
                    <w:tc>
                      <w:tcPr>
                        <w:tcW w:w="114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66" w:type="dxa"/>
                      </w:tcPr>
                      <w:p w:rsidR="0018722C">
                        <w:pPr>
                          <w:widowControl w:val="0"/>
                          <w:snapToGrid w:val="1"/>
                          <w:spacing w:beforeLines="0" w:afterLines="0" w:lineRule="auto" w:line="240" w:after="0" w:before="78"/>
                          <w:ind w:firstLineChars="0" w:firstLine="0" w:leftChars="0" w:left="167" w:rightChars="0" w:right="144"/>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-6.857</w:t>
                        </w:r>
                      </w:p>
                    </w:tc>
                    <w:tc>
                      <w:tcPr>
                        <w:tcW w:w="636" w:type="dxa"/>
                      </w:tcPr>
                      <w:p w:rsidR="0018722C">
                        <w:pPr>
                          <w:widowControl w:val="0"/>
                          <w:snapToGrid w:val="1"/>
                          <w:spacing w:beforeLines="0" w:afterLines="0" w:lineRule="auto" w:line="240" w:after="0" w:before="78"/>
                          <w:ind w:firstLineChars="0" w:firstLine="0" w:leftChars="0" w:left="139" w:rightChars="0" w:right="117"/>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0.000</w:t>
                        </w:r>
                      </w:p>
                    </w:tc>
                    <w:tc>
                      <w:tcPr>
                        <w:tcW w:w="86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9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20" w:hRule="atLeast"/>
                    </w:trPr>
                    <w:tc>
                      <w:tcPr>
                        <w:tcW w:w="2633" w:type="dxa"/>
                      </w:tcPr>
                      <w:p w:rsidR="0018722C">
                        <w:pPr>
                          <w:widowControl w:val="0"/>
                          <w:snapToGrid w:val="1"/>
                          <w:spacing w:beforeLines="0" w:afterLines="0" w:before="0" w:after="0" w:line="257" w:lineRule="exact"/>
                          <w:ind w:firstLineChars="0" w:firstLine="0" w:leftChars="0" w:left="0" w:rightChars="0" w:right="563"/>
                          <w:jc w:val="right"/>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15"/>
                          </w:rPr>
                          <w:t>肌瘤腹侧面到皮肤的距离</w:t>
                        </w:r>
                      </w:p>
                    </w:tc>
                    <w:tc>
                      <w:tcPr>
                        <w:tcW w:w="828" w:type="dxa"/>
                      </w:tcPr>
                      <w:p w:rsidR="0018722C">
                        <w:pPr>
                          <w:widowControl w:val="0"/>
                          <w:snapToGrid w:val="1"/>
                          <w:spacing w:beforeLines="0" w:afterLines="0" w:lineRule="auto" w:line="240" w:after="0" w:before="80"/>
                          <w:ind w:firstLineChars="0" w:firstLine="0" w:leftChars="0" w:left="143" w:rightChars="0" w:right="179"/>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0.314</w:t>
                        </w:r>
                      </w:p>
                    </w:tc>
                    <w:tc>
                      <w:tcPr>
                        <w:tcW w:w="1140" w:type="dxa"/>
                      </w:tcPr>
                      <w:p w:rsidR="0018722C">
                        <w:pPr>
                          <w:widowControl w:val="0"/>
                          <w:snapToGrid w:val="1"/>
                          <w:spacing w:beforeLines="0" w:afterLines="0" w:lineRule="auto" w:line="240" w:after="0" w:before="80"/>
                          <w:ind w:firstLineChars="0" w:firstLine="0" w:leftChars="0" w:left="182" w:rightChars="0" w:right="315"/>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0.032</w:t>
                        </w:r>
                      </w:p>
                    </w:tc>
                    <w:tc>
                      <w:tcPr>
                        <w:tcW w:w="1147" w:type="dxa"/>
                      </w:tcPr>
                      <w:p w:rsidR="0018722C">
                        <w:pPr>
                          <w:widowControl w:val="0"/>
                          <w:snapToGrid w:val="1"/>
                          <w:spacing w:beforeLines="0" w:afterLines="0" w:lineRule="auto" w:line="240" w:after="0" w:before="80"/>
                          <w:ind w:firstLineChars="0" w:firstLine="0" w:rightChars="0" w:right="0" w:leftChars="0" w:left="359"/>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0.413</w:t>
                        </w:r>
                      </w:p>
                    </w:tc>
                    <w:tc>
                      <w:tcPr>
                        <w:tcW w:w="766" w:type="dxa"/>
                      </w:tcPr>
                      <w:p w:rsidR="0018722C">
                        <w:pPr>
                          <w:widowControl w:val="0"/>
                          <w:snapToGrid w:val="1"/>
                          <w:spacing w:beforeLines="0" w:afterLines="0" w:lineRule="auto" w:line="240" w:after="0" w:before="80"/>
                          <w:ind w:firstLineChars="0" w:firstLine="0" w:leftChars="0" w:left="167" w:rightChars="0" w:right="144"/>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9.705</w:t>
                        </w:r>
                      </w:p>
                    </w:tc>
                    <w:tc>
                      <w:tcPr>
                        <w:tcW w:w="636" w:type="dxa"/>
                      </w:tcPr>
                      <w:p w:rsidR="0018722C">
                        <w:pPr>
                          <w:widowControl w:val="0"/>
                          <w:snapToGrid w:val="1"/>
                          <w:spacing w:beforeLines="0" w:afterLines="0" w:lineRule="auto" w:line="240" w:after="0" w:before="80"/>
                          <w:ind w:firstLineChars="0" w:firstLine="0" w:leftChars="0" w:left="139" w:rightChars="0" w:right="117"/>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0.000</w:t>
                        </w:r>
                      </w:p>
                    </w:tc>
                    <w:tc>
                      <w:tcPr>
                        <w:tcW w:w="862" w:type="dxa"/>
                      </w:tcPr>
                      <w:p w:rsidR="0018722C">
                        <w:pPr>
                          <w:widowControl w:val="0"/>
                          <w:snapToGrid w:val="1"/>
                          <w:spacing w:beforeLines="0" w:afterLines="0" w:lineRule="auto" w:line="240" w:after="0" w:before="80"/>
                          <w:ind w:firstLineChars="0" w:firstLine="0" w:leftChars="0" w:left="0" w:rightChars="0" w:right="220"/>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0.975</w:t>
                        </w:r>
                      </w:p>
                    </w:tc>
                    <w:tc>
                      <w:tcPr>
                        <w:tcW w:w="696" w:type="dxa"/>
                      </w:tcPr>
                      <w:p w:rsidR="0018722C">
                        <w:pPr>
                          <w:widowControl w:val="0"/>
                          <w:snapToGrid w:val="1"/>
                          <w:spacing w:beforeLines="0" w:afterLines="0" w:lineRule="auto" w:line="240" w:after="0" w:before="80"/>
                          <w:ind w:firstLineChars="0" w:firstLine="0" w:leftChars="0" w:left="0" w:rightChars="0" w:right="137"/>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1.026</w:t>
                        </w:r>
                      </w:p>
                    </w:tc>
                  </w:tr>
                  <w:tr>
                    <w:trPr>
                      <w:trHeight w:val="320" w:hRule="atLeast"/>
                    </w:trPr>
                    <w:tc>
                      <w:tcPr>
                        <w:tcW w:w="2633" w:type="dxa"/>
                      </w:tcPr>
                      <w:p w:rsidR="0018722C">
                        <w:pPr>
                          <w:widowControl w:val="0"/>
                          <w:snapToGrid w:val="1"/>
                          <w:spacing w:beforeLines="0" w:afterLines="0" w:before="0" w:after="0" w:line="258" w:lineRule="exact"/>
                          <w:ind w:firstLineChars="0" w:firstLine="0" w:rightChars="0" w:right="0" w:leftChars="0" w:left="411"/>
                          <w:jc w:val="left"/>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15"/>
                          </w:rPr>
                          <w:t>T1WI </w:t>
                        </w:r>
                        <w:r>
                          <w:rPr>
                            <w:kern w:val="2"/>
                            <w:szCs w:val="22"/>
                            <w:rFonts w:ascii="微软雅黑" w:eastAsia="微软雅黑" w:hint="eastAsia" w:cstheme="minorBidi" w:hAnsi="Times New Roman" w:cs="Times New Roman"/>
                            <w:b/>
                            <w:sz w:val="15"/>
                          </w:rPr>
                          <w:t>增强强化类型</w:t>
                        </w:r>
                      </w:p>
                    </w:tc>
                    <w:tc>
                      <w:tcPr>
                        <w:tcW w:w="828" w:type="dxa"/>
                      </w:tcPr>
                      <w:p w:rsidR="0018722C">
                        <w:pPr>
                          <w:widowControl w:val="0"/>
                          <w:snapToGrid w:val="1"/>
                          <w:spacing w:beforeLines="0" w:afterLines="0" w:lineRule="auto" w:line="240" w:after="0" w:before="81"/>
                          <w:ind w:firstLineChars="0" w:firstLine="0" w:leftChars="0" w:left="145" w:rightChars="0" w:right="178"/>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6.911</w:t>
                        </w:r>
                      </w:p>
                    </w:tc>
                    <w:tc>
                      <w:tcPr>
                        <w:tcW w:w="1140" w:type="dxa"/>
                      </w:tcPr>
                      <w:p w:rsidR="0018722C">
                        <w:pPr>
                          <w:widowControl w:val="0"/>
                          <w:snapToGrid w:val="1"/>
                          <w:spacing w:beforeLines="0" w:afterLines="0" w:lineRule="auto" w:line="240" w:after="0" w:before="81"/>
                          <w:ind w:firstLineChars="0" w:firstLine="0" w:leftChars="0" w:left="182" w:rightChars="0" w:right="315"/>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1.004</w:t>
                        </w:r>
                      </w:p>
                    </w:tc>
                    <w:tc>
                      <w:tcPr>
                        <w:tcW w:w="1147" w:type="dxa"/>
                      </w:tcPr>
                      <w:p w:rsidR="0018722C">
                        <w:pPr>
                          <w:widowControl w:val="0"/>
                          <w:snapToGrid w:val="1"/>
                          <w:spacing w:beforeLines="0" w:afterLines="0" w:lineRule="auto" w:line="240" w:after="0" w:before="81"/>
                          <w:ind w:firstLineChars="0" w:firstLine="0" w:rightChars="0" w:right="0" w:leftChars="0" w:left="359"/>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0.293</w:t>
                        </w:r>
                      </w:p>
                    </w:tc>
                    <w:tc>
                      <w:tcPr>
                        <w:tcW w:w="766" w:type="dxa"/>
                      </w:tcPr>
                      <w:p w:rsidR="0018722C">
                        <w:pPr>
                          <w:widowControl w:val="0"/>
                          <w:snapToGrid w:val="1"/>
                          <w:spacing w:beforeLines="0" w:afterLines="0" w:lineRule="auto" w:line="240" w:after="0" w:before="81"/>
                          <w:ind w:firstLineChars="0" w:firstLine="0" w:leftChars="0" w:left="167" w:rightChars="0" w:right="144"/>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6.886</w:t>
                        </w:r>
                      </w:p>
                    </w:tc>
                    <w:tc>
                      <w:tcPr>
                        <w:tcW w:w="636" w:type="dxa"/>
                      </w:tcPr>
                      <w:p w:rsidR="0018722C">
                        <w:pPr>
                          <w:widowControl w:val="0"/>
                          <w:snapToGrid w:val="1"/>
                          <w:spacing w:beforeLines="0" w:afterLines="0" w:lineRule="auto" w:line="240" w:after="0" w:before="81"/>
                          <w:ind w:firstLineChars="0" w:firstLine="0" w:leftChars="0" w:left="139" w:rightChars="0" w:right="117"/>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0.000</w:t>
                        </w:r>
                      </w:p>
                    </w:tc>
                    <w:tc>
                      <w:tcPr>
                        <w:tcW w:w="862" w:type="dxa"/>
                      </w:tcPr>
                      <w:p w:rsidR="0018722C">
                        <w:pPr>
                          <w:widowControl w:val="0"/>
                          <w:snapToGrid w:val="1"/>
                          <w:spacing w:beforeLines="0" w:afterLines="0" w:lineRule="auto" w:line="240" w:after="0" w:before="81"/>
                          <w:ind w:firstLineChars="0" w:firstLine="0" w:leftChars="0" w:left="0" w:rightChars="0" w:right="220"/>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0.975</w:t>
                        </w:r>
                      </w:p>
                    </w:tc>
                    <w:tc>
                      <w:tcPr>
                        <w:tcW w:w="696" w:type="dxa"/>
                      </w:tcPr>
                      <w:p w:rsidR="0018722C">
                        <w:pPr>
                          <w:widowControl w:val="0"/>
                          <w:snapToGrid w:val="1"/>
                          <w:spacing w:beforeLines="0" w:afterLines="0" w:lineRule="auto" w:line="240" w:after="0" w:before="81"/>
                          <w:ind w:firstLineChars="0" w:firstLine="0" w:leftChars="0" w:left="0" w:rightChars="0" w:right="137"/>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1.026</w:t>
                        </w:r>
                      </w:p>
                    </w:tc>
                  </w:tr>
                  <w:tr>
                    <w:trPr>
                      <w:trHeight w:val="340" w:hRule="atLeast"/>
                    </w:trPr>
                    <w:tc>
                      <w:tcPr>
                        <w:tcW w:w="2633" w:type="dxa"/>
                      </w:tcPr>
                      <w:p w:rsidR="0018722C">
                        <w:pPr>
                          <w:widowControl w:val="0"/>
                          <w:snapToGrid w:val="1"/>
                          <w:spacing w:beforeLines="0" w:afterLines="0" w:lineRule="auto" w:line="240" w:before="0" w:after="0"/>
                          <w:ind w:firstLineChars="0" w:firstLine="0" w:rightChars="0" w:right="0" w:leftChars="0" w:left="100"/>
                          <w:jc w:val="left"/>
                          <w:autoSpaceDE w:val="0"/>
                          <w:autoSpaceDN w:val="0"/>
                          <w:tabs>
                            <w:tab w:pos="411" w:val="left" w:leader="none"/>
                          </w:tabs>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sz w:val="15"/>
                          </w:rPr>
                          <w:t>3</w:t>
                          <w:tab/>
                        </w:r>
                        <w:r>
                          <w:rPr>
                            <w:kern w:val="2"/>
                            <w:szCs w:val="22"/>
                            <w:rFonts w:cstheme="minorBidi" w:ascii="Times New Roman" w:hAnsi="Times New Roman" w:eastAsia="Times New Roman" w:cs="Times New Roman"/>
                            <w:b/>
                            <w:sz w:val="15"/>
                          </w:rPr>
                          <w:t>(</w:t>
                        </w:r>
                        <w:r>
                          <w:rPr>
                            <w:kern w:val="2"/>
                            <w:szCs w:val="22"/>
                            <w:rFonts w:ascii="微软雅黑" w:eastAsia="微软雅黑" w:hint="eastAsia" w:cstheme="minorBidi" w:hAnsi="Times New Roman" w:cs="Times New Roman"/>
                            <w:b/>
                            <w:sz w:val="15"/>
                          </w:rPr>
                          <w:t>常量</w:t>
                        </w:r>
                        <w:r>
                          <w:rPr>
                            <w:kern w:val="2"/>
                            <w:szCs w:val="22"/>
                            <w:rFonts w:cstheme="minorBidi" w:ascii="Times New Roman" w:hAnsi="Times New Roman" w:eastAsia="Times New Roman" w:cs="Times New Roman"/>
                            <w:b/>
                            <w:sz w:val="15"/>
                          </w:rPr>
                          <w:t>)</w:t>
                        </w:r>
                      </w:p>
                    </w:tc>
                    <w:tc>
                      <w:tcPr>
                        <w:tcW w:w="828" w:type="dxa"/>
                      </w:tcPr>
                      <w:p w:rsidR="0018722C">
                        <w:pPr>
                          <w:widowControl w:val="0"/>
                          <w:snapToGrid w:val="1"/>
                          <w:spacing w:beforeLines="0" w:afterLines="0" w:lineRule="auto" w:line="240" w:after="0" w:before="82"/>
                          <w:ind w:firstLineChars="0" w:firstLine="0" w:leftChars="0" w:left="143" w:rightChars="0" w:right="179"/>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1.757</w:t>
                        </w:r>
                      </w:p>
                    </w:tc>
                    <w:tc>
                      <w:tcPr>
                        <w:tcW w:w="1140" w:type="dxa"/>
                      </w:tcPr>
                      <w:p w:rsidR="0018722C">
                        <w:pPr>
                          <w:widowControl w:val="0"/>
                          <w:snapToGrid w:val="1"/>
                          <w:spacing w:beforeLines="0" w:afterLines="0" w:lineRule="auto" w:line="240" w:after="0" w:before="82"/>
                          <w:ind w:firstLineChars="0" w:firstLine="0" w:leftChars="0" w:left="182" w:rightChars="0" w:right="315"/>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4.086</w:t>
                        </w:r>
                      </w:p>
                    </w:tc>
                    <w:tc>
                      <w:tcPr>
                        <w:tcW w:w="114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66" w:type="dxa"/>
                      </w:tcPr>
                      <w:p w:rsidR="0018722C">
                        <w:pPr>
                          <w:widowControl w:val="0"/>
                          <w:snapToGrid w:val="1"/>
                          <w:spacing w:beforeLines="0" w:afterLines="0" w:lineRule="auto" w:line="240" w:after="0" w:before="82"/>
                          <w:ind w:firstLineChars="0" w:firstLine="0" w:leftChars="0" w:left="167" w:rightChars="0" w:right="144"/>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0.430</w:t>
                        </w:r>
                      </w:p>
                    </w:tc>
                    <w:tc>
                      <w:tcPr>
                        <w:tcW w:w="636" w:type="dxa"/>
                      </w:tcPr>
                      <w:p w:rsidR="0018722C">
                        <w:pPr>
                          <w:widowControl w:val="0"/>
                          <w:snapToGrid w:val="1"/>
                          <w:spacing w:beforeLines="0" w:afterLines="0" w:lineRule="auto" w:line="240" w:after="0" w:before="82"/>
                          <w:ind w:firstLineChars="0" w:firstLine="0" w:leftChars="0" w:left="139" w:rightChars="0" w:right="117"/>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0.667</w:t>
                        </w:r>
                      </w:p>
                    </w:tc>
                    <w:tc>
                      <w:tcPr>
                        <w:tcW w:w="86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9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20" w:hRule="atLeast"/>
                    </w:trPr>
                    <w:tc>
                      <w:tcPr>
                        <w:tcW w:w="2633" w:type="dxa"/>
                      </w:tcPr>
                      <w:p w:rsidR="0018722C">
                        <w:pPr>
                          <w:widowControl w:val="0"/>
                          <w:snapToGrid w:val="1"/>
                          <w:spacing w:beforeLines="0" w:afterLines="0" w:before="0" w:after="0" w:line="257" w:lineRule="exact"/>
                          <w:ind w:firstLineChars="0" w:firstLine="0" w:leftChars="0" w:left="0" w:rightChars="0" w:right="563"/>
                          <w:jc w:val="right"/>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15"/>
                          </w:rPr>
                          <w:t>肌瘤腹侧面到皮肤的距离</w:t>
                        </w:r>
                      </w:p>
                    </w:tc>
                    <w:tc>
                      <w:tcPr>
                        <w:tcW w:w="828" w:type="dxa"/>
                      </w:tcPr>
                      <w:p w:rsidR="0018722C">
                        <w:pPr>
                          <w:widowControl w:val="0"/>
                          <w:snapToGrid w:val="1"/>
                          <w:spacing w:beforeLines="0" w:afterLines="0" w:lineRule="auto" w:line="240" w:after="0" w:before="80"/>
                          <w:ind w:firstLineChars="0" w:firstLine="0" w:leftChars="0" w:left="143" w:rightChars="0" w:right="179"/>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0.224</w:t>
                        </w:r>
                      </w:p>
                    </w:tc>
                    <w:tc>
                      <w:tcPr>
                        <w:tcW w:w="1140" w:type="dxa"/>
                      </w:tcPr>
                      <w:p w:rsidR="0018722C">
                        <w:pPr>
                          <w:widowControl w:val="0"/>
                          <w:snapToGrid w:val="1"/>
                          <w:spacing w:beforeLines="0" w:afterLines="0" w:lineRule="auto" w:line="240" w:after="0" w:before="80"/>
                          <w:ind w:firstLineChars="0" w:firstLine="0" w:leftChars="0" w:left="182" w:rightChars="0" w:right="315"/>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0.036</w:t>
                        </w:r>
                      </w:p>
                    </w:tc>
                    <w:tc>
                      <w:tcPr>
                        <w:tcW w:w="1147" w:type="dxa"/>
                      </w:tcPr>
                      <w:p w:rsidR="0018722C">
                        <w:pPr>
                          <w:widowControl w:val="0"/>
                          <w:snapToGrid w:val="1"/>
                          <w:spacing w:beforeLines="0" w:afterLines="0" w:lineRule="auto" w:line="240" w:after="0" w:before="80"/>
                          <w:ind w:firstLineChars="0" w:firstLine="0" w:rightChars="0" w:right="0" w:leftChars="0" w:left="359"/>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0.295</w:t>
                        </w:r>
                      </w:p>
                    </w:tc>
                    <w:tc>
                      <w:tcPr>
                        <w:tcW w:w="766" w:type="dxa"/>
                      </w:tcPr>
                      <w:p w:rsidR="0018722C">
                        <w:pPr>
                          <w:widowControl w:val="0"/>
                          <w:snapToGrid w:val="1"/>
                          <w:spacing w:beforeLines="0" w:afterLines="0" w:lineRule="auto" w:line="240" w:after="0" w:before="80"/>
                          <w:ind w:firstLineChars="0" w:firstLine="0" w:leftChars="0" w:left="167" w:rightChars="0" w:right="144"/>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6.292</w:t>
                        </w:r>
                      </w:p>
                    </w:tc>
                    <w:tc>
                      <w:tcPr>
                        <w:tcW w:w="636" w:type="dxa"/>
                      </w:tcPr>
                      <w:p w:rsidR="0018722C">
                        <w:pPr>
                          <w:widowControl w:val="0"/>
                          <w:snapToGrid w:val="1"/>
                          <w:spacing w:beforeLines="0" w:afterLines="0" w:lineRule="auto" w:line="240" w:after="0" w:before="80"/>
                          <w:ind w:firstLineChars="0" w:firstLine="0" w:leftChars="0" w:left="139" w:rightChars="0" w:right="117"/>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0.000</w:t>
                        </w:r>
                      </w:p>
                    </w:tc>
                    <w:tc>
                      <w:tcPr>
                        <w:tcW w:w="862" w:type="dxa"/>
                      </w:tcPr>
                      <w:p w:rsidR="0018722C">
                        <w:pPr>
                          <w:widowControl w:val="0"/>
                          <w:snapToGrid w:val="1"/>
                          <w:spacing w:beforeLines="0" w:afterLines="0" w:lineRule="auto" w:line="240" w:after="0" w:before="80"/>
                          <w:ind w:firstLineChars="0" w:firstLine="0" w:leftChars="0" w:left="0" w:rightChars="0" w:right="220"/>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0.751</w:t>
                        </w:r>
                      </w:p>
                    </w:tc>
                    <w:tc>
                      <w:tcPr>
                        <w:tcW w:w="696" w:type="dxa"/>
                      </w:tcPr>
                      <w:p w:rsidR="0018722C">
                        <w:pPr>
                          <w:widowControl w:val="0"/>
                          <w:snapToGrid w:val="1"/>
                          <w:spacing w:beforeLines="0" w:afterLines="0" w:lineRule="auto" w:line="240" w:after="0" w:before="80"/>
                          <w:ind w:firstLineChars="0" w:firstLine="0" w:leftChars="0" w:left="0" w:rightChars="0" w:right="137"/>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1.331</w:t>
                        </w:r>
                      </w:p>
                    </w:tc>
                  </w:tr>
                  <w:tr>
                    <w:trPr>
                      <w:trHeight w:val="340" w:hRule="atLeast"/>
                    </w:trPr>
                    <w:tc>
                      <w:tcPr>
                        <w:tcW w:w="2633" w:type="dxa"/>
                      </w:tcPr>
                      <w:p w:rsidR="0018722C">
                        <w:pPr>
                          <w:widowControl w:val="0"/>
                          <w:snapToGrid w:val="1"/>
                          <w:spacing w:beforeLines="0" w:afterLines="0" w:before="0" w:after="0" w:line="258" w:lineRule="exact"/>
                          <w:ind w:firstLineChars="0" w:firstLine="0" w:rightChars="0" w:right="0" w:leftChars="0" w:left="411"/>
                          <w:jc w:val="left"/>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15"/>
                          </w:rPr>
                          <w:t>T1WI </w:t>
                        </w:r>
                        <w:r>
                          <w:rPr>
                            <w:kern w:val="2"/>
                            <w:szCs w:val="22"/>
                            <w:rFonts w:ascii="微软雅黑" w:eastAsia="微软雅黑" w:hint="eastAsia" w:cstheme="minorBidi" w:hAnsi="Times New Roman" w:cs="Times New Roman"/>
                            <w:b/>
                            <w:sz w:val="15"/>
                          </w:rPr>
                          <w:t>增强强化类型</w:t>
                        </w:r>
                      </w:p>
                    </w:tc>
                    <w:tc>
                      <w:tcPr>
                        <w:tcW w:w="828" w:type="dxa"/>
                      </w:tcPr>
                      <w:p w:rsidR="0018722C">
                        <w:pPr>
                          <w:widowControl w:val="0"/>
                          <w:snapToGrid w:val="1"/>
                          <w:spacing w:beforeLines="0" w:afterLines="0" w:lineRule="auto" w:line="240" w:after="0" w:before="81"/>
                          <w:ind w:firstLineChars="0" w:firstLine="0" w:leftChars="0" w:left="143" w:rightChars="0" w:right="179"/>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6.915</w:t>
                        </w:r>
                      </w:p>
                    </w:tc>
                    <w:tc>
                      <w:tcPr>
                        <w:tcW w:w="1140" w:type="dxa"/>
                      </w:tcPr>
                      <w:p w:rsidR="0018722C">
                        <w:pPr>
                          <w:widowControl w:val="0"/>
                          <w:snapToGrid w:val="1"/>
                          <w:spacing w:beforeLines="0" w:afterLines="0" w:lineRule="auto" w:line="240" w:after="0" w:before="81"/>
                          <w:ind w:firstLineChars="0" w:firstLine="0" w:leftChars="0" w:left="182" w:rightChars="0" w:right="315"/>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0.972</w:t>
                        </w:r>
                      </w:p>
                    </w:tc>
                    <w:tc>
                      <w:tcPr>
                        <w:tcW w:w="1147" w:type="dxa"/>
                      </w:tcPr>
                      <w:p w:rsidR="0018722C">
                        <w:pPr>
                          <w:widowControl w:val="0"/>
                          <w:snapToGrid w:val="1"/>
                          <w:spacing w:beforeLines="0" w:afterLines="0" w:lineRule="auto" w:line="240" w:after="0" w:before="81"/>
                          <w:ind w:firstLineChars="0" w:firstLine="0" w:rightChars="0" w:right="0" w:leftChars="0" w:left="359"/>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0.293</w:t>
                        </w:r>
                      </w:p>
                    </w:tc>
                    <w:tc>
                      <w:tcPr>
                        <w:tcW w:w="766" w:type="dxa"/>
                      </w:tcPr>
                      <w:p w:rsidR="0018722C">
                        <w:pPr>
                          <w:widowControl w:val="0"/>
                          <w:snapToGrid w:val="1"/>
                          <w:spacing w:beforeLines="0" w:afterLines="0" w:lineRule="auto" w:line="240" w:after="0" w:before="81"/>
                          <w:ind w:firstLineChars="0" w:firstLine="0" w:leftChars="0" w:left="168" w:rightChars="0" w:right="144"/>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7.113</w:t>
                        </w:r>
                      </w:p>
                    </w:tc>
                    <w:tc>
                      <w:tcPr>
                        <w:tcW w:w="636" w:type="dxa"/>
                      </w:tcPr>
                      <w:p w:rsidR="0018722C">
                        <w:pPr>
                          <w:widowControl w:val="0"/>
                          <w:snapToGrid w:val="1"/>
                          <w:spacing w:beforeLines="0" w:afterLines="0" w:lineRule="auto" w:line="240" w:after="0" w:before="81"/>
                          <w:ind w:firstLineChars="0" w:firstLine="0" w:leftChars="0" w:left="139" w:rightChars="0" w:right="117"/>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0.000</w:t>
                        </w:r>
                      </w:p>
                    </w:tc>
                    <w:tc>
                      <w:tcPr>
                        <w:tcW w:w="862" w:type="dxa"/>
                      </w:tcPr>
                      <w:p w:rsidR="0018722C">
                        <w:pPr>
                          <w:widowControl w:val="0"/>
                          <w:snapToGrid w:val="1"/>
                          <w:spacing w:beforeLines="0" w:afterLines="0" w:lineRule="auto" w:line="240" w:after="0" w:before="81"/>
                          <w:ind w:firstLineChars="0" w:firstLine="0" w:leftChars="0" w:left="0" w:rightChars="0" w:right="220"/>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0.975</w:t>
                        </w:r>
                      </w:p>
                    </w:tc>
                    <w:tc>
                      <w:tcPr>
                        <w:tcW w:w="696" w:type="dxa"/>
                      </w:tcPr>
                      <w:p w:rsidR="0018722C">
                        <w:pPr>
                          <w:widowControl w:val="0"/>
                          <w:snapToGrid w:val="1"/>
                          <w:spacing w:beforeLines="0" w:afterLines="0" w:lineRule="auto" w:line="240" w:after="0" w:before="81"/>
                          <w:ind w:firstLineChars="0" w:firstLine="0" w:leftChars="0" w:left="0" w:rightChars="0" w:right="137"/>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1.026</w:t>
                        </w:r>
                      </w:p>
                    </w:tc>
                  </w:tr>
                  <w:tr>
                    <w:trPr>
                      <w:trHeight w:val="320" w:hRule="atLeast"/>
                    </w:trPr>
                    <w:tc>
                      <w:tcPr>
                        <w:tcW w:w="2633" w:type="dxa"/>
                      </w:tcPr>
                      <w:p w:rsidR="0018722C">
                        <w:pPr>
                          <w:widowControl w:val="0"/>
                          <w:snapToGrid w:val="1"/>
                          <w:spacing w:beforeLines="0" w:afterLines="0" w:before="0" w:after="0" w:line="258" w:lineRule="exact"/>
                          <w:ind w:firstLineChars="0" w:firstLine="0" w:rightChars="0" w:right="0" w:leftChars="0" w:left="411"/>
                          <w:jc w:val="left"/>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15"/>
                          </w:rPr>
                          <w:t>肌瘤最大径</w:t>
                        </w:r>
                      </w:p>
                    </w:tc>
                    <w:tc>
                      <w:tcPr>
                        <w:tcW w:w="828" w:type="dxa"/>
                      </w:tcPr>
                      <w:p w:rsidR="0018722C">
                        <w:pPr>
                          <w:widowControl w:val="0"/>
                          <w:snapToGrid w:val="1"/>
                          <w:spacing w:beforeLines="0" w:afterLines="0" w:lineRule="auto" w:line="240" w:after="0" w:before="81"/>
                          <w:ind w:firstLineChars="0" w:firstLine="0" w:leftChars="0" w:left="145" w:rightChars="0" w:right="179"/>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-0.230</w:t>
                        </w:r>
                      </w:p>
                    </w:tc>
                    <w:tc>
                      <w:tcPr>
                        <w:tcW w:w="1140" w:type="dxa"/>
                      </w:tcPr>
                      <w:p w:rsidR="0018722C">
                        <w:pPr>
                          <w:widowControl w:val="0"/>
                          <w:snapToGrid w:val="1"/>
                          <w:spacing w:beforeLines="0" w:afterLines="0" w:lineRule="auto" w:line="240" w:after="0" w:before="81"/>
                          <w:ind w:firstLineChars="0" w:firstLine="0" w:leftChars="0" w:left="182" w:rightChars="0" w:right="315"/>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0.044</w:t>
                        </w:r>
                      </w:p>
                    </w:tc>
                    <w:tc>
                      <w:tcPr>
                        <w:tcW w:w="1147" w:type="dxa"/>
                      </w:tcPr>
                      <w:p w:rsidR="0018722C">
                        <w:pPr>
                          <w:widowControl w:val="0"/>
                          <w:snapToGrid w:val="1"/>
                          <w:spacing w:beforeLines="0" w:afterLines="0" w:lineRule="auto" w:line="240" w:after="0" w:before="81"/>
                          <w:ind w:firstLineChars="0" w:firstLine="0" w:rightChars="0" w:right="0" w:leftChars="0" w:left="334"/>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-0.243</w:t>
                        </w:r>
                      </w:p>
                    </w:tc>
                    <w:tc>
                      <w:tcPr>
                        <w:tcW w:w="766" w:type="dxa"/>
                      </w:tcPr>
                      <w:p w:rsidR="0018722C">
                        <w:pPr>
                          <w:widowControl w:val="0"/>
                          <w:snapToGrid w:val="1"/>
                          <w:spacing w:beforeLines="0" w:afterLines="0" w:lineRule="auto" w:line="240" w:after="0" w:before="81"/>
                          <w:ind w:firstLineChars="0" w:firstLine="0" w:leftChars="0" w:left="167" w:rightChars="0" w:right="144"/>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-5.230</w:t>
                        </w:r>
                      </w:p>
                    </w:tc>
                    <w:tc>
                      <w:tcPr>
                        <w:tcW w:w="636" w:type="dxa"/>
                      </w:tcPr>
                      <w:p w:rsidR="0018722C">
                        <w:pPr>
                          <w:widowControl w:val="0"/>
                          <w:snapToGrid w:val="1"/>
                          <w:spacing w:beforeLines="0" w:afterLines="0" w:lineRule="auto" w:line="240" w:after="0" w:before="81"/>
                          <w:ind w:firstLineChars="0" w:firstLine="0" w:leftChars="0" w:left="140" w:rightChars="0" w:right="117"/>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0.000</w:t>
                        </w:r>
                      </w:p>
                    </w:tc>
                    <w:tc>
                      <w:tcPr>
                        <w:tcW w:w="862" w:type="dxa"/>
                      </w:tcPr>
                      <w:p w:rsidR="0018722C">
                        <w:pPr>
                          <w:widowControl w:val="0"/>
                          <w:snapToGrid w:val="1"/>
                          <w:spacing w:beforeLines="0" w:afterLines="0" w:lineRule="auto" w:line="240" w:after="0" w:before="81"/>
                          <w:ind w:firstLineChars="0" w:firstLine="0" w:leftChars="0" w:left="0" w:rightChars="0" w:right="220"/>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0.766</w:t>
                        </w:r>
                      </w:p>
                    </w:tc>
                    <w:tc>
                      <w:tcPr>
                        <w:tcW w:w="696" w:type="dxa"/>
                      </w:tcPr>
                      <w:p w:rsidR="0018722C">
                        <w:pPr>
                          <w:widowControl w:val="0"/>
                          <w:snapToGrid w:val="1"/>
                          <w:spacing w:beforeLines="0" w:afterLines="0" w:lineRule="auto" w:line="240" w:after="0" w:before="81"/>
                          <w:ind w:firstLineChars="0" w:firstLine="0" w:leftChars="0" w:left="0" w:rightChars="0" w:right="137"/>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1.305</w:t>
                        </w:r>
                      </w:p>
                    </w:tc>
                  </w:tr>
                  <w:tr>
                    <w:trPr>
                      <w:trHeight w:val="340" w:hRule="atLeast"/>
                    </w:trPr>
                    <w:tc>
                      <w:tcPr>
                        <w:tcW w:w="2633" w:type="dxa"/>
                      </w:tcPr>
                      <w:p w:rsidR="0018722C">
                        <w:pPr>
                          <w:widowControl w:val="0"/>
                          <w:snapToGrid w:val="1"/>
                          <w:spacing w:beforeLines="0" w:afterLines="0" w:lineRule="auto" w:line="240" w:before="0" w:after="0"/>
                          <w:ind w:firstLineChars="0" w:firstLine="0" w:rightChars="0" w:right="0" w:leftChars="0" w:left="100"/>
                          <w:jc w:val="left"/>
                          <w:autoSpaceDE w:val="0"/>
                          <w:autoSpaceDN w:val="0"/>
                          <w:tabs>
                            <w:tab w:pos="411" w:val="left" w:leader="none"/>
                          </w:tabs>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sz w:val="15"/>
                          </w:rPr>
                          <w:t>4</w:t>
                          <w:tab/>
                        </w:r>
                        <w:r>
                          <w:rPr>
                            <w:kern w:val="2"/>
                            <w:szCs w:val="22"/>
                            <w:rFonts w:cstheme="minorBidi" w:ascii="Times New Roman" w:hAnsi="Times New Roman" w:eastAsia="Times New Roman" w:cs="Times New Roman"/>
                            <w:b/>
                            <w:sz w:val="15"/>
                          </w:rPr>
                          <w:t>(</w:t>
                        </w:r>
                        <w:r>
                          <w:rPr>
                            <w:kern w:val="2"/>
                            <w:szCs w:val="22"/>
                            <w:rFonts w:ascii="微软雅黑" w:eastAsia="微软雅黑" w:hint="eastAsia" w:cstheme="minorBidi" w:hAnsi="Times New Roman" w:cs="Times New Roman"/>
                            <w:b/>
                            <w:sz w:val="15"/>
                          </w:rPr>
                          <w:t>常量</w:t>
                        </w:r>
                        <w:r>
                          <w:rPr>
                            <w:kern w:val="2"/>
                            <w:szCs w:val="22"/>
                            <w:rFonts w:cstheme="minorBidi" w:ascii="Times New Roman" w:hAnsi="Times New Roman" w:eastAsia="Times New Roman" w:cs="Times New Roman"/>
                            <w:b/>
                            <w:sz w:val="15"/>
                          </w:rPr>
                          <w:t>)</w:t>
                        </w:r>
                      </w:p>
                    </w:tc>
                    <w:tc>
                      <w:tcPr>
                        <w:tcW w:w="828" w:type="dxa"/>
                      </w:tcPr>
                      <w:p w:rsidR="0018722C">
                        <w:pPr>
                          <w:widowControl w:val="0"/>
                          <w:snapToGrid w:val="1"/>
                          <w:spacing w:beforeLines="0" w:afterLines="0" w:lineRule="auto" w:line="240" w:after="0" w:before="82"/>
                          <w:ind w:firstLineChars="0" w:firstLine="0" w:leftChars="0" w:left="145" w:rightChars="0" w:right="179"/>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-2.354</w:t>
                        </w:r>
                      </w:p>
                    </w:tc>
                    <w:tc>
                      <w:tcPr>
                        <w:tcW w:w="1140" w:type="dxa"/>
                      </w:tcPr>
                      <w:p w:rsidR="0018722C">
                        <w:pPr>
                          <w:widowControl w:val="0"/>
                          <w:snapToGrid w:val="1"/>
                          <w:spacing w:beforeLines="0" w:afterLines="0" w:lineRule="auto" w:line="240" w:after="0" w:before="82"/>
                          <w:ind w:firstLineChars="0" w:firstLine="0" w:leftChars="0" w:left="182" w:rightChars="0" w:right="315"/>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4.070</w:t>
                        </w:r>
                      </w:p>
                    </w:tc>
                    <w:tc>
                      <w:tcPr>
                        <w:tcW w:w="114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66" w:type="dxa"/>
                      </w:tcPr>
                      <w:p w:rsidR="0018722C">
                        <w:pPr>
                          <w:widowControl w:val="0"/>
                          <w:snapToGrid w:val="1"/>
                          <w:spacing w:beforeLines="0" w:afterLines="0" w:lineRule="auto" w:line="240" w:after="0" w:before="82"/>
                          <w:ind w:firstLineChars="0" w:firstLine="0" w:leftChars="0" w:left="167" w:rightChars="0" w:right="144"/>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-0.579</w:t>
                        </w:r>
                      </w:p>
                    </w:tc>
                    <w:tc>
                      <w:tcPr>
                        <w:tcW w:w="636" w:type="dxa"/>
                      </w:tcPr>
                      <w:p w:rsidR="0018722C">
                        <w:pPr>
                          <w:widowControl w:val="0"/>
                          <w:snapToGrid w:val="1"/>
                          <w:spacing w:beforeLines="0" w:afterLines="0" w:lineRule="auto" w:line="240" w:after="0" w:before="82"/>
                          <w:ind w:firstLineChars="0" w:firstLine="0" w:leftChars="0" w:left="139" w:rightChars="0" w:right="117"/>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0.563</w:t>
                        </w:r>
                      </w:p>
                    </w:tc>
                    <w:tc>
                      <w:tcPr>
                        <w:tcW w:w="86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9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40" w:hRule="atLeast"/>
                    </w:trPr>
                    <w:tc>
                      <w:tcPr>
                        <w:tcW w:w="2633" w:type="dxa"/>
                      </w:tcPr>
                      <w:p w:rsidR="0018722C">
                        <w:pPr>
                          <w:widowControl w:val="0"/>
                          <w:snapToGrid w:val="1"/>
                          <w:spacing w:beforeLines="0" w:afterLines="0" w:lineRule="auto" w:line="240" w:after="0" w:before="3"/>
                          <w:ind w:firstLineChars="0" w:firstLine="0" w:leftChars="0" w:left="0" w:rightChars="0" w:right="563"/>
                          <w:jc w:val="right"/>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15"/>
                          </w:rPr>
                          <w:t>肌瘤腹侧面到皮肤的距离</w:t>
                        </w:r>
                      </w:p>
                    </w:tc>
                    <w:tc>
                      <w:tcPr>
                        <w:tcW w:w="828" w:type="dxa"/>
                      </w:tcPr>
                      <w:p w:rsidR="0018722C">
                        <w:pPr>
                          <w:widowControl w:val="0"/>
                          <w:snapToGrid w:val="1"/>
                          <w:spacing w:beforeLines="0" w:afterLines="0" w:lineRule="auto" w:line="240" w:after="0" w:before="85"/>
                          <w:ind w:firstLineChars="0" w:firstLine="0" w:leftChars="0" w:left="143" w:rightChars="0" w:right="179"/>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0.233</w:t>
                        </w:r>
                      </w:p>
                    </w:tc>
                    <w:tc>
                      <w:tcPr>
                        <w:tcW w:w="1140" w:type="dxa"/>
                      </w:tcPr>
                      <w:p w:rsidR="0018722C">
                        <w:pPr>
                          <w:widowControl w:val="0"/>
                          <w:snapToGrid w:val="1"/>
                          <w:spacing w:beforeLines="0" w:afterLines="0" w:lineRule="auto" w:line="240" w:after="0" w:before="85"/>
                          <w:ind w:firstLineChars="0" w:firstLine="0" w:leftChars="0" w:left="182" w:rightChars="0" w:right="315"/>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0.035</w:t>
                        </w:r>
                      </w:p>
                    </w:tc>
                    <w:tc>
                      <w:tcPr>
                        <w:tcW w:w="1147" w:type="dxa"/>
                      </w:tcPr>
                      <w:p w:rsidR="0018722C">
                        <w:pPr>
                          <w:widowControl w:val="0"/>
                          <w:snapToGrid w:val="1"/>
                          <w:spacing w:beforeLines="0" w:afterLines="0" w:lineRule="auto" w:line="240" w:after="0" w:before="85"/>
                          <w:ind w:firstLineChars="0" w:firstLine="0" w:rightChars="0" w:right="0" w:leftChars="0" w:left="359"/>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0.307</w:t>
                        </w:r>
                      </w:p>
                    </w:tc>
                    <w:tc>
                      <w:tcPr>
                        <w:tcW w:w="766" w:type="dxa"/>
                      </w:tcPr>
                      <w:p w:rsidR="0018722C">
                        <w:pPr>
                          <w:widowControl w:val="0"/>
                          <w:snapToGrid w:val="1"/>
                          <w:spacing w:beforeLines="0" w:afterLines="0" w:lineRule="auto" w:line="240" w:after="0" w:before="85"/>
                          <w:ind w:firstLineChars="0" w:firstLine="0" w:leftChars="0" w:left="167" w:rightChars="0" w:right="144"/>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6.713</w:t>
                        </w:r>
                      </w:p>
                    </w:tc>
                    <w:tc>
                      <w:tcPr>
                        <w:tcW w:w="636" w:type="dxa"/>
                      </w:tcPr>
                      <w:p w:rsidR="0018722C">
                        <w:pPr>
                          <w:widowControl w:val="0"/>
                          <w:snapToGrid w:val="1"/>
                          <w:spacing w:beforeLines="0" w:afterLines="0" w:lineRule="auto" w:line="240" w:after="0" w:before="85"/>
                          <w:ind w:firstLineChars="0" w:firstLine="0" w:leftChars="0" w:left="139" w:rightChars="0" w:right="117"/>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0.000</w:t>
                        </w:r>
                      </w:p>
                    </w:tc>
                    <w:tc>
                      <w:tcPr>
                        <w:tcW w:w="862" w:type="dxa"/>
                      </w:tcPr>
                      <w:p w:rsidR="0018722C">
                        <w:pPr>
                          <w:widowControl w:val="0"/>
                          <w:snapToGrid w:val="1"/>
                          <w:spacing w:beforeLines="0" w:afterLines="0" w:lineRule="auto" w:line="240" w:after="0" w:before="85"/>
                          <w:ind w:firstLineChars="0" w:firstLine="0" w:leftChars="0" w:left="0" w:rightChars="0" w:right="220"/>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0.749</w:t>
                        </w:r>
                      </w:p>
                    </w:tc>
                    <w:tc>
                      <w:tcPr>
                        <w:tcW w:w="696" w:type="dxa"/>
                      </w:tcPr>
                      <w:p w:rsidR="0018722C">
                        <w:pPr>
                          <w:widowControl w:val="0"/>
                          <w:snapToGrid w:val="1"/>
                          <w:spacing w:beforeLines="0" w:afterLines="0" w:lineRule="auto" w:line="240" w:after="0" w:before="85"/>
                          <w:ind w:firstLineChars="0" w:firstLine="0" w:leftChars="0" w:left="0" w:rightChars="0" w:right="137"/>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1.335</w:t>
                        </w:r>
                      </w:p>
                    </w:tc>
                  </w:tr>
                  <w:tr>
                    <w:trPr>
                      <w:trHeight w:val="340" w:hRule="atLeast"/>
                    </w:trPr>
                    <w:tc>
                      <w:tcPr>
                        <w:tcW w:w="2633" w:type="dxa"/>
                      </w:tcPr>
                      <w:p w:rsidR="0018722C">
                        <w:pPr>
                          <w:widowControl w:val="0"/>
                          <w:snapToGrid w:val="1"/>
                          <w:spacing w:beforeLines="0" w:afterLines="0" w:lineRule="auto" w:line="240" w:before="0" w:after="0"/>
                          <w:ind w:firstLineChars="0" w:firstLine="0" w:rightChars="0" w:right="0" w:leftChars="0" w:left="411"/>
                          <w:jc w:val="left"/>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15"/>
                          </w:rPr>
                          <w:t>T1WI </w:t>
                        </w:r>
                        <w:r>
                          <w:rPr>
                            <w:kern w:val="2"/>
                            <w:szCs w:val="22"/>
                            <w:rFonts w:ascii="微软雅黑" w:eastAsia="微软雅黑" w:hint="eastAsia" w:cstheme="minorBidi" w:hAnsi="Times New Roman" w:cs="Times New Roman"/>
                            <w:b/>
                            <w:sz w:val="15"/>
                          </w:rPr>
                          <w:t>增强强化类型</w:t>
                        </w:r>
                      </w:p>
                    </w:tc>
                    <w:tc>
                      <w:tcPr>
                        <w:tcW w:w="828" w:type="dxa"/>
                      </w:tcPr>
                      <w:p w:rsidR="0018722C">
                        <w:pPr>
                          <w:widowControl w:val="0"/>
                          <w:snapToGrid w:val="1"/>
                          <w:spacing w:beforeLines="0" w:afterLines="0" w:lineRule="auto" w:line="240" w:after="0" w:before="82"/>
                          <w:ind w:firstLineChars="0" w:firstLine="0" w:leftChars="0" w:left="143" w:rightChars="0" w:right="179"/>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5.623</w:t>
                        </w:r>
                      </w:p>
                    </w:tc>
                    <w:tc>
                      <w:tcPr>
                        <w:tcW w:w="1140" w:type="dxa"/>
                      </w:tcPr>
                      <w:p w:rsidR="0018722C">
                        <w:pPr>
                          <w:widowControl w:val="0"/>
                          <w:snapToGrid w:val="1"/>
                          <w:spacing w:beforeLines="0" w:afterLines="0" w:lineRule="auto" w:line="240" w:after="0" w:before="82"/>
                          <w:ind w:firstLineChars="0" w:firstLine="0" w:leftChars="0" w:left="182" w:rightChars="0" w:right="315"/>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0.984</w:t>
                        </w:r>
                      </w:p>
                    </w:tc>
                    <w:tc>
                      <w:tcPr>
                        <w:tcW w:w="1147" w:type="dxa"/>
                      </w:tcPr>
                      <w:p w:rsidR="0018722C">
                        <w:pPr>
                          <w:widowControl w:val="0"/>
                          <w:snapToGrid w:val="1"/>
                          <w:spacing w:beforeLines="0" w:afterLines="0" w:lineRule="auto" w:line="240" w:after="0" w:before="82"/>
                          <w:ind w:firstLineChars="0" w:firstLine="0" w:rightChars="0" w:right="0" w:leftChars="0" w:left="359"/>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0.238</w:t>
                        </w:r>
                      </w:p>
                    </w:tc>
                    <w:tc>
                      <w:tcPr>
                        <w:tcW w:w="766" w:type="dxa"/>
                      </w:tcPr>
                      <w:p w:rsidR="0018722C">
                        <w:pPr>
                          <w:widowControl w:val="0"/>
                          <w:snapToGrid w:val="1"/>
                          <w:spacing w:beforeLines="0" w:afterLines="0" w:lineRule="auto" w:line="240" w:after="0" w:before="82"/>
                          <w:ind w:firstLineChars="0" w:firstLine="0" w:leftChars="0" w:left="167" w:rightChars="0" w:right="144"/>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5.714</w:t>
                        </w:r>
                      </w:p>
                    </w:tc>
                    <w:tc>
                      <w:tcPr>
                        <w:tcW w:w="636" w:type="dxa"/>
                      </w:tcPr>
                      <w:p w:rsidR="0018722C">
                        <w:pPr>
                          <w:widowControl w:val="0"/>
                          <w:snapToGrid w:val="1"/>
                          <w:spacing w:beforeLines="0" w:afterLines="0" w:lineRule="auto" w:line="240" w:after="0" w:before="82"/>
                          <w:ind w:firstLineChars="0" w:firstLine="0" w:leftChars="0" w:left="139" w:rightChars="0" w:right="117"/>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0.000</w:t>
                        </w:r>
                      </w:p>
                    </w:tc>
                    <w:tc>
                      <w:tcPr>
                        <w:tcW w:w="862" w:type="dxa"/>
                      </w:tcPr>
                      <w:p w:rsidR="0018722C">
                        <w:pPr>
                          <w:widowControl w:val="0"/>
                          <w:snapToGrid w:val="1"/>
                          <w:spacing w:beforeLines="0" w:afterLines="0" w:lineRule="auto" w:line="240" w:after="0" w:before="82"/>
                          <w:ind w:firstLineChars="0" w:firstLine="0" w:leftChars="0" w:left="0" w:rightChars="0" w:right="220"/>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0.902</w:t>
                        </w:r>
                      </w:p>
                    </w:tc>
                    <w:tc>
                      <w:tcPr>
                        <w:tcW w:w="696" w:type="dxa"/>
                      </w:tcPr>
                      <w:p w:rsidR="0018722C">
                        <w:pPr>
                          <w:widowControl w:val="0"/>
                          <w:snapToGrid w:val="1"/>
                          <w:spacing w:beforeLines="0" w:afterLines="0" w:lineRule="auto" w:line="240" w:after="0" w:before="82"/>
                          <w:ind w:firstLineChars="0" w:firstLine="0" w:leftChars="0" w:left="0" w:rightChars="0" w:right="137"/>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1.109</w:t>
                        </w:r>
                      </w:p>
                    </w:tc>
                  </w:tr>
                  <w:tr>
                    <w:trPr>
                      <w:trHeight w:val="320" w:hRule="atLeast"/>
                    </w:trPr>
                    <w:tc>
                      <w:tcPr>
                        <w:tcW w:w="2633" w:type="dxa"/>
                      </w:tcPr>
                      <w:p w:rsidR="0018722C">
                        <w:pPr>
                          <w:widowControl w:val="0"/>
                          <w:snapToGrid w:val="1"/>
                          <w:spacing w:beforeLines="0" w:afterLines="0" w:before="0" w:after="0" w:line="257" w:lineRule="exact"/>
                          <w:ind w:firstLineChars="0" w:firstLine="0" w:rightChars="0" w:right="0" w:leftChars="0" w:left="411"/>
                          <w:jc w:val="left"/>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15"/>
                          </w:rPr>
                          <w:t>肌瘤最大径</w:t>
                        </w:r>
                      </w:p>
                    </w:tc>
                    <w:tc>
                      <w:tcPr>
                        <w:tcW w:w="828" w:type="dxa"/>
                      </w:tcPr>
                      <w:p w:rsidR="0018722C">
                        <w:pPr>
                          <w:widowControl w:val="0"/>
                          <w:snapToGrid w:val="1"/>
                          <w:spacing w:beforeLines="0" w:afterLines="0" w:lineRule="auto" w:line="240" w:after="0" w:before="80"/>
                          <w:ind w:firstLineChars="0" w:firstLine="0" w:leftChars="0" w:left="145" w:rightChars="0" w:right="179"/>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-0.235</w:t>
                        </w:r>
                      </w:p>
                    </w:tc>
                    <w:tc>
                      <w:tcPr>
                        <w:tcW w:w="1140" w:type="dxa"/>
                      </w:tcPr>
                      <w:p w:rsidR="0018722C">
                        <w:pPr>
                          <w:widowControl w:val="0"/>
                          <w:snapToGrid w:val="1"/>
                          <w:spacing w:beforeLines="0" w:afterLines="0" w:lineRule="auto" w:line="240" w:after="0" w:before="80"/>
                          <w:ind w:firstLineChars="0" w:firstLine="0" w:leftChars="0" w:left="182" w:rightChars="0" w:right="315"/>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0.043</w:t>
                        </w:r>
                      </w:p>
                    </w:tc>
                    <w:tc>
                      <w:tcPr>
                        <w:tcW w:w="1147" w:type="dxa"/>
                      </w:tcPr>
                      <w:p w:rsidR="0018722C">
                        <w:pPr>
                          <w:widowControl w:val="0"/>
                          <w:snapToGrid w:val="1"/>
                          <w:spacing w:beforeLines="0" w:afterLines="0" w:lineRule="auto" w:line="240" w:after="0" w:before="80"/>
                          <w:ind w:firstLineChars="0" w:firstLine="0" w:rightChars="0" w:right="0" w:leftChars="0" w:left="334"/>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-0.248</w:t>
                        </w:r>
                      </w:p>
                    </w:tc>
                    <w:tc>
                      <w:tcPr>
                        <w:tcW w:w="766" w:type="dxa"/>
                      </w:tcPr>
                      <w:p w:rsidR="0018722C">
                        <w:pPr>
                          <w:widowControl w:val="0"/>
                          <w:snapToGrid w:val="1"/>
                          <w:spacing w:beforeLines="0" w:afterLines="0" w:lineRule="auto" w:line="240" w:after="0" w:before="80"/>
                          <w:ind w:firstLineChars="0" w:firstLine="0" w:leftChars="0" w:left="167" w:rightChars="0" w:right="144"/>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-5.490</w:t>
                        </w:r>
                      </w:p>
                    </w:tc>
                    <w:tc>
                      <w:tcPr>
                        <w:tcW w:w="636" w:type="dxa"/>
                      </w:tcPr>
                      <w:p w:rsidR="0018722C">
                        <w:pPr>
                          <w:widowControl w:val="0"/>
                          <w:snapToGrid w:val="1"/>
                          <w:spacing w:beforeLines="0" w:afterLines="0" w:lineRule="auto" w:line="240" w:after="0" w:before="80"/>
                          <w:ind w:firstLineChars="0" w:firstLine="0" w:leftChars="0" w:left="140" w:rightChars="0" w:right="117"/>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0.000</w:t>
                        </w:r>
                      </w:p>
                    </w:tc>
                    <w:tc>
                      <w:tcPr>
                        <w:tcW w:w="862" w:type="dxa"/>
                      </w:tcPr>
                      <w:p w:rsidR="0018722C">
                        <w:pPr>
                          <w:widowControl w:val="0"/>
                          <w:snapToGrid w:val="1"/>
                          <w:spacing w:beforeLines="0" w:afterLines="0" w:lineRule="auto" w:line="240" w:after="0" w:before="80"/>
                          <w:ind w:firstLineChars="0" w:firstLine="0" w:leftChars="0" w:left="0" w:rightChars="0" w:right="220"/>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0.766</w:t>
                        </w:r>
                      </w:p>
                    </w:tc>
                    <w:tc>
                      <w:tcPr>
                        <w:tcW w:w="696" w:type="dxa"/>
                      </w:tcPr>
                      <w:p w:rsidR="0018722C">
                        <w:pPr>
                          <w:widowControl w:val="0"/>
                          <w:snapToGrid w:val="1"/>
                          <w:spacing w:beforeLines="0" w:afterLines="0" w:lineRule="auto" w:line="240" w:after="0" w:before="80"/>
                          <w:ind w:firstLineChars="0" w:firstLine="0" w:leftChars="0" w:left="0" w:rightChars="0" w:right="137"/>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1.306</w:t>
                        </w:r>
                      </w:p>
                    </w:tc>
                  </w:tr>
                  <w:tr>
                    <w:trPr>
                      <w:trHeight w:val="260" w:hRule="atLeast"/>
                    </w:trPr>
                    <w:tc>
                      <w:tcPr>
                        <w:tcW w:w="2633" w:type="dxa"/>
                        <w:tcBorders>
                          <w:bottom w:val="single" w:sz="4" w:space="0" w:color="000000"/>
                        </w:tcBorders>
                      </w:tcPr>
                      <w:p w:rsidR="0018722C">
                        <w:pPr>
                          <w:widowControl w:val="0"/>
                          <w:snapToGrid w:val="1"/>
                          <w:spacing w:beforeLines="0" w:afterLines="0" w:before="0" w:after="0" w:line="243" w:lineRule="exact"/>
                          <w:ind w:firstLineChars="0" w:firstLine="0" w:rightChars="0" w:right="0" w:leftChars="0" w:left="411"/>
                          <w:jc w:val="left"/>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15"/>
                          </w:rPr>
                          <w:t>T2WI </w:t>
                        </w:r>
                        <w:r>
                          <w:rPr>
                            <w:kern w:val="2"/>
                            <w:szCs w:val="22"/>
                            <w:rFonts w:ascii="微软雅黑" w:eastAsia="微软雅黑" w:hint="eastAsia" w:cstheme="minorBidi" w:hAnsi="Times New Roman" w:cs="Times New Roman"/>
                            <w:b/>
                            <w:sz w:val="15"/>
                          </w:rPr>
                          <w:t>信号强度</w:t>
                        </w:r>
                      </w:p>
                    </w:tc>
                    <w:tc>
                      <w:tcPr>
                        <w:tcW w:w="828" w:type="dxa"/>
                        <w:tcBorders>
                          <w:bottom w:val="single" w:sz="4" w:space="0" w:color="000000"/>
                        </w:tcBorders>
                      </w:tcPr>
                      <w:p w:rsidR="0018722C">
                        <w:pPr>
                          <w:widowControl w:val="0"/>
                          <w:snapToGrid w:val="1"/>
                          <w:spacing w:beforeLines="0" w:afterLines="0" w:after="0" w:line="162" w:lineRule="exact" w:before="81"/>
                          <w:ind w:firstLineChars="0" w:firstLine="0" w:leftChars="0" w:left="143" w:rightChars="0" w:right="179"/>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2.648</w:t>
                        </w:r>
                      </w:p>
                    </w:tc>
                    <w:tc>
                      <w:tcPr>
                        <w:tcW w:w="1140" w:type="dxa"/>
                        <w:tcBorders>
                          <w:bottom w:val="single" w:sz="4" w:space="0" w:color="000000"/>
                        </w:tcBorders>
                      </w:tcPr>
                      <w:p w:rsidR="0018722C">
                        <w:pPr>
                          <w:widowControl w:val="0"/>
                          <w:snapToGrid w:val="1"/>
                          <w:spacing w:beforeLines="0" w:afterLines="0" w:after="0" w:line="162" w:lineRule="exact" w:before="81"/>
                          <w:ind w:firstLineChars="0" w:firstLine="0" w:leftChars="0" w:left="182" w:rightChars="0" w:right="315"/>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0.552</w:t>
                        </w:r>
                      </w:p>
                    </w:tc>
                    <w:tc>
                      <w:tcPr>
                        <w:tcW w:w="1147" w:type="dxa"/>
                        <w:tcBorders>
                          <w:bottom w:val="single" w:sz="4" w:space="0" w:color="000000"/>
                        </w:tcBorders>
                      </w:tcPr>
                      <w:p w:rsidR="0018722C">
                        <w:pPr>
                          <w:widowControl w:val="0"/>
                          <w:snapToGrid w:val="1"/>
                          <w:spacing w:beforeLines="0" w:afterLines="0" w:after="0" w:line="162" w:lineRule="exact" w:before="81"/>
                          <w:ind w:firstLineChars="0" w:firstLine="0" w:rightChars="0" w:right="0" w:leftChars="0" w:left="359"/>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0.198</w:t>
                        </w:r>
                      </w:p>
                    </w:tc>
                    <w:tc>
                      <w:tcPr>
                        <w:tcW w:w="766" w:type="dxa"/>
                        <w:tcBorders>
                          <w:bottom w:val="single" w:sz="4" w:space="0" w:color="000000"/>
                        </w:tcBorders>
                      </w:tcPr>
                      <w:p w:rsidR="0018722C">
                        <w:pPr>
                          <w:widowControl w:val="0"/>
                          <w:snapToGrid w:val="1"/>
                          <w:spacing w:beforeLines="0" w:afterLines="0" w:after="0" w:line="162" w:lineRule="exact" w:before="81"/>
                          <w:ind w:firstLineChars="0" w:firstLine="0" w:leftChars="0" w:left="167" w:rightChars="0" w:right="144"/>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4.797</w:t>
                        </w:r>
                      </w:p>
                    </w:tc>
                    <w:tc>
                      <w:tcPr>
                        <w:tcW w:w="636" w:type="dxa"/>
                        <w:tcBorders>
                          <w:bottom w:val="single" w:sz="4" w:space="0" w:color="000000"/>
                        </w:tcBorders>
                      </w:tcPr>
                      <w:p w:rsidR="0018722C">
                        <w:pPr>
                          <w:widowControl w:val="0"/>
                          <w:snapToGrid w:val="1"/>
                          <w:spacing w:beforeLines="0" w:afterLines="0" w:after="0" w:line="162" w:lineRule="exact" w:before="81"/>
                          <w:ind w:firstLineChars="0" w:firstLine="0" w:leftChars="0" w:left="139" w:rightChars="0" w:right="117"/>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0.000</w:t>
                        </w:r>
                      </w:p>
                    </w:tc>
                    <w:tc>
                      <w:tcPr>
                        <w:tcW w:w="862" w:type="dxa"/>
                        <w:tcBorders>
                          <w:bottom w:val="single" w:sz="4" w:space="0" w:color="000000"/>
                        </w:tcBorders>
                      </w:tcPr>
                      <w:p w:rsidR="0018722C">
                        <w:pPr>
                          <w:widowControl w:val="0"/>
                          <w:snapToGrid w:val="1"/>
                          <w:spacing w:beforeLines="0" w:afterLines="0" w:after="0" w:line="162" w:lineRule="exact" w:before="81"/>
                          <w:ind w:firstLineChars="0" w:firstLine="0" w:leftChars="0" w:left="0" w:rightChars="0" w:right="220"/>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0.924</w:t>
                        </w:r>
                      </w:p>
                    </w:tc>
                    <w:tc>
                      <w:tcPr>
                        <w:tcW w:w="696" w:type="dxa"/>
                        <w:tcBorders>
                          <w:bottom w:val="single" w:sz="4" w:space="0" w:color="000000"/>
                        </w:tcBorders>
                      </w:tcPr>
                      <w:p w:rsidR="0018722C">
                        <w:pPr>
                          <w:widowControl w:val="0"/>
                          <w:snapToGrid w:val="1"/>
                          <w:spacing w:beforeLines="0" w:afterLines="0" w:after="0" w:line="162" w:lineRule="exact" w:before="81"/>
                          <w:ind w:firstLineChars="0" w:firstLine="0" w:leftChars="0" w:left="0" w:rightChars="0" w:right="137"/>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1.083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b/>
          <w:sz w:val="21"/>
        </w:rPr>
        <w:t>a</w:t>
      </w:r>
      <w:r>
        <w:rPr>
          <w:kern w:val="2"/>
          <w:szCs w:val="22"/>
          <w:rFonts w:ascii="微软雅黑" w:eastAsia="微软雅黑" w:hint="eastAsia" w:cstheme="minorBidi" w:hAnsiTheme="minorHAnsi"/>
          <w:b/>
          <w:sz w:val="21"/>
        </w:rPr>
        <w:t>因变量：</w:t>
      </w:r>
      <w:r>
        <w:rPr>
          <w:kern w:val="2"/>
          <w:szCs w:val="22"/>
          <w:rFonts w:cstheme="minorBidi" w:hAnsiTheme="minorHAnsi" w:eastAsiaTheme="minorHAnsi" w:asciiTheme="minorHAnsi"/>
          <w:b/>
          <w:sz w:val="21"/>
        </w:rPr>
        <w:t>EEF</w:t>
      </w:r>
    </w:p>
    <w:p w:rsidR="0018722C">
      <w:pPr>
        <w:pStyle w:val="a8"/>
        <w:topLinePunct/>
      </w:pPr>
      <w:r>
        <w:rPr>
          <w:kern w:val="2"/>
          <w:sz w:val="21"/>
          <w:szCs w:val="22"/>
          <w:rFonts w:cstheme="minorBidi" w:hAnsiTheme="minorHAnsi" w:eastAsiaTheme="minorHAnsi" w:asciiTheme="minorHAnsi" w:ascii="微软雅黑" w:eastAsia="微软雅黑" w:hint="eastAsia"/>
          <w:b/>
        </w:rPr>
        <w:t>表</w:t>
      </w:r>
      <w:r>
        <w:rPr>
          <w:kern w:val="2"/>
          <w:szCs w:val="22"/>
          <w:rFonts w:cstheme="minorBidi" w:hAnsiTheme="minorHAnsi" w:eastAsiaTheme="minorHAnsi" w:asciiTheme="minorHAnsi"/>
          <w:b/>
          <w:sz w:val="21"/>
        </w:rPr>
        <w:t>1-7  </w:t>
      </w:r>
      <w:r>
        <w:rPr>
          <w:kern w:val="2"/>
          <w:szCs w:val="22"/>
          <w:rFonts w:ascii="微软雅黑" w:eastAsia="微软雅黑" w:hint="eastAsia" w:cstheme="minorBidi" w:hAnsiTheme="minorHAnsi"/>
          <w:b/>
          <w:sz w:val="21"/>
        </w:rPr>
        <w:t>共线性诊断 </w:t>
      </w:r>
      <w:r>
        <w:rPr>
          <w:kern w:val="2"/>
          <w:szCs w:val="22"/>
          <w:rFonts w:cstheme="minorBidi" w:hAnsiTheme="minorHAnsi" w:eastAsiaTheme="minorHAnsi" w:asciiTheme="minorHAnsi"/>
          <w:b/>
          <w:position w:val="10"/>
          <w:sz w:val="14"/>
        </w:rPr>
        <w:t>a</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696;mso-wrap-distance-left:0;mso-wrap-distance-right:0" from="80.040001pt,17.135460pt" to="515.340001pt,17.135460pt" stroked="true" strokeweight=".48pt" strokecolor="#000000">
            <v:stroke dashstyle="solid"/>
            <w10:wrap type="topAndBottom"/>
          </v:line>
        </w:pict>
      </w:r>
      <w:r>
        <w:rPr>
          <w:kern w:val="2"/>
          <w:szCs w:val="22"/>
          <w:rFonts w:cstheme="minorBidi" w:hAnsiTheme="minorHAnsi" w:eastAsiaTheme="minorHAnsi" w:asciiTheme="minorHAnsi"/>
          <w:b/>
          <w:sz w:val="21"/>
        </w:rPr>
        <w:t>Table</w:t>
      </w:r>
      <w:r>
        <w:t xml:space="preserve"> </w:t>
      </w:r>
      <w:r w:rsidRPr="00DB64CE">
        <w:rPr>
          <w:kern w:val="2"/>
          <w:szCs w:val="22"/>
          <w:rFonts w:cstheme="minorBidi" w:hAnsiTheme="minorHAnsi" w:eastAsiaTheme="minorHAnsi" w:asciiTheme="minorHAnsi"/>
          <w:b/>
          <w:sz w:val="21"/>
        </w:rPr>
        <w:t>1-7</w:t>
      </w:r>
      <w:r w:rsidRPr="00DB64CE">
        <w:rPr>
          <w:kern w:val="2"/>
          <w:szCs w:val="22"/>
          <w:rFonts w:cstheme="minorBidi" w:hAnsiTheme="minorHAnsi" w:eastAsiaTheme="minorHAnsi" w:asciiTheme="minorHAnsi"/>
          <w:b/>
          <w:sz w:val="21"/>
        </w:rPr>
        <w:t>. Collinearity diagnosis</w:t>
      </w:r>
      <w:r>
        <w:rPr>
          <w:kern w:val="2"/>
          <w:szCs w:val="22"/>
          <w:rFonts w:cstheme="minorBidi" w:hAnsiTheme="minorHAnsi" w:eastAsiaTheme="minorHAnsi" w:asciiTheme="minorHAnsi"/>
          <w:b/>
          <w:sz w:val="14"/>
        </w:rPr>
        <w:t>a</w:t>
      </w:r>
    </w:p>
    <w:p w:rsidR="0018722C">
      <w:pPr>
        <w:spacing w:before="38"/>
        <w:ind w:leftChars="0" w:left="0" w:rightChars="0" w:right="2305" w:firstLineChars="0" w:firstLine="0"/>
        <w:jc w:val="right"/>
        <w:topLinePunct/>
      </w:pPr>
      <w:r>
        <w:rPr>
          <w:kern w:val="2"/>
          <w:sz w:val="15"/>
          <w:szCs w:val="22"/>
          <w:rFonts w:cstheme="minorBidi" w:hAnsiTheme="minorHAnsi" w:eastAsiaTheme="minorHAnsi" w:asciiTheme="minorHAnsi" w:ascii="微软雅黑" w:eastAsia="微软雅黑" w:hint="eastAsia"/>
          <w:b/>
        </w:rPr>
        <w:t>方差比例</w:t>
      </w:r>
    </w:p>
    <w:tbl>
      <w:tblPr>
        <w:tblW w:w="5000" w:type="pct"/>
        <w:tblInd w:w="7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32"/>
        <w:gridCol w:w="967"/>
        <w:gridCol w:w="1031"/>
        <w:gridCol w:w="1021"/>
        <w:gridCol w:w="921"/>
        <w:gridCol w:w="1246"/>
        <w:gridCol w:w="969"/>
        <w:gridCol w:w="844"/>
        <w:gridCol w:w="968"/>
      </w:tblGrid>
      <w:tr>
        <w:trPr>
          <w:tblHeader/>
        </w:trPr>
        <w:tc>
          <w:tcPr>
            <w:tcW w:w="421"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556" w:type="pct"/>
            <w:vAlign w:val="center"/>
            <w:tcBorders>
              <w:bottom w:val="single" w:sz="4" w:space="0" w:color="auto"/>
            </w:tcBorders>
          </w:tcPr>
          <w:p w:rsidR="0018722C">
            <w:pPr>
              <w:pStyle w:val="a7"/>
              <w:topLinePunct/>
              <w:ind w:leftChars="0" w:left="0" w:rightChars="0" w:right="0" w:firstLineChars="0" w:firstLine="0"/>
              <w:spacing w:line="240" w:lineRule="atLeast"/>
            </w:pPr>
            <w:r>
              <w:t>维数</w:t>
            </w:r>
          </w:p>
        </w:tc>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r>
              <w:t>特征值</w:t>
            </w:r>
          </w:p>
        </w:tc>
        <w:tc>
          <w:tcPr>
            <w:tcW w:w="587" w:type="pct"/>
            <w:vAlign w:val="center"/>
            <w:tcBorders>
              <w:bottom w:val="single" w:sz="4" w:space="0" w:color="auto"/>
            </w:tcBorders>
          </w:tcPr>
          <w:p w:rsidR="0018722C">
            <w:pPr>
              <w:pStyle w:val="a7"/>
              <w:topLinePunct/>
              <w:ind w:leftChars="0" w:left="0" w:rightChars="0" w:right="0" w:firstLineChars="0" w:firstLine="0"/>
              <w:spacing w:line="240" w:lineRule="atLeast"/>
            </w:pPr>
            <w:r>
              <w:t>条件索引</w:t>
            </w:r>
          </w:p>
        </w:tc>
        <w:tc>
          <w:tcPr>
            <w:tcW w:w="52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常量</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t>肌瘤腹侧面到</w:t>
            </w:r>
          </w:p>
          <w:p w:rsidR="0018722C">
            <w:pPr>
              <w:pStyle w:val="a7"/>
              <w:topLinePunct/>
            </w:pPr>
          </w:p>
          <w:p w:rsidR="0018722C">
            <w:pPr>
              <w:pStyle w:val="a7"/>
              <w:topLinePunct/>
              <w:ind w:leftChars="0" w:left="0" w:rightChars="0" w:right="0" w:firstLineChars="0" w:firstLine="0"/>
              <w:spacing w:line="240" w:lineRule="atLeast"/>
            </w:pPr>
            <w:r>
              <w:t>皮肤的距离</w:t>
            </w:r>
          </w:p>
        </w:tc>
        <w:tc>
          <w:tcPr>
            <w:tcW w:w="557" w:type="pct"/>
            <w:vAlign w:val="center"/>
            <w:tcBorders>
              <w:bottom w:val="single" w:sz="4" w:space="0" w:color="auto"/>
            </w:tcBorders>
          </w:tcPr>
          <w:p w:rsidR="0018722C">
            <w:pPr>
              <w:pStyle w:val="a7"/>
              <w:topLinePunct/>
              <w:ind w:leftChars="0" w:left="0" w:rightChars="0" w:right="0" w:firstLineChars="0" w:firstLine="0"/>
              <w:spacing w:line="240" w:lineRule="atLeast"/>
            </w:pPr>
            <w:r>
              <w:t>T1WI </w:t>
            </w:r>
            <w:r>
              <w:t>增强</w:t>
            </w:r>
          </w:p>
          <w:p w:rsidR="0018722C">
            <w:pPr>
              <w:pStyle w:val="a7"/>
              <w:topLinePunct/>
            </w:pPr>
          </w:p>
          <w:p w:rsidR="0018722C">
            <w:pPr>
              <w:pStyle w:val="a7"/>
              <w:topLinePunct/>
              <w:ind w:leftChars="0" w:left="0" w:rightChars="0" w:right="0" w:firstLineChars="0" w:firstLine="0"/>
              <w:spacing w:line="240" w:lineRule="atLeast"/>
            </w:pPr>
            <w:r>
              <w:t>强化类型</w:t>
            </w:r>
          </w:p>
        </w:tc>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r>
              <w:t>肌瘤最大</w:t>
            </w:r>
          </w:p>
          <w:p w:rsidR="0018722C">
            <w:pPr>
              <w:pStyle w:val="a7"/>
              <w:topLinePunct/>
            </w:pPr>
          </w:p>
          <w:p w:rsidR="0018722C">
            <w:pPr>
              <w:pStyle w:val="a7"/>
              <w:topLinePunct/>
              <w:ind w:leftChars="0" w:left="0" w:rightChars="0" w:right="0" w:firstLineChars="0" w:firstLine="0"/>
              <w:spacing w:line="240" w:lineRule="atLeast"/>
            </w:pPr>
            <w:r>
              <w:t>径</w:t>
            </w:r>
          </w:p>
        </w:tc>
        <w:tc>
          <w:tcPr>
            <w:tcW w:w="556" w:type="pct"/>
            <w:vAlign w:val="center"/>
            <w:tcBorders>
              <w:bottom w:val="single" w:sz="4" w:space="0" w:color="auto"/>
            </w:tcBorders>
          </w:tcPr>
          <w:p w:rsidR="0018722C">
            <w:pPr>
              <w:pStyle w:val="a7"/>
              <w:topLinePunct/>
              <w:ind w:leftChars="0" w:left="0" w:rightChars="0" w:right="0" w:firstLineChars="0" w:firstLine="0"/>
              <w:spacing w:line="240" w:lineRule="atLeast"/>
            </w:pPr>
            <w:r>
              <w:t>T2WI </w:t>
            </w:r>
            <w:r>
              <w:t>信号</w:t>
            </w:r>
          </w:p>
          <w:p w:rsidR="0018722C">
            <w:pPr>
              <w:pStyle w:val="a7"/>
              <w:topLinePunct/>
            </w:pPr>
          </w:p>
          <w:p w:rsidR="0018722C">
            <w:pPr>
              <w:pStyle w:val="a7"/>
              <w:topLinePunct/>
              <w:ind w:leftChars="0" w:left="0" w:rightChars="0" w:right="0" w:firstLineChars="0" w:firstLine="0"/>
              <w:spacing w:line="240" w:lineRule="atLeast"/>
            </w:pPr>
            <w:r>
              <w:t>强度</w:t>
            </w:r>
          </w:p>
        </w:tc>
      </w:tr>
      <w:tr>
        <w:tc>
          <w:tcPr>
            <w:tcW w:w="421"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w:t>
            </w:r>
          </w:p>
        </w:tc>
        <w:tc>
          <w:tcPr>
            <w:tcW w:w="55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w:t>
            </w:r>
          </w:p>
        </w:tc>
        <w:tc>
          <w:tcPr>
            <w:tcW w:w="59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1.909</w:t>
            </w:r>
          </w:p>
        </w:tc>
        <w:tc>
          <w:tcPr>
            <w:tcW w:w="58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1.000</w:t>
            </w:r>
          </w:p>
        </w:tc>
        <w:tc>
          <w:tcPr>
            <w:tcW w:w="52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0.05</w:t>
            </w:r>
          </w:p>
        </w:tc>
        <w:tc>
          <w:tcPr>
            <w:tcW w:w="716" w:type="pct"/>
            <w:vAlign w:val="center"/>
          </w:tcPr>
          <w:p w:rsidR="0018722C">
            <w:pPr>
              <w:pStyle w:val="a5"/>
              <w:topLinePunct/>
              <w:ind w:leftChars="0" w:left="0" w:rightChars="0" w:right="0" w:firstLineChars="0" w:firstLine="0"/>
              <w:spacing w:line="240" w:lineRule="atLeast"/>
            </w:pPr>
          </w:p>
        </w:tc>
        <w:tc>
          <w:tcPr>
            <w:tcW w:w="557" w:type="pct"/>
            <w:vAlign w:val="center"/>
          </w:tcPr>
          <w:p w:rsidR="0018722C">
            <w:pPr>
              <w:pStyle w:val="a5"/>
              <w:topLinePunct/>
              <w:ind w:leftChars="0" w:left="0" w:rightChars="0" w:right="0" w:firstLineChars="0" w:firstLine="0"/>
              <w:spacing w:line="240" w:lineRule="atLeast"/>
            </w:pPr>
          </w:p>
        </w:tc>
        <w:tc>
          <w:tcPr>
            <w:tcW w:w="485" w:type="pct"/>
            <w:vAlign w:val="center"/>
          </w:tcPr>
          <w:p w:rsidR="0018722C">
            <w:pPr>
              <w:pStyle w:val="a5"/>
              <w:topLinePunct/>
              <w:ind w:leftChars="0" w:left="0" w:rightChars="0" w:right="0" w:firstLineChars="0" w:firstLine="0"/>
              <w:spacing w:line="240" w:lineRule="atLeast"/>
            </w:pPr>
          </w:p>
        </w:tc>
        <w:tc>
          <w:tcPr>
            <w:tcW w:w="556" w:type="pct"/>
            <w:vAlign w:val="center"/>
          </w:tcPr>
          <w:p w:rsidR="0018722C">
            <w:pPr>
              <w:pStyle w:val="ad"/>
              <w:topLinePunct/>
              <w:ind w:leftChars="0" w:left="0" w:rightChars="0" w:right="0" w:firstLineChars="0" w:firstLine="0"/>
              <w:spacing w:line="240" w:lineRule="atLeast"/>
            </w:pPr>
          </w:p>
        </w:tc>
      </w:tr>
      <w:tr>
        <w:tc>
          <w:tcPr>
            <w:tcW w:w="421" w:type="pct"/>
            <w:vAlign w:val="center"/>
          </w:tcPr>
          <w:p w:rsidR="0018722C">
            <w:pPr>
              <w:pStyle w:val="ac"/>
              <w:topLinePunct/>
              <w:ind w:leftChars="0" w:left="0" w:rightChars="0" w:right="0" w:firstLineChars="0" w:firstLine="0"/>
              <w:spacing w:line="240" w:lineRule="atLeast"/>
            </w:pPr>
          </w:p>
        </w:tc>
        <w:tc>
          <w:tcPr>
            <w:tcW w:w="556" w:type="pct"/>
            <w:vAlign w:val="center"/>
          </w:tcPr>
          <w:p w:rsidR="0018722C">
            <w:pPr>
              <w:pStyle w:val="affff9"/>
              <w:topLinePunct/>
              <w:ind w:leftChars="0" w:left="0" w:rightChars="0" w:right="0" w:firstLineChars="0" w:firstLine="0"/>
              <w:spacing w:line="240" w:lineRule="atLeast"/>
            </w:pPr>
            <w:r>
              <w:t>2</w:t>
            </w:r>
          </w:p>
        </w:tc>
        <w:tc>
          <w:tcPr>
            <w:tcW w:w="593" w:type="pct"/>
            <w:vAlign w:val="center"/>
          </w:tcPr>
          <w:p w:rsidR="0018722C">
            <w:pPr>
              <w:pStyle w:val="affff9"/>
              <w:topLinePunct/>
              <w:ind w:leftChars="0" w:left="0" w:rightChars="0" w:right="0" w:firstLineChars="0" w:firstLine="0"/>
              <w:spacing w:line="240" w:lineRule="atLeast"/>
            </w:pPr>
            <w:r>
              <w:t>0.091</w:t>
            </w:r>
          </w:p>
        </w:tc>
        <w:tc>
          <w:tcPr>
            <w:tcW w:w="587" w:type="pct"/>
            <w:vAlign w:val="center"/>
          </w:tcPr>
          <w:p w:rsidR="0018722C">
            <w:pPr>
              <w:pStyle w:val="affff9"/>
              <w:topLinePunct/>
              <w:ind w:leftChars="0" w:left="0" w:rightChars="0" w:right="0" w:firstLineChars="0" w:firstLine="0"/>
              <w:spacing w:line="240" w:lineRule="atLeast"/>
            </w:pPr>
            <w:r>
              <w:t>4.573</w:t>
            </w:r>
          </w:p>
        </w:tc>
        <w:tc>
          <w:tcPr>
            <w:tcW w:w="529" w:type="pct"/>
            <w:vAlign w:val="center"/>
          </w:tcPr>
          <w:p w:rsidR="0018722C">
            <w:pPr>
              <w:pStyle w:val="affff9"/>
              <w:topLinePunct/>
              <w:ind w:leftChars="0" w:left="0" w:rightChars="0" w:right="0" w:firstLineChars="0" w:firstLine="0"/>
              <w:spacing w:line="240" w:lineRule="atLeast"/>
            </w:pPr>
            <w:r>
              <w:t>0.95</w:t>
            </w:r>
          </w:p>
        </w:tc>
        <w:tc>
          <w:tcPr>
            <w:tcW w:w="716" w:type="pct"/>
            <w:vAlign w:val="center"/>
          </w:tcPr>
          <w:p w:rsidR="0018722C">
            <w:pPr>
              <w:pStyle w:val="a5"/>
              <w:topLinePunct/>
              <w:ind w:leftChars="0" w:left="0" w:rightChars="0" w:right="0" w:firstLineChars="0" w:firstLine="0"/>
              <w:spacing w:line="240" w:lineRule="atLeast"/>
            </w:pPr>
          </w:p>
        </w:tc>
        <w:tc>
          <w:tcPr>
            <w:tcW w:w="557" w:type="pct"/>
            <w:vAlign w:val="center"/>
          </w:tcPr>
          <w:p w:rsidR="0018722C">
            <w:pPr>
              <w:pStyle w:val="a5"/>
              <w:topLinePunct/>
              <w:ind w:leftChars="0" w:left="0" w:rightChars="0" w:right="0" w:firstLineChars="0" w:firstLine="0"/>
              <w:spacing w:line="240" w:lineRule="atLeast"/>
            </w:pPr>
          </w:p>
        </w:tc>
        <w:tc>
          <w:tcPr>
            <w:tcW w:w="485" w:type="pct"/>
            <w:vAlign w:val="center"/>
          </w:tcPr>
          <w:p w:rsidR="0018722C">
            <w:pPr>
              <w:pStyle w:val="a5"/>
              <w:topLinePunct/>
              <w:ind w:leftChars="0" w:left="0" w:rightChars="0" w:right="0" w:firstLineChars="0" w:firstLine="0"/>
              <w:spacing w:line="240" w:lineRule="atLeast"/>
            </w:pPr>
          </w:p>
        </w:tc>
        <w:tc>
          <w:tcPr>
            <w:tcW w:w="556" w:type="pct"/>
            <w:vAlign w:val="center"/>
          </w:tcPr>
          <w:p w:rsidR="0018722C">
            <w:pPr>
              <w:pStyle w:val="ad"/>
              <w:topLinePunct/>
              <w:ind w:leftChars="0" w:left="0" w:rightChars="0" w:right="0" w:firstLineChars="0" w:firstLine="0"/>
              <w:spacing w:line="240" w:lineRule="atLeast"/>
            </w:pPr>
          </w:p>
        </w:tc>
      </w:tr>
      <w:tr>
        <w:tc>
          <w:tcPr>
            <w:tcW w:w="421" w:type="pct"/>
            <w:vAlign w:val="center"/>
          </w:tcPr>
          <w:p w:rsidR="0018722C">
            <w:pPr>
              <w:pStyle w:val="affff9"/>
              <w:topLinePunct/>
              <w:ind w:leftChars="0" w:left="0" w:rightChars="0" w:right="0" w:firstLineChars="0" w:firstLine="0"/>
              <w:spacing w:line="240" w:lineRule="atLeast"/>
            </w:pPr>
            <w:r>
              <w:t>2</w:t>
            </w:r>
          </w:p>
        </w:tc>
        <w:tc>
          <w:tcPr>
            <w:tcW w:w="556" w:type="pct"/>
            <w:vAlign w:val="center"/>
          </w:tcPr>
          <w:p w:rsidR="0018722C">
            <w:pPr>
              <w:pStyle w:val="affff9"/>
              <w:topLinePunct/>
              <w:ind w:leftChars="0" w:left="0" w:rightChars="0" w:right="0" w:firstLineChars="0" w:firstLine="0"/>
              <w:spacing w:line="240" w:lineRule="atLeast"/>
            </w:pPr>
            <w:r>
              <w:t>1</w:t>
            </w:r>
          </w:p>
        </w:tc>
        <w:tc>
          <w:tcPr>
            <w:tcW w:w="593" w:type="pct"/>
            <w:vAlign w:val="center"/>
          </w:tcPr>
          <w:p w:rsidR="0018722C">
            <w:pPr>
              <w:pStyle w:val="affff9"/>
              <w:topLinePunct/>
              <w:ind w:leftChars="0" w:left="0" w:rightChars="0" w:right="0" w:firstLineChars="0" w:firstLine="0"/>
              <w:spacing w:line="240" w:lineRule="atLeast"/>
            </w:pPr>
            <w:r>
              <w:t>2.801</w:t>
            </w:r>
          </w:p>
        </w:tc>
        <w:tc>
          <w:tcPr>
            <w:tcW w:w="587" w:type="pct"/>
            <w:vAlign w:val="center"/>
          </w:tcPr>
          <w:p w:rsidR="0018722C">
            <w:pPr>
              <w:pStyle w:val="affff9"/>
              <w:topLinePunct/>
              <w:ind w:leftChars="0" w:left="0" w:rightChars="0" w:right="0" w:firstLineChars="0" w:firstLine="0"/>
              <w:spacing w:line="240" w:lineRule="atLeast"/>
            </w:pPr>
            <w:r>
              <w:t>1.000</w:t>
            </w:r>
          </w:p>
        </w:tc>
        <w:tc>
          <w:tcPr>
            <w:tcW w:w="529" w:type="pct"/>
            <w:vAlign w:val="center"/>
          </w:tcPr>
          <w:p w:rsidR="0018722C">
            <w:pPr>
              <w:pStyle w:val="affff9"/>
              <w:topLinePunct/>
              <w:ind w:leftChars="0" w:left="0" w:rightChars="0" w:right="0" w:firstLineChars="0" w:firstLine="0"/>
              <w:spacing w:line="240" w:lineRule="atLeast"/>
            </w:pPr>
            <w:r>
              <w:t>0.01</w:t>
            </w:r>
          </w:p>
        </w:tc>
        <w:tc>
          <w:tcPr>
            <w:tcW w:w="716" w:type="pct"/>
            <w:vAlign w:val="center"/>
          </w:tcPr>
          <w:p w:rsidR="0018722C">
            <w:pPr>
              <w:pStyle w:val="a5"/>
              <w:topLinePunct/>
              <w:ind w:leftChars="0" w:left="0" w:rightChars="0" w:right="0" w:firstLineChars="0" w:firstLine="0"/>
              <w:spacing w:line="240" w:lineRule="atLeast"/>
            </w:pPr>
          </w:p>
        </w:tc>
        <w:tc>
          <w:tcPr>
            <w:tcW w:w="557" w:type="pct"/>
            <w:vAlign w:val="center"/>
          </w:tcPr>
          <w:p w:rsidR="0018722C">
            <w:pPr>
              <w:pStyle w:val="affff9"/>
              <w:topLinePunct/>
              <w:ind w:leftChars="0" w:left="0" w:rightChars="0" w:right="0" w:firstLineChars="0" w:firstLine="0"/>
              <w:spacing w:line="240" w:lineRule="atLeast"/>
            </w:pPr>
            <w:r>
              <w:t>0.02</w:t>
            </w:r>
          </w:p>
        </w:tc>
        <w:tc>
          <w:tcPr>
            <w:tcW w:w="485" w:type="pct"/>
            <w:vAlign w:val="center"/>
          </w:tcPr>
          <w:p w:rsidR="0018722C">
            <w:pPr>
              <w:pStyle w:val="a5"/>
              <w:topLinePunct/>
              <w:ind w:leftChars="0" w:left="0" w:rightChars="0" w:right="0" w:firstLineChars="0" w:firstLine="0"/>
              <w:spacing w:line="240" w:lineRule="atLeast"/>
            </w:pPr>
          </w:p>
        </w:tc>
        <w:tc>
          <w:tcPr>
            <w:tcW w:w="556" w:type="pct"/>
            <w:vAlign w:val="center"/>
          </w:tcPr>
          <w:p w:rsidR="0018722C">
            <w:pPr>
              <w:pStyle w:val="ad"/>
              <w:topLinePunct/>
              <w:ind w:leftChars="0" w:left="0" w:rightChars="0" w:right="0" w:firstLineChars="0" w:firstLine="0"/>
              <w:spacing w:line="240" w:lineRule="atLeast"/>
            </w:pPr>
          </w:p>
        </w:tc>
      </w:tr>
      <w:tr>
        <w:tc>
          <w:tcPr>
            <w:tcW w:w="421" w:type="pct"/>
            <w:vAlign w:val="center"/>
          </w:tcPr>
          <w:p w:rsidR="0018722C">
            <w:pPr>
              <w:pStyle w:val="ac"/>
              <w:topLinePunct/>
              <w:ind w:leftChars="0" w:left="0" w:rightChars="0" w:right="0" w:firstLineChars="0" w:firstLine="0"/>
              <w:spacing w:line="240" w:lineRule="atLeast"/>
            </w:pPr>
          </w:p>
        </w:tc>
        <w:tc>
          <w:tcPr>
            <w:tcW w:w="556" w:type="pct"/>
            <w:vAlign w:val="center"/>
          </w:tcPr>
          <w:p w:rsidR="0018722C">
            <w:pPr>
              <w:pStyle w:val="affff9"/>
              <w:topLinePunct/>
              <w:ind w:leftChars="0" w:left="0" w:rightChars="0" w:right="0" w:firstLineChars="0" w:firstLine="0"/>
              <w:spacing w:line="240" w:lineRule="atLeast"/>
            </w:pPr>
            <w:r>
              <w:t>2</w:t>
            </w:r>
          </w:p>
        </w:tc>
        <w:tc>
          <w:tcPr>
            <w:tcW w:w="593" w:type="pct"/>
            <w:vAlign w:val="center"/>
          </w:tcPr>
          <w:p w:rsidR="0018722C">
            <w:pPr>
              <w:pStyle w:val="affff9"/>
              <w:topLinePunct/>
              <w:ind w:leftChars="0" w:left="0" w:rightChars="0" w:right="0" w:firstLineChars="0" w:firstLine="0"/>
              <w:spacing w:line="240" w:lineRule="atLeast"/>
            </w:pPr>
            <w:r>
              <w:t>0.135</w:t>
            </w:r>
          </w:p>
        </w:tc>
        <w:tc>
          <w:tcPr>
            <w:tcW w:w="587" w:type="pct"/>
            <w:vAlign w:val="center"/>
          </w:tcPr>
          <w:p w:rsidR="0018722C">
            <w:pPr>
              <w:pStyle w:val="affff9"/>
              <w:topLinePunct/>
              <w:ind w:leftChars="0" w:left="0" w:rightChars="0" w:right="0" w:firstLineChars="0" w:firstLine="0"/>
              <w:spacing w:line="240" w:lineRule="atLeast"/>
            </w:pPr>
            <w:r>
              <w:t>4.553</w:t>
            </w:r>
          </w:p>
        </w:tc>
        <w:tc>
          <w:tcPr>
            <w:tcW w:w="529" w:type="pct"/>
            <w:vAlign w:val="center"/>
          </w:tcPr>
          <w:p w:rsidR="0018722C">
            <w:pPr>
              <w:pStyle w:val="affff9"/>
              <w:topLinePunct/>
              <w:ind w:leftChars="0" w:left="0" w:rightChars="0" w:right="0" w:firstLineChars="0" w:firstLine="0"/>
              <w:spacing w:line="240" w:lineRule="atLeast"/>
            </w:pPr>
            <w:r>
              <w:t>0.01</w:t>
            </w:r>
          </w:p>
        </w:tc>
        <w:tc>
          <w:tcPr>
            <w:tcW w:w="716" w:type="pct"/>
            <w:vAlign w:val="center"/>
          </w:tcPr>
          <w:p w:rsidR="0018722C">
            <w:pPr>
              <w:pStyle w:val="affff9"/>
              <w:topLinePunct/>
              <w:ind w:leftChars="0" w:left="0" w:rightChars="0" w:right="0" w:firstLineChars="0" w:firstLine="0"/>
              <w:spacing w:line="240" w:lineRule="atLeast"/>
            </w:pPr>
            <w:r>
              <w:t>0.72</w:t>
            </w:r>
          </w:p>
        </w:tc>
        <w:tc>
          <w:tcPr>
            <w:tcW w:w="557" w:type="pct"/>
            <w:vAlign w:val="center"/>
          </w:tcPr>
          <w:p w:rsidR="0018722C">
            <w:pPr>
              <w:pStyle w:val="affff9"/>
              <w:topLinePunct/>
              <w:ind w:leftChars="0" w:left="0" w:rightChars="0" w:right="0" w:firstLineChars="0" w:firstLine="0"/>
              <w:spacing w:line="240" w:lineRule="atLeast"/>
            </w:pPr>
            <w:r>
              <w:t>0.42</w:t>
            </w:r>
          </w:p>
        </w:tc>
        <w:tc>
          <w:tcPr>
            <w:tcW w:w="485" w:type="pct"/>
            <w:vAlign w:val="center"/>
          </w:tcPr>
          <w:p w:rsidR="0018722C">
            <w:pPr>
              <w:pStyle w:val="a5"/>
              <w:topLinePunct/>
              <w:ind w:leftChars="0" w:left="0" w:rightChars="0" w:right="0" w:firstLineChars="0" w:firstLine="0"/>
              <w:spacing w:line="240" w:lineRule="atLeast"/>
            </w:pPr>
          </w:p>
        </w:tc>
        <w:tc>
          <w:tcPr>
            <w:tcW w:w="556" w:type="pct"/>
            <w:vAlign w:val="center"/>
          </w:tcPr>
          <w:p w:rsidR="0018722C">
            <w:pPr>
              <w:pStyle w:val="ad"/>
              <w:topLinePunct/>
              <w:ind w:leftChars="0" w:left="0" w:rightChars="0" w:right="0" w:firstLineChars="0" w:firstLine="0"/>
              <w:spacing w:line="240" w:lineRule="atLeast"/>
            </w:pPr>
          </w:p>
        </w:tc>
      </w:tr>
      <w:tr>
        <w:tc>
          <w:tcPr>
            <w:tcW w:w="421" w:type="pct"/>
            <w:vAlign w:val="center"/>
          </w:tcPr>
          <w:p w:rsidR="0018722C">
            <w:pPr>
              <w:pStyle w:val="ac"/>
              <w:topLinePunct/>
              <w:ind w:leftChars="0" w:left="0" w:rightChars="0" w:right="0" w:firstLineChars="0" w:firstLine="0"/>
              <w:spacing w:line="240" w:lineRule="atLeast"/>
            </w:pPr>
          </w:p>
        </w:tc>
        <w:tc>
          <w:tcPr>
            <w:tcW w:w="556" w:type="pct"/>
            <w:vAlign w:val="center"/>
          </w:tcPr>
          <w:p w:rsidR="0018722C">
            <w:pPr>
              <w:pStyle w:val="affff9"/>
              <w:topLinePunct/>
              <w:ind w:leftChars="0" w:left="0" w:rightChars="0" w:right="0" w:firstLineChars="0" w:firstLine="0"/>
              <w:spacing w:line="240" w:lineRule="atLeast"/>
            </w:pPr>
            <w:r>
              <w:t>3</w:t>
            </w:r>
          </w:p>
        </w:tc>
        <w:tc>
          <w:tcPr>
            <w:tcW w:w="593" w:type="pct"/>
            <w:vAlign w:val="center"/>
          </w:tcPr>
          <w:p w:rsidR="0018722C">
            <w:pPr>
              <w:pStyle w:val="affff9"/>
              <w:topLinePunct/>
              <w:ind w:leftChars="0" w:left="0" w:rightChars="0" w:right="0" w:firstLineChars="0" w:firstLine="0"/>
              <w:spacing w:line="240" w:lineRule="atLeast"/>
            </w:pPr>
            <w:r>
              <w:t>0.064</w:t>
            </w:r>
          </w:p>
        </w:tc>
        <w:tc>
          <w:tcPr>
            <w:tcW w:w="587" w:type="pct"/>
            <w:vAlign w:val="center"/>
          </w:tcPr>
          <w:p w:rsidR="0018722C">
            <w:pPr>
              <w:pStyle w:val="affff9"/>
              <w:topLinePunct/>
              <w:ind w:leftChars="0" w:left="0" w:rightChars="0" w:right="0" w:firstLineChars="0" w:firstLine="0"/>
              <w:spacing w:line="240" w:lineRule="atLeast"/>
            </w:pPr>
            <w:r>
              <w:t>6.607</w:t>
            </w:r>
          </w:p>
        </w:tc>
        <w:tc>
          <w:tcPr>
            <w:tcW w:w="529" w:type="pct"/>
            <w:vAlign w:val="center"/>
          </w:tcPr>
          <w:p w:rsidR="0018722C">
            <w:pPr>
              <w:pStyle w:val="affff9"/>
              <w:topLinePunct/>
              <w:ind w:leftChars="0" w:left="0" w:rightChars="0" w:right="0" w:firstLineChars="0" w:firstLine="0"/>
              <w:spacing w:line="240" w:lineRule="atLeast"/>
            </w:pPr>
            <w:r>
              <w:t>0.98</w:t>
            </w:r>
          </w:p>
        </w:tc>
        <w:tc>
          <w:tcPr>
            <w:tcW w:w="716" w:type="pct"/>
            <w:vAlign w:val="center"/>
          </w:tcPr>
          <w:p w:rsidR="0018722C">
            <w:pPr>
              <w:pStyle w:val="affff9"/>
              <w:topLinePunct/>
              <w:ind w:leftChars="0" w:left="0" w:rightChars="0" w:right="0" w:firstLineChars="0" w:firstLine="0"/>
              <w:spacing w:line="240" w:lineRule="atLeast"/>
            </w:pPr>
            <w:r>
              <w:t>0.26</w:t>
            </w:r>
          </w:p>
        </w:tc>
        <w:tc>
          <w:tcPr>
            <w:tcW w:w="557" w:type="pct"/>
            <w:vAlign w:val="center"/>
          </w:tcPr>
          <w:p w:rsidR="0018722C">
            <w:pPr>
              <w:pStyle w:val="affff9"/>
              <w:topLinePunct/>
              <w:ind w:leftChars="0" w:left="0" w:rightChars="0" w:right="0" w:firstLineChars="0" w:firstLine="0"/>
              <w:spacing w:line="240" w:lineRule="atLeast"/>
            </w:pPr>
            <w:r>
              <w:t>0.56</w:t>
            </w:r>
          </w:p>
        </w:tc>
        <w:tc>
          <w:tcPr>
            <w:tcW w:w="485" w:type="pct"/>
            <w:vAlign w:val="center"/>
          </w:tcPr>
          <w:p w:rsidR="0018722C">
            <w:pPr>
              <w:pStyle w:val="a5"/>
              <w:topLinePunct/>
              <w:ind w:leftChars="0" w:left="0" w:rightChars="0" w:right="0" w:firstLineChars="0" w:firstLine="0"/>
              <w:spacing w:line="240" w:lineRule="atLeast"/>
            </w:pPr>
          </w:p>
        </w:tc>
        <w:tc>
          <w:tcPr>
            <w:tcW w:w="556" w:type="pct"/>
            <w:vAlign w:val="center"/>
          </w:tcPr>
          <w:p w:rsidR="0018722C">
            <w:pPr>
              <w:pStyle w:val="ad"/>
              <w:topLinePunct/>
              <w:ind w:leftChars="0" w:left="0" w:rightChars="0" w:right="0" w:firstLineChars="0" w:firstLine="0"/>
              <w:spacing w:line="240" w:lineRule="atLeast"/>
            </w:pPr>
          </w:p>
        </w:tc>
      </w:tr>
      <w:tr>
        <w:tc>
          <w:tcPr>
            <w:tcW w:w="421" w:type="pct"/>
            <w:vAlign w:val="center"/>
          </w:tcPr>
          <w:p w:rsidR="0018722C">
            <w:pPr>
              <w:pStyle w:val="affff9"/>
              <w:topLinePunct/>
              <w:ind w:leftChars="0" w:left="0" w:rightChars="0" w:right="0" w:firstLineChars="0" w:firstLine="0"/>
              <w:spacing w:line="240" w:lineRule="atLeast"/>
            </w:pPr>
            <w:r>
              <w:t>3</w:t>
            </w:r>
          </w:p>
        </w:tc>
        <w:tc>
          <w:tcPr>
            <w:tcW w:w="556" w:type="pct"/>
            <w:vAlign w:val="center"/>
          </w:tcPr>
          <w:p w:rsidR="0018722C">
            <w:pPr>
              <w:pStyle w:val="affff9"/>
              <w:topLinePunct/>
              <w:ind w:leftChars="0" w:left="0" w:rightChars="0" w:right="0" w:firstLineChars="0" w:firstLine="0"/>
              <w:spacing w:line="240" w:lineRule="atLeast"/>
            </w:pPr>
            <w:r>
              <w:t>1</w:t>
            </w:r>
          </w:p>
        </w:tc>
        <w:tc>
          <w:tcPr>
            <w:tcW w:w="593" w:type="pct"/>
            <w:vAlign w:val="center"/>
          </w:tcPr>
          <w:p w:rsidR="0018722C">
            <w:pPr>
              <w:pStyle w:val="affff9"/>
              <w:topLinePunct/>
              <w:ind w:leftChars="0" w:left="0" w:rightChars="0" w:right="0" w:firstLineChars="0" w:firstLine="0"/>
              <w:spacing w:line="240" w:lineRule="atLeast"/>
            </w:pPr>
            <w:r>
              <w:t>3.669</w:t>
            </w:r>
          </w:p>
        </w:tc>
        <w:tc>
          <w:tcPr>
            <w:tcW w:w="587" w:type="pct"/>
            <w:vAlign w:val="center"/>
          </w:tcPr>
          <w:p w:rsidR="0018722C">
            <w:pPr>
              <w:pStyle w:val="affff9"/>
              <w:topLinePunct/>
              <w:ind w:leftChars="0" w:left="0" w:rightChars="0" w:right="0" w:firstLineChars="0" w:firstLine="0"/>
              <w:spacing w:line="240" w:lineRule="atLeast"/>
            </w:pPr>
            <w:r>
              <w:t>1.000</w:t>
            </w:r>
          </w:p>
        </w:tc>
        <w:tc>
          <w:tcPr>
            <w:tcW w:w="529" w:type="pct"/>
            <w:vAlign w:val="center"/>
          </w:tcPr>
          <w:p w:rsidR="0018722C">
            <w:pPr>
              <w:pStyle w:val="affff9"/>
              <w:topLinePunct/>
              <w:ind w:leftChars="0" w:left="0" w:rightChars="0" w:right="0" w:firstLineChars="0" w:firstLine="0"/>
              <w:spacing w:line="240" w:lineRule="atLeast"/>
            </w:pPr>
            <w:r>
              <w:t>0.00</w:t>
            </w:r>
          </w:p>
        </w:tc>
        <w:tc>
          <w:tcPr>
            <w:tcW w:w="716" w:type="pct"/>
            <w:vAlign w:val="center"/>
          </w:tcPr>
          <w:p w:rsidR="0018722C">
            <w:pPr>
              <w:pStyle w:val="affff9"/>
              <w:topLinePunct/>
              <w:ind w:leftChars="0" w:left="0" w:rightChars="0" w:right="0" w:firstLineChars="0" w:firstLine="0"/>
              <w:spacing w:line="240" w:lineRule="atLeast"/>
            </w:pPr>
            <w:r>
              <w:t>0.01</w:t>
            </w:r>
          </w:p>
        </w:tc>
        <w:tc>
          <w:tcPr>
            <w:tcW w:w="557" w:type="pct"/>
            <w:vAlign w:val="center"/>
          </w:tcPr>
          <w:p w:rsidR="0018722C">
            <w:pPr>
              <w:pStyle w:val="affff9"/>
              <w:topLinePunct/>
              <w:ind w:leftChars="0" w:left="0" w:rightChars="0" w:right="0" w:firstLineChars="0" w:firstLine="0"/>
              <w:spacing w:line="240" w:lineRule="atLeast"/>
            </w:pPr>
            <w:r>
              <w:t>0.01</w:t>
            </w:r>
          </w:p>
        </w:tc>
        <w:tc>
          <w:tcPr>
            <w:tcW w:w="485" w:type="pct"/>
            <w:vAlign w:val="center"/>
          </w:tcPr>
          <w:p w:rsidR="0018722C">
            <w:pPr>
              <w:pStyle w:val="affff9"/>
              <w:topLinePunct/>
              <w:ind w:leftChars="0" w:left="0" w:rightChars="0" w:right="0" w:firstLineChars="0" w:firstLine="0"/>
              <w:spacing w:line="240" w:lineRule="atLeast"/>
            </w:pPr>
            <w:r>
              <w:t>0.00</w:t>
            </w:r>
          </w:p>
        </w:tc>
        <w:tc>
          <w:tcPr>
            <w:tcW w:w="556" w:type="pct"/>
            <w:vAlign w:val="center"/>
          </w:tcPr>
          <w:p w:rsidR="0018722C">
            <w:pPr>
              <w:pStyle w:val="ad"/>
              <w:topLinePunct/>
              <w:ind w:leftChars="0" w:left="0" w:rightChars="0" w:right="0" w:firstLineChars="0" w:firstLine="0"/>
              <w:spacing w:line="240" w:lineRule="atLeast"/>
            </w:pPr>
          </w:p>
        </w:tc>
      </w:tr>
      <w:tr>
        <w:tc>
          <w:tcPr>
            <w:tcW w:w="42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55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9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8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29" w:type="pct"/>
            <w:vAlign w:val="center"/>
            <w:tcBorders>
              <w:top w:val="single" w:sz="4" w:space="0" w:color="auto"/>
            </w:tcBorders>
          </w:tcPr>
          <w:p w:rsidR="0018722C">
            <w:pPr>
              <w:pStyle w:val="affff9"/>
              <w:topLinePunct/>
              <w:ind w:leftChars="0" w:left="0" w:rightChars="0" w:right="0" w:firstLineChars="0" w:firstLine="0"/>
              <w:spacing w:line="240" w:lineRule="atLeast"/>
            </w:pPr>
            <w:r>
              <w:t>32</w:t>
            </w:r>
          </w:p>
        </w:tc>
        <w:tc>
          <w:tcPr>
            <w:tcW w:w="71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5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8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5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5"/>
        <w:gridCol w:w="995"/>
        <w:gridCol w:w="1078"/>
        <w:gridCol w:w="1057"/>
        <w:gridCol w:w="994"/>
        <w:gridCol w:w="1071"/>
        <w:gridCol w:w="985"/>
        <w:gridCol w:w="903"/>
        <w:gridCol w:w="938"/>
      </w:tblGrid>
      <w:tr>
        <w:trPr>
          <w:trHeight w:val="240" w:hRule="atLeast"/>
        </w:trPr>
        <w:tc>
          <w:tcPr>
            <w:tcW w:w="675" w:type="dxa"/>
          </w:tcPr>
          <w:p w:rsidR="0018722C">
            <w:pPr>
              <w:topLinePunct/>
              <w:ind w:leftChars="0" w:left="0" w:rightChars="0" w:right="0" w:firstLineChars="0" w:firstLine="0"/>
              <w:spacing w:line="240" w:lineRule="atLeast"/>
            </w:pPr>
          </w:p>
        </w:tc>
        <w:tc>
          <w:tcPr>
            <w:tcW w:w="995" w:type="dxa"/>
          </w:tcPr>
          <w:p w:rsidR="0018722C">
            <w:pPr>
              <w:topLinePunct/>
              <w:ind w:leftChars="0" w:left="0" w:rightChars="0" w:right="0" w:firstLineChars="0" w:firstLine="0"/>
              <w:spacing w:line="240" w:lineRule="atLeast"/>
            </w:pPr>
            <w:r>
              <w:rPr>
                <w:b/>
              </w:rPr>
              <w:t>2</w:t>
            </w:r>
          </w:p>
        </w:tc>
        <w:tc>
          <w:tcPr>
            <w:tcW w:w="1078" w:type="dxa"/>
          </w:tcPr>
          <w:p w:rsidR="0018722C">
            <w:pPr>
              <w:topLinePunct/>
              <w:ind w:leftChars="0" w:left="0" w:rightChars="0" w:right="0" w:firstLineChars="0" w:firstLine="0"/>
              <w:spacing w:line="240" w:lineRule="atLeast"/>
            </w:pPr>
            <w:r>
              <w:rPr>
                <w:b/>
              </w:rPr>
              <w:t>0.198</w:t>
            </w:r>
          </w:p>
        </w:tc>
        <w:tc>
          <w:tcPr>
            <w:tcW w:w="1057" w:type="dxa"/>
          </w:tcPr>
          <w:p w:rsidR="0018722C">
            <w:pPr>
              <w:topLinePunct/>
              <w:ind w:leftChars="0" w:left="0" w:rightChars="0" w:right="0" w:firstLineChars="0" w:firstLine="0"/>
              <w:spacing w:line="240" w:lineRule="atLeast"/>
            </w:pPr>
            <w:r>
              <w:rPr>
                <w:b/>
              </w:rPr>
              <w:t>4.304</w:t>
            </w:r>
          </w:p>
        </w:tc>
        <w:tc>
          <w:tcPr>
            <w:tcW w:w="994" w:type="dxa"/>
          </w:tcPr>
          <w:p w:rsidR="0018722C">
            <w:pPr>
              <w:topLinePunct/>
              <w:ind w:leftChars="0" w:left="0" w:rightChars="0" w:right="0" w:firstLineChars="0" w:firstLine="0"/>
              <w:spacing w:line="240" w:lineRule="atLeast"/>
            </w:pPr>
            <w:r>
              <w:rPr>
                <w:b/>
              </w:rPr>
              <w:t>0.00</w:t>
            </w:r>
          </w:p>
        </w:tc>
        <w:tc>
          <w:tcPr>
            <w:tcW w:w="1071" w:type="dxa"/>
          </w:tcPr>
          <w:p w:rsidR="0018722C">
            <w:pPr>
              <w:topLinePunct/>
              <w:ind w:leftChars="0" w:left="0" w:rightChars="0" w:right="0" w:firstLineChars="0" w:firstLine="0"/>
              <w:spacing w:line="240" w:lineRule="atLeast"/>
            </w:pPr>
            <w:r>
              <w:rPr>
                <w:b/>
              </w:rPr>
              <w:t>0.37</w:t>
            </w:r>
          </w:p>
        </w:tc>
        <w:tc>
          <w:tcPr>
            <w:tcW w:w="985" w:type="dxa"/>
          </w:tcPr>
          <w:p w:rsidR="0018722C">
            <w:pPr>
              <w:topLinePunct/>
              <w:ind w:leftChars="0" w:left="0" w:rightChars="0" w:right="0" w:firstLineChars="0" w:firstLine="0"/>
              <w:spacing w:line="240" w:lineRule="atLeast"/>
            </w:pPr>
            <w:r>
              <w:rPr>
                <w:b/>
              </w:rPr>
              <w:t>0.00</w:t>
            </w:r>
          </w:p>
        </w:tc>
        <w:tc>
          <w:tcPr>
            <w:tcW w:w="903" w:type="dxa"/>
          </w:tcPr>
          <w:p w:rsidR="0018722C">
            <w:pPr>
              <w:topLinePunct/>
              <w:ind w:leftChars="0" w:left="0" w:rightChars="0" w:right="0" w:firstLineChars="0" w:firstLine="0"/>
              <w:spacing w:line="240" w:lineRule="atLeast"/>
            </w:pPr>
            <w:r>
              <w:rPr>
                <w:b/>
              </w:rPr>
              <w:t>0.15</w:t>
            </w:r>
          </w:p>
        </w:tc>
        <w:tc>
          <w:tcPr>
            <w:tcW w:w="938" w:type="dxa"/>
          </w:tcPr>
          <w:p w:rsidR="0018722C">
            <w:pPr>
              <w:topLinePunct/>
              <w:ind w:leftChars="0" w:left="0" w:rightChars="0" w:right="0" w:firstLineChars="0" w:firstLine="0"/>
              <w:spacing w:line="240" w:lineRule="atLeast"/>
            </w:pPr>
          </w:p>
        </w:tc>
      </w:tr>
      <w:tr>
        <w:trPr>
          <w:trHeight w:val="320" w:hRule="atLeast"/>
        </w:trPr>
        <w:tc>
          <w:tcPr>
            <w:tcW w:w="675" w:type="dxa"/>
          </w:tcPr>
          <w:p w:rsidR="0018722C">
            <w:pPr>
              <w:topLinePunct/>
              <w:ind w:leftChars="0" w:left="0" w:rightChars="0" w:right="0" w:firstLineChars="0" w:firstLine="0"/>
              <w:spacing w:line="240" w:lineRule="atLeast"/>
            </w:pPr>
          </w:p>
        </w:tc>
        <w:tc>
          <w:tcPr>
            <w:tcW w:w="995" w:type="dxa"/>
          </w:tcPr>
          <w:p w:rsidR="0018722C">
            <w:pPr>
              <w:topLinePunct/>
              <w:ind w:leftChars="0" w:left="0" w:rightChars="0" w:right="0" w:firstLineChars="0" w:firstLine="0"/>
              <w:spacing w:line="240" w:lineRule="atLeast"/>
            </w:pPr>
            <w:r>
              <w:rPr>
                <w:b/>
              </w:rPr>
              <w:t>3</w:t>
            </w:r>
          </w:p>
        </w:tc>
        <w:tc>
          <w:tcPr>
            <w:tcW w:w="1078" w:type="dxa"/>
          </w:tcPr>
          <w:p w:rsidR="0018722C">
            <w:pPr>
              <w:topLinePunct/>
              <w:ind w:leftChars="0" w:left="0" w:rightChars="0" w:right="0" w:firstLineChars="0" w:firstLine="0"/>
              <w:spacing w:line="240" w:lineRule="atLeast"/>
            </w:pPr>
            <w:r>
              <w:rPr>
                <w:b/>
              </w:rPr>
              <w:t>0.113</w:t>
            </w:r>
          </w:p>
        </w:tc>
        <w:tc>
          <w:tcPr>
            <w:tcW w:w="1057" w:type="dxa"/>
          </w:tcPr>
          <w:p w:rsidR="0018722C">
            <w:pPr>
              <w:topLinePunct/>
              <w:ind w:leftChars="0" w:left="0" w:rightChars="0" w:right="0" w:firstLineChars="0" w:firstLine="0"/>
              <w:spacing w:line="240" w:lineRule="atLeast"/>
            </w:pPr>
            <w:r>
              <w:rPr>
                <w:b/>
              </w:rPr>
              <w:t>5.707</w:t>
            </w:r>
          </w:p>
        </w:tc>
        <w:tc>
          <w:tcPr>
            <w:tcW w:w="994" w:type="dxa"/>
          </w:tcPr>
          <w:p w:rsidR="0018722C">
            <w:pPr>
              <w:topLinePunct/>
              <w:ind w:leftChars="0" w:left="0" w:rightChars="0" w:right="0" w:firstLineChars="0" w:firstLine="0"/>
              <w:spacing w:line="240" w:lineRule="atLeast"/>
            </w:pPr>
            <w:r>
              <w:rPr>
                <w:b/>
              </w:rPr>
              <w:t>0.01</w:t>
            </w:r>
          </w:p>
        </w:tc>
        <w:tc>
          <w:tcPr>
            <w:tcW w:w="1071" w:type="dxa"/>
          </w:tcPr>
          <w:p w:rsidR="0018722C">
            <w:pPr>
              <w:topLinePunct/>
              <w:ind w:leftChars="0" w:left="0" w:rightChars="0" w:right="0" w:firstLineChars="0" w:firstLine="0"/>
              <w:spacing w:line="240" w:lineRule="atLeast"/>
            </w:pPr>
            <w:r>
              <w:rPr>
                <w:b/>
              </w:rPr>
              <w:t>0.14</w:t>
            </w:r>
          </w:p>
        </w:tc>
        <w:tc>
          <w:tcPr>
            <w:tcW w:w="985" w:type="dxa"/>
          </w:tcPr>
          <w:p w:rsidR="0018722C">
            <w:pPr>
              <w:topLinePunct/>
              <w:ind w:leftChars="0" w:left="0" w:rightChars="0" w:right="0" w:firstLineChars="0" w:firstLine="0"/>
              <w:spacing w:line="240" w:lineRule="atLeast"/>
            </w:pPr>
            <w:r>
              <w:rPr>
                <w:b/>
              </w:rPr>
              <w:t>0.91</w:t>
            </w:r>
          </w:p>
        </w:tc>
        <w:tc>
          <w:tcPr>
            <w:tcW w:w="903" w:type="dxa"/>
          </w:tcPr>
          <w:p w:rsidR="0018722C">
            <w:pPr>
              <w:topLinePunct/>
              <w:ind w:leftChars="0" w:left="0" w:rightChars="0" w:right="0" w:firstLineChars="0" w:firstLine="0"/>
              <w:spacing w:line="240" w:lineRule="atLeast"/>
            </w:pPr>
            <w:r>
              <w:rPr>
                <w:b/>
              </w:rPr>
              <w:t>0.06</w:t>
            </w:r>
          </w:p>
        </w:tc>
        <w:tc>
          <w:tcPr>
            <w:tcW w:w="938" w:type="dxa"/>
          </w:tcPr>
          <w:p w:rsidR="0018722C">
            <w:pPr>
              <w:topLinePunct/>
              <w:ind w:leftChars="0" w:left="0" w:rightChars="0" w:right="0" w:firstLineChars="0" w:firstLine="0"/>
              <w:spacing w:line="240" w:lineRule="atLeast"/>
            </w:pPr>
          </w:p>
        </w:tc>
      </w:tr>
      <w:tr>
        <w:trPr>
          <w:trHeight w:val="340" w:hRule="atLeast"/>
        </w:trPr>
        <w:tc>
          <w:tcPr>
            <w:tcW w:w="675" w:type="dxa"/>
          </w:tcPr>
          <w:p w:rsidR="0018722C">
            <w:pPr>
              <w:topLinePunct/>
              <w:ind w:leftChars="0" w:left="0" w:rightChars="0" w:right="0" w:firstLineChars="0" w:firstLine="0"/>
              <w:spacing w:line="240" w:lineRule="atLeast"/>
            </w:pPr>
          </w:p>
        </w:tc>
        <w:tc>
          <w:tcPr>
            <w:tcW w:w="995" w:type="dxa"/>
          </w:tcPr>
          <w:p w:rsidR="0018722C">
            <w:pPr>
              <w:topLinePunct/>
              <w:ind w:leftChars="0" w:left="0" w:rightChars="0" w:right="0" w:firstLineChars="0" w:firstLine="0"/>
              <w:spacing w:line="240" w:lineRule="atLeast"/>
            </w:pPr>
            <w:r>
              <w:rPr>
                <w:b/>
              </w:rPr>
              <w:t>4</w:t>
            </w:r>
          </w:p>
        </w:tc>
        <w:tc>
          <w:tcPr>
            <w:tcW w:w="1078" w:type="dxa"/>
          </w:tcPr>
          <w:p w:rsidR="0018722C">
            <w:pPr>
              <w:topLinePunct/>
              <w:ind w:leftChars="0" w:left="0" w:rightChars="0" w:right="0" w:firstLineChars="0" w:firstLine="0"/>
              <w:spacing w:line="240" w:lineRule="atLeast"/>
            </w:pPr>
            <w:r>
              <w:rPr>
                <w:b/>
              </w:rPr>
              <w:t>0.021</w:t>
            </w:r>
          </w:p>
        </w:tc>
        <w:tc>
          <w:tcPr>
            <w:tcW w:w="1057" w:type="dxa"/>
          </w:tcPr>
          <w:p w:rsidR="0018722C">
            <w:pPr>
              <w:topLinePunct/>
              <w:ind w:leftChars="0" w:left="0" w:rightChars="0" w:right="0" w:firstLineChars="0" w:firstLine="0"/>
              <w:spacing w:line="240" w:lineRule="atLeast"/>
            </w:pPr>
            <w:r>
              <w:rPr>
                <w:b/>
              </w:rPr>
              <w:t>13.336</w:t>
            </w:r>
          </w:p>
        </w:tc>
        <w:tc>
          <w:tcPr>
            <w:tcW w:w="994" w:type="dxa"/>
          </w:tcPr>
          <w:p w:rsidR="0018722C">
            <w:pPr>
              <w:topLinePunct/>
              <w:ind w:leftChars="0" w:left="0" w:rightChars="0" w:right="0" w:firstLineChars="0" w:firstLine="0"/>
              <w:spacing w:line="240" w:lineRule="atLeast"/>
            </w:pPr>
            <w:r>
              <w:rPr>
                <w:b/>
              </w:rPr>
              <w:t>0.99</w:t>
            </w:r>
          </w:p>
        </w:tc>
        <w:tc>
          <w:tcPr>
            <w:tcW w:w="1071" w:type="dxa"/>
          </w:tcPr>
          <w:p w:rsidR="0018722C">
            <w:pPr>
              <w:topLinePunct/>
              <w:ind w:leftChars="0" w:left="0" w:rightChars="0" w:right="0" w:firstLineChars="0" w:firstLine="0"/>
              <w:spacing w:line="240" w:lineRule="atLeast"/>
            </w:pPr>
            <w:r>
              <w:rPr>
                <w:b/>
              </w:rPr>
              <w:t>0.48</w:t>
            </w:r>
          </w:p>
        </w:tc>
        <w:tc>
          <w:tcPr>
            <w:tcW w:w="985" w:type="dxa"/>
          </w:tcPr>
          <w:p w:rsidR="0018722C">
            <w:pPr>
              <w:topLinePunct/>
              <w:ind w:leftChars="0" w:left="0" w:rightChars="0" w:right="0" w:firstLineChars="0" w:firstLine="0"/>
              <w:spacing w:line="240" w:lineRule="atLeast"/>
            </w:pPr>
            <w:r>
              <w:rPr>
                <w:b/>
              </w:rPr>
              <w:t>0.08</w:t>
            </w:r>
          </w:p>
        </w:tc>
        <w:tc>
          <w:tcPr>
            <w:tcW w:w="903" w:type="dxa"/>
          </w:tcPr>
          <w:p w:rsidR="0018722C">
            <w:pPr>
              <w:topLinePunct/>
              <w:ind w:leftChars="0" w:left="0" w:rightChars="0" w:right="0" w:firstLineChars="0" w:firstLine="0"/>
              <w:spacing w:line="240" w:lineRule="atLeast"/>
            </w:pPr>
            <w:r>
              <w:rPr>
                <w:b/>
              </w:rPr>
              <w:t>0.78</w:t>
            </w:r>
          </w:p>
        </w:tc>
        <w:tc>
          <w:tcPr>
            <w:tcW w:w="938" w:type="dxa"/>
          </w:tcPr>
          <w:p w:rsidR="0018722C">
            <w:pPr>
              <w:topLinePunct/>
              <w:ind w:leftChars="0" w:left="0" w:rightChars="0" w:right="0" w:firstLineChars="0" w:firstLine="0"/>
              <w:spacing w:line="240" w:lineRule="atLeast"/>
            </w:pPr>
          </w:p>
        </w:tc>
      </w:tr>
      <w:tr>
        <w:trPr>
          <w:trHeight w:val="340" w:hRule="atLeast"/>
        </w:trPr>
        <w:tc>
          <w:tcPr>
            <w:tcW w:w="675" w:type="dxa"/>
          </w:tcPr>
          <w:p w:rsidR="0018722C">
            <w:pPr>
              <w:topLinePunct/>
              <w:ind w:leftChars="0" w:left="0" w:rightChars="0" w:right="0" w:firstLineChars="0" w:firstLine="0"/>
              <w:spacing w:line="240" w:lineRule="atLeast"/>
            </w:pPr>
            <w:r>
              <w:rPr>
                <w:b/>
              </w:rPr>
              <w:t>4</w:t>
            </w:r>
          </w:p>
        </w:tc>
        <w:tc>
          <w:tcPr>
            <w:tcW w:w="995" w:type="dxa"/>
          </w:tcPr>
          <w:p w:rsidR="0018722C">
            <w:pPr>
              <w:topLinePunct/>
              <w:ind w:leftChars="0" w:left="0" w:rightChars="0" w:right="0" w:firstLineChars="0" w:firstLine="0"/>
              <w:spacing w:line="240" w:lineRule="atLeast"/>
            </w:pPr>
            <w:r>
              <w:rPr>
                <w:b/>
              </w:rPr>
              <w:t>1</w:t>
            </w:r>
          </w:p>
        </w:tc>
        <w:tc>
          <w:tcPr>
            <w:tcW w:w="1078" w:type="dxa"/>
          </w:tcPr>
          <w:p w:rsidR="0018722C">
            <w:pPr>
              <w:topLinePunct/>
              <w:ind w:leftChars="0" w:left="0" w:rightChars="0" w:right="0" w:firstLineChars="0" w:firstLine="0"/>
              <w:spacing w:line="240" w:lineRule="atLeast"/>
            </w:pPr>
            <w:r>
              <w:rPr>
                <w:b/>
              </w:rPr>
              <w:t>4.485</w:t>
            </w:r>
          </w:p>
        </w:tc>
        <w:tc>
          <w:tcPr>
            <w:tcW w:w="1057" w:type="dxa"/>
          </w:tcPr>
          <w:p w:rsidR="0018722C">
            <w:pPr>
              <w:topLinePunct/>
              <w:ind w:leftChars="0" w:left="0" w:rightChars="0" w:right="0" w:firstLineChars="0" w:firstLine="0"/>
              <w:spacing w:line="240" w:lineRule="atLeast"/>
            </w:pPr>
            <w:r>
              <w:rPr>
                <w:b/>
              </w:rPr>
              <w:t>1.000</w:t>
            </w:r>
          </w:p>
        </w:tc>
        <w:tc>
          <w:tcPr>
            <w:tcW w:w="994" w:type="dxa"/>
          </w:tcPr>
          <w:p w:rsidR="0018722C">
            <w:pPr>
              <w:topLinePunct/>
              <w:ind w:leftChars="0" w:left="0" w:rightChars="0" w:right="0" w:firstLineChars="0" w:firstLine="0"/>
              <w:spacing w:line="240" w:lineRule="atLeast"/>
            </w:pPr>
            <w:r>
              <w:rPr>
                <w:b/>
              </w:rPr>
              <w:t>0.00</w:t>
            </w:r>
          </w:p>
        </w:tc>
        <w:tc>
          <w:tcPr>
            <w:tcW w:w="1071" w:type="dxa"/>
          </w:tcPr>
          <w:p w:rsidR="0018722C">
            <w:pPr>
              <w:topLinePunct/>
              <w:ind w:leftChars="0" w:left="0" w:rightChars="0" w:right="0" w:firstLineChars="0" w:firstLine="0"/>
              <w:spacing w:line="240" w:lineRule="atLeast"/>
            </w:pPr>
            <w:r>
              <w:rPr>
                <w:b/>
              </w:rPr>
              <w:t>0.01</w:t>
            </w:r>
          </w:p>
        </w:tc>
        <w:tc>
          <w:tcPr>
            <w:tcW w:w="985" w:type="dxa"/>
          </w:tcPr>
          <w:p w:rsidR="0018722C">
            <w:pPr>
              <w:topLinePunct/>
              <w:ind w:leftChars="0" w:left="0" w:rightChars="0" w:right="0" w:firstLineChars="0" w:firstLine="0"/>
              <w:spacing w:line="240" w:lineRule="atLeast"/>
            </w:pPr>
            <w:r>
              <w:rPr>
                <w:b/>
              </w:rPr>
              <w:t>0.01</w:t>
            </w:r>
          </w:p>
        </w:tc>
        <w:tc>
          <w:tcPr>
            <w:tcW w:w="903" w:type="dxa"/>
          </w:tcPr>
          <w:p w:rsidR="0018722C">
            <w:pPr>
              <w:topLinePunct/>
              <w:ind w:leftChars="0" w:left="0" w:rightChars="0" w:right="0" w:firstLineChars="0" w:firstLine="0"/>
              <w:spacing w:line="240" w:lineRule="atLeast"/>
            </w:pPr>
            <w:r>
              <w:rPr>
                <w:b/>
              </w:rPr>
              <w:t>0.00</w:t>
            </w:r>
          </w:p>
        </w:tc>
        <w:tc>
          <w:tcPr>
            <w:tcW w:w="938" w:type="dxa"/>
          </w:tcPr>
          <w:p w:rsidR="0018722C">
            <w:pPr>
              <w:topLinePunct/>
              <w:ind w:leftChars="0" w:left="0" w:rightChars="0" w:right="0" w:firstLineChars="0" w:firstLine="0"/>
              <w:spacing w:line="240" w:lineRule="atLeast"/>
            </w:pPr>
            <w:r>
              <w:rPr>
                <w:b/>
              </w:rPr>
              <w:t>0.01</w:t>
            </w:r>
          </w:p>
        </w:tc>
      </w:tr>
      <w:tr>
        <w:trPr>
          <w:trHeight w:val="340" w:hRule="atLeast"/>
        </w:trPr>
        <w:tc>
          <w:tcPr>
            <w:tcW w:w="675" w:type="dxa"/>
          </w:tcPr>
          <w:p w:rsidR="0018722C">
            <w:pPr>
              <w:topLinePunct/>
              <w:ind w:leftChars="0" w:left="0" w:rightChars="0" w:right="0" w:firstLineChars="0" w:firstLine="0"/>
              <w:spacing w:line="240" w:lineRule="atLeast"/>
            </w:pPr>
          </w:p>
        </w:tc>
        <w:tc>
          <w:tcPr>
            <w:tcW w:w="995" w:type="dxa"/>
          </w:tcPr>
          <w:p w:rsidR="0018722C">
            <w:pPr>
              <w:topLinePunct/>
              <w:ind w:leftChars="0" w:left="0" w:rightChars="0" w:right="0" w:firstLineChars="0" w:firstLine="0"/>
              <w:spacing w:line="240" w:lineRule="atLeast"/>
            </w:pPr>
            <w:r>
              <w:rPr>
                <w:b/>
              </w:rPr>
              <w:t>2</w:t>
            </w:r>
          </w:p>
        </w:tc>
        <w:tc>
          <w:tcPr>
            <w:tcW w:w="1078" w:type="dxa"/>
          </w:tcPr>
          <w:p w:rsidR="0018722C">
            <w:pPr>
              <w:topLinePunct/>
              <w:ind w:leftChars="0" w:left="0" w:rightChars="0" w:right="0" w:firstLineChars="0" w:firstLine="0"/>
              <w:spacing w:line="240" w:lineRule="atLeast"/>
            </w:pPr>
            <w:r>
              <w:rPr>
                <w:b/>
              </w:rPr>
              <w:t>0.218</w:t>
            </w:r>
          </w:p>
        </w:tc>
        <w:tc>
          <w:tcPr>
            <w:tcW w:w="1057" w:type="dxa"/>
          </w:tcPr>
          <w:p w:rsidR="0018722C">
            <w:pPr>
              <w:topLinePunct/>
              <w:ind w:leftChars="0" w:left="0" w:rightChars="0" w:right="0" w:firstLineChars="0" w:firstLine="0"/>
              <w:spacing w:line="240" w:lineRule="atLeast"/>
            </w:pPr>
            <w:r>
              <w:rPr>
                <w:b/>
              </w:rPr>
              <w:t>4.535</w:t>
            </w:r>
          </w:p>
        </w:tc>
        <w:tc>
          <w:tcPr>
            <w:tcW w:w="994" w:type="dxa"/>
          </w:tcPr>
          <w:p w:rsidR="0018722C">
            <w:pPr>
              <w:topLinePunct/>
              <w:ind w:leftChars="0" w:left="0" w:rightChars="0" w:right="0" w:firstLineChars="0" w:firstLine="0"/>
              <w:spacing w:line="240" w:lineRule="atLeast"/>
            </w:pPr>
            <w:r>
              <w:rPr>
                <w:b/>
              </w:rPr>
              <w:t>0.00</w:t>
            </w:r>
          </w:p>
        </w:tc>
        <w:tc>
          <w:tcPr>
            <w:tcW w:w="1071" w:type="dxa"/>
          </w:tcPr>
          <w:p w:rsidR="0018722C">
            <w:pPr>
              <w:topLinePunct/>
              <w:ind w:leftChars="0" w:left="0" w:rightChars="0" w:right="0" w:firstLineChars="0" w:firstLine="0"/>
              <w:spacing w:line="240" w:lineRule="atLeast"/>
            </w:pPr>
            <w:r>
              <w:rPr>
                <w:b/>
              </w:rPr>
              <w:t>0.35</w:t>
            </w:r>
          </w:p>
        </w:tc>
        <w:tc>
          <w:tcPr>
            <w:tcW w:w="985" w:type="dxa"/>
          </w:tcPr>
          <w:p w:rsidR="0018722C">
            <w:pPr>
              <w:topLinePunct/>
              <w:ind w:leftChars="0" w:left="0" w:rightChars="0" w:right="0" w:firstLineChars="0" w:firstLine="0"/>
              <w:spacing w:line="240" w:lineRule="atLeast"/>
            </w:pPr>
            <w:r>
              <w:rPr>
                <w:b/>
              </w:rPr>
              <w:t>0.00</w:t>
            </w:r>
          </w:p>
        </w:tc>
        <w:tc>
          <w:tcPr>
            <w:tcW w:w="903" w:type="dxa"/>
          </w:tcPr>
          <w:p w:rsidR="0018722C">
            <w:pPr>
              <w:topLinePunct/>
              <w:ind w:leftChars="0" w:left="0" w:rightChars="0" w:right="0" w:firstLineChars="0" w:firstLine="0"/>
              <w:spacing w:line="240" w:lineRule="atLeast"/>
            </w:pPr>
            <w:r>
              <w:rPr>
                <w:b/>
              </w:rPr>
              <w:t>0.03</w:t>
            </w:r>
          </w:p>
        </w:tc>
        <w:tc>
          <w:tcPr>
            <w:tcW w:w="938" w:type="dxa"/>
          </w:tcPr>
          <w:p w:rsidR="0018722C">
            <w:pPr>
              <w:topLinePunct/>
              <w:ind w:leftChars="0" w:left="0" w:rightChars="0" w:right="0" w:firstLineChars="0" w:firstLine="0"/>
              <w:spacing w:line="240" w:lineRule="atLeast"/>
            </w:pPr>
            <w:r>
              <w:rPr>
                <w:b/>
              </w:rPr>
              <w:t>0.31</w:t>
            </w:r>
          </w:p>
        </w:tc>
      </w:tr>
      <w:tr>
        <w:trPr>
          <w:trHeight w:val="340" w:hRule="atLeast"/>
        </w:trPr>
        <w:tc>
          <w:tcPr>
            <w:tcW w:w="675" w:type="dxa"/>
          </w:tcPr>
          <w:p w:rsidR="0018722C">
            <w:pPr>
              <w:topLinePunct/>
              <w:ind w:leftChars="0" w:left="0" w:rightChars="0" w:right="0" w:firstLineChars="0" w:firstLine="0"/>
              <w:spacing w:line="240" w:lineRule="atLeast"/>
            </w:pPr>
          </w:p>
        </w:tc>
        <w:tc>
          <w:tcPr>
            <w:tcW w:w="995" w:type="dxa"/>
          </w:tcPr>
          <w:p w:rsidR="0018722C">
            <w:pPr>
              <w:topLinePunct/>
              <w:ind w:leftChars="0" w:left="0" w:rightChars="0" w:right="0" w:firstLineChars="0" w:firstLine="0"/>
              <w:spacing w:line="240" w:lineRule="atLeast"/>
            </w:pPr>
            <w:r>
              <w:rPr>
                <w:b/>
              </w:rPr>
              <w:t>3</w:t>
            </w:r>
          </w:p>
        </w:tc>
        <w:tc>
          <w:tcPr>
            <w:tcW w:w="1078" w:type="dxa"/>
          </w:tcPr>
          <w:p w:rsidR="0018722C">
            <w:pPr>
              <w:topLinePunct/>
              <w:ind w:leftChars="0" w:left="0" w:rightChars="0" w:right="0" w:firstLineChars="0" w:firstLine="0"/>
              <w:spacing w:line="240" w:lineRule="atLeast"/>
            </w:pPr>
            <w:r>
              <w:rPr>
                <w:b/>
              </w:rPr>
              <w:t>0.169</w:t>
            </w:r>
          </w:p>
        </w:tc>
        <w:tc>
          <w:tcPr>
            <w:tcW w:w="1057" w:type="dxa"/>
          </w:tcPr>
          <w:p w:rsidR="0018722C">
            <w:pPr>
              <w:topLinePunct/>
              <w:ind w:leftChars="0" w:left="0" w:rightChars="0" w:right="0" w:firstLineChars="0" w:firstLine="0"/>
              <w:spacing w:line="240" w:lineRule="atLeast"/>
            </w:pPr>
            <w:r>
              <w:rPr>
                <w:b/>
              </w:rPr>
              <w:t>5.145</w:t>
            </w:r>
          </w:p>
        </w:tc>
        <w:tc>
          <w:tcPr>
            <w:tcW w:w="994" w:type="dxa"/>
          </w:tcPr>
          <w:p w:rsidR="0018722C">
            <w:pPr>
              <w:topLinePunct/>
              <w:ind w:leftChars="0" w:left="0" w:rightChars="0" w:right="0" w:firstLineChars="0" w:firstLine="0"/>
              <w:spacing w:line="240" w:lineRule="atLeast"/>
            </w:pPr>
            <w:r>
              <w:rPr>
                <w:b/>
              </w:rPr>
              <w:t>0.01</w:t>
            </w:r>
          </w:p>
        </w:tc>
        <w:tc>
          <w:tcPr>
            <w:tcW w:w="1071" w:type="dxa"/>
          </w:tcPr>
          <w:p w:rsidR="0018722C">
            <w:pPr>
              <w:topLinePunct/>
              <w:ind w:leftChars="0" w:left="0" w:rightChars="0" w:right="0" w:firstLineChars="0" w:firstLine="0"/>
              <w:spacing w:line="240" w:lineRule="atLeast"/>
            </w:pPr>
            <w:r>
              <w:rPr>
                <w:b/>
              </w:rPr>
              <w:t>0.04</w:t>
            </w:r>
          </w:p>
        </w:tc>
        <w:tc>
          <w:tcPr>
            <w:tcW w:w="985" w:type="dxa"/>
          </w:tcPr>
          <w:p w:rsidR="0018722C">
            <w:pPr>
              <w:topLinePunct/>
              <w:ind w:leftChars="0" w:left="0" w:rightChars="0" w:right="0" w:firstLineChars="0" w:firstLine="0"/>
              <w:spacing w:line="240" w:lineRule="atLeast"/>
            </w:pPr>
            <w:r>
              <w:rPr>
                <w:b/>
              </w:rPr>
              <w:t>0.01</w:t>
            </w:r>
          </w:p>
        </w:tc>
        <w:tc>
          <w:tcPr>
            <w:tcW w:w="903" w:type="dxa"/>
          </w:tcPr>
          <w:p w:rsidR="0018722C">
            <w:pPr>
              <w:topLinePunct/>
              <w:ind w:leftChars="0" w:left="0" w:rightChars="0" w:right="0" w:firstLineChars="0" w:firstLine="0"/>
              <w:spacing w:line="240" w:lineRule="atLeast"/>
            </w:pPr>
            <w:r>
              <w:rPr>
                <w:b/>
              </w:rPr>
              <w:t>0.18</w:t>
            </w:r>
          </w:p>
        </w:tc>
        <w:tc>
          <w:tcPr>
            <w:tcW w:w="938" w:type="dxa"/>
          </w:tcPr>
          <w:p w:rsidR="0018722C">
            <w:pPr>
              <w:topLinePunct/>
              <w:ind w:leftChars="0" w:left="0" w:rightChars="0" w:right="0" w:firstLineChars="0" w:firstLine="0"/>
              <w:spacing w:line="240" w:lineRule="atLeast"/>
            </w:pPr>
            <w:r>
              <w:rPr>
                <w:b/>
              </w:rPr>
              <w:t>0.54</w:t>
            </w:r>
          </w:p>
        </w:tc>
      </w:tr>
      <w:tr>
        <w:trPr>
          <w:trHeight w:val="340" w:hRule="atLeast"/>
        </w:trPr>
        <w:tc>
          <w:tcPr>
            <w:tcW w:w="675" w:type="dxa"/>
          </w:tcPr>
          <w:p w:rsidR="0018722C">
            <w:pPr>
              <w:topLinePunct/>
              <w:ind w:leftChars="0" w:left="0" w:rightChars="0" w:right="0" w:firstLineChars="0" w:firstLine="0"/>
              <w:spacing w:line="240" w:lineRule="atLeast"/>
            </w:pPr>
          </w:p>
        </w:tc>
        <w:tc>
          <w:tcPr>
            <w:tcW w:w="995" w:type="dxa"/>
          </w:tcPr>
          <w:p w:rsidR="0018722C">
            <w:pPr>
              <w:topLinePunct/>
              <w:ind w:leftChars="0" w:left="0" w:rightChars="0" w:right="0" w:firstLineChars="0" w:firstLine="0"/>
              <w:spacing w:line="240" w:lineRule="atLeast"/>
            </w:pPr>
            <w:r>
              <w:rPr>
                <w:b/>
              </w:rPr>
              <w:t>4</w:t>
            </w:r>
          </w:p>
        </w:tc>
        <w:tc>
          <w:tcPr>
            <w:tcW w:w="1078" w:type="dxa"/>
          </w:tcPr>
          <w:p w:rsidR="0018722C">
            <w:pPr>
              <w:topLinePunct/>
              <w:ind w:leftChars="0" w:left="0" w:rightChars="0" w:right="0" w:firstLineChars="0" w:firstLine="0"/>
              <w:spacing w:line="240" w:lineRule="atLeast"/>
            </w:pPr>
            <w:r>
              <w:rPr>
                <w:b/>
              </w:rPr>
              <w:t>0.107</w:t>
            </w:r>
          </w:p>
        </w:tc>
        <w:tc>
          <w:tcPr>
            <w:tcW w:w="1057" w:type="dxa"/>
          </w:tcPr>
          <w:p w:rsidR="0018722C">
            <w:pPr>
              <w:topLinePunct/>
              <w:ind w:leftChars="0" w:left="0" w:rightChars="0" w:right="0" w:firstLineChars="0" w:firstLine="0"/>
              <w:spacing w:line="240" w:lineRule="atLeast"/>
            </w:pPr>
            <w:r>
              <w:rPr>
                <w:b/>
              </w:rPr>
              <w:t>6.481</w:t>
            </w:r>
          </w:p>
        </w:tc>
        <w:tc>
          <w:tcPr>
            <w:tcW w:w="994" w:type="dxa"/>
          </w:tcPr>
          <w:p w:rsidR="0018722C">
            <w:pPr>
              <w:topLinePunct/>
              <w:ind w:leftChars="0" w:left="0" w:rightChars="0" w:right="0" w:firstLineChars="0" w:firstLine="0"/>
              <w:spacing w:line="240" w:lineRule="atLeast"/>
            </w:pPr>
            <w:r>
              <w:rPr>
                <w:b/>
              </w:rPr>
              <w:t>0.00</w:t>
            </w:r>
          </w:p>
        </w:tc>
        <w:tc>
          <w:tcPr>
            <w:tcW w:w="1071" w:type="dxa"/>
          </w:tcPr>
          <w:p w:rsidR="0018722C">
            <w:pPr>
              <w:topLinePunct/>
              <w:ind w:leftChars="0" w:left="0" w:rightChars="0" w:right="0" w:firstLineChars="0" w:firstLine="0"/>
              <w:spacing w:line="240" w:lineRule="atLeast"/>
            </w:pPr>
            <w:r>
              <w:rPr>
                <w:b/>
              </w:rPr>
              <w:t>0.13</w:t>
            </w:r>
          </w:p>
        </w:tc>
        <w:tc>
          <w:tcPr>
            <w:tcW w:w="985" w:type="dxa"/>
          </w:tcPr>
          <w:p w:rsidR="0018722C">
            <w:pPr>
              <w:topLinePunct/>
              <w:ind w:leftChars="0" w:left="0" w:rightChars="0" w:right="0" w:firstLineChars="0" w:firstLine="0"/>
              <w:spacing w:line="240" w:lineRule="atLeast"/>
            </w:pPr>
            <w:r>
              <w:rPr>
                <w:b/>
              </w:rPr>
              <w:t>0.94</w:t>
            </w:r>
          </w:p>
        </w:tc>
        <w:tc>
          <w:tcPr>
            <w:tcW w:w="903" w:type="dxa"/>
          </w:tcPr>
          <w:p w:rsidR="0018722C">
            <w:pPr>
              <w:topLinePunct/>
              <w:ind w:leftChars="0" w:left="0" w:rightChars="0" w:right="0" w:firstLineChars="0" w:firstLine="0"/>
              <w:spacing w:line="240" w:lineRule="atLeast"/>
            </w:pPr>
            <w:r>
              <w:rPr>
                <w:b/>
              </w:rPr>
              <w:t>0.02</w:t>
            </w:r>
          </w:p>
        </w:tc>
        <w:tc>
          <w:tcPr>
            <w:tcW w:w="938" w:type="dxa"/>
          </w:tcPr>
          <w:p w:rsidR="0018722C">
            <w:pPr>
              <w:topLinePunct/>
              <w:ind w:leftChars="0" w:left="0" w:rightChars="0" w:right="0" w:firstLineChars="0" w:firstLine="0"/>
              <w:spacing w:line="240" w:lineRule="atLeast"/>
            </w:pPr>
            <w:r>
              <w:rPr>
                <w:b/>
              </w:rPr>
              <w:t>0.12</w:t>
            </w:r>
          </w:p>
        </w:tc>
      </w:tr>
      <w:tr>
        <w:trPr>
          <w:trHeight w:val="260" w:hRule="atLeast"/>
        </w:trPr>
        <w:tc>
          <w:tcPr>
            <w:tcW w:w="675" w:type="dxa"/>
            <w:tcBorders>
              <w:bottom w:val="single" w:sz="4" w:space="0" w:color="000000"/>
            </w:tcBorders>
          </w:tcPr>
          <w:p w:rsidR="0018722C">
            <w:pPr>
              <w:topLinePunct/>
              <w:ind w:leftChars="0" w:left="0" w:rightChars="0" w:right="0" w:firstLineChars="0" w:firstLine="0"/>
              <w:spacing w:line="240" w:lineRule="atLeast"/>
            </w:pPr>
          </w:p>
        </w:tc>
        <w:tc>
          <w:tcPr>
            <w:tcW w:w="995" w:type="dxa"/>
            <w:tcBorders>
              <w:bottom w:val="single" w:sz="4" w:space="0" w:color="000000"/>
            </w:tcBorders>
          </w:tcPr>
          <w:p w:rsidR="0018722C">
            <w:pPr>
              <w:topLinePunct/>
              <w:ind w:leftChars="0" w:left="0" w:rightChars="0" w:right="0" w:firstLineChars="0" w:firstLine="0"/>
              <w:spacing w:line="240" w:lineRule="atLeast"/>
            </w:pPr>
            <w:r>
              <w:rPr>
                <w:b/>
              </w:rPr>
              <w:t>5</w:t>
            </w:r>
          </w:p>
        </w:tc>
        <w:tc>
          <w:tcPr>
            <w:tcW w:w="1078" w:type="dxa"/>
            <w:tcBorders>
              <w:bottom w:val="single" w:sz="4" w:space="0" w:color="000000"/>
            </w:tcBorders>
          </w:tcPr>
          <w:p w:rsidR="0018722C">
            <w:pPr>
              <w:topLinePunct/>
              <w:ind w:leftChars="0" w:left="0" w:rightChars="0" w:right="0" w:firstLineChars="0" w:firstLine="0"/>
              <w:spacing w:line="240" w:lineRule="atLeast"/>
            </w:pPr>
            <w:r>
              <w:rPr>
                <w:b/>
              </w:rPr>
              <w:t>0.020</w:t>
            </w:r>
          </w:p>
        </w:tc>
        <w:tc>
          <w:tcPr>
            <w:tcW w:w="1057" w:type="dxa"/>
            <w:tcBorders>
              <w:bottom w:val="single" w:sz="4" w:space="0" w:color="000000"/>
            </w:tcBorders>
          </w:tcPr>
          <w:p w:rsidR="0018722C">
            <w:pPr>
              <w:topLinePunct/>
              <w:ind w:leftChars="0" w:left="0" w:rightChars="0" w:right="0" w:firstLineChars="0" w:firstLine="0"/>
              <w:spacing w:line="240" w:lineRule="atLeast"/>
            </w:pPr>
            <w:r>
              <w:rPr>
                <w:b/>
              </w:rPr>
              <w:t>14.899</w:t>
            </w:r>
          </w:p>
        </w:tc>
        <w:tc>
          <w:tcPr>
            <w:tcW w:w="994" w:type="dxa"/>
            <w:tcBorders>
              <w:bottom w:val="single" w:sz="4" w:space="0" w:color="000000"/>
            </w:tcBorders>
          </w:tcPr>
          <w:p w:rsidR="0018722C">
            <w:pPr>
              <w:topLinePunct/>
              <w:ind w:leftChars="0" w:left="0" w:rightChars="0" w:right="0" w:firstLineChars="0" w:firstLine="0"/>
              <w:spacing w:line="240" w:lineRule="atLeast"/>
            </w:pPr>
            <w:r>
              <w:rPr>
                <w:b/>
              </w:rPr>
              <w:t>0.98</w:t>
            </w:r>
          </w:p>
        </w:tc>
        <w:tc>
          <w:tcPr>
            <w:tcW w:w="1071" w:type="dxa"/>
            <w:tcBorders>
              <w:bottom w:val="single" w:sz="4" w:space="0" w:color="000000"/>
            </w:tcBorders>
          </w:tcPr>
          <w:p w:rsidR="0018722C">
            <w:pPr>
              <w:topLinePunct/>
              <w:ind w:leftChars="0" w:left="0" w:rightChars="0" w:right="0" w:firstLineChars="0" w:firstLine="0"/>
              <w:spacing w:line="240" w:lineRule="atLeast"/>
            </w:pPr>
            <w:r>
              <w:rPr>
                <w:b/>
              </w:rPr>
              <w:t>0.48</w:t>
            </w:r>
          </w:p>
        </w:tc>
        <w:tc>
          <w:tcPr>
            <w:tcW w:w="985" w:type="dxa"/>
            <w:tcBorders>
              <w:bottom w:val="single" w:sz="4" w:space="0" w:color="000000"/>
            </w:tcBorders>
          </w:tcPr>
          <w:p w:rsidR="0018722C">
            <w:pPr>
              <w:topLinePunct/>
              <w:ind w:leftChars="0" w:left="0" w:rightChars="0" w:right="0" w:firstLineChars="0" w:firstLine="0"/>
              <w:spacing w:line="240" w:lineRule="atLeast"/>
            </w:pPr>
            <w:r>
              <w:rPr>
                <w:b/>
              </w:rPr>
              <w:t>0.05</w:t>
            </w:r>
          </w:p>
        </w:tc>
        <w:tc>
          <w:tcPr>
            <w:tcW w:w="903" w:type="dxa"/>
            <w:tcBorders>
              <w:bottom w:val="single" w:sz="4" w:space="0" w:color="000000"/>
            </w:tcBorders>
          </w:tcPr>
          <w:p w:rsidR="0018722C">
            <w:pPr>
              <w:topLinePunct/>
              <w:ind w:leftChars="0" w:left="0" w:rightChars="0" w:right="0" w:firstLineChars="0" w:firstLine="0"/>
              <w:spacing w:line="240" w:lineRule="atLeast"/>
            </w:pPr>
            <w:r>
              <w:rPr>
                <w:b/>
              </w:rPr>
              <w:t>0.76</w:t>
            </w:r>
          </w:p>
        </w:tc>
        <w:tc>
          <w:tcPr>
            <w:tcW w:w="938" w:type="dxa"/>
            <w:tcBorders>
              <w:bottom w:val="single" w:sz="4" w:space="0" w:color="000000"/>
            </w:tcBorders>
          </w:tcPr>
          <w:p w:rsidR="0018722C">
            <w:pPr>
              <w:topLinePunct/>
              <w:ind w:leftChars="0" w:left="0" w:rightChars="0" w:right="0" w:firstLineChars="0" w:firstLine="0"/>
              <w:spacing w:line="240" w:lineRule="atLeast"/>
            </w:pPr>
            <w:r>
              <w:rPr>
                <w:b/>
              </w:rPr>
              <w:t>0.02</w:t>
            </w:r>
          </w:p>
        </w:tc>
      </w:tr>
    </w:tbl>
    <w:p w:rsidR="0018722C">
      <w:pPr>
        <w:pStyle w:val="affa"/>
      </w:pPr>
    </w:p>
    <w:p w:rsidR="0018722C">
      <w:pPr>
        <w:topLinePunct/>
      </w:pPr>
      <w:r>
        <w:rPr>
          <w:rFonts w:cstheme="minorBidi" w:hAnsiTheme="minorHAnsi" w:eastAsiaTheme="minorHAnsi" w:asciiTheme="minorHAnsi"/>
          <w:b/>
        </w:rPr>
        <w:t>a</w:t>
      </w:r>
      <w:r>
        <w:rPr>
          <w:rFonts w:ascii="微软雅黑" w:eastAsia="微软雅黑" w:hint="eastAsia" w:cstheme="minorBidi" w:hAnsiTheme="minorHAnsi"/>
          <w:b/>
        </w:rPr>
        <w:t>因变量：</w:t>
      </w:r>
      <w:r>
        <w:rPr>
          <w:rFonts w:cstheme="minorBidi" w:hAnsiTheme="minorHAnsi" w:eastAsiaTheme="minorHAnsi" w:asciiTheme="minorHAnsi"/>
          <w:b/>
        </w:rPr>
        <w:t>EEF</w:t>
      </w:r>
    </w:p>
    <w:p w:rsidR="0018722C">
      <w:pPr>
        <w:pStyle w:val="Heading4"/>
        <w:topLinePunct/>
        <w:ind w:left="200" w:hangingChars="200" w:hanging="200"/>
      </w:pPr>
      <w:r>
        <w:rPr>
          <w:b/>
        </w:rPr>
        <w:t>2.4</w:t>
      </w:r>
      <w:r>
        <w:t xml:space="preserve"> </w:t>
      </w:r>
      <w:r>
        <w:t>预测剂量学模型的验证</w:t>
      </w:r>
    </w:p>
    <w:p w:rsidR="0018722C">
      <w:pPr>
        <w:topLinePunct/>
      </w:pPr>
      <w:r>
        <w:t xml:space="preserve">根据计算公式：</w:t>
      </w:r>
      <w:r>
        <w:rPr>
          <w:rFonts w:ascii="Times New Roman" w:hAnsi="Times New Roman" w:eastAsia="Times New Roman"/>
        </w:rPr>
        <w:t xml:space="preserve">EEF=η×P×t</w:t>
      </w:r>
      <w:r>
        <w:rPr>
          <w:rFonts w:ascii="Times New Roman" w:hAnsi="Times New Roman" w:eastAsia="Times New Roman"/>
        </w:rPr>
        <w:t xml:space="preserve">/</w:t>
      </w:r>
      <w:r>
        <w:rPr>
          <w:rFonts w:ascii="Times New Roman" w:hAnsi="Times New Roman" w:eastAsia="Times New Roman"/>
        </w:rPr>
        <w:t xml:space="preserve">V </w:t>
      </w:r>
      <w:r>
        <w:rPr>
          <w:rFonts w:ascii="Times New Roman" w:hAnsi="Times New Roman" w:eastAsia="Times New Roman"/>
        </w:rPr>
        <w:t xml:space="preserve">(</w:t>
      </w:r>
      <w:r>
        <w:rPr>
          <w:rFonts w:ascii="Times New Roman" w:hAnsi="Times New Roman" w:eastAsia="Times New Roman"/>
          <w:spacing w:val="-2"/>
        </w:rPr>
        <w:t xml:space="preserve">J</w:t>
      </w:r>
      <w:r>
        <w:rPr>
          <w:rFonts w:ascii="Times New Roman" w:hAnsi="Times New Roman" w:eastAsia="Times New Roman"/>
          <w:spacing w:val="-2"/>
        </w:rPr>
        <w:t xml:space="preserve">/</w:t>
      </w:r>
      <w:r>
        <w:rPr>
          <w:rFonts w:ascii="Times New Roman" w:hAnsi="Times New Roman" w:eastAsia="Times New Roman"/>
          <w:spacing w:val="-2"/>
        </w:rPr>
        <w:t xml:space="preserve">mm</w:t>
      </w:r>
      <w:r>
        <w:rPr>
          <w:rFonts w:ascii="Times New Roman" w:hAnsi="Times New Roman" w:eastAsia="Times New Roman"/>
          <w:spacing w:val="-2"/>
          <w:position w:val="11"/>
          <w:sz w:val="16"/>
        </w:rPr>
        <w:t xml:space="preserve">3</w:t>
      </w:r>
      <w:r>
        <w:rPr>
          <w:rFonts w:ascii="Times New Roman" w:hAnsi="Times New Roman" w:eastAsia="Times New Roman"/>
        </w:rPr>
        <w:t xml:space="preserve">)</w:t>
      </w:r>
      <w:r>
        <w:t xml:space="preserve">，</w:t>
      </w:r>
      <w:r>
        <w:rPr>
          <w:rFonts w:ascii="Times New Roman" w:hAnsi="Times New Roman" w:eastAsia="Times New Roman"/>
        </w:rPr>
        <w:t xml:space="preserve">η</w:t>
      </w:r>
      <w:r>
        <w:t xml:space="preserve">为聚焦系数</w:t>
      </w:r>
      <w:r>
        <w:t xml:space="preserve">（</w:t>
      </w:r>
      <w:r>
        <w:rPr>
          <w:rFonts w:ascii="Times New Roman" w:hAnsi="Times New Roman" w:eastAsia="Times New Roman"/>
          <w:spacing w:val="-3"/>
        </w:rPr>
        <w:t xml:space="preserve">=0.7</w:t>
      </w:r>
      <w:r>
        <w:t xml:space="preserve">）</w:t>
      </w:r>
      <w:r>
        <w:t xml:space="preserve">，</w:t>
      </w:r>
      <w:r>
        <w:rPr>
          <w:rFonts w:ascii="Times New Roman" w:hAnsi="Times New Roman" w:eastAsia="Times New Roman"/>
        </w:rPr>
        <w:t xml:space="preserve">P</w:t>
      </w:r>
      <w:r>
        <w:t xml:space="preserve">为治疗的声</w:t>
      </w:r>
      <w:r>
        <w:t xml:space="preserve">功率</w:t>
      </w:r>
      <w:r>
        <w:t xml:space="preserve">（</w:t>
      </w:r>
      <w:r>
        <w:rPr>
          <w:rFonts w:ascii="Times New Roman" w:hAnsi="Times New Roman" w:eastAsia="Times New Roman"/>
          <w:spacing w:val="-2"/>
        </w:rPr>
        <w:t xml:space="preserve">W</w:t>
      </w:r>
      <w:r>
        <w:t xml:space="preserve">）</w:t>
      </w:r>
      <w:r>
        <w:t xml:space="preserve">，</w:t>
      </w:r>
      <w:r>
        <w:rPr>
          <w:rFonts w:ascii="Times New Roman" w:hAnsi="Times New Roman" w:eastAsia="Times New Roman"/>
        </w:rPr>
        <w:t xml:space="preserve">t</w:t>
      </w:r>
      <w:r>
        <w:t xml:space="preserve">为照射时间</w:t>
      </w:r>
      <w:r>
        <w:t xml:space="preserve">（</w:t>
      </w:r>
      <w:r>
        <w:rPr>
          <w:rFonts w:ascii="Times New Roman" w:hAnsi="Times New Roman" w:eastAsia="Times New Roman"/>
          <w:spacing w:val="-2"/>
        </w:rPr>
        <w:t xml:space="preserve">s</w:t>
      </w:r>
      <w:r>
        <w:t xml:space="preserve">）</w:t>
      </w:r>
      <w:r>
        <w:t xml:space="preserve">，</w:t>
      </w:r>
      <w:r>
        <w:rPr>
          <w:rFonts w:ascii="Times New Roman" w:hAnsi="Times New Roman" w:eastAsia="Times New Roman"/>
        </w:rPr>
        <w:t xml:space="preserve">V</w:t>
      </w:r>
      <w:r>
        <w:t xml:space="preserve">为无灌注区体积</w:t>
      </w:r>
      <w:r>
        <w:t xml:space="preserve">（</w:t>
      </w:r>
      <w:r>
        <w:rPr>
          <w:rFonts w:ascii="Times New Roman" w:hAnsi="Times New Roman" w:eastAsia="Times New Roman"/>
          <w:spacing w:val="-2"/>
        </w:rPr>
        <w:t xml:space="preserve">NPV</w:t>
      </w:r>
      <w:r>
        <w:t xml:space="preserve">）</w:t>
      </w:r>
      <w:r/>
      <w:r>
        <w:t xml:space="preserve">（</w:t>
      </w:r>
      <w:r>
        <w:rPr>
          <w:rFonts w:ascii="Times New Roman" w:hAnsi="Times New Roman" w:eastAsia="Times New Roman"/>
          <w:spacing w:val="-2"/>
        </w:rPr>
        <w:t xml:space="preserve">mm</w:t>
      </w:r>
      <w:r>
        <w:rPr>
          <w:rFonts w:ascii="Times New Roman" w:hAnsi="Times New Roman" w:eastAsia="Times New Roman"/>
          <w:spacing w:val="-2"/>
          <w:position w:val="11"/>
          <w:sz w:val="16"/>
        </w:rPr>
        <w:t xml:space="preserve">3</w:t>
      </w:r>
      <w:r>
        <w:t xml:space="preserve">）</w:t>
      </w:r>
      <w:r>
        <w:t xml:space="preserve">，</w:t>
      </w:r>
      <w:r>
        <w:t xml:space="preserve">实际测得</w:t>
      </w:r>
      <w:r>
        <w:rPr>
          <w:rFonts w:ascii="Times New Roman" w:hAnsi="Times New Roman" w:eastAsia="Times New Roman"/>
        </w:rPr>
        <w:t xml:space="preserve">EEF</w:t>
      </w:r>
      <w:r>
        <w:t xml:space="preserve">中位数值为：</w:t>
      </w:r>
      <w:r>
        <w:rPr>
          <w:rFonts w:ascii="Times New Roman" w:hAnsi="Times New Roman" w:eastAsia="Times New Roman"/>
        </w:rPr>
        <w:t xml:space="preserve">6</w:t>
      </w:r>
      <w:r>
        <w:rPr>
          <w:rFonts w:ascii="Times New Roman" w:hAnsi="Times New Roman" w:eastAsia="Times New Roman"/>
        </w:rPr>
        <w:t>.</w:t>
      </w:r>
      <w:r>
        <w:rPr>
          <w:rFonts w:ascii="Times New Roman" w:hAnsi="Times New Roman" w:eastAsia="Times New Roman"/>
        </w:rPr>
        <w:t xml:space="preserve">3J</w:t>
      </w:r>
      <w:r>
        <w:rPr>
          <w:rFonts w:ascii="Times New Roman" w:hAnsi="Times New Roman" w:eastAsia="Times New Roman"/>
        </w:rPr>
        <w:t xml:space="preserve">/</w:t>
      </w:r>
      <w:r>
        <w:rPr>
          <w:rFonts w:ascii="Times New Roman" w:hAnsi="Times New Roman" w:eastAsia="Times New Roman"/>
        </w:rPr>
        <w:t xml:space="preserve">mm</w:t>
      </w:r>
      <w:r>
        <w:rPr>
          <w:vertAlign w:val="superscript"/>
          /&gt;
        </w:rPr>
        <w:t xml:space="preserve">3</w:t>
      </w:r>
      <w:r>
        <w:t xml:space="preserve">（</w:t>
      </w:r>
      <w:r>
        <w:rPr>
          <w:spacing w:val="4"/>
        </w:rPr>
        <w:t xml:space="preserve">四分位距</w:t>
      </w:r>
      <w:r>
        <w:rPr>
          <w:spacing w:val="4"/>
        </w:rPr>
        <w:t xml:space="preserve">:</w:t>
      </w:r>
      <w:r>
        <w:rPr>
          <w:spacing w:val="4"/>
        </w:rPr>
        <w:t xml:space="preserve"> </w:t>
      </w:r>
      <w:r>
        <w:rPr>
          <w:rFonts w:ascii="Times New Roman" w:hAnsi="Times New Roman" w:eastAsia="Times New Roman"/>
        </w:rPr>
        <w:t xml:space="preserve">3.3-14.0J</w:t>
      </w:r>
      <w:r>
        <w:rPr>
          <w:rFonts w:ascii="Times New Roman" w:hAnsi="Times New Roman" w:eastAsia="Times New Roman"/>
        </w:rPr>
        <w:t xml:space="preserve">/</w:t>
      </w:r>
      <w:r>
        <w:rPr>
          <w:rFonts w:ascii="Times New Roman" w:hAnsi="Times New Roman" w:eastAsia="Times New Roman"/>
        </w:rPr>
        <w:t xml:space="preserve">mm</w:t>
      </w:r>
      <w:r>
        <w:rPr>
          <w:rFonts w:ascii="Times New Roman" w:hAnsi="Times New Roman" w:eastAsia="Times New Roman"/>
          <w:position w:val="11"/>
          <w:sz w:val="16"/>
        </w:rPr>
        <w:t xml:space="preserve">3</w:t>
      </w:r>
      <w:r>
        <w:t xml:space="preserve">）</w:t>
      </w:r>
      <w:r>
        <w:t xml:space="preserve">，通过预测模型</w:t>
      </w:r>
      <w:r>
        <w:rPr>
          <w:rFonts w:ascii="Times New Roman" w:hAnsi="Times New Roman" w:eastAsia="Times New Roman"/>
        </w:rPr>
        <w:t xml:space="preserve">EEF=0.233×</w:t>
      </w:r>
      <w:r>
        <w:rPr>
          <w:rFonts w:ascii="Times New Roman" w:hAnsi="Times New Roman" w:eastAsia="Times New Roman"/>
        </w:rPr>
        <w:t xml:space="preserve">X</w:t>
      </w:r>
      <w:r>
        <w:rPr>
          <w:vertAlign w:val="subscript"/>
          <w:rFonts w:ascii="Times New Roman" w:hAnsi="Times New Roman" w:eastAsia="Times New Roman"/>
        </w:rPr>
        <w:t xml:space="preserve">1</w:t>
      </w:r>
      <w:r>
        <w:rPr>
          <w:rFonts w:ascii="Times New Roman" w:hAnsi="Times New Roman" w:eastAsia="Times New Roman"/>
        </w:rPr>
        <w:t xml:space="preserve">+5.623×X</w:t>
      </w:r>
      <w:r>
        <w:rPr>
          <w:vertAlign w:val="subscript"/>
          <w:rFonts w:ascii="Times New Roman" w:hAnsi="Times New Roman" w:eastAsia="Times New Roman"/>
        </w:rPr>
        <w:t xml:space="preserve">2</w:t>
      </w:r>
      <w:r>
        <w:rPr>
          <w:rFonts w:ascii="Times New Roman" w:hAnsi="Times New Roman" w:eastAsia="Times New Roman"/>
        </w:rPr>
        <w:t xml:space="preserve">-0.235×</w:t>
      </w:r>
      <w:r>
        <w:rPr>
          <w:rFonts w:ascii="Times New Roman" w:hAnsi="Times New Roman" w:eastAsia="Times New Roman"/>
        </w:rPr>
        <w:t xml:space="preserve">X</w:t>
      </w:r>
      <w:r>
        <w:rPr>
          <w:vertAlign w:val="subscript"/>
          <w:rFonts w:ascii="Times New Roman" w:hAnsi="Times New Roman" w:eastAsia="Times New Roman"/>
        </w:rPr>
        <w:t xml:space="preserve">3</w:t>
      </w:r>
      <w:r>
        <w:rPr>
          <w:rFonts w:ascii="Times New Roman" w:hAnsi="Times New Roman" w:eastAsia="Times New Roman"/>
        </w:rPr>
        <w:t xml:space="preserve">+2.648×</w:t>
      </w:r>
      <w:r>
        <w:rPr>
          <w:rFonts w:ascii="Times New Roman" w:hAnsi="Times New Roman" w:eastAsia="Times New Roman"/>
        </w:rPr>
        <w:t xml:space="preserve">X</w:t>
      </w:r>
      <w:r>
        <w:rPr>
          <w:vertAlign w:val="subscript"/>
          <w:rFonts w:ascii="Times New Roman" w:hAnsi="Times New Roman" w:eastAsia="Times New Roman"/>
        </w:rPr>
        <w:t xml:space="preserve">4</w:t>
      </w:r>
      <w:r>
        <w:t xml:space="preserve">，变量：</w:t>
      </w:r>
      <w:r>
        <w:rPr>
          <w:rFonts w:ascii="Times New Roman" w:hAnsi="Times New Roman" w:eastAsia="Times New Roman"/>
        </w:rPr>
        <w:t xml:space="preserve">X</w:t>
      </w:r>
      <w:r>
        <w:rPr>
          <w:vertAlign w:val="subscript"/>
          <w:rFonts w:ascii="Times New Roman" w:hAnsi="Times New Roman" w:eastAsia="Times New Roman"/>
        </w:rPr>
        <w:t xml:space="preserve">1</w:t>
      </w:r>
      <w:r>
        <w:rPr>
          <w:rFonts w:ascii="Times New Roman" w:hAnsi="Times New Roman" w:eastAsia="Times New Roman"/>
        </w:rPr>
        <w:t xml:space="preserve">=</w:t>
      </w:r>
      <w:r>
        <w:t xml:space="preserve">肌瘤腹侧面到皮肤的距离；</w:t>
      </w:r>
    </w:p>
    <w:p w:rsidR="0018722C">
      <w:pPr>
        <w:topLinePunct/>
      </w:pPr>
      <w:r>
        <w:rPr>
          <w:rFonts w:ascii="Times New Roman" w:eastAsia="宋体"/>
        </w:rPr>
        <w:t>X</w:t>
      </w:r>
      <w:r>
        <w:rPr>
          <w:vertAlign w:val="subscript"/>
          <w:rFonts w:ascii="Times New Roman" w:eastAsia="宋体"/>
        </w:rPr>
        <w:t>2</w:t>
      </w:r>
      <w:r>
        <w:rPr>
          <w:rFonts w:ascii="Times New Roman" w:eastAsia="宋体"/>
        </w:rPr>
        <w:t>=</w:t>
      </w:r>
      <w:r>
        <w:t>肌瘤</w:t>
      </w:r>
      <w:r>
        <w:rPr>
          <w:rFonts w:ascii="Times New Roman" w:eastAsia="宋体"/>
        </w:rPr>
        <w:t>T1WI</w:t>
      </w:r>
      <w:r>
        <w:t>增强强化类型</w:t>
      </w:r>
      <w:r>
        <w:t>（</w:t>
      </w:r>
      <w:r>
        <w:t>轻度强化</w:t>
      </w:r>
      <w:r>
        <w:rPr>
          <w:rFonts w:ascii="Times New Roman" w:eastAsia="宋体"/>
        </w:rPr>
        <w:t>=1</w:t>
      </w:r>
      <w:r>
        <w:t>、不均匀强化</w:t>
      </w:r>
      <w:r>
        <w:rPr>
          <w:rFonts w:ascii="Times New Roman" w:eastAsia="宋体"/>
        </w:rPr>
        <w:t>=2</w:t>
      </w:r>
      <w:r>
        <w:t>、均匀强化</w:t>
      </w:r>
      <w:r>
        <w:rPr>
          <w:rFonts w:ascii="Times New Roman" w:eastAsia="宋体"/>
        </w:rPr>
        <w:t>=3</w:t>
      </w:r>
      <w:r>
        <w:t>）</w:t>
      </w:r>
      <w:r>
        <w:t>；</w:t>
      </w:r>
      <w:r>
        <w:rPr>
          <w:rFonts w:ascii="Times New Roman" w:eastAsia="宋体"/>
        </w:rPr>
        <w:t>X</w:t>
      </w:r>
      <w:r>
        <w:rPr>
          <w:vertAlign w:val="subscript"/>
          <w:rFonts w:ascii="Times New Roman" w:eastAsia="宋体"/>
        </w:rPr>
        <w:t>3</w:t>
      </w:r>
      <w:r>
        <w:rPr>
          <w:rFonts w:ascii="Times New Roman" w:eastAsia="宋体"/>
        </w:rPr>
        <w:t>=</w:t>
      </w:r>
      <w:r>
        <w:t>肌瘤最大径；</w:t>
      </w:r>
      <w:r>
        <w:rPr>
          <w:rFonts w:ascii="Times New Roman" w:eastAsia="宋体"/>
        </w:rPr>
        <w:t>X</w:t>
      </w:r>
      <w:r>
        <w:rPr>
          <w:vertAlign w:val="subscript"/>
          <w:rFonts w:ascii="Times New Roman" w:eastAsia="宋体"/>
        </w:rPr>
        <w:t>4</w:t>
      </w:r>
      <w:r>
        <w:rPr>
          <w:rFonts w:ascii="Times New Roman" w:eastAsia="宋体"/>
        </w:rPr>
        <w:t>=</w:t>
      </w:r>
      <w:r>
        <w:t>肌瘤</w:t>
      </w:r>
      <w:r>
        <w:rPr>
          <w:rFonts w:ascii="Times New Roman" w:eastAsia="宋体"/>
        </w:rPr>
        <w:t>T2WI</w:t>
      </w:r>
      <w:r>
        <w:t>信号强度</w:t>
      </w:r>
      <w:r>
        <w:t>（</w:t>
      </w:r>
      <w:r>
        <w:t>低信号</w:t>
      </w:r>
      <w:r>
        <w:rPr>
          <w:rFonts w:ascii="Times New Roman" w:eastAsia="宋体"/>
        </w:rPr>
        <w:t>=1</w:t>
      </w:r>
      <w:r>
        <w:t>、等信号</w:t>
      </w:r>
      <w:r>
        <w:rPr>
          <w:rFonts w:ascii="Times New Roman" w:eastAsia="宋体"/>
        </w:rPr>
        <w:t>=2</w:t>
      </w:r>
      <w:r>
        <w:t>、不均匀高信号</w:t>
      </w:r>
      <w:r>
        <w:rPr>
          <w:rFonts w:ascii="Times New Roman" w:eastAsia="宋体"/>
        </w:rPr>
        <w:t>=3</w:t>
      </w:r>
      <w:r>
        <w:t>、均匀显著高信号</w:t>
      </w:r>
      <w:r>
        <w:rPr>
          <w:rFonts w:ascii="Times New Roman" w:eastAsia="宋体"/>
        </w:rPr>
        <w:t>=4</w:t>
      </w:r>
      <w:r>
        <w:rPr>
          <w:spacing w:val="-4"/>
        </w:rPr>
        <w:t>、均匀轻度高信号</w:t>
      </w:r>
      <w:r>
        <w:rPr>
          <w:rFonts w:ascii="Times New Roman" w:eastAsia="宋体"/>
          <w:spacing w:val="-15"/>
        </w:rPr>
        <w:t>=5</w:t>
      </w:r>
      <w:r>
        <w:t>）</w:t>
      </w:r>
      <w:r>
        <w:t>，</w:t>
      </w:r>
      <w:r>
        <w:t>计算出</w:t>
      </w:r>
      <w:r>
        <w:rPr>
          <w:rFonts w:ascii="Times New Roman" w:eastAsia="宋体"/>
        </w:rPr>
        <w:t>EEF</w:t>
      </w:r>
      <w:r>
        <w:t>的预测值中位数为：</w:t>
      </w:r>
      <w:r>
        <w:rPr>
          <w:rFonts w:ascii="Times New Roman" w:eastAsia="宋体"/>
        </w:rPr>
        <w:t>7.8</w:t>
      </w:r>
      <w:r>
        <w:rPr>
          <w:spacing w:val="-12"/>
        </w:rPr>
        <w:t>(</w:t>
      </w:r>
      <w:r>
        <w:t>四分位距：</w:t>
      </w:r>
      <w:r>
        <w:rPr>
          <w:rFonts w:ascii="Times New Roman" w:eastAsia="宋体"/>
        </w:rPr>
        <w:t>4.2-14.2</w:t>
      </w:r>
      <w:r>
        <w:t>)</w:t>
      </w:r>
      <w:r w:rsidR="001852F3">
        <w:t xml:space="preserve"> </w:t>
      </w:r>
      <w:r>
        <w:rPr>
          <w:rFonts w:ascii="Times New Roman" w:eastAsia="宋体"/>
        </w:rPr>
        <w:t>J</w:t>
      </w:r>
      <w:r>
        <w:rPr>
          <w:rFonts w:ascii="Times New Roman" w:eastAsia="宋体"/>
        </w:rPr>
        <w:t>/</w:t>
      </w:r>
      <w:r>
        <w:rPr>
          <w:rFonts w:ascii="Times New Roman" w:eastAsia="宋体"/>
        </w:rPr>
        <w:t>mm</w:t>
      </w:r>
      <w:r>
        <w:rPr>
          <w:vertAlign w:val="superscript"/>
          /&gt;
        </w:rPr>
        <w:t>3</w:t>
      </w:r>
      <w:r>
        <w:t>。</w:t>
      </w:r>
      <w:r w:rsidR="001852F3">
        <w:t xml:space="preserve">对</w:t>
      </w:r>
      <w:r>
        <w:rPr>
          <w:rFonts w:ascii="Times New Roman" w:eastAsia="宋体"/>
        </w:rPr>
        <w:t>EEF</w:t>
      </w:r>
      <w:r>
        <w:t>实测值和预测值进行</w:t>
      </w:r>
      <w:r>
        <w:rPr>
          <w:rFonts w:ascii="Times New Roman" w:eastAsia="宋体"/>
        </w:rPr>
        <w:t>Wilcoxon</w:t>
      </w:r>
      <w:r>
        <w:t>符号秩检</w:t>
      </w:r>
      <w:r>
        <w:t>验</w:t>
      </w:r>
      <w:r>
        <w:t>，</w:t>
      </w:r>
    </w:p>
    <w:p w:rsidR="0018722C">
      <w:pPr>
        <w:topLinePunct/>
      </w:pP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rPr>
          <w:rFonts w:ascii="Times New Roman" w:eastAsia="Times New Roman"/>
        </w:rPr>
        <w:t> </w:t>
      </w:r>
      <w:r>
        <w:t>差异无统计学意义</w:t>
      </w:r>
      <w:r>
        <w:t>（</w:t>
      </w:r>
      <w:r>
        <w:t>表</w:t>
      </w:r>
      <w:r>
        <w:rPr>
          <w:rFonts w:ascii="Times New Roman" w:eastAsia="Times New Roman"/>
        </w:rPr>
        <w:t>1-</w:t>
      </w:r>
      <w:r>
        <w:rPr>
          <w:rFonts w:ascii="Times New Roman" w:eastAsia="Times New Roman"/>
        </w:rPr>
        <w:t>8</w:t>
      </w:r>
      <w:r>
        <w:t>）</w:t>
      </w:r>
      <w:r>
        <w:t>，</w:t>
      </w:r>
      <w:r>
        <w:t>表明预测模型能对</w:t>
      </w:r>
      <w:r>
        <w:rPr>
          <w:rFonts w:ascii="Times New Roman" w:eastAsia="Times New Roman"/>
        </w:rPr>
        <w:t>EEF</w:t>
      </w:r>
      <w:r>
        <w:t>进行有效预测。</w:t>
      </w:r>
    </w:p>
    <w:p w:rsidR="0018722C">
      <w:pPr>
        <w:pStyle w:val="a8"/>
        <w:topLinePunct/>
      </w:pPr>
      <w:r>
        <w:rPr>
          <w:kern w:val="2"/>
          <w:sz w:val="21"/>
          <w:szCs w:val="22"/>
          <w:rFonts w:cstheme="minorBidi" w:hAnsiTheme="minorHAnsi" w:eastAsiaTheme="minorHAnsi" w:asciiTheme="minorHAnsi" w:ascii="微软雅黑" w:eastAsia="微软雅黑" w:hint="eastAsia"/>
          <w:b/>
        </w:rPr>
        <w:t>表</w:t>
      </w:r>
      <w:r>
        <w:rPr>
          <w:kern w:val="2"/>
          <w:szCs w:val="22"/>
          <w:rFonts w:cstheme="minorBidi" w:hAnsiTheme="minorHAnsi" w:eastAsiaTheme="minorHAnsi" w:asciiTheme="minorHAnsi"/>
          <w:b/>
          <w:sz w:val="21"/>
        </w:rPr>
        <w:t>1-8</w:t>
      </w:r>
      <w:r w:rsidRPr="00DB64CE">
        <w:rPr>
          <w:kern w:val="2"/>
          <w:szCs w:val="22"/>
          <w:rFonts w:cstheme="minorBidi" w:hAnsiTheme="minorHAnsi" w:eastAsiaTheme="minorHAnsi" w:asciiTheme="minorHAnsi"/>
          <w:b/>
          <w:sz w:val="21"/>
        </w:rPr>
        <w:t>. EEF</w:t>
      </w:r>
      <w:r>
        <w:rPr>
          <w:kern w:val="2"/>
          <w:szCs w:val="22"/>
          <w:rFonts w:ascii="微软雅黑" w:eastAsia="微软雅黑" w:hint="eastAsia" w:cstheme="minorBidi" w:hAnsiTheme="minorHAnsi"/>
          <w:b/>
          <w:sz w:val="21"/>
        </w:rPr>
        <w:t>实测值与预测值比较</w:t>
      </w:r>
    </w:p>
    <w:p w:rsidR="0018722C">
      <w:pPr>
        <w:pStyle w:val="a8"/>
        <w:topLinePunct/>
      </w:pPr>
      <w:r>
        <w:rPr>
          <w:rFonts w:cstheme="minorBidi" w:hAnsiTheme="minorHAnsi" w:eastAsiaTheme="minorHAnsi" w:asciiTheme="minorHAnsi"/>
          <w:b/>
        </w:rPr>
        <w:t>Table</w:t>
      </w:r>
      <w:r>
        <w:t xml:space="preserve"> </w:t>
      </w:r>
      <w:r>
        <w:rPr>
          <w:rFonts w:cstheme="minorBidi" w:hAnsiTheme="minorHAnsi" w:eastAsiaTheme="minorHAnsi" w:asciiTheme="minorHAnsi"/>
          <w:b/>
        </w:rPr>
        <w:t>1-8</w:t>
      </w:r>
      <w:r w:rsidRPr="00DB64CE">
        <w:rPr>
          <w:rFonts w:cstheme="minorBidi" w:hAnsiTheme="minorHAnsi" w:eastAsiaTheme="minorHAnsi" w:asciiTheme="minorHAnsi"/>
          <w:b/>
        </w:rPr>
        <w:t>.</w:t>
      </w:r>
      <w:r w:rsidRPr="00000000">
        <w:rPr>
          <w:rFonts w:cstheme="minorBidi" w:hAnsiTheme="minorHAnsi" w:eastAsiaTheme="minorHAnsi" w:asciiTheme="minorHAnsi"/>
        </w:rPr>
        <w:tab/>
        <w:t>Comparison of the EEF between the actual value and the predicted</w:t>
      </w:r>
      <w:r>
        <w:rPr>
          <w:rFonts w:cstheme="minorBidi" w:hAnsiTheme="minorHAnsi" w:eastAsiaTheme="minorHAnsi" w:asciiTheme="minorHAnsi"/>
          <w:b/>
        </w:rPr>
        <w:t> </w:t>
      </w:r>
      <w:r>
        <w:rPr>
          <w:rFonts w:cstheme="minorBidi" w:hAnsiTheme="minorHAnsi" w:eastAsiaTheme="minorHAnsi" w:asciiTheme="minorHAnsi"/>
          <w:b/>
        </w:rPr>
        <w:t>value</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7256" from="79.680pt,3.258397pt" to="515.34pt,3.258397pt" stroked="true" strokeweight=".48001pt" strokecolor="#000000">
            <v:stroke dashstyle="solid"/>
            <w10:wrap type="none"/>
          </v:line>
        </w:pict>
      </w:r>
      <w:r>
        <w:rPr>
          <w:kern w:val="2"/>
          <w:szCs w:val="22"/>
          <w:rFonts w:ascii="微软雅黑" w:eastAsia="微软雅黑" w:hint="eastAsia" w:cstheme="minorBidi" w:hAnsiTheme="minorHAnsi"/>
          <w:b/>
          <w:sz w:val="21"/>
        </w:rPr>
        <w:t>变量</w:t>
      </w:r>
      <w:r w:rsidR="001852F3">
        <w:rPr>
          <w:kern w:val="2"/>
          <w:sz w:val="22"/>
          <w:szCs w:val="22"/>
          <w:rFonts w:cstheme="minorBidi" w:hAnsiTheme="minorHAnsi" w:eastAsiaTheme="minorHAnsi" w:asciiTheme="minorHAnsi"/>
        </w:rPr>
        <w:t>实测值</w:t>
      </w:r>
      <w:r w:rsidR="001852F3">
        <w:rPr>
          <w:kern w:val="2"/>
          <w:sz w:val="22"/>
          <w:szCs w:val="22"/>
          <w:rFonts w:cstheme="minorBidi" w:hAnsiTheme="minorHAnsi" w:eastAsiaTheme="minorHAnsi" w:asciiTheme="minorHAnsi"/>
        </w:rPr>
        <w:t>预测值</w:t>
      </w:r>
      <w:r>
        <w:rPr>
          <w:kern w:val="2"/>
          <w:szCs w:val="22"/>
          <w:rFonts w:cstheme="minorBidi" w:hAnsiTheme="minorHAnsi" w:eastAsiaTheme="minorHAnsi" w:asciiTheme="minorHAnsi"/>
          <w:b/>
          <w:sz w:val="21"/>
        </w:rPr>
        <w:t>P</w:t>
      </w:r>
      <w:r>
        <w:rPr>
          <w:kern w:val="2"/>
          <w:szCs w:val="22"/>
          <w:rFonts w:cstheme="minorBidi" w:hAnsiTheme="minorHAnsi" w:eastAsiaTheme="minorHAnsi" w:asciiTheme="minorHAnsi"/>
          <w:b/>
          <w:spacing w:val="20"/>
          <w:sz w:val="21"/>
        </w:rPr>
        <w:t> </w:t>
      </w:r>
      <w:r>
        <w:rPr>
          <w:kern w:val="2"/>
          <w:szCs w:val="22"/>
          <w:rFonts w:ascii="微软雅黑" w:eastAsia="微软雅黑" w:hint="eastAsia" w:cstheme="minorBidi" w:hAnsiTheme="minorHAnsi"/>
          <w:b/>
          <w:sz w:val="21"/>
        </w:rPr>
        <w:t>值</w:t>
      </w:r>
    </w:p>
    <w:p w:rsidR="0018722C">
      <w:pPr>
        <w:pStyle w:val="aff7"/>
        <w:topLinePunct/>
      </w:pPr>
      <w:r>
        <w:pict>
          <v:line style="position:absolute;mso-position-horizontal-relative:page;mso-position-vertical-relative:paragraph;z-index:1744;mso-wrap-distance-left:0;mso-wrap-distance-right:0" from="79.680pt,7.395101pt" to="515.34pt,7.395101pt" stroked="true" strokeweight=".48001pt" strokecolor="#000000">
            <v:stroke dashstyle="solid"/>
            <w10:wrap type="topAndBottom"/>
          </v:line>
        </w:pict>
      </w:r>
    </w:p>
    <w:p w:rsidR="0018722C">
      <w:pPr>
        <w:pStyle w:val="affff1"/>
        <w:topLinePunct/>
      </w:pPr>
      <w:r>
        <w:rPr>
          <w:rFonts w:cstheme="minorBidi" w:hAnsiTheme="minorHAnsi" w:eastAsiaTheme="minorHAnsi" w:asciiTheme="minorHAnsi"/>
          <w:b/>
        </w:rPr>
        <w:t>EEF</w:t>
      </w:r>
      <w:r>
        <w:rPr>
          <w:rFonts w:ascii="宋体" w:eastAsia="宋体" w:hint="eastAsia" w:cstheme="minorBidi" w:hAnsiTheme="minorHAnsi"/>
          <w:b/>
          <w:kern w:val="2"/>
          <w:rFonts w:ascii="宋体" w:eastAsia="宋体" w:hint="eastAsia" w:cstheme="minorBidi" w:hAnsiTheme="minorHAnsi"/>
          <w:b/>
          <w:sz w:val="21"/>
        </w:rPr>
        <w:t>(</w:t>
      </w:r>
      <w:r>
        <w:rPr>
          <w:kern w:val="2"/>
          <w:szCs w:val="22"/>
          <w:rFonts w:cstheme="minorBidi" w:hAnsiTheme="minorHAnsi" w:eastAsiaTheme="minorHAnsi" w:asciiTheme="minorHAnsi"/>
          <w:b/>
          <w:sz w:val="21"/>
        </w:rPr>
        <w:t>J</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mm</w:t>
      </w:r>
      <w:r>
        <w:rPr>
          <w:kern w:val="2"/>
          <w:szCs w:val="22"/>
          <w:rFonts w:cstheme="minorBidi" w:hAnsiTheme="minorHAnsi" w:eastAsiaTheme="minorHAnsi" w:asciiTheme="minorHAnsi"/>
          <w:b/>
          <w:position w:val="10"/>
          <w:sz w:val="14"/>
        </w:rPr>
        <w:t>3</w:t>
      </w:r>
      <w:r>
        <w:rPr>
          <w:rFonts w:ascii="宋体" w:eastAsia="宋体" w:hint="eastAsia" w:cstheme="minorBidi" w:hAnsiTheme="minorHAnsi"/>
          <w:b/>
          <w:kern w:val="2"/>
          <w:rFonts w:ascii="宋体" w:eastAsia="宋体" w:hint="eastAsia" w:cstheme="minorBidi" w:hAnsiTheme="minorHAnsi"/>
          <w:b/>
          <w:sz w:val="21"/>
        </w:rPr>
        <w:t>)</w:t>
      </w:r>
      <w:r w:rsidRPr="00000000">
        <w:rPr>
          <w:rFonts w:cstheme="minorBidi" w:hAnsiTheme="minorHAnsi" w:eastAsiaTheme="minorHAnsi" w:asciiTheme="minorHAnsi"/>
        </w:rPr>
        <w:tab/>
      </w:r>
      <w:r>
        <w:rPr>
          <w:rFonts w:cstheme="minorBidi" w:hAnsiTheme="minorHAnsi" w:eastAsiaTheme="minorHAnsi" w:asciiTheme="minorHAnsi"/>
          <w:b/>
        </w:rPr>
        <w:t>6.3</w:t>
      </w:r>
      <w:r>
        <w:rPr>
          <w:rFonts w:ascii="宋体" w:eastAsia="宋体" w:hint="eastAsia" w:cstheme="minorBidi" w:hAnsiTheme="minorHAnsi"/>
          <w:b/>
          <w:kern w:val="2"/>
          <w:rFonts w:ascii="宋体" w:eastAsia="宋体" w:hint="eastAsia" w:cstheme="minorBidi" w:hAnsiTheme="minorHAnsi"/>
          <w:b/>
          <w:sz w:val="21"/>
        </w:rPr>
        <w:t>(</w:t>
      </w:r>
      <w:r>
        <w:rPr>
          <w:kern w:val="2"/>
          <w:szCs w:val="22"/>
          <w:rFonts w:cstheme="minorBidi" w:hAnsiTheme="minorHAnsi" w:eastAsiaTheme="minorHAnsi" w:asciiTheme="minorHAnsi"/>
          <w:b/>
          <w:sz w:val="21"/>
        </w:rPr>
        <w:t>3.3-14.0</w:t>
      </w:r>
      <w:r>
        <w:rPr>
          <w:rFonts w:ascii="宋体" w:eastAsia="宋体" w:hint="eastAsia" w:cstheme="minorBidi" w:hAnsiTheme="minorHAnsi"/>
          <w:b/>
          <w:kern w:val="2"/>
          <w:rFonts w:ascii="宋体" w:eastAsia="宋体" w:hint="eastAsia" w:cstheme="minorBidi" w:hAnsiTheme="minorHAnsi"/>
          <w:b/>
          <w:sz w:val="21"/>
        </w:rPr>
        <w:t>)</w:t>
      </w:r>
      <w:r w:rsidRPr="00000000">
        <w:rPr>
          <w:rFonts w:cstheme="minorBidi" w:hAnsiTheme="minorHAnsi" w:eastAsiaTheme="minorHAnsi" w:asciiTheme="minorHAnsi"/>
        </w:rPr>
        <w:tab/>
      </w:r>
      <w:r>
        <w:rPr>
          <w:rFonts w:cstheme="minorBidi" w:hAnsiTheme="minorHAnsi" w:eastAsiaTheme="minorHAnsi" w:asciiTheme="minorHAnsi"/>
          <w:b/>
        </w:rPr>
        <w:t>7.8</w:t>
      </w:r>
      <w:r>
        <w:rPr>
          <w:rFonts w:ascii="宋体" w:eastAsia="宋体" w:hint="eastAsia" w:cstheme="minorBidi" w:hAnsiTheme="minorHAnsi"/>
          <w:b/>
          <w:kern w:val="2"/>
          <w:rFonts w:ascii="宋体" w:eastAsia="宋体" w:hint="eastAsia" w:cstheme="minorBidi" w:hAnsiTheme="minorHAnsi"/>
          <w:b/>
          <w:sz w:val="21"/>
        </w:rPr>
        <w:t>(</w:t>
      </w:r>
      <w:r>
        <w:rPr>
          <w:kern w:val="2"/>
          <w:szCs w:val="22"/>
          <w:rFonts w:cstheme="minorBidi" w:hAnsiTheme="minorHAnsi" w:eastAsiaTheme="minorHAnsi" w:asciiTheme="minorHAnsi"/>
          <w:b/>
          <w:sz w:val="21"/>
        </w:rPr>
        <w:t>4.2-14.2</w:t>
      </w:r>
      <w:r>
        <w:rPr>
          <w:rFonts w:ascii="宋体" w:eastAsia="宋体" w:hint="eastAsia" w:cstheme="minorBidi" w:hAnsiTheme="minorHAnsi"/>
          <w:b/>
          <w:kern w:val="2"/>
          <w:rFonts w:ascii="宋体" w:eastAsia="宋体" w:hint="eastAsia" w:cstheme="minorBidi" w:hAnsiTheme="minorHAnsi"/>
          <w:b/>
          <w:sz w:val="21"/>
        </w:rPr>
        <w:t>)</w:t>
      </w:r>
      <w:r w:rsidRPr="00000000">
        <w:rPr>
          <w:rFonts w:cstheme="minorBidi" w:hAnsiTheme="minorHAnsi" w:eastAsiaTheme="minorHAnsi" w:asciiTheme="minorHAnsi"/>
        </w:rPr>
        <w:tab/>
      </w:r>
      <w:r>
        <w:rPr>
          <w:rFonts w:cstheme="minorBidi" w:hAnsiTheme="minorHAnsi" w:eastAsiaTheme="minorHAnsi" w:asciiTheme="minorHAnsi"/>
          <w:b/>
        </w:rPr>
        <w:t>0.233</w:t>
      </w:r>
    </w:p>
    <w:p w:rsidR="0018722C">
      <w:pPr>
        <w:pStyle w:val="ae"/>
        <w:topLinePunct/>
      </w:pPr>
      <w:r>
        <w:rPr>
          <w:kern w:val="2"/>
          <w:sz w:val="22"/>
          <w:szCs w:val="22"/>
          <w:rFonts w:cstheme="minorBidi" w:hAnsiTheme="minorHAnsi" w:eastAsiaTheme="minorHAnsi" w:asciiTheme="minorHAnsi"/>
        </w:rPr>
        <w:pict>
          <v:group style="margin-left:78.959999pt;margin-top:4.426932pt;width:411.58pt;height:.5pt;mso-position-horizontal-relative:page;mso-position-vertical-relative:paragraph;z-index:-177232" coordorigin="1579,89" coordsize="8735,10">
            <v:shape style="position:absolute;left:1579;top:93;width:6555;height:2" coordorigin="1579,93" coordsize="6555,0" path="m1579,93l3774,93m3760,93l5953,93m5939,93l8134,93e" filled="false" stroked="true" strokeweight=".48001pt" strokecolor="#000000">
              <v:path arrowok="t"/>
              <v:stroke dashstyle="solid"/>
            </v:shape>
            <v:rect style="position:absolute;left:8119;top:88;width:10;height:10" filled="true" fillcolor="#000000" stroked="false">
              <v:fill type="solid"/>
            </v:rect>
            <v:line style="position:absolute" from="8129,93" to="10314,93" stroked="true" strokeweight=".48pt" strokecolor="#000000">
              <v:stroke dashstyle="solid"/>
            </v:line>
            <w10:wrap type="none"/>
          </v:group>
        </w:pict>
      </w:r>
    </w:p>
    <w:p w:rsidR="0018722C">
      <w:pPr>
        <w:pStyle w:val="ae"/>
        <w:topLinePunct/>
      </w:pPr>
      <w:r>
        <w:rPr>
          <w:kern w:val="2"/>
          <w:szCs w:val="22"/>
          <w:rFonts w:ascii="微软雅黑" w:eastAsia="微软雅黑" w:hint="eastAsia" w:cstheme="minorBidi" w:hAnsiTheme="minorHAnsi"/>
          <w:b/>
          <w:sz w:val="21"/>
        </w:rPr>
        <w:t>注：</w:t>
      </w:r>
      <w:r>
        <w:rPr>
          <w:kern w:val="2"/>
          <w:szCs w:val="22"/>
          <w:rFonts w:cstheme="minorBidi" w:hAnsiTheme="minorHAnsi" w:eastAsiaTheme="minorHAnsi" w:asciiTheme="minorHAnsi"/>
          <w:b/>
          <w:i/>
          <w:sz w:val="21"/>
        </w:rPr>
        <w:t>P</w:t>
      </w:r>
      <w:r>
        <w:rPr>
          <w:kern w:val="2"/>
          <w:szCs w:val="22"/>
          <w:rFonts w:ascii="宋体" w:eastAsia="宋体" w:hint="eastAsia" w:cstheme="minorBidi" w:hAnsiTheme="minorHAnsi"/>
          <w:b/>
          <w:sz w:val="18"/>
        </w:rPr>
        <w:t>﹥</w:t>
      </w:r>
      <w:r>
        <w:rPr>
          <w:kern w:val="2"/>
          <w:szCs w:val="22"/>
          <w:rFonts w:cstheme="minorBidi" w:hAnsiTheme="minorHAnsi" w:eastAsiaTheme="minorHAnsi" w:asciiTheme="minorHAnsi"/>
          <w:b/>
          <w:sz w:val="21"/>
        </w:rPr>
        <w:t>0.05</w:t>
      </w:r>
      <w:r>
        <w:rPr>
          <w:kern w:val="2"/>
          <w:szCs w:val="22"/>
          <w:rFonts w:ascii="微软雅黑" w:eastAsia="微软雅黑" w:hint="eastAsia" w:cstheme="minorBidi" w:hAnsiTheme="minorHAnsi"/>
          <w:b/>
          <w:sz w:val="21"/>
        </w:rPr>
        <w:t>，差异无统计学意义。</w:t>
      </w:r>
    </w:p>
    <w:p w:rsidR="0018722C">
      <w:pPr>
        <w:pStyle w:val="Heading4"/>
        <w:topLinePunct/>
        <w:ind w:left="200" w:hangingChars="200" w:hanging="200"/>
      </w:pPr>
      <w:r>
        <w:rPr>
          <w:b/>
        </w:rPr>
        <w:t>2.4</w:t>
      </w:r>
      <w:r>
        <w:t xml:space="preserve"> </w:t>
      </w:r>
      <w:r w:rsidRPr="00DB64CE">
        <w:rPr>
          <w:b/>
        </w:rPr>
        <w:t>EEF</w:t>
      </w:r>
      <w:r>
        <w:t>对消融效果的预测</w:t>
      </w:r>
    </w:p>
    <w:p w:rsidR="0018722C">
      <w:pPr>
        <w:topLinePunct/>
      </w:pPr>
      <w:r>
        <w:t>将</w:t>
      </w:r>
      <w:r>
        <w:rPr>
          <w:rFonts w:ascii="Times New Roman" w:eastAsia="Times New Roman"/>
        </w:rPr>
        <w:t>EEF</w:t>
      </w:r>
      <w:r>
        <w:t>和消融率进行相关性分析，从</w:t>
      </w:r>
      <w:r>
        <w:t>图</w:t>
      </w:r>
      <w:r>
        <w:rPr>
          <w:rFonts w:ascii="Times New Roman" w:eastAsia="Times New Roman"/>
        </w:rPr>
        <w:t>1-8</w:t>
      </w:r>
      <w:r>
        <w:t>可以看出</w:t>
      </w:r>
      <w:r>
        <w:rPr>
          <w:rFonts w:ascii="Times New Roman" w:eastAsia="Times New Roman"/>
        </w:rPr>
        <w:t>EEF</w:t>
      </w:r>
      <w:r>
        <w:t>和消融率成负相关</w:t>
      </w:r>
    </w:p>
    <w:p w:rsidR="0018722C">
      <w:pPr>
        <w:topLinePunct/>
      </w:pPr>
      <w:r>
        <w:t>（</w:t>
      </w:r>
      <w:r>
        <w:rPr>
          <w:rFonts w:ascii="Times New Roman" w:hAnsi="Times New Roman" w:eastAsia="宋体"/>
          <w:i/>
        </w:rPr>
        <w:t>P</w:t>
      </w:r>
      <w:r>
        <w:rPr>
          <w:rFonts w:ascii="Times New Roman" w:hAnsi="Times New Roman" w:eastAsia="宋体"/>
        </w:rPr>
        <w:t>=0.000</w:t>
      </w:r>
      <w:r>
        <w:t>）</w:t>
      </w:r>
      <w:r>
        <w:t>，</w:t>
      </w:r>
      <w:r>
        <w:rPr>
          <w:rFonts w:ascii="Times New Roman" w:hAnsi="Times New Roman" w:eastAsia="宋体"/>
        </w:rPr>
        <w:t>EEF</w:t>
      </w:r>
      <w:r>
        <w:t>值越大消融效果越差，</w:t>
      </w:r>
      <w:r>
        <w:rPr>
          <w:rFonts w:ascii="Times New Roman" w:hAnsi="Times New Roman" w:eastAsia="宋体"/>
        </w:rPr>
        <w:t>EEF</w:t>
      </w:r>
      <w:r>
        <w:t>值越小消融效果越好。采用</w:t>
      </w:r>
      <w:r>
        <w:rPr>
          <w:rFonts w:ascii="Times New Roman" w:hAnsi="Times New Roman" w:eastAsia="宋体"/>
        </w:rPr>
        <w:t>ROC</w:t>
      </w:r>
      <w:r>
        <w:t>曲线分析</w:t>
      </w:r>
      <w:r>
        <w:rPr>
          <w:rFonts w:ascii="Times New Roman" w:hAnsi="Times New Roman" w:eastAsia="宋体"/>
        </w:rPr>
        <w:t>EEF</w:t>
      </w:r>
      <w:r>
        <w:t>对消融效果的预测价值</w:t>
      </w:r>
      <w:r>
        <w:t>（</w:t>
      </w:r>
      <w:r>
        <w:rPr>
          <w:spacing w:val="-14"/>
        </w:rPr>
        <w:t>图</w:t>
      </w:r>
      <w:r>
        <w:rPr>
          <w:rFonts w:ascii="Times New Roman" w:hAnsi="Times New Roman" w:eastAsia="宋体"/>
          <w:spacing w:val="-6"/>
        </w:rPr>
        <w:t>1-9</w:t>
      </w:r>
      <w:r>
        <w:t>）</w:t>
      </w:r>
      <w:r>
        <w:t>，</w:t>
      </w:r>
      <w:r>
        <w:t>按照前期研究结果</w:t>
      </w:r>
      <w:r>
        <w:rPr>
          <w:rFonts w:ascii="Times New Roman" w:hAnsi="Times New Roman" w:eastAsia="宋体"/>
          <w:vertAlign w:val="superscript"/>
          /&gt;
        </w:rPr>
        <w:t>[</w:t>
      </w:r>
      <w:r>
        <w:rPr>
          <w:rFonts w:ascii="Times New Roman" w:hAnsi="Times New Roman" w:eastAsia="宋体"/>
          <w:b/>
          <w:position w:val="11"/>
          <w:sz w:val="16"/>
        </w:rPr>
        <w:t>4</w:t>
      </w:r>
      <w:r>
        <w:rPr>
          <w:b/>
          <w:position w:val="12"/>
          <w:sz w:val="12"/>
        </w:rPr>
        <w:t>、</w:t>
      </w:r>
      <w:r>
        <w:rPr>
          <w:rFonts w:ascii="Times New Roman" w:hAnsi="Times New Roman" w:eastAsia="宋体"/>
          <w:b/>
          <w:spacing w:val="-4"/>
          <w:position w:val="11"/>
          <w:sz w:val="16"/>
        </w:rPr>
        <w:t>13</w:t>
      </w:r>
      <w:r>
        <w:rPr>
          <w:rFonts w:ascii="Times New Roman" w:hAnsi="Times New Roman" w:eastAsia="宋体"/>
          <w:vertAlign w:val="superscript"/>
          /&gt;
        </w:rPr>
        <w:t>]</w:t>
      </w:r>
      <w:r>
        <w:t>，设定消融率</w:t>
      </w:r>
      <w:r>
        <w:rPr>
          <w:rFonts w:ascii="Times New Roman" w:hAnsi="Times New Roman" w:eastAsia="宋体"/>
        </w:rPr>
        <w:t>≥60%</w:t>
      </w:r>
      <w:r>
        <w:t>为达到治疗效果</w:t>
      </w:r>
      <w:r>
        <w:rPr>
          <w:rFonts w:ascii="Times New Roman" w:hAnsi="Times New Roman" w:eastAsia="宋体"/>
          <w:spacing w:val="13"/>
          <w:rFonts w:hint="eastAsia"/>
        </w:rPr>
        <w:t>，</w:t>
      </w:r>
      <w:r>
        <w:t>得出如下结果：曲线下面积：</w:t>
      </w:r>
      <w:r>
        <w:rPr>
          <w:rFonts w:ascii="Times New Roman" w:hAnsi="Times New Roman" w:eastAsia="宋体"/>
        </w:rPr>
        <w:t>0.78</w:t>
      </w:r>
      <w:r>
        <w:t>，预测价值</w:t>
      </w:r>
      <w:r>
        <w:rPr>
          <w:rFonts w:ascii="Times New Roman" w:hAnsi="Times New Roman" w:eastAsia="宋体"/>
        </w:rPr>
        <w:t>P=0.000</w:t>
      </w:r>
      <w:r>
        <w:t>，</w:t>
      </w:r>
    </w:p>
    <w:p w:rsidR="0018722C">
      <w:pPr>
        <w:topLinePunct/>
      </w:pPr>
      <w:r>
        <w:rPr>
          <w:rFonts w:cstheme="minorBidi" w:hAnsiTheme="minorHAnsi" w:eastAsiaTheme="minorHAnsi" w:asciiTheme="minorHAnsi"/>
        </w:rPr>
        <w:t>33</w:t>
      </w:r>
    </w:p>
    <w:p w:rsidR="0018722C">
      <w:pPr>
        <w:pStyle w:val="ae"/>
        <w:topLinePunct/>
      </w:pPr>
      <w:r>
        <w:pict>
          <v:group style="margin-left:177.179993pt;margin-top:33.650455pt;width:257.3pt;height:199.65pt;mso-position-horizontal-relative:page;mso-position-vertical-relative:paragraph;z-index:1888" coordorigin="3544,673" coordsize="5146,3993">
            <v:rect style="position:absolute;left:3902;top:677;width:4781;height:3826" filled="true" fillcolor="#f0f0f0" stroked="false">
              <v:fill type="solid"/>
            </v:rect>
            <v:line style="position:absolute" from="3902,4503" to="8683,4503" stroked="true" strokeweight=".301pt" strokecolor="#000000">
              <v:stroke dashstyle="solid"/>
            </v:line>
            <v:shape style="position:absolute;left:4141;top:4503;width:4304;height:64" coordorigin="4141,4503" coordsize="4304,64" path="m4141,4503l4141,4567m5002,4503l5002,4567m5863,4503l5863,4567m6724,4503l6724,4567m7584,4503l7584,4567m8444,4503l8444,4567e" filled="false" stroked="true" strokeweight=".602pt" strokecolor="#000000">
              <v:path arrowok="t"/>
              <v:stroke dashstyle="solid"/>
            </v:shape>
            <v:shape style="position:absolute;left:4082;top:4591;width:4508;height:74" coordorigin="4082,4592" coordsize="4508,74" path="m4093,4654l4082,4654,4082,4664,4093,4664,4093,4654m4152,4622l4151,4616,4150,4612,4148,4608,4147,4604,4146,4602,4144,4599,4144,4598,4142,4597,4142,4640,4141,4648,4139,4652,4133,4658,4124,4658,4121,4656,4116,4648,4114,4640,4114,4617,4116,4609,4121,4602,4124,4599,4133,4599,4139,4605,4141,4609,4142,4616,4142,4640,4142,4597,4141,4597,4139,4594,4132,4592,4123,4592,4118,4593,4116,4597,4112,4599,4110,4603,4108,4609,4106,4614,4105,4621,4105,4642,4108,4652,4112,4658,4116,4663,4122,4665,4134,4665,4138,4664,4141,4660,4145,4658,4147,4654,4148,4648,4151,4644,4152,4638,4152,4622m4206,4622l4205,4616,4204,4612,4202,4608,4201,4604,4200,4602,4198,4599,4198,4598,4196,4597,4196,4640,4195,4648,4190,4656,4187,4658,4178,4658,4175,4656,4170,4648,4169,4640,4169,4616,4170,4609,4175,4602,4178,4599,4187,4599,4190,4602,4195,4609,4196,4616,4196,4640,4196,4597,4195,4597,4193,4594,4189,4593,4187,4592,4177,4592,4174,4593,4170,4597,4166,4599,4164,4603,4162,4609,4160,4614,4159,4621,4159,4642,4162,4652,4166,4658,4170,4663,4176,4665,4188,4665,4192,4664,4195,4660,4199,4658,4201,4654,4204,4648,4205,4644,4206,4638,4206,4622m4931,4606l4928,4602,4926,4599,4925,4598,4920,4594,4915,4592,4901,4592,4896,4594,4892,4598,4888,4602,4885,4606,4885,4612,4894,4614,4894,4610,4895,4606,4901,4600,4903,4599,4912,4599,4915,4600,4920,4605,4921,4609,4921,4615,4920,4618,4918,4622,4914,4626,4909,4632,4902,4638,4896,4641,4892,4645,4888,4652,4885,4654,4884,4658,4884,4659,4883,4662,4883,4664,4931,4664,4931,4656,4896,4656,4896,4654,4897,4652,4900,4651,4904,4646,4909,4642,4915,4636,4920,4633,4922,4629,4925,4627,4927,4623,4928,4621,4930,4617,4931,4615,4931,4606m4985,4616l4984,4612,4982,4608,4981,4604,4979,4602,4978,4599,4978,4598,4976,4597,4976,4617,4976,4640,4974,4648,4969,4656,4966,4658,4958,4658,4955,4656,4951,4652,4949,4648,4948,4640,4948,4616,4949,4609,4952,4605,4955,4602,4957,4599,4966,4599,4969,4602,4974,4609,4976,4617,4976,4597,4975,4597,4972,4594,4969,4593,4966,4592,4957,4592,4952,4593,4949,4597,4945,4599,4943,4603,4942,4609,4939,4614,4938,4621,4938,4642,4940,4652,4945,4658,4950,4663,4955,4665,4967,4665,4972,4664,4978,4658,4981,4654,4982,4648,4984,4644,4985,4638,4985,4616m5008,4654l4998,4654,4998,4664,5008,4664,5008,4654m5066,4622l5065,4616,5065,4612,5064,4608,5062,4604,5060,4602,5059,4599,5058,4598,5057,4597,5057,4640,5056,4648,5051,4656,5047,4658,5039,4658,5035,4656,5030,4648,5029,4640,5029,4616,5030,4609,5035,4602,5039,4599,5047,4599,5051,4602,5056,4609,5057,4616,5057,4640,5057,4597,5056,4597,5053,4594,5050,4593,5047,4592,5038,4592,5034,4593,5030,4597,5027,4599,5024,4603,5022,4609,5021,4614,5020,4621,5020,4642,5022,4652,5027,4658,5030,4663,5036,4665,5048,4665,5052,4664,5056,4660,5059,4658,5062,4654,5064,4648,5065,4644,5066,4638,5066,4622m5120,4616l5119,4612,5118,4608,5117,4604,5114,4602,5113,4599,5112,4598,5111,4597,5111,4640,5110,4648,5105,4656,5101,4658,5093,4658,5087,4652,5084,4648,5083,4640,5083,4616,5084,4609,5088,4605,5090,4602,5093,4599,5101,4599,5105,4602,5110,4609,5111,4616,5111,4640,5111,4597,5110,4597,5107,4594,5105,4593,5101,4592,5092,4592,5088,4593,5084,4597,5081,4599,5078,4603,5077,4609,5075,4614,5074,4621,5074,4642,5076,4652,5081,4658,5084,4663,5090,4665,5102,4665,5107,4664,5110,4660,5113,4658,5116,4654,5118,4648,5119,4644,5120,4638,5120,4616m5791,4639l5782,4639,5782,4606,5782,4593,5774,4593,5773,4595,5773,4606,5773,4639,5750,4639,5773,4606,5773,4595,5742,4639,5742,4647,5773,4647,5773,4664,5782,4664,5782,4647,5791,4647,5791,4639m5845,4616l5844,4612,5843,4608,5842,4604,5839,4602,5838,4599,5838,4598,5837,4597,5837,4640,5836,4648,5832,4652,5830,4656,5826,4658,5819,4658,5815,4656,5813,4652,5809,4648,5808,4640,5808,4616,5809,4609,5813,4605,5815,4602,5819,4599,5826,4599,5830,4602,5832,4605,5836,4609,5837,4616,5837,4640,5837,4597,5836,4597,5832,4594,5830,4593,5826,4592,5818,4592,5813,4593,5809,4597,5806,4599,5803,4603,5802,4609,5800,4614,5800,4642,5802,4652,5806,4658,5810,4663,5815,4665,5827,4665,5832,4664,5836,4660,5839,4658,5842,4654,5843,4648,5845,4644,5845,4616m5868,4654l5858,4654,5858,4664,5868,4664,5868,4654m5927,4616l5926,4612,5924,4608,5922,4604,5921,4602,5919,4599,5918,4598,5917,4597,5917,4640,5916,4648,5911,4656,5908,4658,5899,4658,5893,4652,5891,4648,5890,4640,5890,4616,5891,4609,5894,4605,5897,4602,5899,4599,5908,4599,5911,4602,5916,4609,5917,4616,5917,4640,5917,4597,5916,4597,5914,4594,5911,4593,5908,4592,5898,4592,5894,4593,5891,4597,5887,4599,5885,4603,5882,4609,5881,4614,5880,4621,5880,4642,5882,4652,5887,4658,5891,4663,5897,4665,5909,4665,5914,4664,5916,4660,5920,4658,5922,4654,5924,4648,5926,4644,5927,4638,5927,4616m5981,4616l5980,4612,5978,4608,5977,4604,5975,4602,5974,4599,5974,4598,5972,4597,5972,4617,5972,4640,5970,4648,5965,4656,5962,4658,5953,4658,5947,4652,5945,4648,5944,4640,5944,4616,5945,4609,5948,4605,5951,4602,5953,4599,5962,4599,5965,4602,5970,4609,5972,4617,5972,4597,5971,4597,5968,4594,5965,4593,5962,4592,5953,4592,5948,4593,5945,4597,5941,4599,5939,4603,5938,4609,5935,4614,5934,4621,5934,4642,5936,4652,5941,4658,5946,4663,5951,4665,5963,4665,5968,4664,5974,4658,5977,4654,5978,4648,5980,4644,5981,4638,5981,4616m6652,4634l6650,4628,6647,4626,6646,4624,6643,4621,6643,4636,6643,4646,6642,4651,6636,4657,6634,4658,6628,4658,6620,4654,6618,4652,6616,4647,6616,4636,6617,4633,6619,4629,6622,4627,6625,4626,6634,4626,6636,4627,6640,4629,6642,4633,6643,4636,6643,4621,6642,4620,6637,4617,6628,4617,6624,4618,6622,4620,6618,4622,6616,4624,6614,4627,6614,4615,6617,4611,6618,4606,6623,4602,6628,4599,6634,4599,6636,4600,6641,4605,6642,4608,6642,4611,6650,4610,6650,4604,6648,4600,6647,4599,6644,4597,6641,4594,6636,4592,6623,4592,6617,4596,6613,4600,6607,4606,6605,4617,6605,4642,6607,4652,6612,4657,6617,4663,6623,4665,6634,4665,6638,4664,6641,4662,6644,4660,6646,4658,6652,4650,6652,4634m6706,4616l6704,4612,6703,4608,6702,4604,6700,4602,6699,4599,6698,4598,6697,4597,6697,4640,6696,4648,6692,4652,6690,4656,6686,4658,6679,4658,6676,4656,6673,4652,6670,4648,6668,4640,6669,4616,6670,4609,6673,4605,6676,4602,6679,4599,6686,4599,6690,4602,6692,4605,6696,4609,6697,4616,6697,4640,6697,4597,6696,4597,6692,4594,6690,4593,6686,4592,6678,4592,6673,4593,6670,4597,6666,4599,6664,4603,6662,4609,6660,4614,6660,4642,6662,4652,6667,4658,6671,4663,6676,4665,6688,4665,6692,4664,6696,4660,6700,4658,6702,4654,6703,4648,6706,4644,6706,4616m6728,4654l6719,4654,6719,4664,6728,4664,6728,4654m6787,4616l6786,4612,6785,4608,6784,4604,6781,4602,6780,4599,6779,4598,6779,4617,6779,4640,6776,4648,6772,4656,6768,4658,6760,4658,6754,4652,6751,4648,6750,4640,6750,4616,6751,4609,6755,4605,6757,4602,6760,4599,6768,4599,6772,4602,6776,4609,6779,4617,6779,4598,6778,4597,6774,4594,6772,4593,6768,4592,6760,4592,6755,4593,6751,4597,6748,4599,6745,4603,6744,4609,6742,4614,6740,4621,6740,4642,6743,4652,6748,4658,6752,4663,6757,4665,6769,4665,6774,4664,6780,4658,6782,4654,6785,4648,6786,4644,6787,4638,6787,4616m6841,4616l6840,4612,6839,4608,6838,4604,6835,4602,6834,4599,6834,4598,6833,4597,6833,4640,6832,4648,6828,4652,6826,4656,6822,4658,6815,4658,6811,4656,6809,4652,6805,4648,6804,4640,6804,4616,6805,4609,6809,4605,6811,4602,6814,4599,6822,4599,6826,4602,6828,4605,6832,4609,6833,4616,6833,4640,6833,4597,6832,4597,6828,4594,6826,4593,6822,4592,6814,4592,6809,4593,6805,4597,6802,4599,6799,4603,6798,4609,6796,4614,6796,4642,6798,4652,6802,4658,6806,4663,6811,4665,6823,4665,6828,4664,6834,4658,6838,4654,6839,4648,6841,4644,6841,4616m7513,4639l7512,4635,7510,4632,7507,4629,7504,4627,7504,4640,7504,4647,7502,4651,7500,4654,7498,4657,7494,4658,7487,4658,7480,4654,7478,4653,7475,4646,7475,4639,7476,4636,7482,4630,7486,4629,7493,4629,7496,4630,7500,4633,7502,4636,7504,4640,7504,4627,7500,4626,7502,4624,7506,4622,7507,4620,7510,4617,7510,4606,7508,4602,7506,4599,7505,4598,7501,4595,7501,4608,7501,4614,7500,4616,7495,4621,7493,4622,7486,4622,7483,4621,7478,4616,7477,4614,7477,4608,7478,4605,7483,4600,7486,4599,7493,4599,7495,4600,7500,4605,7501,4608,7501,4595,7500,4594,7495,4592,7483,4592,7478,4594,7471,4602,7469,4605,7469,4614,7470,4617,7471,4620,7476,4624,7480,4626,7475,4627,7471,4628,7470,4632,7468,4635,7466,4639,7466,4650,7468,4654,7472,4659,7477,4663,7482,4665,7496,4665,7502,4663,7507,4658,7511,4654,7513,4650,7513,4639m7567,4622l7566,4616,7565,4612,7564,4608,7562,4604,7560,4602,7559,4599,7559,4598,7558,4597,7558,4640,7556,4648,7554,4652,7548,4658,7540,4658,7536,4656,7534,4652,7530,4648,7529,4640,7529,4617,7531,4609,7536,4602,7540,4599,7547,4599,7550,4602,7554,4605,7556,4609,7557,4616,7558,4640,7558,4597,7556,4597,7554,4594,7547,4592,7538,4592,7534,4593,7524,4603,7523,4609,7522,4614,7520,4621,7520,4642,7523,4652,7528,4658,7531,4663,7537,4665,7549,4665,7553,4664,7556,4660,7560,4658,7562,4654,7564,4648,7566,4644,7567,4638,7567,4622m7589,4654l7579,4654,7579,4664,7589,4664,7589,4654m7648,4616l7646,4612,7645,4608,7644,4604,7642,4602,7641,4599,7640,4598,7639,4597,7639,4640,7638,4648,7634,4652,7632,4656,7628,4658,7621,4658,7618,4656,7614,4652,7612,4648,7610,4640,7611,4616,7612,4609,7615,4605,7618,4602,7620,4599,7628,4599,7632,4602,7634,4605,7638,4609,7639,4616,7639,4640,7639,4597,7638,4597,7634,4594,7632,4593,7628,4592,7620,4592,7615,4593,7612,4597,7608,4599,7606,4603,7604,4609,7602,4614,7602,4642,7604,4652,7608,4658,7613,4663,7618,4665,7630,4665,7634,4664,7640,4658,7644,4654,7645,4648,7646,4644,7648,4638,7648,4616m7702,4616l7700,4612,7699,4608,7698,4604,7696,4602,7695,4599,7694,4598,7693,4597,7693,4640,7692,4648,7688,4652,7686,4656,7682,4658,7675,4658,7672,4656,7669,4652,7666,4648,7664,4640,7665,4616,7666,4609,7669,4605,7672,4602,7675,4599,7682,4599,7686,4602,7688,4605,7692,4609,7693,4616,7693,4640,7693,4597,7692,4597,7688,4594,7686,4593,7682,4592,7674,4592,7669,4593,7666,4597,7662,4599,7660,4603,7658,4609,7656,4614,7656,4642,7658,4652,7663,4658,7667,4663,7672,4665,7684,4665,7688,4664,7692,4660,7696,4658,7698,4654,7699,4648,7702,4644,7702,4616m8333,4592l8327,4592,8326,4596,8323,4599,8320,4602,8316,4605,8306,4610,8306,4618,8309,4617,8312,4616,8316,4614,8318,4612,8322,4610,8323,4608,8323,4664,8333,4664,8333,4608,8333,4592m8400,4616l8399,4612,8398,4608,8396,4604,8394,4602,8392,4599,8392,4598,8392,4617,8392,4640,8389,4648,8384,4656,8381,4658,8372,4658,8366,4652,8364,4648,8363,4640,8363,4616,8364,4609,8368,4605,8370,4602,8372,4599,8381,4599,8384,4602,8389,4609,8392,4617,8392,4598,8389,4597,8387,4594,8384,4593,8381,4592,8371,4592,8368,4593,8364,4597,8360,4599,8358,4603,8357,4609,8354,4614,8353,4621,8353,4642,8356,4652,8360,4658,8365,4663,8370,4665,8382,4665,8387,4664,8389,4660,8393,4658,8395,4654,8398,4648,8399,4644,8400,4638,8400,4616m8454,4616l8453,4612,8452,4608,8450,4604,8448,4602,8447,4599,8447,4598,8446,4597,8446,4640,8444,4648,8441,4652,8438,4656,8435,4658,8428,4658,8424,4656,8420,4652,8418,4648,8417,4640,8417,4616,8418,4609,8422,4605,8424,4602,8426,4599,8435,4599,8438,4602,8441,4605,8444,4609,8445,4616,8446,4640,8446,4597,8444,4597,8441,4594,8438,4593,8435,4592,8426,4592,8422,4593,8418,4597,8414,4599,8412,4603,8411,4609,8408,4614,8409,4644,8410,4652,8414,4658,8419,4663,8424,4665,8436,4665,8441,4664,8447,4658,8450,4654,8452,4648,8453,4644,8454,4638,8454,4616m8477,4654l8467,4654,8467,4664,8477,4664,8477,4654m8536,4622l8534,4616,8534,4612,8533,4608,8531,4604,8530,4602,8528,4599,8527,4598,8526,4597,8526,4640,8525,4648,8520,4656,8516,4658,8508,4658,8504,4656,8500,4648,8498,4640,8499,4616,8500,4609,8503,4605,8504,4602,8508,4599,8516,4599,8520,4602,8525,4609,8526,4616,8526,4640,8526,4597,8525,4597,8522,4594,8520,4593,8516,4592,8507,4592,8503,4593,8500,4597,8496,4599,8494,4603,8491,4609,8490,4614,8489,4621,8489,4642,8491,4652,8496,4658,8500,4663,8506,4665,8518,4665,8522,4664,8525,4660,8528,4658,8531,4654,8533,4648,8534,4644,8536,4638,8536,4622m8590,4616l8588,4612,8587,4608,8586,4604,8584,4602,8582,4599,8581,4598,8581,4617,8581,4640,8579,4648,8574,4656,8570,4658,8562,4658,8556,4652,8554,4648,8552,4640,8553,4616,8554,4609,8557,4605,8560,4602,8562,4599,8570,4599,8574,4602,8579,4609,8581,4617,8581,4598,8579,4597,8576,4594,8574,4593,8570,4592,8561,4592,8557,4593,8554,4597,8550,4599,8548,4603,8546,4609,8544,4614,8543,4621,8543,4642,8545,4652,8550,4658,8555,4663,8560,4665,8572,4665,8576,4664,8579,4660,8582,4658,8585,4654,8587,4648,8588,4644,8590,4638,8590,4616e" filled="true" fillcolor="#000000" stroked="false">
              <v:path arrowok="t"/>
              <v:fill type="solid"/>
            </v:shape>
            <v:line style="position:absolute" from="3902,678" to="3902,4503" stroked="true" strokeweight=".301pt" strokecolor="#000000">
              <v:stroke dashstyle="solid"/>
            </v:line>
            <v:shape style="position:absolute;left:3838;top:1060;width:64;height:3443" coordorigin="3839,1060" coordsize="64,3443" path="m3902,4503l3839,4503m3902,3643l3839,3643m3902,2782l3839,2782m3902,1921l3839,1921m3902,1060l3839,1060e" filled="false" stroked="true" strokeweight=".602pt" strokecolor="#000000">
              <v:path arrowok="t"/>
              <v:stroke dashstyle="solid"/>
            </v:shape>
            <v:shape style="position:absolute;left:3543;top:1037;width:292;height:3516" coordorigin="3544,1038" coordsize="292,3516" path="m3578,2760l3572,2760,3571,2762,3569,2766,3565,2769,3562,2772,3557,2775,3552,2776,3552,2786,3554,2785,3558,2782,3562,2781,3564,2779,3568,2776,3569,2775,3569,2830,3578,2830,3578,2775,3578,2760m3578,1898l3572,1898,3571,1902,3569,1905,3565,1908,3562,1911,3552,1916,3552,1924,3554,1923,3562,1921,3564,1918,3568,1916,3569,1915,3569,1970,3578,1970,3578,1915,3578,1898m3592,1052l3589,1047,3587,1045,3586,1044,3581,1040,3576,1038,3562,1038,3557,1040,3553,1044,3548,1047,3546,1052,3546,1058,3554,1059,3554,1054,3556,1051,3559,1048,3562,1046,3564,1045,3572,1045,3576,1046,3581,1051,3582,1054,3582,1060,3581,1064,3578,1068,3575,1071,3570,1077,3563,1083,3557,1087,3553,1090,3551,1094,3548,1096,3546,1100,3545,1104,3545,1105,3544,1107,3544,1110,3592,1110,3592,1101,3557,1101,3557,1099,3558,1098,3560,1096,3562,1094,3565,1092,3570,1087,3576,1082,3583,1075,3586,1071,3588,1069,3589,1066,3590,1063,3592,1060,3592,1052m3646,2782l3644,2779,3643,2774,3642,2770,3640,2768,3639,2767,3638,2766,3637,2764,3637,2784,3637,2808,3635,2815,3632,2818,3630,2823,3626,2824,3619,2824,3616,2823,3612,2818,3610,2815,3609,2809,3609,2782,3610,2775,3613,2772,3616,2768,3618,2767,3626,2767,3630,2768,3632,2772,3635,2776,3637,2784,3637,2764,3636,2763,3632,2762,3630,2760,3618,2760,3613,2761,3606,2766,3604,2770,3602,2775,3600,2780,3599,2787,3599,2809,3601,2818,3606,2824,3611,2829,3616,2832,3628,2832,3632,2830,3636,2828,3638,2824,3642,2821,3643,2816,3646,2804,3646,2782m3646,1062l3644,1057,3642,1050,3640,1047,3639,1045,3638,1044,3637,1042,3637,1063,3637,1086,3635,1094,3630,1101,3626,1104,3619,1104,3616,1101,3612,1098,3610,1094,3608,1086,3609,1062,3610,1054,3613,1050,3618,1045,3626,1045,3630,1047,3635,1054,3637,1063,3637,1042,3636,1041,3632,1040,3630,1039,3626,1038,3618,1038,3613,1039,3610,1042,3606,1045,3604,1048,3602,1054,3600,1059,3599,1065,3599,1088,3601,1098,3606,1104,3611,1108,3616,1111,3628,1111,3632,1110,3638,1104,3642,1100,3643,1094,3644,1089,3646,1082,3646,1062m3647,3661l3644,3655,3642,3652,3638,3649,3636,3646,3631,3644,3619,3644,3616,3645,3611,3649,3614,3630,3643,3630,3643,3621,3608,3621,3601,3657,3610,3658,3611,3657,3612,3655,3617,3652,3626,3652,3630,3654,3634,3656,3636,3660,3637,3663,3637,3673,3636,3678,3632,3680,3630,3684,3626,3685,3616,3685,3611,3680,3610,3676,3608,3672,3599,3673,3600,3679,3602,3684,3606,3687,3611,3691,3616,3692,3630,3692,3636,3690,3640,3685,3641,3684,3644,3679,3647,3674,3647,3661m3647,1939l3644,1934,3641,1930,3640,1929,3638,1927,3636,1924,3631,1923,3619,1923,3616,1924,3611,1927,3614,1908,3643,1908,3643,1899,3608,1899,3601,1936,3610,1938,3611,1935,3612,1934,3619,1930,3626,1930,3630,1932,3636,1938,3637,1941,3637,1952,3636,1956,3632,1959,3630,1963,3626,1964,3619,1964,3616,1963,3611,1958,3608,1951,3599,1951,3600,1957,3602,1962,3611,1970,3616,1971,3630,1971,3636,1969,3640,1964,3641,1963,3644,1958,3647,1952,3647,1939m3700,3644l3698,3639,3696,3632,3694,3628,3693,3627,3692,3626,3691,3625,3691,3644,3691,3668,3690,3675,3686,3680,3684,3684,3680,3685,3673,3685,3670,3684,3667,3680,3664,3675,3662,3668,3662,3644,3664,3637,3667,3632,3670,3628,3673,3627,3680,3627,3684,3628,3686,3633,3690,3637,3691,3644,3691,3625,3690,3624,3686,3622,3684,3620,3672,3620,3667,3621,3664,3624,3660,3627,3658,3631,3656,3636,3654,3640,3654,3669,3656,3679,3661,3685,3665,3690,3670,3692,3682,3692,3686,3691,3694,3686,3694,3685,3696,3681,3697,3676,3700,3672,3700,3644m3700,2782l3698,2779,3697,2774,3696,2770,3694,2768,3693,2767,3692,2766,3691,2764,3691,2782,3691,2809,3690,2815,3686,2818,3684,2823,3680,2824,3673,2824,3670,2823,3667,2818,3664,2815,3663,2809,3663,2782,3664,2775,3667,2772,3670,2768,3673,2767,3680,2767,3684,2768,3686,2772,3690,2776,3691,2782,3691,2764,3690,2763,3686,2762,3684,2760,3672,2760,3667,2761,3660,2766,3658,2770,3656,2775,3654,2780,3654,2809,3656,2818,3661,2824,3665,2829,3670,2832,3682,2832,3686,2830,3690,2828,3694,2824,3696,2821,3697,2816,3700,2810,3700,2782m3700,1922l3698,1918,3697,1914,3696,1910,3694,1908,3693,1905,3692,1904,3691,1903,3691,1946,3690,1954,3686,1958,3684,1962,3680,1964,3673,1964,3670,1962,3667,1958,3664,1954,3662,1946,3663,1922,3664,1915,3667,1911,3670,1908,3673,1905,3680,1905,3684,1908,3686,1911,3690,1915,3691,1922,3691,1946,3691,1903,3690,1903,3686,1900,3684,1899,3680,1898,3672,1898,3667,1900,3660,1905,3658,1909,3656,1915,3654,1920,3654,1948,3656,1958,3661,1964,3665,1969,3670,1971,3682,1971,3686,1970,3690,1966,3694,1964,3696,1960,3697,1956,3700,1950,3700,1922m3700,1062l3698,1057,3696,1050,3694,1047,3693,1045,3692,1044,3691,1042,3691,1086,3690,1094,3686,1098,3684,1101,3680,1104,3673,1104,3670,1101,3667,1098,3664,1094,3662,1086,3663,1062,3664,1054,3667,1050,3670,1047,3673,1045,3680,1045,3684,1047,3686,1051,3690,1054,3691,1062,3691,1086,3691,1042,3690,1041,3686,1040,3684,1039,3680,1038,3672,1038,3667,1039,3664,1042,3660,1045,3658,1048,3656,1054,3654,1059,3654,1088,3656,1098,3661,1104,3665,1108,3670,1111,3682,1111,3686,1110,3690,1106,3694,1104,3696,1100,3697,1094,3700,1089,3700,1062m3722,4542l3713,4542,3713,4552,3722,4552,3722,4542m3722,3681l3713,3681,3713,3691,3722,3691,3722,3681m3722,2821l3713,2821,3713,2830,3722,2830,3722,2821m3722,1960l3713,1960,3713,1970,3722,1970,3722,1960m3722,1100l3713,1100,3713,1110,3722,1110,3722,1100m3781,4504l3780,4500,3778,4492,3775,4490,3774,4488,3773,4486,3771,4485,3771,4504,3771,4530,3770,4537,3766,4544,3762,4546,3754,4546,3748,4540,3745,4537,3744,4530,3744,4504,3745,4497,3749,4492,3751,4489,3754,4488,3762,4488,3766,4490,3770,4497,3771,4504,3771,4485,3770,4484,3766,4482,3762,4480,3752,4480,3749,4482,3745,4485,3742,4488,3739,4491,3738,4496,3736,4502,3734,4508,3734,4530,3737,4539,3746,4551,3751,4554,3763,4554,3768,4552,3770,4549,3774,4546,3779,4537,3780,4532,3781,4525,3781,4504m3781,3644l3780,3639,3778,3632,3775,3628,3774,3627,3772,3625,3772,3644,3772,3668,3770,3675,3768,3680,3766,3684,3762,3685,3754,3685,3751,3684,3748,3680,3745,3675,3744,3668,3744,3644,3745,3637,3749,3632,3751,3628,3754,3627,3762,3627,3766,3628,3768,3633,3770,3637,3772,3644,3772,3625,3770,3624,3768,3622,3766,3620,3752,3620,3749,3621,3745,3624,3742,3627,3739,3631,3738,3636,3736,3640,3734,3648,3734,3669,3737,3679,3742,3685,3746,3690,3751,3692,3763,3692,3768,3691,3770,3688,3774,3686,3775,3685,3779,3676,3780,3672,3781,3664,3781,3644m3781,2782l3780,2779,3779,2774,3778,2770,3774,2767,3771,2764,3771,2782,3771,2809,3770,2815,3768,2818,3766,2823,3762,2824,3754,2824,3751,2823,3748,2818,3745,2815,3744,2809,3744,2782,3745,2775,3749,2772,3751,2768,3754,2767,3762,2767,3766,2768,3768,2772,3770,2776,3771,2782,3771,2764,3770,2763,3768,2762,3766,2760,3752,2760,3749,2761,3742,2766,3739,2770,3738,2775,3736,2780,3734,2787,3734,2809,3737,2818,3742,2824,3746,2829,3751,2832,3763,2832,3768,2830,3774,2824,3776,2821,3779,2816,3781,2804,3781,2782m3781,1922l3780,1918,3779,1914,3778,1910,3775,1908,3774,1905,3773,1904,3772,1903,3772,1946,3770,1954,3766,1962,3762,1964,3754,1964,3748,1958,3745,1954,3744,1946,3744,1922,3745,1915,3749,1911,3751,1908,3754,1905,3762,1905,3766,1908,3770,1915,3771,1922,3772,1946,3772,1903,3770,1903,3768,1900,3766,1899,3762,1898,3752,1898,3742,1905,3739,1909,3738,1915,3736,1920,3734,1927,3734,1948,3737,1958,3742,1964,3746,1969,3751,1971,3763,1971,3768,1970,3770,1966,3774,1964,3776,1960,3779,1956,3781,1944,3781,1922m3781,1062l3780,1057,3778,1050,3775,1047,3774,1045,3773,1044,3772,1042,3772,1086,3770,1094,3766,1101,3762,1104,3754,1104,3748,1098,3745,1094,3744,1086,3744,1062,3745,1054,3749,1050,3754,1045,3762,1045,3766,1047,3770,1054,3771,1062,3772,1086,3772,1042,3770,1041,3766,1039,3762,1038,3752,1038,3749,1039,3745,1042,3742,1045,3739,1048,3738,1054,3736,1059,3734,1065,3734,1088,3737,1098,3742,1104,3746,1108,3751,1111,3763,1111,3768,1110,3770,1106,3774,1104,3776,1100,3779,1094,3780,1089,3781,1082,3781,1062m3835,4504l3834,4500,3832,4492,3829,4490,3828,4488,3828,4486,3827,4485,3827,4506,3827,4528,3824,4537,3820,4544,3816,4546,3809,4546,3805,4544,3802,4540,3799,4537,3798,4530,3798,4504,3799,4497,3803,4492,3805,4489,3808,4488,3816,4488,3820,4490,3824,4497,3827,4506,3827,4485,3826,4484,3822,4483,3820,4482,3816,4480,3808,4480,3803,4482,3799,4485,3796,4488,3793,4491,3792,4496,3790,4502,3788,4508,3788,4530,3791,4539,3800,4551,3805,4554,3817,4554,3822,4552,3828,4546,3832,4542,3834,4532,3835,4525,3835,4504m3835,3644l3834,3639,3832,3632,3829,3628,3829,3627,3828,3626,3827,3625,3827,3644,3827,3668,3824,3675,3822,3680,3820,3684,3816,3685,3809,3685,3805,3684,3802,3680,3799,3675,3798,3668,3798,3644,3799,3637,3803,3632,3805,3628,3808,3627,3816,3627,3820,3628,3822,3633,3824,3637,3827,3644,3827,3625,3826,3624,3822,3622,3820,3620,3808,3620,3803,3621,3799,3624,3796,3627,3793,3631,3792,3636,3790,3640,3788,3648,3788,3669,3791,3679,3796,3685,3800,3690,3805,3692,3817,3692,3822,3691,3826,3688,3828,3686,3829,3685,3832,3681,3834,3672,3835,3664,3835,3644m3835,2782l3834,2779,3833,2774,3832,2770,3829,2768,3829,2767,3828,2766,3827,2764,3827,2784,3827,2808,3824,2815,3822,2818,3820,2823,3816,2824,3809,2824,3805,2823,3802,2818,3799,2815,3798,2809,3798,2782,3799,2775,3803,2772,3805,2768,3808,2767,3816,2767,3820,2768,3822,2772,3824,2776,3827,2784,3827,2764,3826,2763,3822,2762,3820,2760,3808,2760,3803,2761,3796,2766,3793,2770,3792,2775,3790,2780,3788,2787,3788,2809,3791,2818,3796,2824,3800,2829,3805,2832,3817,2832,3822,2830,3826,2828,3828,2824,3832,2821,3833,2816,3835,2804,3835,2782m3835,1922l3834,1918,3833,1914,3832,1910,3829,1908,3828,1905,3828,1904,3827,1903,3827,1923,3827,1946,3824,1954,3820,1962,3816,1964,3809,1964,3805,1962,3802,1958,3799,1954,3798,1946,3798,1922,3799,1915,3803,1911,3805,1908,3808,1905,3816,1905,3820,1908,3824,1915,3827,1923,3827,1903,3826,1903,3822,1900,3820,1899,3816,1898,3808,1898,3803,1900,3796,1905,3793,1909,3792,1915,3790,1920,3788,1927,3788,1948,3791,1958,3796,1964,3800,1969,3805,1971,3817,1971,3822,1970,3828,1964,3832,1960,3833,1956,3835,1944,3835,1922m3835,1062l3834,1057,3832,1050,3829,1047,3828,1045,3828,1044,3827,1042,3827,1063,3827,1086,3824,1094,3820,1101,3816,1104,3809,1104,3805,1101,3802,1098,3799,1094,3798,1086,3798,1062,3799,1054,3803,1050,3808,1045,3816,1045,3820,1047,3824,1054,3827,1063,3827,1042,3826,1041,3822,1040,3820,1039,3816,1038,3808,1038,3803,1039,3799,1042,3796,1045,3793,1048,3792,1054,3790,1059,3788,1065,3788,1088,3791,1098,3796,1104,3800,1108,3805,1111,3817,1111,3822,1110,3828,1104,3832,1100,3833,1094,3834,1089,3835,1082,3835,1062e" filled="true" fillcolor="#000000" stroked="false">
              <v:path arrowok="t"/>
              <v:fill type="solid"/>
            </v:shape>
            <v:shape style="position:absolute;left:5359;top:1199;width:1403;height:2110" coordorigin="5359,1200" coordsize="1403,2110" path="m5940,1230l5938,1241,5931,1251,5922,1257,5910,1260,5898,1257,5889,1251,5882,1241,5880,1230,5882,1218,5889,1208,5898,1202,5910,1200,5922,1202,5931,1208,5938,1218,5940,1230xm6073,2685l6071,2697,6064,2706,6055,2713,6043,2715,6031,2713,6022,2706,6016,2697,6013,2685,6016,2673,6022,2664,6031,2657,6043,2655,6055,2657,6064,2664,6071,2673,6073,2685xm5652,2708l5650,2720,5643,2729,5634,2736,5622,2738,5610,2736,5601,2729,5594,2720,5592,2708,5594,2696,5601,2687,5610,2680,5622,2678,5634,2680,5643,2687,5650,2696,5652,2708xm6762,2854l6760,2866,6753,2876,6744,2882,6732,2884,6720,2882,6711,2876,6704,2866,6702,2854,6704,2843,6711,2833,6720,2827,6732,2824,6744,2827,6753,2833,6760,2843,6762,2854xm6186,3008l6183,3019,6177,3029,6167,3035,6155,3038,6144,3035,6134,3029,6127,3019,6125,3008,6127,2996,6134,2986,6144,2979,6155,2977,6167,2979,6177,2986,6183,2996,6186,3008xm5419,3016l5417,3028,5410,3038,5401,3044,5389,3046,5377,3044,5368,3038,5362,3028,5359,3016,5362,3005,5368,2995,5377,2989,5389,2986,5401,2989,5410,2995,5417,3005,5419,3016xm5820,3258l5818,3269,5811,3278,5802,3285,5790,3288,5778,3285,5769,3278,5762,3269,5760,3258,5762,3246,5769,3236,5778,3229,5790,3226,5802,3229,5811,3236,5818,3246,5820,3258xm6160,3274l6157,3286,6151,3296,6141,3302,6130,3304,6118,3302,6108,3296,6102,3286,6100,3274,6102,3263,6108,3253,6118,3247,6130,3244,6141,3247,6151,3253,6157,3263,6160,3274xm5927,3279l5924,3291,5918,3300,5909,3307,5897,3309,5885,3307,5875,3300,5869,3291,5867,3279,5869,3267,5875,3258,5885,3251,5897,3249,5909,3251,5918,3258,5924,3267,5927,3279xe" filled="false" stroked="true" strokeweight=".451pt" strokecolor="#000000">
              <v:path arrowok="t"/>
              <v:stroke dashstyle="solid"/>
            </v:shape>
            <v:shape style="position:absolute;left:7880;top:3502;width:148;height:108" type="#_x0000_t75" stroked="false">
              <v:imagedata r:id="rId11" o:title=""/>
            </v:shape>
            <v:shape style="position:absolute;left:4722;top:3562;width:2561;height:136" coordorigin="4722,3562" coordsize="2561,136" path="m6689,3592l6686,3604,6680,3614,6671,3620,6659,3622,6647,3620,6637,3614,6631,3604,6629,3592,6631,3581,6637,3571,6647,3565,6659,3562,6671,3565,6680,3571,6686,3581,6689,3592xm7283,3622l7280,3634,7274,3644,7265,3650,7253,3652,7241,3650,7231,3644,7225,3634,7223,3622,7225,3611,7231,3601,7241,3595,7253,3592,7265,3595,7274,3601,7280,3611,7283,3622xm6499,3632l6497,3644,6490,3653,6481,3660,6469,3662,6457,3660,6448,3653,6442,3644,6439,3632,6442,3620,6448,3611,6457,3604,6469,3602,6481,3604,6490,3611,6497,3620,6499,3632xm4783,3668l4781,3680,4774,3689,4764,3696,4753,3698,4741,3696,4731,3689,4725,3680,4722,3668,4725,3656,4731,3647,4741,3640,4753,3638,4764,3640,4774,3647,4781,3656,4783,3668xe" filled="false" stroked="true" strokeweight=".451pt" strokecolor="#000000">
              <v:path arrowok="t"/>
              <v:stroke dashstyle="solid"/>
            </v:shape>
            <v:shape style="position:absolute;left:3896;top:3709;width:4793;height:812" type="#_x0000_t75" stroked="false">
              <v:imagedata r:id="rId12" o:title=""/>
            </v:shape>
            <v:rect style="position:absolute;left:3902;top:677;width:4781;height:3826" filled="false" stroked="true" strokeweight=".451pt" strokecolor="#000000">
              <v:stroke dashstyle="solid"/>
            </v:rect>
            <v:shape style="position:absolute;left:7724;top:3949;width:674;height:93" type="#_x0000_t75" stroked="false">
              <v:imagedata r:id="rId13" o:title=""/>
            </v:shape>
            <w10:wrap type="none"/>
          </v:group>
        </w:pict>
      </w:r>
    </w:p>
    <w:p w:rsidR="0018722C">
      <w:pPr>
        <w:pStyle w:val="ae"/>
        <w:topLinePunct/>
      </w:pPr>
      <w:r>
        <w:pict>
          <v:shape style="margin-left:167.160004pt;margin-top:106.595955pt;width:4.8pt;height:12.4pt;mso-position-horizontal-relative:page;mso-position-vertical-relative:paragraph;z-index:1912" coordorigin="3343,2132" coordsize="96,248" path="m3439,2132l3343,2132,3343,2205,3359,2205,3359,2151,3439,2151,3439,2132xm3439,2151l3424,2151,3424,2204,3439,2204,3439,2151xm3402,2151l3385,2151,3385,2200,3402,2200,3402,2151xm3439,2222l3343,2222,3343,2296,3359,2296,3359,2242,3439,2242,3439,2222xm3439,2242l3424,2242,3424,2294,3439,2294,3439,2242xm3402,2242l3385,2242,3385,2290,3402,2290,3402,2242xm3439,2313l3343,2313,3343,2332,3424,2332,3424,2379,3439,2379,3439,2313xm3400,2332l3384,2332,3384,2373,3400,2373,3400,2332xe" filled="true" fillcolor="#000000" stroked="false">
            <v:path arrowok="t"/>
            <v:fill type="solid"/>
            <w10:wrap type="none"/>
          </v:shape>
        </w:pict>
      </w:r>
      <w:r>
        <w:rPr>
          <w:spacing w:val="-1"/>
        </w:rPr>
        <w:t>约登指数最大值：</w:t>
      </w:r>
      <w:r>
        <w:rPr>
          <w:rFonts w:ascii="Times New Roman" w:eastAsia="Times New Roman"/>
          <w:spacing w:val="-6"/>
        </w:rPr>
        <w:t>0.406</w:t>
      </w:r>
      <w:r>
        <w:rPr>
          <w:spacing w:val="-3"/>
        </w:rPr>
        <w:t>，灵敏度：</w:t>
      </w:r>
      <w:r>
        <w:rPr>
          <w:rFonts w:ascii="Times New Roman" w:eastAsia="Times New Roman"/>
          <w:spacing w:val="-8"/>
        </w:rPr>
        <w:t>63%</w:t>
      </w:r>
      <w:r>
        <w:rPr>
          <w:spacing w:val="-3"/>
        </w:rPr>
        <w:t>，特异性：</w:t>
      </w:r>
      <w:r>
        <w:rPr>
          <w:rFonts w:ascii="Times New Roman" w:eastAsia="Times New Roman"/>
          <w:spacing w:val="-4"/>
        </w:rPr>
        <w:t>77.6%</w:t>
      </w:r>
      <w:r>
        <w:rPr>
          <w:spacing w:val="-4"/>
        </w:rPr>
        <w:t>，</w:t>
      </w:r>
      <w:r>
        <w:rPr>
          <w:rFonts w:ascii="Times New Roman" w:eastAsia="Times New Roman"/>
          <w:spacing w:val="-4"/>
        </w:rPr>
        <w:t>EEF</w:t>
      </w:r>
      <w:r>
        <w:rPr>
          <w:spacing w:val="0"/>
        </w:rPr>
        <w:t>截点值：</w:t>
      </w:r>
      <w:r>
        <w:rPr>
          <w:rFonts w:ascii="Times New Roman" w:eastAsia="Times New Roman"/>
          <w:spacing w:val="-2"/>
        </w:rPr>
        <w:t>10.9J/mm</w:t>
      </w:r>
      <w:r>
        <w:rPr>
          <w:rFonts w:ascii="Times New Roman" w:eastAsia="Times New Roman"/>
          <w:spacing w:val="-2"/>
          <w:sz w:val="16"/>
        </w:rPr>
        <w:t>3</w:t>
      </w:r>
      <w:r>
        <w:t>。</w:t>
      </w:r>
    </w:p>
    <w:p w:rsidR="0018722C">
      <w:pPr>
        <w:pStyle w:val="aff7"/>
        <w:topLinePunct/>
      </w:pPr>
      <w:r>
        <w:drawing>
          <wp:inline>
            <wp:extent cx="484969" cy="84010"/>
            <wp:effectExtent l="0" t="0" r="0" b="0"/>
            <wp:docPr id="9" name="image8.png" descr=""/>
            <wp:cNvGraphicFramePr>
              <a:graphicFrameLocks noChangeAspect="1"/>
            </wp:cNvGraphicFramePr>
            <a:graphic>
              <a:graphicData uri="http://schemas.openxmlformats.org/drawingml/2006/picture">
                <pic:pic>
                  <pic:nvPicPr>
                    <pic:cNvPr id="10" name="image8.png"/>
                    <pic:cNvPicPr/>
                  </pic:nvPicPr>
                  <pic:blipFill>
                    <a:blip r:embed="rId14" cstate="print"/>
                    <a:stretch>
                      <a:fillRect/>
                    </a:stretch>
                  </pic:blipFill>
                  <pic:spPr>
                    <a:xfrm>
                      <a:off x="0" y="0"/>
                      <a:ext cx="484969" cy="84010"/>
                    </a:xfrm>
                    <a:prstGeom prst="rect">
                      <a:avLst/>
                    </a:prstGeom>
                  </pic:spPr>
                </pic:pic>
              </a:graphicData>
            </a:graphic>
          </wp:inline>
        </w:drawing>
      </w:r>
    </w:p>
    <w:p w:rsidR="0018722C">
      <w:pPr>
        <w:pStyle w:val="a9"/>
        <w:topLinePunct/>
      </w:pPr>
      <w:r>
        <w:rPr>
          <w:rFonts w:cstheme="minorBidi" w:hAnsiTheme="minorHAnsi" w:eastAsiaTheme="minorHAnsi" w:asciiTheme="minorHAnsi" w:ascii="微软雅黑" w:eastAsia="微软雅黑" w:hint="eastAsia"/>
          <w:b/>
        </w:rPr>
        <w:t>图</w:t>
      </w:r>
      <w:r>
        <w:rPr>
          <w:rFonts w:cstheme="minorBidi" w:hAnsiTheme="minorHAnsi" w:eastAsiaTheme="minorHAnsi" w:asciiTheme="minorHAnsi"/>
          <w:b/>
        </w:rPr>
        <w:t>1-8</w:t>
      </w:r>
      <w:r>
        <w:t xml:space="preserve">  </w:t>
      </w:r>
      <w:r>
        <w:rPr>
          <w:rFonts w:ascii="微软雅黑" w:eastAsia="微软雅黑" w:hint="eastAsia" w:cstheme="minorBidi" w:hAnsiTheme="minorHAnsi"/>
          <w:b/>
        </w:rPr>
        <w:t>消融率与</w:t>
      </w:r>
      <w:r>
        <w:rPr>
          <w:rFonts w:cstheme="minorBidi" w:hAnsiTheme="minorHAnsi" w:eastAsiaTheme="minorHAnsi" w:asciiTheme="minorHAnsi"/>
          <w:b/>
        </w:rPr>
        <w:t>EEF</w:t>
      </w:r>
      <w:r>
        <w:rPr>
          <w:rFonts w:ascii="微软雅黑" w:eastAsia="微软雅黑" w:hint="eastAsia" w:cstheme="minorBidi" w:hAnsiTheme="minorHAnsi"/>
          <w:b/>
        </w:rPr>
        <w:t>相关性散点图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1-8</w:t>
      </w:r>
      <w:r w:rsidRPr="00DB64CE">
        <w:rPr>
          <w:rFonts w:cstheme="minorBidi" w:hAnsiTheme="minorHAnsi" w:eastAsiaTheme="minorHAnsi" w:asciiTheme="minorHAnsi"/>
          <w:b/>
        </w:rPr>
        <w:t>. Scatterplot of EEF distribution correlated with fractional ablation.</w:t>
      </w:r>
    </w:p>
    <w:p w:rsidR="0018722C">
      <w:pPr>
        <w:pStyle w:val="aff7"/>
        <w:topLinePunct/>
      </w:pPr>
      <w:r>
        <w:rPr>
          <w:kern w:val="2"/>
          <w:sz w:val="22"/>
          <w:szCs w:val="22"/>
          <w:rFonts w:cstheme="minorBidi" w:hAnsiTheme="minorHAnsi" w:eastAsiaTheme="minorHAnsi" w:asciiTheme="minorHAnsi"/>
        </w:rPr>
        <w:pict>
          <v:group style="margin-left:186.779999pt;margin-top:9.653757pt;width:238.45pt;height:229.6pt;mso-position-horizontal-relative:page;mso-position-vertical-relative:paragraph;z-index:1840;mso-wrap-distance-left:0;mso-wrap-distance-right:0" coordorigin="3736,193" coordsize="4769,4592">
            <v:rect style="position:absolute;left:4309;top:200;width:4107;height:4329" filled="true" fillcolor="#f0f0f0" stroked="false">
              <v:fill type="solid"/>
            </v:rect>
            <v:line style="position:absolute" from="4309,4529" to="8416,4529" stroked="true" strokeweight=".476pt" strokecolor="#000000">
              <v:stroke dashstyle="solid"/>
            </v:line>
            <v:line style="position:absolute" from="4309,4529" to="4309,4628" stroked="true" strokeweight=".953pt" strokecolor="#000000">
              <v:stroke dashstyle="solid"/>
            </v:line>
            <v:line style="position:absolute" from="5131,4529" to="5131,4628" stroked="true" strokeweight=".953pt" strokecolor="#000000">
              <v:stroke dashstyle="solid"/>
            </v:line>
            <v:line style="position:absolute" from="5952,4529" to="5952,4628" stroked="true" strokeweight=".953pt" strokecolor="#000000">
              <v:stroke dashstyle="solid"/>
            </v:line>
            <v:line style="position:absolute" from="6773,4529" to="6773,4628" stroked="true" strokeweight=".953pt" strokecolor="#000000">
              <v:stroke dashstyle="solid"/>
            </v:line>
            <v:line style="position:absolute" from="7595,4529" to="7595,4628" stroked="true" strokeweight=".953pt" strokecolor="#000000">
              <v:stroke dashstyle="solid"/>
            </v:line>
            <v:line style="position:absolute" from="8416,4529" to="8416,4628" stroked="true" strokeweight=".953pt" strokecolor="#000000">
              <v:stroke dashstyle="solid"/>
            </v:line>
            <v:shape style="position:absolute;left:8325;top:4669;width:179;height:116" type="#_x0000_t75" stroked="false">
              <v:imagedata r:id="rId15" o:title=""/>
            </v:shape>
            <v:shape style="position:absolute;left:7494;top:4669;width:203;height:116" type="#_x0000_t75" stroked="false">
              <v:imagedata r:id="rId16" o:title=""/>
            </v:shape>
            <v:shape style="position:absolute;left:6673;top:4669;width:202;height:116" type="#_x0000_t75" stroked="false">
              <v:imagedata r:id="rId17" o:title=""/>
            </v:shape>
            <v:shape style="position:absolute;left:5851;top:4669;width:203;height:116" type="#_x0000_t75" stroked="false">
              <v:imagedata r:id="rId18" o:title=""/>
            </v:shape>
            <v:shape style="position:absolute;left:5030;top:4669;width:201;height:116" type="#_x0000_t75" stroked="false">
              <v:imagedata r:id="rId19" o:title=""/>
            </v:shape>
            <v:shape style="position:absolute;left:4208;top:4669;width:203;height:116" type="#_x0000_t75" stroked="false">
              <v:imagedata r:id="rId20" o:title=""/>
            </v:shape>
            <v:line style="position:absolute" from="4309,200" to="4309,4529" stroked="true" strokeweight=".476pt" strokecolor="#000000">
              <v:stroke dashstyle="solid"/>
            </v:line>
            <v:line style="position:absolute" from="4309,4529" to="4208,4529" stroked="true" strokeweight=".953pt" strokecolor="#000000">
              <v:stroke dashstyle="solid"/>
            </v:line>
            <v:line style="position:absolute" from="4309,3705" to="4208,3705" stroked="true" strokeweight=".953pt" strokecolor="#000000">
              <v:stroke dashstyle="solid"/>
            </v:line>
            <v:line style="position:absolute" from="4309,2883" to="4208,2883" stroked="true" strokeweight=".953pt" strokecolor="#000000">
              <v:stroke dashstyle="solid"/>
            </v:line>
            <v:line style="position:absolute" from="4309,2061" to="4208,2061" stroked="true" strokeweight=".953pt" strokecolor="#000000">
              <v:stroke dashstyle="solid"/>
            </v:line>
            <v:line style="position:absolute" from="4309,1239" to="4208,1239" stroked="true" strokeweight=".953pt" strokecolor="#000000">
              <v:stroke dashstyle="solid"/>
            </v:line>
            <v:line style="position:absolute" from="4309,417" to="4208,417" stroked="true" strokeweight=".953pt" strokecolor="#000000">
              <v:stroke dashstyle="solid"/>
            </v:line>
            <v:shape style="position:absolute;left:4011;top:381;width:192;height:114" type="#_x0000_t75" stroked="false">
              <v:imagedata r:id="rId21" o:title=""/>
            </v:shape>
            <v:shape style="position:absolute;left:4000;top:1203;width:203;height:116" type="#_x0000_t75" stroked="false">
              <v:imagedata r:id="rId22" o:title=""/>
            </v:shape>
            <v:shape style="position:absolute;left:3735;top:1927;width:202;height:1067" coordorigin="3736,1927" coordsize="202,1067" path="m3890,2900l3853,2900,3858,2903,3862,2907,3866,2913,3869,2921,3869,2940,3866,2947,3857,2959,3850,2963,3839,2964,3842,2994,3854,2992,3865,2988,3874,2983,3881,2976,3887,2967,3891,2957,3893,2945,3894,2933,3894,2917,3893,2906,3890,2900xm3782,2874l3768,2874,3757,2880,3749,2889,3743,2898,3739,2907,3736,2919,3736,2930,3736,2945,3738,2954,3745,2971,3750,2977,3757,2982,3763,2987,3770,2989,3791,2989,3802,2984,3810,2975,3816,2967,3820,2959,3773,2959,3769,2958,3767,2954,3763,2949,3762,2942,3762,2924,3763,2917,3767,2913,3770,2909,3775,2906,3784,2905,3782,2874xm3856,2869l3838,2869,3829,2871,3823,2875,3816,2880,3811,2885,3808,2892,3803,2899,3799,2911,3796,2925,3792,2941,3790,2951,3786,2954,3784,2958,3780,2959,3820,2959,3821,2957,3824,2940,3828,2927,3830,2918,3832,2915,3833,2910,3835,2905,3838,2904,3841,2901,3844,2900,3890,2900,3889,2898,3886,2888,3880,2881,3872,2876,3864,2871,3856,2869xm3845,2748l3829,2749,3815,2751,3804,2756,3794,2762,3787,2770,3783,2779,3780,2789,3780,2790,3779,2801,3780,2812,3783,2821,3787,2830,3794,2838,3802,2844,3812,2849,3824,2851,3838,2852,3852,2852,3865,2849,3875,2841,3883,2833,3889,2823,3890,2822,3845,2822,3845,2821,3818,2821,3812,2820,3808,2815,3803,2811,3800,2805,3800,2793,3803,2789,3808,2784,3812,2780,3818,2778,3827,2777,3845,2777,3845,2748xm3862,2750l3857,2779,3862,2780,3866,2783,3871,2790,3872,2793,3872,2804,3870,2810,3865,2815,3860,2819,3853,2822,3890,2822,3893,2812,3894,2798,3894,2786,3892,2775,3886,2767,3881,2760,3872,2754,3862,2750xm3845,2777l3827,2777,3827,2821,3845,2821,3845,2777xm3892,2613l3808,2613,3798,2616,3787,2623,3784,2628,3781,2633,3779,2645,3779,2651,3780,2662,3783,2671,3789,2680,3797,2688,3781,2688,3781,2715,3892,2715,3892,2685,3829,2685,3821,2684,3811,2682,3808,2679,3805,2675,3802,2671,3800,2666,3800,2657,3802,2654,3804,2651,3805,2648,3809,2646,3812,2645,3815,2643,3892,2643,3892,2613xm3893,2522l3864,2522,3866,2523,3869,2526,3871,2529,3874,2535,3874,2550,3869,2559,3865,2563,3862,2565,3856,2567,3860,2597,3871,2593,3880,2588,3886,2579,3892,2570,3894,2558,3894,2526,3893,2522xm3808,2496l3798,2499,3791,2504,3781,2519,3779,2529,3779,2563,3781,2573,3788,2581,3794,2588,3803,2592,3823,2592,3832,2588,3838,2579,3841,2572,3843,2565,3806,2565,3804,2564,3803,2562,3800,2558,3799,2552,3799,2539,3800,2534,3805,2527,3809,2525,3812,2523,3808,2496xm3868,2492l3848,2492,3840,2496,3830,2508,3826,2519,3818,2550,3816,2559,3814,2562,3812,2564,3811,2565,3843,2565,3844,2563,3848,2550,3852,2534,3853,2528,3856,2523,3857,2522,3893,2522,3890,2514,3876,2497,3868,2492xm3766,2442l3738,2442,3738,2472,3766,2472,3766,2442xm3892,2442l3781,2442,3781,2472,3892,2472,3892,2442xm3804,2413l3781,2413,3781,2426,3804,2426,3804,2413xm3890,2360l3868,2364,3869,2369,3870,2372,3870,2378,3869,2381,3866,2383,3742,2383,3758,2413,3870,2413,3874,2412,3878,2412,3882,2409,3884,2408,3888,2406,3890,2402,3892,2399,3894,2394,3894,2376,3893,2367,3890,2360xm3804,2364l3781,2364,3781,2383,3804,2383,3804,2364xm3766,2313l3738,2313,3738,2342,3766,2342,3766,2313xm3892,2313l3781,2313,3781,2342,3892,2342,3892,2313xm3781,2184l3781,2214,3838,2235,3840,2237,3847,2239,3848,2239,3852,2240,3857,2241,3838,2247,3781,2269,3781,2300,3892,2255,3892,2228,3781,2184xm3766,2127l3738,2127,3738,2156,3766,2156,3766,2127xm3892,2127l3781,2127,3781,2156,3892,2156,3892,2127xm3804,2099l3781,2099,3781,2112,3804,2112,3804,2099xm3890,2046l3868,2048,3869,2054,3870,2058,3870,2064,3865,2069,3742,2069,3758,2099,3863,2099,3870,2097,3874,2097,3878,2096,3882,2095,3884,2093,3888,2091,3890,2088,3892,2084,3894,2079,3894,2060,3893,2053,3890,2046xm3804,2048l3781,2048,3781,2069,3804,2069,3804,2048xm3781,1927l3781,1958,3859,1983,3781,2011,3781,2042,3892,1999,3934,1999,3934,1995,3932,1992,3930,1989,3929,1986,3922,1981,3919,1979,3907,1974,3781,1927xm3934,1999l3892,1999,3899,2001,3904,2004,3907,2007,3912,2011,3913,2016,3913,2030,3912,2035,3935,2033,3937,2021,3937,2010,3934,1999xe" filled="true" fillcolor="#000000" stroked="false">
              <v:path arrowok="t"/>
              <v:fill type="solid"/>
            </v:shape>
            <v:shape style="position:absolute;left:4000;top:2025;width:203;height:116" type="#_x0000_t75" stroked="false">
              <v:imagedata r:id="rId23" o:title=""/>
            </v:shape>
            <v:shape style="position:absolute;left:4000;top:2847;width:203;height:116" type="#_x0000_t75" stroked="false">
              <v:imagedata r:id="rId24" o:title=""/>
            </v:shape>
            <v:shape style="position:absolute;left:4000;top:3669;width:202;height:116" type="#_x0000_t75" stroked="false">
              <v:imagedata r:id="rId25" o:title=""/>
            </v:shape>
            <v:shape style="position:absolute;left:4000;top:4491;width:203;height:116" type="#_x0000_t75" stroked="false">
              <v:imagedata r:id="rId26" o:title=""/>
            </v:shape>
            <v:shape style="position:absolute;left:4309;top:417;width:4107;height:4112" coordorigin="4309,417" coordsize="4107,4112" path="m8416,417l8335,417,8254,417,8173,417,8093,417,8017,474,7234,474,7147,530,7097,530,7034,642,6835,642,6835,698,6749,698,6736,755,6698,755,6649,867,6649,980,6593,980,6537,980,6481,980,6425,980,6388,1037,6188,1037,6151,1093,6139,1093,6114,1149,6064,1149,6052,1206,6002,1206,5989,1319,5940,1319,5915,1430,5827,1430,5790,1487,5741,1487,5741,1543,5728,1599,5704,1599,5678,1656,5641,1656,5591,1769,5554,1769,5542,1825,5479,1825,5454,1881,5430,1881,5417,1938,5370,1938,5324,1938,5277,1938,5231,1938,5231,2051,5192,2162,5168,2162,5143,2162,5119,2162,5094,2162,5081,2219,5069,2219,5069,2275,5044,2275,5032,2331,5013,2331,4994,2331,4975,2331,4956,2331,4919,2388,4907,2388,4907,2501,4844,2501,4844,2613,4819,2613,4819,2670,4795,2670,4782,2726,4760,2726,4739,2726,4717,2726,4696,2726,4682,2783,4633,2783,4633,2839,4611,2839,4589,2839,4567,2839,4546,2839,4546,2895,4522,2895,4522,2952,4496,2952,4496,3176,4471,3176,4459,3289,4446,3289,4446,3402,4434,3402,4434,3627,4409,3627,4409,3684,4384,3684,4384,3740,4372,3740,4372,3795,4360,3795,4360,4021,4346,4021,4346,4077,4322,4077,4322,4148,4322,4218,4322,4289,4322,4359,4309,4359,4309,4529e" filled="false" stroked="true" strokeweight=".953pt" strokecolor="#000000">
              <v:path arrowok="t"/>
              <v:stroke dashstyle="solid"/>
            </v:shape>
            <v:rect style="position:absolute;left:4309;top:200;width:4107;height:4329" filled="false" stroked="true" strokeweight=".714pt" strokecolor="#000000">
              <v:stroke dashstyle="solid"/>
            </v:rect>
            <w10:wrap type="topAndBottom"/>
          </v:group>
        </w:pict>
      </w:r>
      <w:r>
        <w:rPr>
          <w:kern w:val="2"/>
          <w:sz w:val="22"/>
          <w:szCs w:val="22"/>
          <w:rFonts w:cstheme="minorBidi" w:hAnsiTheme="minorHAnsi" w:eastAsiaTheme="minorHAnsi" w:asciiTheme="minorHAnsi"/>
        </w:rPr>
        <w:pict>
          <v:shape style="margin-left:285.420013pt;margin-top:249.770752pt;width:67.1pt;height:10.1pt;mso-position-horizontal-relative:page;mso-position-vertical-relative:paragraph;z-index:1864;mso-wrap-distance-left:0;mso-wrap-distance-right:0" coordorigin="5708,4995" coordsize="1342,202" path="m5776,5041l5746,5041,5746,5151,5776,5151,5776,5041xm5776,4998l5752,4998,5748,5006,5742,5015,5734,5022,5724,5029,5716,5034,5708,5036,5708,5063,5719,5059,5728,5054,5737,5048,5746,5041,5776,5041,5776,4998xm5933,5081l5875,5081,5875,5111,5933,5111,5933,5081xm6029,5099l5999,5101,6001,5114,6005,5124,6011,5133,6018,5141,6026,5147,6037,5151,6049,5153,6062,5154,6076,5154,6086,5153,6096,5149,6104,5145,6112,5139,6116,5131,6118,5129,6053,5129,6046,5126,6040,5121,6035,5117,6031,5108,6029,5099xm6060,4995l6049,4995,6038,4997,6022,5004,6016,5010,6011,5016,6007,5023,6005,5030,6005,5051,6010,5060,6019,5069,6025,5075,6037,5081,6054,5084,6066,5088,6074,5090,6078,5091,6084,5093,6088,5095,6090,5097,6091,5100,6092,5103,6092,5113,6090,5118,6085,5121,6080,5126,6072,5129,6118,5129,6121,5124,6124,5115,6124,5097,6121,5089,6118,5082,6114,5076,6108,5071,6101,5066,6094,5063,6083,5059,6052,5052,6042,5048,6038,5046,6036,5043,6034,5040,6034,5033,6036,5029,6038,5027,6044,5023,6052,5021,6116,5021,6114,5017,6104,5009,6096,5003,6086,4998,6074,4996,6060,4995xm6116,5021l6068,5021,6076,5023,6080,5027,6084,5029,6086,5035,6089,5043,6119,5042,6119,5028,6116,5021xm6176,5040l6149,5040,6149,5193,6178,5193,6178,5138,6244,5138,6249,5131,6196,5131,6190,5127,6180,5115,6178,5107,6178,5083,6180,5075,6185,5070,6190,5064,6196,5061,6249,5061,6249,5061,6246,5057,6176,5057,6176,5040xm6244,5138l6178,5138,6184,5144,6188,5148,6193,5150,6199,5153,6204,5154,6223,5154,6234,5149,6244,5138xm6249,5061l6210,5061,6216,5064,6220,5070,6224,5075,6227,5084,6227,5109,6224,5117,6221,5123,6216,5127,6210,5131,6249,5131,6249,5130,6253,5120,6256,5109,6257,5095,6256,5082,6253,5071,6249,5061xm6223,5037l6203,5037,6197,5040,6185,5047,6180,5051,6176,5057,6246,5057,6244,5053,6234,5043,6223,5037xm6320,5037l6306,5037,6294,5043,6284,5053,6278,5062,6273,5072,6270,5083,6269,5096,6270,5107,6272,5118,6276,5127,6281,5135,6288,5143,6298,5149,6310,5153,6324,5154,6336,5154,6346,5151,6354,5145,6362,5141,6368,5132,6317,5132,6311,5130,6307,5125,6302,5120,6300,5113,6300,5105,6373,5105,6372,5089,6372,5087,6300,5087,6300,5078,6302,5072,6306,5067,6311,5063,6316,5060,6364,5060,6360,5054,6352,5047,6343,5042,6332,5039,6320,5037xm6342,5117l6341,5121,6338,5126,6335,5129,6332,5131,6329,5132,6368,5132,6372,5121,6342,5117xm6364,5060l6329,5060,6334,5063,6337,5067,6342,5071,6344,5078,6344,5087,6372,5087,6370,5075,6366,5063,6364,5060xm6468,5037l6454,5037,6442,5039,6432,5042,6423,5047,6415,5053,6409,5062,6404,5072,6402,5083,6401,5096,6402,5109,6404,5120,6409,5130,6415,5138,6423,5145,6432,5150,6442,5153,6454,5154,6468,5154,6479,5150,6487,5144,6497,5137,6500,5130,6448,5130,6442,5127,6437,5121,6432,5117,6431,5107,6431,5082,6432,5073,6442,5064,6448,5061,6500,5061,6494,5052,6486,5047,6479,5041,6468,5037xm6476,5109l6475,5117,6472,5123,6466,5129,6461,5130,6500,5130,6502,5127,6505,5114,6476,5109xm6500,5061l6460,5061,6464,5063,6468,5065,6472,5069,6474,5072,6474,5078,6504,5073,6500,5061xm6551,4998l6521,4998,6521,5025,6551,5025,6551,4998xm6551,5040l6521,5040,6521,5151,6551,5151,6551,5040xm6611,5064l6582,5064,6582,5151,6611,5151,6611,5064xm6634,5040l6565,5040,6565,5064,6634,5064,6634,5040xm6624,4995l6607,4995,6601,4997,6595,5000,6590,5003,6587,5006,6582,5016,6582,5040,6611,5040,6611,5027,6612,5023,6613,5021,6616,5019,6619,5018,6636,5018,6641,4999,6632,4997,6624,4995xm6636,5018l6632,5018,6636,5019,6636,5018xm6679,4998l6649,4998,6649,5025,6679,5025,6679,4998xm6679,5040l6649,5040,6649,5151,6679,5151,6679,5040xm6768,5037l6754,5037,6742,5039,6732,5042,6723,5047,6715,5053,6709,5062,6704,5072,6702,5083,6701,5096,6702,5109,6704,5120,6709,5130,6715,5138,6723,5145,6732,5150,6742,5153,6754,5154,6768,5154,6779,5150,6788,5144,6797,5137,6800,5130,6748,5130,6742,5127,6737,5121,6733,5117,6731,5107,6731,5082,6733,5073,6737,5069,6742,5064,6748,5061,6800,5061,6794,5052,6786,5047,6779,5041,6768,5037xm6776,5109l6775,5117,6773,5123,6769,5125,6766,5129,6761,5130,6800,5130,6802,5127,6805,5114,6776,5109xm6800,5061l6760,5061,6764,5063,6768,5065,6772,5069,6774,5072,6775,5078,6804,5073,6800,5061xm6851,4998l6821,4998,6821,5025,6851,5025,6851,4998xm6851,5040l6821,5040,6821,5151,6851,5151,6851,5040xm6910,5064l6880,5064,6880,5130,6881,5133,6881,5138,6882,5142,6889,5149,6894,5151,6904,5154,6917,5154,6925,5153,6931,5150,6929,5130,6916,5130,6913,5129,6912,5129,6910,5126,6910,5064xm6929,5126l6924,5129,6920,5130,6929,5130,6929,5126xm6929,5040l6866,5040,6866,5064,6929,5064,6929,5040xm6910,5001l6880,5018,6880,5040,6910,5040,6910,5001xm6967,5040l6936,5040,6978,5151,6977,5157,6973,5163,6971,5167,6967,5171,6962,5173,6943,5173,6946,5195,6950,5196,6956,5197,6967,5197,6973,5196,6977,5195,6982,5193,6985,5192,6989,5190,6994,5185,6998,5178,7001,5173,6947,5173,6943,5172,7001,5172,7003,5167,7010,5148,7021,5119,6994,5119,6967,5040xm7050,5040l7020,5040,6994,5119,7021,5119,7050,5040xe" filled="true" fillcolor="#000000" stroked="false">
            <v:path arrowok="t"/>
            <v:fill type="solid"/>
            <w10:wrap type="topAndBottom"/>
          </v:shape>
        </w:pict>
      </w:r>
    </w:p>
    <w:p w:rsidR="0018722C">
      <w:spacing w:beforeLines="0" w:before="0" w:afterLines="0" w:after="0" w:line="440" w:lineRule="auto"/>
      <w:pPr>
        <w:sectPr w:rsidR="00556256">
          <w:headerReference w:type="even" r:id="rId67"/>
          <w:headerReference w:type="default" r:id="rId63"/>
          <w:footerReference w:type="even" r:id="rId61"/>
          <w:footerReference w:type="default" r:id="rId60"/>
          <w:headerReference w:type="first" r:id="rId58"/>
          <w:footerReference w:type="first" r:id="rId65"/>
          <w:pgSz w:w="11906" w:h="16838" w:code="9"/>
          <w:pgMar w:top="1418" w:right="1134" w:bottom="1134" w:left="1418" w:header="851" w:footer="907" w:gutter="0"/>
          <w:pgNumType w:start="1"/>
          <w:cols w:space="720"/>
          <w:titlePg/>
          <w:docGrid w:type="lines" w:linePitch="326"/>
        </w:sectPr>
        <w:topLinePunct/>
      </w:pPr>
    </w:p>
    <w:p w:rsidR="0018722C">
      <w:pPr>
        <w:pStyle w:val="Heading3"/>
        <w:topLinePunct/>
        <w:ind w:left="200" w:hangingChars="200" w:hanging="200"/>
      </w:pPr>
      <w:bookmarkStart w:id="424024" w:name="_Toc686424024"/>
      <w:bookmarkStart w:name="_TOC_250033" w:id="17"/>
      <w:bookmarkStart w:name="3讨论 " w:id="18"/>
      <w:r>
        <w:rPr>
          <w:b/>
        </w:rPr>
        <w:t>3</w:t>
      </w:r>
      <w:r>
        <w:t xml:space="preserve"> </w:t>
      </w:r>
      <w:bookmarkEnd w:id="18"/>
      <w:bookmarkEnd w:id="17"/>
      <w:r>
        <w:t>讨论</w:t>
      </w:r>
      <w:bookmarkEnd w:id="424024"/>
    </w:p>
    <w:p w:rsidR="0018722C">
      <w:pPr>
        <w:pStyle w:val="a9"/>
        <w:topLinePunct/>
      </w:pPr>
      <w:r>
        <w:rPr>
          <w:kern w:val="2"/>
          <w:sz w:val="22"/>
          <w:szCs w:val="22"/>
          <w:rFonts w:cstheme="minorBidi" w:hAnsiTheme="minorHAnsi" w:eastAsiaTheme="minorHAnsi" w:asciiTheme="minorHAnsi"/>
        </w:rPr>
        <w:br w:type="column"/>
      </w:r>
      <w:r>
        <w:rPr>
          <w:kern w:val="2"/>
          <w:szCs w:val="22"/>
          <w:rFonts w:ascii="微软雅黑" w:eastAsia="微软雅黑" w:hint="eastAsia" w:cstheme="minorBidi" w:hAnsiTheme="minorHAnsi"/>
          <w:b/>
          <w:sz w:val="21"/>
        </w:rPr>
        <w:t>图</w:t>
      </w:r>
      <w:r>
        <w:rPr>
          <w:kern w:val="2"/>
          <w:szCs w:val="22"/>
          <w:rFonts w:cstheme="minorBidi" w:hAnsiTheme="minorHAnsi" w:eastAsiaTheme="minorHAnsi" w:asciiTheme="minorHAnsi"/>
          <w:b/>
          <w:sz w:val="21"/>
        </w:rPr>
        <w:t>1-9</w:t>
      </w:r>
      <w:r>
        <w:t xml:space="preserve">  </w:t>
      </w:r>
      <w:r w:rsidRPr="00DB64CE">
        <w:rPr>
          <w:kern w:val="2"/>
          <w:szCs w:val="22"/>
          <w:rFonts w:cstheme="minorBidi" w:hAnsiTheme="minorHAnsi" w:eastAsiaTheme="minorHAnsi" w:asciiTheme="minorHAnsi"/>
          <w:b/>
          <w:sz w:val="21"/>
        </w:rPr>
        <w:t>EEF</w:t>
      </w:r>
      <w:r>
        <w:rPr>
          <w:kern w:val="2"/>
          <w:szCs w:val="22"/>
          <w:rFonts w:ascii="微软雅黑" w:eastAsia="微软雅黑" w:hint="eastAsia" w:cstheme="minorBidi" w:hAnsiTheme="minorHAnsi"/>
          <w:b/>
          <w:sz w:val="21"/>
        </w:rPr>
        <w:t>对消融率的预测价值</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1-9</w:t>
      </w:r>
      <w:r w:rsidRPr="00DB64CE">
        <w:rPr>
          <w:rFonts w:cstheme="minorBidi" w:hAnsiTheme="minorHAnsi" w:eastAsiaTheme="minorHAnsi" w:asciiTheme="minorHAnsi"/>
          <w:b/>
        </w:rPr>
        <w:t>. EEF predict fractional ablation</w:t>
      </w:r>
    </w:p>
    <w:p w:rsidR="0018722C">
      <w:spacing w:beforeLines="0" w:before="0" w:afterLines="0" w:after="0" w:line="440" w:lineRule="auto"/>
      <w:pPr>
        <w:sectPr w:rsidR="00556256">
          <w:type w:val="continuous"/>
          <w:pgSz w:w="11910" w:h="16840"/>
          <w:pgMar w:top="1600" w:bottom="460" w:left="900" w:right="1460"/>
          <w:cols w:num="2" w:equalWidth="0">
            <w:col w:w="1630" w:space="849"/>
            <w:col w:w="7071"/>
          </w:cols>
        </w:sectPr>
        <w:topLinePunct/>
      </w:pPr>
    </w:p>
    <w:p w:rsidR="0018722C">
      <w:pPr>
        <w:pStyle w:val="aff7"/>
        <w:topLinePunct/>
      </w:pPr>
      <w:r>
        <w:rPr>
          <w:kern w:val="2"/>
          <w:sz w:val="22"/>
          <w:szCs w:val="22"/>
          <w:rFonts w:cstheme="minorBidi" w:hAnsiTheme="minorHAnsi" w:eastAsiaTheme="minorHAnsi" w:asciiTheme="minorHAnsi"/>
        </w:rPr>
        <w:drawing>
          <wp:inline>
            <wp:extent cx="73445" cy="328612"/>
            <wp:effectExtent l="0" t="0" r="0" b="0"/>
            <wp:docPr id="11" name="image21.png" descr=""/>
            <wp:cNvGraphicFramePr>
              <a:graphicFrameLocks noChangeAspect="1"/>
            </wp:cNvGraphicFramePr>
            <a:graphic>
              <a:graphicData uri="http://schemas.openxmlformats.org/drawingml/2006/picture">
                <pic:pic>
                  <pic:nvPicPr>
                    <pic:cNvPr id="12" name="image21.png"/>
                    <pic:cNvPicPr/>
                  </pic:nvPicPr>
                  <pic:blipFill>
                    <a:blip r:embed="rId27" cstate="print"/>
                    <a:stretch>
                      <a:fillRect/>
                    </a:stretch>
                  </pic:blipFill>
                  <pic:spPr>
                    <a:xfrm>
                      <a:off x="0" y="0"/>
                      <a:ext cx="73445" cy="328612"/>
                    </a:xfrm>
                    <a:prstGeom prst="rect">
                      <a:avLst/>
                    </a:prstGeom>
                  </pic:spPr>
                </pic:pic>
              </a:graphicData>
            </a:graphic>
          </wp:inline>
        </w:drawing>
      </w:r>
    </w:p>
    <w:p w:rsidR="0018722C">
      <w:pPr>
        <w:topLinePunct/>
      </w:pPr>
      <w:r>
        <w:t>本研究中与因变量</w:t>
      </w:r>
      <w:r>
        <w:rPr>
          <w:rFonts w:ascii="Times New Roman" w:eastAsia="Times New Roman"/>
        </w:rPr>
        <w:t>EEF</w:t>
      </w:r>
      <w:r>
        <w:t>呈线性相关的自变量有</w:t>
      </w:r>
      <w:r>
        <w:rPr>
          <w:rFonts w:ascii="Times New Roman" w:eastAsia="Times New Roman"/>
        </w:rPr>
        <w:t>7</w:t>
      </w:r>
      <w:r>
        <w:t>个：肌瘤最大径、肌瘤腹侧面到皮肤的距离、子宫位置、肌瘤位置、肌瘤类型、肌瘤</w:t>
      </w:r>
      <w:r>
        <w:rPr>
          <w:rFonts w:ascii="Times New Roman" w:eastAsia="Times New Roman"/>
        </w:rPr>
        <w:t>T2WI</w:t>
      </w:r>
      <w:r w:rsidR="001852F3">
        <w:rPr>
          <w:rFonts w:ascii="Times New Roman" w:eastAsia="Times New Roman"/>
        </w:rPr>
        <w:t xml:space="preserve"> </w:t>
      </w:r>
      <w:r>
        <w:t>信号强度、肌</w:t>
      </w:r>
      <w:r>
        <w:t>瘤</w:t>
      </w:r>
    </w:p>
    <w:p w:rsidR="0018722C">
      <w:pPr>
        <w:topLinePunct/>
      </w:pPr>
      <w:r>
        <w:rPr>
          <w:rFonts w:cstheme="minorBidi" w:hAnsiTheme="minorHAnsi" w:eastAsiaTheme="minorHAnsi" w:asciiTheme="minorHAnsi"/>
        </w:rPr>
        <w:t>34</w:t>
      </w:r>
    </w:p>
    <w:p w:rsidR="0018722C">
      <w:pPr>
        <w:topLinePunct/>
      </w:pPr>
      <w:r>
        <w:rPr>
          <w:rFonts w:ascii="Times New Roman" w:hAnsi="Times New Roman" w:eastAsia="宋体"/>
        </w:rPr>
        <w:t>T1WI</w:t>
      </w:r>
      <w:r>
        <w:t>增强强化类型。由于</w:t>
      </w:r>
      <w:r>
        <w:rPr>
          <w:rFonts w:ascii="Times New Roman" w:hAnsi="Times New Roman" w:eastAsia="宋体"/>
        </w:rPr>
        <w:t>“</w:t>
      </w:r>
      <w:r>
        <w:t>子宫位置</w:t>
      </w:r>
      <w:r>
        <w:rPr>
          <w:rFonts w:ascii="Times New Roman" w:hAnsi="Times New Roman" w:eastAsia="宋体"/>
        </w:rPr>
        <w:t>”</w:t>
      </w:r>
      <w:r>
        <w:t>、</w:t>
      </w:r>
      <w:r>
        <w:rPr>
          <w:rFonts w:ascii="Times New Roman" w:hAnsi="Times New Roman" w:eastAsia="宋体"/>
        </w:rPr>
        <w:t>“</w:t>
      </w:r>
      <w:r>
        <w:t>肌瘤位置</w:t>
      </w:r>
      <w:r>
        <w:rPr>
          <w:rFonts w:ascii="Times New Roman" w:hAnsi="Times New Roman" w:eastAsia="宋体"/>
        </w:rPr>
        <w:t>”</w:t>
      </w:r>
      <w:r>
        <w:t>及</w:t>
      </w:r>
      <w:r>
        <w:rPr>
          <w:rFonts w:ascii="Times New Roman" w:hAnsi="Times New Roman" w:eastAsia="宋体"/>
        </w:rPr>
        <w:t>“</w:t>
      </w:r>
      <w:r>
        <w:t>肌瘤类型</w:t>
      </w:r>
      <w:r>
        <w:rPr>
          <w:rFonts w:ascii="Times New Roman" w:hAnsi="Times New Roman" w:eastAsia="宋体"/>
        </w:rPr>
        <w:t>”</w:t>
      </w:r>
      <w:r>
        <w:t>对</w:t>
      </w:r>
      <w:r>
        <w:rPr>
          <w:rFonts w:ascii="Times New Roman" w:hAnsi="Times New Roman" w:eastAsia="宋体"/>
        </w:rPr>
        <w:t>EEF</w:t>
      </w:r>
      <w:r>
        <w:t>的贡献很</w:t>
      </w:r>
      <w:r>
        <w:t>小，均被剔除回归模型，所以从单个因素来看，虽然这</w:t>
      </w:r>
      <w:r>
        <w:rPr>
          <w:rFonts w:ascii="Times New Roman" w:hAnsi="Times New Roman" w:eastAsia="宋体"/>
        </w:rPr>
        <w:t>4</w:t>
      </w:r>
      <w:r>
        <w:t>个变量均对剂量的投放有影响，但影响程度不大。特别是</w:t>
      </w:r>
      <w:r>
        <w:rPr>
          <w:rFonts w:ascii="Times New Roman" w:hAnsi="Times New Roman" w:eastAsia="宋体"/>
        </w:rPr>
        <w:t>“</w:t>
      </w:r>
      <w:r>
        <w:t>子宫位置</w:t>
      </w:r>
      <w:r>
        <w:rPr>
          <w:rFonts w:ascii="Times New Roman" w:hAnsi="Times New Roman" w:eastAsia="宋体"/>
        </w:rPr>
        <w:t>”</w:t>
      </w:r>
      <w:r>
        <w:t>与</w:t>
      </w:r>
      <w:r>
        <w:rPr>
          <w:rFonts w:ascii="Times New Roman" w:hAnsi="Times New Roman" w:eastAsia="宋体"/>
        </w:rPr>
        <w:t>“</w:t>
      </w:r>
      <w:r>
        <w:t>肌瘤位置</w:t>
      </w:r>
      <w:r>
        <w:rPr>
          <w:rFonts w:ascii="Times New Roman" w:hAnsi="Times New Roman" w:eastAsia="宋体"/>
        </w:rPr>
        <w:t>”</w:t>
      </w:r>
      <w:r>
        <w:t>对</w:t>
      </w:r>
      <w:r>
        <w:rPr>
          <w:rFonts w:ascii="Times New Roman" w:hAnsi="Times New Roman" w:eastAsia="宋体"/>
        </w:rPr>
        <w:t>EEF</w:t>
      </w:r>
      <w:r>
        <w:t>的影响属于声通道距离范畴，而肌瘤腹侧面到皮肤的距离更准确体现了声通道的距离。最后进</w:t>
      </w:r>
      <w:r>
        <w:t>入回归模型的</w:t>
      </w:r>
      <w:r>
        <w:rPr>
          <w:rFonts w:ascii="Times New Roman" w:hAnsi="Times New Roman" w:eastAsia="宋体"/>
        </w:rPr>
        <w:t>4</w:t>
      </w:r>
      <w:r>
        <w:t>个自变量为：</w:t>
      </w:r>
      <w:r>
        <w:rPr>
          <w:rFonts w:ascii="Times New Roman" w:hAnsi="Times New Roman" w:eastAsia="宋体"/>
        </w:rPr>
        <w:t>“</w:t>
      </w:r>
      <w:r>
        <w:t>肌瘤腹侧面到皮肤的距离</w:t>
      </w:r>
      <w:r>
        <w:rPr>
          <w:rFonts w:ascii="Times New Roman" w:hAnsi="Times New Roman" w:eastAsia="宋体"/>
        </w:rPr>
        <w:t>”</w:t>
      </w:r>
      <w:r>
        <w:t>、</w:t>
      </w:r>
      <w:r>
        <w:rPr>
          <w:rFonts w:ascii="Times New Roman" w:hAnsi="Times New Roman" w:eastAsia="宋体"/>
        </w:rPr>
        <w:t>“</w:t>
      </w:r>
      <w:r>
        <w:t>肌瘤</w:t>
      </w:r>
      <w:r>
        <w:rPr>
          <w:rFonts w:ascii="Times New Roman" w:hAnsi="Times New Roman" w:eastAsia="宋体"/>
        </w:rPr>
        <w:t>T1WI</w:t>
      </w:r>
      <w:r>
        <w:t>增强强化类型</w:t>
      </w:r>
      <w:r>
        <w:rPr>
          <w:rFonts w:ascii="Times New Roman" w:hAnsi="Times New Roman" w:eastAsia="宋体"/>
        </w:rPr>
        <w:t>”</w:t>
      </w:r>
      <w:r>
        <w:t>、</w:t>
      </w:r>
      <w:r>
        <w:rPr>
          <w:rFonts w:ascii="Times New Roman" w:hAnsi="Times New Roman" w:eastAsia="宋体"/>
        </w:rPr>
        <w:t>“</w:t>
      </w:r>
      <w:r>
        <w:t>肌瘤最大径</w:t>
      </w:r>
      <w:r>
        <w:rPr>
          <w:rFonts w:ascii="Times New Roman" w:hAnsi="Times New Roman" w:eastAsia="宋体"/>
        </w:rPr>
        <w:t>”</w:t>
      </w:r>
      <w:r>
        <w:t>、及</w:t>
      </w:r>
      <w:r>
        <w:rPr>
          <w:rFonts w:ascii="Times New Roman" w:hAnsi="Times New Roman" w:eastAsia="宋体"/>
        </w:rPr>
        <w:t>“</w:t>
      </w:r>
      <w:r>
        <w:t>肌瘤</w:t>
      </w:r>
      <w:r>
        <w:rPr>
          <w:rFonts w:ascii="Times New Roman" w:hAnsi="Times New Roman" w:eastAsia="宋体"/>
        </w:rPr>
        <w:t>T2WI</w:t>
      </w:r>
      <w:r>
        <w:t>信号强度</w:t>
      </w:r>
      <w:r>
        <w:rPr>
          <w:rFonts w:ascii="Times New Roman" w:hAnsi="Times New Roman" w:eastAsia="宋体"/>
        </w:rPr>
        <w:t>”</w:t>
      </w:r>
      <w:r>
        <w:t>。</w:t>
      </w:r>
    </w:p>
    <w:p w:rsidR="0018722C">
      <w:pPr>
        <w:topLinePunct/>
      </w:pPr>
      <w:r>
        <w:t>有研究</w:t>
      </w:r>
      <w:r>
        <w:rPr>
          <w:rFonts w:ascii="Times New Roman" w:eastAsia="Times New Roman"/>
          <w:b/>
        </w:rPr>
        <w:t>[</w:t>
      </w:r>
      <w:r>
        <w:rPr>
          <w:rFonts w:ascii="Times New Roman" w:eastAsia="Times New Roman"/>
          <w:b/>
          <w:spacing w:val="0"/>
          <w:position w:val="11"/>
          <w:sz w:val="16"/>
        </w:rPr>
        <w:t xml:space="preserve">14</w:t>
      </w:r>
      <w:r>
        <w:rPr>
          <w:rFonts w:ascii="Times New Roman" w:eastAsia="Times New Roman"/>
          <w:b/>
        </w:rPr>
        <w:t>]</w:t>
      </w:r>
      <w:r>
        <w:t>表明聚焦超声体外照射相同的组织时，如果使组织达到相同的损伤，</w:t>
      </w:r>
      <w:r>
        <w:t>焦点越深，需要投放的能量越多。李发琪等</w:t>
      </w:r>
      <w:r>
        <w:rPr>
          <w:b/>
          <w:rFonts w:ascii="Times New Roman" w:eastAsia="Times New Roman"/>
          <w:vertAlign w:val="superscript"/>
        </w:rPr>
        <w:t>[</w:t>
      </w:r>
      <w:r>
        <w:rPr>
          <w:b/>
          <w:rFonts w:ascii="Times New Roman" w:eastAsia="Times New Roman"/>
          <w:vertAlign w:val="superscript"/>
          <w:position w:val="11"/>
        </w:rPr>
        <w:t xml:space="preserve">7</w:t>
      </w:r>
      <w:r>
        <w:rPr>
          <w:b/>
          <w:rFonts w:ascii="Times New Roman" w:eastAsia="Times New Roman"/>
          <w:vertAlign w:val="superscript"/>
        </w:rPr>
        <w:t>]</w:t>
      </w:r>
      <w:r>
        <w:t>研究</w:t>
      </w:r>
      <w:r>
        <w:rPr>
          <w:rFonts w:ascii="Times New Roman" w:eastAsia="Times New Roman"/>
        </w:rPr>
        <w:t>EEF</w:t>
      </w:r>
      <w:r>
        <w:t>与照射深度的关系时发现：</w:t>
      </w:r>
      <w:r>
        <w:t>消融相同单位体积靶组织所需</w:t>
      </w:r>
      <w:r>
        <w:rPr>
          <w:rFonts w:ascii="Times New Roman" w:eastAsia="Times New Roman"/>
        </w:rPr>
        <w:t>EEF</w:t>
      </w:r>
      <w:r>
        <w:t>与照射深度呈正相关。本研究的回归模型提</w:t>
      </w:r>
      <w:r>
        <w:t>示</w:t>
      </w:r>
    </w:p>
    <w:p w:rsidR="0018722C">
      <w:pPr>
        <w:topLinePunct/>
      </w:pPr>
      <w:r>
        <w:rPr>
          <w:rFonts w:ascii="Times New Roman" w:eastAsia="Times New Roman"/>
        </w:rPr>
        <w:t>EEF</w:t>
      </w:r>
      <w:r>
        <w:t>与肌瘤腹侧面到皮肤的距离呈明显正相关，肌瘤腹侧面到皮肤的距离越大，</w:t>
      </w:r>
      <w:r w:rsidR="001852F3">
        <w:t xml:space="preserve">消融所需照射剂量就越高，因而证实上述理论在超声消融子宫肌瘤时同样适用。</w:t>
      </w:r>
      <w:r>
        <w:t>然而，本研究未发现</w:t>
      </w:r>
      <w:r>
        <w:rPr>
          <w:rFonts w:ascii="Times New Roman" w:eastAsia="Times New Roman"/>
        </w:rPr>
        <w:t>EEF</w:t>
      </w:r>
      <w:r>
        <w:t>与腹壁厚度之间存在明显的相关性，可能有以下原因：</w:t>
      </w:r>
    </w:p>
    <w:p w:rsidR="0018722C">
      <w:pPr>
        <w:topLinePunct/>
      </w:pPr>
      <w:r>
        <w:t xml:space="preserve">（</w:t>
      </w:r>
      <w:r>
        <w:rPr>
          <w:rFonts w:ascii="Times New Roman" w:hAnsi="Times New Roman" w:eastAsia="Times New Roman"/>
        </w:rPr>
        <w:t xml:space="preserve">1</w:t>
      </w:r>
      <w:r>
        <w:t xml:space="preserve">）</w:t>
      </w:r>
      <w:r>
        <w:t xml:space="preserve">皮肤厚度分布范围较窄，平均厚度为</w:t>
      </w:r>
      <w:r>
        <w:rPr>
          <w:rFonts w:ascii="Times New Roman" w:hAnsi="Times New Roman" w:eastAsia="Times New Roman"/>
        </w:rPr>
        <w:t xml:space="preserve">31</w:t>
      </w:r>
      <w:r>
        <w:rPr>
          <w:rFonts w:ascii="Times New Roman" w:hAnsi="Times New Roman" w:eastAsia="Times New Roman"/>
        </w:rPr>
        <w:t>.</w:t>
      </w:r>
      <w:r>
        <w:rPr>
          <w:rFonts w:ascii="Times New Roman" w:hAnsi="Times New Roman" w:eastAsia="Times New Roman"/>
        </w:rPr>
        <w:t xml:space="preserve">5±8.0 mm</w:t>
      </w:r>
      <w:r>
        <w:rPr>
          <w:rFonts w:ascii="Times New Roman" w:hAnsi="Times New Roman" w:eastAsia="Times New Roman"/>
        </w:rPr>
        <w:t xml:space="preserve"> </w:t>
      </w:r>
      <w:r>
        <w:rPr>
          <w:rFonts w:ascii="Times New Roman" w:hAnsi="Times New Roman" w:eastAsia="Times New Roman"/>
        </w:rPr>
        <w:t xml:space="preserve">(</w:t>
      </w:r>
      <w:r>
        <w:rPr>
          <w:spacing w:val="-10"/>
        </w:rPr>
        <w:t xml:space="preserve">范围</w:t>
      </w:r>
      <w:r>
        <w:rPr>
          <w:rFonts w:ascii="Times New Roman" w:hAnsi="Times New Roman" w:eastAsia="Times New Roman"/>
        </w:rPr>
        <w:t xml:space="preserve">14.8-70.2 </w:t>
      </w:r>
      <w:r>
        <w:rPr>
          <w:rFonts w:ascii="Times New Roman" w:hAnsi="Times New Roman" w:eastAsia="Times New Roman"/>
          <w:spacing w:val="-6"/>
        </w:rPr>
        <w:t xml:space="preserve">mm</w:t>
      </w:r>
      <w:r>
        <w:rPr>
          <w:rFonts w:ascii="Times New Roman" w:hAnsi="Times New Roman" w:eastAsia="Times New Roman"/>
        </w:rPr>
        <w:t xml:space="preserve">)</w:t>
      </w:r>
      <w:r>
        <w:t xml:space="preserve">，且腹</w:t>
      </w:r>
      <w:r>
        <w:t xml:space="preserve">壁厚度小于</w:t>
      </w:r>
      <w:r>
        <w:rPr>
          <w:rFonts w:ascii="Times New Roman" w:hAnsi="Times New Roman" w:eastAsia="Times New Roman"/>
        </w:rPr>
        <w:t xml:space="preserve">4cm</w:t>
      </w:r>
      <w:r>
        <w:t xml:space="preserve">的患者有</w:t>
      </w:r>
      <w:r>
        <w:rPr>
          <w:rFonts w:ascii="Times New Roman" w:hAnsi="Times New Roman" w:eastAsia="Times New Roman"/>
        </w:rPr>
        <w:t xml:space="preserve">354</w:t>
      </w:r>
      <w:r>
        <w:t xml:space="preserve">例</w:t>
      </w:r>
      <w:r>
        <w:t xml:space="preserve">（</w:t>
      </w:r>
      <w:r>
        <w:rPr>
          <w:rFonts w:ascii="Times New Roman" w:hAnsi="Times New Roman" w:eastAsia="Times New Roman"/>
        </w:rPr>
        <w:t xml:space="preserve">87.8%</w:t>
      </w:r>
      <w:r w:rsidR="001852F3">
        <w:rPr>
          <w:rFonts w:ascii="Times New Roman" w:hAnsi="Times New Roman" w:eastAsia="Times New Roman"/>
        </w:rPr>
        <w:t xml:space="preserve"> </w:t>
      </w:r>
      <w:r>
        <w:t xml:space="preserve">）</w:t>
      </w:r>
      <w:r>
        <w:t xml:space="preserve">，</w:t>
      </w:r>
      <w:r>
        <w:t xml:space="preserve">因此只能说明这一腹壁厚度范围</w:t>
      </w:r>
      <w:r>
        <w:t>与</w:t>
      </w:r>
    </w:p>
    <w:p w:rsidR="0018722C">
      <w:pPr>
        <w:topLinePunct/>
      </w:pPr>
      <w:r>
        <w:rPr>
          <w:rFonts w:ascii="Times New Roman" w:eastAsia="Times New Roman"/>
        </w:rPr>
        <w:t>EEF</w:t>
      </w:r>
      <w:r>
        <w:t>无明显相关性；</w:t>
      </w:r>
      <w:r>
        <w:t>（</w:t>
      </w:r>
      <w:r>
        <w:rPr>
          <w:rFonts w:ascii="Times New Roman" w:eastAsia="Times New Roman"/>
          <w:spacing w:val="-2"/>
        </w:rPr>
        <w:t>2</w:t>
      </w:r>
      <w:r>
        <w:t>）</w:t>
      </w:r>
      <w:r>
        <w:t>超声消融过程中腹壁常常被声窗适配球挤压而变薄，因</w:t>
      </w:r>
      <w:r>
        <w:t>此腹壁对超声能量的影响进一步减小；</w:t>
      </w:r>
      <w:r>
        <w:t>（</w:t>
      </w:r>
      <w:r>
        <w:rPr>
          <w:rFonts w:ascii="Times New Roman" w:eastAsia="Times New Roman"/>
          <w:spacing w:val="-2"/>
        </w:rPr>
        <w:t>3</w:t>
      </w:r>
      <w:r>
        <w:t>）</w:t>
      </w:r>
      <w:r>
        <w:t>本研究的纳入标准限定为：经术前的模拟定位，声通道安全，引导超声下肌瘤清晰可见。如果腹壁过厚产生声衰减，</w:t>
      </w:r>
      <w:r w:rsidR="001852F3">
        <w:t xml:space="preserve">影响肌瘤在引导超声上显示，这部分患者已经被排除在研究之外。另外，声通道上存在的下腹部瘢痕对能量的吸收和衰减理论上对消融治疗剂量会有影响，但本</w:t>
      </w:r>
      <w:r>
        <w:t>研究结果显示有无下腹部瘢痕与</w:t>
      </w:r>
      <w:r>
        <w:rPr>
          <w:rFonts w:ascii="Times New Roman" w:eastAsia="Times New Roman"/>
        </w:rPr>
        <w:t>EEF</w:t>
      </w:r>
      <w:r>
        <w:t>无明显相关性，分析其原因是：如果患者下腹部声通道上有瘢痕，</w:t>
      </w:r>
      <w:r>
        <w:rPr>
          <w:rFonts w:ascii="Times New Roman" w:eastAsia="Times New Roman"/>
        </w:rPr>
        <w:t>B</w:t>
      </w:r>
      <w:r>
        <w:t>超检查后方组织衰减明显，瘢痕宽度</w:t>
      </w:r>
      <w:r>
        <w:rPr>
          <w:rFonts w:ascii="Times New Roman" w:eastAsia="Times New Roman"/>
        </w:rPr>
        <w:t>&gt;</w:t>
      </w:r>
      <w:r w:rsidR="004B696B">
        <w:rPr>
          <w:rFonts w:ascii="Times New Roman" w:eastAsia="Times New Roman"/>
        </w:rPr>
        <w:t xml:space="preserve"> </w:t>
      </w:r>
      <w:r w:rsidR="004B696B">
        <w:rPr>
          <w:rFonts w:ascii="Times New Roman" w:eastAsia="Times New Roman"/>
        </w:rPr>
        <w:t>1cm</w:t>
      </w:r>
      <w:r>
        <w:t>者，属于本研究的排除标准，因此按照纳入和排除标准纳入有瘢痕的患者其瘢痕不会对声能量有明显影响。</w:t>
      </w:r>
    </w:p>
    <w:p w:rsidR="0018722C">
      <w:pPr>
        <w:topLinePunct/>
      </w:pPr>
      <w:r>
        <w:t>动态增强</w:t>
      </w:r>
      <w:r>
        <w:rPr>
          <w:rFonts w:ascii="Times New Roman" w:eastAsia="宋体"/>
        </w:rPr>
        <w:t>MRI</w:t>
      </w:r>
      <w:r>
        <w:t>反映子宫肌瘤的血供情况，</w:t>
      </w:r>
      <w:r>
        <w:rPr>
          <w:rFonts w:ascii="Times New Roman" w:eastAsia="宋体"/>
        </w:rPr>
        <w:t>MRI</w:t>
      </w:r>
      <w:r>
        <w:t>呈均匀明显强化提示子宫肌瘤血供丰富，</w:t>
      </w:r>
      <w:r>
        <w:rPr>
          <w:rFonts w:ascii="Times New Roman" w:eastAsia="宋体"/>
        </w:rPr>
        <w:t>MRI</w:t>
      </w:r>
      <w:r>
        <w:t>轻度强化说明肌瘤乏血供，</w:t>
      </w:r>
      <w:r>
        <w:rPr>
          <w:rFonts w:ascii="Times New Roman" w:eastAsia="宋体"/>
        </w:rPr>
        <w:t>MRI</w:t>
      </w:r>
      <w:r>
        <w:t>出现不均匀强化，则提示肌瘤局部有可能存在缺血或者变性坏死灶。本研究结果提示消融均匀强化的肌瘤需要投</w:t>
      </w:r>
      <w:r>
        <w:t>放的剂量明显高于轻度强化和不均匀者，强化程度与</w:t>
      </w:r>
      <w:r>
        <w:rPr>
          <w:rFonts w:ascii="Times New Roman" w:eastAsia="宋体"/>
        </w:rPr>
        <w:t>EEF</w:t>
      </w:r>
      <w:r>
        <w:t>呈明显正相关。这是因为在超声消融治疗子宫肌瘤时，丰富的血流会带走热量</w:t>
      </w:r>
      <w:r>
        <w:rPr>
          <w:b/>
          <w:rFonts w:ascii="Times New Roman" w:eastAsia="宋体"/>
          <w:vertAlign w:val="superscript"/>
        </w:rPr>
        <w:t>[</w:t>
      </w:r>
      <w:r>
        <w:rPr>
          <w:b/>
          <w:rFonts w:ascii="Times New Roman" w:eastAsia="宋体"/>
          <w:vertAlign w:val="superscript"/>
        </w:rPr>
        <w:t xml:space="preserve">15-17</w:t>
      </w:r>
      <w:r>
        <w:rPr>
          <w:b/>
          <w:rFonts w:ascii="Times New Roman" w:eastAsia="宋体"/>
          <w:vertAlign w:val="superscript"/>
        </w:rPr>
        <w:t>]</w:t>
      </w:r>
      <w:r>
        <w:t>，从而能量不容易沉积导致消融比较困难，反之乏血供或者存在变性坏死灶的肌瘤消融会比较容易。</w:t>
      </w:r>
    </w:p>
    <w:p w:rsidR="0018722C">
      <w:pPr>
        <w:topLinePunct/>
      </w:pPr>
      <w:r>
        <w:rPr>
          <w:rFonts w:cstheme="minorBidi" w:hAnsiTheme="minorHAnsi" w:eastAsiaTheme="minorHAnsi" w:asciiTheme="minorHAnsi"/>
        </w:rPr>
        <w:t>35</w:t>
      </w:r>
    </w:p>
    <w:p w:rsidR="0018722C">
      <w:pPr>
        <w:topLinePunct/>
      </w:pPr>
      <w:r>
        <w:t>因此，均匀强化的子宫肌瘤单纯应用超声消融治疗需要较高的能量，此类肌瘤建议可行联合治疗。</w:t>
      </w:r>
      <w:r>
        <w:rPr>
          <w:rFonts w:ascii="Times New Roman" w:eastAsia="Times New Roman"/>
        </w:rPr>
        <w:t>Jiang N</w:t>
      </w:r>
      <w:r>
        <w:t>等</w:t>
      </w:r>
      <w:r>
        <w:rPr>
          <w:b/>
          <w:rFonts w:ascii="Times New Roman" w:eastAsia="Times New Roman"/>
          <w:vertAlign w:val="superscript"/>
        </w:rPr>
        <w:t>[</w:t>
      </w:r>
      <w:r>
        <w:rPr>
          <w:b/>
          <w:rFonts w:ascii="Times New Roman" w:eastAsia="Times New Roman"/>
          <w:vertAlign w:val="superscript"/>
        </w:rPr>
        <w:t xml:space="preserve">18</w:t>
      </w:r>
      <w:r>
        <w:rPr>
          <w:b/>
          <w:rFonts w:ascii="Times New Roman" w:eastAsia="Times New Roman"/>
          <w:vertAlign w:val="superscript"/>
        </w:rPr>
        <w:t>]</w:t>
      </w:r>
      <w:r>
        <w:t>的研究已经证实术中联合超声微泡造影剂可以明显提高超声消融的效率。</w:t>
      </w:r>
    </w:p>
    <w:p w:rsidR="0018722C">
      <w:pPr>
        <w:topLinePunct/>
      </w:pPr>
      <w:r>
        <w:rPr>
          <w:rFonts w:ascii="Times New Roman" w:eastAsia="Times New Roman"/>
        </w:rPr>
        <w:t>EEF</w:t>
      </w:r>
      <w:r>
        <w:t>与肌瘤</w:t>
      </w:r>
      <w:r>
        <w:rPr>
          <w:rFonts w:ascii="Times New Roman" w:eastAsia="Times New Roman"/>
        </w:rPr>
        <w:t>T2WI</w:t>
      </w:r>
      <w:r>
        <w:t>信号强度相关，主要是因为不同</w:t>
      </w:r>
      <w:r>
        <w:rPr>
          <w:rFonts w:ascii="Times New Roman" w:eastAsia="Times New Roman"/>
        </w:rPr>
        <w:t>T2WI</w:t>
      </w:r>
      <w:r>
        <w:t>信号肌瘤有不同的组织结构</w:t>
      </w:r>
      <w:r>
        <w:rPr>
          <w:rFonts w:ascii="Times New Roman" w:eastAsia="Times New Roman"/>
          <w:b/>
        </w:rPr>
        <w:t>[</w:t>
      </w:r>
      <w:r>
        <w:rPr>
          <w:rFonts w:ascii="Times New Roman" w:eastAsia="Times New Roman"/>
          <w:b/>
        </w:rPr>
        <w:t>8</w:t>
      </w:r>
      <w:r>
        <w:rPr>
          <w:b/>
        </w:rPr>
        <w:t>、</w:t>
      </w:r>
      <w:r>
        <w:rPr>
          <w:rFonts w:ascii="Times New Roman" w:eastAsia="Times New Roman"/>
          <w:b/>
        </w:rPr>
        <w:t>19</w:t>
      </w:r>
      <w:r>
        <w:rPr>
          <w:b/>
        </w:rPr>
        <w:t>、</w:t>
      </w:r>
      <w:r>
        <w:rPr>
          <w:rFonts w:ascii="Times New Roman" w:eastAsia="Times New Roman"/>
          <w:b/>
        </w:rPr>
        <w:t>20</w:t>
      </w:r>
      <w:r>
        <w:rPr>
          <w:rFonts w:ascii="Times New Roman" w:eastAsia="Times New Roman"/>
          <w:b/>
        </w:rPr>
        <w:t>]</w:t>
      </w:r>
      <w:r>
        <w:t>。根据相关研究，</w:t>
      </w:r>
      <w:r>
        <w:rPr>
          <w:rFonts w:ascii="Times New Roman" w:eastAsia="Times New Roman"/>
        </w:rPr>
        <w:t>T2WI</w:t>
      </w:r>
      <w:r>
        <w:t>均匀轻度高信号肌瘤多属富于细胞型，其特征表现为肌瘤内细胞丰富，排列紧密，细胞间隙见少量胶原纤维，对超声能量</w:t>
      </w:r>
      <w:r>
        <w:t>的吸收系数较低，所以消融困难。</w:t>
      </w:r>
      <w:r>
        <w:rPr>
          <w:rFonts w:ascii="Times New Roman" w:eastAsia="Times New Roman"/>
        </w:rPr>
        <w:t>T2WI</w:t>
      </w:r>
      <w:r>
        <w:t>均匀显著高信号肌瘤内细胞相对较多，但存在变性的可能，故消融较困难，但这类肌瘤从超声消融技术上来说可以获得相对满意的消融效果。不均匀高信号肌瘤内部多存在缺血坏死变性，超声能量相对容易沉积，从而比较容易消融。而低信号和等信号属于普通型肌瘤，特别是低信号肌瘤内细胞排列紧密，细胞间缺乏液体和粘蛋白，且含胶原纤维成分比例高，</w:t>
      </w:r>
      <w:r w:rsidR="001852F3">
        <w:t xml:space="preserve">容易吸收和沉积超声能量，故需要超声能量低。</w:t>
      </w:r>
    </w:p>
    <w:p w:rsidR="0018722C">
      <w:pPr>
        <w:topLinePunct/>
      </w:pPr>
      <w:r>
        <w:t>本研究结果提示</w:t>
      </w:r>
      <w:r>
        <w:rPr>
          <w:rFonts w:ascii="Times New Roman" w:eastAsia="Times New Roman"/>
        </w:rPr>
        <w:t>EEF</w:t>
      </w:r>
      <w:r>
        <w:t>与肌瘤最大径呈负相关，肌瘤直径越大，消融相同肌瘤</w:t>
      </w:r>
      <w:r>
        <w:t>体积时所需要的超声能量越少。可能有以下原因：</w:t>
      </w:r>
      <w:r>
        <w:t>（</w:t>
      </w:r>
      <w:r>
        <w:rPr>
          <w:rFonts w:ascii="Times New Roman" w:eastAsia="Times New Roman"/>
          <w:spacing w:val="-13"/>
        </w:rPr>
        <w:t>1</w:t>
      </w:r>
      <w:r>
        <w:t>）</w:t>
      </w:r>
      <w:r>
        <w:t>大肌瘤在超声消融过程中，</w:t>
      </w:r>
      <w:r w:rsidR="001852F3">
        <w:t xml:space="preserve">焦点以外的肌瘤组织声环境会因焦点处温度升高而发生动态变化，从而有利于超</w:t>
      </w:r>
      <w:r>
        <w:t>声能量沉积。前期基础研究证明线损伤的</w:t>
      </w:r>
      <w:r>
        <w:rPr>
          <w:rFonts w:ascii="Times New Roman" w:eastAsia="Times New Roman"/>
        </w:rPr>
        <w:t>EEF</w:t>
      </w:r>
      <w:r>
        <w:t>大于面损伤，而面损伤的</w:t>
      </w:r>
      <w:r>
        <w:rPr>
          <w:rFonts w:ascii="Times New Roman" w:eastAsia="Times New Roman"/>
        </w:rPr>
        <w:t>EEF</w:t>
      </w:r>
      <w:r>
        <w:t>大于体损伤</w:t>
      </w:r>
      <w:r>
        <w:rPr>
          <w:b/>
          <w:rFonts w:ascii="Times New Roman" w:eastAsia="Times New Roman"/>
          <w:vertAlign w:val="superscript"/>
        </w:rPr>
        <w:t>[</w:t>
      </w:r>
      <w:r>
        <w:rPr>
          <w:b/>
          <w:rFonts w:ascii="Times New Roman" w:eastAsia="Times New Roman"/>
          <w:vertAlign w:val="superscript"/>
        </w:rPr>
        <w:t xml:space="preserve">7</w:t>
      </w:r>
      <w:r>
        <w:rPr>
          <w:b/>
          <w:rFonts w:ascii="Times New Roman" w:eastAsia="Times New Roman"/>
          <w:vertAlign w:val="superscript"/>
        </w:rPr>
        <w:t>]</w:t>
      </w:r>
      <w:r>
        <w:t>，可以作为解释本研究结果的理论依据；</w:t>
      </w:r>
      <w:r>
        <w:t>（</w:t>
      </w:r>
      <w:r>
        <w:rPr>
          <w:rFonts w:ascii="Times New Roman" w:eastAsia="Times New Roman"/>
        </w:rPr>
        <w:t>2</w:t>
      </w:r>
      <w:r>
        <w:t>）</w:t>
      </w:r>
      <w:r>
        <w:t>较大肌瘤通常会发生变性或局部缺血坏死，局部的循环障碍导致热量不容易随血流丢失，在变性坏死组织</w:t>
      </w:r>
      <w:r>
        <w:t>中，超声散射增加，声衰减变大，故对超声能量的吸收增加，从而能量容易沉积。因此，体积较大的子宫肌瘤比较容易消融。</w:t>
      </w:r>
    </w:p>
    <w:p w:rsidR="0018722C">
      <w:pPr>
        <w:topLinePunct/>
      </w:pPr>
      <w:r>
        <w:t>越是困难消融的子宫肌瘤，</w:t>
      </w:r>
      <w:r>
        <w:rPr>
          <w:rFonts w:ascii="Times New Roman" w:hAnsi="Times New Roman" w:eastAsia="Times New Roman"/>
        </w:rPr>
        <w:t>EEF</w:t>
      </w:r>
      <w:r>
        <w:t>值越大，消融效果越差，</w:t>
      </w:r>
      <w:r>
        <w:rPr>
          <w:rFonts w:ascii="Times New Roman" w:hAnsi="Times New Roman" w:eastAsia="Times New Roman"/>
        </w:rPr>
        <w:t>EEF</w:t>
      </w:r>
      <w:r>
        <w:t>值和消融率成</w:t>
      </w:r>
      <w:r>
        <w:t>负相关。通过</w:t>
      </w:r>
      <w:r>
        <w:rPr>
          <w:rFonts w:ascii="Times New Roman" w:hAnsi="Times New Roman" w:eastAsia="Times New Roman"/>
        </w:rPr>
        <w:t>ROC</w:t>
      </w:r>
      <w:r>
        <w:t>曲线分析</w:t>
      </w:r>
      <w:r>
        <w:rPr>
          <w:rFonts w:ascii="Times New Roman" w:hAnsi="Times New Roman" w:eastAsia="Times New Roman"/>
        </w:rPr>
        <w:t>EEF</w:t>
      </w:r>
      <w:r>
        <w:t>对消融效果的预测价值，曲线下面积为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78</w:t>
      </w:r>
      <w:r>
        <w:t>，预</w:t>
      </w:r>
      <w:r>
        <w:t>测价值</w:t>
      </w:r>
      <w:r>
        <w:rPr>
          <w:rFonts w:ascii="Times New Roman" w:hAnsi="Times New Roman" w:eastAsia="Times New Roman"/>
          <w:i/>
        </w:rPr>
        <w:t>P</w:t>
      </w:r>
      <w:r>
        <w:t>值为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000</w:t>
      </w:r>
      <w:r>
        <w:t>，灵敏度：</w:t>
      </w:r>
      <w:r>
        <w:rPr>
          <w:rFonts w:ascii="Times New Roman" w:hAnsi="Times New Roman" w:eastAsia="Times New Roman"/>
        </w:rPr>
        <w:t>63%</w:t>
      </w:r>
      <w:r>
        <w:t>，特异性：</w:t>
      </w:r>
      <w:r>
        <w:rPr>
          <w:rFonts w:ascii="Times New Roman" w:hAnsi="Times New Roman" w:eastAsia="Times New Roman"/>
        </w:rPr>
        <w:t>77.6%</w:t>
      </w:r>
      <w:r>
        <w:t>，说明设定消融率</w:t>
      </w:r>
      <w:r>
        <w:rPr>
          <w:rFonts w:ascii="Times New Roman" w:hAnsi="Times New Roman" w:eastAsia="Times New Roman"/>
        </w:rPr>
        <w:t>≥60%</w:t>
      </w:r>
      <w:r>
        <w:t>为达</w:t>
      </w:r>
      <w:r>
        <w:t>到治疗效果有较好的预测价值，且得出</w:t>
      </w:r>
      <w:r>
        <w:rPr>
          <w:rFonts w:ascii="Times New Roman" w:hAnsi="Times New Roman" w:eastAsia="Times New Roman"/>
        </w:rPr>
        <w:t>EEF</w:t>
      </w:r>
      <w:r>
        <w:t>截点值为</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9J</w:t>
      </w:r>
      <w:r>
        <w:rPr>
          <w:rFonts w:ascii="Times New Roman" w:hAnsi="Times New Roman" w:eastAsia="Times New Roman"/>
        </w:rPr>
        <w:t>/</w:t>
      </w:r>
      <w:r>
        <w:rPr>
          <w:rFonts w:ascii="Times New Roman" w:hAnsi="Times New Roman" w:eastAsia="Times New Roman"/>
        </w:rPr>
        <w:t>mm</w:t>
      </w:r>
      <w:r>
        <w:rPr>
          <w:rFonts w:ascii="Times New Roman" w:hAnsi="Times New Roman" w:eastAsia="Times New Roman"/>
        </w:rPr>
        <w:t>3</w:t>
      </w:r>
      <w:r>
        <w:t>，通过剂量学模型</w:t>
      </w:r>
      <w:r>
        <w:t>计算出的</w:t>
      </w:r>
      <w:r>
        <w:rPr>
          <w:rFonts w:ascii="Times New Roman" w:hAnsi="Times New Roman" w:eastAsia="Times New Roman"/>
        </w:rPr>
        <w:t>EEF</w:t>
      </w:r>
      <w:r>
        <w:t>预测值如果达到</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9J</w:t>
      </w:r>
      <w:r>
        <w:rPr>
          <w:rFonts w:ascii="Times New Roman" w:hAnsi="Times New Roman" w:eastAsia="Times New Roman"/>
        </w:rPr>
        <w:t>/</w:t>
      </w:r>
      <w:r>
        <w:rPr>
          <w:rFonts w:ascii="Times New Roman" w:hAnsi="Times New Roman" w:eastAsia="Times New Roman"/>
        </w:rPr>
        <w:t>mm</w:t>
      </w:r>
      <w:r>
        <w:rPr>
          <w:rFonts w:ascii="Times New Roman" w:hAnsi="Times New Roman" w:eastAsia="Times New Roman"/>
        </w:rPr>
        <w:t>3</w:t>
      </w:r>
      <w:r>
        <w:t>以上应属于超声消融困难的子宫肌瘤。</w:t>
      </w:r>
      <w:r>
        <w:t>因此，成功的以</w:t>
      </w:r>
      <w:r>
        <w:rPr>
          <w:rFonts w:ascii="Times New Roman" w:hAnsi="Times New Roman" w:eastAsia="Times New Roman"/>
        </w:rPr>
        <w:t>EEF</w:t>
      </w:r>
      <w:r>
        <w:t>为指标建立起量化评估超声消融困难子宫肌瘤的方法。</w:t>
      </w:r>
    </w:p>
    <w:p w:rsidR="0018722C">
      <w:pPr>
        <w:topLinePunct/>
      </w:pPr>
      <w:r>
        <w:t>该研究的局限性有两个方面。首先，消融治疗由不同的医生完成，可能会影</w:t>
      </w:r>
      <w:r>
        <w:t>响到剂量的投放；另外，本研究为回顾性研究，在通过</w:t>
      </w:r>
      <w:r>
        <w:rPr>
          <w:rFonts w:ascii="Times New Roman" w:eastAsia="Times New Roman"/>
        </w:rPr>
        <w:t>MRI</w:t>
      </w:r>
      <w:r>
        <w:t>测量肌瘤腹侧面到皮肤的距离时，患者的体位是仰卧位，但在治疗过程中患者的体位是俯卧位，可</w:t>
      </w:r>
      <w:r>
        <w:t>能</w:t>
      </w:r>
    </w:p>
    <w:p w:rsidR="0018722C">
      <w:pPr>
        <w:topLinePunct/>
      </w:pPr>
      <w:r>
        <w:rPr>
          <w:rFonts w:cstheme="minorBidi" w:hAnsiTheme="minorHAnsi" w:eastAsiaTheme="minorHAnsi" w:asciiTheme="minorHAnsi"/>
        </w:rPr>
        <w:t>36</w:t>
      </w:r>
    </w:p>
    <w:p w:rsidR="0018722C">
      <w:pPr>
        <w:topLinePunct/>
      </w:pPr>
      <w:r>
        <w:t>会导致该测量距离发生细小的改变，本研究中在换能器和患者下腹部之间放置声窗适配球来推挤声通道上的肠道，可以减少测量的偏差。并且剂量学预测模型验</w:t>
      </w:r>
      <w:r>
        <w:t>证结果提示：预测</w:t>
      </w:r>
      <w:r>
        <w:rPr>
          <w:rFonts w:ascii="Times New Roman" w:eastAsia="Times New Roman"/>
        </w:rPr>
        <w:t>EEF</w:t>
      </w:r>
      <w:r>
        <w:t>中位数值</w:t>
      </w:r>
      <w:r>
        <w:t>（</w:t>
      </w:r>
      <w:r>
        <w:rPr>
          <w:rFonts w:ascii="Times New Roman" w:eastAsia="Times New Roman"/>
          <w:spacing w:val="-2"/>
        </w:rPr>
        <w:t>7.8J</w:t>
      </w:r>
      <w:r>
        <w:rPr>
          <w:rFonts w:ascii="Times New Roman" w:eastAsia="Times New Roman"/>
          <w:spacing w:val="-2"/>
        </w:rPr>
        <w:t>/</w:t>
      </w:r>
      <w:r>
        <w:rPr>
          <w:rFonts w:ascii="Times New Roman" w:eastAsia="Times New Roman"/>
          <w:spacing w:val="-2"/>
        </w:rPr>
        <w:t>mm</w:t>
      </w:r>
      <w:r>
        <w:rPr>
          <w:rFonts w:ascii="Times New Roman" w:eastAsia="Times New Roman"/>
          <w:spacing w:val="-2"/>
          <w:position w:val="11"/>
          <w:sz w:val="16"/>
        </w:rPr>
        <w:t>3</w:t>
      </w:r>
      <w:r>
        <w:t>）</w:t>
      </w:r>
      <w:r>
        <w:t>稍偏大于实际中位数值</w:t>
      </w:r>
      <w:r>
        <w:t>（</w:t>
      </w:r>
      <w:r>
        <w:rPr>
          <w:rFonts w:ascii="Times New Roman" w:eastAsia="Times New Roman"/>
          <w:spacing w:val="-4"/>
        </w:rPr>
        <w:t>6.3J</w:t>
      </w:r>
      <w:r>
        <w:rPr>
          <w:rFonts w:ascii="Times New Roman" w:eastAsia="Times New Roman"/>
          <w:spacing w:val="-4"/>
        </w:rPr>
        <w:t>/</w:t>
      </w:r>
      <w:r>
        <w:rPr>
          <w:rFonts w:ascii="Times New Roman" w:eastAsia="Times New Roman"/>
          <w:spacing w:val="-4"/>
        </w:rPr>
        <w:t>mm</w:t>
      </w:r>
      <w:r>
        <w:rPr>
          <w:rFonts w:ascii="Times New Roman" w:eastAsia="Times New Roman"/>
          <w:spacing w:val="-4"/>
          <w:position w:val="11"/>
          <w:sz w:val="16"/>
        </w:rPr>
        <w:t>3</w:t>
      </w:r>
      <w:r>
        <w:t>）</w:t>
      </w:r>
      <w:r>
        <w:t xml:space="preserve">，</w:t>
      </w:r>
      <w:r>
        <w:t>但差异无统计学意义，所以不影响统计学结果。总之，今后的前瞻性研究应充分考虑体位等各种因素，制定标准化数据采集方法，尽可能的减少偏倚，为临床提供更准确的预测剂量。</w:t>
      </w:r>
    </w:p>
    <w:p w:rsidR="0018722C">
      <w:pPr>
        <w:topLinePunct/>
      </w:pPr>
      <w:r>
        <w:rPr>
          <w:rFonts w:cstheme="minorBidi" w:hAnsiTheme="minorHAnsi" w:eastAsiaTheme="minorHAnsi" w:asciiTheme="minorHAnsi"/>
        </w:rPr>
        <w:t>37</w:t>
      </w:r>
    </w:p>
    <w:p w:rsidR="0018722C">
      <w:pPr>
        <w:pStyle w:val="Heading2"/>
        <w:topLinePunct/>
        <w:ind w:left="171" w:hangingChars="171" w:hanging="171"/>
      </w:pPr>
      <w:bookmarkStart w:id="424025" w:name="_Toc686424025"/>
      <w:bookmarkStart w:name="_TOC_250032" w:id="19"/>
      <w:bookmarkStart w:name="小结 " w:id="20"/>
      <w:bookmarkEnd w:id="19"/>
      <w:r>
        <w:t>小</w:t>
      </w:r>
      <w:r w:rsidR="004F241D">
        <w:rPr>
          <w:b/>
        </w:rPr>
        <w:t xml:space="preserve">  </w:t>
      </w:r>
      <w:r w:rsidR="004F241D">
        <w:rPr>
          <w:b/>
        </w:rPr>
        <w:t xml:space="preserve">结</w:t>
      </w:r>
      <w:bookmarkEnd w:id="424025"/>
    </w:p>
    <w:p w:rsidR="0018722C">
      <w:pPr>
        <w:topLinePunct/>
      </w:pPr>
      <w:r>
        <w:t>影响超声消融量效关系的因素，除了肌瘤的血液供应状态</w:t>
      </w:r>
      <w:r>
        <w:t>（</w:t>
      </w:r>
      <w:r>
        <w:rPr>
          <w:spacing w:val="-10"/>
        </w:rPr>
        <w:t>肌瘤</w:t>
      </w:r>
      <w:r>
        <w:rPr>
          <w:rFonts w:ascii="Times New Roman" w:hAnsi="Times New Roman" w:eastAsia="宋体"/>
        </w:rPr>
        <w:t>T1WI</w:t>
      </w:r>
      <w:r>
        <w:t>增强强化类型</w:t>
      </w:r>
      <w:r>
        <w:t>）</w:t>
      </w:r>
      <w:r>
        <w:t xml:space="preserve">和肌瘤组织结构</w:t>
      </w:r>
      <w:r>
        <w:t>（</w:t>
      </w:r>
      <w:r>
        <w:t xml:space="preserve">肌瘤的</w:t>
      </w:r>
      <w:r>
        <w:rPr>
          <w:rFonts w:ascii="Times New Roman" w:hAnsi="Times New Roman" w:eastAsia="宋体"/>
        </w:rPr>
        <w:t>T2WI</w:t>
      </w:r>
      <w:r>
        <w:t>信号强度</w:t>
      </w:r>
      <w:r>
        <w:t>）</w:t>
      </w:r>
      <w:r>
        <w:t>有关外，肌瘤腹侧面到皮肤的距离</w:t>
      </w:r>
      <w:r>
        <w:t>（</w:t>
      </w:r>
      <w:r>
        <w:t>即声通道内的组织厚度</w:t>
      </w:r>
      <w:r>
        <w:t>）</w:t>
      </w:r>
      <w:r>
        <w:t>和肌瘤最大径也是影响超声消融子宫肌瘤剂量</w:t>
      </w:r>
      <w:r>
        <w:t>投放的重要因素。</w:t>
      </w:r>
      <w:r w:rsidR="001852F3">
        <w:t xml:space="preserve">本研究获得了经验证有效的预测超声消融子宫肌瘤剂量投放的</w:t>
      </w:r>
      <w:r>
        <w:t>剂量学模型：</w:t>
      </w:r>
      <w:r>
        <w:rPr>
          <w:rFonts w:ascii="Times New Roman" w:hAnsi="Times New Roman" w:eastAsia="宋体"/>
        </w:rPr>
        <w:t>ý=0.233×X</w:t>
      </w:r>
      <w:r>
        <w:rPr>
          <w:rFonts w:ascii="Times New Roman" w:hAnsi="Times New Roman" w:eastAsia="宋体"/>
        </w:rPr>
        <w:t>1</w:t>
      </w:r>
      <w:r>
        <w:rPr>
          <w:rFonts w:ascii="Times New Roman" w:hAnsi="Times New Roman" w:eastAsia="宋体"/>
        </w:rPr>
        <w:t>+5.623×X</w:t>
      </w:r>
      <w:r>
        <w:rPr>
          <w:rFonts w:ascii="Times New Roman" w:hAnsi="Times New Roman" w:eastAsia="宋体"/>
        </w:rPr>
        <w:t>2</w:t>
      </w:r>
      <w:r>
        <w:rPr>
          <w:rFonts w:ascii="Times New Roman" w:hAnsi="Times New Roman" w:eastAsia="宋体"/>
        </w:rPr>
        <w:t>-0.235×X</w:t>
      </w:r>
      <w:r>
        <w:rPr>
          <w:rFonts w:ascii="Times New Roman" w:hAnsi="Times New Roman" w:eastAsia="宋体"/>
        </w:rPr>
        <w:t>3</w:t>
      </w:r>
      <w:r>
        <w:rPr>
          <w:rFonts w:ascii="Times New Roman" w:hAnsi="Times New Roman" w:eastAsia="宋体"/>
        </w:rPr>
        <w:t>+2.648×X</w:t>
      </w:r>
      <w:r>
        <w:rPr>
          <w:rFonts w:ascii="Times New Roman" w:hAnsi="Times New Roman" w:eastAsia="宋体"/>
        </w:rPr>
        <w:t>4</w:t>
      </w:r>
      <w:r>
        <w:t>，变量：</w:t>
      </w:r>
      <w:r>
        <w:rPr>
          <w:rFonts w:ascii="Times New Roman" w:hAnsi="Times New Roman" w:eastAsia="宋体"/>
        </w:rPr>
        <w:t>ý</w:t>
      </w:r>
      <w:r w:rsidR="001852F3">
        <w:rPr>
          <w:rFonts w:ascii="Times New Roman" w:hAnsi="Times New Roman" w:eastAsia="宋体"/>
        </w:rPr>
        <w:t xml:space="preserve">=EEF</w:t>
      </w:r>
      <w:r>
        <w:t>；</w:t>
      </w:r>
      <w:r>
        <w:rPr>
          <w:rFonts w:ascii="Times New Roman" w:hAnsi="Times New Roman" w:eastAsia="宋体"/>
        </w:rPr>
        <w:t>X</w:t>
      </w:r>
      <w:r>
        <w:rPr>
          <w:rFonts w:ascii="Times New Roman" w:hAnsi="Times New Roman" w:eastAsia="宋体"/>
        </w:rPr>
        <w:t>1</w:t>
      </w:r>
      <w:r>
        <w:rPr>
          <w:rFonts w:ascii="Times New Roman" w:hAnsi="Times New Roman" w:eastAsia="宋体"/>
        </w:rPr>
        <w:t>=</w:t>
      </w:r>
      <w:r>
        <w:t>肌</w:t>
      </w:r>
    </w:p>
    <w:p w:rsidR="0018722C">
      <w:pPr>
        <w:topLinePunct/>
      </w:pPr>
      <w:r>
        <w:t>瘤腹侧面到皮肤的距离；</w:t>
      </w:r>
      <w:r>
        <w:rPr>
          <w:rFonts w:ascii="Times New Roman" w:eastAsia="Times New Roman"/>
        </w:rPr>
        <w:t>X</w:t>
      </w:r>
      <w:r>
        <w:rPr>
          <w:rFonts w:ascii="Times New Roman" w:eastAsia="Times New Roman"/>
        </w:rPr>
        <w:t>2</w:t>
      </w:r>
      <w:r>
        <w:rPr>
          <w:rFonts w:ascii="Times New Roman" w:eastAsia="Times New Roman"/>
        </w:rPr>
        <w:t>=</w:t>
      </w:r>
      <w:r>
        <w:t>肌瘤</w:t>
      </w:r>
      <w:r>
        <w:rPr>
          <w:rFonts w:ascii="Times New Roman" w:eastAsia="Times New Roman"/>
        </w:rPr>
        <w:t>T1WI</w:t>
      </w:r>
      <w:r>
        <w:t>增强强化类型</w:t>
      </w:r>
      <w:r>
        <w:t>（</w:t>
      </w:r>
      <w:r>
        <w:t>轻度强化</w:t>
      </w:r>
      <w:r>
        <w:rPr>
          <w:rFonts w:ascii="Times New Roman" w:eastAsia="Times New Roman"/>
        </w:rPr>
        <w:t>=1</w:t>
      </w:r>
      <w:r>
        <w:t>、不均匀强化</w:t>
      </w:r>
    </w:p>
    <w:p w:rsidR="0018722C">
      <w:pPr>
        <w:topLinePunct/>
      </w:pPr>
      <w:r>
        <w:rPr>
          <w:rFonts w:ascii="Times New Roman" w:hAnsi="Times New Roman" w:eastAsia="Times New Roman"/>
        </w:rPr>
        <w:t>=2</w:t>
      </w:r>
      <w:r>
        <w:t>、均匀强化</w:t>
      </w:r>
      <w:r>
        <w:rPr>
          <w:rFonts w:ascii="Times New Roman" w:hAnsi="Times New Roman" w:eastAsia="Times New Roman"/>
        </w:rPr>
        <w:t>=3</w:t>
      </w:r>
      <w:r>
        <w:t>）</w:t>
      </w:r>
      <w:r>
        <w:t>；</w:t>
      </w:r>
      <w:r>
        <w:rPr>
          <w:rFonts w:ascii="Times New Roman" w:hAnsi="Times New Roman" w:eastAsia="Times New Roman"/>
        </w:rPr>
        <w:t>X</w:t>
      </w:r>
      <w:r>
        <w:rPr>
          <w:rFonts w:ascii="Times New Roman" w:hAnsi="Times New Roman" w:eastAsia="Times New Roman"/>
        </w:rPr>
        <w:t>3</w:t>
      </w:r>
      <w:r>
        <w:rPr>
          <w:rFonts w:ascii="Times New Roman" w:hAnsi="Times New Roman" w:eastAsia="Times New Roman"/>
        </w:rPr>
        <w:t>=</w:t>
      </w:r>
      <w:r>
        <w:t>肌瘤最大径；</w:t>
      </w:r>
      <w:r>
        <w:rPr>
          <w:rFonts w:ascii="Times New Roman" w:hAnsi="Times New Roman" w:eastAsia="Times New Roman"/>
        </w:rPr>
        <w:t>X</w:t>
      </w:r>
      <w:r>
        <w:rPr>
          <w:rFonts w:ascii="Times New Roman" w:hAnsi="Times New Roman" w:eastAsia="Times New Roman"/>
        </w:rPr>
        <w:t>4</w:t>
      </w:r>
      <w:r>
        <w:rPr>
          <w:rFonts w:ascii="Times New Roman" w:hAnsi="Times New Roman" w:eastAsia="Times New Roman"/>
        </w:rPr>
        <w:t>=</w:t>
      </w:r>
      <w:r>
        <w:t>肌瘤</w:t>
      </w:r>
      <w:r>
        <w:rPr>
          <w:rFonts w:ascii="Times New Roman" w:hAnsi="Times New Roman" w:eastAsia="Times New Roman"/>
        </w:rPr>
        <w:t>T2WI</w:t>
      </w:r>
      <w:r>
        <w:t>信号强度</w:t>
      </w:r>
      <w:r>
        <w:t>（</w:t>
      </w:r>
      <w:r>
        <w:t>低信号</w:t>
      </w:r>
      <w:r>
        <w:rPr>
          <w:rFonts w:ascii="Times New Roman" w:hAnsi="Times New Roman" w:eastAsia="Times New Roman"/>
        </w:rPr>
        <w:t>=1</w:t>
      </w:r>
      <w:r>
        <w:t>、等信号</w:t>
      </w:r>
      <w:r>
        <w:rPr>
          <w:rFonts w:ascii="Times New Roman" w:hAnsi="Times New Roman" w:eastAsia="Times New Roman"/>
        </w:rPr>
        <w:t>=2</w:t>
      </w:r>
      <w:r>
        <w:t>、不均匀高信号</w:t>
      </w:r>
      <w:r>
        <w:rPr>
          <w:rFonts w:ascii="Times New Roman" w:hAnsi="Times New Roman" w:eastAsia="Times New Roman"/>
        </w:rPr>
        <w:t>=3</w:t>
      </w:r>
      <w:r>
        <w:t>、均匀显著高信号</w:t>
      </w:r>
      <w:r>
        <w:rPr>
          <w:rFonts w:ascii="Times New Roman" w:hAnsi="Times New Roman" w:eastAsia="Times New Roman"/>
        </w:rPr>
        <w:t>=4</w:t>
      </w:r>
      <w:r>
        <w:t>、均匀轻度高信号</w:t>
      </w:r>
      <w:r>
        <w:rPr>
          <w:rFonts w:ascii="Times New Roman" w:hAnsi="Times New Roman" w:eastAsia="Times New Roman"/>
        </w:rPr>
        <w:t>=5</w:t>
      </w:r>
      <w:r>
        <w:t>）</w:t>
      </w:r>
      <w:r>
        <w:t>。并最终得到</w:t>
      </w:r>
      <w:r>
        <w:t>预测超声消融困难子宫肌瘤的</w:t>
      </w:r>
      <w:r>
        <w:rPr>
          <w:rFonts w:ascii="Times New Roman" w:hAnsi="Times New Roman" w:eastAsia="Times New Roman"/>
        </w:rPr>
        <w:t>EEF</w:t>
      </w:r>
      <w:r>
        <w:t>量化值：</w:t>
      </w:r>
      <w:r>
        <w:rPr>
          <w:rFonts w:ascii="Times New Roman" w:hAnsi="Times New Roman" w:eastAsia="Times New Roman"/>
        </w:rPr>
        <w:t>≥10.9J</w:t>
      </w:r>
      <w:r>
        <w:rPr>
          <w:rFonts w:ascii="Times New Roman" w:hAnsi="Times New Roman" w:eastAsia="Times New Roman"/>
        </w:rPr>
        <w:t>/</w:t>
      </w:r>
      <w:r>
        <w:rPr>
          <w:rFonts w:ascii="Times New Roman" w:hAnsi="Times New Roman" w:eastAsia="Times New Roman"/>
        </w:rPr>
        <w:t>mm</w:t>
      </w:r>
      <w:r>
        <w:rPr>
          <w:rFonts w:ascii="Times New Roman" w:hAnsi="Times New Roman" w:eastAsia="Times New Roman"/>
        </w:rPr>
        <w:t>3</w:t>
      </w:r>
      <w:r>
        <w:t>。本研究的结果，为子宫肌瘤超声消融治疗前预判提供了方法，有助于子宫肌瘤超声消融治疗的适应证的优化。</w:t>
      </w:r>
    </w:p>
    <w:p w:rsidR="0018722C">
      <w:pPr>
        <w:topLinePunct/>
      </w:pPr>
      <w:r>
        <w:rPr>
          <w:rFonts w:cstheme="minorBidi" w:hAnsiTheme="minorHAnsi" w:eastAsiaTheme="minorHAnsi" w:asciiTheme="minorHAnsi"/>
        </w:rPr>
        <w:t>38</w:t>
      </w:r>
    </w:p>
    <w:p w:rsidR="0018722C">
      <w:pPr>
        <w:pStyle w:val="afff1"/>
        <w:topLinePunct/>
      </w:pPr>
      <w:bookmarkStart w:id="424026" w:name="_Toc686424026"/>
      <w:bookmarkStart w:name="_TOC_250031" w:id="21"/>
      <w:bookmarkStart w:name="参考文献 " w:id="22"/>
      <w:bookmarkEnd w:id="21"/>
      <w:r>
        <w:t>参考文献</w:t>
      </w:r>
      <w:bookmarkEnd w:id="424026"/>
    </w:p>
    <w:p w:rsidR="0018722C">
      <w:pPr>
        <w:pStyle w:val="ab"/>
        <w:topLinePunct/>
        <w:ind w:left="200" w:hangingChars="200" w:hanging="200"/>
      </w:pPr>
      <w:r>
        <w:t>[</w:t>
      </w:r>
      <w:r>
        <w:t xml:space="preserve">1</w:t>
      </w:r>
      <w:r>
        <w:t>]</w:t>
      </w:r>
      <w:r w:rsidRPr="00281126">
        <w:t xml:space="preserve">  </w:t>
      </w:r>
      <w:r>
        <w:t>Zhang L, Chen WZ, Liu YJ, et al. Feasibility of magnetic resonance</w:t>
      </w:r>
      <w:r w:rsidR="001852F3">
        <w:t xml:space="preserve"> imaging-guided high intensity focused ultrasound therapy for ablating uterine fibroids in patients with bowel lies anterior to uterus. Eur J of Radiol. 2010;</w:t>
      </w:r>
      <w:r w:rsidR="001852F3">
        <w:t xml:space="preserve"> </w:t>
      </w:r>
      <w:r w:rsidR="001852F3">
        <w:t xml:space="preserve">73: 396-403.</w:t>
      </w:r>
    </w:p>
    <w:p w:rsidR="0018722C">
      <w:pPr>
        <w:pStyle w:val="ab"/>
        <w:topLinePunct/>
        <w:ind w:left="200" w:hangingChars="200" w:hanging="200"/>
      </w:pPr>
      <w:r>
        <w:t>[</w:t>
      </w:r>
      <w:r>
        <w:t xml:space="preserve">2</w:t>
      </w:r>
      <w:r>
        <w:t>]</w:t>
      </w:r>
      <w:r w:rsidRPr="00281126">
        <w:t xml:space="preserve">  </w:t>
      </w:r>
      <w:r>
        <w:t>Peng S, Xiong </w:t>
      </w:r>
      <w:r>
        <w:t>Y, </w:t>
      </w:r>
      <w:r>
        <w:t>Li K, et al. Clinical utility of a microbubble-enhancing contrast </w:t>
      </w:r>
      <w:r>
        <w:t>(</w:t>
      </w:r>
      <w:r>
        <w:rPr>
          <w:spacing w:val="-2"/>
        </w:rPr>
        <w:t xml:space="preserve">'</w:t>
      </w:r>
      <w:r>
        <w:t xml:space="preserve">‘SonoVue</w:t>
      </w:r>
      <w:r>
        <w:t xml:space="preserve">'</w:t>
      </w:r>
      <w:r>
        <w:t xml:space="preserve">’</w:t>
      </w:r>
      <w:r>
        <w:t>)</w:t>
      </w:r>
      <w:r>
        <w:t xml:space="preserve"> </w:t>
      </w:r>
      <w:r>
        <w:t>in treatment of uterine fibroids with high intensity focused ultrasound: a retrospective </w:t>
      </w:r>
      <w:r>
        <w:t>study. </w:t>
      </w:r>
      <w:r>
        <w:t>Eur J Radiol. 2012;</w:t>
      </w:r>
      <w:r>
        <w:t> </w:t>
      </w:r>
      <w:r>
        <w:t xml:space="preserve">81:</w:t>
      </w:r>
      <w:r>
        <w:t xml:space="preserve"> </w:t>
      </w:r>
      <w:r>
        <w:t>3832-3838.</w:t>
      </w:r>
    </w:p>
    <w:p w:rsidR="0018722C">
      <w:pPr>
        <w:pStyle w:val="ab"/>
        <w:topLinePunct/>
        <w:ind w:left="200" w:hangingChars="200" w:hanging="200"/>
      </w:pPr>
      <w:r>
        <w:t xml:space="preserve">[</w:t>
      </w:r>
      <w:r>
        <w:t xml:space="preserve">3</w:t>
      </w:r>
      <w:r>
        <w:t xml:space="preserve">]</w:t>
      </w:r>
      <w:r w:rsidRPr="00281126">
        <w:t xml:space="preserve">  </w:t>
      </w:r>
      <w:r>
        <w:t xml:space="preserve">Taran</w:t>
      </w:r>
      <w:r>
        <w:t xml:space="preserve"> </w:t>
      </w:r>
      <w:r>
        <w:t xml:space="preserve">FA, </w:t>
      </w:r>
      <w:r>
        <w:t xml:space="preserve">Tempany </w:t>
      </w:r>
      <w:r>
        <w:t xml:space="preserve">CM, Regan L, et al. Magnetic resonance-guided focused ultrasound </w:t>
      </w:r>
      <w:r>
        <w:t xml:space="preserve">(</w:t>
      </w:r>
      <w:r>
        <w:t xml:space="preserve">MRgFUS</w:t>
      </w:r>
      <w:r>
        <w:t xml:space="preserve">)</w:t>
      </w:r>
      <w:r>
        <w:t xml:space="preserve"> compared with abdominal hysterectomy for treatment of uterine leiomyomas. Ultrasound Obstet Gynecol.</w:t>
      </w:r>
      <w:r>
        <w:t xml:space="preserve"> </w:t>
      </w:r>
      <w:r>
        <w:t xml:space="preserve">2009;</w:t>
      </w:r>
      <w:r>
        <w:t xml:space="preserve"> </w:t>
      </w:r>
      <w:r>
        <w:t>34:</w:t>
      </w:r>
      <w:r>
        <w:t xml:space="preserve"> </w:t>
      </w:r>
      <w:r>
        <w:t>572-578.</w:t>
      </w:r>
    </w:p>
    <w:p w:rsidR="0018722C">
      <w:pPr>
        <w:pStyle w:val="ab"/>
        <w:topLinePunct/>
        <w:ind w:left="200" w:hangingChars="200" w:hanging="200"/>
      </w:pPr>
      <w:bookmarkStart w:id="575100" w:name="_cwCmt27"/>
      <w:bookmarkStart w:id="575098" w:name="_cwCmt25"/>
      <w:r>
        <w:t>[</w:t>
      </w:r>
      <w:r>
        <w:t xml:space="preserve">4</w:t>
      </w:r>
      <w:r>
        <w:t>]</w:t>
      </w:r>
      <w:r w:rsidRPr="00281126">
        <w:t xml:space="preserve">  </w:t>
      </w:r>
      <w:r>
        <w:t>Funaki K, Fukunishi H, Sawada K. Clinical outcomes of magnetic</w:t>
      </w:r>
      <w:r w:rsidR="001852F3">
        <w:t xml:space="preserve"> resonance-guided focused ultrasound surgery for uterine myomas: 24-month follow-up. Ultrasound Obstet Gynecol.</w:t>
      </w:r>
      <w:r>
        <w:t> </w:t>
      </w:r>
      <w:r>
        <w:t xml:space="preserve">2009;</w:t>
      </w:r>
      <w:r>
        <w:t xml:space="preserve"> </w:t>
      </w:r>
      <w:r>
        <w:t>34:</w:t>
      </w:r>
      <w:r>
        <w:t xml:space="preserve"> </w:t>
      </w:r>
      <w:r>
        <w:t>584-589.</w:t>
      </w:r>
      <w:bookmarkEnd w:id="575098"/>
      <w:bookmarkEnd w:id="575100"/>
    </w:p>
    <w:p w:rsidR="0018722C">
      <w:pPr>
        <w:pStyle w:val="ab"/>
        <w:topLinePunct/>
        <w:ind w:left="200" w:hangingChars="200" w:hanging="200"/>
      </w:pPr>
      <w:r>
        <w:t>[</w:t>
      </w:r>
      <w:r>
        <w:t xml:space="preserve">5</w:t>
      </w:r>
      <w:r>
        <w:t>]</w:t>
      </w:r>
      <w:r w:rsidRPr="00281126">
        <w:t xml:space="preserve">  </w:t>
      </w:r>
      <w:r>
        <w:t>Zhao </w:t>
      </w:r>
      <w:r>
        <w:t>WP, </w:t>
      </w:r>
      <w:r>
        <w:t>Chen </w:t>
      </w:r>
      <w:r>
        <w:t>JY, </w:t>
      </w:r>
      <w:r>
        <w:t>Zhang L, et al. Feasibility of ultrasound-guided high intensity focused ultrasound ablating uterine fibroids with hyperintense on T2-weighted MR imaging. Eur J Radiol.</w:t>
      </w:r>
      <w:r>
        <w:t> </w:t>
      </w:r>
      <w:r>
        <w:t xml:space="preserve">2013;</w:t>
      </w:r>
      <w:r>
        <w:t xml:space="preserve"> </w:t>
      </w:r>
      <w:r>
        <w:t>82:</w:t>
      </w:r>
      <w:r>
        <w:t xml:space="preserve"> </w:t>
      </w:r>
      <w:r>
        <w:t>e43-49.</w:t>
      </w:r>
    </w:p>
    <w:p w:rsidR="0018722C">
      <w:pPr>
        <w:pStyle w:val="ab"/>
        <w:topLinePunct/>
        <w:ind w:left="200" w:hangingChars="200" w:hanging="200"/>
      </w:pPr>
      <w:r>
        <w:t>[</w:t>
      </w:r>
      <w:r>
        <w:t xml:space="preserve">6</w:t>
      </w:r>
      <w:r>
        <w:t>]</w:t>
      </w:r>
      <w:r w:rsidRPr="00281126">
        <w:t xml:space="preserve">  </w:t>
      </w:r>
      <w:r>
        <w:t>Wang </w:t>
      </w:r>
      <w:r>
        <w:t>Z, Bai J, Li </w:t>
      </w:r>
      <w:r>
        <w:t>F, </w:t>
      </w:r>
      <w:r>
        <w:t>et al. Study of a</w:t>
      </w:r>
      <w:r w:rsidR="004B696B">
        <w:t>"</w:t>
      </w:r>
      <w:r w:rsidR="004B696B">
        <w:t xml:space="preserve"> </w:t>
      </w:r>
      <w:r w:rsidR="004B696B">
        <w:t>biological focal region" of high-intensity focused</w:t>
      </w:r>
      <w:r>
        <w:t> </w:t>
      </w:r>
      <w:r>
        <w:t>ultrasound.</w:t>
      </w:r>
      <w:r>
        <w:t> </w:t>
      </w:r>
      <w:r>
        <w:t>Ultrasound</w:t>
      </w:r>
      <w:r>
        <w:t> </w:t>
      </w:r>
      <w:r>
        <w:t>Med</w:t>
      </w:r>
      <w:r>
        <w:t> </w:t>
      </w:r>
      <w:r>
        <w:t>Biol.</w:t>
      </w:r>
      <w:r>
        <w:t> </w:t>
      </w:r>
      <w:r>
        <w:t xml:space="preserve">2003;</w:t>
      </w:r>
      <w:r>
        <w:t xml:space="preserve"> </w:t>
      </w:r>
      <w:r>
        <w:t>29:</w:t>
      </w:r>
      <w:r>
        <w:t xml:space="preserve"> </w:t>
      </w:r>
      <w:r>
        <w:t>749-754.</w:t>
      </w:r>
    </w:p>
    <w:p w:rsidR="0018722C">
      <w:pPr>
        <w:pStyle w:val="ab"/>
        <w:topLinePunct/>
        <w:ind w:left="200" w:hangingChars="200" w:hanging="200"/>
      </w:pPr>
      <w:bookmarkStart w:id="575114" w:name="_cwCmt41"/>
      <w:r>
        <w:rPr>
          <w:rFonts w:ascii="宋体" w:hAnsi="宋体" w:eastAsia="宋体" w:hint="eastAsia"/>
        </w:rPr>
        <w:t>[</w:t>
      </w:r>
      <w:r>
        <w:rPr>
          <w:rFonts w:ascii="宋体" w:hAnsi="宋体" w:eastAsia="宋体" w:hint="eastAsia"/>
        </w:rPr>
        <w:t xml:space="preserve">7</w:t>
      </w:r>
      <w:r>
        <w:rPr>
          <w:rFonts w:ascii="宋体" w:hAnsi="宋体" w:eastAsia="宋体" w:hint="eastAsia"/>
        </w:rPr>
        <w:t>]</w:t>
      </w:r>
      <w:r w:rsidRPr="00281126">
        <w:t xml:space="preserve">  </w:t>
      </w:r>
      <w:r>
        <w:rPr>
          <w:rFonts w:ascii="宋体" w:hAnsi="宋体" w:eastAsia="宋体" w:hint="eastAsia"/>
        </w:rPr>
        <w:t>李发琪</w:t>
      </w:r>
      <w:r>
        <w:t>, </w:t>
      </w:r>
      <w:r>
        <w:rPr>
          <w:rFonts w:ascii="宋体" w:hAnsi="宋体" w:eastAsia="宋体" w:hint="eastAsia"/>
        </w:rPr>
        <w:t>王智彪</w:t>
      </w:r>
      <w:r>
        <w:t>, </w:t>
      </w:r>
      <w:r>
        <w:rPr>
          <w:rFonts w:ascii="宋体" w:hAnsi="宋体" w:eastAsia="宋体" w:hint="eastAsia"/>
        </w:rPr>
        <w:t>杜永洪</w:t>
      </w:r>
      <w:r>
        <w:t>, </w:t>
      </w:r>
      <w:r>
        <w:rPr>
          <w:rFonts w:ascii="宋体" w:hAnsi="宋体" w:eastAsia="宋体" w:hint="eastAsia"/>
        </w:rPr>
        <w:t>等</w:t>
      </w:r>
      <w:r>
        <w:t>. </w:t>
      </w:r>
      <w:r>
        <w:rPr>
          <w:rFonts w:ascii="宋体" w:hAnsi="宋体" w:eastAsia="宋体" w:hint="eastAsia"/>
        </w:rPr>
        <w:t>高强度聚焦超声“切除”组织的剂量学研究</w:t>
      </w:r>
      <w:r>
        <w:t>.  </w:t>
      </w:r>
      <w:r>
        <w:rPr>
          <w:rFonts w:ascii="宋体" w:hAnsi="宋体" w:eastAsia="宋体" w:hint="eastAsia"/>
        </w:rPr>
        <w:t>生</w:t>
      </w:r>
      <w:r>
        <w:t>物医学工程学杂志</w:t>
      </w:r>
      <w:r>
        <w:rPr>
          <w:rFonts w:ascii="Times New Roman" w:eastAsia="Times New Roman"/>
        </w:rPr>
        <w:t xml:space="preserve">. 2006;</w:t>
      </w:r>
      <w:r>
        <w:rPr>
          <w:rFonts w:ascii="Times New Roman" w:eastAsia="Times New Roman"/>
        </w:rPr>
        <w:t xml:space="preserve"> </w:t>
      </w:r>
      <w:r>
        <w:rPr>
          <w:rFonts w:ascii="Times New Roman" w:eastAsia="Times New Roman"/>
        </w:rPr>
        <w:t>239</w:t>
      </w:r>
      <w:r>
        <w:rPr>
          <w:rFonts w:ascii="Times New Roman" w:eastAsia="Times New Roman"/>
        </w:rPr>
        <w:t>(</w:t>
      </w:r>
      <w:r>
        <w:rPr>
          <w:rFonts w:ascii="Times New Roman" w:eastAsia="Times New Roman"/>
        </w:rPr>
        <w:t>04</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839-843.</w:t>
      </w:r>
      <w:bookmarkEnd w:id="575114"/>
    </w:p>
    <w:p w:rsidR="0018722C">
      <w:pPr>
        <w:pStyle w:val="ab"/>
        <w:topLinePunct/>
        <w:ind w:left="200" w:hangingChars="200" w:hanging="200"/>
      </w:pPr>
      <w:r>
        <w:t>[</w:t>
      </w:r>
      <w:r>
        <w:t xml:space="preserve">8</w:t>
      </w:r>
      <w:r>
        <w:t xml:space="preserve">]</w:t>
      </w:r>
      <w:r>
        <w:t xml:space="preserve"> </w:t>
      </w:r>
      <w:r>
        <w:rPr>
          <w:rFonts w:ascii="宋体" w:hAnsi="宋体" w:eastAsia="宋体" w:hint="eastAsia"/>
        </w:rPr>
        <w:t>李发琪</w:t>
      </w:r>
      <w:r>
        <w:t>, </w:t>
      </w:r>
      <w:r>
        <w:rPr>
          <w:rFonts w:ascii="宋体" w:hAnsi="宋体" w:eastAsia="宋体" w:hint="eastAsia"/>
        </w:rPr>
        <w:t>杜永洪</w:t>
      </w:r>
      <w:r>
        <w:t>, </w:t>
      </w:r>
      <w:r>
        <w:rPr>
          <w:rFonts w:ascii="宋体" w:hAnsi="宋体" w:eastAsia="宋体" w:hint="eastAsia"/>
        </w:rPr>
        <w:t>王智彪</w:t>
      </w:r>
      <w:r>
        <w:t>, </w:t>
      </w:r>
      <w:r>
        <w:rPr>
          <w:rFonts w:ascii="宋体" w:hAnsi="宋体" w:eastAsia="宋体" w:hint="eastAsia"/>
        </w:rPr>
        <w:t>等</w:t>
      </w:r>
      <w:r>
        <w:t>. </w:t>
      </w:r>
      <w:r>
        <w:t>HIFU</w:t>
      </w:r>
      <w:r/>
      <w:r>
        <w:rPr>
          <w:rFonts w:ascii="宋体" w:hAnsi="宋体" w:eastAsia="宋体" w:hint="eastAsia"/>
        </w:rPr>
        <w:t>体外块</w:t>
      </w:r>
      <w:r>
        <w:t>“</w:t>
      </w:r>
      <w:r>
        <w:rPr>
          <w:rFonts w:ascii="宋体" w:hAnsi="宋体" w:eastAsia="宋体" w:hint="eastAsia"/>
        </w:rPr>
        <w:t>切除</w:t>
      </w:r>
      <w:r>
        <w:t>”</w:t>
      </w:r>
      <w:r>
        <w:rPr>
          <w:rFonts w:ascii="宋体" w:hAnsi="宋体" w:eastAsia="宋体" w:hint="eastAsia"/>
        </w:rPr>
        <w:t>动物肝脏、肾脏和肌肉的剂量研究</w:t>
      </w:r>
      <w:r>
        <w:t>. </w:t>
      </w:r>
      <w:r>
        <w:rPr>
          <w:rFonts w:ascii="宋体" w:hAnsi="宋体" w:eastAsia="宋体" w:hint="eastAsia"/>
        </w:rPr>
        <w:t>中国超声医学杂志</w:t>
      </w:r>
      <w:r>
        <w:t xml:space="preserve">. 2005;</w:t>
      </w:r>
      <w:r>
        <w:t xml:space="preserve"> </w:t>
      </w:r>
      <w:r>
        <w:t>21</w:t>
      </w:r>
      <w:r>
        <w:t>(</w:t>
      </w:r>
      <w:r>
        <w:t>04</w:t>
      </w:r>
      <w:r>
        <w:t>)</w:t>
      </w:r>
      <w:r>
        <w:t xml:space="preserve">:</w:t>
      </w:r>
      <w:r>
        <w:t xml:space="preserve"> </w:t>
      </w:r>
      <w:r>
        <w:t>252-255.</w:t>
      </w:r>
    </w:p>
    <w:p w:rsidR="0018722C">
      <w:pPr>
        <w:pStyle w:val="ab"/>
        <w:topLinePunct/>
        <w:ind w:left="200" w:hangingChars="200" w:hanging="200"/>
      </w:pPr>
      <w:r>
        <w:t>[</w:t>
      </w:r>
      <w:r>
        <w:t xml:space="preserve">9</w:t>
      </w:r>
      <w:r>
        <w:t>]</w:t>
      </w:r>
      <w:r w:rsidRPr="00281126">
        <w:t xml:space="preserve">  </w:t>
      </w:r>
      <w:r>
        <w:t>Orsini </w:t>
      </w:r>
      <w:r>
        <w:t>LF, </w:t>
      </w:r>
      <w:r>
        <w:t>Salardi S, Pilu </w:t>
      </w:r>
      <w:r>
        <w:t>G, </w:t>
      </w:r>
      <w:r>
        <w:t>et al. Pelvic organs in premenarcheal girls: real-time ultrasonography.</w:t>
      </w:r>
      <w:r>
        <w:t> </w:t>
      </w:r>
      <w:r>
        <w:t>Radiology.</w:t>
      </w:r>
      <w:r>
        <w:t> </w:t>
      </w:r>
      <w:r>
        <w:t xml:space="preserve">1984;</w:t>
      </w:r>
      <w:r>
        <w:t xml:space="preserve"> </w:t>
      </w:r>
      <w:r>
        <w:t>153:</w:t>
      </w:r>
      <w:r>
        <w:t xml:space="preserve"> </w:t>
      </w:r>
      <w:r>
        <w:t>113-116.</w:t>
      </w:r>
    </w:p>
    <w:p w:rsidR="0018722C">
      <w:pPr>
        <w:pStyle w:val="ab"/>
        <w:topLinePunct/>
        <w:ind w:left="200" w:hangingChars="200" w:hanging="200"/>
      </w:pPr>
      <w:r>
        <w:t>[</w:t>
      </w:r>
      <w:r>
        <w:t xml:space="preserve">10</w:t>
      </w:r>
      <w:r>
        <w:t>]</w:t>
      </w:r>
      <w:r w:rsidRPr="00281126">
        <w:t xml:space="preserve"> </w:t>
      </w:r>
      <w:r>
        <w:t>Funaki K, Sawada K, Maeda </w:t>
      </w:r>
      <w:r>
        <w:t>F, </w:t>
      </w:r>
      <w:r>
        <w:t>et al. Subjective effect of magnetic resonance-guided</w:t>
      </w:r>
      <w:r w:rsidR="001852F3">
        <w:t xml:space="preserve">  focused</w:t>
      </w:r>
      <w:r w:rsidR="001852F3">
        <w:t xml:space="preserve">  ultrasound</w:t>
      </w:r>
      <w:r w:rsidR="001852F3">
        <w:t xml:space="preserve">  surgery</w:t>
      </w:r>
      <w:r w:rsidR="001852F3">
        <w:t xml:space="preserve">  for</w:t>
      </w:r>
      <w:r w:rsidR="001852F3">
        <w:t xml:space="preserve">  uterine</w:t>
      </w:r>
      <w:r w:rsidR="001852F3">
        <w:t xml:space="preserve">  fibroids. </w:t>
      </w:r>
      <w:r w:rsidR="001852F3">
        <w:t xml:space="preserve"> J</w:t>
      </w:r>
      <w:r>
        <w:t> </w:t>
      </w:r>
      <w:r>
        <w:t>Obstet</w:t>
      </w:r>
    </w:p>
    <w:p w:rsidR="0018722C">
      <w:pPr>
        <w:topLinePunct/>
      </w:pPr>
      <w:r>
        <w:rPr>
          <w:rFonts w:cstheme="minorBidi" w:hAnsiTheme="minorHAnsi" w:eastAsiaTheme="minorHAnsi" w:asciiTheme="minorHAnsi"/>
        </w:rPr>
        <w:t>39</w:t>
      </w:r>
    </w:p>
    <w:p w:rsidR="0018722C">
      <w:pPr>
        <w:topLinePunct/>
      </w:pPr>
      <w:r>
        <w:rPr>
          <w:rFonts w:ascii="Times New Roman"/>
        </w:rPr>
        <w:t>Gynaecol Res. 2007;33:834-839.</w:t>
      </w:r>
    </w:p>
    <w:p w:rsidR="0018722C">
      <w:pPr>
        <w:pStyle w:val="ab"/>
        <w:topLinePunct/>
        <w:ind w:left="200" w:hangingChars="200" w:hanging="200"/>
      </w:pPr>
      <w:r>
        <w:t>[</w:t>
      </w:r>
      <w:r>
        <w:t xml:space="preserve">11</w:t>
      </w:r>
      <w:r>
        <w:t>]</w:t>
      </w:r>
      <w:r w:rsidRPr="00281126">
        <w:t xml:space="preserve"> </w:t>
      </w:r>
      <w:r>
        <w:t>Thomassin-Naggara I, Darai E, Nassar-Slaba J, et al. </w:t>
      </w:r>
      <w:r>
        <w:t>Value </w:t>
      </w:r>
      <w:r>
        <w:t>of dynamic enhanced magnetic resonance imaging for distinguishing between ovarian fibroma and subserous uterine leiomyoma. J Comput Assist </w:t>
      </w:r>
      <w:r>
        <w:t>Tomogr.</w:t>
      </w:r>
      <w:r>
        <w:t> </w:t>
      </w:r>
      <w:r>
        <w:t xml:space="preserve">2007;</w:t>
      </w:r>
      <w:r>
        <w:t xml:space="preserve"> </w:t>
      </w:r>
      <w:r>
        <w:t>31:</w:t>
      </w:r>
      <w:r>
        <w:t xml:space="preserve"> </w:t>
      </w:r>
      <w:r>
        <w:t>236-242.</w:t>
      </w:r>
    </w:p>
    <w:p w:rsidR="0018722C">
      <w:pPr>
        <w:pStyle w:val="ab"/>
        <w:topLinePunct/>
        <w:ind w:left="200" w:hangingChars="200" w:hanging="200"/>
      </w:pPr>
      <w:r>
        <w:t>[</w:t>
      </w:r>
      <w:r>
        <w:t xml:space="preserve">12</w:t>
      </w:r>
      <w:r>
        <w:t>]</w:t>
      </w:r>
      <w:r w:rsidRPr="00281126">
        <w:t xml:space="preserve"> </w:t>
      </w:r>
      <w:r>
        <w:t>Wang </w:t>
      </w:r>
      <w:r>
        <w:t>ZB, Li FQ, Bai J, et al. Study on energy efficiency factor of ultrasound therapy. 2nd International symposium on therapeutic ultrasound. 29 July to 2 August 2002, Seattle, </w:t>
      </w:r>
      <w:r>
        <w:t>Washing </w:t>
      </w:r>
      <w:r>
        <w:t>ton USA, Conference Proceeding,</w:t>
      </w:r>
      <w:r>
        <w:t> </w:t>
      </w:r>
      <w:r>
        <w:t>P49-56.</w:t>
      </w:r>
    </w:p>
    <w:p w:rsidR="0018722C">
      <w:pPr>
        <w:pStyle w:val="ab"/>
        <w:topLinePunct/>
        <w:ind w:left="200" w:hangingChars="200" w:hanging="200"/>
      </w:pPr>
      <w:bookmarkStart w:id="575102" w:name="_cwCmt29"/>
      <w:r>
        <w:t>[</w:t>
      </w:r>
      <w:r>
        <w:t xml:space="preserve">13</w:t>
      </w:r>
      <w:r>
        <w:t>]</w:t>
      </w:r>
      <w:r w:rsidRPr="00281126">
        <w:t xml:space="preserve"> </w:t>
      </w:r>
      <w:r>
        <w:t>Stewart EA, Gostout B, Rabinovici J, et al. Sustained relief of leiomyoma</w:t>
      </w:r>
      <w:r w:rsidR="001852F3">
        <w:t xml:space="preserve"> symptoms by using focused ultrasound </w:t>
      </w:r>
      <w:r>
        <w:t>surgery. </w:t>
      </w:r>
      <w:r>
        <w:t>Obstet Gynecol</w:t>
      </w:r>
      <w:r>
        <w:t> </w:t>
      </w:r>
      <w:r>
        <w:t xml:space="preserve">2007;</w:t>
      </w:r>
      <w:r>
        <w:t xml:space="preserve"> </w:t>
      </w:r>
      <w:r>
        <w:t>110:</w:t>
      </w:r>
      <w:r>
        <w:t xml:space="preserve"> </w:t>
      </w:r>
      <w:r>
        <w:t>279-287.</w:t>
      </w:r>
      <w:bookmarkEnd w:id="575102"/>
    </w:p>
    <w:p w:rsidR="0018722C">
      <w:pPr>
        <w:pStyle w:val="ab"/>
        <w:topLinePunct/>
        <w:ind w:left="200" w:hangingChars="200" w:hanging="200"/>
      </w:pPr>
      <w:bookmarkStart w:id="575115" w:name="_cwCmt42"/>
      <w:r>
        <w:t>[</w:t>
      </w:r>
      <w:r>
        <w:t xml:space="preserve">14</w:t>
      </w:r>
      <w:r>
        <w:t>]</w:t>
      </w:r>
      <w:r w:rsidRPr="00281126">
        <w:t xml:space="preserve"> </w:t>
      </w:r>
      <w:r>
        <w:t>Ter </w:t>
      </w:r>
      <w:r>
        <w:t>Haar </w:t>
      </w:r>
      <w:r>
        <w:t>G, </w:t>
      </w:r>
      <w:r>
        <w:t xml:space="preserve">Sinnett D, Rivens I. High intensity focused ultrasound--a surgical technique for the treatment of discrete liver tumours. Phys Med Biol. 1989;</w:t>
      </w:r>
      <w:r>
        <w:t xml:space="preserve"> </w:t>
      </w:r>
      <w:r>
        <w:t>34:</w:t>
      </w:r>
      <w:r>
        <w:t xml:space="preserve"> </w:t>
      </w:r>
      <w:r>
        <w:t>1743-1750.</w:t>
      </w:r>
      <w:bookmarkEnd w:id="575115"/>
    </w:p>
    <w:p w:rsidR="0018722C">
      <w:pPr>
        <w:pStyle w:val="ab"/>
        <w:topLinePunct/>
        <w:ind w:left="200" w:hangingChars="200" w:hanging="200"/>
      </w:pPr>
      <w:r>
        <w:t>[</w:t>
      </w:r>
      <w:r>
        <w:t xml:space="preserve">15</w:t>
      </w:r>
      <w:r>
        <w:t>]</w:t>
      </w:r>
      <w:r w:rsidRPr="00281126">
        <w:t xml:space="preserve"> </w:t>
      </w:r>
      <w:r>
        <w:t>Kennedy JE. High-intensity focused ultrasound in the treatment of solid tumours. Nat Rev Cancer.</w:t>
      </w:r>
      <w:r>
        <w:t> </w:t>
      </w:r>
      <w:r>
        <w:t xml:space="preserve">2005;</w:t>
      </w:r>
      <w:r>
        <w:t xml:space="preserve"> </w:t>
      </w:r>
      <w:r>
        <w:t>5:</w:t>
      </w:r>
      <w:r>
        <w:t xml:space="preserve"> </w:t>
      </w:r>
      <w:r>
        <w:t>321-327.</w:t>
      </w:r>
    </w:p>
    <w:p w:rsidR="0018722C">
      <w:pPr>
        <w:pStyle w:val="ab"/>
        <w:topLinePunct/>
        <w:ind w:left="200" w:hangingChars="200" w:hanging="200"/>
      </w:pPr>
      <w:r>
        <w:t>[</w:t>
      </w:r>
      <w:r>
        <w:t xml:space="preserve">16</w:t>
      </w:r>
      <w:r>
        <w:t>]</w:t>
      </w:r>
      <w:r w:rsidRPr="00281126">
        <w:t xml:space="preserve"> </w:t>
      </w:r>
      <w:r>
        <w:t>Goldberg SN, Grassi CJ, Cardella </w:t>
      </w:r>
      <w:r>
        <w:t>JF, </w:t>
      </w:r>
      <w:r>
        <w:t>et al. Image-guided tumor ablation: standardization of terminology and reporting criteria. J </w:t>
      </w:r>
      <w:r>
        <w:t>Vasc </w:t>
      </w:r>
      <w:r>
        <w:t xml:space="preserve">Interv Radiol. 2005;</w:t>
      </w:r>
      <w:r>
        <w:t xml:space="preserve"> </w:t>
      </w:r>
      <w:r>
        <w:t>16:</w:t>
      </w:r>
      <w:r>
        <w:t xml:space="preserve"> </w:t>
      </w:r>
      <w:r>
        <w:t>765-778.</w:t>
      </w:r>
    </w:p>
    <w:p w:rsidR="0018722C">
      <w:pPr>
        <w:pStyle w:val="ab"/>
        <w:topLinePunct/>
        <w:ind w:left="200" w:hangingChars="200" w:hanging="200"/>
      </w:pPr>
      <w:r>
        <w:t>[</w:t>
      </w:r>
      <w:r>
        <w:t xml:space="preserve">17</w:t>
      </w:r>
      <w:r>
        <w:t>]</w:t>
      </w:r>
      <w:r w:rsidRPr="00281126">
        <w:t xml:space="preserve"> </w:t>
      </w:r>
      <w:r>
        <w:t>Goto A, </w:t>
      </w:r>
      <w:r>
        <w:t>Takeuchi </w:t>
      </w:r>
      <w:r>
        <w:t>S, Sugimura K, et al. Usefulness of </w:t>
      </w:r>
      <w:r>
        <w:t>Gd-DTPA </w:t>
      </w:r>
      <w:r>
        <w:t>contrast-enhanced dynamic MRI and serum determination of LDH and its isozymes in the differential diagnosis of leiomyosarcoma from degenerated leiomyoma of the uterus. Int</w:t>
      </w:r>
      <w:r>
        <w:t> </w:t>
      </w:r>
      <w:r>
        <w:t xml:space="preserve">J Gynecol Cancer. 2002;</w:t>
      </w:r>
      <w:r>
        <w:t xml:space="preserve"> </w:t>
      </w:r>
      <w:r>
        <w:t>12:</w:t>
      </w:r>
      <w:r>
        <w:t> </w:t>
      </w:r>
      <w:r>
        <w:t>354-361.</w:t>
      </w:r>
    </w:p>
    <w:p w:rsidR="0018722C">
      <w:pPr>
        <w:pStyle w:val="ab"/>
        <w:topLinePunct/>
        <w:ind w:left="200" w:hangingChars="200" w:hanging="200"/>
      </w:pPr>
      <w:r>
        <w:t>[</w:t>
      </w:r>
      <w:r>
        <w:t xml:space="preserve">18</w:t>
      </w:r>
      <w:r>
        <w:t>]</w:t>
      </w:r>
      <w:r w:rsidRPr="00281126">
        <w:t xml:space="preserve"> </w:t>
      </w:r>
      <w:r>
        <w:t>Jiang N, Xie B, Zhang X, et al. Enhancing Ablation Effects of a Microbubble-Enhancing Contrast Agent</w:t>
      </w:r>
      <w:r>
        <w:t>(</w:t>
      </w:r>
      <w:r>
        <w:t xml:space="preserve">"</w:t>
      </w:r>
      <w:r w:rsidR="004B696B">
        <w:t xml:space="preserve"> </w:t>
      </w:r>
      <w:r>
        <w:t xml:space="preserve">SonoVue</w:t>
      </w:r>
      <w:r>
        <w:t xml:space="preserve">"</w:t>
      </w:r>
      <w:r>
        <w:t>)</w:t>
      </w:r>
      <w:r>
        <w:t xml:space="preserve"> in the Treatment of Uterine Fibroids </w:t>
      </w:r>
      <w:r>
        <w:t>With </w:t>
      </w:r>
      <w:r>
        <w:t>High-Intensity Focused Ultrasound: A Randomized Controlled Trial. Cardiovasc Intervent Radiol</w:t>
      </w:r>
      <w:r w:rsidR="004B696B">
        <w:t>.</w:t>
      </w:r>
      <w:r>
        <w:t> </w:t>
      </w:r>
      <w:r>
        <w:t xml:space="preserve">2014;</w:t>
      </w:r>
      <w:r>
        <w:t xml:space="preserve"> </w:t>
      </w:r>
      <w:r>
        <w:t>37:</w:t>
      </w:r>
      <w:r>
        <w:t xml:space="preserve"> </w:t>
      </w:r>
      <w:r>
        <w:t>1321-1328.</w:t>
      </w:r>
    </w:p>
    <w:p w:rsidR="0018722C">
      <w:pPr>
        <w:pStyle w:val="ab"/>
        <w:topLinePunct/>
        <w:ind w:left="200" w:hangingChars="200" w:hanging="200"/>
      </w:pPr>
      <w:r>
        <w:t>[</w:t>
      </w:r>
      <w:r>
        <w:t xml:space="preserve">19</w:t>
      </w:r>
      <w:r>
        <w:t>]</w:t>
      </w:r>
      <w:r w:rsidRPr="00281126">
        <w:t xml:space="preserve"> </w:t>
      </w:r>
      <w:r>
        <w:t>Oguchi O, Mori A, Kobayashi </w:t>
      </w:r>
      <w:r>
        <w:t>Y, </w:t>
      </w:r>
      <w:r>
        <w:t>et al. Prediction of histopathologic features and proliferative activity of uterine leiomyoma by magnetic resonance imaging prior to GnRH analogue therapy: correlation between T2-weighted images and effect of GnRH analogue. J Obstet Gynaecol.</w:t>
      </w:r>
      <w:r>
        <w:t> </w:t>
      </w:r>
      <w:r>
        <w:t xml:space="preserve">1995;</w:t>
      </w:r>
      <w:r>
        <w:t xml:space="preserve"> </w:t>
      </w:r>
      <w:r>
        <w:t>21:</w:t>
      </w:r>
      <w:r>
        <w:t xml:space="preserve"> </w:t>
      </w:r>
      <w:r>
        <w:t>107-117.</w:t>
      </w:r>
      <w:r>
        <w:rPr>
          <w:rFonts w:cstheme="minorBidi" w:hAnsiTheme="minorHAnsi" w:eastAsiaTheme="minorHAnsi" w:asciiTheme="minorHAnsi"/>
        </w:rPr>
        <w:t>40</w:t>
      </w:r>
    </w:p>
    <w:p w:rsidR="0018722C">
      <w:pPr>
        <w:pStyle w:val="ab"/>
        <w:topLinePunct/>
        <w:ind w:left="200" w:hangingChars="200" w:hanging="200"/>
      </w:pPr>
      <w:bookmarkStart w:id="575089" w:name="_cwCmt16"/>
      <w:r>
        <w:t>[</w:t>
      </w:r>
      <w:r>
        <w:t xml:space="preserve">20</w:t>
      </w:r>
      <w:r>
        <w:t>]</w:t>
      </w:r>
      <w:r w:rsidRPr="00281126">
        <w:t xml:space="preserve"> </w:t>
      </w:r>
      <w:r>
        <w:t>Murase E, SiegelmFunaki K, Sawada K, Maeda </w:t>
      </w:r>
      <w:r>
        <w:t xml:space="preserve">F,</w:t>
      </w:r>
      <w:r>
        <w:t xml:space="preserve"> </w:t>
      </w:r>
      <w:r>
        <w:t xml:space="preserve">et </w:t>
      </w:r>
      <w:r>
        <w:t xml:space="preserve">al. Subjective effect of magnan ES, Outwater EK, et al. Uterine leiomyomas: histopathologic features, MR imaging findings, differential diagnosis, and treatment. Radiographics. 1999;</w:t>
      </w:r>
      <w:r>
        <w:t xml:space="preserve"> </w:t>
      </w:r>
      <w:r>
        <w:t>19:</w:t>
      </w:r>
      <w:r>
        <w:t> </w:t>
      </w:r>
      <w:r>
        <w:t>1179-1197.</w:t>
      </w:r>
      <w:bookmarkEnd w:id="575089"/>
    </w:p>
    <w:p w:rsidR="0018722C">
      <w:pPr>
        <w:topLinePunct/>
      </w:pPr>
      <w:r>
        <w:rPr>
          <w:rFonts w:cstheme="minorBidi" w:hAnsiTheme="minorHAnsi" w:eastAsiaTheme="minorHAnsi" w:asciiTheme="minorHAnsi"/>
        </w:rPr>
        <w:t>41</w:t>
      </w:r>
    </w:p>
    <w:p w:rsidR="0018722C">
      <w:pPr>
        <w:pStyle w:val="Heading1"/>
        <w:topLinePunct/>
      </w:pPr>
      <w:bookmarkStart w:id="424027" w:name="_Toc686424027"/>
      <w:bookmarkStart w:name="第二部分 超声消融困难子宫肌瘤的剂量学与功能MRI相关性研究 " w:id="23"/>
      <w:bookmarkEnd w:id="23"/>
      <w:r/>
      <w:r>
        <w:t>第二部分</w:t>
      </w:r>
      <w:r>
        <w:t xml:space="preserve">  </w:t>
      </w:r>
      <w:r w:rsidRPr="00DB64CE">
        <w:t>超声消融困难子宫肌瘤的剂量学与功能</w:t>
      </w:r>
      <w:bookmarkEnd w:id="424027"/>
    </w:p>
    <w:p w:rsidR="0018722C">
      <w:pPr>
        <w:topLinePunct/>
      </w:pPr>
      <w:r>
        <w:rPr>
          <w:rFonts w:cstheme="minorBidi" w:hAnsiTheme="minorHAnsi" w:eastAsiaTheme="minorHAnsi" w:asciiTheme="minorHAnsi"/>
          <w:b/>
        </w:rPr>
        <w:t>MRI</w:t>
      </w:r>
      <w:r>
        <w:rPr>
          <w:rFonts w:ascii="黑体" w:eastAsia="黑体" w:hint="eastAsia" w:cstheme="minorBidi" w:hAnsiTheme="minorHAnsi"/>
          <w:b/>
        </w:rPr>
        <w:t>相关性研究</w:t>
      </w:r>
    </w:p>
    <w:p w:rsidR="0018722C">
      <w:pPr>
        <w:topLinePunct/>
      </w:pPr>
      <w:r>
        <w:t>既往的基础研究</w:t>
      </w:r>
      <w:r>
        <w:rPr>
          <w:rFonts w:ascii="Times New Roman" w:hAnsi="Times New Roman" w:eastAsia="Times New Roman"/>
          <w:vertAlign w:val="superscript"/>
          /&gt;
        </w:rPr>
        <w:t>[</w:t>
      </w:r>
      <w:r>
        <w:rPr>
          <w:rFonts w:ascii="Times New Roman" w:hAnsi="Times New Roman" w:eastAsia="Times New Roman"/>
          <w:vertAlign w:val="superscript"/>
          /&gt;
        </w:rPr>
        <w:t>1</w:t>
      </w:r>
      <w:r>
        <w:rPr>
          <w:b/>
        </w:rPr>
        <w:t>、</w:t>
      </w:r>
      <w:r>
        <w:rPr>
          <w:rFonts w:ascii="Times New Roman" w:hAnsi="Times New Roman" w:eastAsia="Times New Roman"/>
          <w:vertAlign w:val="superscript"/>
          /&gt;
        </w:rPr>
        <w:t>2</w:t>
      </w:r>
      <w:r>
        <w:rPr>
          <w:rFonts w:ascii="Times New Roman" w:hAnsi="Times New Roman" w:eastAsia="Times New Roman"/>
          <w:vertAlign w:val="superscript"/>
          /&gt;
        </w:rPr>
        <w:t>]</w:t>
      </w:r>
      <w:r>
        <w:t>提示：影响超声消融子宫肌瘤剂量学的因素包括超声通道内组织的性质、厚度，以及靶组织的血供、结构及功能状态等。本文第一部分研究已明确超声通道内的组织是通过</w:t>
      </w:r>
      <w:r>
        <w:rPr>
          <w:rFonts w:ascii="Times New Roman" w:hAnsi="Times New Roman" w:eastAsia="Times New Roman"/>
        </w:rPr>
        <w:t>“</w:t>
      </w:r>
      <w:r>
        <w:t>肌瘤腹侧面到皮肤的距离</w:t>
      </w:r>
      <w:r>
        <w:rPr>
          <w:rFonts w:ascii="Times New Roman" w:hAnsi="Times New Roman" w:eastAsia="Times New Roman"/>
        </w:rPr>
        <w:t>”</w:t>
      </w:r>
      <w:r>
        <w:t>影响剂量的投放，亦明确肌瘤的血液供应状态</w:t>
      </w:r>
      <w:r>
        <w:t>（</w:t>
      </w:r>
      <w:r>
        <w:t xml:space="preserve">肌瘤</w:t>
      </w:r>
      <w:r>
        <w:rPr>
          <w:rFonts w:ascii="Times New Roman" w:hAnsi="Times New Roman" w:eastAsia="Times New Roman"/>
        </w:rPr>
        <w:t>T1WI</w:t>
      </w:r>
      <w:r w:rsidR="001852F3">
        <w:rPr>
          <w:rFonts w:ascii="Times New Roman" w:hAnsi="Times New Roman" w:eastAsia="Times New Roman"/>
        </w:rPr>
        <w:t xml:space="preserve"> </w:t>
      </w:r>
      <w:r>
        <w:t>增强强化类型</w:t>
      </w:r>
      <w:r>
        <w:t>）</w:t>
      </w:r>
      <w:r>
        <w:t>和肌瘤组织结构</w:t>
      </w:r>
      <w:r>
        <w:t>（</w:t>
      </w:r>
      <w:r>
        <w:t>肌瘤</w:t>
      </w:r>
      <w:r>
        <w:t>的</w:t>
      </w:r>
    </w:p>
    <w:p w:rsidR="0018722C">
      <w:pPr>
        <w:topLinePunct/>
      </w:pPr>
      <w:r>
        <w:rPr>
          <w:rFonts w:ascii="Times New Roman" w:eastAsia="Times New Roman"/>
        </w:rPr>
        <w:t>T2WI</w:t>
      </w:r>
      <w:r>
        <w:t>信号强度</w:t>
      </w:r>
      <w:r>
        <w:t>）</w:t>
      </w:r>
      <w:r>
        <w:t>是影响临床剂量投放的主要因素。那么子宫肌瘤的功能状态是怎样影响超声临床剂量投放的？就是本部分的主要研究内容。</w:t>
      </w:r>
    </w:p>
    <w:p w:rsidR="0018722C">
      <w:pPr>
        <w:topLinePunct/>
      </w:pPr>
      <w:r>
        <w:t>功能磁共振成像</w:t>
      </w:r>
      <w:r>
        <w:t>（</w:t>
      </w:r>
      <w:r>
        <w:rPr>
          <w:rFonts w:ascii="Times New Roman" w:eastAsia="Times New Roman"/>
        </w:rPr>
        <w:t>Functional magnetic resource imaging, fMRI</w:t>
      </w:r>
      <w:r>
        <w:t>）</w:t>
      </w:r>
      <w:r>
        <w:t>可以无创的从</w:t>
      </w:r>
      <w:r>
        <w:t>多方面来分析病灶的结构变化及功能代谢等微观信息。功能</w:t>
      </w:r>
      <w:r>
        <w:rPr>
          <w:rFonts w:ascii="Times New Roman" w:eastAsia="Times New Roman"/>
        </w:rPr>
        <w:t>MRI</w:t>
      </w:r>
      <w:r>
        <w:t>包括：弥散加权</w:t>
      </w:r>
      <w:r>
        <w:t>成像</w:t>
      </w:r>
      <w:r>
        <w:t>（</w:t>
      </w:r>
      <w:r>
        <w:rPr>
          <w:rFonts w:ascii="Times New Roman" w:eastAsia="Times New Roman"/>
        </w:rPr>
        <w:t>Diffusion weighted imaging, </w:t>
      </w:r>
      <w:r>
        <w:rPr>
          <w:rFonts w:ascii="Times New Roman" w:eastAsia="Times New Roman"/>
          <w:spacing w:val="-4"/>
        </w:rPr>
        <w:t>DWI</w:t>
      </w:r>
      <w:r>
        <w:t>）</w:t>
      </w:r>
      <w:r>
        <w:t>、弥散张量成像</w:t>
      </w:r>
      <w:r>
        <w:rPr>
          <w:spacing w:val="-3"/>
        </w:rPr>
        <w:t>（</w:t>
      </w:r>
      <w:r>
        <w:rPr>
          <w:rFonts w:ascii="Times New Roman" w:eastAsia="Times New Roman"/>
        </w:rPr>
        <w:t>Diffusion tensor imaging</w:t>
      </w:r>
      <w:r>
        <w:t>,</w:t>
      </w:r>
      <w:r>
        <w:t> </w:t>
      </w:r>
      <w:r>
        <w:rPr>
          <w:rFonts w:ascii="Times New Roman" w:eastAsia="Times New Roman"/>
        </w:rPr>
        <w:t>DTI</w:t>
      </w:r>
      <w:r>
        <w:t>）</w:t>
      </w:r>
      <w:r>
        <w:t>及磁共振波谱成像</w:t>
      </w:r>
      <w:r>
        <w:t>（</w:t>
      </w:r>
      <w:r>
        <w:rPr>
          <w:rFonts w:ascii="Times New Roman" w:eastAsia="Times New Roman"/>
        </w:rPr>
        <w:t>Magnetic resonance </w:t>
      </w:r>
      <w:r>
        <w:rPr>
          <w:rFonts w:ascii="Times New Roman" w:eastAsia="Times New Roman"/>
        </w:rPr>
        <w:t>spectroscopy</w:t>
      </w:r>
      <w:r>
        <w:rPr>
          <w:rFonts w:ascii="Times New Roman" w:eastAsia="Times New Roman"/>
        </w:rPr>
        <w:t>, </w:t>
      </w:r>
      <w:r>
        <w:rPr>
          <w:rFonts w:ascii="Times New Roman" w:eastAsia="Times New Roman"/>
        </w:rPr>
        <w:t>MRS</w:t>
      </w:r>
      <w:r>
        <w:t>）</w:t>
      </w:r>
      <w:r>
        <w:t>等。</w:t>
      </w:r>
      <w:r>
        <w:rPr>
          <w:rFonts w:ascii="Times New Roman" w:eastAsia="Times New Roman"/>
        </w:rPr>
        <w:t>DWI</w:t>
      </w:r>
      <w:r>
        <w:t>是能够活体观察水分子微观运动的成像方法，从分子水平上反映人体组织的空间组成信息和病理生理状态下各组织成分水分子的功能变化</w:t>
      </w:r>
      <w:r>
        <w:rPr>
          <w:rFonts w:ascii="Times New Roman" w:eastAsia="Times New Roman"/>
          <w:vertAlign w:val="superscript"/>
          /&gt;
        </w:rPr>
        <w:t>[</w:t>
      </w:r>
      <w:r>
        <w:rPr>
          <w:b/>
          <w:rFonts w:ascii="Times New Roman" w:eastAsia="Times New Roman"/>
          <w:vertAlign w:val="superscript"/>
          <w:position w:val="11"/>
        </w:rPr>
        <w:t xml:space="preserve">3</w:t>
      </w:r>
      <w:r>
        <w:rPr>
          <w:rFonts w:ascii="Times New Roman" w:eastAsia="Times New Roman"/>
          <w:vertAlign w:val="superscript"/>
          /&gt;
        </w:rPr>
        <w:t>]</w:t>
      </w:r>
      <w:r>
        <w:t>。</w:t>
      </w:r>
      <w:r>
        <w:rPr>
          <w:rFonts w:ascii="Times New Roman" w:eastAsia="Times New Roman"/>
        </w:rPr>
        <w:t>DTI</w:t>
      </w:r>
      <w:r>
        <w:t>主要用于评价组织结构完整性、病理改变及组织结构和功能的关系</w:t>
      </w:r>
      <w:r>
        <w:rPr>
          <w:rFonts w:ascii="Times New Roman" w:eastAsia="Times New Roman"/>
          <w:vertAlign w:val="superscript"/>
          /&gt;
        </w:rPr>
        <w:t>[</w:t>
      </w:r>
      <w:r>
        <w:rPr>
          <w:b/>
          <w:rFonts w:ascii="Times New Roman" w:eastAsia="Times New Roman"/>
          <w:vertAlign w:val="superscript"/>
          <w:position w:val="11"/>
        </w:rPr>
        <w:t xml:space="preserve">4</w:t>
      </w:r>
      <w:r>
        <w:rPr>
          <w:rFonts w:ascii="Times New Roman" w:eastAsia="Times New Roman"/>
          <w:vertAlign w:val="superscript"/>
          /&gt;
        </w:rPr>
        <w:t>]</w:t>
      </w:r>
      <w:r>
        <w:t>。</w:t>
      </w:r>
      <w:r>
        <w:rPr>
          <w:rFonts w:ascii="Times New Roman" w:eastAsia="Times New Roman"/>
        </w:rPr>
        <w:t>MRS</w:t>
      </w:r>
      <w:r>
        <w:t>是唯一一种能够检测活体</w:t>
      </w:r>
      <w:r>
        <w:t>组织中代谢变化的影像技术</w:t>
      </w:r>
      <w:r>
        <w:rPr>
          <w:rFonts w:ascii="Times New Roman" w:eastAsia="Times New Roman"/>
          <w:vertAlign w:val="superscript"/>
          /&gt;
        </w:rPr>
        <w:t>[</w:t>
      </w:r>
      <w:r>
        <w:rPr>
          <w:b/>
          <w:rFonts w:ascii="Times New Roman" w:eastAsia="Times New Roman"/>
          <w:vertAlign w:val="superscript"/>
          <w:position w:val="11"/>
        </w:rPr>
        <w:t xml:space="preserve">5</w:t>
      </w:r>
      <w:r>
        <w:rPr>
          <w:rFonts w:ascii="Times New Roman" w:eastAsia="Times New Roman"/>
          <w:vertAlign w:val="superscript"/>
          /&gt;
        </w:rPr>
        <w:t>]</w:t>
      </w:r>
      <w:r>
        <w:t>。</w:t>
      </w:r>
    </w:p>
    <w:p w:rsidR="0018722C">
      <w:pPr>
        <w:topLinePunct/>
      </w:pPr>
      <w:r>
        <w:t>本部分将分别研究</w:t>
      </w:r>
      <w:r>
        <w:rPr>
          <w:rFonts w:ascii="Times New Roman" w:eastAsia="Times New Roman"/>
        </w:rPr>
        <w:t>DWI</w:t>
      </w:r>
      <w:r>
        <w:t>、</w:t>
      </w:r>
      <w:r>
        <w:rPr>
          <w:rFonts w:ascii="Times New Roman" w:eastAsia="Times New Roman"/>
        </w:rPr>
        <w:t>DTI</w:t>
      </w:r>
      <w:r>
        <w:t>、</w:t>
      </w:r>
      <w:r>
        <w:rPr>
          <w:rFonts w:ascii="Times New Roman" w:eastAsia="Times New Roman"/>
        </w:rPr>
        <w:t>MRS</w:t>
      </w:r>
      <w:r>
        <w:t>与超声消融困难子宫肌瘤剂量学的相关</w:t>
      </w:r>
      <w:r>
        <w:t>性，最终建立功能</w:t>
      </w:r>
      <w:r>
        <w:rPr>
          <w:rFonts w:ascii="Times New Roman" w:eastAsia="Times New Roman"/>
        </w:rPr>
        <w:t>MRI</w:t>
      </w:r>
      <w:r>
        <w:t>预测超声消融子宫肌瘤的剂量学模型，预判消融剂量和消融效果，从而更进一步优化超声消融子宫肌瘤的适应证。</w:t>
      </w:r>
    </w:p>
    <w:p w:rsidR="0018722C">
      <w:pPr>
        <w:topLinePunct/>
      </w:pPr>
      <w:r>
        <w:rPr>
          <w:rFonts w:cstheme="minorBidi" w:hAnsiTheme="minorHAnsi" w:eastAsiaTheme="minorHAnsi" w:asciiTheme="minorHAnsi"/>
        </w:rPr>
        <w:t>42</w:t>
      </w:r>
    </w:p>
    <w:p w:rsidR="0018722C">
      <w:pPr>
        <w:pStyle w:val="Heading2"/>
        <w:topLinePunct/>
        <w:ind w:left="171" w:hangingChars="171" w:hanging="171"/>
      </w:pPr>
      <w:bookmarkStart w:id="424028" w:name="_Toc686424028"/>
      <w:bookmarkStart w:name="_TOC_250030" w:id="24"/>
      <w:bookmarkStart w:name="第一节 超声消融困难子宫肌瘤的剂量学与DWI相关性研究 " w:id="25"/>
      <w:r>
        <w:t>第一节</w:t>
      </w:r>
      <w:r>
        <w:t xml:space="preserve"> </w:t>
      </w:r>
      <w:r w:rsidRPr="00DB64CE">
        <w:t>超声消融困难子宫肌瘤的剂量学与</w:t>
      </w:r>
      <w:r>
        <w:rPr>
          <w:b/>
        </w:rPr>
        <w:t>DWI</w:t>
      </w:r>
      <w:bookmarkEnd w:id="24"/>
      <w:r>
        <w:t>相关性研究</w:t>
      </w:r>
      <w:bookmarkEnd w:id="424028"/>
    </w:p>
    <w:p w:rsidR="0018722C">
      <w:pPr>
        <w:topLinePunct/>
      </w:pPr>
      <w:r>
        <w:t>弥散加权成像</w:t>
      </w:r>
      <w:r>
        <w:t>（</w:t>
      </w:r>
      <w:r>
        <w:rPr>
          <w:rFonts w:ascii="Times New Roman" w:eastAsia="Times New Roman"/>
        </w:rPr>
        <w:t>Diffusion weighted imaging, </w:t>
      </w:r>
      <w:r>
        <w:rPr>
          <w:rFonts w:ascii="Times New Roman" w:eastAsia="Times New Roman"/>
          <w:spacing w:val="-6"/>
        </w:rPr>
        <w:t>DWI</w:t>
      </w:r>
      <w:r>
        <w:t>）</w:t>
      </w:r>
      <w:r>
        <w:t>是一种基于水分子布朗运动的功能磁共振成像。在过去十年，</w:t>
      </w:r>
      <w:r>
        <w:rPr>
          <w:rFonts w:ascii="Times New Roman" w:eastAsia="Times New Roman"/>
        </w:rPr>
        <w:t>DWI</w:t>
      </w:r>
      <w:r>
        <w:t>逐渐成为发生在子宫的几种癌症的诊断工具之一</w:t>
      </w:r>
      <w:r>
        <w:rPr>
          <w:rFonts w:ascii="Times New Roman" w:eastAsia="Times New Roman"/>
          <w:vertAlign w:val="superscript"/>
          /&gt;
        </w:rPr>
        <w:t>[</w:t>
      </w:r>
      <w:r>
        <w:rPr>
          <w:rFonts w:ascii="Times New Roman" w:eastAsia="Times New Roman"/>
          <w:vertAlign w:val="superscript"/>
          /&gt;
        </w:rPr>
        <w:t>6</w:t>
      </w:r>
      <w:r>
        <w:rPr>
          <w:b/>
        </w:rPr>
        <w:t>、</w:t>
      </w:r>
      <w:r>
        <w:rPr>
          <w:rFonts w:ascii="Times New Roman" w:eastAsia="Times New Roman"/>
          <w:vertAlign w:val="superscript"/>
          /&gt;
        </w:rPr>
        <w:t>7</w:t>
      </w:r>
      <w:r>
        <w:rPr>
          <w:rFonts w:ascii="Times New Roman" w:eastAsia="Times New Roman"/>
          <w:vertAlign w:val="superscript"/>
          /&gt;
        </w:rPr>
        <w:t>]</w:t>
      </w:r>
      <w:r>
        <w:t>，绝大部分原因是由于恶性肿瘤的细胞密集度更高，细胞间隙的容积减少，导致细胞间水分子的弥散速度较良性肿瘤及正常组织慢。这种差异可以用表观弥散系数</w:t>
      </w:r>
      <w:r>
        <w:t>（</w:t>
      </w:r>
      <w:r>
        <w:rPr>
          <w:rFonts w:ascii="Times New Roman" w:eastAsia="Times New Roman"/>
          <w:spacing w:val="-2"/>
        </w:rPr>
        <w:t>Apparent </w:t>
      </w:r>
      <w:r>
        <w:rPr>
          <w:rFonts w:ascii="Times New Roman" w:eastAsia="Times New Roman"/>
        </w:rPr>
        <w:t>diffusion coefficient</w:t>
      </w:r>
      <w:r>
        <w:t xml:space="preserve">, </w:t>
      </w:r>
      <w:r>
        <w:rPr>
          <w:rFonts w:ascii="Times New Roman" w:eastAsia="Times New Roman"/>
        </w:rPr>
        <w:t>ADC</w:t>
      </w:r>
      <w:r>
        <w:t>）</w:t>
      </w:r>
      <w:r>
        <w:t>值来量化，从而在子宫疾病诊</w:t>
      </w:r>
      <w:r>
        <w:t>断、鉴别诊断、肿瘤分期及临床肿瘤治疗前后的监控中具有重要意义</w:t>
      </w:r>
      <w:r>
        <w:rPr>
          <w:rFonts w:ascii="Times New Roman" w:eastAsia="Times New Roman"/>
          <w:vertAlign w:val="superscript"/>
          /&gt;
        </w:rPr>
        <w:t>[</w:t>
      </w:r>
      <w:r>
        <w:rPr>
          <w:b/>
          <w:rFonts w:ascii="Times New Roman" w:eastAsia="Times New Roman"/>
          <w:vertAlign w:val="superscript"/>
          <w:position w:val="11"/>
        </w:rPr>
        <w:t xml:space="preserve">8-10</w:t>
      </w:r>
      <w:r>
        <w:rPr>
          <w:rFonts w:ascii="Times New Roman" w:eastAsia="Times New Roman"/>
          <w:vertAlign w:val="superscript"/>
          /&gt;
        </w:rPr>
        <w:t>]</w:t>
      </w:r>
      <w:r>
        <w:t>。国内外</w:t>
      </w:r>
      <w:r>
        <w:t>亦有学者运用</w:t>
      </w:r>
      <w:r>
        <w:rPr>
          <w:rFonts w:ascii="Times New Roman" w:eastAsia="Times New Roman"/>
        </w:rPr>
        <w:t>DWI</w:t>
      </w:r>
      <w:r>
        <w:t>评价超声消融子宫肌瘤术后疗效与转归</w:t>
      </w:r>
      <w:r>
        <w:rPr>
          <w:rFonts w:ascii="Times New Roman" w:eastAsia="Times New Roman"/>
          <w:vertAlign w:val="superscript"/>
          /&gt;
        </w:rPr>
        <w:t>[</w:t>
      </w:r>
      <w:r>
        <w:rPr>
          <w:rFonts w:ascii="Times New Roman" w:eastAsia="Times New Roman"/>
          <w:b/>
          <w:spacing w:val="-2"/>
          <w:position w:val="11"/>
          <w:sz w:val="16"/>
        </w:rPr>
        <w:t>11</w:t>
      </w:r>
      <w:r>
        <w:rPr>
          <w:b/>
          <w:position w:val="12"/>
          <w:sz w:val="12"/>
        </w:rPr>
        <w:t>、</w:t>
      </w:r>
      <w:r>
        <w:rPr>
          <w:rFonts w:ascii="Times New Roman" w:eastAsia="Times New Roman"/>
          <w:b/>
          <w:position w:val="11"/>
          <w:sz w:val="16"/>
        </w:rPr>
        <w:t>12</w:t>
      </w:r>
      <w:r>
        <w:rPr>
          <w:rFonts w:ascii="Times New Roman" w:eastAsia="Times New Roman"/>
          <w:vertAlign w:val="superscript"/>
          /&gt;
        </w:rPr>
        <w:t>]</w:t>
      </w:r>
      <w:r>
        <w:t>，</w:t>
      </w:r>
      <w:r>
        <w:rPr>
          <w:rFonts w:ascii="Times New Roman" w:eastAsia="Times New Roman"/>
        </w:rPr>
        <w:t>DWI</w:t>
      </w:r>
      <w:r>
        <w:t>相对于常</w:t>
      </w:r>
      <w:r>
        <w:t>规动态增强</w:t>
      </w:r>
      <w:r>
        <w:rPr>
          <w:rFonts w:ascii="Times New Roman" w:eastAsia="Times New Roman"/>
        </w:rPr>
        <w:t>MRI</w:t>
      </w:r>
      <w:r>
        <w:t>有明显的优越性，不仅不需要增强造影剂，降低了病人的检查费用，减少了使用造影剂可能带来的副作用，而且还可以无创的反映肌瘤组织结构的功能状态。</w:t>
      </w:r>
    </w:p>
    <w:p w:rsidR="0018722C">
      <w:pPr>
        <w:topLinePunct/>
      </w:pPr>
      <w:r>
        <w:t>子宫肌瘤可发生多种变性，包括透明样变、玻璃样变、红色样变、黏液样变等</w:t>
      </w:r>
      <w:r>
        <w:rPr>
          <w:rFonts w:ascii="Times New Roman" w:eastAsia="Times New Roman"/>
          <w:vertAlign w:val="superscript"/>
          /&gt;
        </w:rPr>
        <w:t>[</w:t>
      </w:r>
      <w:r>
        <w:rPr>
          <w:b/>
          <w:rFonts w:ascii="Times New Roman" w:eastAsia="Times New Roman"/>
          <w:vertAlign w:val="superscript"/>
          <w:position w:val="11"/>
        </w:rPr>
        <w:t xml:space="preserve">13</w:t>
      </w:r>
      <w:r>
        <w:rPr>
          <w:rFonts w:ascii="Times New Roman" w:eastAsia="Times New Roman"/>
          <w:vertAlign w:val="superscript"/>
          /&gt;
        </w:rPr>
        <w:t>]</w:t>
      </w:r>
      <w:r>
        <w:t>。</w:t>
      </w:r>
      <w:r>
        <w:rPr>
          <w:rFonts w:ascii="Times New Roman" w:eastAsia="Times New Roman"/>
        </w:rPr>
        <w:t>DWI</w:t>
      </w:r>
      <w:r>
        <w:t>作为一种功能磁共振成像技术可以通过后处理，如：</w:t>
      </w:r>
      <w:r>
        <w:rPr>
          <w:rFonts w:ascii="Times New Roman" w:eastAsia="Times New Roman"/>
        </w:rPr>
        <w:t>DWI</w:t>
      </w:r>
      <w:r>
        <w:t>图像、</w:t>
      </w:r>
      <w:r>
        <w:rPr>
          <w:rFonts w:ascii="Times New Roman" w:eastAsia="Times New Roman"/>
        </w:rPr>
        <w:t>DWI</w:t>
      </w:r>
      <w:r>
        <w:t>信号值和</w:t>
      </w:r>
      <w:r>
        <w:rPr>
          <w:rFonts w:ascii="Times New Roman" w:eastAsia="Times New Roman"/>
        </w:rPr>
        <w:t>ADC</w:t>
      </w:r>
      <w:r>
        <w:t>值显示出病灶病理改变以及不同病理类型肌瘤的鉴别诊断</w:t>
      </w:r>
      <w:r>
        <w:rPr>
          <w:rFonts w:ascii="Times New Roman" w:eastAsia="Times New Roman"/>
          <w:vertAlign w:val="superscript"/>
          /&gt;
        </w:rPr>
        <w:t>[</w:t>
      </w:r>
      <w:r>
        <w:rPr>
          <w:rFonts w:ascii="Times New Roman" w:eastAsia="Times New Roman"/>
          <w:b/>
          <w:position w:val="11"/>
          <w:sz w:val="16"/>
        </w:rPr>
        <w:t>10</w:t>
      </w:r>
      <w:r>
        <w:rPr>
          <w:b/>
          <w:spacing w:val="-6"/>
          <w:position w:val="12"/>
          <w:sz w:val="12"/>
        </w:rPr>
        <w:t>、</w:t>
      </w:r>
      <w:r>
        <w:rPr>
          <w:rFonts w:ascii="Times New Roman" w:eastAsia="Times New Roman"/>
          <w:b/>
          <w:position w:val="11"/>
          <w:sz w:val="16"/>
        </w:rPr>
        <w:t>14</w:t>
      </w:r>
      <w:r>
        <w:rPr>
          <w:b/>
          <w:spacing w:val="-6"/>
          <w:position w:val="12"/>
          <w:sz w:val="12"/>
        </w:rPr>
        <w:t>、</w:t>
      </w:r>
      <w:r>
        <w:rPr>
          <w:rFonts w:ascii="Times New Roman" w:eastAsia="Times New Roman"/>
          <w:b/>
          <w:position w:val="11"/>
          <w:sz w:val="16"/>
        </w:rPr>
        <w:t>15</w:t>
      </w:r>
      <w:r>
        <w:rPr>
          <w:rFonts w:ascii="Times New Roman" w:eastAsia="Times New Roman"/>
          <w:vertAlign w:val="superscript"/>
          /&gt;
        </w:rPr>
        <w:t>]</w:t>
      </w:r>
      <w:r>
        <w:t>。而不同病理类型的子宫肌瘤在超声消融治疗时需要的照射能量差异很大，因此本</w:t>
      </w:r>
      <w:r>
        <w:t>节旨在通过子宫肌瘤术前</w:t>
      </w:r>
      <w:r>
        <w:rPr>
          <w:rFonts w:ascii="Times New Roman" w:eastAsia="Times New Roman"/>
        </w:rPr>
        <w:t>DWI</w:t>
      </w:r>
      <w:r>
        <w:t>的表现预判超声消融所需要的能量。</w:t>
      </w:r>
    </w:p>
    <w:p w:rsidR="0018722C">
      <w:pPr>
        <w:pStyle w:val="Heading3"/>
        <w:topLinePunct/>
        <w:ind w:left="200" w:hangingChars="200" w:hanging="200"/>
      </w:pPr>
      <w:bookmarkStart w:id="424029" w:name="_Toc686424029"/>
      <w:bookmarkStart w:name="_TOC_250029" w:id="26"/>
      <w:bookmarkEnd w:id="26"/>
      <w:r>
        <w:rPr>
          <w:b/>
        </w:rPr>
        <w:t>1</w:t>
      </w:r>
      <w:r>
        <w:t xml:space="preserve"> </w:t>
      </w:r>
      <w:r>
        <w:t>材料与方法</w:t>
      </w:r>
      <w:bookmarkEnd w:id="424029"/>
    </w:p>
    <w:p w:rsidR="0018722C">
      <w:pPr>
        <w:topLinePunct/>
      </w:pPr>
      <w:r>
        <w:t>该研究通过重庆医科大学伦理委员会的批准。</w:t>
      </w:r>
    </w:p>
    <w:p w:rsidR="0018722C">
      <w:pPr>
        <w:pStyle w:val="Heading4"/>
        <w:topLinePunct/>
        <w:ind w:left="200" w:hangingChars="200" w:hanging="200"/>
      </w:pPr>
      <w:r>
        <w:rPr>
          <w:b/>
        </w:rPr>
        <w:t>1.1</w:t>
      </w:r>
      <w:r>
        <w:t xml:space="preserve"> </w:t>
      </w:r>
      <w:r>
        <w:t>研究对象</w:t>
      </w:r>
    </w:p>
    <w:p w:rsidR="0018722C">
      <w:pPr>
        <w:topLinePunct/>
      </w:pPr>
      <w:r>
        <w:rPr>
          <w:rFonts w:ascii="Times New Roman" w:eastAsia="Times New Roman"/>
        </w:rPr>
        <w:t>2014</w:t>
      </w:r>
      <w:r>
        <w:t>年</w:t>
      </w:r>
      <w:r>
        <w:rPr>
          <w:rFonts w:ascii="Times New Roman" w:eastAsia="Times New Roman"/>
        </w:rPr>
        <w:t>3</w:t>
      </w:r>
      <w:r>
        <w:t>月</w:t>
      </w:r>
      <w:r>
        <w:rPr>
          <w:rFonts w:ascii="Times New Roman" w:eastAsia="Times New Roman"/>
        </w:rPr>
        <w:t>-2015</w:t>
      </w:r>
      <w:r>
        <w:t>年</w:t>
      </w:r>
      <w:r>
        <w:rPr>
          <w:rFonts w:ascii="Times New Roman" w:eastAsia="Times New Roman"/>
        </w:rPr>
        <w:t>1</w:t>
      </w:r>
      <w:r>
        <w:t>月在重庆医科大学附属第一医院接受超声消融治疗的</w:t>
      </w:r>
    </w:p>
    <w:p w:rsidR="0018722C">
      <w:pPr>
        <w:topLinePunct/>
      </w:pPr>
      <w:r>
        <w:t>绝经前、有症状的</w:t>
      </w:r>
      <w:r>
        <w:rPr>
          <w:rFonts w:ascii="Times New Roman" w:eastAsia="Times New Roman"/>
        </w:rPr>
        <w:t>290</w:t>
      </w:r>
      <w:r>
        <w:t>例子</w:t>
      </w:r>
      <w:r>
        <w:t>宫肌瘤患者。</w:t>
      </w:r>
    </w:p>
    <w:p w:rsidR="0018722C">
      <w:pPr>
        <w:pStyle w:val="Heading4"/>
        <w:topLinePunct/>
        <w:ind w:left="200" w:hangingChars="200" w:hanging="200"/>
      </w:pPr>
      <w:r>
        <w:rPr>
          <w:b/>
        </w:rPr>
        <w:t>1.2</w:t>
      </w:r>
      <w:r>
        <w:t xml:space="preserve"> </w:t>
      </w:r>
      <w:r>
        <w:t>纳入标准</w:t>
      </w:r>
    </w:p>
    <w:p w:rsidR="0018722C">
      <w:pPr>
        <w:topLinePunct/>
      </w:pPr>
      <w:bookmarkStart w:id="575074" w:name="_cwCmt1"/>
      <w:r>
        <w:t>（</w:t>
      </w:r>
      <w:r>
        <w:rPr>
          <w:rFonts w:ascii="Times New Roman" w:eastAsia="Times New Roman"/>
        </w:rPr>
        <w:t>1</w:t>
      </w:r>
      <w:r>
        <w:t>）</w:t>
      </w:r>
      <w:r>
        <w:t>年龄</w:t>
      </w:r>
      <w:r>
        <w:rPr>
          <w:rFonts w:ascii="Times New Roman" w:eastAsia="Times New Roman"/>
        </w:rPr>
        <w:t>&gt;18</w:t>
      </w:r>
      <w:r>
        <w:t>岁的绝经前妇女；</w:t>
      </w:r>
      <w:r>
        <w:t>（</w:t>
      </w:r>
      <w:r>
        <w:rPr>
          <w:rFonts w:ascii="Times New Roman" w:eastAsia="Times New Roman"/>
        </w:rPr>
        <w:t>2</w:t>
      </w:r>
      <w:r>
        <w:t>）</w:t>
      </w:r>
      <w:r>
        <w:t>患者均有子宫肌瘤相关症状；</w:t>
      </w:r>
      <w:r>
        <w:t>（</w:t>
      </w:r>
      <w:r>
        <w:rPr>
          <w:rFonts w:ascii="Times New Roman" w:eastAsia="Times New Roman"/>
        </w:rPr>
        <w:t>3</w:t>
      </w:r>
      <w:r>
        <w:t>）</w:t>
      </w:r>
      <w:r>
        <w:t>经术前模拟定位，声通道安全，引导超声下肌瘤清晰可见；</w:t>
      </w:r>
      <w:r>
        <w:t>（</w:t>
      </w:r>
      <w:r>
        <w:rPr>
          <w:rFonts w:ascii="Times New Roman" w:eastAsia="Times New Roman"/>
        </w:rPr>
        <w:t>4</w:t>
      </w:r>
      <w:r>
        <w:t>）</w:t>
      </w:r>
      <w:r>
        <w:t>患者术中能和医护人</w:t>
      </w:r>
      <w:bookmarkEnd w:id="575074"/>
    </w:p>
    <w:p w:rsidR="0018722C">
      <w:pPr>
        <w:topLinePunct/>
      </w:pPr>
      <w:r>
        <w:rPr>
          <w:rFonts w:cstheme="minorBidi" w:hAnsiTheme="minorHAnsi" w:eastAsiaTheme="minorHAnsi" w:asciiTheme="minorHAnsi"/>
        </w:rPr>
        <w:t>43</w:t>
      </w:r>
    </w:p>
    <w:p w:rsidR="0018722C">
      <w:pPr>
        <w:topLinePunct/>
      </w:pPr>
      <w:r>
        <w:t>员流畅的交流；</w:t>
      </w:r>
      <w:r>
        <w:t>（</w:t>
      </w:r>
      <w:r>
        <w:rPr>
          <w:rFonts w:ascii="Times New Roman" w:eastAsia="Times New Roman"/>
          <w:spacing w:val="-2"/>
        </w:rPr>
        <w:t>5</w:t>
      </w:r>
      <w:r>
        <w:t>）</w:t>
      </w:r>
      <w:r>
        <w:t>子宫为前位子宫，且肌瘤位于前壁、侧壁或宫底，肌瘤直径</w:t>
      </w:r>
      <w:r>
        <w:t>为</w:t>
      </w:r>
      <w:r>
        <w:rPr>
          <w:rFonts w:ascii="Times New Roman" w:eastAsia="Times New Roman"/>
        </w:rPr>
        <w:t>3-8cm</w:t>
      </w:r>
      <w:r>
        <w:rPr>
          <w:rFonts w:hint="eastAsia"/>
        </w:rPr>
        <w:t>；</w:t>
      </w:r>
      <w:r>
        <w:t>（</w:t>
      </w:r>
      <w:r>
        <w:rPr>
          <w:rFonts w:ascii="Times New Roman" w:eastAsia="Times New Roman"/>
        </w:rPr>
        <w:t>6</w:t>
      </w:r>
      <w:r>
        <w:t>）</w:t>
      </w:r>
      <w:r>
        <w:t>患者术前同意行常规</w:t>
      </w:r>
      <w:r>
        <w:rPr>
          <w:rFonts w:ascii="Times New Roman" w:eastAsia="Times New Roman"/>
        </w:rPr>
        <w:t>MRI</w:t>
      </w:r>
      <w:r>
        <w:t>及</w:t>
      </w:r>
      <w:r>
        <w:rPr>
          <w:rFonts w:ascii="Times New Roman" w:eastAsia="Times New Roman"/>
        </w:rPr>
        <w:t>DWI</w:t>
      </w:r>
      <w:r>
        <w:t>检查，术后同意行常规</w:t>
      </w:r>
      <w:r>
        <w:rPr>
          <w:rFonts w:ascii="Times New Roman" w:eastAsia="Times New Roman"/>
        </w:rPr>
        <w:t>MRI</w:t>
      </w:r>
      <w:r>
        <w:t>检查。</w:t>
      </w:r>
    </w:p>
    <w:p w:rsidR="0018722C">
      <w:pPr>
        <w:pStyle w:val="Heading4"/>
        <w:topLinePunct/>
        <w:ind w:left="200" w:hangingChars="200" w:hanging="200"/>
      </w:pPr>
      <w:r>
        <w:rPr>
          <w:b/>
        </w:rPr>
        <w:t>1.3</w:t>
      </w:r>
      <w:r>
        <w:t xml:space="preserve"> </w:t>
      </w:r>
      <w:r>
        <w:t>排除标准</w:t>
      </w:r>
    </w:p>
    <w:p w:rsidR="0018722C">
      <w:pPr>
        <w:topLinePunct/>
      </w:pPr>
      <w:r>
        <w:t>详见第一部分排除标准。</w:t>
      </w:r>
    </w:p>
    <w:p w:rsidR="0018722C">
      <w:pPr>
        <w:pStyle w:val="Heading4"/>
        <w:topLinePunct/>
        <w:ind w:left="200" w:hangingChars="200" w:hanging="200"/>
      </w:pPr>
      <w:r>
        <w:rPr>
          <w:b/>
        </w:rPr>
        <w:t>1.4</w:t>
      </w:r>
      <w:r>
        <w:t xml:space="preserve"> </w:t>
      </w:r>
      <w:r>
        <w:t>治疗设备和检查设备</w:t>
      </w:r>
    </w:p>
    <w:p w:rsidR="0018722C">
      <w:pPr>
        <w:pStyle w:val="Heading5"/>
        <w:topLinePunct/>
      </w:pPr>
      <w:r>
        <w:rPr>
          <w:b/>
        </w:rPr>
        <w:t>1.4.1</w:t>
      </w:r>
      <w:r>
        <w:t xml:space="preserve"> </w:t>
      </w:r>
      <w:r>
        <w:t>治疗设备</w:t>
      </w:r>
    </w:p>
    <w:p w:rsidR="0018722C">
      <w:pPr>
        <w:topLinePunct/>
      </w:pPr>
      <w:r>
        <w:t>详见第一部分治疗设备。</w:t>
      </w:r>
    </w:p>
    <w:p w:rsidR="0018722C">
      <w:pPr>
        <w:pStyle w:val="Heading5"/>
        <w:topLinePunct/>
      </w:pPr>
      <w:r>
        <w:rPr>
          <w:b/>
        </w:rPr>
        <w:t>1.4.2</w:t>
      </w:r>
      <w:r>
        <w:t xml:space="preserve"> </w:t>
      </w:r>
      <w:r>
        <w:t>磁共振成像系统</w:t>
      </w:r>
    </w:p>
    <w:p w:rsidR="0018722C">
      <w:pPr>
        <w:pStyle w:val="Heading6"/>
        <w:topLinePunct/>
      </w:pPr>
      <w:r>
        <w:rPr>
          <w:b/>
        </w:rPr>
        <w:t>1.4.2.1</w:t>
      </w:r>
      <w:r>
        <w:t xml:space="preserve"> </w:t>
      </w:r>
      <w:r>
        <w:rPr>
          <w:b/>
        </w:rPr>
        <w:t>MRI</w:t>
      </w:r>
      <w:r>
        <w:t>扫描设备</w:t>
      </w:r>
    </w:p>
    <w:p w:rsidR="0018722C">
      <w:pPr>
        <w:topLinePunct/>
      </w:pPr>
      <w:r>
        <w:t>采用美国</w:t>
      </w:r>
      <w:r>
        <w:rPr>
          <w:rFonts w:ascii="Times New Roman" w:eastAsia="Times New Roman"/>
        </w:rPr>
        <w:t>GE</w:t>
      </w:r>
      <w:r>
        <w:t>公司</w:t>
      </w:r>
      <w:r>
        <w:rPr>
          <w:rFonts w:ascii="Times New Roman" w:eastAsia="Times New Roman"/>
        </w:rPr>
        <w:t>3.0T MRI</w:t>
      </w:r>
      <w:r>
        <w:t>扫描仪</w:t>
      </w:r>
      <w:r>
        <w:t>（</w:t>
      </w:r>
      <w:r>
        <w:rPr>
          <w:rFonts w:ascii="Times New Roman" w:eastAsia="Times New Roman"/>
        </w:rPr>
        <w:t>Singa HD Excite, GE healthcare, </w:t>
      </w:r>
      <w:r>
        <w:rPr>
          <w:rFonts w:ascii="Times New Roman" w:eastAsia="Times New Roman"/>
        </w:rPr>
        <w:t>USA</w:t>
      </w:r>
      <w:r>
        <w:t>）</w:t>
      </w:r>
      <w:r>
        <w:t xml:space="preserve">，</w:t>
      </w:r>
      <w:r>
        <w:t>受检者取仰卧位扫描，采用</w:t>
      </w:r>
      <w:r>
        <w:rPr>
          <w:rFonts w:ascii="Times New Roman" w:eastAsia="Times New Roman"/>
        </w:rPr>
        <w:t>8</w:t>
      </w:r>
      <w:r>
        <w:t>通道体部相控阵线圈扫描。</w:t>
      </w:r>
    </w:p>
    <w:p w:rsidR="0018722C">
      <w:pPr>
        <w:pStyle w:val="Heading6"/>
        <w:topLinePunct/>
      </w:pPr>
      <w:r>
        <w:rPr>
          <w:b/>
        </w:rPr>
        <w:t>1.4.2.2</w:t>
      </w:r>
      <w:r>
        <w:t xml:space="preserve"> </w:t>
      </w:r>
      <w:r>
        <w:t>扫描序列及具体参数</w:t>
      </w:r>
    </w:p>
    <w:p w:rsidR="0018722C">
      <w:pPr>
        <w:topLinePunct/>
      </w:pPr>
      <w:r>
        <w:t>扫描常规横轴位</w:t>
      </w:r>
      <w:r>
        <w:rPr>
          <w:rFonts w:ascii="Times New Roman" w:hAnsi="Times New Roman" w:eastAsia="Times New Roman"/>
        </w:rPr>
        <w:t>T1WI</w:t>
      </w:r>
      <w:r>
        <w:t>，采用</w:t>
      </w:r>
      <w:r>
        <w:rPr>
          <w:rFonts w:ascii="Times New Roman" w:hAnsi="Times New Roman" w:eastAsia="Times New Roman"/>
        </w:rPr>
        <w:t>SE</w:t>
      </w:r>
      <w:r>
        <w:t>序列</w:t>
      </w:r>
      <w:r>
        <w:t>（</w:t>
      </w:r>
      <w:r>
        <w:rPr>
          <w:rFonts w:ascii="Times New Roman" w:hAnsi="Times New Roman" w:eastAsia="Times New Roman"/>
        </w:rPr>
        <w:t>FOV38cm×38cm</w:t>
      </w:r>
      <w:r>
        <w:rPr>
          <w:spacing w:val="-6"/>
        </w:rPr>
        <w:t>，矩阵</w:t>
      </w:r>
      <w:r>
        <w:rPr>
          <w:rFonts w:ascii="Times New Roman" w:hAnsi="Times New Roman" w:eastAsia="Times New Roman"/>
        </w:rPr>
        <w:t>384×180</w:t>
      </w:r>
      <w:r>
        <w:t>，层</w:t>
      </w:r>
      <w:r>
        <w:rPr>
          <w:spacing w:val="-13"/>
        </w:rPr>
        <w:t>厚</w:t>
      </w:r>
      <w:r>
        <w:rPr>
          <w:rFonts w:ascii="Times New Roman" w:hAnsi="Times New Roman" w:eastAsia="Times New Roman"/>
        </w:rPr>
        <w:t>6mm</w:t>
      </w:r>
      <w:r>
        <w:rPr>
          <w:spacing w:val="-6"/>
        </w:rPr>
        <w:t>，层间隔</w:t>
      </w:r>
      <w:r>
        <w:rPr>
          <w:rFonts w:ascii="Times New Roman" w:hAnsi="Times New Roman" w:eastAsia="Times New Roman"/>
        </w:rPr>
        <w:t>2mm</w:t>
      </w:r>
      <w:r>
        <w:rPr>
          <w:spacing w:val="-6"/>
        </w:rPr>
        <w:t>，层数</w:t>
      </w:r>
      <w:r>
        <w:rPr>
          <w:rFonts w:ascii="Times New Roman" w:hAnsi="Times New Roman" w:eastAsia="Times New Roman"/>
        </w:rPr>
        <w:t>22</w:t>
      </w:r>
      <w:r>
        <w:t>，</w:t>
      </w:r>
      <w:r>
        <w:rPr>
          <w:rFonts w:ascii="Times New Roman" w:hAnsi="Times New Roman" w:eastAsia="Times New Roman"/>
        </w:rPr>
        <w:t>TE10ms</w:t>
      </w:r>
      <w:r>
        <w:t>，</w:t>
      </w:r>
      <w:r>
        <w:rPr>
          <w:rFonts w:ascii="Times New Roman" w:hAnsi="Times New Roman" w:eastAsia="Times New Roman"/>
        </w:rPr>
        <w:t>TR600ms</w:t>
      </w:r>
      <w:r>
        <w:rPr>
          <w:spacing w:val="-4"/>
        </w:rPr>
        <w:t>，激励次数</w:t>
      </w:r>
      <w:r>
        <w:rPr>
          <w:rFonts w:ascii="Times New Roman" w:hAnsi="Times New Roman" w:eastAsia="Times New Roman"/>
        </w:rPr>
        <w:t>1</w:t>
      </w:r>
      <w:r>
        <w:t>次</w:t>
      </w:r>
      <w:r>
        <w:t>）</w:t>
      </w:r>
      <w:r>
        <w:t>；常规横</w:t>
      </w:r>
      <w:r>
        <w:t>轴位、冠状位及矢状位</w:t>
      </w:r>
      <w:r>
        <w:rPr>
          <w:rFonts w:ascii="Times New Roman" w:hAnsi="Times New Roman" w:eastAsia="Times New Roman"/>
        </w:rPr>
        <w:t>T2WI</w:t>
      </w:r>
      <w:r>
        <w:t>，采用</w:t>
      </w:r>
      <w:r>
        <w:rPr>
          <w:rFonts w:ascii="Times New Roman" w:hAnsi="Times New Roman" w:eastAsia="Times New Roman"/>
        </w:rPr>
        <w:t>FRFSE</w:t>
      </w:r>
      <w:r>
        <w:t>序列</w:t>
      </w:r>
      <w:r>
        <w:t>（</w:t>
      </w:r>
      <w:r>
        <w:rPr>
          <w:rFonts w:ascii="Times New Roman" w:hAnsi="Times New Roman" w:eastAsia="Times New Roman"/>
          <w:spacing w:val="-2"/>
        </w:rPr>
        <w:t>FOV38cm×38cm</w:t>
      </w:r>
      <w:r>
        <w:rPr>
          <w:spacing w:val="-8"/>
        </w:rPr>
        <w:t>，矩阵</w:t>
      </w:r>
      <w:r>
        <w:rPr>
          <w:rFonts w:ascii="Times New Roman" w:hAnsi="Times New Roman" w:eastAsia="Times New Roman"/>
        </w:rPr>
        <w:t>288×256</w:t>
      </w:r>
      <w:r>
        <w:t>，</w:t>
      </w:r>
      <w:r>
        <w:rPr>
          <w:spacing w:val="-10"/>
        </w:rPr>
        <w:t>层厚</w:t>
      </w:r>
      <w:r>
        <w:rPr>
          <w:rFonts w:ascii="Times New Roman" w:hAnsi="Times New Roman" w:eastAsia="Times New Roman"/>
          <w:spacing w:val="-6"/>
        </w:rPr>
        <w:t>6mm</w:t>
      </w:r>
      <w:r>
        <w:rPr>
          <w:spacing w:val="-7"/>
        </w:rPr>
        <w:t>，层间隔</w:t>
      </w:r>
      <w:r>
        <w:rPr>
          <w:rFonts w:ascii="Times New Roman" w:hAnsi="Times New Roman" w:eastAsia="Times New Roman"/>
          <w:spacing w:val="-6"/>
        </w:rPr>
        <w:t>2mm</w:t>
      </w:r>
      <w:r>
        <w:rPr>
          <w:spacing w:val="-9"/>
        </w:rPr>
        <w:t>，层数</w:t>
      </w:r>
      <w:r>
        <w:rPr>
          <w:rFonts w:ascii="Times New Roman" w:hAnsi="Times New Roman" w:eastAsia="Times New Roman"/>
          <w:spacing w:val="-4"/>
        </w:rPr>
        <w:t>22</w:t>
      </w:r>
      <w:r>
        <w:rPr>
          <w:spacing w:val="-4"/>
        </w:rPr>
        <w:t>，</w:t>
      </w:r>
      <w:r>
        <w:rPr>
          <w:rFonts w:ascii="Times New Roman" w:hAnsi="Times New Roman" w:eastAsia="Times New Roman"/>
          <w:spacing w:val="-4"/>
        </w:rPr>
        <w:t>TE105ms</w:t>
      </w:r>
      <w:r>
        <w:rPr>
          <w:spacing w:val="-4"/>
        </w:rPr>
        <w:t>，</w:t>
      </w:r>
      <w:r>
        <w:rPr>
          <w:rFonts w:ascii="Times New Roman" w:hAnsi="Times New Roman" w:eastAsia="Times New Roman"/>
          <w:spacing w:val="-4"/>
        </w:rPr>
        <w:t>TR3480ms</w:t>
      </w:r>
      <w:r>
        <w:rPr>
          <w:spacing w:val="-6"/>
        </w:rPr>
        <w:t>，激励次数</w:t>
      </w:r>
      <w:r>
        <w:rPr>
          <w:rFonts w:ascii="Times New Roman" w:hAnsi="Times New Roman" w:eastAsia="Times New Roman"/>
        </w:rPr>
        <w:t>2</w:t>
      </w:r>
      <w:r>
        <w:t>次</w:t>
      </w:r>
      <w:r>
        <w:t>）</w:t>
      </w:r>
      <w:r>
        <w:t>；</w:t>
      </w:r>
      <w:r>
        <w:rPr>
          <w:rFonts w:ascii="Times New Roman" w:hAnsi="Times New Roman" w:eastAsia="Times New Roman"/>
        </w:rPr>
        <w:t>DWI</w:t>
      </w:r>
      <w:r>
        <w:t>扫描采用</w:t>
      </w:r>
      <w:r>
        <w:rPr>
          <w:rFonts w:ascii="Times New Roman" w:hAnsi="Times New Roman" w:eastAsia="Times New Roman"/>
        </w:rPr>
        <w:t>SE-EPI</w:t>
      </w:r>
      <w:r>
        <w:t>序列轴位并行采集技术扫描：</w:t>
      </w:r>
      <w:r>
        <w:rPr>
          <w:rFonts w:ascii="Times New Roman" w:hAnsi="Times New Roman" w:eastAsia="Times New Roman"/>
        </w:rPr>
        <w:t>TR=5700 ms</w:t>
      </w:r>
      <w:r>
        <w:t xml:space="preserve">, </w:t>
      </w:r>
      <w:r>
        <w:rPr>
          <w:rFonts w:ascii="Times New Roman" w:hAnsi="Times New Roman" w:eastAsia="Times New Roman"/>
        </w:rPr>
        <w:t>TE=65.7 ms</w:t>
      </w:r>
      <w:r>
        <w:t>，层厚：</w:t>
      </w:r>
      <w:r>
        <w:rPr>
          <w:rFonts w:ascii="Times New Roman" w:hAnsi="Times New Roman" w:eastAsia="Times New Roman"/>
        </w:rPr>
        <w:t>5</w:t>
      </w:r>
      <w:r>
        <w:rPr>
          <w:rFonts w:ascii="Times New Roman" w:hAnsi="Times New Roman" w:eastAsia="Times New Roman"/>
        </w:rPr>
        <w:t> </w:t>
      </w:r>
      <w:r>
        <w:rPr>
          <w:rFonts w:ascii="Times New Roman" w:hAnsi="Times New Roman" w:eastAsia="Times New Roman"/>
        </w:rPr>
        <w:t>mm</w:t>
      </w:r>
      <w:r>
        <w:t>，层间距：</w:t>
      </w:r>
      <w:r>
        <w:rPr>
          <w:rFonts w:ascii="Times New Roman" w:hAnsi="Times New Roman" w:eastAsia="Times New Roman"/>
        </w:rPr>
        <w:t>0</w:t>
      </w:r>
      <w:r>
        <w:t>，视野</w:t>
      </w:r>
      <w:r>
        <w:t>（</w:t>
      </w:r>
      <w:r>
        <w:rPr>
          <w:rFonts w:ascii="Times New Roman" w:hAnsi="Times New Roman" w:eastAsia="Times New Roman"/>
        </w:rPr>
        <w:t>FOV</w:t>
      </w:r>
      <w:r>
        <w:t>）</w:t>
      </w:r>
      <w:r>
        <w:t>：</w:t>
      </w:r>
      <w:r>
        <w:rPr>
          <w:rFonts w:ascii="Times New Roman" w:hAnsi="Times New Roman" w:eastAsia="Times New Roman"/>
        </w:rPr>
        <w:t>42cm</w:t>
      </w:r>
      <w:r>
        <w:t>，矩阵</w:t>
      </w:r>
      <w:r>
        <w:rPr>
          <w:rFonts w:ascii="Times New Roman" w:hAnsi="Times New Roman" w:eastAsia="Times New Roman"/>
        </w:rPr>
        <w:t>128×128</w:t>
      </w:r>
      <w:r>
        <w:t>，激励次数：</w:t>
      </w:r>
      <w:r>
        <w:rPr>
          <w:rFonts w:ascii="Times New Roman" w:hAnsi="Times New Roman" w:eastAsia="Times New Roman"/>
        </w:rPr>
        <w:t>6</w:t>
      </w:r>
      <w:r>
        <w:t>；</w:t>
      </w:r>
      <w:r>
        <w:rPr>
          <w:rFonts w:ascii="Times New Roman" w:hAnsi="Times New Roman" w:eastAsia="Times New Roman"/>
        </w:rPr>
        <w:t>b</w:t>
      </w:r>
      <w:r>
        <w:t>取</w:t>
      </w:r>
      <w:r>
        <w:rPr>
          <w:rFonts w:ascii="Times New Roman" w:hAnsi="Times New Roman" w:eastAsia="Times New Roman"/>
        </w:rPr>
        <w:t>0</w:t>
      </w:r>
      <w:r>
        <w:t>及</w:t>
      </w:r>
      <w:r>
        <w:rPr>
          <w:rFonts w:ascii="Times New Roman" w:hAnsi="Times New Roman" w:eastAsia="Times New Roman"/>
        </w:rPr>
        <w:t>800s</w:t>
      </w:r>
      <w:r>
        <w:rPr>
          <w:rFonts w:ascii="Times New Roman" w:hAnsi="Times New Roman" w:eastAsia="Times New Roman"/>
        </w:rPr>
        <w:t>/</w:t>
      </w:r>
      <w:r>
        <w:rPr>
          <w:rFonts w:ascii="Times New Roman" w:hAnsi="Times New Roman" w:eastAsia="Times New Roman"/>
        </w:rPr>
        <w:t>mm</w:t>
      </w:r>
      <w:r>
        <w:rPr>
          <w:rFonts w:ascii="Times New Roman" w:hAnsi="Times New Roman" w:eastAsia="Times New Roman"/>
        </w:rPr>
        <w:t>2 </w:t>
      </w:r>
      <w:r>
        <w:t>。</w:t>
      </w:r>
    </w:p>
    <w:p w:rsidR="0018722C">
      <w:pPr>
        <w:pStyle w:val="Heading6"/>
        <w:topLinePunct/>
      </w:pPr>
      <w:r>
        <w:rPr>
          <w:b/>
        </w:rPr>
        <w:t>1.4.2.3</w:t>
      </w:r>
      <w:r>
        <w:t xml:space="preserve"> </w:t>
      </w:r>
      <w:r>
        <w:t>数据分析</w:t>
      </w:r>
    </w:p>
    <w:p w:rsidR="0018722C">
      <w:pPr>
        <w:topLinePunct/>
      </w:pPr>
      <w:r>
        <w:t>所有纳入患者的</w:t>
      </w:r>
      <w:r>
        <w:rPr>
          <w:rFonts w:ascii="Times New Roman" w:eastAsia="宋体"/>
        </w:rPr>
        <w:t>MRI</w:t>
      </w:r>
      <w:r>
        <w:t>信息采用</w:t>
      </w:r>
      <w:r>
        <w:rPr>
          <w:rFonts w:ascii="Times New Roman" w:eastAsia="宋体"/>
        </w:rPr>
        <w:t>GE</w:t>
      </w:r>
      <w:r>
        <w:t>公司提供的</w:t>
      </w:r>
      <w:r>
        <w:rPr>
          <w:rFonts w:ascii="Times New Roman" w:eastAsia="宋体"/>
        </w:rPr>
        <w:t>DWI</w:t>
      </w:r>
      <w:r>
        <w:t>后处理工作站</w:t>
      </w:r>
      <w:r>
        <w:rPr>
          <w:rFonts w:ascii="Times New Roman" w:eastAsia="宋体"/>
        </w:rPr>
        <w:t>AW4.5</w:t>
      </w:r>
    </w:p>
    <w:p w:rsidR="0018722C">
      <w:pPr>
        <w:topLinePunct/>
      </w:pPr>
      <w:r>
        <w:rPr>
          <w:rFonts w:ascii="Times New Roman" w:eastAsia="Times New Roman"/>
        </w:rPr>
        <w:t>Funtool</w:t>
      </w:r>
      <w:r>
        <w:t>软件进行分析，先按扫描时间顺序，由</w:t>
      </w:r>
      <w:r>
        <w:rPr>
          <w:rFonts w:ascii="Times New Roman" w:eastAsia="Times New Roman"/>
        </w:rPr>
        <w:t>2</w:t>
      </w:r>
      <w:r>
        <w:t>名放射科医师在</w:t>
      </w:r>
      <w:r>
        <w:rPr>
          <w:rFonts w:ascii="Times New Roman" w:eastAsia="Times New Roman"/>
        </w:rPr>
        <w:t>DWI</w:t>
      </w:r>
      <w:r>
        <w:t>轴位图中对</w:t>
      </w:r>
      <w:r>
        <w:t>子宫肌瘤及正常子宫肌层</w:t>
      </w:r>
      <w:r>
        <w:rPr>
          <w:rFonts w:ascii="Times New Roman" w:eastAsia="Times New Roman"/>
        </w:rPr>
        <w:t>DWI</w:t>
      </w:r>
      <w:r>
        <w:t>信号值、</w:t>
      </w:r>
      <w:r>
        <w:rPr>
          <w:rFonts w:ascii="Times New Roman" w:eastAsia="Times New Roman"/>
        </w:rPr>
        <w:t>ADC</w:t>
      </w:r>
      <w:r>
        <w:t>值进行数据测量，见</w:t>
      </w:r>
      <w:r>
        <w:t>图</w:t>
      </w:r>
      <w:r>
        <w:rPr>
          <w:rFonts w:ascii="Times New Roman" w:eastAsia="Times New Roman"/>
        </w:rPr>
        <w:t>2-1</w:t>
      </w:r>
      <w:r>
        <w:t>。要求每</w:t>
      </w:r>
      <w:r>
        <w:t>个区域均重复测量</w:t>
      </w:r>
      <w:r>
        <w:rPr>
          <w:rFonts w:ascii="Times New Roman" w:eastAsia="Times New Roman"/>
        </w:rPr>
        <w:t>3</w:t>
      </w:r>
      <w:r>
        <w:t>次取其平均值。</w:t>
      </w:r>
    </w:p>
    <w:p w:rsidR="0018722C">
      <w:pPr>
        <w:topLinePunct/>
      </w:pPr>
      <w:r>
        <w:rPr>
          <w:rFonts w:cstheme="minorBidi" w:hAnsiTheme="minorHAnsi" w:eastAsiaTheme="minorHAnsi" w:asciiTheme="minorHAnsi"/>
        </w:rPr>
        <w:t>44</w:t>
      </w:r>
    </w:p>
    <w:p w:rsidR="0018722C">
      <w:pPr>
        <w:pStyle w:val="Heading4"/>
        <w:topLinePunct/>
        <w:ind w:left="200" w:hangingChars="200" w:hanging="200"/>
      </w:pPr>
      <w:r>
        <w:rPr>
          <w:b/>
        </w:rPr>
        <w:t>1.5</w:t>
      </w:r>
      <w:r>
        <w:t xml:space="preserve"> </w:t>
      </w:r>
      <w:r>
        <w:t>超声消融过程</w:t>
      </w:r>
    </w:p>
    <w:p w:rsidR="0018722C">
      <w:pPr>
        <w:topLinePunct/>
      </w:pPr>
      <w:r>
        <w:t>详见第一部分超声消融过程。</w:t>
      </w:r>
    </w:p>
    <w:p w:rsidR="0018722C">
      <w:pPr>
        <w:pStyle w:val="Heading4"/>
        <w:topLinePunct/>
        <w:ind w:left="200" w:hangingChars="200" w:hanging="200"/>
      </w:pPr>
      <w:r>
        <w:rPr>
          <w:b/>
        </w:rPr>
        <w:t>1.6</w:t>
      </w:r>
      <w:r>
        <w:t xml:space="preserve"> </w:t>
      </w:r>
      <w:r>
        <w:t>分组</w:t>
      </w:r>
    </w:p>
    <w:p w:rsidR="0018722C">
      <w:pPr>
        <w:topLinePunct/>
      </w:pPr>
      <w:r>
        <w:t>利用第一部分剂量学预测模型，计算出</w:t>
      </w:r>
      <w:r>
        <w:rPr>
          <w:rFonts w:ascii="Times New Roman" w:hAnsi="Times New Roman" w:eastAsia="Times New Roman"/>
        </w:rPr>
        <w:t>EEF</w:t>
      </w:r>
      <w:r>
        <w:t>的预测值，根据预测超声消融困</w:t>
      </w:r>
      <w:r>
        <w:t>难子宫肌瘤的</w:t>
      </w:r>
      <w:r>
        <w:rPr>
          <w:rFonts w:ascii="Times New Roman" w:hAnsi="Times New Roman" w:eastAsia="Times New Roman"/>
        </w:rPr>
        <w:t>EEF</w:t>
      </w:r>
      <w:r>
        <w:t>量化值为</w:t>
      </w:r>
      <w:r>
        <w:rPr>
          <w:rFonts w:ascii="Times New Roman" w:hAnsi="Times New Roman" w:eastAsia="Times New Roman"/>
        </w:rPr>
        <w:t>≥10.9J</w:t>
      </w:r>
      <w:r>
        <w:rPr>
          <w:rFonts w:ascii="Times New Roman" w:hAnsi="Times New Roman" w:eastAsia="Times New Roman"/>
        </w:rPr>
        <w:t>/</w:t>
      </w:r>
      <w:r>
        <w:rPr>
          <w:rFonts w:ascii="Times New Roman" w:hAnsi="Times New Roman" w:eastAsia="Times New Roman"/>
        </w:rPr>
        <w:t>mm</w:t>
      </w:r>
      <w:r>
        <w:rPr>
          <w:vertAlign w:val="superscript"/>
          /&gt;
        </w:rPr>
        <w:t>3</w:t>
      </w:r>
      <w:r>
        <w:t>，将</w:t>
      </w:r>
      <w:r>
        <w:rPr>
          <w:rFonts w:ascii="Times New Roman" w:hAnsi="Times New Roman" w:eastAsia="Times New Roman"/>
        </w:rPr>
        <w:t>EEF</w:t>
      </w:r>
      <w:r>
        <w:t>值</w:t>
      </w:r>
      <w:r>
        <w:rPr>
          <w:rFonts w:ascii="Times New Roman" w:hAnsi="Times New Roman" w:eastAsia="Times New Roman"/>
        </w:rPr>
        <w:t>≥10.9J</w:t>
      </w:r>
      <w:r>
        <w:rPr>
          <w:rFonts w:ascii="Times New Roman" w:hAnsi="Times New Roman" w:eastAsia="Times New Roman"/>
        </w:rPr>
        <w:t>/</w:t>
      </w:r>
      <w:r>
        <w:rPr>
          <w:rFonts w:ascii="Times New Roman" w:hAnsi="Times New Roman" w:eastAsia="Times New Roman"/>
        </w:rPr>
        <w:t>mm</w:t>
      </w:r>
      <w:r>
        <w:rPr>
          <w:vertAlign w:val="superscript"/>
          /&gt;
        </w:rPr>
        <w:t>3</w:t>
      </w:r>
      <w:r>
        <w:t>的病例纳入超声消融困难组；</w:t>
      </w:r>
      <w:r>
        <w:rPr>
          <w:rFonts w:ascii="Times New Roman" w:hAnsi="Times New Roman" w:eastAsia="Times New Roman"/>
        </w:rPr>
        <w:t>EEF</w:t>
      </w:r>
      <w:r>
        <w:t>值</w:t>
      </w:r>
      <w:r>
        <w:rPr>
          <w:rFonts w:ascii="Times New Roman" w:hAnsi="Times New Roman" w:eastAsia="Times New Roman"/>
        </w:rPr>
        <w:t>&lt;10.9J</w:t>
      </w:r>
      <w:r>
        <w:rPr>
          <w:rFonts w:ascii="Times New Roman" w:hAnsi="Times New Roman" w:eastAsia="Times New Roman"/>
        </w:rPr>
        <w:t>/</w:t>
      </w:r>
      <w:r>
        <w:rPr>
          <w:rFonts w:ascii="Times New Roman" w:hAnsi="Times New Roman" w:eastAsia="Times New Roman"/>
        </w:rPr>
        <w:t>mm</w:t>
      </w:r>
      <w:r>
        <w:rPr>
          <w:vertAlign w:val="superscript"/>
          /&gt;
        </w:rPr>
        <w:t>3</w:t>
      </w:r>
      <w:r>
        <w:t>的病例纳入超声消融容易组。</w:t>
      </w:r>
    </w:p>
    <w:p w:rsidR="0018722C">
      <w:pPr>
        <w:pStyle w:val="Heading4"/>
        <w:topLinePunct/>
        <w:ind w:left="200" w:hangingChars="200" w:hanging="200"/>
      </w:pPr>
      <w:r>
        <w:rPr>
          <w:b/>
        </w:rPr>
        <w:t>1.7</w:t>
      </w:r>
      <w:r>
        <w:t xml:space="preserve"> </w:t>
      </w:r>
      <w:r>
        <w:t>统计方法</w:t>
      </w:r>
    </w:p>
    <w:p w:rsidR="0018722C">
      <w:pPr>
        <w:topLinePunct/>
      </w:pPr>
      <w:r>
        <w:t>统计分析由</w:t>
      </w:r>
      <w:r>
        <w:rPr>
          <w:rFonts w:ascii="Times New Roman" w:hAnsi="Times New Roman" w:eastAsia="Times New Roman"/>
        </w:rPr>
        <w:t>SPSS19.0</w:t>
      </w:r>
      <w:r>
        <w:t>（</w:t>
      </w:r>
      <w:r>
        <w:rPr>
          <w:rFonts w:ascii="Times New Roman" w:hAnsi="Times New Roman" w:eastAsia="Times New Roman"/>
        </w:rPr>
        <w:t>IBM</w:t>
      </w:r>
      <w:r>
        <w:rPr>
          <w:spacing w:val="-2"/>
        </w:rPr>
        <w:t>公司，美国</w:t>
      </w:r>
      <w:r>
        <w:t>）</w:t>
      </w:r>
      <w:r>
        <w:t>统计软件完成。正态分布数据采用均数</w:t>
      </w:r>
      <w:r>
        <w:rPr>
          <w:rFonts w:ascii="Times New Roman" w:hAnsi="Times New Roman" w:eastAsia="Times New Roman"/>
        </w:rPr>
        <w:t>±</w:t>
      </w:r>
      <w:r>
        <w:t>标准差</w:t>
      </w:r>
      <w:r>
        <w:t>（</w:t>
      </w:r>
      <w:r>
        <w:rPr>
          <w:rFonts w:ascii="Times New Roman" w:hAnsi="Times New Roman" w:eastAsia="Times New Roman"/>
          <w:spacing w:val="-1"/>
        </w:rPr>
        <w:t>X±S</w:t>
      </w:r>
      <w:r>
        <w:t>）</w:t>
      </w:r>
      <w:r>
        <w:t>表示，非正态分布数据采用中位数和四分位距表示。正态分</w:t>
      </w:r>
      <w:r>
        <w:t>布数据之间的比较采用独立样本</w:t>
      </w:r>
      <w:r>
        <w:rPr>
          <w:rFonts w:ascii="Times New Roman" w:hAnsi="Times New Roman" w:eastAsia="Times New Roman"/>
        </w:rPr>
        <w:t>T</w:t>
      </w:r>
      <w:r>
        <w:t>检验，非正态分布数据之间的比较采用秩和检</w:t>
      </w:r>
      <w:r>
        <w:t>验</w:t>
      </w:r>
      <w:r>
        <w:t>（</w:t>
      </w:r>
      <w:r>
        <w:rPr>
          <w:rFonts w:ascii="Times New Roman" w:hAnsi="Times New Roman" w:eastAsia="Times New Roman"/>
        </w:rPr>
        <w:t>Mann-Whitney U</w:t>
      </w:r>
      <w:r>
        <w:t>检验</w:t>
      </w:r>
      <w:r>
        <w:t>）</w:t>
      </w:r>
      <w:r>
        <w:t>，</w:t>
      </w:r>
      <w:r>
        <w:t>分类资料间的比较采用卡方检验</w:t>
      </w:r>
      <w:r>
        <w:t>（</w:t>
      </w:r>
      <w:r>
        <w:rPr>
          <w:rFonts w:ascii="Times New Roman" w:hAnsi="Times New Roman" w:eastAsia="Times New Roman"/>
        </w:rPr>
        <w:t>X</w:t>
      </w:r>
      <w:r>
        <w:rPr>
          <w:rFonts w:ascii="Times New Roman" w:hAnsi="Times New Roman" w:eastAsia="Times New Roman"/>
          <w:position w:val="11"/>
          <w:sz w:val="16"/>
        </w:rPr>
        <w:t>2</w:t>
      </w:r>
      <w:r>
        <w:t>检验</w:t>
      </w:r>
      <w:r>
        <w:t>）</w:t>
      </w:r>
      <w:r>
        <w:t>，</w:t>
      </w:r>
      <w:r>
        <w:t>以</w:t>
      </w:r>
      <w:r>
        <w:rPr>
          <w:rFonts w:ascii="Times New Roman" w:hAnsi="Times New Roman" w:eastAsia="Times New Roman"/>
          <w:i/>
        </w:rPr>
        <w:t>P</w:t>
      </w:r>
      <w:r>
        <w:rPr>
          <w:rFonts w:ascii="Times New Roman" w:hAnsi="Times New Roman" w:eastAsia="Times New Roman"/>
        </w:rPr>
        <w:t>&lt;0.05</w:t>
      </w:r>
      <w:r>
        <w:t>为差异有统计学意义。</w:t>
      </w:r>
    </w:p>
    <w:p w:rsidR="0018722C">
      <w:pPr>
        <w:pStyle w:val="Heading3"/>
        <w:topLinePunct/>
        <w:ind w:left="200" w:hangingChars="200" w:hanging="200"/>
      </w:pPr>
      <w:bookmarkStart w:id="424030" w:name="_Toc686424030"/>
      <w:bookmarkStart w:name="_TOC_250028" w:id="27"/>
      <w:bookmarkEnd w:id="27"/>
      <w:r>
        <w:rPr>
          <w:b/>
        </w:rPr>
        <w:t>2</w:t>
      </w:r>
      <w:r>
        <w:t xml:space="preserve"> </w:t>
      </w:r>
      <w:r>
        <w:t>结果</w:t>
      </w:r>
      <w:bookmarkEnd w:id="424030"/>
    </w:p>
    <w:p w:rsidR="0018722C">
      <w:pPr>
        <w:pStyle w:val="Heading4"/>
        <w:topLinePunct/>
        <w:ind w:left="200" w:hangingChars="200" w:hanging="200"/>
      </w:pPr>
      <w:r>
        <w:rPr>
          <w:b/>
        </w:rPr>
        <w:t>2.1</w:t>
      </w:r>
      <w:r>
        <w:t xml:space="preserve"> </w:t>
      </w:r>
      <w:r>
        <w:t>患者及肌瘤情况</w:t>
      </w:r>
    </w:p>
    <w:p w:rsidR="0018722C">
      <w:pPr>
        <w:topLinePunct/>
      </w:pPr>
      <w:r>
        <w:t>符合纳入标准的</w:t>
      </w:r>
      <w:r>
        <w:rPr>
          <w:rFonts w:ascii="Times New Roman" w:eastAsia="宋体"/>
        </w:rPr>
        <w:t>137</w:t>
      </w:r>
      <w:r>
        <w:t>例患者完成了</w:t>
      </w:r>
      <w:r>
        <w:rPr>
          <w:rFonts w:ascii="Times New Roman" w:eastAsia="宋体"/>
        </w:rPr>
        <w:t>HIFU</w:t>
      </w:r>
      <w:r>
        <w:t>治疗及磁共振</w:t>
      </w:r>
      <w:r>
        <w:rPr>
          <w:rFonts w:ascii="Times New Roman" w:eastAsia="宋体"/>
        </w:rPr>
        <w:t>DWI</w:t>
      </w:r>
      <w:r>
        <w:t>检查。患者如果为多发肌瘤，仅记录第一个被消融的肌瘤。因此，共记录</w:t>
      </w:r>
      <w:r>
        <w:rPr>
          <w:rFonts w:ascii="Times New Roman" w:eastAsia="宋体"/>
        </w:rPr>
        <w:t>137</w:t>
      </w:r>
      <w:r>
        <w:t>个肌瘤。按照分</w:t>
      </w:r>
      <w:r>
        <w:t>组</w:t>
      </w:r>
    </w:p>
    <w:p w:rsidR="0018722C">
      <w:pPr>
        <w:topLinePunct/>
      </w:pPr>
      <w:r>
        <w:t>标准分组：困难消融肌瘤组</w:t>
      </w:r>
      <w:r>
        <w:rPr>
          <w:rFonts w:ascii="Times New Roman" w:eastAsia="Times New Roman"/>
        </w:rPr>
        <w:t>30</w:t>
      </w:r>
      <w:r>
        <w:t>例，容易消融肌瘤组</w:t>
      </w:r>
      <w:r>
        <w:rPr>
          <w:rFonts w:ascii="Times New Roman" w:eastAsia="Times New Roman"/>
        </w:rPr>
        <w:t>107</w:t>
      </w:r>
      <w:r>
        <w:t>例，并记录</w:t>
      </w:r>
      <w:r>
        <w:rPr>
          <w:rFonts w:ascii="Times New Roman" w:eastAsia="Times New Roman"/>
        </w:rPr>
        <w:t>60</w:t>
      </w:r>
      <w:r>
        <w:t>例正常子宫肌层的</w:t>
      </w:r>
      <w:r>
        <w:rPr>
          <w:rFonts w:ascii="Times New Roman" w:eastAsia="Times New Roman"/>
        </w:rPr>
        <w:t>DWI</w:t>
      </w:r>
      <w:r>
        <w:t>各参数值。两组间的年龄、体重指数、肌瘤最大径均无统计学差</w:t>
      </w:r>
      <w:r>
        <w:t>异</w:t>
      </w:r>
    </w:p>
    <w:p w:rsidR="0018722C">
      <w:pPr>
        <w:topLinePunct/>
      </w:pP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w:t>
      </w:r>
      <w:r>
        <w:t xml:space="preserve">。详见</w:t>
      </w:r>
      <w:r>
        <w:t>（</w:t>
      </w:r>
      <w:r>
        <w:t xml:space="preserve">表</w:t>
      </w:r>
      <w:r>
        <w:rPr>
          <w:rFonts w:ascii="Times New Roman" w:eastAsia="Times New Roman"/>
        </w:rPr>
        <w:t>2-</w:t>
      </w:r>
      <w:r>
        <w:rPr>
          <w:rFonts w:ascii="Times New Roman" w:eastAsia="Times New Roman"/>
        </w:rPr>
        <w:t>1</w:t>
      </w:r>
      <w:r>
        <w:t>）</w:t>
      </w:r>
      <w:r>
        <w:t>。</w:t>
      </w:r>
    </w:p>
    <w:p w:rsidR="0018722C">
      <w:pPr>
        <w:pStyle w:val="a8"/>
        <w:topLinePunct/>
      </w:pPr>
      <w:r>
        <w:rPr>
          <w:rFonts w:cstheme="minorBidi" w:hAnsiTheme="minorHAnsi" w:eastAsiaTheme="minorHAnsi" w:asciiTheme="minorHAnsi" w:ascii="微软雅黑" w:eastAsia="微软雅黑" w:hint="eastAsia"/>
          <w:b/>
        </w:rPr>
        <w:t>表</w:t>
      </w:r>
      <w:r>
        <w:rPr>
          <w:rFonts w:ascii="微软雅黑" w:eastAsia="微软雅黑" w:hint="eastAsia" w:cstheme="minorBidi" w:hAnsiTheme="minorHAnsi"/>
          <w:b/>
        </w:rPr>
        <w:t> </w:t>
      </w:r>
      <w:r>
        <w:rPr>
          <w:rFonts w:cstheme="minorBidi" w:hAnsiTheme="minorHAnsi" w:eastAsiaTheme="minorHAnsi" w:asciiTheme="minorHAnsi"/>
          <w:b/>
        </w:rPr>
        <w:t>2-1</w:t>
      </w:r>
      <w:r>
        <w:t xml:space="preserve">  </w:t>
      </w:r>
      <w:r>
        <w:rPr>
          <w:rFonts w:ascii="微软雅黑" w:eastAsia="微软雅黑" w:hint="eastAsia" w:cstheme="minorBidi" w:hAnsiTheme="minorHAnsi"/>
          <w:b/>
        </w:rPr>
        <w:t>困难消融和容易消融肌瘤患者的基线资料</w:t>
      </w:r>
    </w:p>
    <w:p w:rsidR="0018722C">
      <w:pPr>
        <w:textAlignment w:val="center"/>
        <w:topLinePunct/>
      </w:pPr>
      <w:r>
        <w:rPr>
          <w:kern w:val="2"/>
          <w:sz w:val="22"/>
          <w:szCs w:val="22"/>
          <w:rFonts w:cstheme="minorBidi" w:hAnsiTheme="minorHAnsi" w:eastAsiaTheme="minorHAnsi" w:asciiTheme="minorHAnsi"/>
        </w:rPr>
        <w:pict>
          <v:shape style="margin-left:86.099998pt;margin-top:32.753487pt;width:411.58pt;height:56.15pt;mso-position-horizontal-relative:page;mso-position-vertical-relative:paragraph;z-index:196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6"/>
                    <w:gridCol w:w="2646"/>
                    <w:gridCol w:w="2449"/>
                    <w:gridCol w:w="1160"/>
                  </w:tblGrid>
                  <w:tr>
                    <w:trPr>
                      <w:trHeight w:val="560" w:hRule="atLeast"/>
                    </w:trPr>
                    <w:tc>
                      <w:tcPr>
                        <w:tcW w:w="2276" w:type="dxa"/>
                        <w:tcBorders>
                          <w:top w:val="single" w:sz="4" w:space="0" w:color="000000"/>
                          <w:bottom w:val="single" w:sz="4" w:space="0" w:color="000000"/>
                        </w:tcBorders>
                      </w:tcPr>
                      <w:p w:rsidR="0018722C">
                        <w:pPr>
                          <w:widowControl w:val="0"/>
                          <w:snapToGrid w:val="1"/>
                          <w:spacing w:beforeLines="0" w:afterLines="0" w:lineRule="auto" w:line="240" w:after="0" w:before="49"/>
                          <w:ind w:firstLineChars="0" w:firstLine="0" w:rightChars="0" w:right="0" w:leftChars="0" w:left="115"/>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变量</w:t>
                        </w:r>
                      </w:p>
                    </w:tc>
                    <w:tc>
                      <w:tcPr>
                        <w:tcW w:w="2646" w:type="dxa"/>
                        <w:tcBorders>
                          <w:top w:val="single" w:sz="4" w:space="0" w:color="000000"/>
                          <w:bottom w:val="single" w:sz="4" w:space="0" w:color="000000"/>
                        </w:tcBorders>
                      </w:tcPr>
                      <w:p w:rsidR="0018722C">
                        <w:pPr>
                          <w:widowControl w:val="0"/>
                          <w:snapToGrid w:val="1"/>
                          <w:spacing w:beforeLines="0" w:afterLines="0" w:lineRule="auto" w:line="240" w:after="0" w:before="49"/>
                          <w:ind w:firstLineChars="0" w:firstLine="0" w:leftChars="0" w:left="669" w:rightChars="0" w:right="467"/>
                          <w:jc w:val="center"/>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困难消融肌瘤组</w:t>
                        </w:r>
                      </w:p>
                    </w:tc>
                    <w:tc>
                      <w:tcPr>
                        <w:tcW w:w="2449" w:type="dxa"/>
                        <w:tcBorders>
                          <w:top w:val="single" w:sz="4" w:space="0" w:color="000000"/>
                          <w:bottom w:val="single" w:sz="4" w:space="0" w:color="000000"/>
                        </w:tcBorders>
                      </w:tcPr>
                      <w:p w:rsidR="0018722C">
                        <w:pPr>
                          <w:widowControl w:val="0"/>
                          <w:snapToGrid w:val="1"/>
                          <w:spacing w:beforeLines="0" w:afterLines="0" w:lineRule="auto" w:line="240" w:after="0" w:before="49"/>
                          <w:ind w:firstLineChars="0" w:firstLine="0" w:leftChars="0" w:left="469" w:rightChars="0" w:right="470"/>
                          <w:jc w:val="center"/>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容易消融肌瘤组</w:t>
                        </w:r>
                      </w:p>
                    </w:tc>
                    <w:tc>
                      <w:tcPr>
                        <w:tcW w:w="1160" w:type="dxa"/>
                        <w:tcBorders>
                          <w:top w:val="single" w:sz="4" w:space="0" w:color="000000"/>
                          <w:bottom w:val="single" w:sz="4" w:space="0" w:color="000000"/>
                        </w:tcBorders>
                      </w:tcPr>
                      <w:p w:rsidR="0018722C">
                        <w:pPr>
                          <w:widowControl w:val="0"/>
                          <w:snapToGrid w:val="1"/>
                          <w:spacing w:beforeLines="0" w:afterLines="0" w:lineRule="auto" w:line="240" w:after="0" w:before="49"/>
                          <w:ind w:firstLineChars="0" w:firstLine="0" w:rightChars="0" w:right="0" w:leftChars="0" w:left="490"/>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i/>
                            <w:sz w:val="21"/>
                          </w:rPr>
                          <w:t>P </w:t>
                        </w:r>
                        <w:r>
                          <w:rPr>
                            <w:kern w:val="2"/>
                            <w:szCs w:val="22"/>
                            <w:rFonts w:ascii="微软雅黑" w:eastAsia="微软雅黑" w:hint="eastAsia" w:cstheme="minorBidi" w:hAnsi="Times New Roman" w:cs="Times New Roman"/>
                            <w:b/>
                            <w:sz w:val="21"/>
                          </w:rPr>
                          <w:t>值</w:t>
                        </w:r>
                      </w:p>
                    </w:tc>
                  </w:tr>
                  <w:tr>
                    <w:trPr>
                      <w:trHeight w:val="560" w:hRule="atLeast"/>
                    </w:trPr>
                    <w:tc>
                      <w:tcPr>
                        <w:tcW w:w="2276" w:type="dxa"/>
                        <w:tcBorders>
                          <w:top w:val="single" w:sz="4" w:space="0" w:color="000000"/>
                          <w:bottom w:val="single" w:sz="4" w:space="0" w:color="000000"/>
                        </w:tcBorders>
                      </w:tcPr>
                      <w:p w:rsidR="0018722C">
                        <w:pPr>
                          <w:widowControl w:val="0"/>
                          <w:snapToGrid w:val="1"/>
                          <w:spacing w:beforeLines="0" w:afterLines="0" w:lineRule="auto" w:line="240" w:after="0" w:before="49"/>
                          <w:ind w:firstLineChars="0" w:firstLine="0" w:rightChars="0" w:right="0" w:leftChars="0" w:left="115"/>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患者数量（例）</w:t>
                        </w:r>
                      </w:p>
                    </w:tc>
                    <w:tc>
                      <w:tcPr>
                        <w:tcW w:w="2646" w:type="dxa"/>
                        <w:tcBorders>
                          <w:top w:val="single" w:sz="4" w:space="0" w:color="000000"/>
                          <w:bottom w:val="single" w:sz="4" w:space="0" w:color="000000"/>
                        </w:tcBorders>
                      </w:tcPr>
                      <w:p w:rsidR="0018722C">
                        <w:pPr>
                          <w:widowControl w:val="0"/>
                          <w:snapToGrid w:val="1"/>
                          <w:spacing w:beforeLines="0" w:afterLines="0" w:lineRule="auto" w:line="240" w:after="0" w:before="163"/>
                          <w:ind w:firstLineChars="0" w:firstLine="0" w:leftChars="0" w:left="669" w:rightChars="0" w:right="466"/>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30</w:t>
                        </w:r>
                      </w:p>
                    </w:tc>
                    <w:tc>
                      <w:tcPr>
                        <w:tcW w:w="2449" w:type="dxa"/>
                        <w:tcBorders>
                          <w:top w:val="single" w:sz="4" w:space="0" w:color="000000"/>
                          <w:bottom w:val="single" w:sz="4" w:space="0" w:color="000000"/>
                        </w:tcBorders>
                      </w:tcPr>
                      <w:p w:rsidR="0018722C">
                        <w:pPr>
                          <w:widowControl w:val="0"/>
                          <w:snapToGrid w:val="1"/>
                          <w:spacing w:beforeLines="0" w:afterLines="0" w:lineRule="auto" w:line="240" w:after="0" w:before="163"/>
                          <w:ind w:firstLineChars="0" w:firstLine="0" w:leftChars="0" w:left="469" w:rightChars="0" w:right="470"/>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107</w:t>
                        </w:r>
                      </w:p>
                    </w:tc>
                    <w:tc>
                      <w:tcPr>
                        <w:tcW w:w="1160"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b/>
          <w:spacing w:val="-2"/>
          <w:sz w:val="21"/>
        </w:rPr>
        <w:t>Table</w:t>
      </w:r>
      <w:r>
        <w:t xml:space="preserve"> </w:t>
      </w:r>
      <w:r>
        <w:rPr>
          <w:kern w:val="2"/>
          <w:szCs w:val="22"/>
          <w:rFonts w:cstheme="minorBidi" w:hAnsiTheme="minorHAnsi" w:eastAsiaTheme="minorHAnsi" w:asciiTheme="minorHAnsi"/>
          <w:b/>
          <w:sz w:val="21"/>
        </w:rPr>
        <w:t>2-1</w:t>
      </w:r>
      <w:r w:rsidRPr="00DB64CE">
        <w:rPr>
          <w:kern w:val="2"/>
          <w:szCs w:val="22"/>
          <w:rFonts w:cstheme="minorBidi" w:hAnsiTheme="minorHAnsi" w:eastAsiaTheme="minorHAnsi" w:asciiTheme="minorHAnsi"/>
          <w:b/>
          <w:sz w:val="21"/>
        </w:rPr>
        <w:t>. Baseline data of patients with uterine fibroids being difficult to be ablated, and</w:t>
      </w:r>
      <w:r w:rsidR="001852F3">
        <w:rPr>
          <w:kern w:val="2"/>
          <w:szCs w:val="22"/>
          <w:rFonts w:cstheme="minorBidi" w:hAnsiTheme="minorHAnsi" w:eastAsiaTheme="minorHAnsi" w:asciiTheme="minorHAnsi"/>
          <w:b/>
          <w:sz w:val="21"/>
        </w:rPr>
        <w:t xml:space="preserve"> being easy to be</w:t>
      </w:r>
      <w:r>
        <w:rPr>
          <w:kern w:val="2"/>
          <w:szCs w:val="22"/>
          <w:rFonts w:cstheme="minorBidi" w:hAnsiTheme="minorHAnsi" w:eastAsiaTheme="minorHAnsi" w:asciiTheme="minorHAnsi"/>
          <w:b/>
          <w:spacing w:val="-2"/>
          <w:sz w:val="21"/>
        </w:rPr>
        <w:t> </w:t>
      </w:r>
      <w:r>
        <w:rPr>
          <w:kern w:val="2"/>
          <w:szCs w:val="22"/>
          <w:rFonts w:cstheme="minorBidi" w:hAnsiTheme="minorHAnsi" w:eastAsiaTheme="minorHAnsi" w:asciiTheme="minorHAnsi"/>
          <w:b/>
          <w:sz w:val="21"/>
        </w:rPr>
        <w:t>ablated</w:t>
      </w:r>
    </w:p>
    <w:p w:rsidR="0018722C">
      <w:pPr>
        <w:topLinePunct/>
      </w:pPr>
      <w:r>
        <w:rPr>
          <w:rFonts w:cstheme="minorBidi" w:hAnsiTheme="minorHAnsi" w:eastAsiaTheme="minorHAnsi" w:asciiTheme="minorHAnsi"/>
        </w:rPr>
        <w:t>45</w:t>
      </w:r>
    </w:p>
    <w:p w:rsidR="0018722C">
      <w:pPr>
        <w:rPr/>
        <w:topLinePunct/>
      </w:pPr>
    </w:p>
    <w:tbl>
      <w:tblPr>
        <w:tblW w:w="5000" w:type="pct"/>
        <w:tblInd w:w="82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21"/>
        <w:gridCol w:w="2555"/>
        <w:gridCol w:w="2511"/>
        <w:gridCol w:w="1045"/>
      </w:tblGrid>
      <w:tr>
        <w:trPr>
          <w:tblHeader/>
        </w:trPr>
        <w:tc>
          <w:tcPr>
            <w:tcW w:w="1419" w:type="pct"/>
            <w:vAlign w:val="center"/>
            <w:tcBorders>
              <w:bottom w:val="single" w:sz="4" w:space="0" w:color="auto"/>
            </w:tcBorders>
          </w:tcPr>
          <w:p w:rsidR="0018722C">
            <w:pPr>
              <w:pStyle w:val="a7"/>
              <w:topLinePunct/>
              <w:ind w:leftChars="0" w:left="0" w:rightChars="0" w:right="0" w:firstLineChars="0" w:firstLine="0"/>
              <w:spacing w:line="240" w:lineRule="atLeast"/>
            </w:pPr>
            <w:r>
              <w:t>年龄</w:t>
            </w:r>
            <w:r>
              <w:t>（</w:t>
            </w:r>
            <w:r>
              <w:t>岁</w:t>
            </w:r>
            <w:r>
              <w:t>）</w:t>
            </w:r>
          </w:p>
        </w:tc>
        <w:tc>
          <w:tcPr>
            <w:tcW w:w="1497" w:type="pct"/>
            <w:vAlign w:val="center"/>
            <w:tcBorders>
              <w:bottom w:val="single" w:sz="4" w:space="0" w:color="auto"/>
            </w:tcBorders>
          </w:tcPr>
          <w:p w:rsidR="0018722C">
            <w:pPr>
              <w:pStyle w:val="a7"/>
              <w:topLinePunct/>
              <w:ind w:leftChars="0" w:left="0" w:rightChars="0" w:right="0" w:firstLineChars="0" w:firstLine="0"/>
              <w:spacing w:line="240" w:lineRule="atLeast"/>
            </w:pPr>
            <w:r>
              <w:t>37.5±7.4</w:t>
            </w:r>
            <w:r>
              <w:t>(</w:t>
            </w:r>
            <w:r>
              <w:t>21.0-51.0</w:t>
            </w:r>
            <w:r>
              <w:t>)</w:t>
            </w:r>
          </w:p>
        </w:tc>
        <w:tc>
          <w:tcPr>
            <w:tcW w:w="1472" w:type="pct"/>
            <w:vAlign w:val="center"/>
            <w:tcBorders>
              <w:bottom w:val="single" w:sz="4" w:space="0" w:color="auto"/>
            </w:tcBorders>
          </w:tcPr>
          <w:p w:rsidR="0018722C">
            <w:pPr>
              <w:pStyle w:val="a7"/>
              <w:topLinePunct/>
              <w:ind w:leftChars="0" w:left="0" w:rightChars="0" w:right="0" w:firstLineChars="0" w:firstLine="0"/>
              <w:spacing w:line="240" w:lineRule="atLeast"/>
            </w:pPr>
            <w:r>
              <w:t>39.7±6.6</w:t>
            </w:r>
            <w:r>
              <w:t>(</w:t>
            </w:r>
            <w:r>
              <w:t>24.0-52.0</w:t>
            </w:r>
            <w:r>
              <w:t>)</w:t>
            </w:r>
          </w:p>
        </w:tc>
        <w:tc>
          <w:tcPr>
            <w:tcW w:w="612" w:type="pct"/>
            <w:vAlign w:val="center"/>
            <w:tcBorders>
              <w:bottom w:val="single" w:sz="4" w:space="0" w:color="auto"/>
            </w:tcBorders>
          </w:tcPr>
          <w:p w:rsidR="0018722C">
            <w:pPr>
              <w:pStyle w:val="a7"/>
              <w:topLinePunct/>
              <w:ind w:leftChars="0" w:left="0" w:rightChars="0" w:right="0" w:firstLineChars="0" w:firstLine="0"/>
              <w:spacing w:line="240" w:lineRule="atLeast"/>
            </w:pPr>
            <w:r>
              <w:t>0.147</w:t>
            </w:r>
          </w:p>
        </w:tc>
      </w:tr>
      <w:tr>
        <w:tc>
          <w:tcPr>
            <w:tcW w:w="1419" w:type="pct"/>
            <w:vAlign w:val="center"/>
          </w:tcPr>
          <w:p w:rsidR="0018722C">
            <w:pPr>
              <w:pStyle w:val="ac"/>
              <w:topLinePunct/>
              <w:ind w:leftChars="0" w:left="0" w:rightChars="0" w:right="0" w:firstLineChars="0" w:firstLine="0"/>
              <w:spacing w:line="240" w:lineRule="atLeast"/>
            </w:pPr>
            <w:r>
              <w:t>体重指数</w:t>
            </w:r>
            <w:r>
              <w:t>（</w:t>
            </w:r>
            <w:r>
              <w:t>Kg</w:t>
            </w:r>
            <w:r>
              <w:t>/</w:t>
            </w:r>
            <w:r>
              <w:t>cm</w:t>
            </w:r>
            <w:r>
              <w:t>2</w:t>
            </w:r>
            <w:r>
              <w:t>）</w:t>
            </w:r>
          </w:p>
        </w:tc>
        <w:tc>
          <w:tcPr>
            <w:tcW w:w="1497" w:type="pct"/>
            <w:vAlign w:val="center"/>
          </w:tcPr>
          <w:p w:rsidR="0018722C">
            <w:pPr>
              <w:pStyle w:val="a5"/>
              <w:topLinePunct/>
              <w:ind w:leftChars="0" w:left="0" w:rightChars="0" w:right="0" w:firstLineChars="0" w:firstLine="0"/>
              <w:spacing w:line="240" w:lineRule="atLeast"/>
            </w:pPr>
            <w:r>
              <w:t>22.4±3.0</w:t>
            </w:r>
            <w:r>
              <w:t>(</w:t>
            </w:r>
            <w:r>
              <w:t>18.4-27.4</w:t>
            </w:r>
            <w:r>
              <w:t>)</w:t>
            </w:r>
          </w:p>
        </w:tc>
        <w:tc>
          <w:tcPr>
            <w:tcW w:w="1472" w:type="pct"/>
            <w:vAlign w:val="center"/>
          </w:tcPr>
          <w:p w:rsidR="0018722C">
            <w:pPr>
              <w:pStyle w:val="a5"/>
              <w:topLinePunct/>
              <w:ind w:leftChars="0" w:left="0" w:rightChars="0" w:right="0" w:firstLineChars="0" w:firstLine="0"/>
              <w:spacing w:line="240" w:lineRule="atLeast"/>
            </w:pPr>
            <w:r>
              <w:t>21.8±2.6</w:t>
            </w:r>
            <w:r>
              <w:t>(</w:t>
            </w:r>
            <w:r>
              <w:t>16.5-28.9</w:t>
            </w:r>
            <w:r>
              <w:t>)</w:t>
            </w:r>
          </w:p>
        </w:tc>
        <w:tc>
          <w:tcPr>
            <w:tcW w:w="612" w:type="pct"/>
            <w:vAlign w:val="center"/>
          </w:tcPr>
          <w:p w:rsidR="0018722C">
            <w:pPr>
              <w:pStyle w:val="affff9"/>
              <w:topLinePunct/>
              <w:ind w:leftChars="0" w:left="0" w:rightChars="0" w:right="0" w:firstLineChars="0" w:firstLine="0"/>
              <w:spacing w:line="240" w:lineRule="atLeast"/>
            </w:pPr>
            <w:r>
              <w:t>0.435</w:t>
            </w:r>
          </w:p>
        </w:tc>
      </w:tr>
      <w:tr>
        <w:tc>
          <w:tcPr>
            <w:tcW w:w="1419" w:type="pct"/>
            <w:vAlign w:val="center"/>
            <w:tcBorders>
              <w:top w:val="single" w:sz="4" w:space="0" w:color="auto"/>
            </w:tcBorders>
          </w:tcPr>
          <w:p w:rsidR="0018722C">
            <w:pPr>
              <w:pStyle w:val="ac"/>
              <w:topLinePunct/>
              <w:ind w:leftChars="0" w:left="0" w:rightChars="0" w:right="0" w:firstLineChars="0" w:firstLine="0"/>
              <w:spacing w:line="240" w:lineRule="atLeast"/>
            </w:pPr>
            <w:r>
              <w:t>肌瘤最大径</w:t>
            </w:r>
            <w:r>
              <w:t>（</w:t>
            </w:r>
            <w:r>
              <w:t>mm</w:t>
            </w:r>
            <w:r>
              <w:t>）</w:t>
            </w:r>
          </w:p>
        </w:tc>
        <w:tc>
          <w:tcPr>
            <w:tcW w:w="1497" w:type="pct"/>
            <w:vAlign w:val="center"/>
            <w:tcBorders>
              <w:top w:val="single" w:sz="4" w:space="0" w:color="auto"/>
            </w:tcBorders>
          </w:tcPr>
          <w:p w:rsidR="0018722C">
            <w:pPr>
              <w:pStyle w:val="aff1"/>
              <w:topLinePunct/>
              <w:ind w:leftChars="0" w:left="0" w:rightChars="0" w:right="0" w:firstLineChars="0" w:firstLine="0"/>
              <w:spacing w:line="240" w:lineRule="atLeast"/>
            </w:pPr>
            <w:r>
              <w:t>55.8±13</w:t>
            </w:r>
            <w:r>
              <w:t>(</w:t>
            </w:r>
            <w:r>
              <w:t>35.0-80.0</w:t>
            </w:r>
            <w:r>
              <w:t>)</w:t>
            </w:r>
          </w:p>
        </w:tc>
        <w:tc>
          <w:tcPr>
            <w:tcW w:w="1472" w:type="pct"/>
            <w:vAlign w:val="center"/>
            <w:tcBorders>
              <w:top w:val="single" w:sz="4" w:space="0" w:color="auto"/>
            </w:tcBorders>
          </w:tcPr>
          <w:p w:rsidR="0018722C">
            <w:pPr>
              <w:pStyle w:val="aff1"/>
              <w:topLinePunct/>
              <w:ind w:leftChars="0" w:left="0" w:rightChars="0" w:right="0" w:firstLineChars="0" w:firstLine="0"/>
              <w:spacing w:line="240" w:lineRule="atLeast"/>
            </w:pPr>
            <w:r>
              <w:t>59.9±12</w:t>
            </w:r>
            <w:r>
              <w:t>(</w:t>
            </w:r>
            <w:r>
              <w:t>36.0-80.0</w:t>
            </w:r>
            <w:r>
              <w:t>)</w:t>
            </w:r>
          </w:p>
        </w:tc>
        <w:tc>
          <w:tcPr>
            <w:tcW w:w="612" w:type="pct"/>
            <w:vAlign w:val="center"/>
            <w:tcBorders>
              <w:top w:val="single" w:sz="4" w:space="0" w:color="auto"/>
            </w:tcBorders>
          </w:tcPr>
          <w:p w:rsidR="0018722C">
            <w:pPr>
              <w:pStyle w:val="affff9"/>
              <w:topLinePunct/>
              <w:ind w:leftChars="0" w:left="0" w:rightChars="0" w:right="0" w:firstLineChars="0" w:firstLine="0"/>
              <w:spacing w:line="240" w:lineRule="atLeast"/>
            </w:pPr>
            <w:r>
              <w:t>0.079</w:t>
            </w:r>
          </w:p>
        </w:tc>
      </w:tr>
    </w:tbl>
    <w:p w:rsidR="0018722C">
      <w:pPr>
        <w:pStyle w:val="aff3"/>
        <w:topLinePunct/>
      </w:pPr>
      <w:r>
        <w:rPr>
          <w:rFonts w:cstheme="minorBidi" w:hAnsiTheme="minorHAnsi" w:eastAsiaTheme="minorHAnsi" w:asciiTheme="minorHAnsi" w:ascii="微软雅黑" w:hAnsi="微软雅黑" w:eastAsia="微软雅黑" w:hint="eastAsia"/>
          <w:b/>
        </w:rPr>
        <w:t>注</w:t>
      </w:r>
      <w:r>
        <w:rPr>
          <w:b/>
          <w:kern w:val="2"/>
          <w:b/>
          <w:sz w:val="21"/>
          <w:rFonts w:hint="eastAsia"/>
        </w:rPr>
        <w:t>：</w:t>
      </w:r>
      <w:r>
        <w:rPr>
          <w:rFonts w:ascii="微软雅黑" w:hAnsi="微软雅黑" w:eastAsia="微软雅黑" w:hint="eastAsia" w:cstheme="minorBidi"/>
          <w:b/>
        </w:rPr>
        <w:t>数据采用均值</w:t>
      </w:r>
      <w:r>
        <w:rPr>
          <w:rFonts w:cstheme="minorBidi" w:hAnsiTheme="minorHAnsi" w:eastAsiaTheme="minorHAnsi" w:asciiTheme="minorHAnsi"/>
          <w:b/>
        </w:rPr>
        <w:t>±</w:t>
      </w:r>
      <w:r>
        <w:rPr>
          <w:rFonts w:ascii="微软雅黑" w:hAnsi="微软雅黑" w:eastAsia="微软雅黑" w:hint="eastAsia" w:cstheme="minorBidi"/>
          <w:b/>
        </w:rPr>
        <w:t>标准差</w:t>
      </w:r>
      <w:r>
        <w:rPr>
          <w:rFonts w:cstheme="minorBidi" w:hAnsiTheme="minorHAnsi" w:eastAsiaTheme="minorHAnsi" w:asciiTheme="minorHAnsi"/>
          <w:b/>
          <w:kern w:val="2"/>
          <w:b/>
          <w:sz w:val="21"/>
        </w:rPr>
        <w:t>（</w:t>
      </w:r>
      <w:r>
        <w:rPr>
          <w:rFonts w:ascii="微软雅黑" w:hAnsi="微软雅黑" w:eastAsia="微软雅黑" w:hint="eastAsia" w:cstheme="minorBidi"/>
          <w:b/>
        </w:rPr>
        <w:t>最小值</w:t>
      </w:r>
      <w:r>
        <w:rPr>
          <w:rFonts w:cstheme="minorBidi" w:hAnsiTheme="minorHAnsi" w:eastAsiaTheme="minorHAnsi" w:asciiTheme="minorHAnsi"/>
          <w:b/>
        </w:rPr>
        <w:t>-</w:t>
      </w:r>
      <w:r>
        <w:rPr>
          <w:rFonts w:ascii="微软雅黑" w:hAnsi="微软雅黑" w:eastAsia="微软雅黑" w:hint="eastAsia" w:cstheme="minorBidi"/>
          <w:b/>
        </w:rPr>
        <w:t>最大值</w:t>
      </w:r>
      <w:r>
        <w:rPr>
          <w:rFonts w:cstheme="minorBidi" w:hAnsiTheme="minorHAnsi" w:eastAsiaTheme="minorHAnsi" w:asciiTheme="minorHAnsi"/>
          <w:b/>
          <w:kern w:val="2"/>
          <w:b/>
          <w:sz w:val="21"/>
        </w:rPr>
        <w:t>）</w:t>
      </w:r>
      <w:r>
        <w:rPr>
          <w:rFonts w:ascii="微软雅黑" w:hAnsi="微软雅黑" w:eastAsia="微软雅黑" w:hint="eastAsia" w:cstheme="minorBidi"/>
          <w:b/>
        </w:rPr>
        <w:t>表示；</w:t>
      </w:r>
      <w:r>
        <w:rPr>
          <w:rFonts w:cstheme="minorBidi" w:hAnsiTheme="minorHAnsi" w:eastAsiaTheme="minorHAnsi" w:asciiTheme="minorHAnsi"/>
          <w:b/>
          <w:i/>
        </w:rPr>
        <w:t>P</w:t>
      </w:r>
      <w:r>
        <w:rPr>
          <w:rFonts w:cstheme="minorBidi" w:hAnsiTheme="minorHAnsi" w:eastAsiaTheme="minorHAnsi" w:asciiTheme="minorHAnsi"/>
          <w:b/>
        </w:rPr>
        <w:t>&lt;0.05</w:t>
      </w:r>
      <w:r>
        <w:rPr>
          <w:b/>
          <w:rFonts w:hint="eastAsia"/>
        </w:rPr>
        <w:t>，</w:t>
      </w:r>
      <w:r>
        <w:rPr>
          <w:rFonts w:ascii="微软雅黑" w:hAnsi="微软雅黑" w:eastAsia="微软雅黑" w:hint="eastAsia" w:cstheme="minorBidi"/>
          <w:b/>
        </w:rPr>
        <w:t>差异有统计学意义。</w:t>
      </w:r>
    </w:p>
    <w:p w:rsidR="0018722C">
      <w:pPr>
        <w:pStyle w:val="Heading4"/>
        <w:topLinePunct/>
        <w:ind w:left="200" w:hangingChars="200" w:hanging="200"/>
      </w:pPr>
      <w:r>
        <w:rPr>
          <w:b/>
        </w:rPr>
        <w:t>2.2</w:t>
      </w:r>
      <w:r>
        <w:t xml:space="preserve"> </w:t>
      </w:r>
      <w:r>
        <w:t>术前</w:t>
      </w:r>
      <w:r>
        <w:rPr>
          <w:b/>
        </w:rPr>
        <w:t>DWI</w:t>
      </w:r>
      <w:r>
        <w:t>各参数情况</w:t>
      </w:r>
    </w:p>
    <w:p w:rsidR="0018722C">
      <w:pPr>
        <w:topLinePunct/>
      </w:pPr>
      <w:r>
        <w:rPr>
          <w:rFonts w:ascii="Times New Roman" w:eastAsia="宋体"/>
        </w:rPr>
        <w:t>DWI</w:t>
      </w:r>
      <w:r>
        <w:t>信号值在困难消融肌瘤组、容易消融肌瘤组及正常子宫肌层组，总体比</w:t>
      </w:r>
      <w:r>
        <w:t>较差异无统计学意义</w:t>
      </w:r>
      <w:r>
        <w:t>（</w:t>
      </w:r>
      <w:r>
        <w:rPr>
          <w:rFonts w:ascii="Times New Roman" w:eastAsia="宋体"/>
          <w:i/>
          <w:spacing w:val="-4"/>
        </w:rPr>
        <w:t>P</w:t>
      </w:r>
      <w:r>
        <w:rPr>
          <w:rFonts w:ascii="Times New Roman" w:eastAsia="宋体"/>
          <w:spacing w:val="-4"/>
        </w:rPr>
        <w:t>&gt;</w:t>
      </w:r>
      <w:r w:rsidR="004B696B">
        <w:rPr>
          <w:rFonts w:ascii="Times New Roman" w:eastAsia="宋体"/>
          <w:spacing w:val="-4"/>
        </w:rPr>
        <w:t xml:space="preserve"> </w:t>
      </w:r>
      <w:r w:rsidR="004B696B">
        <w:rPr>
          <w:rFonts w:ascii="Times New Roman" w:eastAsia="宋体"/>
          <w:spacing w:val="-4"/>
        </w:rPr>
        <w:t>0.05</w:t>
      </w:r>
      <w:r>
        <w:t>）</w:t>
      </w:r>
      <w:r>
        <w:t>；三组间分别比较：困难消融肌瘤组和容易消融肌瘤组比较差异无统计学意义</w:t>
      </w:r>
      <w:r>
        <w:t>（</w:t>
      </w:r>
      <w:r>
        <w:rPr>
          <w:rFonts w:ascii="Times New Roman" w:eastAsia="宋体"/>
          <w:i/>
          <w:spacing w:val="-3"/>
        </w:rPr>
        <w:t>P</w:t>
      </w:r>
      <w:r>
        <w:rPr>
          <w:rFonts w:ascii="Times New Roman" w:eastAsia="宋体"/>
          <w:spacing w:val="-3"/>
        </w:rPr>
        <w:t>=0.330</w:t>
      </w:r>
      <w:r>
        <w:t>）</w:t>
      </w:r>
      <w:r>
        <w:rPr>
          <w:rFonts w:ascii="Times New Roman" w:eastAsia="宋体"/>
        </w:rPr>
        <w:t>, </w:t>
      </w:r>
      <w:r>
        <w:t>困难消融肌瘤组和正常子宫肌层组比较差异有统计学意义</w:t>
      </w:r>
      <w:r>
        <w:t>（</w:t>
      </w:r>
      <w:r>
        <w:rPr>
          <w:rFonts w:ascii="Times New Roman" w:eastAsia="宋体"/>
          <w:i/>
        </w:rPr>
        <w:t>P</w:t>
      </w:r>
      <w:r>
        <w:rPr>
          <w:rFonts w:ascii="Times New Roman" w:eastAsia="宋体"/>
        </w:rPr>
        <w:t>=0.043</w:t>
      </w:r>
      <w:r>
        <w:t>）</w:t>
      </w:r>
      <w:r>
        <w:t>，容易消融肌瘤组和正常子宫肌层组比较差异无统计学意义</w:t>
      </w:r>
      <w:r>
        <w:t>（</w:t>
      </w:r>
      <w:r>
        <w:rPr>
          <w:rFonts w:ascii="Times New Roman" w:eastAsia="宋体"/>
          <w:i/>
        </w:rPr>
        <w:t>P</w:t>
      </w:r>
      <w:r>
        <w:rPr>
          <w:rFonts w:ascii="Times New Roman" w:eastAsia="宋体"/>
        </w:rPr>
        <w:t>=0.187</w:t>
      </w:r>
      <w:r>
        <w:t>）</w:t>
      </w:r>
      <w:r>
        <w:t>，</w:t>
      </w:r>
      <w:r>
        <w:t>困难消融肌瘤组的</w:t>
      </w:r>
      <w:r>
        <w:rPr>
          <w:rFonts w:ascii="Times New Roman" w:eastAsia="宋体"/>
        </w:rPr>
        <w:t>DWI</w:t>
      </w:r>
      <w:r>
        <w:t>信号值最大，正常子宫肌层</w:t>
      </w:r>
      <w:r>
        <w:t>组</w:t>
      </w:r>
      <w:r>
        <w:t>的</w:t>
      </w:r>
    </w:p>
    <w:p w:rsidR="0018722C">
      <w:pPr>
        <w:topLinePunct/>
      </w:pPr>
      <w:r>
        <w:rPr>
          <w:rFonts w:ascii="Times New Roman" w:eastAsia="Times New Roman"/>
        </w:rPr>
        <w:t>DWI</w:t>
      </w:r>
      <w:r>
        <w:t>信号值最小。</w:t>
      </w:r>
      <w:r>
        <w:rPr>
          <w:rFonts w:ascii="Times New Roman" w:eastAsia="Times New Roman"/>
        </w:rPr>
        <w:t>ADC</w:t>
      </w:r>
      <w:r>
        <w:t>值在三组间总体比较和三组间分别比较差异均有统计学意义</w:t>
      </w:r>
      <w:r>
        <w:t>（</w:t>
      </w:r>
      <w:r>
        <w:rPr>
          <w:rFonts w:ascii="Times New Roman" w:eastAsia="Times New Roman"/>
          <w:i/>
        </w:rPr>
        <w:t>P</w:t>
      </w:r>
      <w:r>
        <w:rPr>
          <w:rFonts w:ascii="Times New Roman" w:eastAsia="Times New Roman"/>
        </w:rPr>
        <w:t>&lt;0.05</w:t>
      </w:r>
      <w:r>
        <w:t>）</w:t>
      </w:r>
      <w:r>
        <w:t>，</w:t>
      </w:r>
      <w:r>
        <w:t>按照</w:t>
      </w:r>
      <w:r>
        <w:rPr>
          <w:rFonts w:ascii="Times New Roman" w:eastAsia="Times New Roman"/>
        </w:rPr>
        <w:t>ADC</w:t>
      </w:r>
      <w:r>
        <w:t>值均值的大小排列顺序为</w:t>
      </w:r>
      <w:r>
        <w:rPr>
          <w:rFonts w:ascii="Times New Roman" w:eastAsia="Times New Roman"/>
          <w:rFonts w:hint="eastAsia"/>
        </w:rPr>
        <w:t>：</w:t>
      </w:r>
      <w:r>
        <w:t>正常子宫肌层组</w:t>
      </w:r>
      <w:r>
        <w:rPr>
          <w:rFonts w:ascii="Times New Roman" w:eastAsia="Times New Roman"/>
        </w:rPr>
        <w:t>&gt;</w:t>
      </w:r>
      <w:r>
        <w:t>困难消融肌瘤组</w:t>
      </w:r>
      <w:r>
        <w:rPr>
          <w:rFonts w:ascii="Times New Roman" w:eastAsia="Times New Roman"/>
        </w:rPr>
        <w:t>&gt;</w:t>
      </w:r>
      <w:r>
        <w:t>容易消融肌瘤组。各组间的</w:t>
      </w:r>
      <w:r>
        <w:rPr>
          <w:rFonts w:ascii="Times New Roman" w:eastAsia="Times New Roman"/>
        </w:rPr>
        <w:t>DWI</w:t>
      </w:r>
      <w:r>
        <w:t>参数情况详见</w:t>
      </w:r>
      <w:r>
        <w:t>表</w:t>
      </w:r>
      <w:r>
        <w:rPr>
          <w:rFonts w:ascii="Times New Roman" w:eastAsia="Times New Roman"/>
        </w:rPr>
        <w:t>2-2</w:t>
      </w:r>
      <w:r>
        <w:t>，困难消融肌瘤和容易</w:t>
      </w:r>
      <w:r>
        <w:t>消融肌瘤</w:t>
      </w:r>
      <w:r>
        <w:rPr>
          <w:rFonts w:ascii="Times New Roman" w:eastAsia="Times New Roman"/>
        </w:rPr>
        <w:t>DWI</w:t>
      </w:r>
      <w:r>
        <w:t>信号值和</w:t>
      </w:r>
      <w:r>
        <w:rPr>
          <w:rFonts w:ascii="Times New Roman" w:eastAsia="Times New Roman"/>
        </w:rPr>
        <w:t>ADC</w:t>
      </w:r>
      <w:r>
        <w:t>值比较见示意</w:t>
      </w:r>
      <w:r>
        <w:t>图</w:t>
      </w:r>
      <w:r>
        <w:rPr>
          <w:rFonts w:ascii="Times New Roman" w:eastAsia="Times New Roman"/>
        </w:rPr>
        <w:t>2-2</w:t>
      </w:r>
      <w:r>
        <w:t>。</w:t>
      </w:r>
    </w:p>
    <w:p w:rsidR="0018722C">
      <w:pPr>
        <w:pStyle w:val="a8"/>
        <w:topLinePunct/>
      </w:pPr>
      <w:r>
        <w:rPr>
          <w:rFonts w:cstheme="minorBidi" w:hAnsiTheme="minorHAnsi" w:eastAsiaTheme="minorHAnsi" w:asciiTheme="minorHAnsi" w:ascii="微软雅黑" w:eastAsia="微软雅黑" w:hint="eastAsia"/>
          <w:b/>
        </w:rPr>
        <w:t>表</w:t>
      </w:r>
      <w:r>
        <w:rPr>
          <w:rFonts w:cstheme="minorBidi" w:hAnsiTheme="minorHAnsi" w:eastAsiaTheme="minorHAnsi" w:asciiTheme="minorHAnsi"/>
          <w:b/>
        </w:rPr>
        <w:t>2-2</w:t>
      </w:r>
      <w:r>
        <w:t xml:space="preserve">  </w:t>
      </w:r>
      <w:r>
        <w:rPr>
          <w:rFonts w:ascii="微软雅黑" w:eastAsia="微软雅黑" w:hint="eastAsia" w:cstheme="minorBidi" w:hAnsiTheme="minorHAnsi"/>
          <w:b/>
        </w:rPr>
        <w:t>困难消融、容易消融肌瘤及正常子宫肌层</w:t>
      </w:r>
      <w:r>
        <w:rPr>
          <w:rFonts w:cstheme="minorBidi" w:hAnsiTheme="minorHAnsi" w:eastAsiaTheme="minorHAnsi" w:asciiTheme="minorHAnsi"/>
          <w:b/>
        </w:rPr>
        <w:t>DWI</w:t>
      </w:r>
      <w:r>
        <w:rPr>
          <w:rFonts w:ascii="微软雅黑" w:eastAsia="微软雅黑" w:hint="eastAsia" w:cstheme="minorBidi" w:hAnsiTheme="minorHAnsi"/>
          <w:b/>
        </w:rPr>
        <w:t>各参数比较</w:t>
      </w:r>
    </w:p>
    <w:p w:rsidR="0018722C">
      <w:pPr>
        <w:textAlignment w:val="center"/>
        <w:topLinePunct/>
      </w:pPr>
      <w:r>
        <w:rPr>
          <w:kern w:val="2"/>
          <w:sz w:val="22"/>
          <w:szCs w:val="22"/>
          <w:rFonts w:cstheme="minorBidi" w:hAnsiTheme="minorHAnsi" w:eastAsiaTheme="minorHAnsi" w:asciiTheme="minorHAnsi"/>
        </w:rPr>
        <w:pict>
          <v:shape style="margin-left:79.320pt;margin-top:32.753593pt;width:411.58pt;height:143.23pt;mso-position-horizontal-relative:page;mso-position-vertical-relative:paragraph;z-index:19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3"/>
                    <w:gridCol w:w="2097"/>
                    <w:gridCol w:w="1994"/>
                    <w:gridCol w:w="2139"/>
                    <w:gridCol w:w="861"/>
                  </w:tblGrid>
                  <w:tr>
                    <w:trPr>
                      <w:trHeight w:val="560" w:hRule="atLeast"/>
                    </w:trPr>
                    <w:tc>
                      <w:tcPr>
                        <w:tcW w:w="1633" w:type="dxa"/>
                        <w:tcBorders>
                          <w:top w:val="single" w:sz="4" w:space="0" w:color="000000"/>
                          <w:bottom w:val="single" w:sz="4" w:space="0" w:color="000000"/>
                        </w:tcBorders>
                      </w:tcPr>
                      <w:p w:rsidR="0018722C">
                        <w:pPr>
                          <w:widowControl w:val="0"/>
                          <w:snapToGrid w:val="1"/>
                          <w:spacing w:beforeLines="0" w:afterLines="0" w:lineRule="auto" w:line="240" w:after="0" w:before="84"/>
                          <w:ind w:firstLineChars="0" w:firstLine="0" w:rightChars="0" w:right="0" w:leftChars="0" w:left="115"/>
                          <w:jc w:val="left"/>
                          <w:autoSpaceDE w:val="0"/>
                          <w:autoSpaceDN w:val="0"/>
                          <w:pBdr>
                            <w:bottom w:val="none" w:sz="0" w:space="0" w:color="auto"/>
                          </w:pBdr>
                          <w:rPr>
                            <w:kern w:val="2"/>
                            <w:sz w:val="18"/>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18"/>
                          </w:rPr>
                          <w:t>变量</w:t>
                        </w:r>
                      </w:p>
                    </w:tc>
                    <w:tc>
                      <w:tcPr>
                        <w:tcW w:w="2097" w:type="dxa"/>
                        <w:tcBorders>
                          <w:top w:val="single" w:sz="4" w:space="0" w:color="000000"/>
                          <w:bottom w:val="single" w:sz="4" w:space="0" w:color="000000"/>
                        </w:tcBorders>
                      </w:tcPr>
                      <w:p w:rsidR="0018722C">
                        <w:pPr>
                          <w:widowControl w:val="0"/>
                          <w:snapToGrid w:val="1"/>
                          <w:spacing w:beforeLines="0" w:afterLines="0" w:lineRule="auto" w:line="240" w:after="0" w:before="84"/>
                          <w:ind w:firstLineChars="0" w:firstLine="0" w:leftChars="0" w:left="235" w:rightChars="0" w:right="233"/>
                          <w:jc w:val="center"/>
                          <w:autoSpaceDE w:val="0"/>
                          <w:autoSpaceDN w:val="0"/>
                          <w:pBdr>
                            <w:bottom w:val="none" w:sz="0" w:space="0" w:color="auto"/>
                          </w:pBdr>
                          <w:rPr>
                            <w:kern w:val="2"/>
                            <w:sz w:val="18"/>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18"/>
                          </w:rPr>
                          <w:t>困难消融肌瘤组</w:t>
                        </w:r>
                      </w:p>
                    </w:tc>
                    <w:tc>
                      <w:tcPr>
                        <w:tcW w:w="1994" w:type="dxa"/>
                        <w:tcBorders>
                          <w:top w:val="single" w:sz="4" w:space="0" w:color="000000"/>
                          <w:bottom w:val="single" w:sz="4" w:space="0" w:color="000000"/>
                        </w:tcBorders>
                      </w:tcPr>
                      <w:p w:rsidR="0018722C">
                        <w:pPr>
                          <w:widowControl w:val="0"/>
                          <w:snapToGrid w:val="1"/>
                          <w:spacing w:beforeLines="0" w:afterLines="0" w:lineRule="auto" w:line="240" w:after="0" w:before="84"/>
                          <w:ind w:firstLineChars="0" w:firstLine="0" w:rightChars="0" w:right="0" w:leftChars="0" w:left="419"/>
                          <w:jc w:val="left"/>
                          <w:autoSpaceDE w:val="0"/>
                          <w:autoSpaceDN w:val="0"/>
                          <w:pBdr>
                            <w:bottom w:val="none" w:sz="0" w:space="0" w:color="auto"/>
                          </w:pBdr>
                          <w:rPr>
                            <w:kern w:val="2"/>
                            <w:sz w:val="18"/>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18"/>
                          </w:rPr>
                          <w:t>容易消融肌瘤组</w:t>
                        </w:r>
                      </w:p>
                    </w:tc>
                    <w:tc>
                      <w:tcPr>
                        <w:tcW w:w="2139" w:type="dxa"/>
                        <w:tcBorders>
                          <w:top w:val="single" w:sz="4" w:space="0" w:color="000000"/>
                          <w:bottom w:val="single" w:sz="4" w:space="0" w:color="000000"/>
                        </w:tcBorders>
                      </w:tcPr>
                      <w:p w:rsidR="0018722C">
                        <w:pPr>
                          <w:widowControl w:val="0"/>
                          <w:snapToGrid w:val="1"/>
                          <w:spacing w:beforeLines="0" w:afterLines="0" w:lineRule="auto" w:line="240" w:after="0" w:before="84"/>
                          <w:ind w:firstLineChars="0" w:firstLine="0" w:rightChars="0" w:right="0" w:leftChars="0" w:left="394"/>
                          <w:jc w:val="left"/>
                          <w:autoSpaceDE w:val="0"/>
                          <w:autoSpaceDN w:val="0"/>
                          <w:pBdr>
                            <w:bottom w:val="none" w:sz="0" w:space="0" w:color="auto"/>
                          </w:pBdr>
                          <w:rPr>
                            <w:kern w:val="2"/>
                            <w:sz w:val="18"/>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18"/>
                          </w:rPr>
                          <w:t>正常子宫肌层组</w:t>
                        </w:r>
                      </w:p>
                    </w:tc>
                    <w:tc>
                      <w:tcPr>
                        <w:tcW w:w="861" w:type="dxa"/>
                        <w:tcBorders>
                          <w:top w:val="single" w:sz="4" w:space="0" w:color="000000"/>
                          <w:bottom w:val="single" w:sz="4" w:space="0" w:color="000000"/>
                        </w:tcBorders>
                      </w:tcPr>
                      <w:p w:rsidR="0018722C">
                        <w:pPr>
                          <w:widowControl w:val="0"/>
                          <w:snapToGrid w:val="1"/>
                          <w:spacing w:beforeLines="0" w:afterLines="0" w:lineRule="auto" w:line="240" w:after="0" w:before="84"/>
                          <w:ind w:firstLineChars="0" w:firstLine="0" w:leftChars="0" w:left="0" w:rightChars="0" w:right="105"/>
                          <w:jc w:val="right"/>
                          <w:autoSpaceDE w:val="0"/>
                          <w:autoSpaceDN w:val="0"/>
                          <w:pBdr>
                            <w:bottom w:val="none" w:sz="0" w:space="0" w:color="auto"/>
                          </w:pBdr>
                          <w:rPr>
                            <w:kern w:val="2"/>
                            <w:sz w:val="18"/>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i/>
                            <w:sz w:val="18"/>
                          </w:rPr>
                          <w:t>P </w:t>
                        </w:r>
                        <w:r>
                          <w:rPr>
                            <w:kern w:val="2"/>
                            <w:szCs w:val="22"/>
                            <w:rFonts w:ascii="微软雅黑" w:eastAsia="微软雅黑" w:hint="eastAsia" w:cstheme="minorBidi" w:hAnsi="Times New Roman" w:cs="Times New Roman"/>
                            <w:b/>
                            <w:sz w:val="18"/>
                          </w:rPr>
                          <w:t>值</w:t>
                        </w:r>
                      </w:p>
                    </w:tc>
                  </w:tr>
                  <w:tr>
                    <w:trPr>
                      <w:trHeight w:val="540" w:hRule="atLeast"/>
                    </w:trPr>
                    <w:tc>
                      <w:tcPr>
                        <w:tcW w:w="1633" w:type="dxa"/>
                        <w:tcBorders>
                          <w:top w:val="single" w:sz="4" w:space="0" w:color="000000"/>
                        </w:tcBorders>
                      </w:tcPr>
                      <w:p w:rsidR="0018722C">
                        <w:pPr>
                          <w:widowControl w:val="0"/>
                          <w:snapToGrid w:val="1"/>
                          <w:spacing w:beforeLines="0" w:afterLines="0" w:lineRule="auto" w:line="240" w:after="0" w:before="84"/>
                          <w:ind w:firstLineChars="0" w:firstLine="0" w:rightChars="0" w:right="0" w:leftChars="0" w:left="115"/>
                          <w:jc w:val="left"/>
                          <w:autoSpaceDE w:val="0"/>
                          <w:autoSpaceDN w:val="0"/>
                          <w:pBdr>
                            <w:bottom w:val="none" w:sz="0" w:space="0" w:color="auto"/>
                          </w:pBdr>
                          <w:rPr>
                            <w:kern w:val="2"/>
                            <w:sz w:val="18"/>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18"/>
                          </w:rPr>
                          <w:t>数量（个）</w:t>
                        </w:r>
                      </w:p>
                    </w:tc>
                    <w:tc>
                      <w:tcPr>
                        <w:tcW w:w="2097" w:type="dxa"/>
                        <w:tcBorders>
                          <w:top w:val="single" w:sz="4"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5"/>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235" w:rightChars="0" w:right="232"/>
                          <w:jc w:val="center"/>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rPr>
                          <w:t>30</w:t>
                        </w:r>
                      </w:p>
                    </w:tc>
                    <w:tc>
                      <w:tcPr>
                        <w:tcW w:w="1994" w:type="dxa"/>
                        <w:tcBorders>
                          <w:top w:val="single" w:sz="4"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5"/>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896" w:rightChars="0" w:right="788"/>
                          <w:jc w:val="center"/>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rPr>
                          <w:t>107</w:t>
                        </w:r>
                      </w:p>
                    </w:tc>
                    <w:tc>
                      <w:tcPr>
                        <w:tcW w:w="2139" w:type="dxa"/>
                        <w:tcBorders>
                          <w:top w:val="single" w:sz="4"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5"/>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738" w:rightChars="0" w:right="1180"/>
                          <w:jc w:val="center"/>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rPr>
                          <w:t>60</w:t>
                        </w:r>
                      </w:p>
                    </w:tc>
                    <w:tc>
                      <w:tcPr>
                        <w:tcW w:w="861"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60" w:hRule="atLeast"/>
                    </w:trPr>
                    <w:tc>
                      <w:tcPr>
                        <w:tcW w:w="163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097" w:type="dxa"/>
                      </w:tcPr>
                      <w:p w:rsidR="0018722C">
                        <w:pPr>
                          <w:widowControl w:val="0"/>
                          <w:snapToGrid w:val="1"/>
                          <w:spacing w:beforeLines="0" w:afterLines="0" w:after="0" w:line="204" w:lineRule="exact" w:before="152"/>
                          <w:ind w:firstLineChars="0" w:firstLine="0" w:leftChars="0" w:left="235" w:rightChars="0" w:right="233"/>
                          <w:jc w:val="center"/>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rPr>
                          <w:t>167.66±52.13</w:t>
                        </w:r>
                      </w:p>
                    </w:tc>
                    <w:tc>
                      <w:tcPr>
                        <w:tcW w:w="1994" w:type="dxa"/>
                      </w:tcPr>
                      <w:p w:rsidR="0018722C">
                        <w:pPr>
                          <w:widowControl w:val="0"/>
                          <w:snapToGrid w:val="1"/>
                          <w:spacing w:beforeLines="0" w:afterLines="0" w:after="0" w:line="204" w:lineRule="exact" w:before="152"/>
                          <w:ind w:firstLineChars="0" w:firstLine="0" w:rightChars="0" w:right="0" w:leftChars="0" w:left="551"/>
                          <w:jc w:val="lef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rPr>
                          <w:t>157.34±58.17</w:t>
                        </w:r>
                      </w:p>
                    </w:tc>
                    <w:tc>
                      <w:tcPr>
                        <w:tcW w:w="2139" w:type="dxa"/>
                      </w:tcPr>
                      <w:p w:rsidR="0018722C">
                        <w:pPr>
                          <w:widowControl w:val="0"/>
                          <w:snapToGrid w:val="1"/>
                          <w:spacing w:beforeLines="0" w:afterLines="0" w:after="0" w:line="204" w:lineRule="exact" w:before="152"/>
                          <w:ind w:firstLineChars="0" w:firstLine="0" w:rightChars="0" w:right="0" w:leftChars="0" w:left="394"/>
                          <w:jc w:val="lef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rPr>
                          <w:t>144.39±22.32</w:t>
                        </w:r>
                      </w:p>
                    </w:tc>
                    <w:tc>
                      <w:tcPr>
                        <w:tcW w:w="86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580" w:hRule="atLeast"/>
                    </w:trPr>
                    <w:tc>
                      <w:tcPr>
                        <w:tcW w:w="1633" w:type="dxa"/>
                      </w:tcPr>
                      <w:p w:rsidR="0018722C">
                        <w:pPr>
                          <w:widowControl w:val="0"/>
                          <w:snapToGrid w:val="1"/>
                          <w:spacing w:beforeLines="0" w:afterLines="0" w:before="0" w:after="0" w:line="224" w:lineRule="exact"/>
                          <w:ind w:firstLineChars="0" w:firstLine="0" w:rightChars="0" w:right="0" w:leftChars="0" w:left="115"/>
                          <w:jc w:val="left"/>
                          <w:autoSpaceDE w:val="0"/>
                          <w:autoSpaceDN w:val="0"/>
                          <w:pBdr>
                            <w:bottom w:val="none" w:sz="0" w:space="0" w:color="auto"/>
                          </w:pBdr>
                          <w:rPr>
                            <w:kern w:val="2"/>
                            <w:sz w:val="18"/>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18"/>
                          </w:rPr>
                          <w:t>DWI </w:t>
                        </w:r>
                        <w:r>
                          <w:rPr>
                            <w:kern w:val="2"/>
                            <w:szCs w:val="22"/>
                            <w:rFonts w:ascii="微软雅黑" w:eastAsia="微软雅黑" w:hint="eastAsia" w:cstheme="minorBidi" w:hAnsi="Times New Roman" w:cs="Times New Roman"/>
                            <w:b/>
                            <w:sz w:val="18"/>
                          </w:rPr>
                          <w:t>信号值</w:t>
                        </w:r>
                      </w:p>
                    </w:tc>
                    <w:tc>
                      <w:tcPr>
                        <w:tcW w:w="2097"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235" w:rightChars="0" w:right="235"/>
                          <w:jc w:val="center"/>
                          <w:autoSpaceDE w:val="0"/>
                          <w:autoSpaceDN w:val="0"/>
                          <w:pBdr>
                            <w:bottom w:val="none" w:sz="0" w:space="0" w:color="auto"/>
                          </w:pBdr>
                          <w:rPr>
                            <w:kern w:val="2"/>
                            <w:sz w:val="11"/>
                            <w:szCs w:val="22"/>
                            <w:rFonts w:cstheme="minorBidi" w:ascii="Wingdings" w:hAnsi="Wingdings" w:eastAsia="Times New Roman" w:cs="Times New Roman"/>
                          </w:rPr>
                        </w:pPr>
                        <w:r>
                          <w:rPr>
                            <w:kern w:val="2"/>
                            <w:szCs w:val="22"/>
                            <w:rFonts w:ascii="宋体" w:hAnsi="宋体" w:cstheme="minorBidi" w:eastAsia="Times New Roman" w:cs="Times New Roman"/>
                            <w:b/>
                            <w:w w:val="105"/>
                            <w:sz w:val="18"/>
                          </w:rPr>
                          <w:t>（</w:t>
                        </w:r>
                        <w:r>
                          <w:rPr>
                            <w:kern w:val="2"/>
                            <w:szCs w:val="22"/>
                            <w:rFonts w:cstheme="minorBidi" w:ascii="Times New Roman" w:hAnsi="Times New Roman" w:eastAsia="Times New Roman" w:cs="Times New Roman"/>
                            <w:b/>
                            <w:w w:val="105"/>
                            <w:sz w:val="18"/>
                          </w:rPr>
                          <w:t>80.97-245.39</w:t>
                        </w:r>
                        <w:r>
                          <w:rPr>
                            <w:kern w:val="2"/>
                            <w:szCs w:val="22"/>
                            <w:rFonts w:ascii="宋体" w:hAnsi="宋体" w:cstheme="minorBidi" w:eastAsia="Times New Roman" w:cs="Times New Roman"/>
                            <w:b/>
                            <w:w w:val="105"/>
                            <w:sz w:val="18"/>
                          </w:rPr>
                          <w:t>）</w:t>
                        </w:r>
                        <w:r>
                          <w:rPr>
                            <w:kern w:val="2"/>
                            <w:szCs w:val="22"/>
                            <w:rFonts w:ascii="宋体" w:hAnsi="宋体" w:cstheme="minorBidi" w:eastAsia="Times New Roman" w:cs="Times New Roman"/>
                            <w:b/>
                            <w:w w:val="105"/>
                            <w:position w:val="9"/>
                            <w:sz w:val="9"/>
                          </w:rPr>
                          <w:t>＊</w:t>
                        </w:r>
                        <w:r>
                          <w:rPr>
                            <w:kern w:val="2"/>
                            <w:szCs w:val="22"/>
                            <w:rFonts w:ascii="Wingdings" w:hAnsi="Wingdings" w:cstheme="minorBidi" w:eastAsia="Times New Roman" w:cs="Times New Roman"/>
                            <w:w w:val="105"/>
                            <w:position w:val="7"/>
                            <w:sz w:val="11"/>
                          </w:rPr>
                          <w:t></w:t>
                        </w:r>
                      </w:p>
                    </w:tc>
                    <w:tc>
                      <w:tcPr>
                        <w:tcW w:w="1994"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92"/>
                          <w:jc w:val="left"/>
                          <w:autoSpaceDE w:val="0"/>
                          <w:autoSpaceDN w:val="0"/>
                          <w:pBdr>
                            <w:bottom w:val="none" w:sz="0" w:space="0" w:color="auto"/>
                          </w:pBdr>
                          <w:rPr>
                            <w:kern w:val="2"/>
                            <w:sz w:val="12"/>
                            <w:szCs w:val="22"/>
                            <w:rFonts w:cstheme="minorBidi" w:ascii="Times New Roman" w:hAnsi="Times New Roman" w:eastAsia="Times New Roman" w:cs="Times New Roman"/>
                            <w:b/>
                          </w:rPr>
                        </w:pPr>
                        <w:r>
                          <w:rPr>
                            <w:kern w:val="2"/>
                            <w:szCs w:val="22"/>
                            <w:rFonts w:ascii="宋体" w:hAnsi="宋体" w:eastAsia="宋体" w:hint="eastAsia" w:cstheme="minorBidi" w:cs="Times New Roman"/>
                            <w:b/>
                            <w:w w:val="105"/>
                            <w:sz w:val="18"/>
                          </w:rPr>
                          <w:t>（</w:t>
                        </w:r>
                        <w:r>
                          <w:rPr>
                            <w:kern w:val="2"/>
                            <w:szCs w:val="22"/>
                            <w:rFonts w:cstheme="minorBidi" w:ascii="Times New Roman" w:hAnsi="Times New Roman" w:eastAsia="Times New Roman" w:cs="Times New Roman"/>
                            <w:b/>
                            <w:w w:val="105"/>
                            <w:sz w:val="18"/>
                          </w:rPr>
                          <w:t>60.66-307.49</w:t>
                        </w:r>
                        <w:r>
                          <w:rPr>
                            <w:kern w:val="2"/>
                            <w:szCs w:val="22"/>
                            <w:rFonts w:ascii="宋体" w:hAnsi="宋体" w:eastAsia="宋体" w:hint="eastAsia" w:cstheme="minorBidi" w:cs="Times New Roman"/>
                            <w:b/>
                            <w:w w:val="105"/>
                            <w:sz w:val="18"/>
                          </w:rPr>
                          <w:t>）</w:t>
                        </w:r>
                        <w:r>
                          <w:rPr>
                            <w:kern w:val="2"/>
                            <w:szCs w:val="22"/>
                            <w:rFonts w:ascii="宋体" w:hAnsi="宋体" w:eastAsia="宋体" w:hint="eastAsia" w:cstheme="minorBidi" w:cs="Times New Roman"/>
                            <w:b/>
                            <w:w w:val="105"/>
                            <w:position w:val="9"/>
                            <w:sz w:val="9"/>
                          </w:rPr>
                          <w:t>＊</w:t>
                        </w:r>
                        <w:r>
                          <w:rPr>
                            <w:kern w:val="2"/>
                            <w:szCs w:val="22"/>
                            <w:rFonts w:cstheme="minorBidi" w:ascii="Times New Roman" w:hAnsi="Times New Roman" w:eastAsia="Times New Roman" w:cs="Times New Roman"/>
                            <w:b/>
                            <w:w w:val="105"/>
                            <w:position w:val="8"/>
                            <w:sz w:val="12"/>
                          </w:rPr>
                          <w:t>Δ</w:t>
                        </w:r>
                      </w:p>
                    </w:tc>
                    <w:tc>
                      <w:tcPr>
                        <w:tcW w:w="2139"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14"/>
                          <w:jc w:val="left"/>
                          <w:autoSpaceDE w:val="0"/>
                          <w:autoSpaceDN w:val="0"/>
                          <w:pBdr>
                            <w:bottom w:val="none" w:sz="0" w:space="0" w:color="auto"/>
                          </w:pBdr>
                          <w:rPr>
                            <w:kern w:val="2"/>
                            <w:sz w:val="12"/>
                            <w:szCs w:val="22"/>
                            <w:rFonts w:cstheme="minorBidi" w:ascii="Times New Roman" w:hAnsi="Times New Roman" w:eastAsia="Times New Roman" w:cs="Times New Roman"/>
                            <w:b/>
                          </w:rPr>
                        </w:pPr>
                        <w:r>
                          <w:rPr>
                            <w:kern w:val="2"/>
                            <w:szCs w:val="22"/>
                            <w:rFonts w:ascii="宋体" w:hAnsi="宋体" w:cstheme="minorBidi" w:eastAsia="Times New Roman" w:cs="Times New Roman"/>
                            <w:b/>
                            <w:sz w:val="18"/>
                          </w:rPr>
                          <w:t>（</w:t>
                        </w:r>
                        <w:r>
                          <w:rPr>
                            <w:kern w:val="2"/>
                            <w:szCs w:val="22"/>
                            <w:rFonts w:cstheme="minorBidi" w:ascii="Times New Roman" w:hAnsi="Times New Roman" w:eastAsia="Times New Roman" w:cs="Times New Roman"/>
                            <w:b/>
                            <w:sz w:val="18"/>
                          </w:rPr>
                          <w:t>102.11-182.12</w:t>
                        </w:r>
                        <w:r>
                          <w:rPr>
                            <w:kern w:val="2"/>
                            <w:szCs w:val="22"/>
                            <w:rFonts w:ascii="宋体" w:hAnsi="宋体" w:cstheme="minorBidi" w:eastAsia="Times New Roman" w:cs="Times New Roman"/>
                            <w:b/>
                            <w:sz w:val="18"/>
                          </w:rPr>
                          <w:t>）</w:t>
                        </w:r>
                        <w:r>
                          <w:rPr>
                            <w:kern w:val="2"/>
                            <w:szCs w:val="22"/>
                            <w:rFonts w:ascii="Wingdings" w:hAnsi="Wingdings" w:cstheme="minorBidi" w:eastAsia="Times New Roman" w:cs="Times New Roman"/>
                            <w:position w:val="7"/>
                            <w:sz w:val="11"/>
                          </w:rPr>
                          <w:t></w:t>
                        </w:r>
                        <w:r>
                          <w:rPr>
                            <w:kern w:val="2"/>
                            <w:szCs w:val="22"/>
                            <w:rFonts w:cstheme="minorBidi" w:ascii="Times New Roman" w:hAnsi="Times New Roman" w:eastAsia="Times New Roman" w:cs="Times New Roman"/>
                            <w:b/>
                            <w:position w:val="8"/>
                            <w:sz w:val="12"/>
                          </w:rPr>
                          <w:t>Δ</w:t>
                        </w:r>
                      </w:p>
                    </w:tc>
                    <w:tc>
                      <w:tcPr>
                        <w:tcW w:w="861" w:type="dxa"/>
                      </w:tcPr>
                      <w:p w:rsidR="0018722C">
                        <w:pPr>
                          <w:widowControl w:val="0"/>
                          <w:snapToGrid w:val="1"/>
                          <w:spacing w:beforeLines="0" w:afterLines="0" w:lineRule="auto" w:line="240" w:after="0" w:before="10"/>
                          <w:ind w:firstLineChars="0" w:firstLine="0" w:leftChars="0" w:left="0" w:rightChars="0" w:right="104"/>
                          <w:jc w:val="righ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rPr>
                          <w:t>0.135</w:t>
                        </w:r>
                      </w:p>
                    </w:tc>
                  </w:tr>
                  <w:tr>
                    <w:trPr>
                      <w:trHeight w:val="340" w:hRule="atLeast"/>
                    </w:trPr>
                    <w:tc>
                      <w:tcPr>
                        <w:tcW w:w="1633" w:type="dxa"/>
                      </w:tcPr>
                      <w:p w:rsidR="0018722C">
                        <w:pPr>
                          <w:widowControl w:val="0"/>
                          <w:snapToGrid w:val="1"/>
                          <w:spacing w:beforeLines="0" w:afterLines="0" w:after="0" w:line="301" w:lineRule="exact" w:before="31"/>
                          <w:ind w:firstLineChars="0" w:firstLine="0" w:rightChars="0" w:right="0" w:leftChars="0" w:left="115"/>
                          <w:jc w:val="left"/>
                          <w:autoSpaceDE w:val="0"/>
                          <w:autoSpaceDN w:val="0"/>
                          <w:pBdr>
                            <w:bottom w:val="none" w:sz="0" w:space="0" w:color="auto"/>
                          </w:pBdr>
                          <w:rPr>
                            <w:kern w:val="2"/>
                            <w:sz w:val="18"/>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18"/>
                          </w:rPr>
                          <w:t>ADC </w:t>
                        </w:r>
                        <w:r>
                          <w:rPr>
                            <w:kern w:val="2"/>
                            <w:szCs w:val="22"/>
                            <w:rFonts w:ascii="微软雅黑" w:eastAsia="微软雅黑" w:hint="eastAsia" w:cstheme="minorBidi" w:hAnsi="Times New Roman" w:cs="Times New Roman"/>
                            <w:b/>
                            <w:sz w:val="18"/>
                          </w:rPr>
                          <w:t>值</w:t>
                        </w:r>
                      </w:p>
                    </w:tc>
                    <w:tc>
                      <w:tcPr>
                        <w:tcW w:w="2097" w:type="dxa"/>
                      </w:tcPr>
                      <w:p w:rsidR="0018722C">
                        <w:pPr>
                          <w:widowControl w:val="0"/>
                          <w:snapToGrid w:val="1"/>
                          <w:spacing w:beforeLines="0" w:afterLines="0" w:after="0" w:line="204" w:lineRule="exact" w:before="128"/>
                          <w:ind w:firstLineChars="0" w:firstLine="0" w:leftChars="0" w:left="173" w:rightChars="0" w:right="235"/>
                          <w:jc w:val="center"/>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rPr>
                          <w:t>1.54±0.26</w:t>
                        </w:r>
                      </w:p>
                    </w:tc>
                    <w:tc>
                      <w:tcPr>
                        <w:tcW w:w="1994" w:type="dxa"/>
                      </w:tcPr>
                      <w:p w:rsidR="0018722C">
                        <w:pPr>
                          <w:widowControl w:val="0"/>
                          <w:snapToGrid w:val="1"/>
                          <w:spacing w:beforeLines="0" w:afterLines="0" w:after="0" w:line="204" w:lineRule="exact" w:before="128"/>
                          <w:ind w:firstLineChars="0" w:firstLine="0" w:rightChars="0" w:right="0" w:leftChars="0" w:left="687"/>
                          <w:jc w:val="lef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rPr>
                          <w:t>1.35±0.24</w:t>
                        </w:r>
                      </w:p>
                    </w:tc>
                    <w:tc>
                      <w:tcPr>
                        <w:tcW w:w="2139" w:type="dxa"/>
                      </w:tcPr>
                      <w:p w:rsidR="0018722C">
                        <w:pPr>
                          <w:widowControl w:val="0"/>
                          <w:snapToGrid w:val="1"/>
                          <w:spacing w:beforeLines="0" w:afterLines="0" w:after="0" w:line="204" w:lineRule="exact" w:before="128"/>
                          <w:ind w:firstLineChars="0" w:firstLine="0" w:rightChars="0" w:right="0" w:leftChars="0" w:left="577"/>
                          <w:jc w:val="lef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rPr>
                          <w:t>1.78±0.28</w:t>
                        </w:r>
                      </w:p>
                    </w:tc>
                    <w:tc>
                      <w:tcPr>
                        <w:tcW w:w="86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580" w:hRule="atLeast"/>
                    </w:trPr>
                    <w:tc>
                      <w:tcPr>
                        <w:tcW w:w="1633" w:type="dxa"/>
                        <w:tcBorders>
                          <w:bottom w:val="single" w:sz="4" w:space="0" w:color="000000"/>
                        </w:tcBorders>
                      </w:tcPr>
                      <w:p w:rsidR="0018722C">
                        <w:pPr>
                          <w:widowControl w:val="0"/>
                          <w:snapToGrid w:val="1"/>
                          <w:spacing w:beforeLines="0" w:afterLines="0" w:lineRule="auto" w:line="240" w:after="0" w:before="146"/>
                          <w:ind w:firstLineChars="0" w:firstLine="0" w:rightChars="0" w:right="0" w:leftChars="0" w:left="115"/>
                          <w:jc w:val="left"/>
                          <w:autoSpaceDE w:val="0"/>
                          <w:autoSpaceDN w:val="0"/>
                          <w:pBdr>
                            <w:bottom w:val="none" w:sz="0" w:space="0" w:color="auto"/>
                          </w:pBdr>
                          <w:rPr>
                            <w:kern w:val="2"/>
                            <w:sz w:val="18"/>
                            <w:szCs w:val="22"/>
                            <w:rFonts w:cstheme="minorBidi" w:ascii="微软雅黑" w:hAnsi="微软雅黑" w:eastAsia="微软雅黑" w:cs="Times New Roman" w:hint="eastAsia"/>
                            <w:b/>
                          </w:rPr>
                        </w:pPr>
                        <w:r>
                          <w:rPr>
                            <w:kern w:val="2"/>
                            <w:szCs w:val="22"/>
                            <w:rFonts w:ascii="微软雅黑" w:hAnsi="微软雅黑" w:eastAsia="微软雅黑" w:hint="eastAsia" w:cstheme="minorBidi" w:cs="Times New Roman"/>
                            <w:b/>
                            <w:sz w:val="18"/>
                          </w:rPr>
                          <w:t>（</w:t>
                        </w:r>
                        <w:r>
                          <w:rPr>
                            <w:kern w:val="2"/>
                            <w:szCs w:val="22"/>
                            <w:rFonts w:cstheme="minorBidi" w:ascii="Times New Roman" w:hAnsi="Times New Roman" w:eastAsia="Times New Roman" w:cs="Times New Roman"/>
                            <w:b/>
                            <w:sz w:val="18"/>
                          </w:rPr>
                          <w:t>×10</w:t>
                        </w:r>
                        <w:r>
                          <w:rPr>
                            <w:kern w:val="2"/>
                            <w:szCs w:val="22"/>
                            <w:rFonts w:cstheme="minorBidi" w:ascii="Times New Roman" w:hAnsi="Times New Roman" w:eastAsia="Times New Roman" w:cs="Times New Roman"/>
                            <w:b/>
                            <w:position w:val="8"/>
                            <w:sz w:val="12"/>
                          </w:rPr>
                          <w:t>-3</w:t>
                        </w:r>
                        <w:r>
                          <w:rPr>
                            <w:kern w:val="2"/>
                            <w:szCs w:val="22"/>
                            <w:rFonts w:cstheme="minorBidi" w:ascii="Times New Roman" w:hAnsi="Times New Roman" w:eastAsia="Times New Roman" w:cs="Times New Roman"/>
                            <w:b/>
                            <w:sz w:val="18"/>
                          </w:rPr>
                          <w:t>mm</w:t>
                        </w:r>
                        <w:r>
                          <w:rPr>
                            <w:kern w:val="2"/>
                            <w:szCs w:val="22"/>
                            <w:rFonts w:cstheme="minorBidi" w:ascii="Times New Roman" w:hAnsi="Times New Roman" w:eastAsia="Times New Roman" w:cs="Times New Roman"/>
                            <w:b/>
                            <w:position w:val="8"/>
                            <w:sz w:val="12"/>
                          </w:rPr>
                          <w:t>2</w:t>
                        </w:r>
                        <w:r>
                          <w:rPr>
                            <w:kern w:val="2"/>
                            <w:szCs w:val="22"/>
                            <w:rFonts w:cstheme="minorBidi" w:ascii="Times New Roman" w:hAnsi="Times New Roman" w:eastAsia="Times New Roman" w:cs="Times New Roman"/>
                            <w:b/>
                            <w:sz w:val="18"/>
                          </w:rPr>
                          <w:t>/s</w:t>
                        </w:r>
                        <w:r>
                          <w:rPr>
                            <w:kern w:val="2"/>
                            <w:szCs w:val="22"/>
                            <w:rFonts w:ascii="微软雅黑" w:hAnsi="微软雅黑" w:eastAsia="微软雅黑" w:hint="eastAsia" w:cstheme="minorBidi" w:cs="Times New Roman"/>
                            <w:b/>
                            <w:sz w:val="18"/>
                          </w:rPr>
                          <w:t>）</w:t>
                        </w:r>
                      </w:p>
                    </w:tc>
                    <w:tc>
                      <w:tcPr>
                        <w:tcW w:w="2097" w:type="dxa"/>
                        <w:tcBorders>
                          <w:bottom w:val="single" w:sz="4" w:space="0" w:color="000000"/>
                        </w:tcBorders>
                      </w:tcPr>
                      <w:p w:rsidR="0018722C">
                        <w:pPr>
                          <w:widowControl w:val="0"/>
                          <w:snapToGrid w:val="1"/>
                          <w:spacing w:beforeLines="0" w:afterLines="0" w:lineRule="auto" w:line="240" w:after="0" w:before="188"/>
                          <w:ind w:firstLineChars="0" w:firstLine="0" w:leftChars="0" w:left="235" w:rightChars="0" w:right="233"/>
                          <w:jc w:val="center"/>
                          <w:autoSpaceDE w:val="0"/>
                          <w:autoSpaceDN w:val="0"/>
                          <w:pBdr>
                            <w:bottom w:val="none" w:sz="0" w:space="0" w:color="auto"/>
                          </w:pBdr>
                          <w:rPr>
                            <w:kern w:val="2"/>
                            <w:sz w:val="9"/>
                            <w:szCs w:val="22"/>
                            <w:rFonts w:cstheme="minorBidi" w:ascii="微软雅黑" w:hAnsi="微软雅黑" w:eastAsia="微软雅黑" w:cs="Times New Roman" w:hint="eastAsia"/>
                            <w:b/>
                          </w:rPr>
                        </w:pPr>
                        <w:r>
                          <w:rPr>
                            <w:kern w:val="2"/>
                            <w:szCs w:val="22"/>
                            <w:rFonts w:ascii="宋体" w:hAnsi="宋体" w:eastAsia="宋体" w:hint="eastAsia" w:cstheme="minorBidi" w:cs="Times New Roman"/>
                            <w:b/>
                            <w:sz w:val="18"/>
                          </w:rPr>
                          <w:t>（</w:t>
                        </w:r>
                        <w:r>
                          <w:rPr>
                            <w:kern w:val="2"/>
                            <w:szCs w:val="22"/>
                            <w:rFonts w:cstheme="minorBidi" w:ascii="Times New Roman" w:hAnsi="Times New Roman" w:eastAsia="Times New Roman" w:cs="Times New Roman"/>
                            <w:b/>
                            <w:sz w:val="18"/>
                          </w:rPr>
                          <w:t>0.92-1.86</w:t>
                        </w:r>
                        <w:r>
                          <w:rPr>
                            <w:kern w:val="2"/>
                            <w:szCs w:val="22"/>
                            <w:rFonts w:ascii="宋体" w:hAnsi="宋体" w:eastAsia="宋体" w:hint="eastAsia" w:cstheme="minorBidi" w:cs="Times New Roman"/>
                            <w:b/>
                            <w:sz w:val="18"/>
                          </w:rPr>
                          <w:t>）</w:t>
                        </w:r>
                        <w:r>
                          <w:rPr>
                            <w:kern w:val="2"/>
                            <w:szCs w:val="22"/>
                            <w:rFonts w:cstheme="minorBidi" w:ascii="Times New Roman" w:hAnsi="Times New Roman" w:eastAsia="Times New Roman" w:cs="Times New Roman"/>
                            <w:b/>
                            <w:position w:val="8"/>
                            <w:sz w:val="12"/>
                          </w:rPr>
                          <w:t>●</w:t>
                        </w:r>
                        <w:r>
                          <w:rPr>
                            <w:kern w:val="2"/>
                            <w:szCs w:val="22"/>
                            <w:rFonts w:ascii="微软雅黑" w:hAnsi="微软雅黑" w:eastAsia="微软雅黑" w:hint="eastAsia" w:cstheme="minorBidi" w:cs="Times New Roman"/>
                            <w:b/>
                            <w:position w:val="9"/>
                            <w:sz w:val="9"/>
                          </w:rPr>
                          <w:t>＃</w:t>
                        </w:r>
                      </w:p>
                    </w:tc>
                    <w:tc>
                      <w:tcPr>
                        <w:tcW w:w="1994" w:type="dxa"/>
                        <w:tcBorders>
                          <w:bottom w:val="single" w:sz="4" w:space="0" w:color="000000"/>
                        </w:tcBorders>
                      </w:tcPr>
                      <w:p w:rsidR="0018722C">
                        <w:pPr>
                          <w:widowControl w:val="0"/>
                          <w:snapToGrid w:val="1"/>
                          <w:spacing w:beforeLines="0" w:afterLines="0" w:lineRule="auto" w:line="240" w:after="0" w:before="190"/>
                          <w:ind w:firstLineChars="0" w:firstLine="0" w:rightChars="0" w:right="0" w:leftChars="0" w:left="474"/>
                          <w:jc w:val="left"/>
                          <w:autoSpaceDE w:val="0"/>
                          <w:autoSpaceDN w:val="0"/>
                          <w:pBdr>
                            <w:bottom w:val="none" w:sz="0" w:space="0" w:color="auto"/>
                          </w:pBdr>
                          <w:rPr>
                            <w:kern w:val="2"/>
                            <w:sz w:val="12"/>
                            <w:szCs w:val="22"/>
                            <w:rFonts w:cstheme="minorBidi" w:ascii="宋体" w:hAnsi="宋体" w:eastAsia="宋体" w:cs="Times New Roman" w:hint="eastAsia"/>
                            <w:b/>
                          </w:rPr>
                        </w:pPr>
                        <w:r>
                          <w:rPr>
                            <w:kern w:val="2"/>
                            <w:szCs w:val="22"/>
                            <w:rFonts w:ascii="宋体" w:hAnsi="宋体" w:eastAsia="宋体" w:hint="eastAsia" w:cstheme="minorBidi" w:cs="Times New Roman"/>
                            <w:b/>
                            <w:sz w:val="18"/>
                          </w:rPr>
                          <w:t>（</w:t>
                        </w:r>
                        <w:r>
                          <w:rPr>
                            <w:kern w:val="2"/>
                            <w:szCs w:val="22"/>
                            <w:rFonts w:cstheme="minorBidi" w:ascii="Times New Roman" w:hAnsi="Times New Roman" w:eastAsia="Times New Roman" w:cs="Times New Roman"/>
                            <w:b/>
                            <w:sz w:val="18"/>
                          </w:rPr>
                          <w:t>0.90-1.79</w:t>
                        </w:r>
                        <w:r>
                          <w:rPr>
                            <w:kern w:val="2"/>
                            <w:szCs w:val="22"/>
                            <w:rFonts w:ascii="宋体" w:hAnsi="宋体" w:eastAsia="宋体" w:hint="eastAsia" w:cstheme="minorBidi" w:cs="Times New Roman"/>
                            <w:b/>
                            <w:sz w:val="18"/>
                          </w:rPr>
                          <w:t>）</w:t>
                        </w:r>
                        <w:r>
                          <w:rPr>
                            <w:kern w:val="2"/>
                            <w:szCs w:val="22"/>
                            <w:rFonts w:cstheme="minorBidi" w:ascii="Times New Roman" w:hAnsi="Times New Roman" w:eastAsia="Times New Roman" w:cs="Times New Roman"/>
                            <w:b/>
                            <w:position w:val="8"/>
                            <w:sz w:val="12"/>
                          </w:rPr>
                          <w:t>●</w:t>
                        </w:r>
                        <w:r>
                          <w:rPr>
                            <w:kern w:val="2"/>
                            <w:szCs w:val="22"/>
                            <w:rFonts w:ascii="宋体" w:hAnsi="宋体" w:eastAsia="宋体" w:hint="eastAsia" w:cstheme="minorBidi" w:cs="Times New Roman"/>
                            <w:b/>
                            <w:position w:val="8"/>
                            <w:sz w:val="12"/>
                          </w:rPr>
                          <w:t>◎</w:t>
                        </w:r>
                      </w:p>
                    </w:tc>
                    <w:tc>
                      <w:tcPr>
                        <w:tcW w:w="2139" w:type="dxa"/>
                        <w:tcBorders>
                          <w:bottom w:val="single" w:sz="4" w:space="0" w:color="000000"/>
                        </w:tcBorders>
                      </w:tcPr>
                      <w:p w:rsidR="0018722C">
                        <w:pPr>
                          <w:widowControl w:val="0"/>
                          <w:snapToGrid w:val="1"/>
                          <w:spacing w:beforeLines="0" w:afterLines="0" w:lineRule="auto" w:line="240" w:after="0" w:before="188"/>
                          <w:ind w:firstLineChars="0" w:firstLine="0" w:rightChars="0" w:right="0" w:leftChars="0" w:left="394"/>
                          <w:jc w:val="left"/>
                          <w:autoSpaceDE w:val="0"/>
                          <w:autoSpaceDN w:val="0"/>
                          <w:pBdr>
                            <w:bottom w:val="none" w:sz="0" w:space="0" w:color="auto"/>
                          </w:pBdr>
                          <w:rPr>
                            <w:kern w:val="2"/>
                            <w:sz w:val="12"/>
                            <w:szCs w:val="22"/>
                            <w:rFonts w:cstheme="minorBidi" w:ascii="宋体" w:hAnsi="宋体" w:eastAsia="宋体" w:cs="Times New Roman" w:hint="eastAsia"/>
                            <w:b/>
                          </w:rPr>
                        </w:pPr>
                        <w:r>
                          <w:rPr>
                            <w:kern w:val="2"/>
                            <w:szCs w:val="22"/>
                            <w:rFonts w:ascii="宋体" w:hAnsi="宋体" w:eastAsia="宋体" w:hint="eastAsia" w:cstheme="minorBidi" w:cs="Times New Roman"/>
                            <w:b/>
                            <w:sz w:val="18"/>
                          </w:rPr>
                          <w:t>（</w:t>
                        </w:r>
                        <w:r>
                          <w:rPr>
                            <w:kern w:val="2"/>
                            <w:szCs w:val="22"/>
                            <w:rFonts w:cstheme="minorBidi" w:ascii="Times New Roman" w:hAnsi="Times New Roman" w:eastAsia="Times New Roman" w:cs="Times New Roman"/>
                            <w:b/>
                            <w:sz w:val="18"/>
                          </w:rPr>
                          <w:t>1.26-2.19</w:t>
                        </w:r>
                        <w:r>
                          <w:rPr>
                            <w:kern w:val="2"/>
                            <w:szCs w:val="22"/>
                            <w:rFonts w:ascii="宋体" w:hAnsi="宋体" w:eastAsia="宋体" w:hint="eastAsia" w:cstheme="minorBidi" w:cs="Times New Roman"/>
                            <w:b/>
                            <w:sz w:val="18"/>
                          </w:rPr>
                          <w:t>）</w:t>
                        </w:r>
                        <w:r>
                          <w:rPr>
                            <w:kern w:val="2"/>
                            <w:szCs w:val="22"/>
                            <w:rFonts w:ascii="微软雅黑" w:hAnsi="微软雅黑" w:eastAsia="微软雅黑" w:hint="eastAsia" w:cstheme="minorBidi" w:cs="Times New Roman"/>
                            <w:b/>
                            <w:position w:val="9"/>
                            <w:sz w:val="9"/>
                          </w:rPr>
                          <w:t>＃</w:t>
                        </w:r>
                        <w:r>
                          <w:rPr>
                            <w:kern w:val="2"/>
                            <w:szCs w:val="22"/>
                            <w:rFonts w:ascii="宋体" w:hAnsi="宋体" w:eastAsia="宋体" w:hint="eastAsia" w:cstheme="minorBidi" w:cs="Times New Roman"/>
                            <w:b/>
                            <w:position w:val="8"/>
                            <w:sz w:val="12"/>
                          </w:rPr>
                          <w:t>◎</w:t>
                        </w:r>
                      </w:p>
                    </w:tc>
                    <w:tc>
                      <w:tcPr>
                        <w:tcW w:w="861" w:type="dxa"/>
                        <w:tcBorders>
                          <w:bottom w:val="single" w:sz="4" w:space="0" w:color="000000"/>
                        </w:tcBorders>
                      </w:tcPr>
                      <w:p w:rsidR="0018722C">
                        <w:pPr>
                          <w:widowControl w:val="0"/>
                          <w:snapToGrid w:val="1"/>
                          <w:spacing w:beforeLines="0" w:afterLines="0" w:lineRule="auto" w:line="240" w:after="0" w:before="9"/>
                          <w:ind w:firstLineChars="0" w:firstLine="0" w:leftChars="0" w:left="0" w:rightChars="0" w:right="104"/>
                          <w:jc w:val="righ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rPr>
                          <w:t>0.000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b/>
          <w:spacing w:val="-2"/>
          <w:sz w:val="21"/>
        </w:rPr>
        <w:t>Table</w:t>
      </w:r>
      <w:r>
        <w:t xml:space="preserve"> </w:t>
      </w:r>
      <w:r>
        <w:rPr>
          <w:kern w:val="2"/>
          <w:szCs w:val="22"/>
          <w:rFonts w:cstheme="minorBidi" w:hAnsiTheme="minorHAnsi" w:eastAsiaTheme="minorHAnsi" w:asciiTheme="minorHAnsi"/>
          <w:b/>
          <w:sz w:val="21"/>
        </w:rPr>
        <w:t>2-2</w:t>
      </w:r>
      <w:r w:rsidRPr="00DB64CE">
        <w:rPr>
          <w:kern w:val="2"/>
          <w:szCs w:val="22"/>
          <w:rFonts w:cstheme="minorBidi" w:hAnsiTheme="minorHAnsi" w:eastAsiaTheme="minorHAnsi" w:asciiTheme="minorHAnsi"/>
          <w:b/>
          <w:sz w:val="21"/>
        </w:rPr>
        <w:t>.</w:t>
      </w:r>
      <w:r w:rsidRPr="00000000">
        <w:rPr>
          <w:kern w:val="2"/>
          <w:sz w:val="22"/>
          <w:szCs w:val="22"/>
          <w:rFonts w:cstheme="minorBidi" w:hAnsiTheme="minorHAnsi" w:eastAsiaTheme="minorHAnsi" w:asciiTheme="minorHAnsi"/>
        </w:rPr>
        <w:tab/>
        <w:t>Comparison</w:t>
      </w:r>
      <w:r>
        <w:rPr>
          <w:kern w:val="2"/>
          <w:szCs w:val="22"/>
          <w:rFonts w:cstheme="minorBidi" w:hAnsiTheme="minorHAnsi" w:eastAsiaTheme="minorHAnsi" w:asciiTheme="minorHAnsi"/>
          <w:b/>
          <w:spacing w:val="8"/>
          <w:sz w:val="21"/>
        </w:rPr>
        <w:t> </w:t>
      </w:r>
      <w:r>
        <w:rPr>
          <w:kern w:val="2"/>
          <w:szCs w:val="22"/>
          <w:rFonts w:cstheme="minorBidi" w:hAnsiTheme="minorHAnsi" w:eastAsiaTheme="minorHAnsi" w:asciiTheme="minorHAnsi"/>
          <w:b/>
          <w:sz w:val="21"/>
        </w:rPr>
        <w:t>of</w:t>
      </w:r>
      <w:r>
        <w:rPr>
          <w:kern w:val="2"/>
          <w:szCs w:val="22"/>
          <w:rFonts w:cstheme="minorBidi" w:hAnsiTheme="minorHAnsi" w:eastAsiaTheme="minorHAnsi" w:asciiTheme="minorHAnsi"/>
          <w:b/>
          <w:spacing w:val="9"/>
          <w:sz w:val="21"/>
        </w:rPr>
        <w:t> </w:t>
      </w:r>
      <w:r>
        <w:rPr>
          <w:kern w:val="2"/>
          <w:szCs w:val="22"/>
          <w:rFonts w:cstheme="minorBidi" w:hAnsiTheme="minorHAnsi" w:eastAsiaTheme="minorHAnsi" w:asciiTheme="minorHAnsi"/>
          <w:b/>
          <w:sz w:val="21"/>
        </w:rPr>
        <w:t>the</w:t>
      </w:r>
      <w:r>
        <w:rPr>
          <w:kern w:val="2"/>
          <w:szCs w:val="22"/>
          <w:rFonts w:cstheme="minorBidi" w:hAnsiTheme="minorHAnsi" w:eastAsiaTheme="minorHAnsi" w:asciiTheme="minorHAnsi"/>
          <w:b/>
          <w:spacing w:val="9"/>
          <w:sz w:val="21"/>
        </w:rPr>
        <w:t> </w:t>
      </w:r>
      <w:r>
        <w:rPr>
          <w:kern w:val="2"/>
          <w:szCs w:val="22"/>
          <w:rFonts w:cstheme="minorBidi" w:hAnsiTheme="minorHAnsi" w:eastAsiaTheme="minorHAnsi" w:asciiTheme="minorHAnsi"/>
          <w:b/>
          <w:sz w:val="21"/>
        </w:rPr>
        <w:t>DWI</w:t>
      </w:r>
      <w:r>
        <w:rPr>
          <w:kern w:val="2"/>
          <w:szCs w:val="22"/>
          <w:rFonts w:cstheme="minorBidi" w:hAnsiTheme="minorHAnsi" w:eastAsiaTheme="minorHAnsi" w:asciiTheme="minorHAnsi"/>
          <w:b/>
          <w:spacing w:val="9"/>
          <w:sz w:val="21"/>
        </w:rPr>
        <w:t> </w:t>
      </w:r>
      <w:r>
        <w:rPr>
          <w:kern w:val="2"/>
          <w:szCs w:val="22"/>
          <w:rFonts w:cstheme="minorBidi" w:hAnsiTheme="minorHAnsi" w:eastAsiaTheme="minorHAnsi" w:asciiTheme="minorHAnsi"/>
          <w:b/>
          <w:sz w:val="21"/>
        </w:rPr>
        <w:t>parameters</w:t>
      </w:r>
      <w:r>
        <w:rPr>
          <w:kern w:val="2"/>
          <w:szCs w:val="22"/>
          <w:rFonts w:cstheme="minorBidi" w:hAnsiTheme="minorHAnsi" w:eastAsiaTheme="minorHAnsi" w:asciiTheme="minorHAnsi"/>
          <w:b/>
          <w:spacing w:val="8"/>
          <w:sz w:val="21"/>
        </w:rPr>
        <w:t> </w:t>
      </w:r>
      <w:r>
        <w:rPr>
          <w:kern w:val="2"/>
          <w:szCs w:val="22"/>
          <w:rFonts w:cstheme="minorBidi" w:hAnsiTheme="minorHAnsi" w:eastAsiaTheme="minorHAnsi" w:asciiTheme="minorHAnsi"/>
          <w:b/>
          <w:sz w:val="21"/>
        </w:rPr>
        <w:t>among</w:t>
      </w:r>
      <w:r>
        <w:rPr>
          <w:kern w:val="2"/>
          <w:szCs w:val="22"/>
          <w:rFonts w:cstheme="minorBidi" w:hAnsiTheme="minorHAnsi" w:eastAsiaTheme="minorHAnsi" w:asciiTheme="minorHAnsi"/>
          <w:b/>
          <w:spacing w:val="9"/>
          <w:sz w:val="21"/>
        </w:rPr>
        <w:t> </w:t>
      </w:r>
      <w:r>
        <w:rPr>
          <w:kern w:val="2"/>
          <w:szCs w:val="22"/>
          <w:rFonts w:cstheme="minorBidi" w:hAnsiTheme="minorHAnsi" w:eastAsiaTheme="minorHAnsi" w:asciiTheme="minorHAnsi"/>
          <w:b/>
          <w:sz w:val="21"/>
        </w:rPr>
        <w:t>uterine</w:t>
      </w:r>
      <w:r>
        <w:rPr>
          <w:kern w:val="2"/>
          <w:szCs w:val="22"/>
          <w:rFonts w:cstheme="minorBidi" w:hAnsiTheme="minorHAnsi" w:eastAsiaTheme="minorHAnsi" w:asciiTheme="minorHAnsi"/>
          <w:b/>
          <w:spacing w:val="8"/>
          <w:sz w:val="21"/>
        </w:rPr>
        <w:t> </w:t>
      </w:r>
      <w:r>
        <w:rPr>
          <w:kern w:val="2"/>
          <w:szCs w:val="22"/>
          <w:rFonts w:cstheme="minorBidi" w:hAnsiTheme="minorHAnsi" w:eastAsiaTheme="minorHAnsi" w:asciiTheme="minorHAnsi"/>
          <w:b/>
          <w:sz w:val="21"/>
        </w:rPr>
        <w:t>fibroids</w:t>
      </w:r>
      <w:r>
        <w:rPr>
          <w:kern w:val="2"/>
          <w:szCs w:val="22"/>
          <w:rFonts w:cstheme="minorBidi" w:hAnsiTheme="minorHAnsi" w:eastAsiaTheme="minorHAnsi" w:asciiTheme="minorHAnsi"/>
          <w:b/>
          <w:spacing w:val="9"/>
          <w:sz w:val="21"/>
        </w:rPr>
        <w:t> </w:t>
      </w:r>
      <w:r>
        <w:rPr>
          <w:kern w:val="2"/>
          <w:szCs w:val="22"/>
          <w:rFonts w:cstheme="minorBidi" w:hAnsiTheme="minorHAnsi" w:eastAsiaTheme="minorHAnsi" w:asciiTheme="minorHAnsi"/>
          <w:b/>
          <w:sz w:val="21"/>
        </w:rPr>
        <w:t>being</w:t>
      </w:r>
      <w:r>
        <w:rPr>
          <w:kern w:val="2"/>
          <w:szCs w:val="22"/>
          <w:rFonts w:cstheme="minorBidi" w:hAnsiTheme="minorHAnsi" w:eastAsiaTheme="minorHAnsi" w:asciiTheme="minorHAnsi"/>
          <w:b/>
          <w:spacing w:val="8"/>
          <w:sz w:val="21"/>
        </w:rPr>
        <w:t> </w:t>
      </w:r>
      <w:r>
        <w:rPr>
          <w:kern w:val="2"/>
          <w:szCs w:val="22"/>
          <w:rFonts w:cstheme="minorBidi" w:hAnsiTheme="minorHAnsi" w:eastAsiaTheme="minorHAnsi" w:asciiTheme="minorHAnsi"/>
          <w:b/>
          <w:sz w:val="21"/>
        </w:rPr>
        <w:t>difficult</w:t>
      </w:r>
      <w:r>
        <w:rPr>
          <w:kern w:val="2"/>
          <w:szCs w:val="22"/>
          <w:rFonts w:cstheme="minorBidi" w:hAnsiTheme="minorHAnsi" w:eastAsiaTheme="minorHAnsi" w:asciiTheme="minorHAnsi"/>
          <w:b/>
          <w:spacing w:val="8"/>
          <w:sz w:val="21"/>
        </w:rPr>
        <w:t> </w:t>
      </w:r>
      <w:r>
        <w:rPr>
          <w:kern w:val="2"/>
          <w:szCs w:val="22"/>
          <w:rFonts w:cstheme="minorBidi" w:hAnsiTheme="minorHAnsi" w:eastAsiaTheme="minorHAnsi" w:asciiTheme="minorHAnsi"/>
          <w:b/>
          <w:sz w:val="21"/>
        </w:rPr>
        <w:t>to</w:t>
      </w:r>
      <w:r>
        <w:rPr>
          <w:kern w:val="2"/>
          <w:szCs w:val="22"/>
          <w:rFonts w:cstheme="minorBidi" w:hAnsiTheme="minorHAnsi" w:eastAsiaTheme="minorHAnsi" w:asciiTheme="minorHAnsi"/>
          <w:b/>
          <w:spacing w:val="9"/>
          <w:sz w:val="21"/>
        </w:rPr>
        <w:t> </w:t>
      </w:r>
      <w:r>
        <w:rPr>
          <w:kern w:val="2"/>
          <w:szCs w:val="22"/>
          <w:rFonts w:cstheme="minorBidi" w:hAnsiTheme="minorHAnsi" w:eastAsiaTheme="minorHAnsi" w:asciiTheme="minorHAnsi"/>
          <w:b/>
          <w:sz w:val="21"/>
        </w:rPr>
        <w:t>be</w:t>
      </w:r>
      <w:r>
        <w:rPr>
          <w:kern w:val="2"/>
          <w:szCs w:val="22"/>
          <w:rFonts w:cstheme="minorBidi" w:hAnsiTheme="minorHAnsi" w:eastAsiaTheme="minorHAnsi" w:asciiTheme="minorHAnsi"/>
          <w:b/>
          <w:spacing w:val="0"/>
          <w:sz w:val="21"/>
        </w:rPr>
        <w:t> </w:t>
      </w:r>
      <w:r>
        <w:rPr>
          <w:kern w:val="2"/>
          <w:szCs w:val="22"/>
          <w:rFonts w:cstheme="minorBidi" w:hAnsiTheme="minorHAnsi" w:eastAsiaTheme="minorHAnsi" w:asciiTheme="minorHAnsi"/>
          <w:b/>
          <w:sz w:val="21"/>
        </w:rPr>
        <w:t>ablated, and being easy to be ablated, and</w:t>
      </w:r>
      <w:r>
        <w:rPr>
          <w:kern w:val="2"/>
          <w:szCs w:val="22"/>
          <w:rFonts w:cstheme="minorBidi" w:hAnsiTheme="minorHAnsi" w:eastAsiaTheme="minorHAnsi" w:asciiTheme="minorHAnsi"/>
          <w:b/>
          <w:spacing w:val="-13"/>
          <w:sz w:val="21"/>
        </w:rPr>
        <w:t> </w:t>
      </w:r>
      <w:r>
        <w:rPr>
          <w:kern w:val="2"/>
          <w:szCs w:val="22"/>
          <w:rFonts w:cstheme="minorBidi" w:hAnsiTheme="minorHAnsi" w:eastAsiaTheme="minorHAnsi" w:asciiTheme="minorHAnsi"/>
          <w:b/>
          <w:sz w:val="21"/>
        </w:rPr>
        <w:t>myometrium</w:t>
      </w:r>
    </w:p>
    <w:p w:rsidR="0018722C">
      <w:pPr>
        <w:topLinePunct/>
      </w:pPr>
      <w:r>
        <w:rPr>
          <w:rFonts w:cstheme="minorBidi" w:hAnsiTheme="minorHAnsi" w:eastAsiaTheme="minorHAnsi" w:asciiTheme="minorHAnsi" w:ascii="微软雅黑" w:hAnsi="微软雅黑" w:eastAsia="微软雅黑" w:hint="eastAsia"/>
          <w:b/>
        </w:rPr>
        <w:t>注：数据采用均值</w:t>
      </w:r>
      <w:r>
        <w:rPr>
          <w:rFonts w:cstheme="minorBidi" w:hAnsiTheme="minorHAnsi" w:eastAsiaTheme="minorHAnsi" w:asciiTheme="minorHAnsi"/>
          <w:b/>
        </w:rPr>
        <w:t>±</w:t>
      </w:r>
      <w:r>
        <w:rPr>
          <w:rFonts w:ascii="微软雅黑" w:hAnsi="微软雅黑" w:eastAsia="微软雅黑" w:hint="eastAsia" w:cstheme="minorBidi"/>
          <w:b/>
        </w:rPr>
        <w:t>标准差</w:t>
      </w:r>
      <w:r>
        <w:rPr>
          <w:rFonts w:cstheme="minorBidi" w:hAnsiTheme="minorHAnsi" w:eastAsiaTheme="minorHAnsi" w:asciiTheme="minorHAnsi"/>
          <w:b/>
          <w:kern w:val="2"/>
          <w:b/>
          <w:sz w:val="21"/>
        </w:rPr>
        <w:t>（</w:t>
      </w:r>
      <w:r>
        <w:rPr>
          <w:rFonts w:ascii="微软雅黑" w:hAnsi="微软雅黑" w:eastAsia="微软雅黑" w:hint="eastAsia" w:cstheme="minorBidi"/>
          <w:b/>
        </w:rPr>
        <w:t>最小值</w:t>
      </w:r>
      <w:r>
        <w:rPr>
          <w:rFonts w:cstheme="minorBidi" w:hAnsiTheme="minorHAnsi" w:eastAsiaTheme="minorHAnsi" w:asciiTheme="minorHAnsi"/>
          <w:b/>
        </w:rPr>
        <w:t>-</w:t>
      </w:r>
      <w:r>
        <w:rPr>
          <w:rFonts w:ascii="微软雅黑" w:hAnsi="微软雅黑" w:eastAsia="微软雅黑" w:hint="eastAsia" w:cstheme="minorBidi"/>
          <w:b/>
        </w:rPr>
        <w:t>最大值</w:t>
      </w:r>
      <w:r>
        <w:rPr>
          <w:rFonts w:cstheme="minorBidi" w:hAnsiTheme="minorHAnsi" w:eastAsiaTheme="minorHAnsi" w:asciiTheme="minorHAnsi"/>
          <w:b/>
          <w:kern w:val="2"/>
          <w:b/>
          <w:sz w:val="21"/>
        </w:rPr>
        <w:t>）</w:t>
      </w:r>
      <w:r>
        <w:rPr>
          <w:rFonts w:ascii="微软雅黑" w:hAnsi="微软雅黑" w:eastAsia="微软雅黑" w:hint="eastAsia" w:cstheme="minorBidi"/>
          <w:b/>
        </w:rPr>
        <w:t>表示；</w:t>
      </w:r>
      <w:r>
        <w:rPr>
          <w:rFonts w:cstheme="minorBidi" w:hAnsiTheme="minorHAnsi" w:eastAsiaTheme="minorHAnsi" w:asciiTheme="minorHAnsi"/>
          <w:b/>
          <w:i/>
        </w:rPr>
        <w:t>P</w:t>
      </w:r>
      <w:r>
        <w:rPr>
          <w:rFonts w:cstheme="minorBidi" w:hAnsiTheme="minorHAnsi" w:eastAsiaTheme="minorHAnsi" w:asciiTheme="minorHAnsi"/>
          <w:b/>
        </w:rPr>
        <w:t>&lt;0.05</w:t>
      </w:r>
      <w:r>
        <w:rPr>
          <w:b/>
          <w:rFonts w:hint="eastAsia"/>
        </w:rPr>
        <w:t>，</w:t>
      </w:r>
      <w:r>
        <w:rPr>
          <w:rFonts w:ascii="微软雅黑" w:hAnsi="微软雅黑" w:eastAsia="微软雅黑" w:hint="eastAsia" w:cstheme="minorBidi"/>
          <w:b/>
        </w:rPr>
        <w:t>差异有统计学意义。</w:t>
      </w:r>
    </w:p>
    <w:p w:rsidR="0018722C">
      <w:pPr>
        <w:topLinePunct/>
      </w:pPr>
      <w:r>
        <w:rPr>
          <w:rFonts w:cstheme="minorBidi" w:hAnsiTheme="minorHAnsi" w:eastAsiaTheme="minorHAnsi" w:asciiTheme="minorHAnsi" w:ascii="宋体" w:hAnsi="宋体" w:eastAsia="宋体" w:hint="eastAsia"/>
          <w:b/>
        </w:rPr>
        <w:t>*</w:t>
      </w:r>
      <w:r>
        <w:rPr>
          <w:rFonts w:ascii="宋体" w:hAnsi="宋体" w:eastAsia="宋体" w:hint="eastAsia" w:cstheme="minorBidi"/>
          <w:b/>
        </w:rPr>
        <w:t> </w:t>
      </w:r>
      <w:r>
        <w:rPr>
          <w:rFonts w:cstheme="minorBidi" w:hAnsiTheme="minorHAnsi" w:eastAsiaTheme="minorHAnsi" w:asciiTheme="minorHAnsi"/>
          <w:b/>
          <w:i/>
        </w:rPr>
        <w:t>P</w:t>
      </w:r>
      <w:r>
        <w:rPr>
          <w:rFonts w:cstheme="minorBidi" w:hAnsiTheme="minorHAnsi" w:eastAsiaTheme="minorHAnsi" w:asciiTheme="minorHAnsi"/>
          <w:b/>
        </w:rPr>
        <w:t>=0.330</w:t>
      </w:r>
      <w:r>
        <w:rPr>
          <w:rFonts w:ascii="宋体" w:hAnsi="宋体" w:eastAsia="宋体" w:hint="eastAsia" w:cstheme="minorBidi"/>
          <w:b/>
        </w:rPr>
        <w:t>，</w:t>
      </w:r>
      <w:r>
        <w:rPr>
          <w:rFonts w:ascii="Wingdings" w:hAnsi="Wingdings" w:eastAsia="Wingdings" w:cstheme="minorBidi"/>
        </w:rPr>
        <w:t></w:t>
      </w:r>
      <w:r>
        <w:rPr>
          <w:rFonts w:cstheme="minorBidi" w:hAnsiTheme="minorHAnsi" w:eastAsiaTheme="minorHAnsi" w:asciiTheme="minorHAnsi"/>
          <w:b/>
          <w:i/>
        </w:rPr>
        <w:t>P</w:t>
      </w:r>
      <w:r>
        <w:rPr>
          <w:rFonts w:cstheme="minorBidi" w:hAnsiTheme="minorHAnsi" w:eastAsiaTheme="minorHAnsi" w:asciiTheme="minorHAnsi"/>
          <w:b/>
        </w:rPr>
        <w:t>=0.043</w:t>
      </w:r>
      <w:r>
        <w:rPr>
          <w:rFonts w:ascii="宋体" w:hAnsi="宋体" w:eastAsia="宋体" w:hint="eastAsia" w:cstheme="minorBidi"/>
          <w:b/>
        </w:rPr>
        <w:t>，</w:t>
      </w:r>
      <w:r>
        <w:rPr>
          <w:rFonts w:cstheme="minorBidi" w:hAnsiTheme="minorHAnsi" w:eastAsiaTheme="minorHAnsi" w:asciiTheme="minorHAnsi"/>
          <w:b/>
        </w:rPr>
        <w:t>Δ</w:t>
      </w:r>
      <w:r>
        <w:rPr>
          <w:rFonts w:cstheme="minorBidi" w:hAnsiTheme="minorHAnsi" w:eastAsiaTheme="minorHAnsi" w:asciiTheme="minorHAnsi"/>
          <w:b/>
          <w:i/>
        </w:rPr>
        <w:t>P</w:t>
      </w:r>
      <w:r>
        <w:rPr>
          <w:rFonts w:cstheme="minorBidi" w:hAnsiTheme="minorHAnsi" w:eastAsiaTheme="minorHAnsi" w:asciiTheme="minorHAnsi"/>
          <w:b/>
        </w:rPr>
        <w:t>=0.187</w:t>
      </w:r>
      <w:r>
        <w:rPr>
          <w:rFonts w:ascii="宋体" w:hAnsi="宋体" w:eastAsia="宋体" w:hint="eastAsia" w:cstheme="minorBidi"/>
          <w:b/>
        </w:rPr>
        <w:t>，</w:t>
      </w:r>
      <w:r>
        <w:rPr>
          <w:rFonts w:cstheme="minorBidi" w:hAnsiTheme="minorHAnsi" w:eastAsiaTheme="minorHAnsi" w:asciiTheme="minorHAnsi"/>
          <w:b/>
        </w:rPr>
        <w:t>●</w:t>
      </w:r>
      <w:r>
        <w:rPr>
          <w:rFonts w:cstheme="minorBidi" w:hAnsiTheme="minorHAnsi" w:eastAsiaTheme="minorHAnsi" w:asciiTheme="minorHAnsi"/>
          <w:b/>
          <w:i/>
        </w:rPr>
        <w:t>P</w:t>
      </w:r>
      <w:r>
        <w:rPr>
          <w:rFonts w:cstheme="minorBidi" w:hAnsiTheme="minorHAnsi" w:eastAsiaTheme="minorHAnsi" w:asciiTheme="minorHAnsi"/>
          <w:b/>
        </w:rPr>
        <w:t>=0.000</w:t>
      </w:r>
      <w:r>
        <w:rPr>
          <w:rFonts w:ascii="宋体" w:hAnsi="宋体" w:eastAsia="宋体" w:hint="eastAsia" w:cstheme="minorBidi"/>
          <w:b/>
        </w:rPr>
        <w:t>，</w:t>
      </w:r>
      <w:r>
        <w:rPr>
          <w:rFonts w:ascii="微软雅黑" w:hAnsi="微软雅黑" w:eastAsia="微软雅黑" w:hint="eastAsia" w:cstheme="minorBidi"/>
          <w:b/>
        </w:rPr>
        <w:t>＃</w:t>
      </w:r>
      <w:r>
        <w:rPr>
          <w:rFonts w:cstheme="minorBidi" w:hAnsiTheme="minorHAnsi" w:eastAsiaTheme="minorHAnsi" w:asciiTheme="minorHAnsi"/>
          <w:b/>
          <w:i/>
        </w:rPr>
        <w:t>P</w:t>
      </w:r>
      <w:r>
        <w:rPr>
          <w:rFonts w:cstheme="minorBidi" w:hAnsiTheme="minorHAnsi" w:eastAsiaTheme="minorHAnsi" w:asciiTheme="minorHAnsi"/>
          <w:b/>
        </w:rPr>
        <w:t>=0.001</w:t>
      </w:r>
      <w:r>
        <w:rPr>
          <w:rFonts w:ascii="宋体" w:hAnsi="宋体" w:eastAsia="宋体" w:hint="eastAsia" w:cstheme="minorBidi"/>
          <w:b/>
        </w:rPr>
        <w:t>，</w:t>
      </w:r>
      <w:r>
        <w:rPr>
          <w:rFonts w:ascii="宋体" w:hAnsi="宋体" w:eastAsia="宋体" w:hint="eastAsia" w:cstheme="minorBidi"/>
          <w:b/>
        </w:rPr>
        <w:t>◎</w:t>
      </w:r>
      <w:r>
        <w:rPr>
          <w:rFonts w:cstheme="minorBidi" w:hAnsiTheme="minorHAnsi" w:eastAsiaTheme="minorHAnsi" w:asciiTheme="minorHAnsi"/>
          <w:b/>
          <w:i/>
        </w:rPr>
        <w:t>P</w:t>
      </w:r>
      <w:r>
        <w:rPr>
          <w:rFonts w:cstheme="minorBidi" w:hAnsiTheme="minorHAnsi" w:eastAsiaTheme="minorHAnsi" w:asciiTheme="minorHAnsi"/>
          <w:b/>
        </w:rPr>
        <w:t>=0.000</w:t>
      </w:r>
    </w:p>
    <w:p w:rsidR="0018722C">
      <w:pPr>
        <w:pStyle w:val="Heading4"/>
        <w:topLinePunct/>
        <w:ind w:left="200" w:hangingChars="200" w:hanging="200"/>
      </w:pPr>
      <w:r>
        <w:rPr>
          <w:b/>
        </w:rPr>
        <w:t>2.3</w:t>
      </w:r>
      <w:r>
        <w:t xml:space="preserve"> </w:t>
      </w:r>
      <w:r>
        <w:t>消融结果</w:t>
      </w:r>
    </w:p>
    <w:p w:rsidR="0018722C">
      <w:pPr>
        <w:topLinePunct/>
      </w:pPr>
      <w:r>
        <w:rPr>
          <w:rFonts w:cstheme="minorBidi" w:hAnsiTheme="minorHAnsi" w:eastAsiaTheme="minorHAnsi" w:asciiTheme="minorHAnsi"/>
        </w:rPr>
        <w:t>46</w:t>
      </w:r>
    </w:p>
    <w:p w:rsidR="0018722C">
      <w:pPr>
        <w:topLinePunct/>
      </w:pPr>
      <w:r>
        <w:t>困难消融肌瘤组和容易消融肌瘤组间的平均功率及治疗强度</w:t>
      </w:r>
      <w:r>
        <w:t>（</w:t>
      </w:r>
      <w:r>
        <w:t>每小时所照射的秒数</w:t>
      </w:r>
      <w:r>
        <w:t>）</w:t>
      </w:r>
      <w:r>
        <w:t>差异无统计学意义</w:t>
      </w:r>
      <w:r>
        <w:t>（</w:t>
      </w:r>
      <w:r>
        <w:rPr>
          <w:rFonts w:ascii="Times New Roman" w:eastAsia="Times New Roman"/>
          <w:i/>
          <w:spacing w:val="-2"/>
        </w:rPr>
        <w:t>P</w:t>
      </w:r>
      <w:r>
        <w:rPr>
          <w:rFonts w:ascii="Times New Roman" w:eastAsia="Times New Roman"/>
          <w:spacing w:val="-2"/>
        </w:rPr>
        <w:t>&gt;</w:t>
      </w:r>
      <w:r w:rsidR="004B696B">
        <w:rPr>
          <w:rFonts w:ascii="Times New Roman" w:eastAsia="Times New Roman"/>
          <w:spacing w:val="-2"/>
        </w:rPr>
        <w:t xml:space="preserve"> </w:t>
      </w:r>
      <w:r w:rsidR="004B696B">
        <w:rPr>
          <w:rFonts w:ascii="Times New Roman" w:eastAsia="Times New Roman"/>
          <w:spacing w:val="-2"/>
        </w:rPr>
        <w:t>0.05</w:t>
      </w:r>
      <w:r>
        <w:t>）</w:t>
      </w:r>
      <w:r>
        <w:t>。困难消融肌瘤组和容易消融肌瘤组间的治</w:t>
      </w:r>
      <w:r>
        <w:t>疗时间、照射时间、消融率、实测</w:t>
      </w:r>
      <w:r>
        <w:rPr>
          <w:rFonts w:ascii="Times New Roman" w:eastAsia="Times New Roman"/>
        </w:rPr>
        <w:t>EEF</w:t>
      </w:r>
      <w:r>
        <w:t>和预测</w:t>
      </w:r>
      <w:r>
        <w:rPr>
          <w:rFonts w:ascii="Times New Roman" w:eastAsia="Times New Roman"/>
        </w:rPr>
        <w:t>EEF</w:t>
      </w:r>
      <w:r>
        <w:t>均有统计学显著差异</w:t>
      </w:r>
      <w:r>
        <w:t>（</w:t>
      </w:r>
      <w:r>
        <w:rPr>
          <w:rFonts w:ascii="Times New Roman" w:eastAsia="Times New Roman"/>
          <w:i/>
          <w:spacing w:val="-4"/>
        </w:rPr>
        <w:t>P</w:t>
      </w:r>
      <w:r>
        <w:rPr>
          <w:rFonts w:ascii="Times New Roman" w:eastAsia="Times New Roman"/>
          <w:spacing w:val="-4"/>
        </w:rPr>
        <w:t>=0.000</w:t>
      </w:r>
      <w:r>
        <w:t>）</w:t>
      </w:r>
      <w:r>
        <w:rPr>
          <w:rFonts w:ascii="Times New Roman" w:eastAsia="Times New Roman"/>
        </w:rPr>
        <w:t>, </w:t>
      </w:r>
      <w:r>
        <w:t>但同组间的实测</w:t>
      </w:r>
      <w:r>
        <w:rPr>
          <w:rFonts w:ascii="Times New Roman" w:eastAsia="Times New Roman"/>
        </w:rPr>
        <w:t>EEF</w:t>
      </w:r>
      <w:r>
        <w:t>值和预测</w:t>
      </w:r>
      <w:r>
        <w:rPr>
          <w:rFonts w:ascii="Times New Roman" w:eastAsia="Times New Roman"/>
        </w:rPr>
        <w:t>EEF</w:t>
      </w:r>
      <w:r>
        <w:t>值均无统计学差异</w:t>
      </w:r>
      <w:r>
        <w:t>（</w:t>
      </w:r>
      <w:r>
        <w:rPr>
          <w:rFonts w:ascii="Times New Roman" w:eastAsia="Times New Roman"/>
          <w:i/>
        </w:rPr>
        <w:t>P</w:t>
      </w:r>
      <w:r>
        <w:rPr>
          <w:rFonts w:ascii="Times New Roman" w:eastAsia="Times New Roman"/>
        </w:rPr>
        <w:t>=0.400</w:t>
      </w:r>
      <w:r>
        <w:rPr>
          <w:spacing w:val="-2"/>
        </w:rPr>
        <w:t>、</w:t>
      </w:r>
      <w:r>
        <w:rPr>
          <w:rFonts w:ascii="Times New Roman" w:eastAsia="Times New Roman"/>
          <w:i/>
        </w:rPr>
        <w:t>P=</w:t>
      </w:r>
      <w:r>
        <w:rPr>
          <w:rFonts w:ascii="Times New Roman" w:eastAsia="Times New Roman"/>
        </w:rPr>
        <w:t>0.350</w:t>
      </w:r>
      <w:r>
        <w:t>）</w:t>
      </w:r>
      <w:r>
        <w:t>。详</w:t>
      </w:r>
      <w:r>
        <w:t>见表</w:t>
      </w:r>
      <w:r>
        <w:rPr>
          <w:rFonts w:ascii="Times New Roman" w:eastAsia="Times New Roman"/>
        </w:rPr>
        <w:t>2-</w:t>
      </w:r>
      <w:r>
        <w:rPr>
          <w:rFonts w:ascii="Times New Roman" w:eastAsia="Times New Roman"/>
        </w:rPr>
        <w:t>3</w:t>
      </w:r>
      <w:r>
        <w:t>。</w:t>
      </w:r>
    </w:p>
    <w:p w:rsidR="0018722C">
      <w:pPr>
        <w:pStyle w:val="a8"/>
        <w:topLinePunct/>
      </w:pPr>
      <w:r>
        <w:rPr>
          <w:rFonts w:cstheme="minorBidi" w:hAnsiTheme="minorHAnsi" w:eastAsiaTheme="minorHAnsi" w:asciiTheme="minorHAnsi" w:ascii="微软雅黑" w:eastAsia="微软雅黑" w:hint="eastAsia"/>
          <w:b/>
        </w:rPr>
        <w:t>表</w:t>
      </w:r>
      <w:r>
        <w:rPr>
          <w:rFonts w:cstheme="minorBidi" w:hAnsiTheme="minorHAnsi" w:eastAsiaTheme="minorHAnsi" w:asciiTheme="minorHAnsi"/>
          <w:b/>
        </w:rPr>
        <w:t>2-3</w:t>
      </w:r>
      <w:r>
        <w:t xml:space="preserve">  </w:t>
      </w:r>
      <w:r>
        <w:rPr>
          <w:rFonts w:ascii="微软雅黑" w:eastAsia="微软雅黑" w:hint="eastAsia" w:cstheme="minorBidi" w:hAnsiTheme="minorHAnsi"/>
          <w:b/>
        </w:rPr>
        <w:t>困难消融和容易消融肌瘤患者的超声消融结果</w:t>
      </w:r>
    </w:p>
    <w:p w:rsidR="0018722C">
      <w:pPr>
        <w:textAlignment w:val="center"/>
        <w:topLinePunct/>
      </w:pPr>
      <w:r>
        <w:rPr>
          <w:kern w:val="2"/>
          <w:sz w:val="22"/>
          <w:szCs w:val="22"/>
          <w:rFonts w:cstheme="minorBidi" w:hAnsiTheme="minorHAnsi" w:eastAsiaTheme="minorHAnsi" w:asciiTheme="minorHAnsi"/>
        </w:rPr>
        <w:pict>
          <v:shape style="margin-left:82.620003pt;margin-top:36.533016pt;width:411.58pt;height:214.56pt;mso-position-horizontal-relative:page;mso-position-vertical-relative:paragraph;z-index:20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8"/>
                    <w:gridCol w:w="2605"/>
                    <w:gridCol w:w="2660"/>
                    <w:gridCol w:w="1031"/>
                  </w:tblGrid>
                  <w:tr>
                    <w:trPr>
                      <w:trHeight w:val="500" w:hRule="atLeast"/>
                    </w:trPr>
                    <w:tc>
                      <w:tcPr>
                        <w:tcW w:w="2428" w:type="dxa"/>
                        <w:tcBorders>
                          <w:top w:val="single" w:sz="4" w:space="0" w:color="000000"/>
                          <w:bottom w:val="single" w:sz="4" w:space="0" w:color="000000"/>
                        </w:tcBorders>
                      </w:tcPr>
                      <w:p w:rsidR="0018722C">
                        <w:pPr>
                          <w:widowControl w:val="0"/>
                          <w:snapToGrid w:val="1"/>
                          <w:spacing w:beforeLines="0" w:afterLines="0" w:lineRule="auto" w:line="240" w:after="0" w:before="17"/>
                          <w:ind w:firstLineChars="0" w:firstLine="0" w:rightChars="0" w:right="0" w:leftChars="0" w:left="115"/>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变量</w:t>
                        </w:r>
                      </w:p>
                    </w:tc>
                    <w:tc>
                      <w:tcPr>
                        <w:tcW w:w="2605" w:type="dxa"/>
                        <w:tcBorders>
                          <w:top w:val="single" w:sz="4" w:space="0" w:color="000000"/>
                          <w:bottom w:val="single" w:sz="4" w:space="0" w:color="000000"/>
                        </w:tcBorders>
                      </w:tcPr>
                      <w:p w:rsidR="0018722C">
                        <w:pPr>
                          <w:widowControl w:val="0"/>
                          <w:snapToGrid w:val="1"/>
                          <w:spacing w:beforeLines="0" w:afterLines="0" w:lineRule="auto" w:line="240" w:after="0" w:before="17"/>
                          <w:ind w:firstLineChars="0" w:firstLine="0" w:rightChars="0" w:right="0" w:leftChars="0" w:left="603"/>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困难消融肌瘤组</w:t>
                        </w:r>
                      </w:p>
                    </w:tc>
                    <w:tc>
                      <w:tcPr>
                        <w:tcW w:w="2660" w:type="dxa"/>
                        <w:tcBorders>
                          <w:top w:val="single" w:sz="4" w:space="0" w:color="000000"/>
                          <w:bottom w:val="single" w:sz="4" w:space="0" w:color="000000"/>
                        </w:tcBorders>
                      </w:tcPr>
                      <w:p w:rsidR="0018722C">
                        <w:pPr>
                          <w:widowControl w:val="0"/>
                          <w:snapToGrid w:val="1"/>
                          <w:spacing w:beforeLines="0" w:afterLines="0" w:lineRule="auto" w:line="240" w:after="0" w:before="17"/>
                          <w:ind w:firstLineChars="0" w:firstLine="0" w:rightChars="0" w:right="0" w:leftChars="0" w:left="537"/>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容易消融肌瘤组</w:t>
                        </w:r>
                      </w:p>
                    </w:tc>
                    <w:tc>
                      <w:tcPr>
                        <w:tcW w:w="1031" w:type="dxa"/>
                        <w:tcBorders>
                          <w:top w:val="single" w:sz="4" w:space="0" w:color="000000"/>
                          <w:bottom w:val="single" w:sz="4" w:space="0" w:color="000000"/>
                        </w:tcBorders>
                      </w:tcPr>
                      <w:p w:rsidR="0018722C">
                        <w:pPr>
                          <w:widowControl w:val="0"/>
                          <w:snapToGrid w:val="1"/>
                          <w:spacing w:beforeLines="0" w:afterLines="0" w:lineRule="auto" w:line="240" w:after="0" w:before="17"/>
                          <w:ind w:firstLineChars="0" w:firstLine="0" w:leftChars="0" w:left="306" w:rightChars="0" w:right="210"/>
                          <w:jc w:val="center"/>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i/>
                            <w:sz w:val="21"/>
                          </w:rPr>
                          <w:t>P </w:t>
                        </w:r>
                        <w:r>
                          <w:rPr>
                            <w:kern w:val="2"/>
                            <w:szCs w:val="22"/>
                            <w:rFonts w:ascii="微软雅黑" w:eastAsia="微软雅黑" w:hint="eastAsia" w:cstheme="minorBidi" w:hAnsi="Times New Roman" w:cs="Times New Roman"/>
                            <w:b/>
                            <w:sz w:val="21"/>
                          </w:rPr>
                          <w:t>值</w:t>
                        </w:r>
                      </w:p>
                    </w:tc>
                  </w:tr>
                  <w:tr>
                    <w:trPr>
                      <w:trHeight w:val="500" w:hRule="atLeast"/>
                    </w:trPr>
                    <w:tc>
                      <w:tcPr>
                        <w:tcW w:w="2428" w:type="dxa"/>
                        <w:tcBorders>
                          <w:top w:val="single" w:sz="4" w:space="0" w:color="000000"/>
                        </w:tcBorders>
                      </w:tcPr>
                      <w:p w:rsidR="0018722C">
                        <w:pPr>
                          <w:widowControl w:val="0"/>
                          <w:snapToGrid w:val="1"/>
                          <w:spacing w:beforeLines="0" w:afterLines="0" w:lineRule="auto" w:line="240" w:after="0" w:before="17"/>
                          <w:ind w:firstLineChars="0" w:firstLine="0" w:rightChars="0" w:right="0" w:leftChars="0" w:left="115"/>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肌瘤数量（个）</w:t>
                        </w:r>
                      </w:p>
                    </w:tc>
                    <w:tc>
                      <w:tcPr>
                        <w:tcW w:w="2605" w:type="dxa"/>
                        <w:tcBorders>
                          <w:top w:val="single" w:sz="4" w:space="0" w:color="000000"/>
                        </w:tcBorders>
                      </w:tcPr>
                      <w:p w:rsidR="0018722C">
                        <w:pPr>
                          <w:widowControl w:val="0"/>
                          <w:snapToGrid w:val="1"/>
                          <w:spacing w:beforeLines="0" w:afterLines="0" w:lineRule="auto" w:line="240" w:after="0" w:before="131"/>
                          <w:ind w:firstLineChars="0" w:firstLine="0" w:leftChars="0" w:left="1216" w:rightChars="0" w:right="1139"/>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30</w:t>
                        </w:r>
                      </w:p>
                    </w:tc>
                    <w:tc>
                      <w:tcPr>
                        <w:tcW w:w="2660" w:type="dxa"/>
                        <w:tcBorders>
                          <w:top w:val="single" w:sz="4" w:space="0" w:color="000000"/>
                        </w:tcBorders>
                      </w:tcPr>
                      <w:p w:rsidR="0018722C">
                        <w:pPr>
                          <w:widowControl w:val="0"/>
                          <w:snapToGrid w:val="1"/>
                          <w:spacing w:beforeLines="0" w:afterLines="0" w:lineRule="auto" w:line="240" w:after="0" w:before="131"/>
                          <w:ind w:firstLineChars="0" w:firstLine="0" w:leftChars="0" w:left="1099" w:rightChars="0" w:right="1205"/>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107</w:t>
                        </w:r>
                      </w:p>
                    </w:tc>
                    <w:tc>
                      <w:tcPr>
                        <w:tcW w:w="1031"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500" w:hRule="atLeast"/>
                    </w:trPr>
                    <w:tc>
                      <w:tcPr>
                        <w:tcW w:w="2428" w:type="dxa"/>
                      </w:tcPr>
                      <w:p w:rsidR="0018722C">
                        <w:pPr>
                          <w:widowControl w:val="0"/>
                          <w:snapToGrid w:val="1"/>
                          <w:spacing w:beforeLines="0" w:afterLines="0" w:lineRule="auto" w:line="240" w:after="0" w:before="12"/>
                          <w:ind w:firstLineChars="0" w:firstLine="0" w:rightChars="0" w:right="0" w:leftChars="0" w:left="115"/>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平均功率（</w:t>
                        </w:r>
                        <w:r>
                          <w:rPr>
                            <w:kern w:val="2"/>
                            <w:szCs w:val="22"/>
                            <w:rFonts w:cstheme="minorBidi" w:ascii="Times New Roman" w:hAnsi="Times New Roman" w:eastAsia="Times New Roman" w:cs="Times New Roman"/>
                            <w:b/>
                            <w:sz w:val="21"/>
                          </w:rPr>
                          <w:t>W</w:t>
                        </w:r>
                        <w:r>
                          <w:rPr>
                            <w:kern w:val="2"/>
                            <w:szCs w:val="22"/>
                            <w:rFonts w:ascii="微软雅黑" w:eastAsia="微软雅黑" w:hint="eastAsia" w:cstheme="minorBidi" w:hAnsi="Times New Roman" w:cs="Times New Roman"/>
                            <w:b/>
                            <w:sz w:val="21"/>
                          </w:rPr>
                          <w:t>）</w:t>
                        </w:r>
                      </w:p>
                    </w:tc>
                    <w:tc>
                      <w:tcPr>
                        <w:tcW w:w="2605" w:type="dxa"/>
                      </w:tcPr>
                      <w:p w:rsidR="0018722C">
                        <w:pPr>
                          <w:widowControl w:val="0"/>
                          <w:snapToGrid w:val="1"/>
                          <w:spacing w:beforeLines="0" w:afterLines="0" w:lineRule="auto" w:line="240" w:after="0" w:before="75"/>
                          <w:ind w:firstLineChars="0" w:firstLine="0" w:rightChars="0" w:right="0" w:leftChars="0" w:left="459"/>
                          <w:jc w:val="left"/>
                          <w:autoSpaceDE w:val="0"/>
                          <w:autoSpaceDN w:val="0"/>
                          <w:pBdr>
                            <w:bottom w:val="none" w:sz="0" w:space="0" w:color="auto"/>
                          </w:pBdr>
                          <w:rPr>
                            <w:kern w:val="2"/>
                            <w:sz w:val="21"/>
                            <w:szCs w:val="22"/>
                            <w:rFonts w:cstheme="minorBidi" w:ascii="宋体" w:hAnsi="宋体" w:eastAsia="宋体" w:cs="Times New Roman" w:hint="eastAsia"/>
                            <w:b/>
                          </w:rPr>
                        </w:pPr>
                        <w:r>
                          <w:rPr>
                            <w:kern w:val="2"/>
                            <w:szCs w:val="22"/>
                            <w:rFonts w:cstheme="minorBidi" w:ascii="Times New Roman" w:hAnsi="Times New Roman" w:eastAsia="Times New Roman" w:cs="Times New Roman"/>
                            <w:b/>
                            <w:sz w:val="21"/>
                          </w:rPr>
                          <w:t>395±13</w:t>
                        </w:r>
                        <w:r>
                          <w:rPr>
                            <w:kern w:val="2"/>
                            <w:szCs w:val="22"/>
                            <w:rFonts w:ascii="宋体" w:hAnsi="宋体" w:eastAsia="宋体" w:hint="eastAsia" w:cstheme="minorBidi" w:cs="Times New Roman"/>
                            <w:b/>
                            <w:sz w:val="21"/>
                          </w:rPr>
                          <w:t>（</w:t>
                        </w:r>
                        <w:r>
                          <w:rPr>
                            <w:kern w:val="2"/>
                            <w:szCs w:val="22"/>
                            <w:rFonts w:cstheme="minorBidi" w:ascii="Times New Roman" w:hAnsi="Times New Roman" w:eastAsia="Times New Roman" w:cs="Times New Roman"/>
                            <w:b/>
                            <w:sz w:val="21"/>
                          </w:rPr>
                          <w:t>341-400</w:t>
                        </w:r>
                        <w:r>
                          <w:rPr>
                            <w:kern w:val="2"/>
                            <w:szCs w:val="22"/>
                            <w:rFonts w:ascii="宋体" w:hAnsi="宋体" w:eastAsia="宋体" w:hint="eastAsia" w:cstheme="minorBidi" w:cs="Times New Roman"/>
                            <w:b/>
                            <w:sz w:val="21"/>
                          </w:rPr>
                          <w:t>）</w:t>
                        </w:r>
                      </w:p>
                    </w:tc>
                    <w:tc>
                      <w:tcPr>
                        <w:tcW w:w="2660" w:type="dxa"/>
                      </w:tcPr>
                      <w:p w:rsidR="0018722C">
                        <w:pPr>
                          <w:widowControl w:val="0"/>
                          <w:snapToGrid w:val="1"/>
                          <w:spacing w:beforeLines="0" w:afterLines="0" w:lineRule="auto" w:line="240" w:after="0" w:before="75"/>
                          <w:ind w:firstLineChars="0" w:firstLine="0" w:rightChars="0" w:right="0" w:leftChars="0" w:left="394"/>
                          <w:jc w:val="left"/>
                          <w:autoSpaceDE w:val="0"/>
                          <w:autoSpaceDN w:val="0"/>
                          <w:pBdr>
                            <w:bottom w:val="none" w:sz="0" w:space="0" w:color="auto"/>
                          </w:pBdr>
                          <w:rPr>
                            <w:kern w:val="2"/>
                            <w:sz w:val="21"/>
                            <w:szCs w:val="22"/>
                            <w:rFonts w:cstheme="minorBidi" w:ascii="宋体" w:hAnsi="宋体" w:eastAsia="宋体" w:cs="Times New Roman" w:hint="eastAsia"/>
                            <w:b/>
                          </w:rPr>
                        </w:pPr>
                        <w:r>
                          <w:rPr>
                            <w:kern w:val="2"/>
                            <w:szCs w:val="22"/>
                            <w:rFonts w:cstheme="minorBidi" w:ascii="Times New Roman" w:hAnsi="Times New Roman" w:eastAsia="Times New Roman" w:cs="Times New Roman"/>
                            <w:b/>
                            <w:sz w:val="21"/>
                          </w:rPr>
                          <w:t>394±20</w:t>
                        </w:r>
                        <w:r>
                          <w:rPr>
                            <w:kern w:val="2"/>
                            <w:szCs w:val="22"/>
                            <w:rFonts w:ascii="宋体" w:hAnsi="宋体" w:eastAsia="宋体" w:hint="eastAsia" w:cstheme="minorBidi" w:cs="Times New Roman"/>
                            <w:b/>
                            <w:sz w:val="21"/>
                          </w:rPr>
                          <w:t>（</w:t>
                        </w:r>
                        <w:r>
                          <w:rPr>
                            <w:kern w:val="2"/>
                            <w:szCs w:val="22"/>
                            <w:rFonts w:cstheme="minorBidi" w:ascii="Times New Roman" w:hAnsi="Times New Roman" w:eastAsia="Times New Roman" w:cs="Times New Roman"/>
                            <w:b/>
                            <w:sz w:val="21"/>
                          </w:rPr>
                          <w:t>250-401</w:t>
                        </w:r>
                        <w:r>
                          <w:rPr>
                            <w:kern w:val="2"/>
                            <w:szCs w:val="22"/>
                            <w:rFonts w:ascii="宋体" w:hAnsi="宋体" w:eastAsia="宋体" w:hint="eastAsia" w:cstheme="minorBidi" w:cs="Times New Roman"/>
                            <w:b/>
                            <w:sz w:val="21"/>
                          </w:rPr>
                          <w:t>）</w:t>
                        </w:r>
                      </w:p>
                    </w:tc>
                    <w:tc>
                      <w:tcPr>
                        <w:tcW w:w="1031" w:type="dxa"/>
                      </w:tcPr>
                      <w:p w:rsidR="0018722C">
                        <w:pPr>
                          <w:widowControl w:val="0"/>
                          <w:snapToGrid w:val="1"/>
                          <w:spacing w:beforeLines="0" w:afterLines="0" w:lineRule="auto" w:line="240" w:after="0" w:before="127"/>
                          <w:ind w:firstLineChars="0" w:firstLine="0" w:leftChars="0" w:left="308" w:rightChars="0" w:right="210"/>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0.802</w:t>
                        </w:r>
                      </w:p>
                    </w:tc>
                  </w:tr>
                  <w:tr>
                    <w:trPr>
                      <w:trHeight w:val="500" w:hRule="atLeast"/>
                    </w:trPr>
                    <w:tc>
                      <w:tcPr>
                        <w:tcW w:w="2428" w:type="dxa"/>
                      </w:tcPr>
                      <w:p w:rsidR="0018722C">
                        <w:pPr>
                          <w:widowControl w:val="0"/>
                          <w:snapToGrid w:val="1"/>
                          <w:spacing w:beforeLines="0" w:afterLines="0" w:lineRule="auto" w:line="240" w:after="0" w:before="13"/>
                          <w:ind w:firstLineChars="0" w:firstLine="0" w:rightChars="0" w:right="0" w:leftChars="0" w:left="115"/>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治疗强度（</w:t>
                        </w:r>
                        <w:r>
                          <w:rPr>
                            <w:kern w:val="2"/>
                            <w:szCs w:val="22"/>
                            <w:rFonts w:cstheme="minorBidi" w:ascii="Times New Roman" w:hAnsi="Times New Roman" w:eastAsia="Times New Roman" w:cs="Times New Roman"/>
                            <w:b/>
                            <w:sz w:val="21"/>
                          </w:rPr>
                          <w:t>s/h</w:t>
                        </w:r>
                        <w:r>
                          <w:rPr>
                            <w:kern w:val="2"/>
                            <w:szCs w:val="22"/>
                            <w:rFonts w:ascii="微软雅黑" w:eastAsia="微软雅黑" w:hint="eastAsia" w:cstheme="minorBidi" w:hAnsi="Times New Roman" w:cs="Times New Roman"/>
                            <w:b/>
                            <w:sz w:val="21"/>
                          </w:rPr>
                          <w:t>）</w:t>
                        </w:r>
                      </w:p>
                    </w:tc>
                    <w:tc>
                      <w:tcPr>
                        <w:tcW w:w="2605" w:type="dxa"/>
                      </w:tcPr>
                      <w:p w:rsidR="0018722C">
                        <w:pPr>
                          <w:widowControl w:val="0"/>
                          <w:snapToGrid w:val="1"/>
                          <w:spacing w:beforeLines="0" w:afterLines="0" w:lineRule="auto" w:line="240" w:after="0" w:before="75"/>
                          <w:ind w:firstLineChars="0" w:firstLine="0" w:rightChars="0" w:right="0" w:leftChars="0" w:left="390"/>
                          <w:jc w:val="left"/>
                          <w:autoSpaceDE w:val="0"/>
                          <w:autoSpaceDN w:val="0"/>
                          <w:pBdr>
                            <w:bottom w:val="none" w:sz="0" w:space="0" w:color="auto"/>
                          </w:pBdr>
                          <w:rPr>
                            <w:kern w:val="2"/>
                            <w:sz w:val="21"/>
                            <w:szCs w:val="22"/>
                            <w:rFonts w:cstheme="minorBidi" w:ascii="宋体" w:hAnsi="宋体" w:eastAsia="宋体" w:cs="Times New Roman" w:hint="eastAsia"/>
                            <w:b/>
                          </w:rPr>
                        </w:pPr>
                        <w:r>
                          <w:rPr>
                            <w:kern w:val="2"/>
                            <w:szCs w:val="22"/>
                            <w:rFonts w:cstheme="minorBidi" w:ascii="Times New Roman" w:hAnsi="Times New Roman" w:eastAsia="Times New Roman" w:cs="Times New Roman"/>
                            <w:b/>
                            <w:sz w:val="21"/>
                          </w:rPr>
                          <w:t>789±249</w:t>
                        </w:r>
                        <w:r>
                          <w:rPr>
                            <w:kern w:val="2"/>
                            <w:szCs w:val="22"/>
                            <w:rFonts w:ascii="宋体" w:hAnsi="宋体" w:eastAsia="宋体" w:hint="eastAsia" w:cstheme="minorBidi" w:cs="Times New Roman"/>
                            <w:b/>
                            <w:sz w:val="21"/>
                          </w:rPr>
                          <w:t>（</w:t>
                        </w:r>
                        <w:r>
                          <w:rPr>
                            <w:kern w:val="2"/>
                            <w:szCs w:val="22"/>
                            <w:rFonts w:cstheme="minorBidi" w:ascii="Times New Roman" w:hAnsi="Times New Roman" w:eastAsia="Times New Roman" w:cs="Times New Roman"/>
                            <w:b/>
                            <w:sz w:val="21"/>
                          </w:rPr>
                          <w:t>350-1508</w:t>
                        </w:r>
                        <w:r>
                          <w:rPr>
                            <w:kern w:val="2"/>
                            <w:szCs w:val="22"/>
                            <w:rFonts w:ascii="宋体" w:hAnsi="宋体" w:eastAsia="宋体" w:hint="eastAsia" w:cstheme="minorBidi" w:cs="Times New Roman"/>
                            <w:b/>
                            <w:sz w:val="21"/>
                          </w:rPr>
                          <w:t>）</w:t>
                        </w:r>
                      </w:p>
                    </w:tc>
                    <w:tc>
                      <w:tcPr>
                        <w:tcW w:w="2660" w:type="dxa"/>
                      </w:tcPr>
                      <w:p w:rsidR="0018722C">
                        <w:pPr>
                          <w:widowControl w:val="0"/>
                          <w:snapToGrid w:val="1"/>
                          <w:spacing w:beforeLines="0" w:afterLines="0" w:lineRule="auto" w:line="240" w:after="0" w:before="75"/>
                          <w:ind w:firstLineChars="0" w:firstLine="0" w:leftChars="0" w:left="0" w:rightChars="0" w:right="361"/>
                          <w:jc w:val="right"/>
                          <w:autoSpaceDE w:val="0"/>
                          <w:autoSpaceDN w:val="0"/>
                          <w:pBdr>
                            <w:bottom w:val="none" w:sz="0" w:space="0" w:color="auto"/>
                          </w:pBdr>
                          <w:rPr>
                            <w:kern w:val="2"/>
                            <w:sz w:val="21"/>
                            <w:szCs w:val="22"/>
                            <w:rFonts w:cstheme="minorBidi" w:ascii="宋体" w:hAnsi="宋体" w:eastAsia="宋体" w:cs="Times New Roman" w:hint="eastAsia"/>
                            <w:b/>
                          </w:rPr>
                        </w:pPr>
                        <w:r>
                          <w:rPr>
                            <w:kern w:val="2"/>
                            <w:szCs w:val="22"/>
                            <w:rFonts w:cstheme="minorBidi" w:ascii="Times New Roman" w:hAnsi="Times New Roman" w:eastAsia="Times New Roman" w:cs="Times New Roman"/>
                            <w:b/>
                            <w:sz w:val="21"/>
                          </w:rPr>
                          <w:t>726±191</w:t>
                        </w:r>
                        <w:r>
                          <w:rPr>
                            <w:kern w:val="2"/>
                            <w:szCs w:val="22"/>
                            <w:rFonts w:ascii="宋体" w:hAnsi="宋体" w:eastAsia="宋体" w:hint="eastAsia" w:cstheme="minorBidi" w:cs="Times New Roman"/>
                            <w:b/>
                            <w:sz w:val="21"/>
                          </w:rPr>
                          <w:t>（</w:t>
                        </w:r>
                        <w:r>
                          <w:rPr>
                            <w:kern w:val="2"/>
                            <w:szCs w:val="22"/>
                            <w:rFonts w:cstheme="minorBidi" w:ascii="Times New Roman" w:hAnsi="Times New Roman" w:eastAsia="Times New Roman" w:cs="Times New Roman"/>
                            <w:b/>
                            <w:sz w:val="21"/>
                          </w:rPr>
                          <w:t>270-1203</w:t>
                        </w:r>
                        <w:r>
                          <w:rPr>
                            <w:kern w:val="2"/>
                            <w:szCs w:val="22"/>
                            <w:rFonts w:ascii="宋体" w:hAnsi="宋体" w:eastAsia="宋体" w:hint="eastAsia" w:cstheme="minorBidi" w:cs="Times New Roman"/>
                            <w:b/>
                            <w:sz w:val="21"/>
                          </w:rPr>
                          <w:t>）</w:t>
                        </w:r>
                      </w:p>
                    </w:tc>
                    <w:tc>
                      <w:tcPr>
                        <w:tcW w:w="1031" w:type="dxa"/>
                      </w:tcPr>
                      <w:p w:rsidR="0018722C">
                        <w:pPr>
                          <w:widowControl w:val="0"/>
                          <w:snapToGrid w:val="1"/>
                          <w:spacing w:beforeLines="0" w:afterLines="0" w:lineRule="auto" w:line="240" w:after="0" w:before="127"/>
                          <w:ind w:firstLineChars="0" w:firstLine="0" w:leftChars="0" w:left="308" w:rightChars="0" w:right="210"/>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0.177</w:t>
                        </w:r>
                      </w:p>
                    </w:tc>
                  </w:tr>
                  <w:tr>
                    <w:trPr>
                      <w:trHeight w:val="500" w:hRule="atLeast"/>
                    </w:trPr>
                    <w:tc>
                      <w:tcPr>
                        <w:tcW w:w="2428" w:type="dxa"/>
                      </w:tcPr>
                      <w:p w:rsidR="0018722C">
                        <w:pPr>
                          <w:widowControl w:val="0"/>
                          <w:snapToGrid w:val="1"/>
                          <w:spacing w:beforeLines="0" w:afterLines="0" w:lineRule="auto" w:line="240" w:after="0" w:before="12"/>
                          <w:ind w:firstLineChars="0" w:firstLine="0" w:rightChars="0" w:right="0" w:leftChars="0" w:left="115"/>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治疗时间（</w:t>
                        </w:r>
                        <w:r>
                          <w:rPr>
                            <w:kern w:val="2"/>
                            <w:szCs w:val="22"/>
                            <w:rFonts w:cstheme="minorBidi" w:ascii="Times New Roman" w:hAnsi="Times New Roman" w:eastAsia="Times New Roman" w:cs="Times New Roman"/>
                            <w:b/>
                            <w:sz w:val="21"/>
                          </w:rPr>
                          <w:t>min</w:t>
                        </w:r>
                        <w:r>
                          <w:rPr>
                            <w:kern w:val="2"/>
                            <w:szCs w:val="22"/>
                            <w:rFonts w:ascii="微软雅黑" w:eastAsia="微软雅黑" w:hint="eastAsia" w:cstheme="minorBidi" w:hAnsi="Times New Roman" w:cs="Times New Roman"/>
                            <w:b/>
                            <w:sz w:val="21"/>
                          </w:rPr>
                          <w:t>）</w:t>
                        </w:r>
                      </w:p>
                    </w:tc>
                    <w:tc>
                      <w:tcPr>
                        <w:tcW w:w="2605" w:type="dxa"/>
                      </w:tcPr>
                      <w:p w:rsidR="0018722C">
                        <w:pPr>
                          <w:widowControl w:val="0"/>
                          <w:snapToGrid w:val="1"/>
                          <w:spacing w:beforeLines="0" w:afterLines="0" w:lineRule="auto" w:line="240" w:after="0" w:before="75"/>
                          <w:ind w:firstLineChars="0" w:firstLine="0" w:rightChars="0" w:right="0" w:leftChars="0" w:left="438"/>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1"/>
                          </w:rPr>
                          <w:t>124.0</w:t>
                        </w:r>
                        <w:r>
                          <w:rPr>
                            <w:kern w:val="2"/>
                            <w:szCs w:val="22"/>
                            <w:rFonts w:ascii="宋体" w:eastAsia="宋体" w:hint="eastAsia" w:cstheme="minorBidi" w:hAnsi="Times New Roman" w:cs="Times New Roman"/>
                            <w:b/>
                            <w:sz w:val="21"/>
                          </w:rPr>
                          <w:t>（</w:t>
                        </w:r>
                        <w:r>
                          <w:rPr>
                            <w:kern w:val="2"/>
                            <w:szCs w:val="22"/>
                            <w:rFonts w:cstheme="minorBidi" w:ascii="Times New Roman" w:hAnsi="Times New Roman" w:eastAsia="Times New Roman" w:cs="Times New Roman"/>
                            <w:b/>
                            <w:sz w:val="21"/>
                          </w:rPr>
                          <w:t>99.8-154.5</w:t>
                        </w:r>
                        <w:r>
                          <w:rPr>
                            <w:kern w:val="2"/>
                            <w:szCs w:val="22"/>
                            <w:rFonts w:ascii="宋体" w:eastAsia="宋体" w:hint="eastAsia" w:cstheme="minorBidi" w:hAnsi="Times New Roman" w:cs="Times New Roman"/>
                            <w:b/>
                            <w:sz w:val="21"/>
                          </w:rPr>
                          <w:t>）</w:t>
                        </w:r>
                      </w:p>
                    </w:tc>
                    <w:tc>
                      <w:tcPr>
                        <w:tcW w:w="2660" w:type="dxa"/>
                      </w:tcPr>
                      <w:p w:rsidR="0018722C">
                        <w:pPr>
                          <w:widowControl w:val="0"/>
                          <w:snapToGrid w:val="1"/>
                          <w:spacing w:beforeLines="0" w:afterLines="0" w:lineRule="auto" w:line="240" w:after="0" w:before="75"/>
                          <w:ind w:firstLineChars="0" w:firstLine="0" w:rightChars="0" w:right="0" w:leftChars="0" w:left="431"/>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1"/>
                          </w:rPr>
                          <w:t>75.0</w:t>
                        </w:r>
                        <w:r>
                          <w:rPr>
                            <w:kern w:val="2"/>
                            <w:szCs w:val="22"/>
                            <w:rFonts w:ascii="宋体" w:eastAsia="宋体" w:hint="eastAsia" w:cstheme="minorBidi" w:hAnsi="Times New Roman" w:cs="Times New Roman"/>
                            <w:b/>
                            <w:sz w:val="21"/>
                          </w:rPr>
                          <w:t>（</w:t>
                        </w:r>
                        <w:r>
                          <w:rPr>
                            <w:kern w:val="2"/>
                            <w:szCs w:val="22"/>
                            <w:rFonts w:cstheme="minorBidi" w:ascii="Times New Roman" w:hAnsi="Times New Roman" w:eastAsia="Times New Roman" w:cs="Times New Roman"/>
                            <w:b/>
                            <w:sz w:val="21"/>
                          </w:rPr>
                          <w:t>54.0-116.0</w:t>
                        </w:r>
                        <w:r>
                          <w:rPr>
                            <w:kern w:val="2"/>
                            <w:szCs w:val="22"/>
                            <w:rFonts w:ascii="宋体" w:eastAsia="宋体" w:hint="eastAsia" w:cstheme="minorBidi" w:hAnsi="Times New Roman" w:cs="Times New Roman"/>
                            <w:b/>
                            <w:sz w:val="21"/>
                          </w:rPr>
                          <w:t>）</w:t>
                        </w:r>
                      </w:p>
                    </w:tc>
                    <w:tc>
                      <w:tcPr>
                        <w:tcW w:w="1031" w:type="dxa"/>
                      </w:tcPr>
                      <w:p w:rsidR="0018722C">
                        <w:pPr>
                          <w:widowControl w:val="0"/>
                          <w:snapToGrid w:val="1"/>
                          <w:spacing w:beforeLines="0" w:afterLines="0" w:lineRule="auto" w:line="240" w:after="0" w:before="127"/>
                          <w:ind w:firstLineChars="0" w:firstLine="0" w:leftChars="0" w:left="308" w:rightChars="0" w:right="210"/>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0.000</w:t>
                        </w:r>
                      </w:p>
                    </w:tc>
                  </w:tr>
                  <w:tr>
                    <w:trPr>
                      <w:trHeight w:val="500" w:hRule="atLeast"/>
                    </w:trPr>
                    <w:tc>
                      <w:tcPr>
                        <w:tcW w:w="2428" w:type="dxa"/>
                      </w:tcPr>
                      <w:p w:rsidR="0018722C">
                        <w:pPr>
                          <w:widowControl w:val="0"/>
                          <w:snapToGrid w:val="1"/>
                          <w:spacing w:beforeLines="0" w:afterLines="0" w:lineRule="auto" w:line="240" w:after="0" w:before="12"/>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ascii="微软雅黑" w:eastAsia="微软雅黑" w:hint="eastAsia" w:cstheme="minorBidi" w:hAnsi="Times New Roman" w:cs="Times New Roman"/>
                            <w:b/>
                            <w:sz w:val="21"/>
                          </w:rPr>
                          <w:t>照射时间</w:t>
                        </w:r>
                        <w:r>
                          <w:rPr>
                            <w:kern w:val="2"/>
                            <w:szCs w:val="22"/>
                            <w:rFonts w:cstheme="minorBidi" w:ascii="Times New Roman" w:hAnsi="Times New Roman" w:eastAsia="Times New Roman" w:cs="Times New Roman"/>
                            <w:b/>
                            <w:sz w:val="21"/>
                          </w:rPr>
                          <w:t>(s)</w:t>
                        </w:r>
                      </w:p>
                    </w:tc>
                    <w:tc>
                      <w:tcPr>
                        <w:tcW w:w="2605" w:type="dxa"/>
                      </w:tcPr>
                      <w:p w:rsidR="0018722C">
                        <w:pPr>
                          <w:widowControl w:val="0"/>
                          <w:snapToGrid w:val="1"/>
                          <w:spacing w:beforeLines="0" w:afterLines="0" w:lineRule="auto" w:line="240" w:after="0" w:before="75"/>
                          <w:ind w:firstLineChars="0" w:firstLine="0" w:rightChars="0" w:right="0" w:leftChars="0" w:left="516"/>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1"/>
                          </w:rPr>
                          <w:t>1620</w:t>
                        </w:r>
                        <w:r>
                          <w:rPr>
                            <w:kern w:val="2"/>
                            <w:szCs w:val="22"/>
                            <w:rFonts w:ascii="宋体" w:eastAsia="宋体" w:hint="eastAsia" w:cstheme="minorBidi" w:hAnsi="Times New Roman" w:cs="Times New Roman"/>
                            <w:b/>
                            <w:sz w:val="21"/>
                          </w:rPr>
                          <w:t>（</w:t>
                        </w:r>
                        <w:r>
                          <w:rPr>
                            <w:kern w:val="2"/>
                            <w:szCs w:val="22"/>
                            <w:rFonts w:cstheme="minorBidi" w:ascii="Times New Roman" w:hAnsi="Times New Roman" w:eastAsia="Times New Roman" w:cs="Times New Roman"/>
                            <w:b/>
                            <w:sz w:val="21"/>
                          </w:rPr>
                          <w:t>986-2233</w:t>
                        </w:r>
                        <w:r>
                          <w:rPr>
                            <w:kern w:val="2"/>
                            <w:szCs w:val="22"/>
                            <w:rFonts w:ascii="宋体" w:eastAsia="宋体" w:hint="eastAsia" w:cstheme="minorBidi" w:hAnsi="Times New Roman" w:cs="Times New Roman"/>
                            <w:b/>
                            <w:sz w:val="21"/>
                          </w:rPr>
                          <w:t>）</w:t>
                        </w:r>
                      </w:p>
                    </w:tc>
                    <w:tc>
                      <w:tcPr>
                        <w:tcW w:w="2660" w:type="dxa"/>
                      </w:tcPr>
                      <w:p w:rsidR="0018722C">
                        <w:pPr>
                          <w:widowControl w:val="0"/>
                          <w:snapToGrid w:val="1"/>
                          <w:spacing w:beforeLines="0" w:afterLines="0" w:lineRule="auto" w:line="240" w:after="0" w:before="75"/>
                          <w:ind w:firstLineChars="0" w:firstLine="0" w:rightChars="0" w:right="0" w:leftChars="0" w:left="505"/>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1"/>
                          </w:rPr>
                          <w:t>870</w:t>
                        </w:r>
                        <w:r>
                          <w:rPr>
                            <w:kern w:val="2"/>
                            <w:szCs w:val="22"/>
                            <w:rFonts w:ascii="宋体" w:eastAsia="宋体" w:hint="eastAsia" w:cstheme="minorBidi" w:hAnsi="Times New Roman" w:cs="Times New Roman"/>
                            <w:b/>
                            <w:sz w:val="21"/>
                          </w:rPr>
                          <w:t>（</w:t>
                        </w:r>
                        <w:r>
                          <w:rPr>
                            <w:kern w:val="2"/>
                            <w:szCs w:val="22"/>
                            <w:rFonts w:cstheme="minorBidi" w:ascii="Times New Roman" w:hAnsi="Times New Roman" w:eastAsia="Times New Roman" w:cs="Times New Roman"/>
                            <w:b/>
                            <w:sz w:val="21"/>
                          </w:rPr>
                          <w:t>590-1404</w:t>
                        </w:r>
                        <w:r>
                          <w:rPr>
                            <w:kern w:val="2"/>
                            <w:szCs w:val="22"/>
                            <w:rFonts w:ascii="宋体" w:eastAsia="宋体" w:hint="eastAsia" w:cstheme="minorBidi" w:hAnsi="Times New Roman" w:cs="Times New Roman"/>
                            <w:b/>
                            <w:sz w:val="21"/>
                          </w:rPr>
                          <w:t>）</w:t>
                        </w:r>
                      </w:p>
                    </w:tc>
                    <w:tc>
                      <w:tcPr>
                        <w:tcW w:w="1031" w:type="dxa"/>
                      </w:tcPr>
                      <w:p w:rsidR="0018722C">
                        <w:pPr>
                          <w:widowControl w:val="0"/>
                          <w:snapToGrid w:val="1"/>
                          <w:spacing w:beforeLines="0" w:afterLines="0" w:lineRule="auto" w:line="240" w:after="0" w:before="127"/>
                          <w:ind w:firstLineChars="0" w:firstLine="0" w:leftChars="0" w:left="308" w:rightChars="0" w:right="210"/>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0.000</w:t>
                        </w:r>
                      </w:p>
                    </w:tc>
                  </w:tr>
                  <w:tr>
                    <w:trPr>
                      <w:trHeight w:val="480" w:hRule="atLeast"/>
                    </w:trPr>
                    <w:tc>
                      <w:tcPr>
                        <w:tcW w:w="2428" w:type="dxa"/>
                      </w:tcPr>
                      <w:p w:rsidR="0018722C">
                        <w:pPr>
                          <w:widowControl w:val="0"/>
                          <w:snapToGrid w:val="1"/>
                          <w:spacing w:beforeLines="0" w:afterLines="0" w:lineRule="auto" w:line="240" w:after="0" w:before="13"/>
                          <w:ind w:firstLineChars="0" w:firstLine="0" w:rightChars="0" w:right="0" w:leftChars="0" w:left="115"/>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消融率（</w:t>
                        </w:r>
                        <w:r>
                          <w:rPr>
                            <w:kern w:val="2"/>
                            <w:szCs w:val="22"/>
                            <w:rFonts w:cstheme="minorBidi" w:ascii="Times New Roman" w:hAnsi="Times New Roman" w:eastAsia="Times New Roman" w:cs="Times New Roman"/>
                            <w:b/>
                            <w:sz w:val="21"/>
                          </w:rPr>
                          <w:t>%</w:t>
                        </w:r>
                        <w:r>
                          <w:rPr>
                            <w:kern w:val="2"/>
                            <w:szCs w:val="22"/>
                            <w:rFonts w:ascii="微软雅黑" w:eastAsia="微软雅黑" w:hint="eastAsia" w:cstheme="minorBidi" w:hAnsi="Times New Roman" w:cs="Times New Roman"/>
                            <w:b/>
                            <w:sz w:val="21"/>
                          </w:rPr>
                          <w:t>）</w:t>
                        </w:r>
                      </w:p>
                    </w:tc>
                    <w:tc>
                      <w:tcPr>
                        <w:tcW w:w="2605" w:type="dxa"/>
                      </w:tcPr>
                      <w:p w:rsidR="0018722C">
                        <w:pPr>
                          <w:widowControl w:val="0"/>
                          <w:snapToGrid w:val="1"/>
                          <w:spacing w:beforeLines="0" w:afterLines="0" w:lineRule="auto" w:line="240" w:after="0" w:before="75"/>
                          <w:ind w:firstLineChars="0" w:firstLine="0" w:rightChars="0" w:right="0" w:leftChars="0" w:left="390"/>
                          <w:jc w:val="left"/>
                          <w:autoSpaceDE w:val="0"/>
                          <w:autoSpaceDN w:val="0"/>
                          <w:pBdr>
                            <w:bottom w:val="none" w:sz="0" w:space="0" w:color="auto"/>
                          </w:pBdr>
                          <w:rPr>
                            <w:kern w:val="2"/>
                            <w:sz w:val="21"/>
                            <w:szCs w:val="22"/>
                            <w:rFonts w:cstheme="minorBidi" w:ascii="宋体" w:hAnsi="宋体" w:eastAsia="宋体" w:cs="Times New Roman" w:hint="eastAsia"/>
                            <w:b/>
                          </w:rPr>
                        </w:pPr>
                        <w:r>
                          <w:rPr>
                            <w:kern w:val="2"/>
                            <w:szCs w:val="22"/>
                            <w:rFonts w:cstheme="minorBidi" w:ascii="Times New Roman" w:hAnsi="Times New Roman" w:eastAsia="Times New Roman" w:cs="Times New Roman"/>
                            <w:b/>
                            <w:sz w:val="21"/>
                          </w:rPr>
                          <w:t>57.4±13.8</w:t>
                        </w:r>
                        <w:r>
                          <w:rPr>
                            <w:kern w:val="2"/>
                            <w:szCs w:val="22"/>
                            <w:rFonts w:ascii="宋体" w:hAnsi="宋体" w:eastAsia="宋体" w:hint="eastAsia" w:cstheme="minorBidi" w:cs="Times New Roman"/>
                            <w:b/>
                            <w:sz w:val="21"/>
                          </w:rPr>
                          <w:t>（</w:t>
                        </w:r>
                        <w:r>
                          <w:rPr>
                            <w:kern w:val="2"/>
                            <w:szCs w:val="22"/>
                            <w:rFonts w:cstheme="minorBidi" w:ascii="Times New Roman" w:hAnsi="Times New Roman" w:eastAsia="Times New Roman" w:cs="Times New Roman"/>
                            <w:b/>
                            <w:sz w:val="21"/>
                          </w:rPr>
                          <w:t>29.0-79.0</w:t>
                        </w:r>
                        <w:r>
                          <w:rPr>
                            <w:kern w:val="2"/>
                            <w:szCs w:val="22"/>
                            <w:rFonts w:ascii="宋体" w:hAnsi="宋体" w:eastAsia="宋体" w:hint="eastAsia" w:cstheme="minorBidi" w:cs="Times New Roman"/>
                            <w:b/>
                            <w:sz w:val="21"/>
                          </w:rPr>
                          <w:t>）</w:t>
                        </w:r>
                      </w:p>
                    </w:tc>
                    <w:tc>
                      <w:tcPr>
                        <w:tcW w:w="2660" w:type="dxa"/>
                      </w:tcPr>
                      <w:p w:rsidR="0018722C">
                        <w:pPr>
                          <w:widowControl w:val="0"/>
                          <w:snapToGrid w:val="1"/>
                          <w:spacing w:beforeLines="0" w:afterLines="0" w:lineRule="auto" w:line="240" w:after="0" w:before="75"/>
                          <w:ind w:firstLineChars="0" w:firstLine="0" w:leftChars="0" w:left="0" w:rightChars="0" w:right="325"/>
                          <w:jc w:val="right"/>
                          <w:autoSpaceDE w:val="0"/>
                          <w:autoSpaceDN w:val="0"/>
                          <w:pBdr>
                            <w:bottom w:val="none" w:sz="0" w:space="0" w:color="auto"/>
                          </w:pBdr>
                          <w:rPr>
                            <w:kern w:val="2"/>
                            <w:sz w:val="21"/>
                            <w:szCs w:val="22"/>
                            <w:rFonts w:cstheme="minorBidi" w:ascii="宋体" w:hAnsi="宋体" w:eastAsia="宋体" w:cs="Times New Roman" w:hint="eastAsia"/>
                            <w:b/>
                          </w:rPr>
                        </w:pPr>
                        <w:r>
                          <w:rPr>
                            <w:kern w:val="2"/>
                            <w:szCs w:val="22"/>
                            <w:rFonts w:cstheme="minorBidi" w:ascii="Times New Roman" w:hAnsi="Times New Roman" w:eastAsia="Times New Roman" w:cs="Times New Roman"/>
                            <w:b/>
                            <w:sz w:val="21"/>
                          </w:rPr>
                          <w:t>84.4±11.0</w:t>
                        </w:r>
                        <w:r>
                          <w:rPr>
                            <w:kern w:val="2"/>
                            <w:szCs w:val="22"/>
                            <w:rFonts w:ascii="宋体" w:hAnsi="宋体" w:eastAsia="宋体" w:hint="eastAsia" w:cstheme="minorBidi" w:cs="Times New Roman"/>
                            <w:b/>
                            <w:sz w:val="21"/>
                          </w:rPr>
                          <w:t>（</w:t>
                        </w:r>
                        <w:r>
                          <w:rPr>
                            <w:kern w:val="2"/>
                            <w:szCs w:val="22"/>
                            <w:rFonts w:cstheme="minorBidi" w:ascii="Times New Roman" w:hAnsi="Times New Roman" w:eastAsia="Times New Roman" w:cs="Times New Roman"/>
                            <w:b/>
                            <w:sz w:val="21"/>
                          </w:rPr>
                          <w:t>51.0-100.0</w:t>
                        </w:r>
                        <w:r>
                          <w:rPr>
                            <w:kern w:val="2"/>
                            <w:szCs w:val="22"/>
                            <w:rFonts w:ascii="宋体" w:hAnsi="宋体" w:eastAsia="宋体" w:hint="eastAsia" w:cstheme="minorBidi" w:cs="Times New Roman"/>
                            <w:b/>
                            <w:sz w:val="21"/>
                          </w:rPr>
                          <w:t>）</w:t>
                        </w:r>
                      </w:p>
                    </w:tc>
                    <w:tc>
                      <w:tcPr>
                        <w:tcW w:w="1031" w:type="dxa"/>
                      </w:tcPr>
                      <w:p w:rsidR="0018722C">
                        <w:pPr>
                          <w:widowControl w:val="0"/>
                          <w:snapToGrid w:val="1"/>
                          <w:spacing w:beforeLines="0" w:afterLines="0" w:lineRule="auto" w:line="240" w:after="0" w:before="127"/>
                          <w:ind w:firstLineChars="0" w:firstLine="0" w:leftChars="0" w:left="308" w:rightChars="0" w:right="210"/>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0.000</w:t>
                        </w:r>
                      </w:p>
                    </w:tc>
                  </w:tr>
                  <w:tr>
                    <w:trPr>
                      <w:trHeight w:val="500" w:hRule="atLeast"/>
                    </w:trPr>
                    <w:tc>
                      <w:tcPr>
                        <w:tcW w:w="2428" w:type="dxa"/>
                      </w:tcPr>
                      <w:p w:rsidR="0018722C">
                        <w:pPr>
                          <w:widowControl w:val="0"/>
                          <w:snapToGrid w:val="1"/>
                          <w:spacing w:beforeLines="0" w:afterLines="0" w:lineRule="auto" w:line="240" w:after="0" w:before="21"/>
                          <w:ind w:firstLineChars="0" w:firstLine="0" w:rightChars="0" w:right="0" w:leftChars="0" w:left="115"/>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实测 </w:t>
                        </w:r>
                        <w:r>
                          <w:rPr>
                            <w:kern w:val="2"/>
                            <w:szCs w:val="22"/>
                            <w:rFonts w:cstheme="minorBidi" w:ascii="Times New Roman" w:hAnsi="Times New Roman" w:eastAsia="Times New Roman" w:cs="Times New Roman"/>
                            <w:b/>
                            <w:sz w:val="21"/>
                          </w:rPr>
                          <w:t>EEF</w:t>
                        </w:r>
                        <w:r>
                          <w:rPr>
                            <w:kern w:val="2"/>
                            <w:szCs w:val="22"/>
                            <w:rFonts w:ascii="微软雅黑" w:eastAsia="微软雅黑" w:hint="eastAsia" w:cstheme="minorBidi" w:hAnsi="Times New Roman" w:cs="Times New Roman"/>
                            <w:b/>
                            <w:sz w:val="21"/>
                          </w:rPr>
                          <w:t>（</w:t>
                        </w:r>
                        <w:r>
                          <w:rPr>
                            <w:kern w:val="2"/>
                            <w:szCs w:val="22"/>
                            <w:rFonts w:cstheme="minorBidi" w:ascii="Times New Roman" w:hAnsi="Times New Roman" w:eastAsia="Times New Roman" w:cs="Times New Roman"/>
                            <w:b/>
                            <w:sz w:val="21"/>
                          </w:rPr>
                          <w:t>J/mm3</w:t>
                        </w:r>
                        <w:r>
                          <w:rPr>
                            <w:kern w:val="2"/>
                            <w:szCs w:val="22"/>
                            <w:rFonts w:ascii="微软雅黑" w:eastAsia="微软雅黑" w:hint="eastAsia" w:cstheme="minorBidi" w:hAnsi="Times New Roman" w:cs="Times New Roman"/>
                            <w:b/>
                            <w:sz w:val="21"/>
                          </w:rPr>
                          <w:t>）</w:t>
                        </w:r>
                      </w:p>
                    </w:tc>
                    <w:tc>
                      <w:tcPr>
                        <w:tcW w:w="2605" w:type="dxa"/>
                      </w:tcPr>
                      <w:p w:rsidR="0018722C">
                        <w:pPr>
                          <w:widowControl w:val="0"/>
                          <w:snapToGrid w:val="1"/>
                          <w:spacing w:beforeLines="0" w:afterLines="0" w:lineRule="auto" w:line="240" w:after="0" w:before="84"/>
                          <w:ind w:firstLineChars="0" w:firstLine="0" w:rightChars="0" w:right="0" w:leftChars="0" w:left="490"/>
                          <w:jc w:val="left"/>
                          <w:autoSpaceDE w:val="0"/>
                          <w:autoSpaceDN w:val="0"/>
                          <w:pBdr>
                            <w:bottom w:val="none" w:sz="0" w:space="0" w:color="auto"/>
                          </w:pBdr>
                          <w:rPr>
                            <w:kern w:val="2"/>
                            <w:sz w:val="13"/>
                            <w:szCs w:val="22"/>
                            <w:rFonts w:cstheme="minorBidi" w:ascii="Wingdings" w:hAnsi="Wingdings" w:eastAsia="Times New Roman" w:cs="Times New Roman"/>
                          </w:rPr>
                        </w:pPr>
                        <w:r>
                          <w:rPr>
                            <w:kern w:val="2"/>
                            <w:szCs w:val="22"/>
                            <w:rFonts w:cstheme="minorBidi" w:ascii="Times New Roman" w:hAnsi="Times New Roman" w:eastAsia="Times New Roman" w:cs="Times New Roman"/>
                            <w:b/>
                            <w:sz w:val="21"/>
                          </w:rPr>
                          <w:t>11.6</w:t>
                        </w:r>
                        <w:r>
                          <w:rPr>
                            <w:kern w:val="2"/>
                            <w:szCs w:val="22"/>
                            <w:rFonts w:ascii="宋体" w:hAnsi="宋体" w:cstheme="minorBidi" w:eastAsia="Times New Roman" w:cs="Times New Roman"/>
                            <w:b/>
                            <w:sz w:val="21"/>
                          </w:rPr>
                          <w:t>（</w:t>
                        </w:r>
                        <w:r>
                          <w:rPr>
                            <w:kern w:val="2"/>
                            <w:szCs w:val="22"/>
                            <w:rFonts w:cstheme="minorBidi" w:ascii="Times New Roman" w:hAnsi="Times New Roman" w:eastAsia="Times New Roman" w:cs="Times New Roman"/>
                            <w:b/>
                            <w:sz w:val="21"/>
                          </w:rPr>
                          <w:t>10.9-18.7</w:t>
                        </w:r>
                        <w:r>
                          <w:rPr>
                            <w:kern w:val="2"/>
                            <w:szCs w:val="22"/>
                            <w:rFonts w:ascii="宋体" w:hAnsi="宋体" w:cstheme="minorBidi" w:eastAsia="Times New Roman" w:cs="Times New Roman"/>
                            <w:b/>
                            <w:sz w:val="21"/>
                          </w:rPr>
                          <w:t>）</w:t>
                        </w:r>
                        <w:r>
                          <w:rPr>
                            <w:kern w:val="2"/>
                            <w:szCs w:val="22"/>
                            <w:rFonts w:ascii="Wingdings" w:hAnsi="Wingdings" w:cstheme="minorBidi" w:eastAsia="Times New Roman" w:cs="Times New Roman"/>
                            <w:position w:val="8"/>
                            <w:sz w:val="13"/>
                          </w:rPr>
                          <w:t></w:t>
                        </w:r>
                      </w:p>
                    </w:tc>
                    <w:tc>
                      <w:tcPr>
                        <w:tcW w:w="2660" w:type="dxa"/>
                      </w:tcPr>
                      <w:p w:rsidR="0018722C">
                        <w:pPr>
                          <w:widowControl w:val="0"/>
                          <w:snapToGrid w:val="1"/>
                          <w:spacing w:beforeLines="0" w:afterLines="0" w:lineRule="auto" w:line="240" w:after="0" w:before="58"/>
                          <w:ind w:firstLineChars="0" w:firstLine="0" w:rightChars="0" w:right="0" w:leftChars="0" w:left="580"/>
                          <w:jc w:val="left"/>
                          <w:autoSpaceDE w:val="0"/>
                          <w:autoSpaceDN w:val="0"/>
                          <w:pBdr>
                            <w:bottom w:val="none" w:sz="0" w:space="0" w:color="auto"/>
                          </w:pBdr>
                          <w:rPr>
                            <w:kern w:val="2"/>
                            <w:sz w:val="11"/>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21"/>
                          </w:rPr>
                          <w:t>4.1</w:t>
                        </w:r>
                        <w:r>
                          <w:rPr>
                            <w:kern w:val="2"/>
                            <w:szCs w:val="22"/>
                            <w:rFonts w:ascii="宋体" w:eastAsia="宋体" w:hint="eastAsia" w:cstheme="minorBidi" w:hAnsi="Times New Roman" w:cs="Times New Roman"/>
                            <w:b/>
                            <w:sz w:val="21"/>
                          </w:rPr>
                          <w:t>（</w:t>
                        </w:r>
                        <w:r>
                          <w:rPr>
                            <w:kern w:val="2"/>
                            <w:szCs w:val="22"/>
                            <w:rFonts w:cstheme="minorBidi" w:ascii="Times New Roman" w:hAnsi="Times New Roman" w:eastAsia="Times New Roman" w:cs="Times New Roman"/>
                            <w:b/>
                            <w:sz w:val="21"/>
                          </w:rPr>
                          <w:t>2.5-5.6</w:t>
                        </w:r>
                        <w:r>
                          <w:rPr>
                            <w:kern w:val="2"/>
                            <w:szCs w:val="22"/>
                            <w:rFonts w:ascii="宋体" w:eastAsia="宋体" w:hint="eastAsia" w:cstheme="minorBidi" w:hAnsi="Times New Roman" w:cs="Times New Roman"/>
                            <w:b/>
                            <w:sz w:val="21"/>
                          </w:rPr>
                          <w:t>）</w:t>
                        </w:r>
                        <w:r>
                          <w:rPr>
                            <w:kern w:val="2"/>
                            <w:szCs w:val="22"/>
                            <w:rFonts w:ascii="微软雅黑" w:eastAsia="微软雅黑" w:hint="eastAsia" w:cstheme="minorBidi" w:hAnsi="Times New Roman" w:cs="Times New Roman"/>
                            <w:b/>
                            <w:position w:val="11"/>
                            <w:sz w:val="11"/>
                          </w:rPr>
                          <w:t>＊</w:t>
                        </w:r>
                      </w:p>
                    </w:tc>
                    <w:tc>
                      <w:tcPr>
                        <w:tcW w:w="1031" w:type="dxa"/>
                      </w:tcPr>
                      <w:p w:rsidR="0018722C">
                        <w:pPr>
                          <w:widowControl w:val="0"/>
                          <w:snapToGrid w:val="1"/>
                          <w:spacing w:beforeLines="0" w:afterLines="0" w:lineRule="auto" w:line="240" w:after="0" w:before="136"/>
                          <w:ind w:firstLineChars="0" w:firstLine="0" w:leftChars="0" w:left="308" w:rightChars="0" w:right="210"/>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0.000</w:t>
                        </w:r>
                      </w:p>
                    </w:tc>
                  </w:tr>
                  <w:tr>
                    <w:trPr>
                      <w:trHeight w:val="500" w:hRule="atLeast"/>
                    </w:trPr>
                    <w:tc>
                      <w:tcPr>
                        <w:tcW w:w="2428" w:type="dxa"/>
                        <w:tcBorders>
                          <w:bottom w:val="single" w:sz="4" w:space="0" w:color="000000"/>
                        </w:tcBorders>
                      </w:tcPr>
                      <w:p w:rsidR="0018722C">
                        <w:pPr>
                          <w:widowControl w:val="0"/>
                          <w:snapToGrid w:val="1"/>
                          <w:spacing w:beforeLines="0" w:afterLines="0" w:lineRule="auto" w:line="240" w:after="0" w:before="21"/>
                          <w:ind w:firstLineChars="0" w:firstLine="0" w:rightChars="0" w:right="0" w:leftChars="0" w:left="115"/>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预测 </w:t>
                        </w:r>
                        <w:r>
                          <w:rPr>
                            <w:kern w:val="2"/>
                            <w:szCs w:val="22"/>
                            <w:rFonts w:cstheme="minorBidi" w:ascii="Times New Roman" w:hAnsi="Times New Roman" w:eastAsia="Times New Roman" w:cs="Times New Roman"/>
                            <w:b/>
                            <w:sz w:val="21"/>
                          </w:rPr>
                          <w:t>EEF</w:t>
                        </w:r>
                        <w:r>
                          <w:rPr>
                            <w:kern w:val="2"/>
                            <w:szCs w:val="22"/>
                            <w:rFonts w:ascii="微软雅黑" w:eastAsia="微软雅黑" w:hint="eastAsia" w:cstheme="minorBidi" w:hAnsi="Times New Roman" w:cs="Times New Roman"/>
                            <w:b/>
                            <w:sz w:val="21"/>
                          </w:rPr>
                          <w:t>（</w:t>
                        </w:r>
                        <w:r>
                          <w:rPr>
                            <w:kern w:val="2"/>
                            <w:szCs w:val="22"/>
                            <w:rFonts w:cstheme="minorBidi" w:ascii="Times New Roman" w:hAnsi="Times New Roman" w:eastAsia="Times New Roman" w:cs="Times New Roman"/>
                            <w:b/>
                            <w:sz w:val="21"/>
                          </w:rPr>
                          <w:t>J/mm3</w:t>
                        </w:r>
                        <w:r>
                          <w:rPr>
                            <w:kern w:val="2"/>
                            <w:szCs w:val="22"/>
                            <w:rFonts w:ascii="微软雅黑" w:eastAsia="微软雅黑" w:hint="eastAsia" w:cstheme="minorBidi" w:hAnsi="Times New Roman" w:cs="Times New Roman"/>
                            <w:b/>
                            <w:sz w:val="21"/>
                          </w:rPr>
                          <w:t>）</w:t>
                        </w:r>
                      </w:p>
                    </w:tc>
                    <w:tc>
                      <w:tcPr>
                        <w:tcW w:w="2605" w:type="dxa"/>
                        <w:tcBorders>
                          <w:bottom w:val="single" w:sz="4" w:space="0" w:color="000000"/>
                        </w:tcBorders>
                      </w:tcPr>
                      <w:p w:rsidR="0018722C">
                        <w:pPr>
                          <w:widowControl w:val="0"/>
                          <w:snapToGrid w:val="1"/>
                          <w:spacing w:beforeLines="0" w:afterLines="0" w:lineRule="auto" w:line="240" w:after="0" w:before="84"/>
                          <w:ind w:firstLineChars="0" w:firstLine="0" w:rightChars="0" w:right="0" w:leftChars="0" w:left="490"/>
                          <w:jc w:val="left"/>
                          <w:autoSpaceDE w:val="0"/>
                          <w:autoSpaceDN w:val="0"/>
                          <w:pBdr>
                            <w:bottom w:val="none" w:sz="0" w:space="0" w:color="auto"/>
                          </w:pBdr>
                          <w:rPr>
                            <w:kern w:val="2"/>
                            <w:sz w:val="13"/>
                            <w:szCs w:val="22"/>
                            <w:rFonts w:cstheme="minorBidi" w:ascii="Wingdings" w:hAnsi="Wingdings" w:eastAsia="Times New Roman" w:cs="Times New Roman"/>
                          </w:rPr>
                        </w:pPr>
                        <w:r>
                          <w:rPr>
                            <w:kern w:val="2"/>
                            <w:szCs w:val="22"/>
                            <w:rFonts w:cstheme="minorBidi" w:ascii="Times New Roman" w:hAnsi="Times New Roman" w:eastAsia="Times New Roman" w:cs="Times New Roman"/>
                            <w:b/>
                            <w:sz w:val="21"/>
                          </w:rPr>
                          <w:t>13.1</w:t>
                        </w:r>
                        <w:r>
                          <w:rPr>
                            <w:kern w:val="2"/>
                            <w:szCs w:val="22"/>
                            <w:rFonts w:ascii="宋体" w:hAnsi="宋体" w:cstheme="minorBidi" w:eastAsia="Times New Roman" w:cs="Times New Roman"/>
                            <w:b/>
                            <w:sz w:val="21"/>
                          </w:rPr>
                          <w:t>（</w:t>
                        </w:r>
                        <w:r>
                          <w:rPr>
                            <w:kern w:val="2"/>
                            <w:szCs w:val="22"/>
                            <w:rFonts w:cstheme="minorBidi" w:ascii="Times New Roman" w:hAnsi="Times New Roman" w:eastAsia="Times New Roman" w:cs="Times New Roman"/>
                            <w:b/>
                            <w:sz w:val="21"/>
                          </w:rPr>
                          <w:t>11.2-20.1</w:t>
                        </w:r>
                        <w:r>
                          <w:rPr>
                            <w:kern w:val="2"/>
                            <w:szCs w:val="22"/>
                            <w:rFonts w:ascii="宋体" w:hAnsi="宋体" w:cstheme="minorBidi" w:eastAsia="Times New Roman" w:cs="Times New Roman"/>
                            <w:b/>
                            <w:sz w:val="21"/>
                          </w:rPr>
                          <w:t>）</w:t>
                        </w:r>
                        <w:r>
                          <w:rPr>
                            <w:kern w:val="2"/>
                            <w:szCs w:val="22"/>
                            <w:rFonts w:ascii="Wingdings" w:hAnsi="Wingdings" w:cstheme="minorBidi" w:eastAsia="Times New Roman" w:cs="Times New Roman"/>
                            <w:position w:val="8"/>
                            <w:sz w:val="13"/>
                          </w:rPr>
                          <w:t></w:t>
                        </w:r>
                      </w:p>
                    </w:tc>
                    <w:tc>
                      <w:tcPr>
                        <w:tcW w:w="2660" w:type="dxa"/>
                        <w:tcBorders>
                          <w:bottom w:val="single" w:sz="4" w:space="0" w:color="000000"/>
                        </w:tcBorders>
                      </w:tcPr>
                      <w:p w:rsidR="0018722C">
                        <w:pPr>
                          <w:widowControl w:val="0"/>
                          <w:snapToGrid w:val="1"/>
                          <w:spacing w:beforeLines="0" w:afterLines="0" w:lineRule="auto" w:line="240" w:after="0" w:before="58"/>
                          <w:ind w:firstLineChars="0" w:firstLine="0" w:rightChars="0" w:right="0" w:leftChars="0" w:left="580"/>
                          <w:jc w:val="left"/>
                          <w:autoSpaceDE w:val="0"/>
                          <w:autoSpaceDN w:val="0"/>
                          <w:pBdr>
                            <w:bottom w:val="none" w:sz="0" w:space="0" w:color="auto"/>
                          </w:pBdr>
                          <w:rPr>
                            <w:kern w:val="2"/>
                            <w:sz w:val="11"/>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21"/>
                          </w:rPr>
                          <w:t>5.0</w:t>
                        </w:r>
                        <w:r>
                          <w:rPr>
                            <w:kern w:val="2"/>
                            <w:szCs w:val="22"/>
                            <w:rFonts w:ascii="宋体" w:eastAsia="宋体" w:hint="eastAsia" w:cstheme="minorBidi" w:hAnsi="Times New Roman" w:cs="Times New Roman"/>
                            <w:b/>
                            <w:sz w:val="21"/>
                          </w:rPr>
                          <w:t>（</w:t>
                        </w:r>
                        <w:r>
                          <w:rPr>
                            <w:kern w:val="2"/>
                            <w:szCs w:val="22"/>
                            <w:rFonts w:cstheme="minorBidi" w:ascii="Times New Roman" w:hAnsi="Times New Roman" w:eastAsia="Times New Roman" w:cs="Times New Roman"/>
                            <w:b/>
                            <w:sz w:val="21"/>
                          </w:rPr>
                          <w:t>2.8-6.2</w:t>
                        </w:r>
                        <w:r>
                          <w:rPr>
                            <w:kern w:val="2"/>
                            <w:szCs w:val="22"/>
                            <w:rFonts w:ascii="宋体" w:eastAsia="宋体" w:hint="eastAsia" w:cstheme="minorBidi" w:hAnsi="Times New Roman" w:cs="Times New Roman"/>
                            <w:b/>
                            <w:sz w:val="21"/>
                          </w:rPr>
                          <w:t>）</w:t>
                        </w:r>
                        <w:r>
                          <w:rPr>
                            <w:kern w:val="2"/>
                            <w:szCs w:val="22"/>
                            <w:rFonts w:ascii="微软雅黑" w:eastAsia="微软雅黑" w:hint="eastAsia" w:cstheme="minorBidi" w:hAnsi="Times New Roman" w:cs="Times New Roman"/>
                            <w:b/>
                            <w:position w:val="11"/>
                            <w:sz w:val="11"/>
                          </w:rPr>
                          <w:t>＊</w:t>
                        </w:r>
                      </w:p>
                    </w:tc>
                    <w:tc>
                      <w:tcPr>
                        <w:tcW w:w="1031" w:type="dxa"/>
                        <w:tcBorders>
                          <w:bottom w:val="single" w:sz="4" w:space="0" w:color="000000"/>
                        </w:tcBorders>
                      </w:tcPr>
                      <w:p w:rsidR="0018722C">
                        <w:pPr>
                          <w:widowControl w:val="0"/>
                          <w:snapToGrid w:val="1"/>
                          <w:spacing w:beforeLines="0" w:afterLines="0" w:lineRule="auto" w:line="240" w:after="0" w:before="136"/>
                          <w:ind w:firstLineChars="0" w:firstLine="0" w:leftChars="0" w:left="308" w:rightChars="0" w:right="210"/>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0.000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b/>
          <w:sz w:val="21"/>
        </w:rPr>
        <w:t>Table</w:t>
      </w:r>
      <w:r>
        <w:t xml:space="preserve"> </w:t>
      </w:r>
      <w:r w:rsidRPr="00DB64CE">
        <w:rPr>
          <w:kern w:val="2"/>
          <w:szCs w:val="22"/>
          <w:rFonts w:cstheme="minorBidi" w:hAnsiTheme="minorHAnsi" w:eastAsiaTheme="minorHAnsi" w:asciiTheme="minorHAnsi"/>
          <w:b/>
          <w:sz w:val="21"/>
        </w:rPr>
        <w:t>2-3</w:t>
      </w:r>
      <w:r w:rsidRPr="00DB64CE">
        <w:rPr>
          <w:kern w:val="2"/>
          <w:szCs w:val="22"/>
          <w:rFonts w:cstheme="minorBidi" w:hAnsiTheme="minorHAnsi" w:eastAsiaTheme="minorHAnsi" w:asciiTheme="minorHAnsi"/>
          <w:b/>
          <w:sz w:val="21"/>
        </w:rPr>
        <w:t>. Treatment results of uterine fibroids being difficult to be ablated by HIFU, and being easy to be ablated by HIFU</w:t>
      </w:r>
    </w:p>
    <w:p w:rsidR="0018722C">
      <w:pPr>
        <w:topLinePunct/>
      </w:pPr>
      <w:r>
        <w:rPr>
          <w:rFonts w:cstheme="minorBidi" w:hAnsiTheme="minorHAnsi" w:eastAsiaTheme="minorHAnsi" w:asciiTheme="minorHAnsi" w:ascii="微软雅黑" w:hAnsi="微软雅黑" w:eastAsia="微软雅黑" w:hint="eastAsia"/>
          <w:b/>
        </w:rPr>
        <w:t>注</w:t>
      </w:r>
      <w:r>
        <w:rPr>
          <w:b/>
          <w:kern w:val="2"/>
          <w:b/>
          <w:sz w:val="21"/>
          <w:rFonts w:hint="eastAsia"/>
        </w:rPr>
        <w:t>：</w:t>
      </w:r>
      <w:r>
        <w:rPr>
          <w:rFonts w:ascii="微软雅黑" w:hAnsi="微软雅黑" w:eastAsia="微软雅黑" w:hint="eastAsia" w:cstheme="minorBidi"/>
          <w:b/>
        </w:rPr>
        <w:t>数据采用均值</w:t>
      </w:r>
      <w:r>
        <w:rPr>
          <w:rFonts w:cstheme="minorBidi" w:hAnsiTheme="minorHAnsi" w:eastAsiaTheme="minorHAnsi" w:asciiTheme="minorHAnsi"/>
          <w:b/>
        </w:rPr>
        <w:t>±</w:t>
      </w:r>
      <w:r>
        <w:rPr>
          <w:rFonts w:ascii="微软雅黑" w:hAnsi="微软雅黑" w:eastAsia="微软雅黑" w:hint="eastAsia" w:cstheme="minorBidi"/>
          <w:b/>
        </w:rPr>
        <w:t>标准差</w:t>
      </w:r>
      <w:r>
        <w:rPr>
          <w:rFonts w:cstheme="minorBidi" w:hAnsiTheme="minorHAnsi" w:eastAsiaTheme="minorHAnsi" w:asciiTheme="minorHAnsi"/>
          <w:b/>
          <w:kern w:val="2"/>
          <w:b/>
          <w:sz w:val="21"/>
        </w:rPr>
        <w:t>（</w:t>
      </w:r>
      <w:r>
        <w:rPr>
          <w:kern w:val="2"/>
          <w:szCs w:val="22"/>
          <w:rFonts w:ascii="微软雅黑" w:hAnsi="微软雅黑" w:eastAsia="微软雅黑" w:hint="eastAsia" w:cstheme="minorBidi"/>
          <w:b/>
          <w:sz w:val="21"/>
        </w:rPr>
        <w:t>最小值</w:t>
      </w:r>
      <w:r>
        <w:rPr>
          <w:kern w:val="2"/>
          <w:szCs w:val="22"/>
          <w:rFonts w:cstheme="minorBidi" w:hAnsiTheme="minorHAnsi" w:eastAsiaTheme="minorHAnsi" w:asciiTheme="minorHAnsi"/>
          <w:b/>
          <w:sz w:val="21"/>
        </w:rPr>
        <w:t>-</w:t>
      </w:r>
      <w:r>
        <w:rPr>
          <w:kern w:val="2"/>
          <w:szCs w:val="22"/>
          <w:rFonts w:ascii="微软雅黑" w:hAnsi="微软雅黑" w:eastAsia="微软雅黑" w:hint="eastAsia" w:cstheme="minorBidi"/>
          <w:b/>
          <w:sz w:val="21"/>
        </w:rPr>
        <w:t>最大值</w:t>
      </w:r>
      <w:r>
        <w:rPr>
          <w:rFonts w:cstheme="minorBidi" w:hAnsiTheme="minorHAnsi" w:eastAsiaTheme="minorHAnsi" w:asciiTheme="minorHAnsi"/>
          <w:b/>
          <w:kern w:val="2"/>
          <w:b/>
          <w:sz w:val="21"/>
        </w:rPr>
        <w:t>）</w:t>
      </w:r>
      <w:r>
        <w:rPr>
          <w:rFonts w:ascii="微软雅黑" w:hAnsi="微软雅黑" w:eastAsia="微软雅黑" w:hint="eastAsia" w:cstheme="minorBidi"/>
          <w:b/>
        </w:rPr>
        <w:t>或中位数</w:t>
      </w:r>
      <w:r>
        <w:rPr>
          <w:rFonts w:ascii="微软雅黑" w:hAnsi="微软雅黑" w:eastAsia="微软雅黑" w:hint="eastAsia" w:cstheme="minorBidi"/>
          <w:b/>
        </w:rPr>
        <w:t>（</w:t>
      </w:r>
      <w:r>
        <w:rPr>
          <w:kern w:val="2"/>
          <w:szCs w:val="22"/>
          <w:rFonts w:ascii="微软雅黑" w:hAnsi="微软雅黑" w:eastAsia="微软雅黑" w:hint="eastAsia" w:cstheme="minorBidi"/>
          <w:b/>
          <w:sz w:val="21"/>
        </w:rPr>
        <w:t>四分位距</w:t>
      </w:r>
      <w:r>
        <w:rPr>
          <w:rFonts w:ascii="微软雅黑" w:hAnsi="微软雅黑" w:eastAsia="微软雅黑" w:hint="eastAsia" w:cstheme="minorBidi"/>
          <w:b/>
        </w:rPr>
        <w:t>）</w:t>
      </w:r>
      <w:r>
        <w:rPr>
          <w:rFonts w:ascii="微软雅黑" w:hAnsi="微软雅黑" w:eastAsia="微软雅黑" w:hint="eastAsia" w:cstheme="minorBidi"/>
          <w:b/>
        </w:rPr>
        <w:t>表示；</w:t>
      </w:r>
      <w:r>
        <w:rPr>
          <w:rFonts w:cstheme="minorBidi" w:hAnsiTheme="minorHAnsi" w:eastAsiaTheme="minorHAnsi" w:asciiTheme="minorHAnsi"/>
          <w:b/>
          <w:i/>
        </w:rPr>
        <w:t>P</w:t>
      </w:r>
      <w:r>
        <w:rPr>
          <w:rFonts w:cstheme="minorBidi" w:hAnsiTheme="minorHAnsi" w:eastAsiaTheme="minorHAnsi" w:asciiTheme="minorHAnsi"/>
          <w:b/>
        </w:rPr>
        <w:t>&lt;0.05</w:t>
      </w:r>
      <w:r>
        <w:rPr>
          <w:b/>
          <w:rFonts w:hint="eastAsia"/>
        </w:rPr>
        <w:t>，</w:t>
      </w:r>
      <w:r>
        <w:rPr>
          <w:rFonts w:ascii="微软雅黑" w:hAnsi="微软雅黑" w:eastAsia="微软雅黑" w:hint="eastAsia" w:cstheme="minorBidi"/>
          <w:b/>
        </w:rPr>
        <w:t>差异有统计学意义。</w:t>
      </w:r>
    </w:p>
    <w:p w:rsidR="0018722C">
      <w:pPr>
        <w:pStyle w:val="cw23"/>
        <w:topLinePunct/>
      </w:pPr>
      <w:r>
        <w:rPr>
          <w:rFonts w:ascii="微软雅黑" w:eastAsia="微软雅黑" w:hint="eastAsia"/>
          <w:b/>
          <w:rFonts w:ascii="微软雅黑" w:eastAsia="微软雅黑" w:hint="eastAsia"/>
          <w:b/>
          <w:sz w:val="21"/>
        </w:rPr>
        <w:t xml:space="preserve">: </w:t>
      </w:r>
      <w:r>
        <w:rPr>
          <w:b/>
          <w:i/>
        </w:rPr>
        <w:t>P</w:t>
      </w:r>
      <w:r>
        <w:rPr>
          <w:b/>
        </w:rPr>
        <w:t>=0.400</w:t>
      </w:r>
      <w:r>
        <w:rPr>
          <w:b/>
          <w:rFonts w:hint="eastAsia"/>
        </w:rPr>
        <w:t>，</w:t>
      </w:r>
      <w:r w:rsidR="001852F3">
        <w:rPr>
          <w:b/>
        </w:rPr>
        <w:t xml:space="preserve"> </w:t>
      </w:r>
      <w:r>
        <w:rPr>
          <w:rFonts w:ascii="微软雅黑" w:eastAsia="微软雅黑" w:hint="eastAsia"/>
          <w:b/>
        </w:rPr>
        <w:t>差异无统计学意义；</w:t>
      </w:r>
    </w:p>
    <w:p w:rsidR="0018722C">
      <w:pPr>
        <w:topLinePunct/>
      </w:pPr>
      <w:r>
        <w:rPr>
          <w:rFonts w:cstheme="minorBidi" w:hAnsiTheme="minorHAnsi" w:eastAsiaTheme="minorHAnsi" w:asciiTheme="minorHAnsi" w:ascii="微软雅黑" w:eastAsia="微软雅黑" w:hint="eastAsia"/>
          <w:b/>
        </w:rPr>
        <w:t>＊：</w:t>
      </w:r>
      <w:r>
        <w:rPr>
          <w:rFonts w:cstheme="minorBidi" w:hAnsiTheme="minorHAnsi" w:eastAsiaTheme="minorHAnsi" w:asciiTheme="minorHAnsi"/>
          <w:b/>
          <w:i/>
        </w:rPr>
        <w:t>P</w:t>
      </w:r>
      <w:r>
        <w:rPr>
          <w:rFonts w:cstheme="minorBidi" w:hAnsiTheme="minorHAnsi" w:eastAsiaTheme="minorHAnsi" w:asciiTheme="minorHAnsi"/>
          <w:b/>
        </w:rPr>
        <w:t>=0.350</w:t>
      </w:r>
      <w:r>
        <w:rPr>
          <w:b/>
          <w:rFonts w:hint="eastAsia"/>
        </w:rPr>
        <w:t>，</w:t>
      </w:r>
      <w:r w:rsidR="001852F3">
        <w:rPr>
          <w:rFonts w:cstheme="minorBidi" w:hAnsiTheme="minorHAnsi" w:eastAsiaTheme="minorHAnsi" w:asciiTheme="minorHAnsi"/>
          <w:b/>
        </w:rPr>
        <w:t xml:space="preserve"> </w:t>
      </w:r>
      <w:r>
        <w:rPr>
          <w:rFonts w:ascii="微软雅黑" w:eastAsia="微软雅黑" w:hint="eastAsia" w:cstheme="minorBidi" w:hAnsiTheme="minorHAnsi"/>
          <w:b/>
        </w:rPr>
        <w:t>差异无统计学意义。</w:t>
      </w:r>
    </w:p>
    <w:p w:rsidR="0018722C">
      <w:pPr>
        <w:pStyle w:val="Heading3"/>
        <w:topLinePunct/>
        <w:ind w:left="200" w:hangingChars="200" w:hanging="200"/>
      </w:pPr>
      <w:bookmarkStart w:id="424031" w:name="_Toc686424031"/>
      <w:bookmarkStart w:name="_TOC_250027" w:id="28"/>
      <w:bookmarkEnd w:id="28"/>
      <w:r>
        <w:rPr>
          <w:b/>
        </w:rPr>
        <w:t>3</w:t>
      </w:r>
      <w:r>
        <w:t xml:space="preserve"> </w:t>
      </w:r>
      <w:r>
        <w:t>讨论</w:t>
      </w:r>
      <w:bookmarkEnd w:id="424031"/>
    </w:p>
    <w:p w:rsidR="0018722C">
      <w:pPr>
        <w:topLinePunct/>
      </w:pPr>
      <w:r>
        <w:t>本节利用第一部分剂量学预测模型，计算出</w:t>
      </w:r>
      <w:r>
        <w:rPr>
          <w:rFonts w:ascii="Times New Roman" w:hAnsi="Times New Roman" w:eastAsia="宋体"/>
        </w:rPr>
        <w:t>EEF</w:t>
      </w:r>
      <w:r>
        <w:t>的预测值，根据预测超声消</w:t>
      </w:r>
      <w:r>
        <w:t>融困难子宫肌瘤的</w:t>
      </w:r>
      <w:r>
        <w:rPr>
          <w:rFonts w:ascii="Times New Roman" w:hAnsi="Times New Roman" w:eastAsia="宋体"/>
        </w:rPr>
        <w:t>EEF</w:t>
      </w:r>
      <w:r>
        <w:t>量化值为</w:t>
      </w:r>
      <w:r>
        <w:rPr>
          <w:rFonts w:ascii="Times New Roman" w:hAnsi="Times New Roman" w:eastAsia="宋体"/>
        </w:rPr>
        <w:t>≥10.9J</w:t>
      </w:r>
      <w:r>
        <w:rPr>
          <w:rFonts w:ascii="Times New Roman" w:hAnsi="Times New Roman" w:eastAsia="宋体"/>
        </w:rPr>
        <w:t>/</w:t>
      </w:r>
      <w:r>
        <w:rPr>
          <w:rFonts w:ascii="Times New Roman" w:hAnsi="Times New Roman" w:eastAsia="宋体"/>
        </w:rPr>
        <w:t>mm</w:t>
      </w:r>
      <w:r>
        <w:rPr>
          <w:vertAlign w:val="superscript"/>
          /&gt;
        </w:rPr>
        <w:t>3</w:t>
      </w:r>
      <w:r>
        <w:t>，将</w:t>
      </w:r>
      <w:r>
        <w:rPr>
          <w:rFonts w:ascii="Times New Roman" w:hAnsi="Times New Roman" w:eastAsia="宋体"/>
        </w:rPr>
        <w:t>EEF</w:t>
      </w:r>
      <w:r>
        <w:t>值</w:t>
      </w:r>
      <w:r>
        <w:rPr>
          <w:rFonts w:ascii="Times New Roman" w:hAnsi="Times New Roman" w:eastAsia="宋体"/>
        </w:rPr>
        <w:t>≥10.9J</w:t>
      </w:r>
      <w:r>
        <w:rPr>
          <w:rFonts w:ascii="Times New Roman" w:hAnsi="Times New Roman" w:eastAsia="宋体"/>
        </w:rPr>
        <w:t>/</w:t>
      </w:r>
      <w:r>
        <w:rPr>
          <w:rFonts w:ascii="Times New Roman" w:hAnsi="Times New Roman" w:eastAsia="宋体"/>
        </w:rPr>
        <w:t>mm</w:t>
      </w:r>
      <w:r>
        <w:rPr>
          <w:vertAlign w:val="superscript"/>
          /&gt;
        </w:rPr>
        <w:t>3</w:t>
      </w:r>
      <w:r>
        <w:t>的病例纳入超声消融困难组；</w:t>
      </w:r>
      <w:r>
        <w:rPr>
          <w:rFonts w:ascii="Times New Roman" w:hAnsi="Times New Roman" w:eastAsia="宋体"/>
        </w:rPr>
        <w:t>EEF</w:t>
      </w:r>
      <w:r>
        <w:t>值</w:t>
      </w:r>
      <w:r>
        <w:rPr>
          <w:rFonts w:ascii="Times New Roman" w:hAnsi="Times New Roman" w:eastAsia="宋体"/>
        </w:rPr>
        <w:t>&lt;10.9J</w:t>
      </w:r>
      <w:r>
        <w:rPr>
          <w:rFonts w:ascii="Times New Roman" w:hAnsi="Times New Roman" w:eastAsia="宋体"/>
        </w:rPr>
        <w:t>/</w:t>
      </w:r>
      <w:r>
        <w:rPr>
          <w:rFonts w:ascii="Times New Roman" w:hAnsi="Times New Roman" w:eastAsia="宋体"/>
        </w:rPr>
        <w:t>mm</w:t>
      </w:r>
      <w:r>
        <w:rPr>
          <w:vertAlign w:val="superscript"/>
          /&gt;
        </w:rPr>
        <w:t>3</w:t>
      </w:r>
      <w:r>
        <w:t>的病例纳入超声消融容易组。第一部分的剂量学模型从本质上包含了两个大体方面对剂量学的预测，一是：超声通道内组织的影响因素</w:t>
      </w:r>
      <w:r>
        <w:t>（</w:t>
      </w:r>
      <w:r>
        <w:t>肌瘤腹侧面到皮肤的距离</w:t>
      </w:r>
      <w:r>
        <w:t>）</w:t>
      </w:r>
      <w:r>
        <w:t>；二是：肌瘤自身的结构功能状态</w:t>
      </w:r>
      <w:r>
        <w:t>（</w:t>
      </w:r>
      <w:r>
        <w:t>肌</w:t>
      </w:r>
      <w:r>
        <w:t>瘤</w:t>
      </w:r>
    </w:p>
    <w:p w:rsidR="0018722C">
      <w:pPr>
        <w:topLinePunct/>
      </w:pPr>
      <w:r>
        <w:rPr>
          <w:rFonts w:cstheme="minorBidi" w:hAnsiTheme="minorHAnsi" w:eastAsiaTheme="minorHAnsi" w:asciiTheme="minorHAnsi"/>
        </w:rPr>
        <w:t>47</w:t>
      </w:r>
    </w:p>
    <w:p w:rsidR="0018722C">
      <w:pPr>
        <w:topLinePunct/>
      </w:pPr>
      <w:r>
        <w:rPr>
          <w:rFonts w:ascii="Times New Roman" w:eastAsia="Times New Roman"/>
        </w:rPr>
        <w:t>T1WI</w:t>
      </w:r>
      <w:r>
        <w:t>增强强化类型、肌瘤的</w:t>
      </w:r>
      <w:r>
        <w:rPr>
          <w:rFonts w:ascii="Times New Roman" w:eastAsia="Times New Roman"/>
        </w:rPr>
        <w:t>T2WI</w:t>
      </w:r>
      <w:r>
        <w:t>信号强度、肌瘤的最大径</w:t>
      </w:r>
      <w:r>
        <w:t>）</w:t>
      </w:r>
      <w:r>
        <w:t>。本节研究的主要</w:t>
      </w:r>
      <w:r>
        <w:t>方向是子宫肌瘤的功能状态</w:t>
      </w:r>
      <w:r>
        <w:t>（</w:t>
      </w:r>
      <w:r>
        <w:t>肌瘤的功能</w:t>
      </w:r>
      <w:r>
        <w:rPr>
          <w:rFonts w:ascii="Times New Roman" w:eastAsia="Times New Roman"/>
        </w:rPr>
        <w:t>MRI</w:t>
      </w:r>
      <w:r>
        <w:t>表现</w:t>
      </w:r>
      <w:r>
        <w:t>）</w:t>
      </w:r>
      <w:r>
        <w:t>对超声消融临床剂量的影响，</w:t>
      </w:r>
      <w:r w:rsidR="001852F3">
        <w:t xml:space="preserve">为了排除声通道的影响，甚至为了排除大肌瘤因损伤</w:t>
      </w:r>
      <w:r>
        <w:rPr>
          <w:rFonts w:ascii="Times New Roman" w:eastAsia="Times New Roman"/>
        </w:rPr>
        <w:t>-</w:t>
      </w:r>
      <w:r>
        <w:t>损伤干涉效应对剂量投放的</w:t>
      </w:r>
      <w:r>
        <w:t>影响，所以本节的研究在纳入标准中进一步限定为：前位子宫，且肌瘤位于前壁、</w:t>
      </w:r>
      <w:r>
        <w:t>侧壁或宫底</w:t>
      </w:r>
      <w:r>
        <w:t>（</w:t>
      </w:r>
      <w:r>
        <w:t>声通道上无全层子宫肌壁</w:t>
      </w:r>
      <w:r>
        <w:t>）</w:t>
      </w:r>
      <w:r>
        <w:rPr>
          <w:b/>
          <w:rFonts w:ascii="Times New Roman" w:eastAsia="Times New Roman"/>
          <w:vertAlign w:val="superscript"/>
        </w:rPr>
        <w:t>[</w:t>
      </w:r>
      <w:r>
        <w:rPr>
          <w:b/>
          <w:rFonts w:ascii="Times New Roman" w:eastAsia="Times New Roman"/>
          <w:vertAlign w:val="superscript"/>
        </w:rPr>
        <w:t xml:space="preserve">16</w:t>
      </w:r>
      <w:r>
        <w:rPr>
          <w:b/>
          <w:rFonts w:ascii="Times New Roman" w:eastAsia="Times New Roman"/>
          <w:vertAlign w:val="superscript"/>
        </w:rPr>
        <w:t>]</w:t>
      </w:r>
      <w:r>
        <w:t>，肌瘤直径为</w:t>
      </w:r>
      <w:r>
        <w:rPr>
          <w:rFonts w:ascii="Times New Roman" w:eastAsia="Times New Roman"/>
        </w:rPr>
        <w:t>3-8cm</w:t>
      </w:r>
      <w:r>
        <w:t>。同时，在本节子宫肌瘤患者的基线资料中可以看出：消融困难组和消融容易组的肌瘤大小差异无统计学意义</w:t>
      </w:r>
      <w:r>
        <w:t>（</w:t>
      </w:r>
      <w:r>
        <w:rPr>
          <w:rFonts w:ascii="Times New Roman" w:eastAsia="Times New Roman"/>
          <w:i/>
        </w:rPr>
        <w:t>P</w:t>
      </w:r>
      <w:r>
        <w:rPr>
          <w:rFonts w:ascii="Times New Roman" w:eastAsia="Times New Roman"/>
        </w:rPr>
        <w:t>=0.079</w:t>
      </w:r>
      <w:r>
        <w:t>）</w:t>
      </w:r>
      <w:r>
        <w:t>。因此，经过纳入标准筛选，最终进入本节研究的病例影响其剂量学的因素主要是肌瘤自身的性质和功能状态。</w:t>
      </w:r>
    </w:p>
    <w:p w:rsidR="0018722C">
      <w:pPr>
        <w:topLinePunct/>
      </w:pPr>
      <w:r>
        <w:t>为了验证第一部分剂量学预测模型在第二部分是否适用，本研究将预测</w:t>
      </w:r>
      <w:r>
        <w:rPr>
          <w:rFonts w:ascii="Times New Roman" w:eastAsia="Times New Roman"/>
        </w:rPr>
        <w:t>EEF</w:t>
      </w:r>
    </w:p>
    <w:p w:rsidR="0018722C">
      <w:pPr>
        <w:topLinePunct/>
      </w:pPr>
      <w:r>
        <w:t>值与实测</w:t>
      </w:r>
      <w:r>
        <w:rPr>
          <w:rFonts w:ascii="Times New Roman" w:eastAsia="Times New Roman"/>
        </w:rPr>
        <w:t>EEF</w:t>
      </w:r>
      <w:r w:rsidR="001852F3">
        <w:rPr>
          <w:rFonts w:ascii="Times New Roman" w:eastAsia="Times New Roman"/>
        </w:rPr>
        <w:t xml:space="preserve"> </w:t>
      </w:r>
      <w:r>
        <w:t>值进行再次比较。</w:t>
      </w:r>
      <w:r w:rsidR="001852F3">
        <w:t xml:space="preserve">困难消融肌瘤的预测</w:t>
      </w:r>
      <w:r>
        <w:rPr>
          <w:rFonts w:ascii="Times New Roman" w:eastAsia="Times New Roman"/>
        </w:rPr>
        <w:t>EEF</w:t>
      </w:r>
      <w:r w:rsidR="001852F3">
        <w:rPr>
          <w:rFonts w:ascii="Times New Roman" w:eastAsia="Times New Roman"/>
        </w:rPr>
        <w:t xml:space="preserve"> </w:t>
      </w:r>
      <w:r>
        <w:t>值</w:t>
      </w:r>
      <w:r>
        <w:t>（</w:t>
      </w:r>
      <w:r>
        <w:t>中位数值：</w:t>
      </w:r>
    </w:p>
    <w:p w:rsidR="0018722C">
      <w:pPr>
        <w:topLinePunct/>
      </w:pPr>
      <w:r>
        <w:rPr>
          <w:rFonts w:ascii="Times New Roman" w:eastAsia="Times New Roman"/>
        </w:rPr>
        <w:t>13.1J</w:t>
      </w:r>
      <w:r>
        <w:rPr>
          <w:rFonts w:ascii="Times New Roman" w:eastAsia="Times New Roman"/>
        </w:rPr>
        <w:t>/</w:t>
      </w:r>
      <w:r>
        <w:rPr>
          <w:rFonts w:ascii="Times New Roman" w:eastAsia="Times New Roman"/>
        </w:rPr>
        <w:t>mm</w:t>
      </w:r>
      <w:r>
        <w:rPr>
          <w:rFonts w:ascii="Times New Roman" w:eastAsia="Times New Roman"/>
        </w:rPr>
        <w:t>3</w:t>
      </w:r>
      <w:r>
        <w:t>）</w:t>
      </w:r>
      <w:r>
        <w:t>与实测</w:t>
      </w:r>
      <w:r>
        <w:rPr>
          <w:rFonts w:ascii="Times New Roman" w:eastAsia="Times New Roman"/>
        </w:rPr>
        <w:t>EEF</w:t>
      </w:r>
      <w:r>
        <w:t>值</w:t>
      </w:r>
      <w:r>
        <w:t>（</w:t>
      </w:r>
      <w:r>
        <w:t>中位数值：</w:t>
      </w:r>
      <w:r>
        <w:rPr>
          <w:rFonts w:ascii="Times New Roman" w:eastAsia="Times New Roman"/>
        </w:rPr>
        <w:t>11.6J</w:t>
      </w:r>
      <w:r>
        <w:rPr>
          <w:rFonts w:ascii="Times New Roman" w:eastAsia="Times New Roman"/>
        </w:rPr>
        <w:t>/</w:t>
      </w:r>
      <w:r>
        <w:rPr>
          <w:rFonts w:ascii="Times New Roman" w:eastAsia="Times New Roman"/>
        </w:rPr>
        <w:t>mm</w:t>
      </w:r>
      <w:r>
        <w:rPr>
          <w:rFonts w:ascii="Times New Roman" w:eastAsia="Times New Roman"/>
        </w:rPr>
        <w:t>3</w:t>
      </w:r>
      <w:r>
        <w:t>）</w:t>
      </w:r>
      <w:r>
        <w:t>差异无统计学意义</w:t>
      </w:r>
      <w:r>
        <w:t>（</w:t>
      </w:r>
      <w:r>
        <w:rPr>
          <w:rFonts w:ascii="Times New Roman" w:eastAsia="Times New Roman"/>
          <w:i/>
        </w:rPr>
        <w:t>P</w:t>
      </w:r>
      <w:r>
        <w:rPr>
          <w:rFonts w:ascii="Times New Roman" w:eastAsia="Times New Roman"/>
        </w:rPr>
        <w:t>=0.400</w:t>
      </w:r>
      <w:r>
        <w:t>）</w:t>
      </w:r>
      <w:r>
        <w:t xml:space="preserve">；</w:t>
      </w:r>
      <w:r>
        <w:t>容易消融肌瘤的预测</w:t>
      </w:r>
      <w:r>
        <w:rPr>
          <w:rFonts w:ascii="Times New Roman" w:eastAsia="Times New Roman"/>
        </w:rPr>
        <w:t>EEF</w:t>
      </w:r>
      <w:r>
        <w:t>值</w:t>
      </w:r>
      <w:r>
        <w:t>（</w:t>
      </w:r>
      <w:r>
        <w:t>中位数值：</w:t>
      </w:r>
      <w:r>
        <w:rPr>
          <w:rFonts w:ascii="Times New Roman" w:eastAsia="Times New Roman"/>
        </w:rPr>
        <w:t>5.0J</w:t>
      </w:r>
      <w:r>
        <w:rPr>
          <w:rFonts w:ascii="Times New Roman" w:eastAsia="Times New Roman"/>
        </w:rPr>
        <w:t>/</w:t>
      </w:r>
      <w:r>
        <w:rPr>
          <w:rFonts w:ascii="Times New Roman" w:eastAsia="Times New Roman"/>
        </w:rPr>
        <w:t>mm</w:t>
      </w:r>
      <w:r>
        <w:rPr>
          <w:rFonts w:ascii="Times New Roman" w:eastAsia="Times New Roman"/>
        </w:rPr>
        <w:t>3</w:t>
      </w:r>
      <w:r>
        <w:t>）</w:t>
      </w:r>
      <w:r>
        <w:t>与实测</w:t>
      </w:r>
      <w:r>
        <w:rPr>
          <w:rFonts w:ascii="Times New Roman" w:eastAsia="Times New Roman"/>
        </w:rPr>
        <w:t>EEF</w:t>
      </w:r>
      <w:r>
        <w:t>值</w:t>
      </w:r>
      <w:r>
        <w:t>（</w:t>
      </w:r>
      <w:r>
        <w:t xml:space="preserve">中位数值：</w:t>
      </w:r>
      <w:r>
        <w:rPr>
          <w:rFonts w:ascii="Times New Roman" w:eastAsia="Times New Roman"/>
        </w:rPr>
        <w:t>4</w:t>
      </w:r>
      <w:r>
        <w:rPr>
          <w:rFonts w:ascii="Times New Roman" w:eastAsia="Times New Roman"/>
        </w:rPr>
        <w:t>.</w:t>
      </w:r>
      <w:r>
        <w:rPr>
          <w:rFonts w:ascii="Times New Roman" w:eastAsia="Times New Roman"/>
        </w:rPr>
        <w:t>1J</w:t>
      </w:r>
      <w:r>
        <w:rPr>
          <w:rFonts w:ascii="Times New Roman" w:eastAsia="Times New Roman"/>
        </w:rPr>
        <w:t>/</w:t>
      </w:r>
      <w:r>
        <w:rPr>
          <w:rFonts w:ascii="Times New Roman" w:eastAsia="Times New Roman"/>
        </w:rPr>
        <w:t>mm</w:t>
      </w:r>
      <w:r>
        <w:rPr>
          <w:rFonts w:ascii="Times New Roman" w:eastAsia="Times New Roman"/>
        </w:rPr>
        <w:t>3</w:t>
      </w:r>
      <w:r>
        <w:t>）</w:t>
      </w:r>
      <w:r>
        <w:t>差异亦无统计学意义</w:t>
      </w:r>
      <w:r>
        <w:t>（</w:t>
      </w:r>
      <w:r>
        <w:rPr>
          <w:rFonts w:ascii="Times New Roman" w:eastAsia="Times New Roman"/>
          <w:i/>
        </w:rPr>
        <w:t>P</w:t>
      </w:r>
      <w:r>
        <w:rPr>
          <w:rFonts w:ascii="Times New Roman" w:eastAsia="Times New Roman"/>
        </w:rPr>
        <w:t>=0.350</w:t>
      </w:r>
      <w:r>
        <w:t>）</w:t>
      </w:r>
      <w:r>
        <w:t>。因此，第一部分的预测剂量学模型再次得到验证，并且在第二部分的研究同样适用。</w:t>
      </w:r>
    </w:p>
    <w:p w:rsidR="0018722C">
      <w:pPr>
        <w:topLinePunct/>
      </w:pPr>
      <w:r>
        <w:rPr>
          <w:rFonts w:ascii="Times New Roman" w:eastAsia="Times New Roman"/>
        </w:rPr>
        <w:t>DWI</w:t>
      </w:r>
      <w:r>
        <w:t>作为一种功能磁共振可以通过后处理获得</w:t>
      </w:r>
      <w:r>
        <w:rPr>
          <w:rFonts w:ascii="Times New Roman" w:eastAsia="Times New Roman"/>
        </w:rPr>
        <w:t>DWI</w:t>
      </w:r>
      <w:r>
        <w:t>信号值和</w:t>
      </w:r>
      <w:r>
        <w:rPr>
          <w:rFonts w:ascii="Times New Roman" w:eastAsia="Times New Roman"/>
        </w:rPr>
        <w:t>ADC</w:t>
      </w:r>
      <w:r>
        <w:t>值。影响</w:t>
      </w:r>
    </w:p>
    <w:p w:rsidR="0018722C">
      <w:pPr>
        <w:topLinePunct/>
      </w:pPr>
      <w:r>
        <w:rPr>
          <w:rFonts w:ascii="Times New Roman" w:eastAsia="Times New Roman"/>
        </w:rPr>
        <w:t>DWI</w:t>
      </w:r>
      <w:r>
        <w:t>信号值的主要因素有水分子的含量和人体组织器官的生理活动，在行</w:t>
      </w:r>
      <w:r>
        <w:rPr>
          <w:rFonts w:ascii="Times New Roman" w:eastAsia="Times New Roman"/>
        </w:rPr>
        <w:t>DWI</w:t>
      </w:r>
      <w:r>
        <w:t>检查时，患者的呼吸运动、心脏的跳动、体位的改变等都会影响信号值的测量准</w:t>
      </w:r>
      <w:r>
        <w:t>确性。组织内的水分子包括了细胞间的弥散水和细胞内的水，弥散水与</w:t>
      </w:r>
      <w:r>
        <w:rPr>
          <w:rFonts w:ascii="Times New Roman" w:eastAsia="Times New Roman"/>
        </w:rPr>
        <w:t>ADC</w:t>
      </w:r>
      <w:r>
        <w:t>值有</w:t>
      </w:r>
      <w:r>
        <w:t>关系，而细胞内的水会表现在</w:t>
      </w:r>
      <w:r>
        <w:rPr>
          <w:rFonts w:ascii="Times New Roman" w:eastAsia="Times New Roman"/>
        </w:rPr>
        <w:t>T2WI</w:t>
      </w:r>
      <w:r>
        <w:t>上，因此当肌瘤</w:t>
      </w:r>
      <w:r>
        <w:rPr>
          <w:rFonts w:ascii="Times New Roman" w:eastAsia="Times New Roman"/>
        </w:rPr>
        <w:t>T2WI</w:t>
      </w:r>
      <w:r>
        <w:t>信号很高时，会造成弥</w:t>
      </w:r>
      <w:r>
        <w:t>散受限的假阳性表现，称之为</w:t>
      </w:r>
      <w:r>
        <w:rPr>
          <w:rFonts w:ascii="Times New Roman" w:eastAsia="Times New Roman"/>
        </w:rPr>
        <w:t>T2</w:t>
      </w:r>
      <w:r>
        <w:t>穿透效应。那么，由于</w:t>
      </w:r>
      <w:r>
        <w:rPr>
          <w:rFonts w:ascii="Times New Roman" w:eastAsia="Times New Roman"/>
        </w:rPr>
        <w:t>T2</w:t>
      </w:r>
      <w:r>
        <w:t>穿透效应的影响，</w:t>
      </w:r>
      <w:r>
        <w:rPr>
          <w:rFonts w:ascii="Times New Roman" w:eastAsia="Times New Roman"/>
        </w:rPr>
        <w:t>DWI</w:t>
      </w:r>
      <w:r>
        <w:t>信号值增高并非仅仅是</w:t>
      </w:r>
      <w:r>
        <w:rPr>
          <w:rFonts w:ascii="Times New Roman" w:eastAsia="Times New Roman"/>
        </w:rPr>
        <w:t>ADC</w:t>
      </w:r>
      <w:r>
        <w:t>降低或弥散受限的结果</w:t>
      </w:r>
      <w:r>
        <w:rPr>
          <w:b/>
          <w:rFonts w:ascii="Times New Roman" w:eastAsia="Times New Roman"/>
          <w:vertAlign w:val="superscript"/>
        </w:rPr>
        <w:t>[</w:t>
      </w:r>
      <w:r>
        <w:rPr>
          <w:b/>
          <w:rFonts w:ascii="Times New Roman" w:eastAsia="Times New Roman"/>
          <w:vertAlign w:val="superscript"/>
        </w:rPr>
        <w:t xml:space="preserve">17</w:t>
      </w:r>
      <w:r>
        <w:rPr>
          <w:b/>
          <w:rFonts w:ascii="Times New Roman" w:eastAsia="Times New Roman"/>
          <w:vertAlign w:val="superscript"/>
        </w:rPr>
        <w:t>]</w:t>
      </w:r>
      <w:r>
        <w:t>。</w:t>
      </w:r>
      <w:r>
        <w:t>本节研究发现困难消融肌</w:t>
      </w:r>
      <w:r>
        <w:t>瘤组、容易消融肌瘤组及正常子宫肌瘤组的</w:t>
      </w:r>
      <w:r>
        <w:rPr>
          <w:rFonts w:ascii="Times New Roman" w:eastAsia="Times New Roman"/>
        </w:rPr>
        <w:t>DWI</w:t>
      </w:r>
      <w:r>
        <w:t>信号值无统计学意义，证实了以</w:t>
      </w:r>
      <w:r>
        <w:t>上结论，说明单用</w:t>
      </w:r>
      <w:r>
        <w:rPr>
          <w:rFonts w:ascii="Times New Roman" w:eastAsia="Times New Roman"/>
        </w:rPr>
        <w:t>DWI</w:t>
      </w:r>
      <w:r>
        <w:t>信号值不能确切鉴别超声消融子宫肌瘤的难易程度。</w:t>
      </w:r>
    </w:p>
    <w:p w:rsidR="0018722C">
      <w:pPr>
        <w:topLinePunct/>
      </w:pPr>
      <w:r>
        <w:t>功能磁共振成像中的</w:t>
      </w:r>
      <w:r>
        <w:rPr>
          <w:rFonts w:ascii="Times New Roman" w:hAnsi="Times New Roman" w:eastAsia="宋体"/>
        </w:rPr>
        <w:t>DWI</w:t>
      </w:r>
      <w:r>
        <w:t>序列，通过观察水分子弥散运动，间接反映出活体</w:t>
      </w:r>
      <w:r>
        <w:t>组织的功能状态，并用</w:t>
      </w:r>
      <w:r>
        <w:rPr>
          <w:rFonts w:ascii="Times New Roman" w:hAnsi="Times New Roman" w:eastAsia="宋体"/>
        </w:rPr>
        <w:t>ADC</w:t>
      </w:r>
      <w:r>
        <w:t>值来量化水分子弥散的情况，其大小受到细胞密度、组织来源及微环境的影响</w:t>
      </w:r>
      <w:r>
        <w:rPr>
          <w:b/>
          <w:rFonts w:ascii="Times New Roman" w:hAnsi="Times New Roman" w:eastAsia="宋体"/>
          <w:vertAlign w:val="superscript"/>
        </w:rPr>
        <w:t>[</w:t>
      </w:r>
      <w:r>
        <w:rPr>
          <w:b/>
          <w:rFonts w:ascii="Times New Roman" w:hAnsi="Times New Roman" w:eastAsia="宋体"/>
          <w:vertAlign w:val="superscript"/>
        </w:rPr>
        <w:t xml:space="preserve">18</w:t>
      </w:r>
      <w:r>
        <w:rPr>
          <w:b/>
          <w:rFonts w:ascii="Times New Roman" w:hAnsi="Times New Roman" w:eastAsia="宋体"/>
          <w:vertAlign w:val="superscript"/>
        </w:rPr>
        <w:t>]</w:t>
      </w:r>
      <w:r>
        <w:t>，</w:t>
      </w:r>
      <w:r>
        <w:rPr>
          <w:rFonts w:ascii="Times New Roman" w:hAnsi="Times New Roman" w:eastAsia="宋体"/>
        </w:rPr>
        <w:t>ADC</w:t>
      </w:r>
      <w:r>
        <w:t>值越大，扩散的速率越大，反之则越小。</w:t>
      </w:r>
      <w:r>
        <w:rPr>
          <w:rFonts w:ascii="Times New Roman" w:hAnsi="Times New Roman" w:eastAsia="宋体"/>
        </w:rPr>
        <w:t>ADC</w:t>
      </w:r>
      <w:r>
        <w:t>值对于鉴别子宫肌瘤以及各种肌瘤变性，以及各种子宫恶性肿瘤肌层侵犯范围的确定所具有的优势已有文献报道证实</w:t>
      </w:r>
      <w:r>
        <w:rPr>
          <w:rFonts w:ascii="Times New Roman" w:hAnsi="Times New Roman" w:eastAsia="宋体"/>
          <w:b/>
        </w:rPr>
        <w:t>[</w:t>
      </w:r>
      <w:r>
        <w:rPr>
          <w:rFonts w:ascii="Times New Roman" w:hAnsi="Times New Roman" w:eastAsia="宋体"/>
          <w:b/>
        </w:rPr>
        <w:t>19</w:t>
      </w:r>
      <w:r>
        <w:rPr>
          <w:b/>
        </w:rPr>
        <w:t>、</w:t>
      </w:r>
      <w:r>
        <w:rPr>
          <w:rFonts w:ascii="Times New Roman" w:hAnsi="Times New Roman" w:eastAsia="宋体"/>
          <w:b/>
        </w:rPr>
        <w:t>20</w:t>
      </w:r>
      <w:r>
        <w:rPr>
          <w:rFonts w:ascii="Times New Roman" w:hAnsi="Times New Roman" w:eastAsia="宋体"/>
          <w:b/>
        </w:rPr>
        <w:t>]</w:t>
      </w:r>
      <w:r>
        <w:t>：子宫肉瘤的</w:t>
      </w:r>
      <w:r>
        <w:rPr>
          <w:rFonts w:ascii="Times New Roman" w:hAnsi="Times New Roman" w:eastAsia="宋体"/>
        </w:rPr>
        <w:t>ADC</w:t>
      </w:r>
      <w:r>
        <w:t>值</w:t>
      </w:r>
      <w:r>
        <w:t>（</w:t>
      </w:r>
      <w:r>
        <w:rPr>
          <w:rFonts w:ascii="Times New Roman" w:hAnsi="Times New Roman" w:eastAsia="宋体"/>
        </w:rPr>
        <w:t>1.17±</w:t>
      </w:r>
      <w:r w:rsidR="001852F3">
        <w:rPr>
          <w:rFonts w:ascii="Times New Roman" w:hAnsi="Times New Roman" w:eastAsia="宋体"/>
        </w:rPr>
        <w:t xml:space="preserve">0.15</w:t>
      </w:r>
      <w:r w:rsidR="001852F3">
        <w:rPr>
          <w:rFonts w:ascii="Times New Roman" w:hAnsi="Times New Roman" w:eastAsia="宋体"/>
          <w:spacing w:val="4"/>
        </w:rPr>
        <w:t xml:space="preserve">×</w:t>
      </w:r>
      <w:r w:rsidR="001852F3">
        <w:rPr>
          <w:rFonts w:ascii="Times New Roman" w:hAnsi="Times New Roman" w:eastAsia="宋体"/>
          <w:spacing w:val="4"/>
        </w:rPr>
        <w:t xml:space="preserve">10</w:t>
      </w:r>
      <w:r>
        <w:rPr>
          <w:rFonts w:ascii="Times New Roman" w:hAnsi="Times New Roman" w:eastAsia="宋体"/>
          <w:spacing w:val="4"/>
          <w:position w:val="11"/>
          <w:sz w:val="16"/>
        </w:rPr>
        <w:t>-3</w:t>
      </w:r>
      <w:r>
        <w:rPr>
          <w:rFonts w:ascii="Times New Roman" w:hAnsi="Times New Roman" w:eastAsia="宋体"/>
          <w:spacing w:val="4"/>
        </w:rPr>
        <w:t>mm</w:t>
      </w:r>
      <w:r>
        <w:rPr>
          <w:rFonts w:ascii="Times New Roman" w:hAnsi="Times New Roman" w:eastAsia="宋体"/>
          <w:spacing w:val="4"/>
          <w:position w:val="11"/>
          <w:sz w:val="16"/>
        </w:rPr>
        <w:t>2</w:t>
      </w:r>
      <w:r>
        <w:rPr>
          <w:rFonts w:ascii="Times New Roman" w:hAnsi="Times New Roman" w:eastAsia="宋体"/>
          <w:spacing w:val="4"/>
        </w:rPr>
        <w:t>/</w:t>
      </w:r>
      <w:r>
        <w:rPr>
          <w:rFonts w:ascii="Times New Roman" w:hAnsi="Times New Roman" w:eastAsia="宋体"/>
          <w:spacing w:val="4"/>
        </w:rPr>
        <w:t>s</w:t>
      </w:r>
      <w:r>
        <w:t>）</w:t>
      </w:r>
      <w:r>
        <w:t>低于正常子宫肌层</w:t>
      </w:r>
      <w:r>
        <w:t>（</w:t>
      </w:r>
      <w:r>
        <w:rPr>
          <w:rFonts w:ascii="Times New Roman" w:hAnsi="Times New Roman" w:eastAsia="宋体"/>
        </w:rPr>
        <w:t>1.62±0.11×10</w:t>
      </w:r>
      <w:r>
        <w:rPr>
          <w:rFonts w:ascii="Times New Roman" w:hAnsi="Times New Roman" w:eastAsia="宋体"/>
          <w:position w:val="11"/>
          <w:sz w:val="16"/>
        </w:rPr>
        <w:t>-3</w:t>
      </w:r>
      <w:r>
        <w:rPr>
          <w:rFonts w:ascii="Times New Roman" w:hAnsi="Times New Roman" w:eastAsia="宋体"/>
        </w:rPr>
        <w:t>mm</w:t>
      </w:r>
      <w:r>
        <w:rPr>
          <w:rFonts w:ascii="Times New Roman" w:hAnsi="Times New Roman" w:eastAsia="宋体"/>
          <w:position w:val="11"/>
          <w:sz w:val="16"/>
        </w:rPr>
        <w:t>2</w:t>
      </w:r>
      <w:r>
        <w:rPr>
          <w:rFonts w:ascii="Times New Roman" w:hAnsi="Times New Roman" w:eastAsia="宋体"/>
        </w:rPr>
        <w:t>/</w:t>
      </w:r>
      <w:r>
        <w:rPr>
          <w:rFonts w:ascii="Times New Roman" w:hAnsi="Times New Roman" w:eastAsia="宋体"/>
        </w:rPr>
        <w:t xml:space="preserve">s</w:t>
      </w:r>
      <w:r>
        <w:t>）</w:t>
      </w:r>
      <w:r>
        <w:t>和变性的子宫肌</w:t>
      </w:r>
      <w:r>
        <w:t>瘤</w:t>
      </w:r>
      <w:r>
        <w:t> </w:t>
      </w:r>
    </w:p>
    <w:p w:rsidR="0018722C">
      <w:pPr>
        <w:topLinePunct/>
      </w:pPr>
      <w:r>
        <w:rPr>
          <w:rFonts w:cstheme="minorBidi" w:hAnsiTheme="minorHAnsi" w:eastAsiaTheme="minorHAnsi" w:asciiTheme="minorHAnsi"/>
        </w:rPr>
        <w:t>48</w:t>
      </w:r>
    </w:p>
    <w:p w:rsidR="0018722C">
      <w:pPr>
        <w:topLinePunct/>
      </w:pPr>
      <w:r>
        <w:rPr>
          <w:rFonts w:ascii="Times New Roman" w:hAnsi="Times New Roman" w:eastAsia="宋体"/>
          <w:rFonts w:ascii="Times New Roman" w:hAnsi="Times New Roman" w:eastAsia="宋体"/>
        </w:rPr>
        <w:t>（</w:t>
      </w:r>
      <w:r>
        <w:rPr>
          <w:rFonts w:ascii="Times New Roman" w:hAnsi="Times New Roman" w:eastAsia="宋体"/>
        </w:rPr>
        <w:t>1.7±0.11×10</w:t>
      </w:r>
      <w:r>
        <w:rPr>
          <w:rFonts w:ascii="Times New Roman" w:hAnsi="Times New Roman" w:eastAsia="宋体"/>
        </w:rPr>
        <w:t>-3</w:t>
      </w:r>
      <w:r>
        <w:rPr>
          <w:rFonts w:ascii="Times New Roman" w:hAnsi="Times New Roman" w:eastAsia="宋体"/>
        </w:rPr>
        <w:t>mm</w:t>
      </w:r>
      <w:r>
        <w:rPr>
          <w:rFonts w:ascii="Times New Roman" w:hAnsi="Times New Roman" w:eastAsia="宋体"/>
        </w:rPr>
        <w:t>2</w:t>
      </w:r>
      <w:r>
        <w:rPr>
          <w:rFonts w:ascii="Times New Roman" w:hAnsi="Times New Roman" w:eastAsia="宋体"/>
        </w:rPr>
        <w:t>/</w:t>
      </w:r>
      <w:r>
        <w:rPr>
          <w:rFonts w:ascii="Times New Roman" w:hAnsi="Times New Roman" w:eastAsia="宋体"/>
        </w:rPr>
        <w:t xml:space="preserve">s</w:t>
      </w:r>
      <w:r>
        <w:rPr>
          <w:rFonts w:ascii="Times New Roman" w:hAnsi="Times New Roman" w:eastAsia="宋体"/>
          <w:rFonts w:ascii="Times New Roman" w:hAnsi="Times New Roman" w:eastAsia="宋体"/>
        </w:rPr>
        <w:t>）</w:t>
      </w:r>
      <w:r>
        <w:t>。</w:t>
      </w:r>
      <w:r w:rsidR="001852F3">
        <w:t xml:space="preserve">本节研究结果提示在不同类型的子宫肌瘤以及正常子宫肌</w:t>
      </w:r>
      <w:r>
        <w:t>层的</w:t>
      </w:r>
      <w:r>
        <w:rPr>
          <w:rFonts w:ascii="Times New Roman" w:hAnsi="Times New Roman" w:eastAsia="宋体"/>
        </w:rPr>
        <w:t>ADC</w:t>
      </w:r>
      <w:r>
        <w:t>值也是有差异的，</w:t>
      </w:r>
      <w:r>
        <w:rPr>
          <w:rFonts w:ascii="Times New Roman" w:hAnsi="Times New Roman" w:eastAsia="宋体"/>
        </w:rPr>
        <w:t>ADC</w:t>
      </w:r>
      <w:r>
        <w:t>值在困难消融肌瘤、容易消融肌瘤和正常子宫</w:t>
      </w:r>
      <w:r>
        <w:t>肌层，三组间总体比较和三组间分别比较差异均有统计学意义，按照</w:t>
      </w:r>
      <w:r>
        <w:rPr>
          <w:rFonts w:ascii="Times New Roman" w:hAnsi="Times New Roman" w:eastAsia="宋体"/>
        </w:rPr>
        <w:t>ADC</w:t>
      </w:r>
      <w:r>
        <w:t>值均值</w:t>
      </w:r>
      <w:r>
        <w:t>的大小排列顺序为</w:t>
      </w:r>
      <w:r>
        <w:rPr>
          <w:rFonts w:ascii="Times New Roman" w:hAnsi="Times New Roman" w:eastAsia="宋体"/>
          <w:rFonts w:hint="eastAsia"/>
        </w:rPr>
        <w:t>：</w:t>
      </w:r>
      <w:r>
        <w:t>正常子宫肌层组</w:t>
      </w:r>
      <w:r>
        <w:rPr>
          <w:rFonts w:ascii="Times New Roman" w:hAnsi="Times New Roman" w:eastAsia="宋体"/>
        </w:rPr>
        <w:t>(</w:t>
      </w:r>
      <w:r>
        <w:rPr>
          <w:rFonts w:ascii="Times New Roman" w:hAnsi="Times New Roman" w:eastAsia="宋体"/>
        </w:rPr>
        <w:t>1</w:t>
      </w:r>
      <w:r>
        <w:rPr>
          <w:rFonts w:ascii="Times New Roman" w:hAnsi="Times New Roman" w:eastAsia="宋体"/>
        </w:rPr>
        <w:t>.</w:t>
      </w:r>
      <w:r>
        <w:rPr>
          <w:rFonts w:ascii="Times New Roman" w:hAnsi="Times New Roman" w:eastAsia="宋体"/>
        </w:rPr>
        <w:t>78±0.28×10</w:t>
      </w:r>
      <w:r>
        <w:rPr>
          <w:rFonts w:ascii="Times New Roman" w:hAnsi="Times New Roman" w:eastAsia="宋体"/>
        </w:rPr>
        <w:t>-3</w:t>
      </w:r>
      <w:r>
        <w:rPr>
          <w:rFonts w:ascii="Times New Roman" w:hAnsi="Times New Roman" w:eastAsia="宋体"/>
        </w:rPr>
        <w:t>mm</w:t>
      </w:r>
      <w:r>
        <w:rPr>
          <w:rFonts w:ascii="Times New Roman" w:hAnsi="Times New Roman" w:eastAsia="宋体"/>
        </w:rPr>
        <w:t>2</w:t>
      </w:r>
      <w:r>
        <w:rPr>
          <w:rFonts w:ascii="Times New Roman" w:hAnsi="Times New Roman" w:eastAsia="宋体"/>
        </w:rPr>
        <w:t>/</w:t>
      </w:r>
      <w:r>
        <w:rPr>
          <w:rFonts w:ascii="Times New Roman" w:hAnsi="Times New Roman" w:eastAsia="宋体"/>
        </w:rPr>
        <w:t>s</w:t>
      </w:r>
      <w:r>
        <w:t>)</w:t>
      </w:r>
      <w:r>
        <w:rPr>
          <w:rFonts w:ascii="Times New Roman" w:hAnsi="Times New Roman" w:eastAsia="宋体"/>
        </w:rPr>
        <w:t>&gt;</w:t>
      </w:r>
      <w:r>
        <w:t>困难消融肌瘤组</w:t>
      </w:r>
      <w:r>
        <w:rPr>
          <w:rFonts w:ascii="Times New Roman" w:hAnsi="Times New Roman" w:eastAsia="宋体"/>
          <w:rFonts w:ascii="Times New Roman" w:hAnsi="Times New Roman" w:eastAsia="宋体"/>
          <w:spacing w:val="0"/>
          <w:w w:val="95"/>
        </w:rPr>
        <w:t>（</w:t>
      </w:r>
      <w:r>
        <w:rPr>
          <w:rFonts w:ascii="Times New Roman" w:hAnsi="Times New Roman" w:eastAsia="宋体"/>
        </w:rPr>
        <w:t>1</w:t>
      </w:r>
      <w:r>
        <w:rPr>
          <w:rFonts w:ascii="Times New Roman" w:hAnsi="Times New Roman" w:eastAsia="宋体"/>
        </w:rPr>
        <w:t>.</w:t>
      </w:r>
      <w:r>
        <w:rPr>
          <w:rFonts w:ascii="Times New Roman" w:hAnsi="Times New Roman" w:eastAsia="宋体"/>
        </w:rPr>
        <w:t>54±0.26×10</w:t>
      </w:r>
      <w:r>
        <w:rPr>
          <w:rFonts w:ascii="Times New Roman" w:hAnsi="Times New Roman" w:eastAsia="宋体"/>
        </w:rPr>
        <w:t>-3</w:t>
      </w:r>
      <w:r>
        <w:rPr>
          <w:rFonts w:ascii="Times New Roman" w:hAnsi="Times New Roman" w:eastAsia="宋体"/>
        </w:rPr>
        <w:t>mm</w:t>
      </w:r>
      <w:r>
        <w:rPr>
          <w:rFonts w:ascii="Times New Roman" w:hAnsi="Times New Roman" w:eastAsia="宋体"/>
        </w:rPr>
        <w:t>2</w:t>
      </w:r>
      <w:r>
        <w:rPr>
          <w:rFonts w:ascii="Times New Roman" w:hAnsi="Times New Roman" w:eastAsia="宋体"/>
        </w:rPr>
        <w:t>/</w:t>
      </w:r>
      <w:r>
        <w:rPr>
          <w:rFonts w:ascii="Times New Roman" w:hAnsi="Times New Roman" w:eastAsia="宋体"/>
        </w:rPr>
        <w:t>s</w:t>
      </w:r>
      <w:r>
        <w:t>）</w:t>
      </w:r>
      <w:r>
        <w:rPr>
          <w:rFonts w:ascii="Times New Roman" w:hAnsi="Times New Roman" w:eastAsia="宋体"/>
        </w:rPr>
        <w:t>&gt;</w:t>
      </w:r>
      <w:r>
        <w:t>容易消融肌瘤组</w:t>
      </w:r>
      <w:r>
        <w:rPr>
          <w:rFonts w:ascii="Times New Roman" w:hAnsi="Times New Roman" w:eastAsia="宋体"/>
          <w:rFonts w:ascii="Times New Roman" w:hAnsi="Times New Roman" w:eastAsia="宋体"/>
          <w:w w:val="95"/>
        </w:rPr>
        <w:t>（</w:t>
      </w:r>
      <w:r>
        <w:rPr>
          <w:rFonts w:ascii="Times New Roman" w:hAnsi="Times New Roman" w:eastAsia="宋体"/>
        </w:rPr>
        <w:t>1</w:t>
      </w:r>
      <w:r>
        <w:rPr>
          <w:rFonts w:ascii="Times New Roman" w:hAnsi="Times New Roman" w:eastAsia="宋体"/>
        </w:rPr>
        <w:t>.</w:t>
      </w:r>
      <w:r>
        <w:rPr>
          <w:rFonts w:ascii="Times New Roman" w:hAnsi="Times New Roman" w:eastAsia="宋体"/>
        </w:rPr>
        <w:t>35±0.24×10</w:t>
      </w:r>
      <w:r>
        <w:rPr>
          <w:rFonts w:ascii="Times New Roman" w:hAnsi="Times New Roman" w:eastAsia="宋体"/>
        </w:rPr>
        <w:t>-3</w:t>
      </w:r>
      <w:r>
        <w:rPr>
          <w:rFonts w:ascii="Times New Roman" w:hAnsi="Times New Roman" w:eastAsia="宋体"/>
        </w:rPr>
        <w:t>mm</w:t>
      </w:r>
      <w:r>
        <w:rPr>
          <w:rFonts w:ascii="Times New Roman" w:hAnsi="Times New Roman" w:eastAsia="宋体"/>
        </w:rPr>
        <w:t>2</w:t>
      </w:r>
      <w:r>
        <w:rPr>
          <w:rFonts w:ascii="Times New Roman" w:hAnsi="Times New Roman" w:eastAsia="宋体"/>
        </w:rPr>
        <w:t>/</w:t>
      </w:r>
      <w:r>
        <w:rPr>
          <w:rFonts w:ascii="Times New Roman" w:hAnsi="Times New Roman" w:eastAsia="宋体"/>
        </w:rPr>
        <w:t>s</w:t>
      </w:r>
      <w:r>
        <w:t>）</w:t>
      </w:r>
      <w:r>
        <w:t>。该结果的正常子</w:t>
      </w:r>
      <w:r w:rsidR="001852F3">
        <w:t xml:space="preserve"> </w:t>
      </w:r>
      <w:r>
        <w:t>宫肌层的</w:t>
      </w:r>
      <w:r>
        <w:rPr>
          <w:rFonts w:ascii="Times New Roman" w:hAnsi="Times New Roman" w:eastAsia="宋体"/>
        </w:rPr>
        <w:t>ADC</w:t>
      </w:r>
      <w:r>
        <w:t>值和以上文献报道的结果比较接近，肌瘤组的</w:t>
      </w:r>
      <w:r>
        <w:rPr>
          <w:rFonts w:ascii="Times New Roman" w:hAnsi="Times New Roman" w:eastAsia="宋体"/>
        </w:rPr>
        <w:t>ADC</w:t>
      </w:r>
      <w:r>
        <w:t>值低于正常子宫肌层组，这可能与肌瘤的组织构成相关，大部分子宫肌瘤细胞界限不清楚，瘤细胞因走向不同，常显示纵横交错，排列成编制的束状或旋涡状，失去正常肌层</w:t>
      </w:r>
      <w:r>
        <w:t>的规律性的层次结构，细胞间隙减少，水分子扩散较正常子宫肌层慢，因此</w:t>
      </w:r>
      <w:r>
        <w:rPr>
          <w:rFonts w:ascii="Times New Roman" w:hAnsi="Times New Roman" w:eastAsia="宋体"/>
        </w:rPr>
        <w:t>ADC</w:t>
      </w:r>
      <w:r>
        <w:t>值较低。该结果的困难消融肌瘤组</w:t>
      </w:r>
      <w:r>
        <w:rPr>
          <w:rFonts w:ascii="Times New Roman" w:hAnsi="Times New Roman" w:eastAsia="宋体"/>
        </w:rPr>
        <w:t>ADC</w:t>
      </w:r>
      <w:r>
        <w:t>值大于容易消融肌瘤组，主要可能与两组肌瘤不同的组织病理学改变有关</w:t>
      </w:r>
      <w:r>
        <w:rPr>
          <w:b/>
          <w:rFonts w:ascii="Times New Roman" w:hAnsi="Times New Roman" w:eastAsia="宋体"/>
          <w:vertAlign w:val="superscript"/>
        </w:rPr>
        <w:t>[</w:t>
      </w:r>
      <w:r>
        <w:rPr>
          <w:b/>
          <w:rFonts w:ascii="Times New Roman" w:hAnsi="Times New Roman" w:eastAsia="宋体"/>
          <w:vertAlign w:val="superscript"/>
          <w:position w:val="11"/>
        </w:rPr>
        <w:t xml:space="preserve">21</w:t>
      </w:r>
      <w:r>
        <w:rPr>
          <w:b/>
          <w:rFonts w:ascii="Times New Roman" w:hAnsi="Times New Roman" w:eastAsia="宋体"/>
          <w:vertAlign w:val="superscript"/>
        </w:rPr>
        <w:t>]</w:t>
      </w:r>
      <w:r>
        <w:t>。本研究推测困难消融肌瘤含细胞成分多，间</w:t>
      </w:r>
      <w:r>
        <w:t>质成分少，含水多，所以细胞外的水可以相对自由扩散，故</w:t>
      </w:r>
      <w:r>
        <w:rPr>
          <w:rFonts w:ascii="Times New Roman" w:hAnsi="Times New Roman" w:eastAsia="宋体"/>
        </w:rPr>
        <w:t>ADC</w:t>
      </w:r>
      <w:r>
        <w:t>值较高；容易消融肌瘤细胞外基质主要是大量胶原纤维，含水少，同时细胞外大量的胶原纤维明</w:t>
      </w:r>
      <w:r>
        <w:t>显阻碍了水分子的自由扩散，故</w:t>
      </w:r>
      <w:r>
        <w:rPr>
          <w:rFonts w:ascii="Times New Roman" w:hAnsi="Times New Roman" w:eastAsia="宋体"/>
        </w:rPr>
        <w:t>ADC</w:t>
      </w:r>
      <w:r>
        <w:t>值较低。因此，困难消融肌瘤组</w:t>
      </w:r>
      <w:r>
        <w:rPr>
          <w:rFonts w:ascii="Times New Roman" w:hAnsi="Times New Roman" w:eastAsia="宋体"/>
        </w:rPr>
        <w:t>ADC</w:t>
      </w:r>
      <w:r>
        <w:t>值大于容易消融肌瘤组。</w:t>
      </w:r>
    </w:p>
    <w:p w:rsidR="0018722C">
      <w:pPr>
        <w:topLinePunct/>
      </w:pPr>
      <w:r>
        <w:t>综上所述，单用</w:t>
      </w:r>
      <w:r>
        <w:rPr>
          <w:rFonts w:ascii="Times New Roman" w:eastAsia="Times New Roman"/>
        </w:rPr>
        <w:t>DWI</w:t>
      </w:r>
      <w:r>
        <w:t>信号值不能确切鉴别超声消融子宫肌瘤的难易程度；</w:t>
      </w:r>
      <w:r>
        <w:t>高</w:t>
      </w:r>
    </w:p>
    <w:p w:rsidR="0018722C">
      <w:pPr>
        <w:topLinePunct/>
      </w:pPr>
      <w:r>
        <w:rPr>
          <w:rFonts w:ascii="Times New Roman" w:eastAsia="Times New Roman"/>
        </w:rPr>
        <w:t>ADC</w:t>
      </w:r>
      <w:r>
        <w:t>值相对于低</w:t>
      </w:r>
      <w:r>
        <w:rPr>
          <w:rFonts w:ascii="Times New Roman" w:eastAsia="Times New Roman"/>
        </w:rPr>
        <w:t>ADC</w:t>
      </w:r>
      <w:r>
        <w:t>值的肌瘤，在超声消融时所需要的治疗时间长、投放剂量</w:t>
      </w:r>
      <w:r>
        <w:t>高、消融率低，故</w:t>
      </w:r>
      <w:r>
        <w:rPr>
          <w:rFonts w:ascii="Times New Roman" w:eastAsia="Times New Roman"/>
        </w:rPr>
        <w:t>ADC</w:t>
      </w:r>
      <w:r>
        <w:t>值对预测超声消融子宫肌瘤的难易程度和消融效果有指导意义。</w:t>
      </w:r>
    </w:p>
    <w:p w:rsidR="0018722C">
      <w:pPr>
        <w:topLinePunct/>
      </w:pPr>
      <w:r>
        <w:rPr>
          <w:rFonts w:cstheme="minorBidi" w:hAnsiTheme="minorHAnsi" w:eastAsiaTheme="minorHAnsi" w:asciiTheme="minorHAnsi"/>
        </w:rPr>
        <w:t>49</w:t>
      </w:r>
    </w:p>
    <w:p w:rsidR="0018722C">
      <w:pPr>
        <w:pStyle w:val="Heading2"/>
        <w:topLinePunct/>
        <w:ind w:left="171" w:hangingChars="171" w:hanging="171"/>
      </w:pPr>
      <w:bookmarkStart w:id="424032" w:name="_Toc686424032"/>
      <w:bookmarkStart w:name="_TOC_250026" w:id="29"/>
      <w:bookmarkStart w:name="第二节 超声消融困难子宫肌瘤的剂量学与DTI相关性研究 " w:id="30"/>
      <w:r>
        <w:t>第二节</w:t>
      </w:r>
      <w:r>
        <w:t xml:space="preserve"> </w:t>
      </w:r>
      <w:r w:rsidRPr="00DB64CE">
        <w:t>超声消融困难子宫肌瘤的剂量学与</w:t>
      </w:r>
      <w:r>
        <w:rPr>
          <w:b/>
        </w:rPr>
        <w:t>DTI</w:t>
      </w:r>
      <w:bookmarkEnd w:id="29"/>
      <w:r>
        <w:t>相关性研究</w:t>
      </w:r>
      <w:bookmarkEnd w:id="424032"/>
    </w:p>
    <w:p w:rsidR="0018722C">
      <w:pPr>
        <w:topLinePunct/>
      </w:pPr>
      <w:r>
        <w:t>弥散张量成像</w:t>
      </w:r>
      <w:r>
        <w:t>（</w:t>
      </w:r>
      <w:r>
        <w:rPr>
          <w:rFonts w:ascii="Times New Roman" w:eastAsia="宋体"/>
        </w:rPr>
        <w:t>Diffusion tensor imaging</w:t>
      </w:r>
      <w:r>
        <w:rPr>
          <w:spacing w:val="-6"/>
        </w:rPr>
        <w:t>,</w:t>
      </w:r>
      <w:r>
        <w:rPr>
          <w:spacing w:val="-6"/>
        </w:rPr>
        <w:t> </w:t>
      </w:r>
      <w:r>
        <w:rPr>
          <w:rFonts w:ascii="Times New Roman" w:eastAsia="宋体"/>
          <w:spacing w:val="-3"/>
        </w:rPr>
        <w:t>DTI</w:t>
      </w:r>
      <w:r>
        <w:t>）</w:t>
      </w:r>
      <w:r>
        <w:t>是在</w:t>
      </w:r>
      <w:r>
        <w:rPr>
          <w:rFonts w:ascii="Times New Roman" w:eastAsia="宋体"/>
        </w:rPr>
        <w:t>DWI</w:t>
      </w:r>
      <w:r>
        <w:t>技术基础上发展而来的一项新的功能磁共振技术，它利用各种参数和数据处理，从量和方向上反映成像体素内扩散的变化，是一种显示组织内微观结构的成像技术</w:t>
      </w:r>
      <w:r>
        <w:rPr>
          <w:rFonts w:ascii="Times New Roman" w:eastAsia="宋体"/>
          <w:vertAlign w:val="superscript"/>
          /&gt;
        </w:rPr>
        <w:t>[</w:t>
      </w:r>
      <w:r>
        <w:rPr>
          <w:rFonts w:ascii="Times New Roman" w:eastAsia="宋体"/>
          <w:vertAlign w:val="superscript"/>
          /&gt;
        </w:rPr>
        <w:t xml:space="preserve">22</w:t>
      </w:r>
      <w:r>
        <w:rPr>
          <w:rFonts w:ascii="Times New Roman" w:eastAsia="宋体"/>
          <w:vertAlign w:val="superscript"/>
          /&gt;
        </w:rPr>
        <w:t>]</w:t>
      </w:r>
      <w:r>
        <w:t>，现已广泛用</w:t>
      </w:r>
      <w:r>
        <w:t>于中枢神经系统的研究</w:t>
      </w:r>
      <w:r>
        <w:rPr>
          <w:rFonts w:ascii="Times New Roman" w:eastAsia="宋体"/>
          <w:vertAlign w:val="superscript"/>
          /&gt;
        </w:rPr>
        <w:t>[</w:t>
      </w:r>
      <w:r>
        <w:rPr>
          <w:rFonts w:ascii="Times New Roman" w:eastAsia="宋体"/>
          <w:vertAlign w:val="superscript"/>
          /&gt;
        </w:rPr>
        <w:t xml:space="preserve">23</w:t>
      </w:r>
      <w:r>
        <w:rPr>
          <w:rFonts w:ascii="Times New Roman" w:eastAsia="宋体"/>
          <w:vertAlign w:val="superscript"/>
          /&gt;
        </w:rPr>
        <w:t>]</w:t>
      </w:r>
      <w:r>
        <w:t>。</w:t>
      </w:r>
      <w:r>
        <w:rPr>
          <w:rFonts w:ascii="Times New Roman" w:eastAsia="宋体"/>
        </w:rPr>
        <w:t>DTI</w:t>
      </w:r>
      <w:r>
        <w:t>主要的评价参数是平均扩散系数</w:t>
      </w:r>
      <w:r>
        <w:t>（</w:t>
      </w:r>
      <w:r>
        <w:rPr>
          <w:rFonts w:ascii="Times New Roman" w:eastAsia="宋体"/>
        </w:rPr>
        <w:t>Mean diffusivity</w:t>
      </w:r>
      <w:r>
        <w:rPr>
          <w:color w:val="323232"/>
        </w:rPr>
        <w:t xml:space="preserve">, </w:t>
      </w:r>
      <w:r>
        <w:rPr>
          <w:rFonts w:ascii="Times New Roman" w:eastAsia="宋体"/>
        </w:rPr>
        <w:t>MD</w:t>
      </w:r>
      <w:r>
        <w:t>）</w:t>
      </w:r>
      <w:r>
        <w:t>、部分各向异性</w:t>
      </w:r>
      <w:r>
        <w:t>（</w:t>
      </w:r>
      <w:r>
        <w:rPr>
          <w:rFonts w:ascii="Times New Roman" w:eastAsia="宋体"/>
        </w:rPr>
        <w:t>Fractional</w:t>
      </w:r>
      <w:r w:rsidR="001852F3">
        <w:rPr>
          <w:rFonts w:ascii="Times New Roman" w:eastAsia="宋体"/>
          <w:spacing w:val="12"/>
        </w:rPr>
        <w:t xml:space="preserve"> </w:t>
      </w:r>
      <w:r>
        <w:rPr>
          <w:rFonts w:ascii="Times New Roman" w:eastAsia="宋体"/>
        </w:rPr>
        <w:t>anisotropy</w:t>
      </w:r>
      <w:r>
        <w:t xml:space="preserve">, </w:t>
      </w:r>
      <w:r>
        <w:rPr>
          <w:rFonts w:ascii="Times New Roman" w:eastAsia="宋体"/>
        </w:rPr>
        <w:t>FA</w:t>
      </w:r>
      <w:r>
        <w:t>）</w:t>
      </w:r>
      <w:r>
        <w:t>及相对各向异</w:t>
      </w:r>
      <w:r>
        <w:t>性</w:t>
      </w:r>
    </w:p>
    <w:p w:rsidR="0018722C">
      <w:pPr>
        <w:topLinePunct/>
      </w:pPr>
      <w:r>
        <w:t>（</w:t>
      </w:r>
      <w:r>
        <w:rPr>
          <w:rFonts w:ascii="Times New Roman" w:eastAsia="宋体"/>
        </w:rPr>
        <w:t>Relatively</w:t>
      </w:r>
      <w:r>
        <w:rPr>
          <w:rFonts w:ascii="Times New Roman" w:eastAsia="宋体"/>
        </w:rPr>
        <w:t> </w:t>
      </w:r>
      <w:r>
        <w:rPr>
          <w:rFonts w:ascii="Times New Roman" w:eastAsia="宋体"/>
        </w:rPr>
        <w:t>anisotropy</w:t>
      </w:r>
      <w:r>
        <w:rPr>
          <w:spacing w:val="-2"/>
        </w:rPr>
        <w:t xml:space="preserve">, </w:t>
      </w:r>
      <w:r>
        <w:rPr>
          <w:rFonts w:ascii="Times New Roman" w:eastAsia="宋体"/>
        </w:rPr>
        <w:t>RA</w:t>
      </w:r>
      <w:r>
        <w:t>）</w:t>
      </w:r>
      <w:r>
        <w:t>，</w:t>
      </w:r>
      <w:r>
        <w:rPr>
          <w:rFonts w:ascii="Times New Roman" w:eastAsia="宋体"/>
        </w:rPr>
        <w:t>MD</w:t>
      </w:r>
      <w:r>
        <w:t>表示水分子扩散运动的速度及范围；</w:t>
      </w:r>
      <w:r>
        <w:rPr>
          <w:rFonts w:ascii="Times New Roman" w:eastAsia="宋体"/>
        </w:rPr>
        <w:t>FA</w:t>
      </w:r>
      <w:r>
        <w:t>表示</w:t>
      </w:r>
      <w:r>
        <w:t>水分子各向异性成分占整个扩散张量的比例；</w:t>
      </w:r>
      <w:r>
        <w:rPr>
          <w:rFonts w:ascii="Times New Roman" w:eastAsia="宋体"/>
        </w:rPr>
        <w:t>RA</w:t>
      </w:r>
      <w:r>
        <w:t>代表本征值的各向同性与各向异性之比</w:t>
      </w:r>
      <w:r>
        <w:rPr>
          <w:rFonts w:ascii="Times New Roman" w:eastAsia="宋体"/>
          <w:vertAlign w:val="superscript"/>
          /&gt;
        </w:rPr>
        <w:t>[</w:t>
      </w:r>
      <w:r>
        <w:rPr>
          <w:b/>
          <w:rFonts w:ascii="Times New Roman" w:eastAsia="宋体"/>
          <w:vertAlign w:val="superscript"/>
          <w:position w:val="11"/>
        </w:rPr>
        <w:t xml:space="preserve">24</w:t>
      </w:r>
      <w:r>
        <w:rPr>
          <w:rFonts w:ascii="Times New Roman" w:eastAsia="宋体"/>
          <w:vertAlign w:val="superscript"/>
          /&gt;
        </w:rPr>
        <w:t>]</w:t>
      </w:r>
      <w:r>
        <w:t>。并可以运用后处理软件得到的感兴趣区纤维束成像图，其成像基础源</w:t>
      </w:r>
      <w:r>
        <w:t>于相关兴趣区组织内</w:t>
      </w:r>
      <w:r>
        <w:rPr>
          <w:rFonts w:ascii="Times New Roman" w:eastAsia="宋体"/>
        </w:rPr>
        <w:t>FA</w:t>
      </w:r>
      <w:r>
        <w:t>值的不同，图形主要展示了水分子的运动轨迹。目前已有</w:t>
      </w:r>
      <w:r>
        <w:t>较多研究运用</w:t>
      </w:r>
      <w:r>
        <w:rPr>
          <w:rFonts w:ascii="Times New Roman" w:eastAsia="宋体"/>
        </w:rPr>
        <w:t>DTI</w:t>
      </w:r>
      <w:r>
        <w:t>显示正常子宫肌层的纤维束形态及子宫各层相关</w:t>
      </w:r>
      <w:r>
        <w:rPr>
          <w:rFonts w:ascii="Times New Roman" w:eastAsia="宋体"/>
        </w:rPr>
        <w:t>DTI</w:t>
      </w:r>
      <w:r>
        <w:t>参数</w:t>
      </w:r>
      <w:r>
        <w:rPr>
          <w:rFonts w:ascii="Times New Roman" w:eastAsia="宋体"/>
          <w:vertAlign w:val="superscript"/>
          /&gt;
        </w:rPr>
        <w:t>[</w:t>
      </w:r>
      <w:r>
        <w:rPr>
          <w:rFonts w:ascii="Times New Roman" w:eastAsia="宋体"/>
          <w:b/>
          <w:position w:val="11"/>
          <w:sz w:val="16"/>
        </w:rPr>
        <w:t>25</w:t>
      </w:r>
      <w:r>
        <w:rPr>
          <w:b/>
          <w:spacing w:val="-30"/>
          <w:position w:val="12"/>
          <w:sz w:val="12"/>
        </w:rPr>
        <w:t>、</w:t>
      </w:r>
      <w:r>
        <w:rPr>
          <w:rFonts w:ascii="Times New Roman" w:eastAsia="宋体"/>
          <w:b/>
          <w:position w:val="11"/>
          <w:sz w:val="16"/>
        </w:rPr>
        <w:t>26</w:t>
      </w:r>
      <w:r>
        <w:rPr>
          <w:rFonts w:ascii="Times New Roman" w:eastAsia="宋体"/>
          <w:vertAlign w:val="superscript"/>
          /&gt;
        </w:rPr>
        <w:t>]</w:t>
      </w:r>
      <w:r>
        <w:t>，</w:t>
      </w:r>
      <w:r w:rsidR="001852F3">
        <w:t xml:space="preserve">但在子宫肌瘤的应用很少。本节主要是分析超声消融不同困难程度的子宫肌瘤及</w:t>
      </w:r>
      <w:r>
        <w:t>正常子宫肌层的</w:t>
      </w:r>
      <w:r>
        <w:rPr>
          <w:rFonts w:ascii="Times New Roman" w:eastAsia="宋体"/>
        </w:rPr>
        <w:t>DTI</w:t>
      </w:r>
      <w:r>
        <w:t>特点，希望通过对比研究探索困难消融子宫肌瘤</w:t>
      </w:r>
      <w:r>
        <w:rPr>
          <w:rFonts w:ascii="Times New Roman" w:eastAsia="宋体"/>
        </w:rPr>
        <w:t>DTI</w:t>
      </w:r>
      <w:r>
        <w:t>表现及组织病理学信息，并结合消融困难肌瘤的剂量学特征，为超声消融治疗子宫肌瘤术前筛选患者提供更可靠的依据。</w:t>
      </w:r>
    </w:p>
    <w:p w:rsidR="0018722C">
      <w:pPr>
        <w:pStyle w:val="Heading3"/>
        <w:topLinePunct/>
        <w:ind w:left="200" w:hangingChars="200" w:hanging="200"/>
      </w:pPr>
      <w:bookmarkStart w:id="424033" w:name="_Toc686424033"/>
      <w:bookmarkStart w:name="_TOC_250025" w:id="31"/>
      <w:bookmarkEnd w:id="31"/>
      <w:r>
        <w:rPr>
          <w:b/>
        </w:rPr>
        <w:t>1</w:t>
      </w:r>
      <w:r>
        <w:t xml:space="preserve"> </w:t>
      </w:r>
      <w:r>
        <w:t>材料与方法</w:t>
      </w:r>
      <w:bookmarkEnd w:id="424033"/>
    </w:p>
    <w:p w:rsidR="0018722C">
      <w:pPr>
        <w:topLinePunct/>
      </w:pPr>
      <w:r>
        <w:t>该研究通过重庆医科大学伦理委员会的批准。</w:t>
      </w:r>
    </w:p>
    <w:p w:rsidR="0018722C">
      <w:pPr>
        <w:pStyle w:val="Heading4"/>
        <w:topLinePunct/>
        <w:ind w:left="200" w:hangingChars="200" w:hanging="200"/>
      </w:pPr>
      <w:r>
        <w:rPr>
          <w:b/>
        </w:rPr>
        <w:t>1.1</w:t>
      </w:r>
      <w:r>
        <w:t xml:space="preserve"> </w:t>
      </w:r>
      <w:r>
        <w:t>研究对象</w:t>
      </w:r>
    </w:p>
    <w:p w:rsidR="0018722C">
      <w:pPr>
        <w:topLinePunct/>
      </w:pPr>
      <w:r>
        <w:rPr>
          <w:rFonts w:ascii="Times New Roman" w:eastAsia="Times New Roman"/>
        </w:rPr>
        <w:t>2014</w:t>
      </w:r>
      <w:r>
        <w:t>年</w:t>
      </w:r>
      <w:r>
        <w:rPr>
          <w:rFonts w:ascii="Times New Roman" w:eastAsia="Times New Roman"/>
        </w:rPr>
        <w:t>3</w:t>
      </w:r>
      <w:r>
        <w:t>月</w:t>
      </w:r>
      <w:r>
        <w:rPr>
          <w:rFonts w:ascii="Times New Roman" w:eastAsia="Times New Roman"/>
        </w:rPr>
        <w:t>-2015</w:t>
      </w:r>
      <w:r>
        <w:t>年</w:t>
      </w:r>
      <w:r>
        <w:rPr>
          <w:rFonts w:ascii="Times New Roman" w:eastAsia="Times New Roman"/>
        </w:rPr>
        <w:t>1</w:t>
      </w:r>
      <w:r>
        <w:t>月在重庆医科大学附属第一医院接受超声消融治疗的</w:t>
      </w:r>
    </w:p>
    <w:p w:rsidR="0018722C">
      <w:pPr>
        <w:topLinePunct/>
      </w:pPr>
      <w:r>
        <w:t>绝经前、有症状的</w:t>
      </w:r>
      <w:r>
        <w:rPr>
          <w:rFonts w:ascii="Times New Roman" w:eastAsia="Times New Roman"/>
        </w:rPr>
        <w:t>290</w:t>
      </w:r>
      <w:r>
        <w:t>例子</w:t>
      </w:r>
      <w:r>
        <w:t>宫肌瘤患者。</w:t>
      </w:r>
    </w:p>
    <w:p w:rsidR="0018722C">
      <w:pPr>
        <w:pStyle w:val="Heading4"/>
        <w:topLinePunct/>
        <w:ind w:left="200" w:hangingChars="200" w:hanging="200"/>
      </w:pPr>
      <w:r>
        <w:rPr>
          <w:b/>
        </w:rPr>
        <w:t>1.2</w:t>
      </w:r>
      <w:r>
        <w:t xml:space="preserve"> </w:t>
      </w:r>
      <w:r>
        <w:t>纳入标准</w:t>
      </w:r>
    </w:p>
    <w:p w:rsidR="0018722C">
      <w:pPr>
        <w:topLinePunct/>
      </w:pPr>
      <w:r>
        <w:t>（</w:t>
      </w:r>
      <w:r>
        <w:rPr>
          <w:rFonts w:ascii="Times New Roman" w:eastAsia="Times New Roman"/>
        </w:rPr>
        <w:t>1</w:t>
      </w:r>
      <w:r>
        <w:t>）</w:t>
      </w:r>
      <w:r>
        <w:t>年龄</w:t>
      </w:r>
      <w:r>
        <w:rPr>
          <w:rFonts w:ascii="Times New Roman" w:eastAsia="Times New Roman"/>
        </w:rPr>
        <w:t>&gt;18</w:t>
      </w:r>
      <w:r>
        <w:t>岁的绝经前妇女；</w:t>
      </w:r>
      <w:r>
        <w:t>（</w:t>
      </w:r>
      <w:r>
        <w:rPr>
          <w:rFonts w:ascii="Times New Roman" w:eastAsia="Times New Roman"/>
        </w:rPr>
        <w:t>2</w:t>
      </w:r>
      <w:r>
        <w:t>）</w:t>
      </w:r>
      <w:r>
        <w:t>患者均有子宫肌瘤相关症状；</w:t>
      </w:r>
      <w:r>
        <w:t>（</w:t>
      </w:r>
      <w:r>
        <w:rPr>
          <w:rFonts w:ascii="Times New Roman" w:eastAsia="Times New Roman"/>
        </w:rPr>
        <w:t>3</w:t>
      </w:r>
      <w:r>
        <w:t>）</w:t>
      </w:r>
      <w:r>
        <w:t>经术</w:t>
      </w:r>
      <w:r>
        <w:t>前模拟定位，声通道安全，引导超声下肌瘤清晰可见；</w:t>
      </w:r>
      <w:r>
        <w:t>（</w:t>
      </w:r>
      <w:r>
        <w:rPr>
          <w:rFonts w:ascii="Times New Roman" w:eastAsia="Times New Roman"/>
          <w:spacing w:val="-2"/>
        </w:rPr>
        <w:t>4</w:t>
      </w:r>
      <w:r>
        <w:t>）</w:t>
      </w:r>
      <w:r>
        <w:t>患者术中能和医护人</w:t>
      </w:r>
      <w:r>
        <w:t>员流畅的交流；</w:t>
      </w:r>
      <w:r>
        <w:t>（</w:t>
      </w:r>
      <w:r>
        <w:rPr>
          <w:rFonts w:ascii="Times New Roman" w:eastAsia="Times New Roman"/>
          <w:spacing w:val="-2"/>
        </w:rPr>
        <w:t>5</w:t>
      </w:r>
      <w:r>
        <w:t>）</w:t>
      </w:r>
      <w:r>
        <w:t>子宫为前位子宫，且肌瘤位于前壁、侧壁或宫底，肌瘤直径</w:t>
      </w:r>
    </w:p>
    <w:p w:rsidR="0018722C">
      <w:pPr>
        <w:topLinePunct/>
      </w:pPr>
      <w:r>
        <w:rPr>
          <w:rFonts w:cstheme="minorBidi" w:hAnsiTheme="minorHAnsi" w:eastAsiaTheme="minorHAnsi" w:asciiTheme="minorHAnsi"/>
        </w:rPr>
        <w:t>50</w:t>
      </w:r>
    </w:p>
    <w:p w:rsidR="0018722C">
      <w:pPr>
        <w:topLinePunct/>
      </w:pPr>
      <w:r>
        <w:t>为</w:t>
      </w:r>
      <w:r>
        <w:rPr>
          <w:rFonts w:ascii="Times New Roman" w:eastAsia="Times New Roman"/>
        </w:rPr>
        <w:t>3-8c</w:t>
      </w:r>
      <w:r>
        <w:rPr>
          <w:rFonts w:ascii="Times New Roman" w:eastAsia="Times New Roman"/>
        </w:rPr>
        <w:t>m</w:t>
      </w:r>
      <w:r>
        <w:t>（</w:t>
      </w:r>
      <w:r>
        <w:rPr>
          <w:rFonts w:ascii="Times New Roman" w:eastAsia="Times New Roman"/>
        </w:rPr>
        <w:t>;</w:t>
      </w:r>
      <w:r w:rsidR="001852F3">
        <w:rPr>
          <w:rFonts w:ascii="Times New Roman" w:eastAsia="Times New Roman"/>
        </w:rPr>
        <w:t xml:space="preserve">  </w:t>
      </w:r>
      <w:r>
        <w:rPr>
          <w:rFonts w:ascii="Times New Roman" w:eastAsia="Times New Roman"/>
        </w:rPr>
        <w:t>6</w:t>
      </w:r>
      <w:r>
        <w:t>）</w:t>
      </w:r>
      <w:r>
        <w:t>患者术前同意行常规</w:t>
      </w:r>
      <w:r>
        <w:rPr>
          <w:rFonts w:ascii="Times New Roman" w:eastAsia="Times New Roman"/>
        </w:rPr>
        <w:t>MR</w:t>
      </w:r>
      <w:r>
        <w:rPr>
          <w:rFonts w:ascii="Times New Roman" w:eastAsia="Times New Roman"/>
        </w:rPr>
        <w:t>I</w:t>
      </w:r>
      <w:r>
        <w:t>及</w:t>
      </w:r>
      <w:r>
        <w:rPr>
          <w:rFonts w:ascii="Times New Roman" w:eastAsia="Times New Roman"/>
        </w:rPr>
        <w:t>DT</w:t>
      </w:r>
      <w:r>
        <w:rPr>
          <w:rFonts w:ascii="Times New Roman" w:eastAsia="Times New Roman"/>
        </w:rPr>
        <w:t>I</w:t>
      </w:r>
      <w:r>
        <w:t>检查，术后同意行常规</w:t>
      </w:r>
      <w:r>
        <w:rPr>
          <w:rFonts w:ascii="Times New Roman" w:eastAsia="Times New Roman"/>
        </w:rPr>
        <w:t>MR</w:t>
      </w:r>
      <w:r>
        <w:rPr>
          <w:rFonts w:ascii="Times New Roman" w:eastAsia="Times New Roman"/>
        </w:rPr>
        <w:t>I</w:t>
      </w:r>
      <w:r>
        <w:t>检查。</w:t>
      </w:r>
    </w:p>
    <w:p w:rsidR="0018722C">
      <w:pPr>
        <w:pStyle w:val="Heading4"/>
        <w:topLinePunct/>
        <w:ind w:left="200" w:hangingChars="200" w:hanging="200"/>
      </w:pPr>
      <w:r>
        <w:rPr>
          <w:b/>
        </w:rPr>
        <w:t>1.3</w:t>
      </w:r>
      <w:r>
        <w:t xml:space="preserve"> </w:t>
      </w:r>
      <w:r>
        <w:t>排除标准</w:t>
      </w:r>
    </w:p>
    <w:p w:rsidR="0018722C">
      <w:pPr>
        <w:topLinePunct/>
      </w:pPr>
      <w:r>
        <w:t>详见第一部分排除标准。</w:t>
      </w:r>
    </w:p>
    <w:p w:rsidR="0018722C">
      <w:pPr>
        <w:pStyle w:val="Heading4"/>
        <w:topLinePunct/>
        <w:ind w:left="200" w:hangingChars="200" w:hanging="200"/>
      </w:pPr>
      <w:r>
        <w:rPr>
          <w:b/>
        </w:rPr>
        <w:t>1.4</w:t>
      </w:r>
      <w:r>
        <w:t xml:space="preserve"> </w:t>
      </w:r>
      <w:r>
        <w:t>治疗设备和检查设备</w:t>
      </w:r>
    </w:p>
    <w:p w:rsidR="0018722C">
      <w:pPr>
        <w:pStyle w:val="Heading5"/>
        <w:topLinePunct/>
      </w:pPr>
      <w:r>
        <w:rPr>
          <w:b/>
        </w:rPr>
        <w:t>1.4.1</w:t>
      </w:r>
      <w:r>
        <w:t xml:space="preserve"> </w:t>
      </w:r>
      <w:r>
        <w:t>治疗设备</w:t>
      </w:r>
    </w:p>
    <w:p w:rsidR="0018722C">
      <w:pPr>
        <w:topLinePunct/>
      </w:pPr>
      <w:r>
        <w:t>详见第一部分治疗设备。</w:t>
      </w:r>
    </w:p>
    <w:p w:rsidR="0018722C">
      <w:pPr>
        <w:pStyle w:val="Heading5"/>
        <w:topLinePunct/>
      </w:pPr>
      <w:r>
        <w:rPr>
          <w:b/>
        </w:rPr>
        <w:t>1.4.2</w:t>
      </w:r>
      <w:r>
        <w:t xml:space="preserve"> </w:t>
      </w:r>
      <w:r>
        <w:t>磁共振成像系统</w:t>
      </w:r>
    </w:p>
    <w:p w:rsidR="0018722C">
      <w:pPr>
        <w:pStyle w:val="Heading6"/>
        <w:topLinePunct/>
      </w:pPr>
      <w:r>
        <w:rPr>
          <w:b/>
        </w:rPr>
        <w:t>1.4.2.1</w:t>
      </w:r>
      <w:r>
        <w:t xml:space="preserve"> </w:t>
      </w:r>
      <w:r>
        <w:rPr>
          <w:b/>
        </w:rPr>
        <w:t>MRI</w:t>
      </w:r>
      <w:r>
        <w:t>扫描设备</w:t>
      </w:r>
    </w:p>
    <w:p w:rsidR="0018722C">
      <w:pPr>
        <w:topLinePunct/>
      </w:pPr>
      <w:r>
        <w:t>采用美国</w:t>
      </w:r>
      <w:r>
        <w:rPr>
          <w:rFonts w:ascii="Times New Roman" w:eastAsia="Times New Roman"/>
        </w:rPr>
        <w:t>GE</w:t>
      </w:r>
      <w:r>
        <w:t>公司</w:t>
      </w:r>
      <w:r>
        <w:rPr>
          <w:rFonts w:ascii="Times New Roman" w:eastAsia="Times New Roman"/>
        </w:rPr>
        <w:t>3</w:t>
      </w:r>
      <w:r>
        <w:rPr>
          <w:rFonts w:ascii="Times New Roman" w:eastAsia="Times New Roman"/>
        </w:rPr>
        <w:t>.</w:t>
      </w:r>
      <w:r>
        <w:rPr>
          <w:rFonts w:ascii="Times New Roman" w:eastAsia="Times New Roman"/>
        </w:rPr>
        <w:t>0T MRI</w:t>
      </w:r>
      <w:r>
        <w:t>扫描仪</w:t>
      </w:r>
      <w:r>
        <w:t>（</w:t>
      </w:r>
      <w:r>
        <w:rPr>
          <w:rFonts w:ascii="Times New Roman" w:eastAsia="Times New Roman"/>
        </w:rPr>
        <w:t>Singa HD Excite, GE healthcare,</w:t>
      </w:r>
      <w:r w:rsidR="001852F3">
        <w:rPr>
          <w:rFonts w:ascii="Times New Roman" w:eastAsia="Times New Roman"/>
        </w:rPr>
        <w:t xml:space="preserve"> </w:t>
      </w:r>
      <w:r w:rsidR="001852F3">
        <w:rPr>
          <w:rFonts w:ascii="Times New Roman" w:eastAsia="Times New Roman"/>
        </w:rPr>
        <w:t xml:space="preserve">USA</w:t>
      </w:r>
      <w:r>
        <w:t>）</w:t>
      </w:r>
      <w:r>
        <w:t xml:space="preserve">，</w:t>
      </w:r>
      <w:r>
        <w:t>使用</w:t>
      </w:r>
      <w:r>
        <w:rPr>
          <w:rFonts w:ascii="Times New Roman" w:eastAsia="Times New Roman"/>
        </w:rPr>
        <w:t>8</w:t>
      </w:r>
      <w:r>
        <w:t>通道相控阵腹部线圈，受检者检查前排空膀胱，取仰卧位固定。</w:t>
      </w:r>
    </w:p>
    <w:p w:rsidR="0018722C">
      <w:pPr>
        <w:pStyle w:val="Heading6"/>
        <w:topLinePunct/>
      </w:pPr>
      <w:r>
        <w:rPr>
          <w:b/>
        </w:rPr>
        <w:t>1.4.2.2</w:t>
      </w:r>
      <w:r>
        <w:t xml:space="preserve"> </w:t>
      </w:r>
      <w:r>
        <w:t>扫描序列及具体参数</w:t>
      </w:r>
    </w:p>
    <w:p w:rsidR="0018722C">
      <w:pPr>
        <w:topLinePunct/>
      </w:pPr>
      <w:r>
        <w:t>扫描常规横轴位</w:t>
      </w:r>
      <w:r>
        <w:rPr>
          <w:rFonts w:ascii="Times New Roman" w:hAnsi="Times New Roman" w:eastAsia="Times New Roman"/>
        </w:rPr>
        <w:t>T1WI</w:t>
      </w:r>
      <w:r>
        <w:t>，采用</w:t>
      </w:r>
      <w:r>
        <w:rPr>
          <w:rFonts w:ascii="Times New Roman" w:hAnsi="Times New Roman" w:eastAsia="Times New Roman"/>
        </w:rPr>
        <w:t>SE</w:t>
      </w:r>
      <w:r>
        <w:t>序列</w:t>
      </w:r>
      <w:r>
        <w:t>（</w:t>
      </w:r>
      <w:r>
        <w:rPr>
          <w:rFonts w:ascii="Times New Roman" w:hAnsi="Times New Roman" w:eastAsia="Times New Roman"/>
        </w:rPr>
        <w:t>FOV38cm×38cm</w:t>
      </w:r>
      <w:r>
        <w:rPr>
          <w:spacing w:val="-6"/>
        </w:rPr>
        <w:t>，矩阵</w:t>
      </w:r>
      <w:r>
        <w:rPr>
          <w:rFonts w:ascii="Times New Roman" w:hAnsi="Times New Roman" w:eastAsia="Times New Roman"/>
        </w:rPr>
        <w:t>384×180</w:t>
      </w:r>
      <w:r>
        <w:t>，层</w:t>
      </w:r>
      <w:r>
        <w:rPr>
          <w:spacing w:val="-13"/>
        </w:rPr>
        <w:t>厚</w:t>
      </w:r>
      <w:r>
        <w:rPr>
          <w:rFonts w:ascii="Times New Roman" w:hAnsi="Times New Roman" w:eastAsia="Times New Roman"/>
        </w:rPr>
        <w:t>6mm</w:t>
      </w:r>
      <w:r>
        <w:rPr>
          <w:spacing w:val="-6"/>
        </w:rPr>
        <w:t>，层间隔</w:t>
      </w:r>
      <w:r>
        <w:rPr>
          <w:rFonts w:ascii="Times New Roman" w:hAnsi="Times New Roman" w:eastAsia="Times New Roman"/>
        </w:rPr>
        <w:t>2mm</w:t>
      </w:r>
      <w:r>
        <w:rPr>
          <w:spacing w:val="-6"/>
        </w:rPr>
        <w:t>，层数</w:t>
      </w:r>
      <w:r>
        <w:rPr>
          <w:rFonts w:ascii="Times New Roman" w:hAnsi="Times New Roman" w:eastAsia="Times New Roman"/>
        </w:rPr>
        <w:t>22</w:t>
      </w:r>
      <w:r>
        <w:t>，</w:t>
      </w:r>
      <w:r>
        <w:rPr>
          <w:rFonts w:ascii="Times New Roman" w:hAnsi="Times New Roman" w:eastAsia="Times New Roman"/>
        </w:rPr>
        <w:t>TE10ms</w:t>
      </w:r>
      <w:r>
        <w:t>，</w:t>
      </w:r>
      <w:r>
        <w:rPr>
          <w:rFonts w:ascii="Times New Roman" w:hAnsi="Times New Roman" w:eastAsia="Times New Roman"/>
        </w:rPr>
        <w:t>TR600ms</w:t>
      </w:r>
      <w:r>
        <w:rPr>
          <w:spacing w:val="-4"/>
        </w:rPr>
        <w:t>，激励次数</w:t>
      </w:r>
      <w:r>
        <w:rPr>
          <w:rFonts w:ascii="Times New Roman" w:hAnsi="Times New Roman" w:eastAsia="Times New Roman"/>
        </w:rPr>
        <w:t>1</w:t>
      </w:r>
      <w:r>
        <w:t>次</w:t>
      </w:r>
      <w:r>
        <w:t>）</w:t>
      </w:r>
      <w:r>
        <w:t>；常规横</w:t>
      </w:r>
      <w:r>
        <w:t>轴位、冠状位及矢状位</w:t>
      </w:r>
      <w:r>
        <w:rPr>
          <w:rFonts w:ascii="Times New Roman" w:hAnsi="Times New Roman" w:eastAsia="Times New Roman"/>
        </w:rPr>
        <w:t>T2WI</w:t>
      </w:r>
      <w:r>
        <w:t>，采用</w:t>
      </w:r>
      <w:r>
        <w:rPr>
          <w:rFonts w:ascii="Times New Roman" w:hAnsi="Times New Roman" w:eastAsia="Times New Roman"/>
        </w:rPr>
        <w:t>FRFSE</w:t>
      </w:r>
      <w:r>
        <w:t>序列</w:t>
      </w:r>
      <w:r>
        <w:t>（</w:t>
      </w:r>
      <w:r>
        <w:rPr>
          <w:rFonts w:ascii="Times New Roman" w:hAnsi="Times New Roman" w:eastAsia="Times New Roman"/>
          <w:spacing w:val="-2"/>
        </w:rPr>
        <w:t>FOV38cm×38cm</w:t>
      </w:r>
      <w:r>
        <w:rPr>
          <w:spacing w:val="-8"/>
        </w:rPr>
        <w:t>，矩阵</w:t>
      </w:r>
      <w:r>
        <w:rPr>
          <w:rFonts w:ascii="Times New Roman" w:hAnsi="Times New Roman" w:eastAsia="Times New Roman"/>
        </w:rPr>
        <w:t>288×256</w:t>
      </w:r>
      <w:r>
        <w:t>，</w:t>
      </w:r>
      <w:r>
        <w:rPr>
          <w:spacing w:val="-10"/>
        </w:rPr>
        <w:t>层厚</w:t>
      </w:r>
      <w:r>
        <w:rPr>
          <w:rFonts w:ascii="Times New Roman" w:hAnsi="Times New Roman" w:eastAsia="Times New Roman"/>
          <w:spacing w:val="-2"/>
        </w:rPr>
        <w:t>6mm</w:t>
      </w:r>
      <w:r>
        <w:rPr>
          <w:spacing w:val="-7"/>
        </w:rPr>
        <w:t>，层间隔</w:t>
      </w:r>
      <w:r>
        <w:rPr>
          <w:rFonts w:ascii="Times New Roman" w:hAnsi="Times New Roman" w:eastAsia="Times New Roman"/>
          <w:spacing w:val="-2"/>
        </w:rPr>
        <w:t>2mm</w:t>
      </w:r>
      <w:r>
        <w:rPr>
          <w:spacing w:val="-8"/>
        </w:rPr>
        <w:t>，层数</w:t>
      </w:r>
      <w:r>
        <w:rPr>
          <w:rFonts w:ascii="Times New Roman" w:hAnsi="Times New Roman" w:eastAsia="Times New Roman"/>
          <w:spacing w:val="-2"/>
        </w:rPr>
        <w:t>22</w:t>
      </w:r>
      <w:r>
        <w:rPr>
          <w:spacing w:val="-2"/>
        </w:rPr>
        <w:t>，</w:t>
      </w:r>
      <w:r>
        <w:rPr>
          <w:rFonts w:ascii="Times New Roman" w:hAnsi="Times New Roman" w:eastAsia="Times New Roman"/>
          <w:spacing w:val="-2"/>
        </w:rPr>
        <w:t>TE105ms</w:t>
      </w:r>
      <w:r>
        <w:rPr>
          <w:spacing w:val="-2"/>
        </w:rPr>
        <w:t>，</w:t>
      </w:r>
      <w:r>
        <w:rPr>
          <w:rFonts w:ascii="Times New Roman" w:hAnsi="Times New Roman" w:eastAsia="Times New Roman"/>
          <w:spacing w:val="-2"/>
        </w:rPr>
        <w:t>TR3480ms</w:t>
      </w:r>
      <w:r>
        <w:rPr>
          <w:spacing w:val="-6"/>
        </w:rPr>
        <w:t>，激励次数</w:t>
      </w:r>
      <w:r>
        <w:rPr>
          <w:rFonts w:ascii="Times New Roman" w:hAnsi="Times New Roman" w:eastAsia="Times New Roman"/>
        </w:rPr>
        <w:t>2</w:t>
      </w:r>
      <w:r>
        <w:t>次</w:t>
      </w:r>
      <w:r>
        <w:t>）</w:t>
      </w:r>
      <w:r>
        <w:t>；</w:t>
      </w:r>
      <w:r>
        <w:rPr>
          <w:rFonts w:ascii="Times New Roman" w:hAnsi="Times New Roman" w:eastAsia="Times New Roman"/>
        </w:rPr>
        <w:t>DTI</w:t>
      </w:r>
      <w:r>
        <w:t>扫描采用扩散加权矢状位自旋平面回波</w:t>
      </w:r>
      <w:r>
        <w:t>（</w:t>
      </w:r>
      <w:r>
        <w:rPr>
          <w:rFonts w:ascii="Times New Roman" w:hAnsi="Times New Roman" w:eastAsia="Times New Roman"/>
        </w:rPr>
        <w:t>SE-EPI</w:t>
      </w:r>
      <w:r>
        <w:t>）</w:t>
      </w:r>
      <w:r>
        <w:t>序列矢状位扫描</w:t>
      </w:r>
      <w:r>
        <w:t>（</w:t>
      </w:r>
      <w:r>
        <w:rPr>
          <w:rFonts w:ascii="Times New Roman" w:hAnsi="Times New Roman" w:eastAsia="Times New Roman"/>
        </w:rPr>
        <w:t>FOV38cm</w:t>
      </w:r>
      <w:r>
        <w:t>，</w:t>
      </w:r>
      <w:r>
        <w:rPr>
          <w:spacing w:val="-10"/>
        </w:rPr>
        <w:t>矩阵</w:t>
      </w:r>
      <w:r>
        <w:rPr>
          <w:rFonts w:ascii="Times New Roman" w:hAnsi="Times New Roman" w:eastAsia="Times New Roman"/>
        </w:rPr>
        <w:t>128×104</w:t>
      </w:r>
      <w:r>
        <w:rPr>
          <w:spacing w:val="-8"/>
        </w:rPr>
        <w:t>，层厚</w:t>
      </w:r>
      <w:r>
        <w:rPr>
          <w:rFonts w:ascii="Times New Roman" w:hAnsi="Times New Roman" w:eastAsia="Times New Roman"/>
          <w:spacing w:val="-2"/>
        </w:rPr>
        <w:t>4mm</w:t>
      </w:r>
      <w:r>
        <w:rPr>
          <w:spacing w:val="-7"/>
        </w:rPr>
        <w:t>，层间隔</w:t>
      </w:r>
      <w:r>
        <w:rPr>
          <w:rFonts w:ascii="Times New Roman" w:hAnsi="Times New Roman" w:eastAsia="Times New Roman"/>
          <w:spacing w:val="-2"/>
        </w:rPr>
        <w:t>0mm</w:t>
      </w:r>
      <w:r>
        <w:rPr>
          <w:spacing w:val="-8"/>
        </w:rPr>
        <w:t>，层数</w:t>
      </w:r>
      <w:r>
        <w:rPr>
          <w:rFonts w:ascii="Times New Roman" w:hAnsi="Times New Roman" w:eastAsia="Times New Roman"/>
        </w:rPr>
        <w:t>20</w:t>
      </w:r>
      <w:r>
        <w:rPr>
          <w:spacing w:val="-1"/>
        </w:rPr>
        <w:t>层，</w:t>
      </w:r>
      <w:r>
        <w:rPr>
          <w:rFonts w:ascii="Times New Roman" w:hAnsi="Times New Roman" w:eastAsia="Times New Roman"/>
          <w:spacing w:val="-2"/>
        </w:rPr>
        <w:t>TE80ms</w:t>
      </w:r>
      <w:r>
        <w:rPr>
          <w:spacing w:val="-2"/>
        </w:rPr>
        <w:t>，</w:t>
      </w:r>
      <w:r>
        <w:rPr>
          <w:rFonts w:ascii="Times New Roman" w:hAnsi="Times New Roman" w:eastAsia="Times New Roman"/>
          <w:spacing w:val="-2"/>
        </w:rPr>
        <w:t>TR4500ms</w:t>
      </w:r>
      <w:r>
        <w:rPr>
          <w:spacing w:val="-1"/>
        </w:rPr>
        <w:t>，激励</w:t>
      </w:r>
      <w:r>
        <w:rPr>
          <w:spacing w:val="-11"/>
        </w:rPr>
        <w:t>次数</w:t>
      </w:r>
      <w:r>
        <w:rPr>
          <w:rFonts w:ascii="Times New Roman" w:hAnsi="Times New Roman" w:eastAsia="Times New Roman"/>
        </w:rPr>
        <w:t>2</w:t>
      </w:r>
      <w:r>
        <w:t>，</w:t>
      </w:r>
      <w:r>
        <w:rPr>
          <w:rFonts w:ascii="Times New Roman" w:hAnsi="Times New Roman" w:eastAsia="Times New Roman"/>
        </w:rPr>
        <w:t>b=600mm</w:t>
      </w:r>
      <w:r>
        <w:rPr>
          <w:rFonts w:ascii="Times New Roman" w:hAnsi="Times New Roman" w:eastAsia="Times New Roman"/>
          <w:position w:val="11"/>
          <w:sz w:val="16"/>
        </w:rPr>
        <w:t>2</w:t>
      </w:r>
      <w:r>
        <w:rPr>
          <w:rFonts w:ascii="Times New Roman" w:hAnsi="Times New Roman" w:eastAsia="Times New Roman"/>
        </w:rPr>
        <w:t>/</w:t>
      </w:r>
      <w:r>
        <w:rPr>
          <w:rFonts w:ascii="Times New Roman" w:hAnsi="Times New Roman" w:eastAsia="Times New Roman"/>
        </w:rPr>
        <w:t>s</w:t>
      </w:r>
      <w:r>
        <w:t>，</w:t>
      </w:r>
      <w:r>
        <w:rPr>
          <w:rFonts w:ascii="Times New Roman" w:hAnsi="Times New Roman" w:eastAsia="Times New Roman"/>
        </w:rPr>
        <w:t>32</w:t>
      </w:r>
      <w:r>
        <w:t>个方向</w:t>
      </w:r>
      <w:r>
        <w:t>）</w:t>
      </w:r>
      <w:r>
        <w:t>，</w:t>
      </w:r>
      <w:r>
        <w:t>一共扫描时间</w:t>
      </w:r>
      <w:r>
        <w:rPr>
          <w:rFonts w:ascii="Times New Roman" w:hAnsi="Times New Roman" w:eastAsia="Times New Roman"/>
        </w:rPr>
        <w:t>15-20min</w:t>
      </w:r>
      <w:r>
        <w:t>。</w:t>
      </w:r>
    </w:p>
    <w:p w:rsidR="0018722C">
      <w:pPr>
        <w:pStyle w:val="Heading6"/>
        <w:topLinePunct/>
      </w:pPr>
      <w:r>
        <w:rPr>
          <w:b/>
        </w:rPr>
        <w:t>1.4.2.3</w:t>
      </w:r>
      <w:r>
        <w:t xml:space="preserve"> </w:t>
      </w:r>
      <w:r>
        <w:t>图像分析</w:t>
      </w:r>
    </w:p>
    <w:p w:rsidR="0018722C">
      <w:pPr>
        <w:topLinePunct/>
      </w:pPr>
      <w:r>
        <w:t>采用</w:t>
      </w:r>
      <w:r>
        <w:rPr>
          <w:rFonts w:ascii="Times New Roman" w:eastAsia="Times New Roman"/>
        </w:rPr>
        <w:t>GE</w:t>
      </w:r>
      <w:r>
        <w:t>公司提供的</w:t>
      </w:r>
      <w:r>
        <w:rPr>
          <w:rFonts w:ascii="Times New Roman" w:eastAsia="Times New Roman"/>
        </w:rPr>
        <w:t>DTI</w:t>
      </w:r>
      <w:r>
        <w:t>后处理工作站</w:t>
      </w:r>
      <w:r>
        <w:rPr>
          <w:rFonts w:ascii="Times New Roman" w:eastAsia="Times New Roman"/>
        </w:rPr>
        <w:t>AW4.4 </w:t>
      </w:r>
      <w:r>
        <w:rPr>
          <w:rFonts w:ascii="Times New Roman" w:eastAsia="Times New Roman"/>
        </w:rPr>
        <w:t>Funtool</w:t>
      </w:r>
      <w:r>
        <w:t>进行数据测量。先按</w:t>
      </w:r>
      <w:r>
        <w:t>扫描时间顺序，由两名放射科医师在</w:t>
      </w:r>
      <w:r>
        <w:rPr>
          <w:rFonts w:ascii="Times New Roman" w:eastAsia="Times New Roman"/>
        </w:rPr>
        <w:t>DTI</w:t>
      </w:r>
      <w:r>
        <w:t>矢状位</w:t>
      </w:r>
      <w:r>
        <w:rPr>
          <w:rFonts w:ascii="Times New Roman" w:eastAsia="Times New Roman"/>
        </w:rPr>
        <w:t>MD</w:t>
      </w:r>
      <w:r>
        <w:t>、</w:t>
      </w:r>
      <w:r>
        <w:rPr>
          <w:rFonts w:ascii="Times New Roman" w:eastAsia="Times New Roman"/>
        </w:rPr>
        <w:t>FA</w:t>
      </w:r>
      <w:r>
        <w:t>及</w:t>
      </w:r>
      <w:r>
        <w:rPr>
          <w:rFonts w:ascii="Times New Roman" w:eastAsia="Times New Roman"/>
        </w:rPr>
        <w:t>RA</w:t>
      </w:r>
      <w:r>
        <w:t>彩色编码图上分</w:t>
      </w:r>
      <w:r>
        <w:t>别测得肌瘤及子宫肌层的</w:t>
      </w:r>
      <w:r>
        <w:rPr>
          <w:rFonts w:ascii="Times New Roman" w:eastAsia="Times New Roman"/>
        </w:rPr>
        <w:t>MD</w:t>
      </w:r>
      <w:r>
        <w:t>、</w:t>
      </w:r>
      <w:r>
        <w:rPr>
          <w:rFonts w:ascii="Times New Roman" w:eastAsia="Times New Roman"/>
        </w:rPr>
        <w:t>FA</w:t>
      </w:r>
      <w:r>
        <w:t>及</w:t>
      </w:r>
      <w:r>
        <w:rPr>
          <w:rFonts w:ascii="Times New Roman" w:eastAsia="Times New Roman"/>
        </w:rPr>
        <w:t>RA</w:t>
      </w:r>
      <w:r>
        <w:t>值</w:t>
      </w:r>
      <w:r>
        <w:rPr>
          <w:rFonts w:hint="eastAsia"/>
        </w:rPr>
        <w:t>，</w:t>
      </w:r>
      <w:r>
        <w:t>见</w:t>
      </w:r>
      <w:r>
        <w:t>图</w:t>
      </w:r>
      <w:r>
        <w:rPr>
          <w:rFonts w:ascii="Times New Roman" w:eastAsia="Times New Roman"/>
        </w:rPr>
        <w:t>2-3</w:t>
      </w:r>
      <w:r>
        <w:t>。进行后处理时，在</w:t>
      </w:r>
      <w:r>
        <w:rPr>
          <w:rFonts w:ascii="Times New Roman" w:eastAsia="Times New Roman"/>
        </w:rPr>
        <w:t>b=0</w:t>
      </w:r>
      <w:r>
        <w:t>的图像上勾画感兴趣区</w:t>
      </w:r>
      <w:r>
        <w:t>（</w:t>
      </w:r>
      <w:r>
        <w:rPr>
          <w:rFonts w:ascii="Times New Roman" w:eastAsia="Times New Roman"/>
        </w:rPr>
        <w:t>Region of interest</w:t>
      </w:r>
      <w:r>
        <w:t xml:space="preserve">, </w:t>
      </w:r>
      <w:r>
        <w:rPr>
          <w:rFonts w:ascii="Times New Roman" w:eastAsia="Times New Roman"/>
        </w:rPr>
        <w:t>ROI</w:t>
      </w:r>
      <w:r>
        <w:t>）</w:t>
      </w:r>
      <w:r>
        <w:t>，</w:t>
      </w:r>
      <w:r>
        <w:t>分别放置在肌瘤第</w:t>
      </w:r>
      <w:r>
        <w:rPr>
          <w:rFonts w:ascii="Times New Roman" w:eastAsia="Times New Roman"/>
        </w:rPr>
        <w:t>3</w:t>
      </w:r>
      <w:r>
        <w:t>、</w:t>
      </w:r>
      <w:r>
        <w:rPr>
          <w:rFonts w:ascii="Times New Roman" w:eastAsia="Times New Roman"/>
        </w:rPr>
        <w:t>4</w:t>
      </w:r>
      <w:r>
        <w:t>层及中</w:t>
      </w:r>
      <w:r>
        <w:t>间两层、倒数第</w:t>
      </w:r>
      <w:r>
        <w:rPr>
          <w:rFonts w:ascii="Times New Roman" w:eastAsia="Times New Roman"/>
        </w:rPr>
        <w:t>3</w:t>
      </w:r>
      <w:r>
        <w:t>、</w:t>
      </w:r>
      <w:r>
        <w:rPr>
          <w:rFonts w:ascii="Times New Roman" w:eastAsia="Times New Roman"/>
        </w:rPr>
        <w:t>4</w:t>
      </w:r>
      <w:r>
        <w:t>层，每层尽量包含该层面所有肌瘤组织，取</w:t>
      </w:r>
      <w:r>
        <w:rPr>
          <w:rFonts w:ascii="Times New Roman" w:eastAsia="Times New Roman"/>
        </w:rPr>
        <w:t>6</w:t>
      </w:r>
      <w:r>
        <w:t>个值的平均</w:t>
      </w:r>
      <w:r>
        <w:t>值</w:t>
      </w:r>
    </w:p>
    <w:p w:rsidR="0018722C">
      <w:pPr>
        <w:topLinePunct/>
      </w:pPr>
      <w:r>
        <w:rPr>
          <w:rFonts w:cstheme="minorBidi" w:hAnsiTheme="minorHAnsi" w:eastAsiaTheme="minorHAnsi" w:asciiTheme="minorHAnsi"/>
        </w:rPr>
        <w:t>51</w:t>
      </w:r>
    </w:p>
    <w:p w:rsidR="0018722C">
      <w:pPr>
        <w:topLinePunct/>
      </w:pPr>
      <w:r>
        <w:t>为有效值。子宫肌层的</w:t>
      </w:r>
      <w:r>
        <w:rPr>
          <w:rFonts w:ascii="Times New Roman" w:eastAsia="宋体"/>
        </w:rPr>
        <w:t>ROI</w:t>
      </w:r>
      <w:r>
        <w:t>则放置在子宫体部，肌层显示较好且较厚的层面。并</w:t>
      </w:r>
      <w:r>
        <w:t>且由两名十年以上磁共振诊断经验的放射科医师根据不同的</w:t>
      </w:r>
      <w:r>
        <w:rPr>
          <w:rFonts w:ascii="Times New Roman" w:eastAsia="宋体"/>
        </w:rPr>
        <w:t>DTI</w:t>
      </w:r>
      <w:r>
        <w:t>图像显示的纤维</w:t>
      </w:r>
      <w:r>
        <w:t>束形态及分布将纤维束分为</w:t>
      </w:r>
      <w:r>
        <w:rPr>
          <w:rFonts w:ascii="Times New Roman" w:eastAsia="宋体"/>
        </w:rPr>
        <w:t>4</w:t>
      </w:r>
      <w:r>
        <w:t>类，长或短主要通过冠状位判断，稀或密主要通过失状位判断，两名医师取得一致性意见。分类标准如下：一类：长密型</w:t>
      </w:r>
      <w:r>
        <w:t>（</w:t>
      </w:r>
      <w:r>
        <w:t>肌瘤内</w:t>
      </w:r>
      <w:r>
        <w:rPr>
          <w:spacing w:val="-15"/>
        </w:rPr>
        <w:t>部</w:t>
      </w:r>
      <w:r>
        <w:rPr>
          <w:rFonts w:ascii="Times New Roman" w:eastAsia="宋体"/>
        </w:rPr>
        <w:t>70%</w:t>
      </w:r>
      <w:r>
        <w:rPr>
          <w:spacing w:val="-2"/>
        </w:rPr>
        <w:t>纤维长度大于肌瘤经线的</w:t>
      </w:r>
      <w:r>
        <w:rPr>
          <w:rFonts w:ascii="Times New Roman" w:eastAsia="宋体"/>
          <w:spacing w:val="-3"/>
        </w:rPr>
        <w:t>2</w:t>
      </w:r>
      <w:r>
        <w:rPr>
          <w:rFonts w:ascii="Times New Roman" w:eastAsia="宋体"/>
          <w:spacing w:val="-3"/>
        </w:rPr>
        <w:t>/</w:t>
      </w:r>
      <w:r>
        <w:rPr>
          <w:rFonts w:ascii="Times New Roman" w:eastAsia="宋体"/>
          <w:spacing w:val="-3"/>
        </w:rPr>
        <w:t>3</w:t>
      </w:r>
      <w:r>
        <w:rPr>
          <w:spacing w:val="-4"/>
        </w:rPr>
        <w:t>，且纤维间隙小于</w:t>
      </w:r>
      <w:r>
        <w:rPr>
          <w:rFonts w:ascii="Times New Roman" w:eastAsia="宋体"/>
          <w:spacing w:val="-5"/>
        </w:rPr>
        <w:t>5mm</w:t>
      </w:r>
      <w:r>
        <w:t>）</w:t>
      </w:r>
      <w:r>
        <w:t>；</w:t>
      </w:r>
      <w:r>
        <w:t>二类：短密型</w:t>
      </w:r>
      <w:r>
        <w:t>（</w:t>
      </w:r>
      <w:r>
        <w:t>肌</w:t>
      </w:r>
      <w:r>
        <w:rPr>
          <w:spacing w:val="-8"/>
        </w:rPr>
        <w:t>瘤内部</w:t>
      </w:r>
      <w:r>
        <w:rPr>
          <w:rFonts w:ascii="Times New Roman" w:eastAsia="宋体"/>
        </w:rPr>
        <w:t>70%</w:t>
      </w:r>
      <w:r>
        <w:rPr>
          <w:spacing w:val="-2"/>
        </w:rPr>
        <w:t>纤维长度小于肌瘤经线的</w:t>
      </w:r>
      <w:r>
        <w:rPr>
          <w:rFonts w:ascii="Times New Roman" w:eastAsia="宋体"/>
          <w:spacing w:val="-4"/>
        </w:rPr>
        <w:t>2</w:t>
      </w:r>
      <w:r>
        <w:rPr>
          <w:rFonts w:ascii="Times New Roman" w:eastAsia="宋体"/>
          <w:spacing w:val="-4"/>
        </w:rPr>
        <w:t>/</w:t>
      </w:r>
      <w:r>
        <w:rPr>
          <w:rFonts w:ascii="Times New Roman" w:eastAsia="宋体"/>
          <w:spacing w:val="-4"/>
        </w:rPr>
        <w:t>3</w:t>
      </w:r>
      <w:r>
        <w:rPr>
          <w:spacing w:val="-5"/>
        </w:rPr>
        <w:t>，且纤维间隙小于</w:t>
      </w:r>
      <w:r>
        <w:rPr>
          <w:rFonts w:ascii="Times New Roman" w:eastAsia="宋体"/>
          <w:spacing w:val="-6"/>
        </w:rPr>
        <w:t>5mm</w:t>
      </w:r>
      <w:r>
        <w:t>）</w:t>
      </w:r>
      <w:r>
        <w:t>；三类：长稀</w:t>
      </w:r>
      <w:r>
        <w:t>型</w:t>
      </w:r>
    </w:p>
    <w:p w:rsidR="0018722C">
      <w:pPr>
        <w:topLinePunct/>
      </w:pPr>
      <w:r>
        <w:t>（</w:t>
      </w:r>
      <w:r>
        <w:t>肌瘤内部</w:t>
      </w:r>
      <w:r>
        <w:rPr>
          <w:rFonts w:ascii="Times New Roman" w:eastAsia="Times New Roman"/>
        </w:rPr>
        <w:t>70%</w:t>
      </w:r>
      <w:r>
        <w:t>纤维长度大于肌瘤经线的</w:t>
      </w:r>
      <w:r>
        <w:rPr>
          <w:rFonts w:ascii="Times New Roman" w:eastAsia="Times New Roman"/>
        </w:rPr>
        <w:t>2</w:t>
      </w:r>
      <w:r>
        <w:rPr>
          <w:rFonts w:ascii="Times New Roman" w:eastAsia="Times New Roman"/>
        </w:rPr>
        <w:t>/</w:t>
      </w:r>
      <w:r>
        <w:rPr>
          <w:rFonts w:ascii="Times New Roman" w:eastAsia="Times New Roman"/>
        </w:rPr>
        <w:t>3</w:t>
      </w:r>
      <w:r>
        <w:t>，且纤维间隙大于</w:t>
      </w:r>
      <w:r>
        <w:rPr>
          <w:rFonts w:ascii="Times New Roman" w:eastAsia="Times New Roman"/>
        </w:rPr>
        <w:t>5mm</w:t>
      </w:r>
      <w:r>
        <w:t>）</w:t>
      </w:r>
      <w:r>
        <w:t>；</w:t>
      </w:r>
      <w:r>
        <w:t>四类：短</w:t>
      </w:r>
      <w:r>
        <w:t>稀型</w:t>
      </w:r>
      <w:r>
        <w:t>（</w:t>
      </w:r>
      <w:r>
        <w:rPr>
          <w:spacing w:val="-6"/>
        </w:rPr>
        <w:t>肌瘤内部</w:t>
      </w:r>
      <w:r>
        <w:rPr>
          <w:rFonts w:ascii="Times New Roman" w:eastAsia="Times New Roman"/>
        </w:rPr>
        <w:t>70%</w:t>
      </w:r>
      <w:r>
        <w:rPr>
          <w:spacing w:val="-2"/>
        </w:rPr>
        <w:t>纤维长度小于肌瘤经线的</w:t>
      </w:r>
      <w:r>
        <w:rPr>
          <w:rFonts w:ascii="Times New Roman" w:eastAsia="Times New Roman"/>
          <w:spacing w:val="-4"/>
        </w:rPr>
        <w:t>2</w:t>
      </w:r>
      <w:r>
        <w:rPr>
          <w:rFonts w:ascii="Times New Roman" w:eastAsia="Times New Roman"/>
          <w:spacing w:val="-4"/>
        </w:rPr>
        <w:t>/</w:t>
      </w:r>
      <w:r>
        <w:rPr>
          <w:rFonts w:ascii="Times New Roman" w:eastAsia="Times New Roman"/>
          <w:spacing w:val="-4"/>
        </w:rPr>
        <w:t>3</w:t>
      </w:r>
      <w:r>
        <w:rPr>
          <w:spacing w:val="-5"/>
        </w:rPr>
        <w:t>，且纤维间隙大于</w:t>
      </w:r>
      <w:r>
        <w:rPr>
          <w:rFonts w:ascii="Times New Roman" w:eastAsia="Times New Roman"/>
          <w:spacing w:val="-4"/>
        </w:rPr>
        <w:t>5mm</w:t>
      </w:r>
      <w:r>
        <w:t>）</w:t>
      </w:r>
      <w:r>
        <w:t>。分类</w:t>
      </w:r>
      <w:r>
        <w:t>方法见</w:t>
      </w:r>
      <w:r>
        <w:t>图</w:t>
      </w:r>
      <w:r>
        <w:rPr>
          <w:rFonts w:ascii="Times New Roman" w:eastAsia="Times New Roman"/>
        </w:rPr>
        <w:t>2-4</w:t>
      </w:r>
      <w:r>
        <w:t>。</w:t>
      </w:r>
    </w:p>
    <w:p w:rsidR="0018722C">
      <w:pPr>
        <w:pStyle w:val="Heading4"/>
        <w:topLinePunct/>
        <w:ind w:left="200" w:hangingChars="200" w:hanging="200"/>
      </w:pPr>
      <w:r>
        <w:rPr>
          <w:b/>
        </w:rPr>
        <w:t>1.5</w:t>
      </w:r>
      <w:r>
        <w:t xml:space="preserve"> </w:t>
      </w:r>
      <w:r>
        <w:t>超声消融过程</w:t>
      </w:r>
    </w:p>
    <w:p w:rsidR="0018722C">
      <w:pPr>
        <w:topLinePunct/>
      </w:pPr>
      <w:r>
        <w:t>详见第一部分超声消融过程。</w:t>
      </w:r>
    </w:p>
    <w:p w:rsidR="0018722C">
      <w:pPr>
        <w:pStyle w:val="Heading4"/>
        <w:topLinePunct/>
        <w:ind w:left="200" w:hangingChars="200" w:hanging="200"/>
      </w:pPr>
      <w:r>
        <w:rPr>
          <w:b/>
        </w:rPr>
        <w:t>1.6</w:t>
      </w:r>
      <w:r>
        <w:t xml:space="preserve"> </w:t>
      </w:r>
      <w:r>
        <w:t>分组</w:t>
      </w:r>
    </w:p>
    <w:p w:rsidR="0018722C">
      <w:pPr>
        <w:topLinePunct/>
      </w:pPr>
      <w:r>
        <w:t>详见第二部分第一节分组方法。</w:t>
      </w:r>
    </w:p>
    <w:p w:rsidR="0018722C">
      <w:pPr>
        <w:pStyle w:val="Heading4"/>
        <w:topLinePunct/>
        <w:ind w:left="200" w:hangingChars="200" w:hanging="200"/>
      </w:pPr>
      <w:r>
        <w:rPr>
          <w:b/>
        </w:rPr>
        <w:t>1.7</w:t>
      </w:r>
      <w:r>
        <w:t xml:space="preserve"> </w:t>
      </w:r>
      <w:r>
        <w:t>统计方法</w:t>
      </w:r>
    </w:p>
    <w:p w:rsidR="0018722C">
      <w:pPr>
        <w:topLinePunct/>
      </w:pPr>
      <w:r>
        <w:t>统计分析由</w:t>
      </w:r>
      <w:r>
        <w:rPr>
          <w:rFonts w:ascii="Times New Roman" w:hAnsi="Times New Roman" w:eastAsia="宋体"/>
        </w:rPr>
        <w:t>SPSS19.0</w:t>
      </w:r>
      <w:r>
        <w:t>（</w:t>
      </w:r>
      <w:r>
        <w:rPr>
          <w:rFonts w:ascii="Times New Roman" w:hAnsi="Times New Roman" w:eastAsia="宋体"/>
        </w:rPr>
        <w:t>IBM</w:t>
      </w:r>
      <w:r>
        <w:rPr>
          <w:spacing w:val="-2"/>
        </w:rPr>
        <w:t>公司，美国</w:t>
      </w:r>
      <w:r>
        <w:t>）</w:t>
      </w:r>
      <w:r>
        <w:t>统计软件完成。正态分布数据采用均数</w:t>
      </w:r>
      <w:r>
        <w:rPr>
          <w:rFonts w:ascii="Times New Roman" w:hAnsi="Times New Roman" w:eastAsia="宋体"/>
        </w:rPr>
        <w:t>±</w:t>
      </w:r>
      <w:r>
        <w:t>标准差</w:t>
      </w:r>
      <w:r>
        <w:t>（</w:t>
      </w:r>
      <w:r>
        <w:rPr>
          <w:rFonts w:ascii="Times New Roman" w:hAnsi="Times New Roman" w:eastAsia="宋体"/>
          <w:spacing w:val="-1"/>
        </w:rPr>
        <w:t>X±S</w:t>
      </w:r>
      <w:r>
        <w:t>）</w:t>
      </w:r>
      <w:r>
        <w:t>表示，非正态分布数据采用中位数和四分位距表示。正态分</w:t>
      </w:r>
      <w:r>
        <w:t>布数据之间的比较采用独立样本</w:t>
      </w:r>
      <w:r>
        <w:rPr>
          <w:rFonts w:ascii="Times New Roman" w:hAnsi="Times New Roman" w:eastAsia="宋体"/>
        </w:rPr>
        <w:t>T</w:t>
      </w:r>
      <w:r>
        <w:t>检验，非正态分布数据之间的比较采用秩和检</w:t>
      </w:r>
      <w:r>
        <w:t>验</w:t>
      </w:r>
      <w:r>
        <w:t>（</w:t>
      </w:r>
      <w:r>
        <w:rPr>
          <w:rFonts w:ascii="Times New Roman" w:hAnsi="Times New Roman" w:eastAsia="宋体"/>
        </w:rPr>
        <w:t>Mann-Whitney</w:t>
      </w:r>
      <w:r>
        <w:rPr>
          <w:rFonts w:ascii="Times New Roman" w:hAnsi="Times New Roman" w:eastAsia="宋体"/>
          <w:spacing w:val="0"/>
        </w:rPr>
        <w:t> </w:t>
      </w:r>
      <w:r>
        <w:rPr>
          <w:rFonts w:ascii="Times New Roman" w:hAnsi="Times New Roman" w:eastAsia="宋体"/>
        </w:rPr>
        <w:t>U</w:t>
      </w:r>
      <w:r>
        <w:t>检验</w:t>
      </w:r>
      <w:r>
        <w:t>）</w:t>
      </w:r>
      <w:r>
        <w:t>，</w:t>
      </w:r>
      <w:r>
        <w:t>分类资料间的比较采用卡方检验</w:t>
      </w:r>
      <w:r>
        <w:t>（</w:t>
      </w:r>
      <w:r>
        <w:rPr>
          <w:rFonts w:ascii="Times New Roman" w:hAnsi="Times New Roman" w:eastAsia="宋体"/>
        </w:rPr>
        <w:t>X</w:t>
      </w:r>
      <w:r>
        <w:rPr>
          <w:rFonts w:ascii="Times New Roman" w:hAnsi="Times New Roman" w:eastAsia="宋体"/>
          <w:position w:val="11"/>
          <w:sz w:val="16"/>
        </w:rPr>
        <w:t>2</w:t>
      </w:r>
      <w:r>
        <w:t>检验</w:t>
      </w:r>
      <w:r>
        <w:t>）</w:t>
      </w:r>
      <w:r>
        <w:t>，</w:t>
      </w:r>
      <w:r>
        <w:t>以</w:t>
      </w:r>
      <w:r>
        <w:rPr>
          <w:rFonts w:ascii="Times New Roman" w:hAnsi="Times New Roman" w:eastAsia="宋体"/>
          <w:i/>
        </w:rPr>
        <w:t>P</w:t>
      </w:r>
      <w:r>
        <w:rPr>
          <w:rFonts w:ascii="Times New Roman" w:hAnsi="Times New Roman" w:eastAsia="宋体"/>
        </w:rPr>
        <w:t>&lt;0.05</w:t>
      </w:r>
      <w:r>
        <w:t>为差异有统计学意义。纤维束分类和</w:t>
      </w:r>
      <w:r>
        <w:rPr>
          <w:rFonts w:ascii="Times New Roman" w:hAnsi="Times New Roman" w:eastAsia="宋体"/>
        </w:rPr>
        <w:t>EEF</w:t>
      </w:r>
      <w:r>
        <w:t>之间的相关性采用</w:t>
      </w:r>
      <w:r>
        <w:rPr>
          <w:rFonts w:ascii="Times New Roman" w:hAnsi="Times New Roman" w:eastAsia="宋体"/>
        </w:rPr>
        <w:t>Spearman</w:t>
      </w:r>
      <w:r>
        <w:t>相关性分析，</w:t>
      </w:r>
      <w:r>
        <w:t>以</w:t>
      </w:r>
      <w:r>
        <w:rPr>
          <w:rFonts w:ascii="Times New Roman" w:hAnsi="Times New Roman" w:eastAsia="宋体"/>
          <w:i/>
        </w:rPr>
        <w:t>P</w:t>
      </w:r>
      <w:r>
        <w:rPr>
          <w:rFonts w:ascii="Times New Roman" w:hAnsi="Times New Roman" w:eastAsia="宋体"/>
        </w:rPr>
        <w:t>&lt;0.05</w:t>
      </w:r>
      <w:r>
        <w:t>为相关性有统计学意义。</w:t>
      </w:r>
    </w:p>
    <w:p w:rsidR="0018722C">
      <w:pPr>
        <w:pStyle w:val="Heading3"/>
        <w:topLinePunct/>
        <w:ind w:left="200" w:hangingChars="200" w:hanging="200"/>
      </w:pPr>
      <w:bookmarkStart w:id="424034" w:name="_Toc686424034"/>
      <w:bookmarkStart w:name="_TOC_250024" w:id="32"/>
      <w:bookmarkEnd w:id="32"/>
      <w:r>
        <w:rPr>
          <w:b/>
        </w:rPr>
        <w:t>2</w:t>
      </w:r>
      <w:r>
        <w:t xml:space="preserve"> </w:t>
      </w:r>
      <w:r>
        <w:t>结果</w:t>
      </w:r>
      <w:bookmarkEnd w:id="424034"/>
    </w:p>
    <w:p w:rsidR="0018722C">
      <w:pPr>
        <w:pStyle w:val="Heading4"/>
        <w:topLinePunct/>
        <w:ind w:left="200" w:hangingChars="200" w:hanging="200"/>
      </w:pPr>
      <w:r>
        <w:rPr>
          <w:b/>
        </w:rPr>
        <w:t>2.1</w:t>
      </w:r>
      <w:r>
        <w:t xml:space="preserve"> </w:t>
      </w:r>
      <w:r>
        <w:t>患者及肌瘤情况</w:t>
      </w:r>
    </w:p>
    <w:p w:rsidR="0018722C">
      <w:pPr>
        <w:topLinePunct/>
      </w:pPr>
      <w:r>
        <w:t>符合纳入标准的</w:t>
      </w:r>
      <w:r>
        <w:rPr>
          <w:rFonts w:ascii="Times New Roman" w:eastAsia="宋体"/>
        </w:rPr>
        <w:t>134</w:t>
      </w:r>
      <w:r>
        <w:t>例患者完成了</w:t>
      </w:r>
      <w:r>
        <w:rPr>
          <w:rFonts w:ascii="Times New Roman" w:eastAsia="宋体"/>
        </w:rPr>
        <w:t>HIFU</w:t>
      </w:r>
      <w:r>
        <w:t>治疗及</w:t>
      </w:r>
      <w:r>
        <w:rPr>
          <w:rFonts w:ascii="Times New Roman" w:eastAsia="宋体"/>
        </w:rPr>
        <w:t>DTI</w:t>
      </w:r>
      <w:r>
        <w:t>检查。患者如果为多发</w:t>
      </w:r>
      <w:r>
        <w:t>肌瘤，仅记录第一个被治疗的肌瘤，因此，共记录</w:t>
      </w:r>
      <w:r>
        <w:rPr>
          <w:rFonts w:ascii="Times New Roman" w:eastAsia="宋体"/>
        </w:rPr>
        <w:t>134</w:t>
      </w:r>
      <w:r>
        <w:t>个肌瘤。按照分组标准</w:t>
      </w:r>
      <w:r>
        <w:t>分</w:t>
      </w:r>
    </w:p>
    <w:p w:rsidR="0018722C">
      <w:pPr>
        <w:topLinePunct/>
      </w:pPr>
      <w:r>
        <w:rPr>
          <w:rFonts w:cstheme="minorBidi" w:hAnsiTheme="minorHAnsi" w:eastAsiaTheme="minorHAnsi" w:asciiTheme="minorHAnsi"/>
        </w:rPr>
        <w:t>52</w:t>
      </w:r>
    </w:p>
    <w:p w:rsidR="0018722C">
      <w:pPr>
        <w:topLinePunct/>
      </w:pPr>
      <w:r>
        <w:t>组：困难消融肌瘤组</w:t>
      </w:r>
      <w:r>
        <w:rPr>
          <w:rFonts w:ascii="Times New Roman" w:eastAsia="Times New Roman"/>
        </w:rPr>
        <w:t>29</w:t>
      </w:r>
      <w:r>
        <w:t>例，容易消融肌瘤组</w:t>
      </w:r>
      <w:r>
        <w:rPr>
          <w:rFonts w:ascii="Times New Roman" w:eastAsia="Times New Roman"/>
        </w:rPr>
        <w:t>105</w:t>
      </w:r>
      <w:r>
        <w:t>例，并记录</w:t>
      </w:r>
      <w:r>
        <w:rPr>
          <w:rFonts w:ascii="Times New Roman" w:eastAsia="Times New Roman"/>
        </w:rPr>
        <w:t>58</w:t>
      </w:r>
      <w:r>
        <w:t>例正常子宫肌层</w:t>
      </w:r>
      <w:r>
        <w:t>的</w:t>
      </w:r>
      <w:r>
        <w:rPr>
          <w:rFonts w:ascii="Times New Roman" w:eastAsia="Times New Roman"/>
        </w:rPr>
        <w:t>DTI</w:t>
      </w:r>
      <w:r>
        <w:t>各参数值。困难消融肌瘤组和容易消融肌瘤组的年龄、体重指数、肌瘤最大径均无统计学差异，</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。详见</w:t>
      </w:r>
      <w:r>
        <w:t>（</w:t>
      </w:r>
      <w:r>
        <w:t>表</w:t>
      </w:r>
      <w:r>
        <w:rPr>
          <w:rFonts w:ascii="Times New Roman" w:eastAsia="Times New Roman"/>
        </w:rPr>
        <w:t>2-</w:t>
      </w:r>
      <w:r>
        <w:rPr>
          <w:rFonts w:ascii="Times New Roman" w:eastAsia="Times New Roman"/>
        </w:rPr>
        <w:t>4</w:t>
      </w:r>
      <w:r>
        <w:t>）</w:t>
      </w:r>
      <w:r>
        <w:t>。</w:t>
      </w:r>
    </w:p>
    <w:p w:rsidR="0018722C">
      <w:pPr>
        <w:pStyle w:val="a8"/>
        <w:topLinePunct/>
      </w:pPr>
      <w:r>
        <w:rPr>
          <w:rFonts w:cstheme="minorBidi" w:hAnsiTheme="minorHAnsi" w:eastAsiaTheme="minorHAnsi" w:asciiTheme="minorHAnsi" w:ascii="微软雅黑" w:eastAsia="微软雅黑" w:hint="eastAsia"/>
          <w:b/>
        </w:rPr>
        <w:t>表</w:t>
      </w:r>
      <w:r>
        <w:rPr>
          <w:rFonts w:ascii="微软雅黑" w:eastAsia="微软雅黑" w:hint="eastAsia" w:cstheme="minorBidi" w:hAnsiTheme="minorHAnsi"/>
          <w:b/>
        </w:rPr>
        <w:t> </w:t>
      </w:r>
      <w:r>
        <w:rPr>
          <w:rFonts w:cstheme="minorBidi" w:hAnsiTheme="minorHAnsi" w:eastAsiaTheme="minorHAnsi" w:asciiTheme="minorHAnsi"/>
          <w:b/>
        </w:rPr>
        <w:t>2-4</w:t>
      </w:r>
      <w:r>
        <w:t xml:space="preserve">  </w:t>
      </w:r>
      <w:r>
        <w:rPr>
          <w:rFonts w:ascii="微软雅黑" w:eastAsia="微软雅黑" w:hint="eastAsia" w:cstheme="minorBidi" w:hAnsiTheme="minorHAnsi"/>
          <w:b/>
        </w:rPr>
        <w:t>困难消融和容易消融肌瘤患者的基线资料</w:t>
      </w:r>
    </w:p>
    <w:p w:rsidR="0018722C">
      <w:pPr>
        <w:textAlignment w:val="center"/>
        <w:topLinePunct/>
      </w:pPr>
      <w:r>
        <w:rPr>
          <w:kern w:val="2"/>
          <w:sz w:val="22"/>
          <w:szCs w:val="22"/>
          <w:rFonts w:cstheme="minorBidi" w:hAnsiTheme="minorHAnsi" w:eastAsiaTheme="minorHAnsi" w:asciiTheme="minorHAnsi"/>
        </w:rPr>
        <w:pict>
          <v:shape style="margin-left:79.320pt;margin-top:32.753613pt;width:411.58pt;height:135.21pt;mso-position-horizontal-relative:page;mso-position-vertical-relative:paragraph;z-index:203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1"/>
                    <w:gridCol w:w="2640"/>
                    <w:gridCol w:w="2574"/>
                    <w:gridCol w:w="1069"/>
                  </w:tblGrid>
                  <w:tr>
                    <w:trPr>
                      <w:trHeight w:val="560" w:hRule="atLeast"/>
                    </w:trPr>
                    <w:tc>
                      <w:tcPr>
                        <w:tcW w:w="2441" w:type="dxa"/>
                        <w:tcBorders>
                          <w:top w:val="single" w:sz="4" w:space="0" w:color="000000"/>
                          <w:bottom w:val="single" w:sz="4" w:space="0" w:color="000000"/>
                        </w:tcBorders>
                      </w:tcPr>
                      <w:p w:rsidR="0018722C">
                        <w:pPr>
                          <w:widowControl w:val="0"/>
                          <w:snapToGrid w:val="1"/>
                          <w:spacing w:beforeLines="0" w:afterLines="0" w:lineRule="auto" w:line="240" w:after="0" w:before="49"/>
                          <w:ind w:firstLineChars="0" w:firstLine="0" w:rightChars="0" w:right="0" w:leftChars="0" w:left="115"/>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变量</w:t>
                        </w:r>
                      </w:p>
                    </w:tc>
                    <w:tc>
                      <w:tcPr>
                        <w:tcW w:w="2640" w:type="dxa"/>
                        <w:tcBorders>
                          <w:top w:val="single" w:sz="4" w:space="0" w:color="000000"/>
                          <w:bottom w:val="single" w:sz="4" w:space="0" w:color="000000"/>
                        </w:tcBorders>
                      </w:tcPr>
                      <w:p w:rsidR="0018722C">
                        <w:pPr>
                          <w:widowControl w:val="0"/>
                          <w:snapToGrid w:val="1"/>
                          <w:spacing w:beforeLines="0" w:afterLines="0" w:lineRule="auto" w:line="240" w:after="0" w:before="49"/>
                          <w:ind w:firstLineChars="0" w:firstLine="0" w:leftChars="0" w:left="381" w:rightChars="0" w:right="227"/>
                          <w:jc w:val="center"/>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困难消融肌瘤组</w:t>
                        </w:r>
                      </w:p>
                    </w:tc>
                    <w:tc>
                      <w:tcPr>
                        <w:tcW w:w="2574" w:type="dxa"/>
                        <w:tcBorders>
                          <w:top w:val="single" w:sz="4" w:space="0" w:color="000000"/>
                          <w:bottom w:val="single" w:sz="4" w:space="0" w:color="000000"/>
                        </w:tcBorders>
                      </w:tcPr>
                      <w:p w:rsidR="0018722C">
                        <w:pPr>
                          <w:widowControl w:val="0"/>
                          <w:snapToGrid w:val="1"/>
                          <w:spacing w:beforeLines="0" w:afterLines="0" w:lineRule="auto" w:line="240" w:after="0" w:before="49"/>
                          <w:ind w:firstLineChars="0" w:firstLine="0" w:rightChars="0" w:right="0" w:leftChars="0" w:left="519"/>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容易消融肌瘤组</w:t>
                        </w:r>
                      </w:p>
                    </w:tc>
                    <w:tc>
                      <w:tcPr>
                        <w:tcW w:w="1069" w:type="dxa"/>
                        <w:tcBorders>
                          <w:top w:val="single" w:sz="4" w:space="0" w:color="000000"/>
                          <w:bottom w:val="single" w:sz="4" w:space="0" w:color="000000"/>
                        </w:tcBorders>
                      </w:tcPr>
                      <w:p w:rsidR="0018722C">
                        <w:pPr>
                          <w:widowControl w:val="0"/>
                          <w:snapToGrid w:val="1"/>
                          <w:spacing w:beforeLines="0" w:afterLines="0" w:lineRule="auto" w:line="240" w:after="0" w:before="49"/>
                          <w:ind w:firstLineChars="0" w:firstLine="0" w:leftChars="0" w:left="320" w:rightChars="0" w:right="234"/>
                          <w:jc w:val="center"/>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i/>
                            <w:sz w:val="21"/>
                          </w:rPr>
                          <w:t>P </w:t>
                        </w:r>
                        <w:r>
                          <w:rPr>
                            <w:kern w:val="2"/>
                            <w:szCs w:val="22"/>
                            <w:rFonts w:ascii="微软雅黑" w:eastAsia="微软雅黑" w:hint="eastAsia" w:cstheme="minorBidi" w:hAnsi="Times New Roman" w:cs="Times New Roman"/>
                            <w:b/>
                            <w:sz w:val="21"/>
                          </w:rPr>
                          <w:t>值</w:t>
                        </w:r>
                      </w:p>
                    </w:tc>
                  </w:tr>
                  <w:tr>
                    <w:trPr>
                      <w:trHeight w:val="560" w:hRule="atLeast"/>
                    </w:trPr>
                    <w:tc>
                      <w:tcPr>
                        <w:tcW w:w="2441" w:type="dxa"/>
                        <w:tcBorders>
                          <w:top w:val="single" w:sz="4" w:space="0" w:color="000000"/>
                        </w:tcBorders>
                      </w:tcPr>
                      <w:p w:rsidR="0018722C">
                        <w:pPr>
                          <w:widowControl w:val="0"/>
                          <w:snapToGrid w:val="1"/>
                          <w:spacing w:beforeLines="0" w:afterLines="0" w:lineRule="auto" w:line="240" w:after="0" w:before="49"/>
                          <w:ind w:firstLineChars="0" w:firstLine="0" w:rightChars="0" w:right="0" w:leftChars="0" w:left="115"/>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患者数量（例）</w:t>
                        </w:r>
                      </w:p>
                    </w:tc>
                    <w:tc>
                      <w:tcPr>
                        <w:tcW w:w="2640" w:type="dxa"/>
                        <w:tcBorders>
                          <w:top w:val="single" w:sz="4" w:space="0" w:color="000000"/>
                        </w:tcBorders>
                      </w:tcPr>
                      <w:p w:rsidR="0018722C">
                        <w:pPr>
                          <w:widowControl w:val="0"/>
                          <w:snapToGrid w:val="1"/>
                          <w:spacing w:beforeLines="0" w:afterLines="0" w:lineRule="auto" w:line="240" w:after="0" w:before="163"/>
                          <w:ind w:firstLineChars="0" w:firstLine="0" w:leftChars="0" w:left="281" w:rightChars="0" w:right="243"/>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29</w:t>
                        </w:r>
                      </w:p>
                    </w:tc>
                    <w:tc>
                      <w:tcPr>
                        <w:tcW w:w="2574" w:type="dxa"/>
                        <w:tcBorders>
                          <w:top w:val="single" w:sz="4" w:space="0" w:color="000000"/>
                        </w:tcBorders>
                      </w:tcPr>
                      <w:p w:rsidR="0018722C">
                        <w:pPr>
                          <w:widowControl w:val="0"/>
                          <w:snapToGrid w:val="1"/>
                          <w:spacing w:beforeLines="0" w:afterLines="0" w:lineRule="auto" w:line="240" w:after="0" w:before="163"/>
                          <w:ind w:firstLineChars="0" w:firstLine="0" w:leftChars="0" w:left="1021" w:rightChars="0" w:right="1197"/>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105</w:t>
                        </w:r>
                      </w:p>
                    </w:tc>
                    <w:tc>
                      <w:tcPr>
                        <w:tcW w:w="1069"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540" w:hRule="atLeast"/>
                    </w:trPr>
                    <w:tc>
                      <w:tcPr>
                        <w:tcW w:w="2441" w:type="dxa"/>
                      </w:tcPr>
                      <w:p w:rsidR="0018722C">
                        <w:pPr>
                          <w:widowControl w:val="0"/>
                          <w:snapToGrid w:val="1"/>
                          <w:spacing w:beforeLines="0" w:afterLines="0" w:lineRule="auto" w:line="240" w:after="0" w:before="45"/>
                          <w:ind w:firstLineChars="0" w:firstLine="0" w:rightChars="0" w:right="0" w:leftChars="0" w:left="115"/>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年龄（岁）</w:t>
                        </w:r>
                      </w:p>
                    </w:tc>
                    <w:tc>
                      <w:tcPr>
                        <w:tcW w:w="2640" w:type="dxa"/>
                      </w:tcPr>
                      <w:p w:rsidR="0018722C">
                        <w:pPr>
                          <w:widowControl w:val="0"/>
                          <w:snapToGrid w:val="1"/>
                          <w:spacing w:beforeLines="0" w:afterLines="0" w:lineRule="auto" w:line="240" w:after="0" w:before="45"/>
                          <w:ind w:firstLineChars="0" w:firstLine="0" w:leftChars="0" w:left="381" w:rightChars="0" w:right="239"/>
                          <w:jc w:val="center"/>
                          <w:autoSpaceDE w:val="0"/>
                          <w:autoSpaceDN w:val="0"/>
                          <w:pBdr>
                            <w:bottom w:val="none" w:sz="0" w:space="0" w:color="auto"/>
                          </w:pBdr>
                          <w:rPr>
                            <w:kern w:val="2"/>
                            <w:sz w:val="21"/>
                            <w:szCs w:val="22"/>
                            <w:rFonts w:cstheme="minorBidi" w:ascii="微软雅黑" w:hAnsi="微软雅黑" w:eastAsia="微软雅黑" w:cs="Times New Roman" w:hint="eastAsia"/>
                            <w:b/>
                          </w:rPr>
                        </w:pPr>
                        <w:r>
                          <w:rPr>
                            <w:kern w:val="2"/>
                            <w:szCs w:val="22"/>
                            <w:rFonts w:cstheme="minorBidi" w:ascii="Times New Roman" w:hAnsi="Times New Roman" w:eastAsia="Times New Roman" w:cs="Times New Roman"/>
                            <w:b/>
                            <w:sz w:val="21"/>
                          </w:rPr>
                          <w:t>37.8±7.3</w:t>
                        </w:r>
                        <w:r>
                          <w:rPr>
                            <w:kern w:val="2"/>
                            <w:szCs w:val="22"/>
                            <w:rFonts w:ascii="微软雅黑" w:hAnsi="微软雅黑" w:eastAsia="微软雅黑" w:hint="eastAsia" w:cstheme="minorBidi" w:cs="Times New Roman"/>
                            <w:b/>
                            <w:sz w:val="21"/>
                          </w:rPr>
                          <w:t>（</w:t>
                        </w:r>
                        <w:r>
                          <w:rPr>
                            <w:kern w:val="2"/>
                            <w:szCs w:val="22"/>
                            <w:rFonts w:cstheme="minorBidi" w:ascii="Times New Roman" w:hAnsi="Times New Roman" w:eastAsia="Times New Roman" w:cs="Times New Roman"/>
                            <w:b/>
                            <w:sz w:val="21"/>
                          </w:rPr>
                          <w:t>21.0-51.0</w:t>
                        </w:r>
                        <w:r>
                          <w:rPr>
                            <w:kern w:val="2"/>
                            <w:szCs w:val="22"/>
                            <w:rFonts w:ascii="微软雅黑" w:hAnsi="微软雅黑" w:eastAsia="微软雅黑" w:hint="eastAsia" w:cstheme="minorBidi" w:cs="Times New Roman"/>
                            <w:b/>
                            <w:sz w:val="21"/>
                          </w:rPr>
                          <w:t>）</w:t>
                        </w:r>
                      </w:p>
                    </w:tc>
                    <w:tc>
                      <w:tcPr>
                        <w:tcW w:w="2574" w:type="dxa"/>
                      </w:tcPr>
                      <w:p w:rsidR="0018722C">
                        <w:pPr>
                          <w:widowControl w:val="0"/>
                          <w:snapToGrid w:val="1"/>
                          <w:spacing w:beforeLines="0" w:afterLines="0" w:lineRule="auto" w:line="240" w:after="0" w:before="45"/>
                          <w:ind w:firstLineChars="0" w:firstLine="0" w:rightChars="0" w:right="0" w:leftChars="0" w:left="267"/>
                          <w:jc w:val="left"/>
                          <w:autoSpaceDE w:val="0"/>
                          <w:autoSpaceDN w:val="0"/>
                          <w:pBdr>
                            <w:bottom w:val="none" w:sz="0" w:space="0" w:color="auto"/>
                          </w:pBdr>
                          <w:rPr>
                            <w:kern w:val="2"/>
                            <w:sz w:val="21"/>
                            <w:szCs w:val="22"/>
                            <w:rFonts w:cstheme="minorBidi" w:ascii="微软雅黑" w:hAnsi="微软雅黑" w:eastAsia="微软雅黑" w:cs="Times New Roman" w:hint="eastAsia"/>
                            <w:b/>
                          </w:rPr>
                        </w:pPr>
                        <w:r>
                          <w:rPr>
                            <w:kern w:val="2"/>
                            <w:szCs w:val="22"/>
                            <w:rFonts w:cstheme="minorBidi" w:ascii="Times New Roman" w:hAnsi="Times New Roman" w:eastAsia="Times New Roman" w:cs="Times New Roman"/>
                            <w:b/>
                            <w:sz w:val="21"/>
                          </w:rPr>
                          <w:t>39.9±6.5</w:t>
                        </w:r>
                        <w:r>
                          <w:rPr>
                            <w:kern w:val="2"/>
                            <w:szCs w:val="22"/>
                            <w:rFonts w:ascii="微软雅黑" w:hAnsi="微软雅黑" w:eastAsia="微软雅黑" w:hint="eastAsia" w:cstheme="minorBidi" w:cs="Times New Roman"/>
                            <w:b/>
                            <w:sz w:val="21"/>
                          </w:rPr>
                          <w:t>（</w:t>
                        </w:r>
                        <w:r>
                          <w:rPr>
                            <w:kern w:val="2"/>
                            <w:szCs w:val="22"/>
                            <w:rFonts w:cstheme="minorBidi" w:ascii="Times New Roman" w:hAnsi="Times New Roman" w:eastAsia="Times New Roman" w:cs="Times New Roman"/>
                            <w:b/>
                            <w:sz w:val="21"/>
                          </w:rPr>
                          <w:t>24.0-52.0</w:t>
                        </w:r>
                        <w:r>
                          <w:rPr>
                            <w:kern w:val="2"/>
                            <w:szCs w:val="22"/>
                            <w:rFonts w:ascii="微软雅黑" w:hAnsi="微软雅黑" w:eastAsia="微软雅黑" w:hint="eastAsia" w:cstheme="minorBidi" w:cs="Times New Roman"/>
                            <w:b/>
                            <w:sz w:val="21"/>
                          </w:rPr>
                          <w:t>）</w:t>
                        </w:r>
                      </w:p>
                    </w:tc>
                    <w:tc>
                      <w:tcPr>
                        <w:tcW w:w="1069" w:type="dxa"/>
                      </w:tcPr>
                      <w:p w:rsidR="0018722C">
                        <w:pPr>
                          <w:widowControl w:val="0"/>
                          <w:snapToGrid w:val="1"/>
                          <w:spacing w:beforeLines="0" w:afterLines="0" w:lineRule="auto" w:line="240" w:after="0" w:before="159"/>
                          <w:ind w:firstLineChars="0" w:firstLine="0" w:leftChars="0" w:left="322" w:rightChars="0" w:right="234"/>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0.103</w:t>
                        </w:r>
                      </w:p>
                    </w:tc>
                  </w:tr>
                  <w:tr>
                    <w:trPr>
                      <w:trHeight w:val="580" w:hRule="atLeast"/>
                    </w:trPr>
                    <w:tc>
                      <w:tcPr>
                        <w:tcW w:w="2441" w:type="dxa"/>
                      </w:tcPr>
                      <w:p w:rsidR="0018722C">
                        <w:pPr>
                          <w:widowControl w:val="0"/>
                          <w:snapToGrid w:val="1"/>
                          <w:spacing w:beforeLines="0" w:afterLines="0" w:lineRule="auto" w:line="240" w:after="0" w:before="64"/>
                          <w:ind w:firstLineChars="0" w:firstLine="0" w:rightChars="0" w:right="0" w:leftChars="0" w:left="115"/>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体重指数（</w:t>
                        </w:r>
                        <w:r>
                          <w:rPr>
                            <w:kern w:val="2"/>
                            <w:szCs w:val="22"/>
                            <w:rFonts w:cstheme="minorBidi" w:ascii="Times New Roman" w:hAnsi="Times New Roman" w:eastAsia="Times New Roman" w:cs="Times New Roman"/>
                            <w:b/>
                            <w:sz w:val="21"/>
                          </w:rPr>
                          <w:t>Kg/cm</w:t>
                        </w:r>
                        <w:r>
                          <w:rPr>
                            <w:kern w:val="2"/>
                            <w:szCs w:val="22"/>
                            <w:rFonts w:cstheme="minorBidi" w:ascii="Times New Roman" w:hAnsi="Times New Roman" w:eastAsia="Times New Roman" w:cs="Times New Roman"/>
                            <w:b/>
                            <w:position w:val="10"/>
                            <w:sz w:val="14"/>
                          </w:rPr>
                          <w:t>2</w:t>
                        </w:r>
                        <w:r>
                          <w:rPr>
                            <w:kern w:val="2"/>
                            <w:szCs w:val="22"/>
                            <w:rFonts w:ascii="微软雅黑" w:eastAsia="微软雅黑" w:hint="eastAsia" w:cstheme="minorBidi" w:hAnsi="Times New Roman" w:cs="Times New Roman"/>
                            <w:b/>
                            <w:sz w:val="21"/>
                          </w:rPr>
                          <w:t>）</w:t>
                        </w:r>
                      </w:p>
                    </w:tc>
                    <w:tc>
                      <w:tcPr>
                        <w:tcW w:w="2640" w:type="dxa"/>
                      </w:tcPr>
                      <w:p w:rsidR="0018722C">
                        <w:pPr>
                          <w:widowControl w:val="0"/>
                          <w:snapToGrid w:val="1"/>
                          <w:spacing w:beforeLines="0" w:afterLines="0" w:lineRule="auto" w:line="240" w:after="0" w:before="64"/>
                          <w:ind w:firstLineChars="0" w:firstLine="0" w:leftChars="0" w:left="381" w:rightChars="0" w:right="239"/>
                          <w:jc w:val="center"/>
                          <w:autoSpaceDE w:val="0"/>
                          <w:autoSpaceDN w:val="0"/>
                          <w:pBdr>
                            <w:bottom w:val="none" w:sz="0" w:space="0" w:color="auto"/>
                          </w:pBdr>
                          <w:rPr>
                            <w:kern w:val="2"/>
                            <w:sz w:val="21"/>
                            <w:szCs w:val="22"/>
                            <w:rFonts w:cstheme="minorBidi" w:ascii="微软雅黑" w:hAnsi="微软雅黑" w:eastAsia="微软雅黑" w:cs="Times New Roman" w:hint="eastAsia"/>
                            <w:b/>
                          </w:rPr>
                        </w:pPr>
                        <w:r>
                          <w:rPr>
                            <w:kern w:val="2"/>
                            <w:szCs w:val="22"/>
                            <w:rFonts w:cstheme="minorBidi" w:ascii="Times New Roman" w:hAnsi="Times New Roman" w:eastAsia="Times New Roman" w:cs="Times New Roman"/>
                            <w:b/>
                            <w:sz w:val="21"/>
                          </w:rPr>
                          <w:t>22.3±3.0</w:t>
                        </w:r>
                        <w:r>
                          <w:rPr>
                            <w:kern w:val="2"/>
                            <w:szCs w:val="22"/>
                            <w:rFonts w:ascii="微软雅黑" w:hAnsi="微软雅黑" w:eastAsia="微软雅黑" w:hint="eastAsia" w:cstheme="minorBidi" w:cs="Times New Roman"/>
                            <w:b/>
                            <w:sz w:val="21"/>
                          </w:rPr>
                          <w:t>（</w:t>
                        </w:r>
                        <w:r>
                          <w:rPr>
                            <w:kern w:val="2"/>
                            <w:szCs w:val="22"/>
                            <w:rFonts w:cstheme="minorBidi" w:ascii="Times New Roman" w:hAnsi="Times New Roman" w:eastAsia="Times New Roman" w:cs="Times New Roman"/>
                            <w:b/>
                            <w:sz w:val="21"/>
                          </w:rPr>
                          <w:t>18.4-27.4</w:t>
                        </w:r>
                        <w:r>
                          <w:rPr>
                            <w:kern w:val="2"/>
                            <w:szCs w:val="22"/>
                            <w:rFonts w:ascii="微软雅黑" w:hAnsi="微软雅黑" w:eastAsia="微软雅黑" w:hint="eastAsia" w:cstheme="minorBidi" w:cs="Times New Roman"/>
                            <w:b/>
                            <w:sz w:val="21"/>
                          </w:rPr>
                          <w:t>）</w:t>
                        </w:r>
                      </w:p>
                    </w:tc>
                    <w:tc>
                      <w:tcPr>
                        <w:tcW w:w="2574" w:type="dxa"/>
                      </w:tcPr>
                      <w:p w:rsidR="0018722C">
                        <w:pPr>
                          <w:widowControl w:val="0"/>
                          <w:snapToGrid w:val="1"/>
                          <w:spacing w:beforeLines="0" w:afterLines="0" w:lineRule="auto" w:line="240" w:after="0" w:before="64"/>
                          <w:ind w:firstLineChars="0" w:firstLine="0" w:rightChars="0" w:right="0" w:leftChars="0" w:left="267"/>
                          <w:jc w:val="left"/>
                          <w:autoSpaceDE w:val="0"/>
                          <w:autoSpaceDN w:val="0"/>
                          <w:pBdr>
                            <w:bottom w:val="none" w:sz="0" w:space="0" w:color="auto"/>
                          </w:pBdr>
                          <w:rPr>
                            <w:kern w:val="2"/>
                            <w:sz w:val="21"/>
                            <w:szCs w:val="22"/>
                            <w:rFonts w:cstheme="minorBidi" w:ascii="微软雅黑" w:hAnsi="微软雅黑" w:eastAsia="微软雅黑" w:cs="Times New Roman" w:hint="eastAsia"/>
                            <w:b/>
                          </w:rPr>
                        </w:pPr>
                        <w:r>
                          <w:rPr>
                            <w:kern w:val="2"/>
                            <w:szCs w:val="22"/>
                            <w:rFonts w:cstheme="minorBidi" w:ascii="Times New Roman" w:hAnsi="Times New Roman" w:eastAsia="Times New Roman" w:cs="Times New Roman"/>
                            <w:b/>
                            <w:sz w:val="21"/>
                          </w:rPr>
                          <w:t>21.7±2.6</w:t>
                        </w:r>
                        <w:r>
                          <w:rPr>
                            <w:kern w:val="2"/>
                            <w:szCs w:val="22"/>
                            <w:rFonts w:ascii="微软雅黑" w:hAnsi="微软雅黑" w:eastAsia="微软雅黑" w:hint="eastAsia" w:cstheme="minorBidi" w:cs="Times New Roman"/>
                            <w:b/>
                            <w:sz w:val="21"/>
                          </w:rPr>
                          <w:t>（</w:t>
                        </w:r>
                        <w:r>
                          <w:rPr>
                            <w:kern w:val="2"/>
                            <w:szCs w:val="22"/>
                            <w:rFonts w:cstheme="minorBidi" w:ascii="Times New Roman" w:hAnsi="Times New Roman" w:eastAsia="Times New Roman" w:cs="Times New Roman"/>
                            <w:b/>
                            <w:sz w:val="21"/>
                          </w:rPr>
                          <w:t>16.5-28.9</w:t>
                        </w:r>
                        <w:r>
                          <w:rPr>
                            <w:kern w:val="2"/>
                            <w:szCs w:val="22"/>
                            <w:rFonts w:ascii="微软雅黑" w:hAnsi="微软雅黑" w:eastAsia="微软雅黑" w:hint="eastAsia" w:cstheme="minorBidi" w:cs="Times New Roman"/>
                            <w:b/>
                            <w:sz w:val="21"/>
                          </w:rPr>
                          <w:t>）</w:t>
                        </w:r>
                      </w:p>
                    </w:tc>
                    <w:tc>
                      <w:tcPr>
                        <w:tcW w:w="1069" w:type="dxa"/>
                      </w:tcPr>
                      <w:p w:rsidR="0018722C">
                        <w:pPr>
                          <w:widowControl w:val="0"/>
                          <w:snapToGrid w:val="1"/>
                          <w:spacing w:beforeLines="0" w:afterLines="0" w:lineRule="auto" w:line="240" w:after="0" w:before="178"/>
                          <w:ind w:firstLineChars="0" w:firstLine="0" w:leftChars="0" w:left="322" w:rightChars="0" w:right="234"/>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0.518</w:t>
                        </w:r>
                      </w:p>
                    </w:tc>
                  </w:tr>
                  <w:tr>
                    <w:trPr>
                      <w:trHeight w:val="560" w:hRule="atLeast"/>
                    </w:trPr>
                    <w:tc>
                      <w:tcPr>
                        <w:tcW w:w="2441" w:type="dxa"/>
                        <w:tcBorders>
                          <w:bottom w:val="single" w:sz="4" w:space="0" w:color="000000"/>
                        </w:tcBorders>
                      </w:tcPr>
                      <w:p w:rsidR="0018722C">
                        <w:pPr>
                          <w:widowControl w:val="0"/>
                          <w:snapToGrid w:val="1"/>
                          <w:spacing w:beforeLines="0" w:afterLines="0" w:lineRule="auto" w:line="240" w:after="0" w:before="45"/>
                          <w:ind w:firstLineChars="0" w:firstLine="0" w:rightChars="0" w:right="0" w:leftChars="0" w:left="115"/>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肌瘤最大径（</w:t>
                        </w:r>
                        <w:r>
                          <w:rPr>
                            <w:kern w:val="2"/>
                            <w:szCs w:val="22"/>
                            <w:rFonts w:cstheme="minorBidi" w:ascii="Times New Roman" w:hAnsi="Times New Roman" w:eastAsia="Times New Roman" w:cs="Times New Roman"/>
                            <w:b/>
                            <w:sz w:val="21"/>
                          </w:rPr>
                          <w:t>mm</w:t>
                        </w:r>
                        <w:r>
                          <w:rPr>
                            <w:kern w:val="2"/>
                            <w:szCs w:val="22"/>
                            <w:rFonts w:ascii="微软雅黑" w:eastAsia="微软雅黑" w:hint="eastAsia" w:cstheme="minorBidi" w:hAnsi="Times New Roman" w:cs="Times New Roman"/>
                            <w:b/>
                            <w:sz w:val="21"/>
                          </w:rPr>
                          <w:t>）</w:t>
                        </w:r>
                      </w:p>
                    </w:tc>
                    <w:tc>
                      <w:tcPr>
                        <w:tcW w:w="2640" w:type="dxa"/>
                        <w:tcBorders>
                          <w:bottom w:val="single" w:sz="4" w:space="0" w:color="000000"/>
                        </w:tcBorders>
                      </w:tcPr>
                      <w:p w:rsidR="0018722C">
                        <w:pPr>
                          <w:widowControl w:val="0"/>
                          <w:snapToGrid w:val="1"/>
                          <w:spacing w:beforeLines="0" w:afterLines="0" w:lineRule="auto" w:line="240" w:after="0" w:before="45"/>
                          <w:ind w:firstLineChars="0" w:firstLine="0" w:leftChars="0" w:left="374" w:rightChars="0" w:right="243"/>
                          <w:jc w:val="center"/>
                          <w:autoSpaceDE w:val="0"/>
                          <w:autoSpaceDN w:val="0"/>
                          <w:pBdr>
                            <w:bottom w:val="none" w:sz="0" w:space="0" w:color="auto"/>
                          </w:pBdr>
                          <w:rPr>
                            <w:kern w:val="2"/>
                            <w:sz w:val="21"/>
                            <w:szCs w:val="22"/>
                            <w:rFonts w:cstheme="minorBidi" w:ascii="微软雅黑" w:hAnsi="微软雅黑" w:eastAsia="微软雅黑" w:cs="Times New Roman" w:hint="eastAsia"/>
                            <w:b/>
                          </w:rPr>
                        </w:pPr>
                        <w:r>
                          <w:rPr>
                            <w:kern w:val="2"/>
                            <w:szCs w:val="22"/>
                            <w:rFonts w:cstheme="minorBidi" w:ascii="Times New Roman" w:hAnsi="Times New Roman" w:eastAsia="Times New Roman" w:cs="Times New Roman"/>
                            <w:b/>
                            <w:sz w:val="21"/>
                          </w:rPr>
                          <w:t>55</w:t>
                        </w:r>
                        <w:r>
                          <w:rPr>
                            <w:kern w:val="2"/>
                            <w:szCs w:val="22"/>
                            <w:rFonts w:cstheme="minorBidi" w:ascii="Times New Roman" w:hAnsi="Times New Roman" w:eastAsia="Times New Roman" w:cs="Times New Roman"/>
                            <w:b/>
                            <w:spacing w:val="-1"/>
                            <w:sz w:val="21"/>
                          </w:rPr>
                          <w:t>.</w:t>
                        </w:r>
                        <w:r>
                          <w:rPr>
                            <w:kern w:val="2"/>
                            <w:szCs w:val="22"/>
                            <w:rFonts w:cstheme="minorBidi" w:ascii="Times New Roman" w:hAnsi="Times New Roman" w:eastAsia="Times New Roman" w:cs="Times New Roman"/>
                            <w:b/>
                            <w:sz w:val="21"/>
                          </w:rPr>
                          <w:t>7±</w:t>
                        </w:r>
                        <w:r>
                          <w:rPr>
                            <w:kern w:val="2"/>
                            <w:szCs w:val="22"/>
                            <w:rFonts w:cstheme="minorBidi" w:ascii="Times New Roman" w:hAnsi="Times New Roman" w:eastAsia="Times New Roman" w:cs="Times New Roman"/>
                            <w:b/>
                            <w:spacing w:val="-1"/>
                            <w:sz w:val="21"/>
                          </w:rPr>
                          <w:t>1</w:t>
                        </w:r>
                        <w:r>
                          <w:rPr>
                            <w:kern w:val="2"/>
                            <w:szCs w:val="22"/>
                            <w:rFonts w:cstheme="minorBidi" w:ascii="Times New Roman" w:hAnsi="Times New Roman" w:eastAsia="Times New Roman" w:cs="Times New Roman"/>
                            <w:b/>
                            <w:sz w:val="21"/>
                          </w:rPr>
                          <w:t>3.</w:t>
                        </w:r>
                        <w:r>
                          <w:rPr>
                            <w:kern w:val="2"/>
                            <w:szCs w:val="22"/>
                            <w:rFonts w:cstheme="minorBidi" w:ascii="Times New Roman" w:hAnsi="Times New Roman" w:eastAsia="Times New Roman" w:cs="Times New Roman"/>
                            <w:b/>
                            <w:spacing w:val="-101"/>
                            <w:sz w:val="21"/>
                          </w:rPr>
                          <w:t>7</w:t>
                        </w:r>
                        <w:r>
                          <w:rPr>
                            <w:kern w:val="2"/>
                            <w:szCs w:val="22"/>
                            <w:rFonts w:ascii="微软雅黑" w:hAnsi="微软雅黑" w:eastAsia="微软雅黑" w:hint="eastAsia" w:cstheme="minorBidi" w:cs="Times New Roman"/>
                            <w:b/>
                            <w:spacing w:val="0"/>
                            <w:sz w:val="21"/>
                          </w:rPr>
                          <w:t>（</w:t>
                        </w:r>
                        <w:r>
                          <w:rPr>
                            <w:kern w:val="2"/>
                            <w:szCs w:val="22"/>
                            <w:rFonts w:cstheme="minorBidi" w:ascii="Times New Roman" w:hAnsi="Times New Roman" w:eastAsia="Times New Roman" w:cs="Times New Roman"/>
                            <w:b/>
                            <w:spacing w:val="-1"/>
                            <w:sz w:val="21"/>
                          </w:rPr>
                          <w:t>3</w:t>
                        </w:r>
                        <w:r>
                          <w:rPr>
                            <w:kern w:val="2"/>
                            <w:szCs w:val="22"/>
                            <w:rFonts w:cstheme="minorBidi" w:ascii="Times New Roman" w:hAnsi="Times New Roman" w:eastAsia="Times New Roman" w:cs="Times New Roman"/>
                            <w:b/>
                            <w:sz w:val="21"/>
                          </w:rPr>
                          <w:t>5</w:t>
                        </w:r>
                        <w:r>
                          <w:rPr>
                            <w:kern w:val="2"/>
                            <w:szCs w:val="22"/>
                            <w:rFonts w:cstheme="minorBidi" w:ascii="Times New Roman" w:hAnsi="Times New Roman" w:eastAsia="Times New Roman" w:cs="Times New Roman"/>
                            <w:b/>
                            <w:spacing w:val="-1"/>
                            <w:sz w:val="21"/>
                          </w:rPr>
                          <w:t>.</w:t>
                        </w:r>
                        <w:r>
                          <w:rPr>
                            <w:kern w:val="2"/>
                            <w:szCs w:val="22"/>
                            <w:rFonts w:cstheme="minorBidi" w:ascii="Times New Roman" w:hAnsi="Times New Roman" w:eastAsia="Times New Roman" w:cs="Times New Roman"/>
                            <w:b/>
                            <w:sz w:val="21"/>
                          </w:rPr>
                          <w:t>0-80</w:t>
                        </w:r>
                        <w:r>
                          <w:rPr>
                            <w:kern w:val="2"/>
                            <w:szCs w:val="22"/>
                            <w:rFonts w:cstheme="minorBidi" w:ascii="Times New Roman" w:hAnsi="Times New Roman" w:eastAsia="Times New Roman" w:cs="Times New Roman"/>
                            <w:b/>
                            <w:spacing w:val="-1"/>
                            <w:sz w:val="21"/>
                          </w:rPr>
                          <w:t>.</w:t>
                        </w:r>
                        <w:r>
                          <w:rPr>
                            <w:kern w:val="2"/>
                            <w:szCs w:val="22"/>
                            <w:rFonts w:cstheme="minorBidi" w:ascii="Times New Roman" w:hAnsi="Times New Roman" w:eastAsia="Times New Roman" w:cs="Times New Roman"/>
                            <w:b/>
                            <w:spacing w:val="-3"/>
                            <w:sz w:val="21"/>
                          </w:rPr>
                          <w:t>0</w:t>
                        </w:r>
                        <w:r>
                          <w:rPr>
                            <w:kern w:val="2"/>
                            <w:szCs w:val="22"/>
                            <w:rFonts w:ascii="微软雅黑" w:hAnsi="微软雅黑" w:eastAsia="微软雅黑" w:hint="eastAsia" w:cstheme="minorBidi" w:cs="Times New Roman"/>
                            <w:b/>
                            <w:sz w:val="21"/>
                          </w:rPr>
                          <w:t>）</w:t>
                        </w:r>
                      </w:p>
                    </w:tc>
                    <w:tc>
                      <w:tcPr>
                        <w:tcW w:w="2574" w:type="dxa"/>
                        <w:tcBorders>
                          <w:bottom w:val="single" w:sz="4" w:space="0" w:color="000000"/>
                        </w:tcBorders>
                      </w:tcPr>
                      <w:p w:rsidR="0018722C">
                        <w:pPr>
                          <w:widowControl w:val="0"/>
                          <w:snapToGrid w:val="1"/>
                          <w:spacing w:beforeLines="0" w:afterLines="0" w:lineRule="auto" w:line="240" w:after="0" w:before="45"/>
                          <w:ind w:firstLineChars="0" w:firstLine="0" w:rightChars="0" w:right="0" w:leftChars="0" w:left="267"/>
                          <w:jc w:val="left"/>
                          <w:autoSpaceDE w:val="0"/>
                          <w:autoSpaceDN w:val="0"/>
                          <w:pBdr>
                            <w:bottom w:val="none" w:sz="0" w:space="0" w:color="auto"/>
                          </w:pBdr>
                          <w:rPr>
                            <w:kern w:val="2"/>
                            <w:sz w:val="21"/>
                            <w:szCs w:val="22"/>
                            <w:rFonts w:cstheme="minorBidi" w:ascii="微软雅黑" w:hAnsi="微软雅黑" w:eastAsia="微软雅黑" w:cs="Times New Roman" w:hint="eastAsia"/>
                            <w:b/>
                          </w:rPr>
                        </w:pPr>
                        <w:r>
                          <w:rPr>
                            <w:kern w:val="2"/>
                            <w:szCs w:val="22"/>
                            <w:rFonts w:cstheme="minorBidi" w:ascii="Times New Roman" w:hAnsi="Times New Roman" w:eastAsia="Times New Roman" w:cs="Times New Roman"/>
                            <w:b/>
                            <w:sz w:val="21"/>
                          </w:rPr>
                          <w:t>59</w:t>
                        </w:r>
                        <w:r>
                          <w:rPr>
                            <w:kern w:val="2"/>
                            <w:szCs w:val="22"/>
                            <w:rFonts w:cstheme="minorBidi" w:ascii="Times New Roman" w:hAnsi="Times New Roman" w:eastAsia="Times New Roman" w:cs="Times New Roman"/>
                            <w:b/>
                            <w:spacing w:val="-1"/>
                            <w:sz w:val="21"/>
                          </w:rPr>
                          <w:t>.</w:t>
                        </w:r>
                        <w:r>
                          <w:rPr>
                            <w:kern w:val="2"/>
                            <w:szCs w:val="22"/>
                            <w:rFonts w:cstheme="minorBidi" w:ascii="Times New Roman" w:hAnsi="Times New Roman" w:eastAsia="Times New Roman" w:cs="Times New Roman"/>
                            <w:b/>
                            <w:sz w:val="21"/>
                          </w:rPr>
                          <w:t>3±</w:t>
                        </w:r>
                        <w:r>
                          <w:rPr>
                            <w:kern w:val="2"/>
                            <w:szCs w:val="22"/>
                            <w:rFonts w:cstheme="minorBidi" w:ascii="Times New Roman" w:hAnsi="Times New Roman" w:eastAsia="Times New Roman" w:cs="Times New Roman"/>
                            <w:b/>
                            <w:spacing w:val="-12"/>
                            <w:sz w:val="21"/>
                          </w:rPr>
                          <w:t>1</w:t>
                        </w:r>
                        <w:r>
                          <w:rPr>
                            <w:kern w:val="2"/>
                            <w:szCs w:val="22"/>
                            <w:rFonts w:cstheme="minorBidi" w:ascii="Times New Roman" w:hAnsi="Times New Roman" w:eastAsia="Times New Roman" w:cs="Times New Roman"/>
                            <w:b/>
                            <w:spacing w:val="-1"/>
                            <w:sz w:val="21"/>
                          </w:rPr>
                          <w:t>1</w:t>
                        </w:r>
                        <w:r>
                          <w:rPr>
                            <w:kern w:val="2"/>
                            <w:szCs w:val="22"/>
                            <w:rFonts w:cstheme="minorBidi" w:ascii="Times New Roman" w:hAnsi="Times New Roman" w:eastAsia="Times New Roman" w:cs="Times New Roman"/>
                            <w:b/>
                            <w:sz w:val="21"/>
                          </w:rPr>
                          <w:t>.</w:t>
                        </w:r>
                        <w:r>
                          <w:rPr>
                            <w:kern w:val="2"/>
                            <w:szCs w:val="22"/>
                            <w:rFonts w:cstheme="minorBidi" w:ascii="Times New Roman" w:hAnsi="Times New Roman" w:eastAsia="Times New Roman" w:cs="Times New Roman"/>
                            <w:b/>
                            <w:spacing w:val="-100"/>
                            <w:sz w:val="21"/>
                          </w:rPr>
                          <w:t>7</w:t>
                        </w:r>
                        <w:r>
                          <w:rPr>
                            <w:kern w:val="2"/>
                            <w:szCs w:val="22"/>
                            <w:rFonts w:ascii="微软雅黑" w:hAnsi="微软雅黑" w:eastAsia="微软雅黑" w:hint="eastAsia" w:cstheme="minorBidi" w:cs="Times New Roman"/>
                            <w:b/>
                            <w:spacing w:val="1"/>
                            <w:sz w:val="21"/>
                          </w:rPr>
                          <w:t>（</w:t>
                        </w:r>
                        <w:r>
                          <w:rPr>
                            <w:kern w:val="2"/>
                            <w:szCs w:val="22"/>
                            <w:rFonts w:cstheme="minorBidi" w:ascii="Times New Roman" w:hAnsi="Times New Roman" w:eastAsia="Times New Roman" w:cs="Times New Roman"/>
                            <w:b/>
                            <w:spacing w:val="-1"/>
                            <w:sz w:val="21"/>
                          </w:rPr>
                          <w:t>3</w:t>
                        </w:r>
                        <w:r>
                          <w:rPr>
                            <w:kern w:val="2"/>
                            <w:szCs w:val="22"/>
                            <w:rFonts w:cstheme="minorBidi" w:ascii="Times New Roman" w:hAnsi="Times New Roman" w:eastAsia="Times New Roman" w:cs="Times New Roman"/>
                            <w:b/>
                            <w:sz w:val="21"/>
                          </w:rPr>
                          <w:t>6</w:t>
                        </w:r>
                        <w:r>
                          <w:rPr>
                            <w:kern w:val="2"/>
                            <w:szCs w:val="22"/>
                            <w:rFonts w:cstheme="minorBidi" w:ascii="Times New Roman" w:hAnsi="Times New Roman" w:eastAsia="Times New Roman" w:cs="Times New Roman"/>
                            <w:b/>
                            <w:spacing w:val="-1"/>
                            <w:sz w:val="21"/>
                          </w:rPr>
                          <w:t>.</w:t>
                        </w:r>
                        <w:r>
                          <w:rPr>
                            <w:kern w:val="2"/>
                            <w:szCs w:val="22"/>
                            <w:rFonts w:cstheme="minorBidi" w:ascii="Times New Roman" w:hAnsi="Times New Roman" w:eastAsia="Times New Roman" w:cs="Times New Roman"/>
                            <w:b/>
                            <w:sz w:val="21"/>
                          </w:rPr>
                          <w:t>0-80</w:t>
                        </w:r>
                        <w:r>
                          <w:rPr>
                            <w:kern w:val="2"/>
                            <w:szCs w:val="22"/>
                            <w:rFonts w:cstheme="minorBidi" w:ascii="Times New Roman" w:hAnsi="Times New Roman" w:eastAsia="Times New Roman" w:cs="Times New Roman"/>
                            <w:b/>
                            <w:spacing w:val="-1"/>
                            <w:sz w:val="21"/>
                          </w:rPr>
                          <w:t>.</w:t>
                        </w:r>
                        <w:r>
                          <w:rPr>
                            <w:kern w:val="2"/>
                            <w:szCs w:val="22"/>
                            <w:rFonts w:cstheme="minorBidi" w:ascii="Times New Roman" w:hAnsi="Times New Roman" w:eastAsia="Times New Roman" w:cs="Times New Roman"/>
                            <w:b/>
                            <w:spacing w:val="-3"/>
                            <w:sz w:val="21"/>
                          </w:rPr>
                          <w:t>0</w:t>
                        </w:r>
                        <w:r>
                          <w:rPr>
                            <w:kern w:val="2"/>
                            <w:szCs w:val="22"/>
                            <w:rFonts w:ascii="微软雅黑" w:hAnsi="微软雅黑" w:eastAsia="微软雅黑" w:hint="eastAsia" w:cstheme="minorBidi" w:cs="Times New Roman"/>
                            <w:b/>
                            <w:sz w:val="21"/>
                          </w:rPr>
                          <w:t>）</w:t>
                        </w:r>
                      </w:p>
                    </w:tc>
                    <w:tc>
                      <w:tcPr>
                        <w:tcW w:w="1069" w:type="dxa"/>
                        <w:tcBorders>
                          <w:bottom w:val="single" w:sz="4" w:space="0" w:color="000000"/>
                        </w:tcBorders>
                      </w:tcPr>
                      <w:p w:rsidR="0018722C">
                        <w:pPr>
                          <w:widowControl w:val="0"/>
                          <w:snapToGrid w:val="1"/>
                          <w:spacing w:beforeLines="0" w:afterLines="0" w:lineRule="auto" w:line="240" w:after="0" w:before="159"/>
                          <w:ind w:firstLineChars="0" w:firstLine="0" w:leftChars="0" w:left="322" w:rightChars="0" w:right="234"/>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0.098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b/>
          <w:sz w:val="21"/>
        </w:rPr>
        <w:t>Table</w:t>
      </w:r>
      <w:r>
        <w:t xml:space="preserve"> </w:t>
      </w:r>
      <w:r w:rsidRPr="00DB64CE">
        <w:rPr>
          <w:kern w:val="2"/>
          <w:szCs w:val="22"/>
          <w:rFonts w:cstheme="minorBidi" w:hAnsiTheme="minorHAnsi" w:eastAsiaTheme="minorHAnsi" w:asciiTheme="minorHAnsi"/>
          <w:b/>
          <w:sz w:val="21"/>
        </w:rPr>
        <w:t>2-4</w:t>
      </w:r>
      <w:r w:rsidRPr="00DB64CE">
        <w:rPr>
          <w:kern w:val="2"/>
          <w:szCs w:val="22"/>
          <w:rFonts w:cstheme="minorBidi" w:hAnsiTheme="minorHAnsi" w:eastAsiaTheme="minorHAnsi" w:asciiTheme="minorHAnsi"/>
          <w:b/>
          <w:sz w:val="21"/>
        </w:rPr>
        <w:t>. Baseline data of patients with uterine fibroids being difficult to be ablated, and being easy to be ablated</w:t>
      </w:r>
    </w:p>
    <w:p w:rsidR="0018722C">
      <w:pPr>
        <w:topLinePunct/>
      </w:pPr>
      <w:r>
        <w:rPr>
          <w:rFonts w:cstheme="minorBidi" w:hAnsiTheme="minorHAnsi" w:eastAsiaTheme="minorHAnsi" w:asciiTheme="minorHAnsi" w:ascii="微软雅黑" w:hAnsi="微软雅黑" w:eastAsia="微软雅黑" w:hint="eastAsia"/>
          <w:b/>
        </w:rPr>
        <w:t>注</w:t>
      </w:r>
      <w:r>
        <w:rPr>
          <w:b/>
          <w:kern w:val="2"/>
          <w:b/>
          <w:sz w:val="21"/>
          <w:rFonts w:hint="eastAsia"/>
        </w:rPr>
        <w:t>：</w:t>
      </w:r>
      <w:r>
        <w:rPr>
          <w:rFonts w:ascii="微软雅黑" w:hAnsi="微软雅黑" w:eastAsia="微软雅黑" w:hint="eastAsia" w:cstheme="minorBidi"/>
          <w:b/>
        </w:rPr>
        <w:t>数据采用均值</w:t>
      </w:r>
      <w:r>
        <w:rPr>
          <w:rFonts w:cstheme="minorBidi" w:hAnsiTheme="minorHAnsi" w:eastAsiaTheme="minorHAnsi" w:asciiTheme="minorHAnsi"/>
          <w:b/>
        </w:rPr>
        <w:t>±</w:t>
      </w:r>
      <w:r>
        <w:rPr>
          <w:rFonts w:ascii="微软雅黑" w:hAnsi="微软雅黑" w:eastAsia="微软雅黑" w:hint="eastAsia" w:cstheme="minorBidi"/>
          <w:b/>
        </w:rPr>
        <w:t>标准差</w:t>
      </w:r>
      <w:r>
        <w:rPr>
          <w:rFonts w:cstheme="minorBidi" w:hAnsiTheme="minorHAnsi" w:eastAsiaTheme="minorHAnsi" w:asciiTheme="minorHAnsi"/>
          <w:b/>
          <w:kern w:val="2"/>
          <w:b/>
          <w:sz w:val="21"/>
        </w:rPr>
        <w:t>（</w:t>
      </w:r>
      <w:r>
        <w:rPr>
          <w:rFonts w:ascii="微软雅黑" w:hAnsi="微软雅黑" w:eastAsia="微软雅黑" w:hint="eastAsia" w:cstheme="minorBidi"/>
          <w:b/>
        </w:rPr>
        <w:t>最小值</w:t>
      </w:r>
      <w:r>
        <w:rPr>
          <w:rFonts w:cstheme="minorBidi" w:hAnsiTheme="minorHAnsi" w:eastAsiaTheme="minorHAnsi" w:asciiTheme="minorHAnsi"/>
          <w:b/>
        </w:rPr>
        <w:t>-</w:t>
      </w:r>
      <w:r>
        <w:rPr>
          <w:rFonts w:ascii="微软雅黑" w:hAnsi="微软雅黑" w:eastAsia="微软雅黑" w:hint="eastAsia" w:cstheme="minorBidi"/>
          <w:b/>
        </w:rPr>
        <w:t>最大值</w:t>
      </w:r>
      <w:r>
        <w:rPr>
          <w:rFonts w:cstheme="minorBidi" w:hAnsiTheme="minorHAnsi" w:eastAsiaTheme="minorHAnsi" w:asciiTheme="minorHAnsi"/>
          <w:b/>
          <w:kern w:val="2"/>
          <w:b/>
          <w:sz w:val="21"/>
        </w:rPr>
        <w:t>）</w:t>
      </w:r>
      <w:r>
        <w:rPr>
          <w:rFonts w:ascii="微软雅黑" w:hAnsi="微软雅黑" w:eastAsia="微软雅黑" w:hint="eastAsia" w:cstheme="minorBidi"/>
          <w:b/>
        </w:rPr>
        <w:t>表示；</w:t>
      </w:r>
      <w:r>
        <w:rPr>
          <w:rFonts w:cstheme="minorBidi" w:hAnsiTheme="minorHAnsi" w:eastAsiaTheme="minorHAnsi" w:asciiTheme="minorHAnsi"/>
          <w:b/>
          <w:i/>
        </w:rPr>
        <w:t>P</w:t>
      </w:r>
      <w:r>
        <w:rPr>
          <w:rFonts w:cstheme="minorBidi" w:hAnsiTheme="minorHAnsi" w:eastAsiaTheme="minorHAnsi" w:asciiTheme="minorHAnsi"/>
          <w:b/>
        </w:rPr>
        <w:t>&lt;0.05</w:t>
      </w:r>
      <w:r>
        <w:rPr>
          <w:b/>
          <w:rFonts w:hint="eastAsia"/>
        </w:rPr>
        <w:t>，</w:t>
      </w:r>
      <w:r>
        <w:rPr>
          <w:rFonts w:ascii="微软雅黑" w:hAnsi="微软雅黑" w:eastAsia="微软雅黑" w:hint="eastAsia" w:cstheme="minorBidi"/>
          <w:b/>
        </w:rPr>
        <w:t>差异有统计学意义。</w:t>
      </w:r>
    </w:p>
    <w:p w:rsidR="0018722C">
      <w:pPr>
        <w:pStyle w:val="Heading4"/>
        <w:topLinePunct/>
        <w:ind w:left="200" w:hangingChars="200" w:hanging="200"/>
      </w:pPr>
      <w:r>
        <w:rPr>
          <w:b/>
        </w:rPr>
        <w:t>2.2</w:t>
      </w:r>
      <w:r>
        <w:t xml:space="preserve"> </w:t>
      </w:r>
      <w:r>
        <w:t>术前</w:t>
      </w:r>
      <w:r>
        <w:rPr>
          <w:b/>
        </w:rPr>
        <w:t>DTI</w:t>
      </w:r>
      <w:r>
        <w:t>各参数情况</w:t>
      </w:r>
    </w:p>
    <w:p w:rsidR="0018722C">
      <w:pPr>
        <w:topLinePunct/>
      </w:pPr>
      <w:r>
        <w:t>困</w:t>
      </w:r>
      <w:r>
        <w:t>难消融肌瘤组、容易消融肌瘤组及正常子宫肌层组的</w:t>
      </w:r>
      <w:r>
        <w:rPr>
          <w:rFonts w:ascii="Times New Roman" w:eastAsia="Times New Roman"/>
        </w:rPr>
        <w:t>MD</w:t>
      </w:r>
      <w:r>
        <w:t>值、</w:t>
      </w:r>
      <w:r>
        <w:rPr>
          <w:rFonts w:ascii="Times New Roman" w:eastAsia="Times New Roman"/>
        </w:rPr>
        <w:t>FA</w:t>
      </w:r>
      <w:r>
        <w:t>值、</w:t>
      </w:r>
      <w:r>
        <w:rPr>
          <w:rFonts w:ascii="Times New Roman" w:eastAsia="Times New Roman"/>
        </w:rPr>
        <w:t>RA</w:t>
      </w:r>
      <w:r>
        <w:t>值和纤维束分类</w:t>
      </w:r>
      <w:r>
        <w:t>（</w:t>
      </w:r>
      <w:r>
        <w:t>长密</w:t>
      </w:r>
      <w:r>
        <w:rPr>
          <w:rFonts w:ascii="Times New Roman" w:eastAsia="Times New Roman"/>
        </w:rPr>
        <w:t>/</w:t>
      </w:r>
      <w:r>
        <w:t>短密</w:t>
      </w:r>
      <w:r>
        <w:rPr>
          <w:rFonts w:ascii="Times New Roman" w:eastAsia="Times New Roman"/>
        </w:rPr>
        <w:t>/</w:t>
      </w:r>
      <w:r>
        <w:t>长稀</w:t>
      </w:r>
      <w:r>
        <w:rPr>
          <w:rFonts w:ascii="Times New Roman" w:eastAsia="Times New Roman"/>
        </w:rPr>
        <w:t>/</w:t>
      </w:r>
      <w:r>
        <w:t>短稀</w:t>
      </w:r>
      <w:r>
        <w:t>）</w:t>
      </w:r>
      <w:r>
        <w:t>比较差异均有有统计学意义</w:t>
      </w:r>
      <w:r>
        <w:t>（</w:t>
      </w:r>
      <w:r>
        <w:rPr>
          <w:rFonts w:ascii="Times New Roman" w:eastAsia="Times New Roman"/>
          <w:i/>
          <w:spacing w:val="-2"/>
        </w:rPr>
        <w:t>P</w:t>
      </w:r>
      <w:r>
        <w:rPr>
          <w:rFonts w:ascii="Times New Roman" w:eastAsia="Times New Roman"/>
          <w:spacing w:val="-2"/>
        </w:rPr>
        <w:t>=0.000</w:t>
      </w:r>
      <w:r>
        <w:t>）</w:t>
      </w:r>
      <w:r>
        <w:t>。</w:t>
      </w:r>
      <w:r>
        <w:t>组间分别比较差异亦有统计学差异</w:t>
      </w:r>
      <w:r>
        <w:t>（</w:t>
      </w:r>
      <w:r>
        <w:rPr>
          <w:rFonts w:ascii="Times New Roman" w:eastAsia="Times New Roman"/>
          <w:i/>
        </w:rPr>
        <w:t>P</w:t>
      </w:r>
      <w:r>
        <w:rPr>
          <w:rFonts w:ascii="Times New Roman" w:eastAsia="Times New Roman"/>
        </w:rPr>
        <w:t>&lt;0.05</w:t>
      </w:r>
      <w:r>
        <w:t>）</w:t>
      </w:r>
      <w:r>
        <w:t>，</w:t>
      </w:r>
      <w:r>
        <w:t>按照</w:t>
      </w:r>
      <w:r>
        <w:rPr>
          <w:rFonts w:ascii="Times New Roman" w:eastAsia="Times New Roman"/>
        </w:rPr>
        <w:t>MD</w:t>
      </w:r>
      <w:r>
        <w:t>值均值的大小排列顺序</w:t>
      </w:r>
      <w:r>
        <w:t>为：正常子宫肌层组</w:t>
      </w:r>
      <w:r>
        <w:rPr>
          <w:rFonts w:ascii="Times New Roman" w:eastAsia="Times New Roman"/>
        </w:rPr>
        <w:t>&gt;</w:t>
      </w:r>
      <w:r>
        <w:t>困难消融肌瘤组</w:t>
      </w:r>
      <w:r>
        <w:rPr>
          <w:rFonts w:ascii="Times New Roman" w:eastAsia="Times New Roman"/>
        </w:rPr>
        <w:t>&gt;</w:t>
      </w:r>
      <w:r>
        <w:t>容易消融肌瘤组；按照</w:t>
      </w:r>
      <w:r>
        <w:rPr>
          <w:rFonts w:ascii="Times New Roman" w:eastAsia="Times New Roman"/>
        </w:rPr>
        <w:t>FA</w:t>
      </w:r>
      <w:r>
        <w:t>值均值的大小排列顺序为：正常子宫肌层组</w:t>
      </w:r>
      <w:r>
        <w:rPr>
          <w:rFonts w:ascii="Times New Roman" w:eastAsia="Times New Roman"/>
        </w:rPr>
        <w:t>&lt;</w:t>
      </w:r>
      <w:r>
        <w:t>困难消融肌瘤组</w:t>
      </w:r>
      <w:r>
        <w:rPr>
          <w:rFonts w:ascii="Times New Roman" w:eastAsia="Times New Roman"/>
        </w:rPr>
        <w:t>&lt;</w:t>
      </w:r>
      <w:r>
        <w:t>容易消融肌瘤组；按照</w:t>
      </w:r>
      <w:r>
        <w:rPr>
          <w:rFonts w:ascii="Times New Roman" w:eastAsia="Times New Roman"/>
        </w:rPr>
        <w:t>RA</w:t>
      </w:r>
      <w:r>
        <w:t>值均值的大小排列顺序同样为：正常子宫肌层组</w:t>
      </w:r>
      <w:r>
        <w:rPr>
          <w:rFonts w:ascii="Times New Roman" w:eastAsia="Times New Roman"/>
        </w:rPr>
        <w:t>&lt;</w:t>
      </w:r>
      <w:r>
        <w:t>困难消融肌瘤组</w:t>
      </w:r>
      <w:r>
        <w:rPr>
          <w:rFonts w:ascii="Times New Roman" w:eastAsia="Times New Roman"/>
        </w:rPr>
        <w:t>&lt;</w:t>
      </w:r>
      <w:r>
        <w:t>容易消融肌瘤组。在</w:t>
      </w:r>
      <w:r>
        <w:t>困难消融肌瘤组，纤维束分类为短稀类型的例数最多，占</w:t>
      </w:r>
      <w:r>
        <w:rPr>
          <w:rFonts w:ascii="Times New Roman" w:eastAsia="Times New Roman"/>
        </w:rPr>
        <w:t>44</w:t>
      </w:r>
      <w:r>
        <w:rPr>
          <w:rFonts w:ascii="Times New Roman" w:eastAsia="Times New Roman"/>
        </w:rPr>
        <w:t>.</w:t>
      </w:r>
      <w:r>
        <w:rPr>
          <w:rFonts w:ascii="Times New Roman" w:eastAsia="Times New Roman"/>
        </w:rPr>
        <w:t>8%</w:t>
      </w:r>
      <w:r>
        <w:t>（</w:t>
      </w:r>
      <w:r>
        <w:rPr>
          <w:rFonts w:ascii="Times New Roman" w:eastAsia="Times New Roman"/>
        </w:rPr>
        <w:t>13</w:t>
      </w:r>
      <w:r>
        <w:rPr>
          <w:rFonts w:ascii="Times New Roman" w:eastAsia="Times New Roman"/>
        </w:rPr>
        <w:t>/</w:t>
      </w:r>
      <w:r>
        <w:rPr>
          <w:rFonts w:ascii="Times New Roman" w:eastAsia="Times New Roman"/>
        </w:rPr>
        <w:t>29</w:t>
      </w:r>
      <w:r>
        <w:t>）</w:t>
      </w:r>
      <w:r>
        <w:t>；在容</w:t>
      </w:r>
      <w:r>
        <w:t>易消融肌瘤组，纤维束分类为长密类型的例数最多，占</w:t>
      </w:r>
      <w:r>
        <w:rPr>
          <w:rFonts w:ascii="Times New Roman" w:eastAsia="Times New Roman"/>
        </w:rPr>
        <w:t>45</w:t>
      </w:r>
      <w:r>
        <w:rPr>
          <w:rFonts w:ascii="Times New Roman" w:eastAsia="Times New Roman"/>
        </w:rPr>
        <w:t>.</w:t>
      </w:r>
      <w:r>
        <w:rPr>
          <w:rFonts w:ascii="Times New Roman" w:eastAsia="Times New Roman"/>
        </w:rPr>
        <w:t>7%</w:t>
      </w:r>
      <w:r>
        <w:t>（</w:t>
      </w:r>
      <w:r>
        <w:rPr>
          <w:rFonts w:ascii="Times New Roman" w:eastAsia="Times New Roman"/>
        </w:rPr>
        <w:t>48</w:t>
      </w:r>
      <w:r>
        <w:rPr>
          <w:rFonts w:ascii="Times New Roman" w:eastAsia="Times New Roman"/>
        </w:rPr>
        <w:t>/</w:t>
      </w:r>
      <w:r>
        <w:rPr>
          <w:rFonts w:ascii="Times New Roman" w:eastAsia="Times New Roman"/>
        </w:rPr>
        <w:t>105</w:t>
      </w:r>
      <w:r>
        <w:t>）</w:t>
      </w:r>
      <w:r>
        <w:t>。各组的</w:t>
      </w:r>
    </w:p>
    <w:p w:rsidR="0018722C">
      <w:pPr>
        <w:topLinePunct/>
      </w:pPr>
      <w:r>
        <w:rPr>
          <w:rFonts w:ascii="Times New Roman" w:eastAsia="Times New Roman"/>
        </w:rPr>
        <w:t>DTI</w:t>
      </w:r>
      <w:r>
        <w:t>参数情况详见</w:t>
      </w:r>
      <w:r>
        <w:t>表</w:t>
      </w:r>
      <w:r>
        <w:rPr>
          <w:rFonts w:ascii="Times New Roman" w:eastAsia="Times New Roman"/>
        </w:rPr>
        <w:t>2-5</w:t>
      </w:r>
      <w:r>
        <w:t>，困难消融肌瘤和容易消融肌瘤的</w:t>
      </w:r>
      <w:r>
        <w:rPr>
          <w:rFonts w:ascii="Times New Roman" w:eastAsia="Times New Roman"/>
        </w:rPr>
        <w:t>DTI</w:t>
      </w:r>
      <w:r>
        <w:t>图、</w:t>
      </w:r>
      <w:r>
        <w:rPr>
          <w:rFonts w:ascii="Times New Roman" w:eastAsia="Times New Roman"/>
        </w:rPr>
        <w:t>MD</w:t>
      </w:r>
      <w:r>
        <w:t>值、</w:t>
      </w:r>
      <w:r>
        <w:rPr>
          <w:rFonts w:ascii="Times New Roman" w:eastAsia="Times New Roman"/>
        </w:rPr>
        <w:t>FA</w:t>
      </w:r>
      <w:r>
        <w:t>值、</w:t>
      </w:r>
      <w:r>
        <w:rPr>
          <w:rFonts w:ascii="Times New Roman" w:eastAsia="Times New Roman"/>
        </w:rPr>
        <w:t>RA</w:t>
      </w:r>
      <w:r>
        <w:t>值及纤维束见</w:t>
      </w:r>
      <w:r>
        <w:t>图</w:t>
      </w:r>
      <w:r>
        <w:rPr>
          <w:rFonts w:ascii="Times New Roman" w:eastAsia="Times New Roman"/>
        </w:rPr>
        <w:t>2-5</w:t>
      </w:r>
      <w:r>
        <w:t>。</w:t>
      </w:r>
    </w:p>
    <w:p w:rsidR="0018722C">
      <w:pPr>
        <w:topLinePunct/>
      </w:pPr>
      <w:r>
        <w:rPr>
          <w:rFonts w:cstheme="minorBidi" w:hAnsiTheme="minorHAnsi" w:eastAsiaTheme="minorHAnsi" w:asciiTheme="minorHAnsi"/>
        </w:rPr>
        <w:t>53</w:t>
      </w:r>
    </w:p>
    <w:p w:rsidR="0018722C">
      <w:pPr>
        <w:pStyle w:val="a8"/>
        <w:topLinePunct/>
      </w:pPr>
      <w:r>
        <w:rPr>
          <w:rFonts w:cstheme="minorBidi" w:hAnsiTheme="minorHAnsi" w:eastAsiaTheme="minorHAnsi" w:asciiTheme="minorHAnsi" w:ascii="微软雅黑" w:eastAsia="微软雅黑" w:hint="eastAsia"/>
          <w:b/>
        </w:rPr>
        <w:t>表</w:t>
      </w:r>
      <w:r>
        <w:rPr>
          <w:rFonts w:cstheme="minorBidi" w:hAnsiTheme="minorHAnsi" w:eastAsiaTheme="minorHAnsi" w:asciiTheme="minorHAnsi"/>
          <w:b/>
        </w:rPr>
        <w:t>2-5</w:t>
      </w:r>
      <w:r>
        <w:t xml:space="preserve">  </w:t>
      </w:r>
      <w:r>
        <w:rPr>
          <w:rFonts w:ascii="微软雅黑" w:eastAsia="微软雅黑" w:hint="eastAsia" w:cstheme="minorBidi" w:hAnsiTheme="minorHAnsi"/>
          <w:b/>
        </w:rPr>
        <w:t>困难消融、容易消融肌瘤及正常子宫肌层的</w:t>
      </w:r>
      <w:r>
        <w:rPr>
          <w:rFonts w:cstheme="minorBidi" w:hAnsiTheme="minorHAnsi" w:eastAsiaTheme="minorHAnsi" w:asciiTheme="minorHAnsi"/>
          <w:b/>
        </w:rPr>
        <w:t>DTI</w:t>
      </w:r>
      <w:r>
        <w:rPr>
          <w:rFonts w:ascii="微软雅黑" w:eastAsia="微软雅黑" w:hint="eastAsia" w:cstheme="minorBidi" w:hAnsiTheme="minorHAnsi"/>
          <w:b/>
        </w:rPr>
        <w:t>各参数比较</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76968" from="79.680pt,32.703346pt" to="515.34pt,32.703346pt" stroked="true" strokeweight=".47998pt" strokecolor="#000000">
            <v:stroke dashstyle="solid"/>
            <w10:wrap type="none"/>
          </v:line>
        </w:pict>
      </w:r>
      <w:r>
        <w:rPr>
          <w:kern w:val="2"/>
          <w:szCs w:val="22"/>
          <w:rFonts w:cstheme="minorBidi" w:hAnsiTheme="minorHAnsi" w:eastAsiaTheme="minorHAnsi" w:asciiTheme="minorHAnsi"/>
          <w:b/>
          <w:spacing w:val="-2"/>
          <w:sz w:val="21"/>
        </w:rPr>
        <w:t>Table</w:t>
      </w:r>
      <w:r>
        <w:t xml:space="preserve"> </w:t>
      </w:r>
      <w:r>
        <w:rPr>
          <w:kern w:val="2"/>
          <w:szCs w:val="22"/>
          <w:rFonts w:cstheme="minorBidi" w:hAnsiTheme="minorHAnsi" w:eastAsiaTheme="minorHAnsi" w:asciiTheme="minorHAnsi"/>
          <w:b/>
          <w:sz w:val="21"/>
        </w:rPr>
        <w:t>2-5</w:t>
      </w:r>
      <w:r w:rsidRPr="00DB64CE">
        <w:rPr>
          <w:kern w:val="2"/>
          <w:szCs w:val="22"/>
          <w:rFonts w:cstheme="minorBidi" w:hAnsiTheme="minorHAnsi" w:eastAsiaTheme="minorHAnsi" w:asciiTheme="minorHAnsi"/>
          <w:b/>
          <w:sz w:val="21"/>
        </w:rPr>
        <w:t>.</w:t>
      </w:r>
      <w:r w:rsidRPr="00000000">
        <w:rPr>
          <w:kern w:val="2"/>
          <w:sz w:val="22"/>
          <w:szCs w:val="22"/>
          <w:rFonts w:cstheme="minorBidi" w:hAnsiTheme="minorHAnsi" w:eastAsiaTheme="minorHAnsi" w:asciiTheme="minorHAnsi"/>
        </w:rPr>
        <w:tab/>
        <w:t>Comparison</w:t>
      </w:r>
      <w:r>
        <w:rPr>
          <w:kern w:val="2"/>
          <w:szCs w:val="22"/>
          <w:rFonts w:cstheme="minorBidi" w:hAnsiTheme="minorHAnsi" w:eastAsiaTheme="minorHAnsi" w:asciiTheme="minorHAnsi"/>
          <w:b/>
          <w:spacing w:val="11"/>
          <w:sz w:val="21"/>
        </w:rPr>
        <w:t> </w:t>
      </w:r>
      <w:r>
        <w:rPr>
          <w:kern w:val="2"/>
          <w:szCs w:val="22"/>
          <w:rFonts w:cstheme="minorBidi" w:hAnsiTheme="minorHAnsi" w:eastAsiaTheme="minorHAnsi" w:asciiTheme="minorHAnsi"/>
          <w:b/>
          <w:sz w:val="21"/>
        </w:rPr>
        <w:t>of</w:t>
      </w:r>
      <w:r>
        <w:rPr>
          <w:kern w:val="2"/>
          <w:szCs w:val="22"/>
          <w:rFonts w:cstheme="minorBidi" w:hAnsiTheme="minorHAnsi" w:eastAsiaTheme="minorHAnsi" w:asciiTheme="minorHAnsi"/>
          <w:b/>
          <w:spacing w:val="12"/>
          <w:sz w:val="21"/>
        </w:rPr>
        <w:t> </w:t>
      </w:r>
      <w:r>
        <w:rPr>
          <w:kern w:val="2"/>
          <w:szCs w:val="22"/>
          <w:rFonts w:cstheme="minorBidi" w:hAnsiTheme="minorHAnsi" w:eastAsiaTheme="minorHAnsi" w:asciiTheme="minorHAnsi"/>
          <w:b/>
          <w:sz w:val="21"/>
        </w:rPr>
        <w:t>the</w:t>
      </w:r>
      <w:r>
        <w:rPr>
          <w:kern w:val="2"/>
          <w:szCs w:val="22"/>
          <w:rFonts w:cstheme="minorBidi" w:hAnsiTheme="minorHAnsi" w:eastAsiaTheme="minorHAnsi" w:asciiTheme="minorHAnsi"/>
          <w:b/>
          <w:spacing w:val="12"/>
          <w:sz w:val="21"/>
        </w:rPr>
        <w:t> </w:t>
      </w:r>
      <w:r>
        <w:rPr>
          <w:kern w:val="2"/>
          <w:szCs w:val="22"/>
          <w:rFonts w:cstheme="minorBidi" w:hAnsiTheme="minorHAnsi" w:eastAsiaTheme="minorHAnsi" w:asciiTheme="minorHAnsi"/>
          <w:b/>
          <w:sz w:val="21"/>
        </w:rPr>
        <w:t>DTI</w:t>
      </w:r>
      <w:r>
        <w:rPr>
          <w:kern w:val="2"/>
          <w:szCs w:val="22"/>
          <w:rFonts w:cstheme="minorBidi" w:hAnsiTheme="minorHAnsi" w:eastAsiaTheme="minorHAnsi" w:asciiTheme="minorHAnsi"/>
          <w:b/>
          <w:spacing w:val="12"/>
          <w:sz w:val="21"/>
        </w:rPr>
        <w:t> </w:t>
      </w:r>
      <w:r>
        <w:rPr>
          <w:kern w:val="2"/>
          <w:szCs w:val="22"/>
          <w:rFonts w:cstheme="minorBidi" w:hAnsiTheme="minorHAnsi" w:eastAsiaTheme="minorHAnsi" w:asciiTheme="minorHAnsi"/>
          <w:b/>
          <w:sz w:val="21"/>
        </w:rPr>
        <w:t>parameters</w:t>
      </w:r>
      <w:r>
        <w:rPr>
          <w:kern w:val="2"/>
          <w:szCs w:val="22"/>
          <w:rFonts w:cstheme="minorBidi" w:hAnsiTheme="minorHAnsi" w:eastAsiaTheme="minorHAnsi" w:asciiTheme="minorHAnsi"/>
          <w:b/>
          <w:spacing w:val="10"/>
          <w:sz w:val="21"/>
        </w:rPr>
        <w:t> </w:t>
      </w:r>
      <w:r>
        <w:rPr>
          <w:kern w:val="2"/>
          <w:szCs w:val="22"/>
          <w:rFonts w:cstheme="minorBidi" w:hAnsiTheme="minorHAnsi" w:eastAsiaTheme="minorHAnsi" w:asciiTheme="minorHAnsi"/>
          <w:b/>
          <w:sz w:val="21"/>
        </w:rPr>
        <w:t>among</w:t>
      </w:r>
      <w:r>
        <w:rPr>
          <w:kern w:val="2"/>
          <w:szCs w:val="22"/>
          <w:rFonts w:cstheme="minorBidi" w:hAnsiTheme="minorHAnsi" w:eastAsiaTheme="minorHAnsi" w:asciiTheme="minorHAnsi"/>
          <w:b/>
          <w:spacing w:val="12"/>
          <w:sz w:val="21"/>
        </w:rPr>
        <w:t> </w:t>
      </w:r>
      <w:r>
        <w:rPr>
          <w:kern w:val="2"/>
          <w:szCs w:val="22"/>
          <w:rFonts w:cstheme="minorBidi" w:hAnsiTheme="minorHAnsi" w:eastAsiaTheme="minorHAnsi" w:asciiTheme="minorHAnsi"/>
          <w:b/>
          <w:sz w:val="21"/>
        </w:rPr>
        <w:t>uterine</w:t>
      </w:r>
      <w:r>
        <w:rPr>
          <w:kern w:val="2"/>
          <w:szCs w:val="22"/>
          <w:rFonts w:cstheme="minorBidi" w:hAnsiTheme="minorHAnsi" w:eastAsiaTheme="minorHAnsi" w:asciiTheme="minorHAnsi"/>
          <w:b/>
          <w:spacing w:val="12"/>
          <w:sz w:val="21"/>
        </w:rPr>
        <w:t> </w:t>
      </w:r>
      <w:r>
        <w:rPr>
          <w:kern w:val="2"/>
          <w:szCs w:val="22"/>
          <w:rFonts w:cstheme="minorBidi" w:hAnsiTheme="minorHAnsi" w:eastAsiaTheme="minorHAnsi" w:asciiTheme="minorHAnsi"/>
          <w:b/>
          <w:sz w:val="21"/>
        </w:rPr>
        <w:t>fibroids</w:t>
      </w:r>
      <w:r>
        <w:rPr>
          <w:kern w:val="2"/>
          <w:szCs w:val="22"/>
          <w:rFonts w:cstheme="minorBidi" w:hAnsiTheme="minorHAnsi" w:eastAsiaTheme="minorHAnsi" w:asciiTheme="minorHAnsi"/>
          <w:b/>
          <w:spacing w:val="12"/>
          <w:sz w:val="21"/>
        </w:rPr>
        <w:t> </w:t>
      </w:r>
      <w:r>
        <w:rPr>
          <w:kern w:val="2"/>
          <w:szCs w:val="22"/>
          <w:rFonts w:cstheme="minorBidi" w:hAnsiTheme="minorHAnsi" w:eastAsiaTheme="minorHAnsi" w:asciiTheme="minorHAnsi"/>
          <w:b/>
          <w:sz w:val="21"/>
        </w:rPr>
        <w:t>being</w:t>
      </w:r>
      <w:r>
        <w:rPr>
          <w:kern w:val="2"/>
          <w:szCs w:val="22"/>
          <w:rFonts w:cstheme="minorBidi" w:hAnsiTheme="minorHAnsi" w:eastAsiaTheme="minorHAnsi" w:asciiTheme="minorHAnsi"/>
          <w:b/>
          <w:spacing w:val="12"/>
          <w:sz w:val="21"/>
        </w:rPr>
        <w:t> </w:t>
      </w:r>
      <w:r>
        <w:rPr>
          <w:kern w:val="2"/>
          <w:szCs w:val="22"/>
          <w:rFonts w:cstheme="minorBidi" w:hAnsiTheme="minorHAnsi" w:eastAsiaTheme="minorHAnsi" w:asciiTheme="minorHAnsi"/>
          <w:b/>
          <w:sz w:val="21"/>
        </w:rPr>
        <w:t>difficult</w:t>
      </w:r>
      <w:r>
        <w:rPr>
          <w:kern w:val="2"/>
          <w:szCs w:val="22"/>
          <w:rFonts w:cstheme="minorBidi" w:hAnsiTheme="minorHAnsi" w:eastAsiaTheme="minorHAnsi" w:asciiTheme="minorHAnsi"/>
          <w:b/>
          <w:spacing w:val="12"/>
          <w:sz w:val="21"/>
        </w:rPr>
        <w:t> </w:t>
      </w:r>
      <w:r>
        <w:rPr>
          <w:kern w:val="2"/>
          <w:szCs w:val="22"/>
          <w:rFonts w:cstheme="minorBidi" w:hAnsiTheme="minorHAnsi" w:eastAsiaTheme="minorHAnsi" w:asciiTheme="minorHAnsi"/>
          <w:b/>
          <w:sz w:val="21"/>
        </w:rPr>
        <w:t>to</w:t>
      </w:r>
      <w:r>
        <w:rPr>
          <w:kern w:val="2"/>
          <w:szCs w:val="22"/>
          <w:rFonts w:cstheme="minorBidi" w:hAnsiTheme="minorHAnsi" w:eastAsiaTheme="minorHAnsi" w:asciiTheme="minorHAnsi"/>
          <w:b/>
          <w:spacing w:val="12"/>
          <w:sz w:val="21"/>
        </w:rPr>
        <w:t> </w:t>
      </w:r>
      <w:r>
        <w:rPr>
          <w:kern w:val="2"/>
          <w:szCs w:val="22"/>
          <w:rFonts w:cstheme="minorBidi" w:hAnsiTheme="minorHAnsi" w:eastAsiaTheme="minorHAnsi" w:asciiTheme="minorHAnsi"/>
          <w:b/>
          <w:sz w:val="21"/>
        </w:rPr>
        <w:t>be</w:t>
      </w:r>
      <w:r>
        <w:rPr>
          <w:kern w:val="2"/>
          <w:szCs w:val="22"/>
          <w:rFonts w:cstheme="minorBidi" w:hAnsiTheme="minorHAnsi" w:eastAsiaTheme="minorHAnsi" w:asciiTheme="minorHAnsi"/>
          <w:b/>
          <w:spacing w:val="0"/>
          <w:sz w:val="21"/>
        </w:rPr>
        <w:t> </w:t>
      </w:r>
      <w:r>
        <w:rPr>
          <w:kern w:val="2"/>
          <w:szCs w:val="22"/>
          <w:rFonts w:cstheme="minorBidi" w:hAnsiTheme="minorHAnsi" w:eastAsiaTheme="minorHAnsi" w:asciiTheme="minorHAnsi"/>
          <w:b/>
          <w:sz w:val="21"/>
        </w:rPr>
        <w:t>ablated, and being easy to be ablated, and</w:t>
      </w:r>
      <w:r>
        <w:rPr>
          <w:kern w:val="2"/>
          <w:szCs w:val="22"/>
          <w:rFonts w:cstheme="minorBidi" w:hAnsiTheme="minorHAnsi" w:eastAsiaTheme="minorHAnsi" w:asciiTheme="minorHAnsi"/>
          <w:b/>
          <w:spacing w:val="-13"/>
          <w:sz w:val="21"/>
        </w:rPr>
        <w:t> </w:t>
      </w:r>
      <w:r>
        <w:rPr>
          <w:kern w:val="2"/>
          <w:szCs w:val="22"/>
          <w:rFonts w:cstheme="minorBidi" w:hAnsiTheme="minorHAnsi" w:eastAsiaTheme="minorHAnsi" w:asciiTheme="minorHAnsi"/>
          <w:b/>
          <w:sz w:val="21"/>
        </w:rPr>
        <w:t>myometrium</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15"/>
        <w:gridCol w:w="1972"/>
        <w:gridCol w:w="1985"/>
        <w:gridCol w:w="2190"/>
        <w:gridCol w:w="863"/>
      </w:tblGrid>
      <w:tr>
        <w:trPr>
          <w:tblHeader/>
        </w:trPr>
        <w:tc>
          <w:tcPr>
            <w:tcW w:w="983"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130" w:type="pct"/>
            <w:vAlign w:val="center"/>
            <w:tcBorders>
              <w:bottom w:val="single" w:sz="4" w:space="0" w:color="auto"/>
            </w:tcBorders>
          </w:tcPr>
          <w:p w:rsidR="0018722C">
            <w:pPr>
              <w:pStyle w:val="a7"/>
              <w:topLinePunct/>
              <w:ind w:leftChars="0" w:left="0" w:rightChars="0" w:right="0" w:firstLineChars="0" w:firstLine="0"/>
              <w:spacing w:line="240" w:lineRule="atLeast"/>
            </w:pPr>
            <w:r>
              <w:t>困难消融肌瘤组</w:t>
            </w:r>
          </w:p>
        </w:tc>
        <w:tc>
          <w:tcPr>
            <w:tcW w:w="1138" w:type="pct"/>
            <w:vAlign w:val="center"/>
            <w:tcBorders>
              <w:bottom w:val="single" w:sz="4" w:space="0" w:color="auto"/>
            </w:tcBorders>
          </w:tcPr>
          <w:p w:rsidR="0018722C">
            <w:pPr>
              <w:pStyle w:val="a7"/>
              <w:topLinePunct/>
              <w:ind w:leftChars="0" w:left="0" w:rightChars="0" w:right="0" w:firstLineChars="0" w:firstLine="0"/>
              <w:spacing w:line="240" w:lineRule="atLeast"/>
            </w:pPr>
            <w:r>
              <w:t>容易消融肌瘤组</w:t>
            </w:r>
          </w:p>
        </w:tc>
        <w:tc>
          <w:tcPr>
            <w:tcW w:w="1255" w:type="pct"/>
            <w:vAlign w:val="center"/>
            <w:tcBorders>
              <w:bottom w:val="single" w:sz="4" w:space="0" w:color="auto"/>
            </w:tcBorders>
          </w:tcPr>
          <w:p w:rsidR="0018722C">
            <w:pPr>
              <w:pStyle w:val="a7"/>
              <w:topLinePunct/>
              <w:ind w:leftChars="0" w:left="0" w:rightChars="0" w:right="0" w:firstLineChars="0" w:firstLine="0"/>
              <w:spacing w:line="240" w:lineRule="atLeast"/>
            </w:pPr>
            <w:r>
              <w:t>正常子宫肌层组</w:t>
            </w:r>
          </w:p>
        </w:tc>
        <w:tc>
          <w:tcPr>
            <w:tcW w:w="495"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983"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数量</w:t>
            </w:r>
            <w:r>
              <w:t>（</w:t>
            </w:r>
            <w:r>
              <w:t>个</w:t>
            </w:r>
            <w:r>
              <w:t>）</w:t>
            </w:r>
          </w:p>
        </w:tc>
        <w:tc>
          <w:tcPr>
            <w:tcW w:w="113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29</w:t>
            </w:r>
          </w:p>
        </w:tc>
        <w:tc>
          <w:tcPr>
            <w:tcW w:w="113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105</w:t>
            </w:r>
          </w:p>
        </w:tc>
        <w:tc>
          <w:tcPr>
            <w:tcW w:w="125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58</w:t>
            </w:r>
          </w:p>
        </w:tc>
        <w:tc>
          <w:tcPr>
            <w:tcW w:w="495" w:type="pct"/>
            <w:vAlign w:val="center"/>
          </w:tcPr>
          <w:p w:rsidR="0018722C">
            <w:pPr>
              <w:pStyle w:val="ad"/>
              <w:topLinePunct/>
              <w:ind w:leftChars="0" w:left="0" w:rightChars="0" w:right="0" w:firstLineChars="0" w:firstLine="0"/>
              <w:spacing w:line="240" w:lineRule="atLeast"/>
            </w:pPr>
          </w:p>
        </w:tc>
      </w:tr>
      <w:tr>
        <w:tc>
          <w:tcPr>
            <w:tcW w:w="983" w:type="pct"/>
            <w:vAlign w:val="center"/>
          </w:tcPr>
          <w:p w:rsidR="0018722C">
            <w:pPr>
              <w:pStyle w:val="ac"/>
              <w:topLinePunct/>
              <w:ind w:leftChars="0" w:left="0" w:rightChars="0" w:right="0" w:firstLineChars="0" w:firstLine="0"/>
              <w:spacing w:line="240" w:lineRule="atLeast"/>
            </w:pPr>
            <w:r>
              <w:t>MD </w:t>
            </w:r>
            <w:r>
              <w:t>值</w:t>
            </w:r>
            <w:r>
              <w:t>（</w:t>
            </w:r>
            <w:r>
              <w:t>×10</w:t>
            </w:r>
            <w:r>
              <w:t>-3</w:t>
            </w:r>
            <w:r>
              <w:t>mm</w:t>
            </w:r>
            <w:r>
              <w:t>2</w:t>
            </w:r>
            <w:r>
              <w:t>/</w:t>
            </w:r>
            <w:r>
              <w:t>s</w:t>
            </w:r>
            <w:r>
              <w:t>）</w:t>
            </w:r>
          </w:p>
        </w:tc>
        <w:tc>
          <w:tcPr>
            <w:tcW w:w="113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1.53±0.27</w:t>
            </w:r>
            <w:r>
              <w:t>（</w:t>
            </w:r>
            <w:r>
              <w:t>0.92-2.02</w:t>
            </w:r>
            <w:r>
              <w:t>）</w:t>
            </w:r>
            <w:r>
              <w:t>※</w:t>
            </w:r>
            <w:r>
              <w:t>＆</w:t>
            </w:r>
          </w:p>
        </w:tc>
        <w:tc>
          <w:tcPr>
            <w:tcW w:w="113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1.36±0.26</w:t>
            </w:r>
            <w:r>
              <w:t>（</w:t>
            </w:r>
            <w:r>
              <w:t>0.93-1.93</w:t>
            </w:r>
            <w:r>
              <w:t>）</w:t>
            </w:r>
            <w:r>
              <w:t>※</w:t>
            </w:r>
            <w:r>
              <w:t>§</w:t>
            </w:r>
          </w:p>
        </w:tc>
        <w:tc>
          <w:tcPr>
            <w:tcW w:w="125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1.86±0.31</w:t>
            </w:r>
            <w:r>
              <w:t>（</w:t>
            </w:r>
            <w:r>
              <w:t>1.31-2.29</w:t>
            </w:r>
            <w:r>
              <w:t>）</w:t>
            </w:r>
            <w:r>
              <w:t>＆</w:t>
            </w:r>
            <w:r>
              <w:t>§</w:t>
            </w:r>
          </w:p>
        </w:tc>
        <w:tc>
          <w:tcPr>
            <w:tcW w:w="49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0.000</w:t>
            </w:r>
          </w:p>
        </w:tc>
      </w:tr>
      <w:tr>
        <w:tc>
          <w:tcPr>
            <w:tcW w:w="983" w:type="pct"/>
            <w:vAlign w:val="center"/>
          </w:tcPr>
          <w:p w:rsidR="0018722C">
            <w:pPr>
              <w:pStyle w:val="ac"/>
              <w:topLinePunct/>
              <w:ind w:leftChars="0" w:left="0" w:rightChars="0" w:right="0" w:firstLineChars="0" w:firstLine="0"/>
              <w:spacing w:line="240" w:lineRule="atLeast"/>
            </w:pPr>
            <w:r>
              <w:t>FA </w:t>
            </w:r>
            <w:r>
              <w:t>值</w:t>
            </w:r>
          </w:p>
        </w:tc>
        <w:tc>
          <w:tcPr>
            <w:tcW w:w="113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0.35±0.10</w:t>
            </w:r>
            <w:r>
              <w:t>（</w:t>
            </w:r>
            <w:r>
              <w:t>0.21-0.58</w:t>
            </w:r>
            <w:r>
              <w:t>）</w:t>
            </w:r>
            <w:r>
              <w:t>●</w:t>
            </w:r>
            <w:r>
              <w:t>＃</w:t>
            </w:r>
          </w:p>
        </w:tc>
        <w:tc>
          <w:tcPr>
            <w:tcW w:w="113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0.46±0.13</w:t>
            </w:r>
            <w:r>
              <w:t>（</w:t>
            </w:r>
            <w:r>
              <w:t>0.26-0.75</w:t>
            </w:r>
            <w:r>
              <w:t>）</w:t>
            </w:r>
            <w:r>
              <w:t>●</w:t>
            </w:r>
            <w:r>
              <w:t>◎</w:t>
            </w:r>
          </w:p>
        </w:tc>
        <w:tc>
          <w:tcPr>
            <w:tcW w:w="125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0.28±0.06</w:t>
            </w:r>
            <w:r>
              <w:t>（</w:t>
            </w:r>
            <w:r>
              <w:t>0.18-0.38</w:t>
            </w:r>
            <w:r>
              <w:t>）</w:t>
            </w:r>
            <w:r>
              <w:t>＃</w:t>
            </w:r>
            <w:r>
              <w:t>◎</w:t>
            </w:r>
          </w:p>
        </w:tc>
        <w:tc>
          <w:tcPr>
            <w:tcW w:w="49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0.000</w:t>
            </w:r>
          </w:p>
        </w:tc>
      </w:tr>
      <w:tr>
        <w:tc>
          <w:tcPr>
            <w:tcW w:w="983" w:type="pct"/>
            <w:vAlign w:val="center"/>
          </w:tcPr>
          <w:p w:rsidR="0018722C">
            <w:pPr>
              <w:pStyle w:val="ac"/>
              <w:topLinePunct/>
              <w:ind w:leftChars="0" w:left="0" w:rightChars="0" w:right="0" w:firstLineChars="0" w:firstLine="0"/>
              <w:spacing w:line="240" w:lineRule="atLeast"/>
            </w:pPr>
            <w:r>
              <w:t>RA </w:t>
            </w:r>
            <w:r>
              <w:t>值</w:t>
            </w:r>
          </w:p>
        </w:tc>
        <w:tc>
          <w:tcPr>
            <w:tcW w:w="113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w:t>
            </w:r>
            <w:r>
              <w:t>.</w:t>
            </w:r>
            <w:r>
              <w:t>3</w:t>
            </w:r>
            <w:r>
              <w:t>1</w:t>
            </w:r>
            <w:r>
              <w:t>±0</w:t>
            </w:r>
            <w:r>
              <w:t>.1</w:t>
            </w:r>
            <w:r>
              <w:t>0</w:t>
            </w:r>
            <w:r>
              <w:t>（</w:t>
            </w:r>
            <w:r>
              <w:t>0</w:t>
            </w:r>
            <w:r>
              <w:t>.1</w:t>
            </w:r>
            <w:r>
              <w:t>7</w:t>
            </w:r>
            <w:r>
              <w:t>-</w:t>
            </w:r>
            <w:r>
              <w:t>0</w:t>
            </w:r>
            <w:r>
              <w:t>.</w:t>
            </w:r>
            <w:r>
              <w:t>5</w:t>
            </w:r>
            <w:r>
              <w:t>3</w:t>
            </w:r>
            <w:r>
              <w:t>）</w:t>
            </w:r>
            <w:r>
              <w:t>＊</w:t>
            </w:r>
            <w:r>
              <w:t>Δ</w:t>
            </w:r>
          </w:p>
        </w:tc>
        <w:tc>
          <w:tcPr>
            <w:tcW w:w="113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w:t>
            </w:r>
            <w:r>
              <w:t>.</w:t>
            </w:r>
            <w:r>
              <w:t>4</w:t>
            </w:r>
            <w:r>
              <w:t>1</w:t>
            </w:r>
            <w:r>
              <w:t>±0</w:t>
            </w:r>
            <w:r>
              <w:t>.1</w:t>
            </w:r>
            <w:r>
              <w:t>3</w:t>
            </w:r>
            <w:r>
              <w:t>（</w:t>
            </w:r>
            <w:r>
              <w:t>0</w:t>
            </w:r>
            <w:r>
              <w:t>.2</w:t>
            </w:r>
            <w:r>
              <w:t>1</w:t>
            </w:r>
            <w:r>
              <w:t>-</w:t>
            </w:r>
            <w:r>
              <w:t>0</w:t>
            </w:r>
            <w:r>
              <w:t>.</w:t>
            </w:r>
            <w:r>
              <w:t>7</w:t>
            </w:r>
            <w:r>
              <w:t>0</w:t>
            </w:r>
            <w:r>
              <w:t>）</w:t>
            </w:r>
            <w:r>
              <w:t>＊</w:t>
            </w:r>
            <w:r>
              <w:rPr>
                <w:vertAlign w:val="superscript"/>
                /&gt;
              </w:rPr>
              <w:t></w:t>
            </w:r>
          </w:p>
        </w:tc>
        <w:tc>
          <w:tcPr>
            <w:tcW w:w="125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0.24±0.06</w:t>
            </w:r>
            <w:r>
              <w:t>（</w:t>
            </w:r>
            <w:r>
              <w:t>0.14-0.34</w:t>
            </w:r>
            <w:r>
              <w:t>）</w:t>
            </w:r>
            <w:r>
              <w:t>Δ</w:t>
            </w:r>
            <w:r>
              <w:rPr>
                <w:vertAlign w:val="superscript"/>
                /&gt;
              </w:rPr>
              <w:t></w:t>
            </w:r>
          </w:p>
        </w:tc>
        <w:tc>
          <w:tcPr>
            <w:tcW w:w="49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0.000</w:t>
            </w:r>
          </w:p>
        </w:tc>
      </w:tr>
      <w:tr>
        <w:tc>
          <w:tcPr>
            <w:tcW w:w="983" w:type="pct"/>
            <w:vAlign w:val="center"/>
          </w:tcPr>
          <w:p w:rsidR="0018722C">
            <w:pPr>
              <w:pStyle w:val="ac"/>
              <w:topLinePunct/>
              <w:ind w:leftChars="0" w:left="0" w:rightChars="0" w:right="0" w:firstLineChars="0" w:firstLine="0"/>
              <w:spacing w:line="240" w:lineRule="atLeast"/>
            </w:pPr>
            <w:r>
              <w:t>纤维束</w:t>
            </w:r>
            <w:r>
              <w:t>（</w:t>
            </w:r>
            <w:r>
              <w:t>长密</w:t>
            </w:r>
            <w:r>
              <w:t>/</w:t>
            </w:r>
            <w:r>
              <w:t>短密</w:t>
            </w:r>
          </w:p>
        </w:tc>
        <w:tc>
          <w:tcPr>
            <w:tcW w:w="113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1</w:t>
            </w:r>
            <w:r>
              <w:t>/</w:t>
            </w:r>
            <w:r>
              <w:t>4</w:t>
            </w:r>
            <w:r>
              <w:t>/</w:t>
            </w:r>
            <w:r>
              <w:t>11</w:t>
            </w:r>
            <w:r>
              <w:t>/</w:t>
            </w:r>
            <w:r>
              <w:t>13</w:t>
            </w:r>
          </w:p>
        </w:tc>
        <w:tc>
          <w:tcPr>
            <w:tcW w:w="1138"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48</w:t>
            </w:r>
            <w:r>
              <w:t>/</w:t>
            </w:r>
            <w:r>
              <w:t>12</w:t>
            </w:r>
            <w:r>
              <w:t>/</w:t>
            </w:r>
            <w:r>
              <w:t>40</w:t>
            </w:r>
            <w:r>
              <w:t>/</w:t>
            </w:r>
            <w:r>
              <w:t>5</w:t>
            </w:r>
          </w:p>
        </w:tc>
        <w:tc>
          <w:tcPr>
            <w:tcW w:w="1255" w:type="pct"/>
            <w:vAlign w:val="center"/>
          </w:tcPr>
          <w:p w:rsidR="0018722C">
            <w:pPr>
              <w:pStyle w:val="a5"/>
              <w:topLinePunct/>
              <w:ind w:leftChars="0" w:left="0" w:rightChars="0" w:right="0" w:firstLineChars="0" w:firstLine="0"/>
              <w:spacing w:line="240" w:lineRule="atLeast"/>
            </w:pPr>
          </w:p>
        </w:tc>
        <w:tc>
          <w:tcPr>
            <w:tcW w:w="495"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0.000</w:t>
            </w:r>
          </w:p>
        </w:tc>
      </w:tr>
      <w:tr>
        <w:tc>
          <w:tcPr>
            <w:tcW w:w="983" w:type="pct"/>
            <w:vAlign w:val="center"/>
            <w:tcBorders>
              <w:top w:val="single" w:sz="4" w:space="0" w:color="auto"/>
            </w:tcBorders>
          </w:tcPr>
          <w:p w:rsidR="0018722C">
            <w:pPr>
              <w:pStyle w:val="ac"/>
              <w:topLinePunct/>
              <w:ind w:leftChars="0" w:left="0" w:rightChars="0" w:right="0" w:firstLineChars="0" w:firstLine="0"/>
              <w:spacing w:line="240" w:lineRule="atLeast"/>
            </w:pPr>
            <w:r>
              <w:t>/</w:t>
            </w:r>
            <w:r>
              <w:t>长稀</w:t>
            </w:r>
            <w:r>
              <w:t>/</w:t>
            </w:r>
            <w:r>
              <w:t>短稀</w:t>
            </w:r>
            <w:r>
              <w:t>）</w:t>
            </w:r>
          </w:p>
        </w:tc>
        <w:tc>
          <w:tcPr>
            <w:tcW w:w="113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3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25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9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ascii="微软雅黑" w:hAnsi="微软雅黑" w:eastAsia="微软雅黑" w:hint="eastAsia"/>
          <w:b/>
        </w:rPr>
        <w:t>注：数据采用均值</w:t>
      </w:r>
      <w:r>
        <w:rPr>
          <w:rFonts w:cstheme="minorBidi" w:hAnsiTheme="minorHAnsi" w:eastAsiaTheme="minorHAnsi" w:asciiTheme="minorHAnsi"/>
          <w:b/>
        </w:rPr>
        <w:t>±</w:t>
      </w:r>
      <w:r>
        <w:rPr>
          <w:rFonts w:ascii="微软雅黑" w:hAnsi="微软雅黑" w:eastAsia="微软雅黑" w:hint="eastAsia" w:cstheme="minorBidi"/>
          <w:b/>
        </w:rPr>
        <w:t>标准差</w:t>
      </w:r>
      <w:r>
        <w:rPr>
          <w:rFonts w:cstheme="minorBidi" w:hAnsiTheme="minorHAnsi" w:eastAsiaTheme="minorHAnsi" w:asciiTheme="minorHAnsi"/>
          <w:b/>
          <w:kern w:val="2"/>
          <w:b/>
          <w:sz w:val="21"/>
        </w:rPr>
        <w:t>（</w:t>
      </w:r>
      <w:r>
        <w:rPr>
          <w:rFonts w:ascii="微软雅黑" w:hAnsi="微软雅黑" w:eastAsia="微软雅黑" w:hint="eastAsia" w:cstheme="minorBidi"/>
          <w:b/>
        </w:rPr>
        <w:t>最小值</w:t>
      </w:r>
      <w:r>
        <w:rPr>
          <w:rFonts w:cstheme="minorBidi" w:hAnsiTheme="minorHAnsi" w:eastAsiaTheme="minorHAnsi" w:asciiTheme="minorHAnsi"/>
          <w:b/>
        </w:rPr>
        <w:t>-</w:t>
      </w:r>
      <w:r>
        <w:rPr>
          <w:rFonts w:ascii="微软雅黑" w:hAnsi="微软雅黑" w:eastAsia="微软雅黑" w:hint="eastAsia" w:cstheme="minorBidi"/>
          <w:b/>
        </w:rPr>
        <w:t>最大值</w:t>
      </w:r>
      <w:r>
        <w:rPr>
          <w:rFonts w:cstheme="minorBidi" w:hAnsiTheme="minorHAnsi" w:eastAsiaTheme="minorHAnsi" w:asciiTheme="minorHAnsi"/>
          <w:b/>
          <w:kern w:val="2"/>
          <w:b/>
          <w:sz w:val="21"/>
        </w:rPr>
        <w:t>）</w:t>
      </w:r>
      <w:r>
        <w:rPr>
          <w:rFonts w:ascii="微软雅黑" w:hAnsi="微软雅黑" w:eastAsia="微软雅黑" w:hint="eastAsia" w:cstheme="minorBidi"/>
          <w:b/>
        </w:rPr>
        <w:t>表示；</w:t>
      </w:r>
      <w:r>
        <w:rPr>
          <w:rFonts w:cstheme="minorBidi" w:hAnsiTheme="minorHAnsi" w:eastAsiaTheme="minorHAnsi" w:asciiTheme="minorHAnsi"/>
          <w:b/>
          <w:i/>
        </w:rPr>
        <w:t>P</w:t>
      </w:r>
      <w:r>
        <w:rPr>
          <w:rFonts w:cstheme="minorBidi" w:hAnsiTheme="minorHAnsi" w:eastAsiaTheme="minorHAnsi" w:asciiTheme="minorHAnsi"/>
          <w:b/>
        </w:rPr>
        <w:t>&lt;0.05</w:t>
      </w:r>
      <w:r>
        <w:rPr>
          <w:b/>
          <w:rFonts w:hint="eastAsia"/>
        </w:rPr>
        <w:t>，</w:t>
      </w:r>
      <w:r>
        <w:rPr>
          <w:rFonts w:ascii="微软雅黑" w:hAnsi="微软雅黑" w:eastAsia="微软雅黑" w:hint="eastAsia" w:cstheme="minorBidi"/>
          <w:b/>
        </w:rPr>
        <w:t>差异有统计学意义。</w:t>
      </w:r>
    </w:p>
    <w:p w:rsidR="0018722C">
      <w:pPr>
        <w:topLinePunct/>
      </w:pPr>
      <w:r>
        <w:rPr>
          <w:rFonts w:cstheme="minorBidi" w:hAnsiTheme="minorHAnsi" w:eastAsiaTheme="minorHAnsi" w:asciiTheme="minorHAnsi" w:ascii="宋体" w:hAnsi="宋体" w:eastAsia="宋体" w:hint="eastAsia"/>
          <w:b/>
        </w:rPr>
        <w:t>※</w:t>
      </w:r>
      <w:r>
        <w:rPr>
          <w:rFonts w:cstheme="minorBidi" w:hAnsiTheme="minorHAnsi" w:eastAsiaTheme="minorHAnsi" w:asciiTheme="minorHAnsi"/>
          <w:b/>
          <w:i/>
        </w:rPr>
        <w:t>P</w:t>
      </w:r>
      <w:r>
        <w:rPr>
          <w:rFonts w:cstheme="minorBidi" w:hAnsiTheme="minorHAnsi" w:eastAsiaTheme="minorHAnsi" w:asciiTheme="minorHAnsi"/>
          <w:b/>
        </w:rPr>
        <w:t>=0.002</w:t>
      </w:r>
      <w:r>
        <w:rPr>
          <w:rFonts w:ascii="宋体" w:hAnsi="宋体" w:eastAsia="宋体" w:hint="eastAsia" w:cstheme="minorBidi"/>
          <w:b/>
        </w:rPr>
        <w:t>，</w:t>
      </w:r>
      <w:r>
        <w:rPr>
          <w:rFonts w:ascii="微软雅黑" w:hAnsi="微软雅黑" w:eastAsia="微软雅黑" w:hint="eastAsia" w:cstheme="minorBidi"/>
          <w:b/>
        </w:rPr>
        <w:t>＆</w:t>
      </w:r>
      <w:r>
        <w:rPr>
          <w:rFonts w:cstheme="minorBidi" w:hAnsiTheme="minorHAnsi" w:eastAsiaTheme="minorHAnsi" w:asciiTheme="minorHAnsi"/>
          <w:b/>
          <w:i/>
        </w:rPr>
        <w:t>P</w:t>
      </w:r>
      <w:r>
        <w:rPr>
          <w:rFonts w:cstheme="minorBidi" w:hAnsiTheme="minorHAnsi" w:eastAsiaTheme="minorHAnsi" w:asciiTheme="minorHAnsi"/>
          <w:b/>
        </w:rPr>
        <w:t>=0.000</w:t>
      </w:r>
      <w:r>
        <w:rPr>
          <w:rFonts w:ascii="微软雅黑" w:hAnsi="微软雅黑" w:eastAsia="微软雅黑" w:hint="eastAsia" w:cstheme="minorBidi"/>
          <w:b/>
        </w:rPr>
        <w:t>，</w:t>
      </w:r>
      <w:r>
        <w:rPr>
          <w:rFonts w:cstheme="minorBidi" w:hAnsiTheme="minorHAnsi" w:eastAsiaTheme="minorHAnsi" w:asciiTheme="minorHAnsi"/>
          <w:b/>
        </w:rPr>
        <w:t>§</w:t>
      </w:r>
      <w:r>
        <w:rPr>
          <w:rFonts w:cstheme="minorBidi" w:hAnsiTheme="minorHAnsi" w:eastAsiaTheme="minorHAnsi" w:asciiTheme="minorHAnsi"/>
          <w:b/>
          <w:i/>
        </w:rPr>
        <w:t>P</w:t>
      </w:r>
      <w:r>
        <w:rPr>
          <w:rFonts w:cstheme="minorBidi" w:hAnsiTheme="minorHAnsi" w:eastAsiaTheme="minorHAnsi" w:asciiTheme="minorHAnsi"/>
          <w:b/>
        </w:rPr>
        <w:t>=0.000</w:t>
      </w:r>
      <w:r>
        <w:rPr>
          <w:rFonts w:ascii="宋体" w:hAnsi="宋体" w:eastAsia="宋体" w:hint="eastAsia" w:cstheme="minorBidi"/>
          <w:b/>
          <w:kern w:val="2"/>
          <w:rFonts w:ascii="宋体" w:hAnsi="宋体" w:eastAsia="宋体" w:hint="eastAsia" w:cstheme="minorBidi"/>
          <w:b/>
          <w:sz w:val="18"/>
        </w:rPr>
        <w:t>;</w:t>
      </w:r>
    </w:p>
    <w:p w:rsidR="0018722C">
      <w:pPr>
        <w:pStyle w:val="cw23"/>
        <w:topLinePunct/>
      </w:pPr>
      <w:r w:rsidP="005B568E">
        <w:rPr>
          <w:rFonts w:hint="default" w:ascii="Times New Roman" w:hAnsi="Times New Roman" w:eastAsia="宋体" w:cs="Times New Roman"/>
          <w:b/>
        </w:rPr>
        <w:t>●</w:t>
      </w:r>
      <w:r>
        <w:rPr>
          <w:b/>
          <w:i/>
        </w:rPr>
        <w:t>P</w:t>
      </w:r>
      <w:r>
        <w:rPr>
          <w:b/>
        </w:rPr>
        <w:t>=0.000</w:t>
      </w:r>
      <w:r>
        <w:rPr>
          <w:rFonts w:ascii="宋体" w:hAnsi="宋体" w:eastAsia="宋体" w:hint="eastAsia"/>
          <w:b/>
        </w:rPr>
        <w:t>，</w:t>
      </w:r>
      <w:r>
        <w:rPr>
          <w:rFonts w:ascii="微软雅黑" w:hAnsi="微软雅黑" w:eastAsia="微软雅黑" w:hint="eastAsia"/>
          <w:b/>
        </w:rPr>
        <w:t>＃</w:t>
      </w:r>
      <w:r w:rsidR="001852F3">
        <w:rPr>
          <w:rFonts w:ascii="微软雅黑" w:hAnsi="微软雅黑" w:eastAsia="微软雅黑" w:hint="eastAsia"/>
          <w:b/>
        </w:rPr>
        <w:t xml:space="preserve"> </w:t>
      </w:r>
      <w:r>
        <w:rPr>
          <w:b/>
          <w:i/>
        </w:rPr>
        <w:t>P</w:t>
      </w:r>
      <w:r>
        <w:rPr>
          <w:b/>
        </w:rPr>
        <w:t>=0.001</w:t>
      </w:r>
      <w:r>
        <w:rPr>
          <w:rFonts w:ascii="微软雅黑" w:hAnsi="微软雅黑" w:eastAsia="微软雅黑" w:hint="eastAsia"/>
          <w:b/>
        </w:rPr>
        <w:t>，</w:t>
      </w:r>
      <w:r>
        <w:rPr>
          <w:rFonts w:ascii="宋体" w:hAnsi="宋体" w:eastAsia="宋体" w:hint="eastAsia"/>
          <w:b/>
        </w:rPr>
        <w:t>◎</w:t>
      </w:r>
      <w:r>
        <w:rPr>
          <w:b/>
          <w:i/>
        </w:rPr>
        <w:t>P</w:t>
      </w:r>
      <w:r>
        <w:rPr>
          <w:b/>
        </w:rPr>
        <w:t>=0.000</w:t>
      </w:r>
      <w:r>
        <w:rPr>
          <w:rFonts w:ascii="宋体" w:hAnsi="宋体" w:eastAsia="宋体" w:hint="eastAsia"/>
          <w:b/>
          <w:rFonts w:ascii="宋体" w:hAnsi="宋体" w:eastAsia="宋体" w:hint="eastAsia"/>
          <w:b/>
          <w:sz w:val="18"/>
        </w:rPr>
        <w:t>;</w:t>
      </w:r>
    </w:p>
    <w:p w:rsidR="0018722C">
      <w:pPr>
        <w:topLinePunct/>
      </w:pPr>
      <w:r>
        <w:rPr>
          <w:rFonts w:cstheme="minorBidi" w:hAnsiTheme="minorHAnsi" w:eastAsiaTheme="minorHAnsi" w:asciiTheme="minorHAnsi" w:ascii="宋体" w:hAnsi="宋体" w:eastAsia="宋体" w:hint="eastAsia"/>
          <w:b/>
        </w:rPr>
        <w:t>* </w:t>
      </w:r>
      <w:r>
        <w:rPr>
          <w:rFonts w:cstheme="minorBidi" w:hAnsiTheme="minorHAnsi" w:eastAsiaTheme="minorHAnsi" w:asciiTheme="minorHAnsi"/>
          <w:b/>
          <w:i/>
        </w:rPr>
        <w:t>P</w:t>
      </w:r>
      <w:r>
        <w:rPr>
          <w:rFonts w:cstheme="minorBidi" w:hAnsiTheme="minorHAnsi" w:eastAsiaTheme="minorHAnsi" w:asciiTheme="minorHAnsi"/>
          <w:b/>
        </w:rPr>
        <w:t>=0.000</w:t>
      </w:r>
      <w:r>
        <w:rPr>
          <w:rFonts w:ascii="宋体" w:hAnsi="宋体" w:eastAsia="宋体" w:hint="eastAsia" w:cstheme="minorBidi"/>
          <w:b/>
          <w:kern w:val="2"/>
          <w:rFonts w:ascii="宋体" w:hAnsi="宋体" w:eastAsia="宋体" w:hint="eastAsia" w:cstheme="minorBidi"/>
          <w:b/>
          <w:w w:val="105"/>
          <w:sz w:val="18"/>
        </w:rPr>
        <w:t xml:space="preserve">, </w:t>
      </w:r>
      <w:r>
        <w:rPr>
          <w:rFonts w:cstheme="minorBidi" w:hAnsiTheme="minorHAnsi" w:eastAsiaTheme="minorHAnsi" w:asciiTheme="minorHAnsi"/>
          <w:b/>
        </w:rPr>
        <w:t>Δ</w:t>
      </w:r>
      <w:r>
        <w:rPr>
          <w:rFonts w:cstheme="minorBidi" w:hAnsiTheme="minorHAnsi" w:eastAsiaTheme="minorHAnsi" w:asciiTheme="minorHAnsi"/>
          <w:b/>
          <w:i/>
        </w:rPr>
        <w:t>P</w:t>
      </w:r>
      <w:r>
        <w:rPr>
          <w:rFonts w:cstheme="minorBidi" w:hAnsiTheme="minorHAnsi" w:eastAsiaTheme="minorHAnsi" w:asciiTheme="minorHAnsi"/>
          <w:b/>
        </w:rPr>
        <w:t>=0.002</w:t>
      </w:r>
      <w:r>
        <w:rPr>
          <w:rFonts w:ascii="微软雅黑" w:hAnsi="微软雅黑" w:eastAsia="微软雅黑" w:hint="eastAsia" w:cstheme="minorBidi"/>
          <w:b/>
          <w:kern w:val="2"/>
          <w:rFonts w:ascii="微软雅黑" w:hAnsi="微软雅黑" w:eastAsia="微软雅黑" w:hint="eastAsia" w:cstheme="minorBidi"/>
          <w:b/>
          <w:w w:val="105"/>
          <w:sz w:val="21"/>
        </w:rPr>
        <w:t xml:space="preserve">, </w:t>
      </w:r>
      <w:r>
        <w:rPr>
          <w:rFonts w:ascii="Wingdings" w:hAnsi="Wingdings" w:eastAsia="Wingdings" w:cstheme="minorBidi"/>
        </w:rPr>
        <w:t></w:t>
      </w:r>
      <w:r>
        <w:rPr>
          <w:rFonts w:cstheme="minorBidi" w:hAnsiTheme="minorHAnsi" w:eastAsiaTheme="minorHAnsi" w:asciiTheme="minorHAnsi"/>
          <w:b/>
          <w:i/>
        </w:rPr>
        <w:t>P</w:t>
      </w:r>
      <w:r>
        <w:rPr>
          <w:rFonts w:cstheme="minorBidi" w:hAnsiTheme="minorHAnsi" w:eastAsiaTheme="minorHAnsi" w:asciiTheme="minorHAnsi"/>
          <w:b/>
        </w:rPr>
        <w:t>=0.000</w:t>
      </w:r>
      <w:r>
        <w:rPr>
          <w:rFonts w:ascii="宋体" w:hAnsi="宋体" w:eastAsia="宋体" w:hint="eastAsia" w:cstheme="minorBidi"/>
          <w:b/>
          <w:kern w:val="2"/>
          <w:rFonts w:ascii="宋体" w:hAnsi="宋体" w:eastAsia="宋体" w:hint="eastAsia" w:cstheme="minorBidi"/>
          <w:b/>
          <w:w w:val="105"/>
          <w:sz w:val="18"/>
        </w:rPr>
        <w:t>.</w:t>
      </w:r>
    </w:p>
    <w:p w:rsidR="0018722C">
      <w:pPr>
        <w:pStyle w:val="Heading4"/>
        <w:topLinePunct/>
        <w:ind w:left="200" w:hangingChars="200" w:hanging="200"/>
      </w:pPr>
      <w:r>
        <w:rPr>
          <w:b/>
        </w:rPr>
        <w:t>2.3</w:t>
      </w:r>
      <w:r>
        <w:t xml:space="preserve"> </w:t>
      </w:r>
      <w:r>
        <w:t>消融结果</w:t>
      </w:r>
    </w:p>
    <w:p w:rsidR="0018722C">
      <w:pPr>
        <w:topLinePunct/>
      </w:pPr>
      <w:r>
        <w:t>困难消融肌瘤组和容易消融肌瘤组间的平均功率及治疗强度差异无统计学意</w:t>
      </w:r>
      <w:r>
        <w:t>义</w:t>
      </w:r>
      <w:r>
        <w:t>（</w:t>
      </w:r>
      <w:r>
        <w:rPr>
          <w:rFonts w:ascii="Times New Roman" w:eastAsia="Times New Roman"/>
          <w:i/>
          <w:spacing w:val="-3"/>
        </w:rPr>
        <w:t>P</w:t>
      </w:r>
      <w:r>
        <w:rPr>
          <w:rFonts w:ascii="Times New Roman" w:eastAsia="Times New Roman"/>
          <w:spacing w:val="-3"/>
        </w:rPr>
        <w:t>&gt;</w:t>
      </w:r>
      <w:r w:rsidR="004B696B">
        <w:rPr>
          <w:rFonts w:ascii="Times New Roman" w:eastAsia="Times New Roman"/>
          <w:spacing w:val="-3"/>
        </w:rPr>
        <w:t xml:space="preserve"> </w:t>
      </w:r>
      <w:r w:rsidR="004B696B">
        <w:rPr>
          <w:rFonts w:ascii="Times New Roman" w:eastAsia="Times New Roman"/>
          <w:spacing w:val="-3"/>
        </w:rPr>
        <w:t>0.05</w:t>
      </w:r>
      <w:r>
        <w:t>）</w:t>
      </w:r>
      <w:r>
        <w:t>，</w:t>
      </w:r>
      <w:r>
        <w:t>困难消融肌瘤组和容易消融肌瘤组间的治疗时间、辐照时间、消融</w:t>
      </w:r>
      <w:r>
        <w:t>率和预测</w:t>
      </w:r>
      <w:r>
        <w:rPr>
          <w:rFonts w:ascii="Times New Roman" w:eastAsia="Times New Roman"/>
        </w:rPr>
        <w:t>EEF</w:t>
      </w:r>
      <w:r>
        <w:t>值差异均有统计学意义</w:t>
      </w:r>
      <w:r>
        <w:t>（</w:t>
      </w:r>
      <w:r>
        <w:rPr>
          <w:rFonts w:ascii="Times New Roman" w:eastAsia="Times New Roman"/>
          <w:i/>
          <w:spacing w:val="-4"/>
        </w:rPr>
        <w:t>P</w:t>
      </w:r>
      <w:r>
        <w:rPr>
          <w:rFonts w:ascii="Times New Roman" w:eastAsia="Times New Roman"/>
          <w:spacing w:val="-4"/>
        </w:rPr>
        <w:t>&lt;0.05</w:t>
      </w:r>
      <w:r>
        <w:t>）</w:t>
      </w:r>
      <w:r>
        <w:t>，</w:t>
      </w:r>
      <w:r>
        <w:t>详见</w:t>
      </w:r>
      <w:r>
        <w:t>表</w:t>
      </w:r>
      <w:r>
        <w:rPr>
          <w:rFonts w:ascii="Times New Roman" w:eastAsia="Times New Roman"/>
        </w:rPr>
        <w:t>2</w:t>
      </w:r>
      <w:r>
        <w:rPr>
          <w:rFonts w:ascii="Times New Roman" w:eastAsia="Times New Roman"/>
        </w:rPr>
        <w:t>-6</w:t>
      </w:r>
      <w:r>
        <w:t>。预测</w:t>
      </w:r>
      <w:r>
        <w:rPr>
          <w:rFonts w:ascii="Times New Roman" w:eastAsia="Times New Roman"/>
        </w:rPr>
        <w:t>EEF</w:t>
      </w:r>
      <w:r>
        <w:t>值与</w:t>
      </w:r>
      <w:r>
        <w:rPr>
          <w:rFonts w:ascii="Times New Roman" w:eastAsia="Times New Roman"/>
        </w:rPr>
        <w:t>DTI</w:t>
      </w:r>
      <w:r>
        <w:t>纤维束分类类型</w:t>
      </w:r>
      <w:r>
        <w:t>（</w:t>
      </w:r>
      <w:r>
        <w:rPr>
          <w:spacing w:val="2"/>
        </w:rPr>
        <w:t>长密</w:t>
      </w:r>
      <w:r>
        <w:rPr>
          <w:rFonts w:ascii="Times New Roman" w:eastAsia="Times New Roman"/>
          <w:spacing w:val="2"/>
        </w:rPr>
        <w:t>/</w:t>
      </w:r>
      <w:r>
        <w:rPr>
          <w:spacing w:val="1"/>
        </w:rPr>
        <w:t>短密</w:t>
      </w:r>
      <w:r>
        <w:rPr>
          <w:rFonts w:ascii="Times New Roman" w:eastAsia="Times New Roman"/>
          <w:spacing w:val="2"/>
        </w:rPr>
        <w:t>/</w:t>
      </w:r>
      <w:r>
        <w:rPr>
          <w:spacing w:val="1"/>
        </w:rPr>
        <w:t>长稀</w:t>
      </w:r>
      <w:r>
        <w:rPr>
          <w:rFonts w:ascii="Times New Roman" w:eastAsia="Times New Roman"/>
          <w:spacing w:val="2"/>
        </w:rPr>
        <w:t>/</w:t>
      </w:r>
      <w:r>
        <w:rPr>
          <w:spacing w:val="2"/>
        </w:rPr>
        <w:t>短稀</w:t>
      </w:r>
      <w:r>
        <w:t>）</w:t>
      </w:r>
      <w:r>
        <w:t>成正相关</w:t>
      </w:r>
      <w:r>
        <w:t>（</w:t>
      </w:r>
      <w:r>
        <w:rPr>
          <w:rFonts w:ascii="Times New Roman" w:eastAsia="Times New Roman"/>
        </w:rPr>
        <w:t>R=0.519</w:t>
      </w:r>
      <w:r>
        <w:t xml:space="preserve">, </w:t>
      </w:r>
      <w:r>
        <w:rPr>
          <w:rFonts w:ascii="Times New Roman" w:eastAsia="Times New Roman"/>
          <w:i/>
        </w:rPr>
        <w:t>P</w:t>
      </w:r>
      <w:r>
        <w:rPr>
          <w:rFonts w:ascii="Times New Roman" w:eastAsia="Times New Roman"/>
        </w:rPr>
        <w:t>=0.000</w:t>
      </w:r>
      <w:r>
        <w:t>）</w:t>
      </w:r>
      <w:r>
        <w:t>，</w:t>
      </w:r>
      <w:r>
        <w:t>见图</w:t>
      </w:r>
      <w:r>
        <w:rPr>
          <w:rFonts w:ascii="Times New Roman" w:eastAsia="Times New Roman"/>
        </w:rPr>
        <w:t>2-</w:t>
      </w:r>
      <w:r>
        <w:rPr>
          <w:rFonts w:ascii="Times New Roman" w:eastAsia="Times New Roman"/>
        </w:rPr>
        <w:t>6</w:t>
      </w:r>
      <w:r>
        <w:t>。</w:t>
      </w:r>
    </w:p>
    <w:p w:rsidR="0018722C">
      <w:pPr>
        <w:pStyle w:val="a8"/>
        <w:topLinePunct/>
      </w:pPr>
      <w:r>
        <w:rPr>
          <w:rFonts w:cstheme="minorBidi" w:hAnsiTheme="minorHAnsi" w:eastAsiaTheme="minorHAnsi" w:asciiTheme="minorHAnsi" w:ascii="微软雅黑" w:eastAsia="微软雅黑" w:hint="eastAsia"/>
          <w:b/>
        </w:rPr>
        <w:t>表</w:t>
      </w:r>
      <w:r>
        <w:rPr>
          <w:rFonts w:cstheme="minorBidi" w:hAnsiTheme="minorHAnsi" w:eastAsiaTheme="minorHAnsi" w:asciiTheme="minorHAnsi"/>
          <w:b/>
        </w:rPr>
        <w:t>2-6</w:t>
      </w:r>
      <w:r>
        <w:t xml:space="preserve">  </w:t>
      </w:r>
      <w:r>
        <w:rPr>
          <w:rFonts w:ascii="微软雅黑" w:eastAsia="微软雅黑" w:hint="eastAsia" w:cstheme="minorBidi" w:hAnsiTheme="minorHAnsi"/>
          <w:b/>
        </w:rPr>
        <w:t>困难消融和容易消融肌瘤患者的超声消融结果</w:t>
      </w:r>
    </w:p>
    <w:p w:rsidR="0018722C">
      <w:pPr>
        <w:textAlignment w:val="center"/>
        <w:topLinePunct/>
      </w:pPr>
      <w:r>
        <w:rPr>
          <w:kern w:val="2"/>
          <w:sz w:val="22"/>
          <w:szCs w:val="22"/>
          <w:rFonts w:cstheme="minorBidi" w:hAnsiTheme="minorHAnsi" w:eastAsiaTheme="minorHAnsi" w:asciiTheme="minorHAnsi"/>
        </w:rPr>
        <w:pict>
          <v:shape style="margin-left:79.320pt;margin-top:32.753033pt;width:411.58pt;height:133.89pt;mso-position-horizontal-relative:page;mso-position-vertical-relative:paragraph;z-index:20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8"/>
                    <w:gridCol w:w="2602"/>
                    <w:gridCol w:w="2708"/>
                    <w:gridCol w:w="1304"/>
                  </w:tblGrid>
                  <w:tr>
                    <w:trPr>
                      <w:trHeight w:val="460" w:hRule="atLeast"/>
                    </w:trPr>
                    <w:tc>
                      <w:tcPr>
                        <w:tcW w:w="2108"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rightChars="0" w:right="0" w:leftChars="0" w:left="115"/>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变量</w:t>
                        </w:r>
                      </w:p>
                    </w:tc>
                    <w:tc>
                      <w:tcPr>
                        <w:tcW w:w="2602"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rightChars="0" w:right="0" w:leftChars="0" w:left="608"/>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困难消融肌瘤组</w:t>
                        </w:r>
                      </w:p>
                    </w:tc>
                    <w:tc>
                      <w:tcPr>
                        <w:tcW w:w="2708"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rightChars="0" w:right="0" w:leftChars="0" w:left="479"/>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容易消融肌瘤组</w:t>
                        </w:r>
                      </w:p>
                    </w:tc>
                    <w:tc>
                      <w:tcPr>
                        <w:tcW w:w="1304"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383"/>
                          <w:jc w:val="righ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i/>
                            <w:sz w:val="21"/>
                          </w:rPr>
                          <w:t>P </w:t>
                        </w:r>
                        <w:r>
                          <w:rPr>
                            <w:kern w:val="2"/>
                            <w:szCs w:val="22"/>
                            <w:rFonts w:ascii="微软雅黑" w:eastAsia="微软雅黑" w:hint="eastAsia" w:cstheme="minorBidi" w:hAnsi="Times New Roman" w:cs="Times New Roman"/>
                            <w:b/>
                            <w:sz w:val="21"/>
                          </w:rPr>
                          <w:t>值</w:t>
                        </w:r>
                      </w:p>
                    </w:tc>
                  </w:tr>
                  <w:tr>
                    <w:trPr>
                      <w:trHeight w:val="460" w:hRule="atLeast"/>
                    </w:trPr>
                    <w:tc>
                      <w:tcPr>
                        <w:tcW w:w="2108" w:type="dxa"/>
                        <w:tcBorders>
                          <w:top w:val="single" w:sz="4" w:space="0" w:color="000000"/>
                        </w:tcBorders>
                      </w:tcPr>
                      <w:p w:rsidR="0018722C">
                        <w:pPr>
                          <w:widowControl w:val="0"/>
                          <w:snapToGrid w:val="1"/>
                          <w:spacing w:beforeLines="0" w:afterLines="0" w:lineRule="auto" w:line="240" w:before="0" w:after="0"/>
                          <w:ind w:firstLineChars="0" w:firstLine="0" w:rightChars="0" w:right="0" w:leftChars="0" w:left="115"/>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肌瘤数量（个）</w:t>
                        </w:r>
                      </w:p>
                    </w:tc>
                    <w:tc>
                      <w:tcPr>
                        <w:tcW w:w="2602" w:type="dxa"/>
                        <w:tcBorders>
                          <w:top w:val="single" w:sz="4" w:space="0" w:color="000000"/>
                        </w:tcBorders>
                      </w:tcPr>
                      <w:p w:rsidR="0018722C">
                        <w:pPr>
                          <w:widowControl w:val="0"/>
                          <w:snapToGrid w:val="1"/>
                          <w:spacing w:beforeLines="0" w:afterLines="0" w:lineRule="auto" w:line="240" w:after="0" w:before="114"/>
                          <w:ind w:firstLineChars="0" w:firstLine="0" w:leftChars="0" w:left="1208" w:rightChars="0" w:right="1143"/>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29</w:t>
                        </w:r>
                      </w:p>
                    </w:tc>
                    <w:tc>
                      <w:tcPr>
                        <w:tcW w:w="2708" w:type="dxa"/>
                        <w:tcBorders>
                          <w:top w:val="single" w:sz="4" w:space="0" w:color="000000"/>
                        </w:tcBorders>
                      </w:tcPr>
                      <w:p w:rsidR="0018722C">
                        <w:pPr>
                          <w:widowControl w:val="0"/>
                          <w:snapToGrid w:val="1"/>
                          <w:spacing w:beforeLines="0" w:afterLines="0" w:lineRule="auto" w:line="240" w:after="0" w:before="114"/>
                          <w:ind w:firstLineChars="0" w:firstLine="0" w:leftChars="0" w:left="972" w:rightChars="0" w:right="1380"/>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105</w:t>
                        </w:r>
                      </w:p>
                    </w:tc>
                    <w:tc>
                      <w:tcPr>
                        <w:tcW w:w="1304"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460" w:hRule="atLeast"/>
                    </w:trPr>
                    <w:tc>
                      <w:tcPr>
                        <w:tcW w:w="2108" w:type="dxa"/>
                      </w:tcPr>
                      <w:p w:rsidR="0018722C">
                        <w:pPr>
                          <w:widowControl w:val="0"/>
                          <w:snapToGrid w:val="1"/>
                          <w:spacing w:beforeLines="0" w:afterLines="0" w:before="0" w:after="0" w:line="359" w:lineRule="exact"/>
                          <w:ind w:firstLineChars="0" w:firstLine="0" w:rightChars="0" w:right="0" w:leftChars="0" w:left="115"/>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平均功率（</w:t>
                        </w:r>
                        <w:r>
                          <w:rPr>
                            <w:kern w:val="2"/>
                            <w:szCs w:val="22"/>
                            <w:rFonts w:cstheme="minorBidi" w:ascii="Times New Roman" w:hAnsi="Times New Roman" w:eastAsia="Times New Roman" w:cs="Times New Roman"/>
                            <w:b/>
                            <w:sz w:val="21"/>
                          </w:rPr>
                          <w:t>W</w:t>
                        </w:r>
                        <w:r>
                          <w:rPr>
                            <w:kern w:val="2"/>
                            <w:szCs w:val="22"/>
                            <w:rFonts w:ascii="微软雅黑" w:eastAsia="微软雅黑" w:hint="eastAsia" w:cstheme="minorBidi" w:hAnsi="Times New Roman" w:cs="Times New Roman"/>
                            <w:b/>
                            <w:sz w:val="21"/>
                          </w:rPr>
                          <w:t>）</w:t>
                        </w:r>
                      </w:p>
                    </w:tc>
                    <w:tc>
                      <w:tcPr>
                        <w:tcW w:w="2602" w:type="dxa"/>
                      </w:tcPr>
                      <w:p w:rsidR="0018722C">
                        <w:pPr>
                          <w:widowControl w:val="0"/>
                          <w:snapToGrid w:val="1"/>
                          <w:spacing w:beforeLines="0" w:afterLines="0" w:lineRule="auto" w:line="240" w:after="0" w:before="59"/>
                          <w:ind w:firstLineChars="0" w:firstLine="0" w:leftChars="0" w:left="0" w:rightChars="0" w:right="300"/>
                          <w:jc w:val="right"/>
                          <w:autoSpaceDE w:val="0"/>
                          <w:autoSpaceDN w:val="0"/>
                          <w:pBdr>
                            <w:bottom w:val="none" w:sz="0" w:space="0" w:color="auto"/>
                          </w:pBdr>
                          <w:rPr>
                            <w:kern w:val="2"/>
                            <w:sz w:val="21"/>
                            <w:szCs w:val="22"/>
                            <w:rFonts w:cstheme="minorBidi" w:ascii="宋体" w:hAnsi="宋体" w:eastAsia="宋体" w:cs="Times New Roman" w:hint="eastAsia"/>
                            <w:b/>
                          </w:rPr>
                        </w:pPr>
                        <w:r>
                          <w:rPr>
                            <w:kern w:val="2"/>
                            <w:szCs w:val="22"/>
                            <w:rFonts w:cstheme="minorBidi" w:ascii="Times New Roman" w:hAnsi="Times New Roman" w:eastAsia="Times New Roman" w:cs="Times New Roman"/>
                            <w:b/>
                            <w:sz w:val="21"/>
                          </w:rPr>
                          <w:t>395±13</w:t>
                        </w:r>
                        <w:r>
                          <w:rPr>
                            <w:kern w:val="2"/>
                            <w:szCs w:val="22"/>
                            <w:rFonts w:ascii="宋体" w:hAnsi="宋体" w:eastAsia="宋体" w:hint="eastAsia" w:cstheme="minorBidi" w:cs="Times New Roman"/>
                            <w:b/>
                            <w:sz w:val="21"/>
                          </w:rPr>
                          <w:t>（</w:t>
                        </w:r>
                        <w:r>
                          <w:rPr>
                            <w:kern w:val="2"/>
                            <w:szCs w:val="22"/>
                            <w:rFonts w:cstheme="minorBidi" w:ascii="Times New Roman" w:hAnsi="Times New Roman" w:eastAsia="Times New Roman" w:cs="Times New Roman"/>
                            <w:b/>
                            <w:sz w:val="21"/>
                          </w:rPr>
                          <w:t>341-400</w:t>
                        </w:r>
                        <w:r>
                          <w:rPr>
                            <w:kern w:val="2"/>
                            <w:szCs w:val="22"/>
                            <w:rFonts w:ascii="宋体" w:hAnsi="宋体" w:eastAsia="宋体" w:hint="eastAsia" w:cstheme="minorBidi" w:cs="Times New Roman"/>
                            <w:b/>
                            <w:sz w:val="21"/>
                          </w:rPr>
                          <w:t>）</w:t>
                        </w:r>
                      </w:p>
                    </w:tc>
                    <w:tc>
                      <w:tcPr>
                        <w:tcW w:w="2708" w:type="dxa"/>
                      </w:tcPr>
                      <w:p w:rsidR="0018722C">
                        <w:pPr>
                          <w:widowControl w:val="0"/>
                          <w:snapToGrid w:val="1"/>
                          <w:spacing w:beforeLines="0" w:afterLines="0" w:lineRule="auto" w:line="240" w:after="0" w:before="59"/>
                          <w:ind w:firstLineChars="0" w:firstLine="0" w:leftChars="0" w:left="0" w:rightChars="0" w:right="535"/>
                          <w:jc w:val="right"/>
                          <w:autoSpaceDE w:val="0"/>
                          <w:autoSpaceDN w:val="0"/>
                          <w:pBdr>
                            <w:bottom w:val="none" w:sz="0" w:space="0" w:color="auto"/>
                          </w:pBdr>
                          <w:rPr>
                            <w:kern w:val="2"/>
                            <w:sz w:val="21"/>
                            <w:szCs w:val="22"/>
                            <w:rFonts w:cstheme="minorBidi" w:ascii="宋体" w:hAnsi="宋体" w:eastAsia="宋体" w:cs="Times New Roman" w:hint="eastAsia"/>
                            <w:b/>
                          </w:rPr>
                        </w:pPr>
                        <w:r>
                          <w:rPr>
                            <w:kern w:val="2"/>
                            <w:szCs w:val="22"/>
                            <w:rFonts w:cstheme="minorBidi" w:ascii="Times New Roman" w:hAnsi="Times New Roman" w:eastAsia="Times New Roman" w:cs="Times New Roman"/>
                            <w:b/>
                            <w:sz w:val="21"/>
                          </w:rPr>
                          <w:t>394±21</w:t>
                        </w:r>
                        <w:r>
                          <w:rPr>
                            <w:kern w:val="2"/>
                            <w:szCs w:val="22"/>
                            <w:rFonts w:ascii="宋体" w:hAnsi="宋体" w:eastAsia="宋体" w:hint="eastAsia" w:cstheme="minorBidi" w:cs="Times New Roman"/>
                            <w:b/>
                            <w:sz w:val="21"/>
                          </w:rPr>
                          <w:t>（</w:t>
                        </w:r>
                        <w:r>
                          <w:rPr>
                            <w:kern w:val="2"/>
                            <w:szCs w:val="22"/>
                            <w:rFonts w:cstheme="minorBidi" w:ascii="Times New Roman" w:hAnsi="Times New Roman" w:eastAsia="Times New Roman" w:cs="Times New Roman"/>
                            <w:b/>
                            <w:sz w:val="21"/>
                          </w:rPr>
                          <w:t>250-401</w:t>
                        </w:r>
                        <w:r>
                          <w:rPr>
                            <w:kern w:val="2"/>
                            <w:szCs w:val="22"/>
                            <w:rFonts w:ascii="宋体" w:hAnsi="宋体" w:eastAsia="宋体" w:hint="eastAsia" w:cstheme="minorBidi" w:cs="Times New Roman"/>
                            <w:b/>
                            <w:sz w:val="21"/>
                          </w:rPr>
                          <w:t>）</w:t>
                        </w:r>
                      </w:p>
                    </w:tc>
                    <w:tc>
                      <w:tcPr>
                        <w:tcW w:w="1304" w:type="dxa"/>
                      </w:tcPr>
                      <w:p w:rsidR="0018722C">
                        <w:pPr>
                          <w:widowControl w:val="0"/>
                          <w:snapToGrid w:val="1"/>
                          <w:spacing w:beforeLines="0" w:afterLines="0" w:lineRule="auto" w:line="240" w:after="0" w:before="110"/>
                          <w:ind w:firstLineChars="0" w:firstLine="0" w:leftChars="0" w:left="0" w:rightChars="0" w:right="340"/>
                          <w:jc w:val="righ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0.790</w:t>
                        </w:r>
                      </w:p>
                    </w:tc>
                  </w:tr>
                  <w:tr>
                    <w:trPr>
                      <w:trHeight w:val="460" w:hRule="atLeast"/>
                    </w:trPr>
                    <w:tc>
                      <w:tcPr>
                        <w:tcW w:w="2108" w:type="dxa"/>
                      </w:tcPr>
                      <w:p w:rsidR="0018722C">
                        <w:pPr>
                          <w:widowControl w:val="0"/>
                          <w:snapToGrid w:val="1"/>
                          <w:spacing w:beforeLines="0" w:afterLines="0" w:before="0" w:after="0" w:line="359" w:lineRule="exact"/>
                          <w:ind w:firstLineChars="0" w:firstLine="0" w:rightChars="0" w:right="0" w:leftChars="0" w:left="115"/>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治疗强度（</w:t>
                        </w:r>
                        <w:r>
                          <w:rPr>
                            <w:kern w:val="2"/>
                            <w:szCs w:val="22"/>
                            <w:rFonts w:cstheme="minorBidi" w:ascii="Times New Roman" w:hAnsi="Times New Roman" w:eastAsia="Times New Roman" w:cs="Times New Roman"/>
                            <w:b/>
                            <w:sz w:val="21"/>
                          </w:rPr>
                          <w:t>s/h</w:t>
                        </w:r>
                        <w:r>
                          <w:rPr>
                            <w:kern w:val="2"/>
                            <w:szCs w:val="22"/>
                            <w:rFonts w:ascii="微软雅黑" w:eastAsia="微软雅黑" w:hint="eastAsia" w:cstheme="minorBidi" w:hAnsi="Times New Roman" w:cs="Times New Roman"/>
                            <w:b/>
                            <w:sz w:val="21"/>
                          </w:rPr>
                          <w:t>）</w:t>
                        </w:r>
                      </w:p>
                    </w:tc>
                    <w:tc>
                      <w:tcPr>
                        <w:tcW w:w="2602" w:type="dxa"/>
                      </w:tcPr>
                      <w:p w:rsidR="0018722C">
                        <w:pPr>
                          <w:widowControl w:val="0"/>
                          <w:snapToGrid w:val="1"/>
                          <w:spacing w:beforeLines="0" w:afterLines="0" w:lineRule="auto" w:line="240" w:after="0" w:before="58"/>
                          <w:ind w:firstLineChars="0" w:firstLine="0" w:leftChars="0" w:left="0" w:rightChars="0" w:right="247"/>
                          <w:jc w:val="right"/>
                          <w:autoSpaceDE w:val="0"/>
                          <w:autoSpaceDN w:val="0"/>
                          <w:pBdr>
                            <w:bottom w:val="none" w:sz="0" w:space="0" w:color="auto"/>
                          </w:pBdr>
                          <w:rPr>
                            <w:kern w:val="2"/>
                            <w:sz w:val="21"/>
                            <w:szCs w:val="22"/>
                            <w:rFonts w:cstheme="minorBidi" w:ascii="宋体" w:hAnsi="宋体" w:eastAsia="宋体" w:cs="Times New Roman" w:hint="eastAsia"/>
                            <w:b/>
                          </w:rPr>
                        </w:pPr>
                        <w:r>
                          <w:rPr>
                            <w:kern w:val="2"/>
                            <w:szCs w:val="22"/>
                            <w:rFonts w:cstheme="minorBidi" w:ascii="Times New Roman" w:hAnsi="Times New Roman" w:eastAsia="Times New Roman" w:cs="Times New Roman"/>
                            <w:b/>
                            <w:sz w:val="21"/>
                          </w:rPr>
                          <w:t>795±251</w:t>
                        </w:r>
                        <w:r>
                          <w:rPr>
                            <w:kern w:val="2"/>
                            <w:szCs w:val="22"/>
                            <w:rFonts w:ascii="宋体" w:hAnsi="宋体" w:eastAsia="宋体" w:hint="eastAsia" w:cstheme="minorBidi" w:cs="Times New Roman"/>
                            <w:b/>
                            <w:sz w:val="21"/>
                          </w:rPr>
                          <w:t>（</w:t>
                        </w:r>
                        <w:r>
                          <w:rPr>
                            <w:kern w:val="2"/>
                            <w:szCs w:val="22"/>
                            <w:rFonts w:cstheme="minorBidi" w:ascii="Times New Roman" w:hAnsi="Times New Roman" w:eastAsia="Times New Roman" w:cs="Times New Roman"/>
                            <w:b/>
                            <w:sz w:val="21"/>
                          </w:rPr>
                          <w:t>350-1508</w:t>
                        </w:r>
                        <w:r>
                          <w:rPr>
                            <w:kern w:val="2"/>
                            <w:szCs w:val="22"/>
                            <w:rFonts w:ascii="宋体" w:hAnsi="宋体" w:eastAsia="宋体" w:hint="eastAsia" w:cstheme="minorBidi" w:cs="Times New Roman"/>
                            <w:b/>
                            <w:sz w:val="21"/>
                          </w:rPr>
                          <w:t>）</w:t>
                        </w:r>
                      </w:p>
                    </w:tc>
                    <w:tc>
                      <w:tcPr>
                        <w:tcW w:w="2708" w:type="dxa"/>
                      </w:tcPr>
                      <w:p w:rsidR="0018722C">
                        <w:pPr>
                          <w:widowControl w:val="0"/>
                          <w:snapToGrid w:val="1"/>
                          <w:spacing w:beforeLines="0" w:afterLines="0" w:lineRule="auto" w:line="240" w:after="0" w:before="58"/>
                          <w:ind w:firstLineChars="0" w:firstLine="0" w:leftChars="0" w:left="0" w:rightChars="0" w:right="482"/>
                          <w:jc w:val="right"/>
                          <w:autoSpaceDE w:val="0"/>
                          <w:autoSpaceDN w:val="0"/>
                          <w:pBdr>
                            <w:bottom w:val="none" w:sz="0" w:space="0" w:color="auto"/>
                          </w:pBdr>
                          <w:rPr>
                            <w:kern w:val="2"/>
                            <w:sz w:val="21"/>
                            <w:szCs w:val="22"/>
                            <w:rFonts w:cstheme="minorBidi" w:ascii="宋体" w:hAnsi="宋体" w:eastAsia="宋体" w:cs="Times New Roman" w:hint="eastAsia"/>
                            <w:b/>
                          </w:rPr>
                        </w:pPr>
                        <w:r>
                          <w:rPr>
                            <w:kern w:val="2"/>
                            <w:szCs w:val="22"/>
                            <w:rFonts w:cstheme="minorBidi" w:ascii="Times New Roman" w:hAnsi="Times New Roman" w:eastAsia="Times New Roman" w:cs="Times New Roman"/>
                            <w:b/>
                            <w:sz w:val="21"/>
                          </w:rPr>
                          <w:t>726±189</w:t>
                        </w:r>
                        <w:r>
                          <w:rPr>
                            <w:kern w:val="2"/>
                            <w:szCs w:val="22"/>
                            <w:rFonts w:ascii="宋体" w:hAnsi="宋体" w:eastAsia="宋体" w:hint="eastAsia" w:cstheme="minorBidi" w:cs="Times New Roman"/>
                            <w:b/>
                            <w:sz w:val="21"/>
                          </w:rPr>
                          <w:t>（</w:t>
                        </w:r>
                        <w:r>
                          <w:rPr>
                            <w:kern w:val="2"/>
                            <w:szCs w:val="22"/>
                            <w:rFonts w:cstheme="minorBidi" w:ascii="Times New Roman" w:hAnsi="Times New Roman" w:eastAsia="Times New Roman" w:cs="Times New Roman"/>
                            <w:b/>
                            <w:sz w:val="21"/>
                          </w:rPr>
                          <w:t>270-1203</w:t>
                        </w:r>
                        <w:r>
                          <w:rPr>
                            <w:kern w:val="2"/>
                            <w:szCs w:val="22"/>
                            <w:rFonts w:ascii="宋体" w:hAnsi="宋体" w:eastAsia="宋体" w:hint="eastAsia" w:cstheme="minorBidi" w:cs="Times New Roman"/>
                            <w:b/>
                            <w:sz w:val="21"/>
                          </w:rPr>
                          <w:t>）</w:t>
                        </w:r>
                      </w:p>
                    </w:tc>
                    <w:tc>
                      <w:tcPr>
                        <w:tcW w:w="1304" w:type="dxa"/>
                      </w:tcPr>
                      <w:p w:rsidR="0018722C">
                        <w:pPr>
                          <w:widowControl w:val="0"/>
                          <w:snapToGrid w:val="1"/>
                          <w:spacing w:beforeLines="0" w:afterLines="0" w:lineRule="auto" w:line="240" w:after="0" w:before="110"/>
                          <w:ind w:firstLineChars="0" w:firstLine="0" w:leftChars="0" w:left="0" w:rightChars="0" w:right="340"/>
                          <w:jc w:val="righ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0.195</w:t>
                        </w:r>
                      </w:p>
                    </w:tc>
                  </w:tr>
                  <w:tr>
                    <w:trPr>
                      <w:trHeight w:val="460" w:hRule="atLeast"/>
                    </w:trPr>
                    <w:tc>
                      <w:tcPr>
                        <w:tcW w:w="2108" w:type="dxa"/>
                      </w:tcPr>
                      <w:p w:rsidR="0018722C">
                        <w:pPr>
                          <w:widowControl w:val="0"/>
                          <w:snapToGrid w:val="1"/>
                          <w:spacing w:beforeLines="0" w:afterLines="0" w:before="0" w:after="0" w:line="359" w:lineRule="exact"/>
                          <w:ind w:firstLineChars="0" w:firstLine="0" w:rightChars="0" w:right="0" w:leftChars="0" w:left="115"/>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治疗时间（</w:t>
                        </w:r>
                        <w:r>
                          <w:rPr>
                            <w:kern w:val="2"/>
                            <w:szCs w:val="22"/>
                            <w:rFonts w:cstheme="minorBidi" w:ascii="Times New Roman" w:hAnsi="Times New Roman" w:eastAsia="Times New Roman" w:cs="Times New Roman"/>
                            <w:b/>
                            <w:sz w:val="21"/>
                          </w:rPr>
                          <w:t>min</w:t>
                        </w:r>
                        <w:r>
                          <w:rPr>
                            <w:kern w:val="2"/>
                            <w:szCs w:val="22"/>
                            <w:rFonts w:ascii="微软雅黑" w:eastAsia="微软雅黑" w:hint="eastAsia" w:cstheme="minorBidi" w:hAnsi="Times New Roman" w:cs="Times New Roman"/>
                            <w:b/>
                            <w:sz w:val="21"/>
                          </w:rPr>
                          <w:t>）</w:t>
                        </w:r>
                      </w:p>
                    </w:tc>
                    <w:tc>
                      <w:tcPr>
                        <w:tcW w:w="2602" w:type="dxa"/>
                      </w:tcPr>
                      <w:p w:rsidR="0018722C">
                        <w:pPr>
                          <w:widowControl w:val="0"/>
                          <w:snapToGrid w:val="1"/>
                          <w:spacing w:beforeLines="0" w:afterLines="0" w:lineRule="auto" w:line="240" w:after="0" w:before="58"/>
                          <w:ind w:firstLineChars="0" w:firstLine="0" w:leftChars="0" w:left="0" w:rightChars="0" w:right="280"/>
                          <w:jc w:val="righ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1"/>
                          </w:rPr>
                          <w:t>122.0</w:t>
                        </w:r>
                        <w:r>
                          <w:rPr>
                            <w:kern w:val="2"/>
                            <w:szCs w:val="22"/>
                            <w:rFonts w:ascii="宋体" w:eastAsia="宋体" w:hint="eastAsia" w:cstheme="minorBidi" w:hAnsi="Times New Roman" w:cs="Times New Roman"/>
                            <w:b/>
                            <w:sz w:val="21"/>
                          </w:rPr>
                          <w:t>（</w:t>
                        </w:r>
                        <w:r>
                          <w:rPr>
                            <w:kern w:val="2"/>
                            <w:szCs w:val="22"/>
                            <w:rFonts w:cstheme="minorBidi" w:ascii="Times New Roman" w:hAnsi="Times New Roman" w:eastAsia="Times New Roman" w:cs="Times New Roman"/>
                            <w:b/>
                            <w:sz w:val="21"/>
                          </w:rPr>
                          <w:t>99.5-156.0</w:t>
                        </w:r>
                        <w:r>
                          <w:rPr>
                            <w:kern w:val="2"/>
                            <w:szCs w:val="22"/>
                            <w:rFonts w:ascii="宋体" w:eastAsia="宋体" w:hint="eastAsia" w:cstheme="minorBidi" w:hAnsi="Times New Roman" w:cs="Times New Roman"/>
                            <w:b/>
                            <w:sz w:val="21"/>
                          </w:rPr>
                          <w:t>）</w:t>
                        </w:r>
                      </w:p>
                    </w:tc>
                    <w:tc>
                      <w:tcPr>
                        <w:tcW w:w="2708" w:type="dxa"/>
                      </w:tcPr>
                      <w:p w:rsidR="0018722C">
                        <w:pPr>
                          <w:widowControl w:val="0"/>
                          <w:snapToGrid w:val="1"/>
                          <w:spacing w:beforeLines="0" w:afterLines="0" w:lineRule="auto" w:line="240" w:after="0" w:before="58"/>
                          <w:ind w:firstLineChars="0" w:firstLine="0" w:rightChars="0" w:right="0" w:leftChars="0" w:left="446"/>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1"/>
                          </w:rPr>
                          <w:t>75.0</w:t>
                        </w:r>
                        <w:r>
                          <w:rPr>
                            <w:kern w:val="2"/>
                            <w:szCs w:val="22"/>
                            <w:rFonts w:ascii="宋体" w:eastAsia="宋体" w:hint="eastAsia" w:cstheme="minorBidi" w:hAnsi="Times New Roman" w:cs="Times New Roman"/>
                            <w:b/>
                            <w:sz w:val="21"/>
                          </w:rPr>
                          <w:t>（</w:t>
                        </w:r>
                        <w:r>
                          <w:rPr>
                            <w:kern w:val="2"/>
                            <w:szCs w:val="22"/>
                            <w:rFonts w:cstheme="minorBidi" w:ascii="Times New Roman" w:hAnsi="Times New Roman" w:eastAsia="Times New Roman" w:cs="Times New Roman"/>
                            <w:b/>
                            <w:sz w:val="21"/>
                          </w:rPr>
                          <w:t>54.0-115.0</w:t>
                        </w:r>
                        <w:r>
                          <w:rPr>
                            <w:kern w:val="2"/>
                            <w:szCs w:val="22"/>
                            <w:rFonts w:ascii="宋体" w:eastAsia="宋体" w:hint="eastAsia" w:cstheme="minorBidi" w:hAnsi="Times New Roman" w:cs="Times New Roman"/>
                            <w:b/>
                            <w:sz w:val="21"/>
                          </w:rPr>
                          <w:t>）</w:t>
                        </w:r>
                      </w:p>
                    </w:tc>
                    <w:tc>
                      <w:tcPr>
                        <w:tcW w:w="1304" w:type="dxa"/>
                      </w:tcPr>
                      <w:p w:rsidR="0018722C">
                        <w:pPr>
                          <w:widowControl w:val="0"/>
                          <w:snapToGrid w:val="1"/>
                          <w:spacing w:beforeLines="0" w:afterLines="0" w:lineRule="auto" w:line="240" w:after="0" w:before="110"/>
                          <w:ind w:firstLineChars="0" w:firstLine="0" w:leftChars="0" w:left="0" w:rightChars="0" w:right="340"/>
                          <w:jc w:val="righ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0.000</w:t>
                        </w:r>
                      </w:p>
                    </w:tc>
                  </w:tr>
                  <w:tr>
                    <w:trPr>
                      <w:trHeight w:val="460" w:hRule="atLeast"/>
                    </w:trPr>
                    <w:tc>
                      <w:tcPr>
                        <w:tcW w:w="2108" w:type="dxa"/>
                        <w:tcBorders>
                          <w:bottom w:val="single" w:sz="4" w:space="0" w:color="000000"/>
                        </w:tcBorders>
                      </w:tcPr>
                      <w:p w:rsidR="0018722C">
                        <w:pPr>
                          <w:widowControl w:val="0"/>
                          <w:snapToGrid w:val="1"/>
                          <w:spacing w:beforeLines="0" w:afterLines="0" w:before="0" w:after="0" w:line="359" w:lineRule="exact"/>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ascii="微软雅黑" w:eastAsia="微软雅黑" w:hint="eastAsia" w:cstheme="minorBidi" w:hAnsi="Times New Roman" w:cs="Times New Roman"/>
                            <w:b/>
                            <w:sz w:val="21"/>
                          </w:rPr>
                          <w:t>照射时间</w:t>
                        </w:r>
                        <w:r>
                          <w:rPr>
                            <w:kern w:val="2"/>
                            <w:szCs w:val="22"/>
                            <w:rFonts w:cstheme="minorBidi" w:ascii="Times New Roman" w:hAnsi="Times New Roman" w:eastAsia="Times New Roman" w:cs="Times New Roman"/>
                            <w:b/>
                            <w:sz w:val="21"/>
                          </w:rPr>
                          <w:t>(s)</w:t>
                        </w:r>
                      </w:p>
                    </w:tc>
                    <w:tc>
                      <w:tcPr>
                        <w:tcW w:w="2602" w:type="dxa"/>
                        <w:tcBorders>
                          <w:bottom w:val="single" w:sz="4" w:space="0" w:color="000000"/>
                        </w:tcBorders>
                      </w:tcPr>
                      <w:p w:rsidR="0018722C">
                        <w:pPr>
                          <w:widowControl w:val="0"/>
                          <w:snapToGrid w:val="1"/>
                          <w:spacing w:beforeLines="0" w:afterLines="0" w:lineRule="auto" w:line="240" w:after="0" w:before="58"/>
                          <w:ind w:firstLineChars="0" w:firstLine="0" w:rightChars="0" w:right="0" w:leftChars="0" w:left="595"/>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1"/>
                          </w:rPr>
                          <w:t>1688</w:t>
                        </w:r>
                        <w:r>
                          <w:rPr>
                            <w:kern w:val="2"/>
                            <w:szCs w:val="22"/>
                            <w:rFonts w:ascii="宋体" w:eastAsia="宋体" w:hint="eastAsia" w:cstheme="minorBidi" w:hAnsi="Times New Roman" w:cs="Times New Roman"/>
                            <w:b/>
                            <w:sz w:val="21"/>
                          </w:rPr>
                          <w:t>（</w:t>
                        </w:r>
                        <w:r>
                          <w:rPr>
                            <w:kern w:val="2"/>
                            <w:szCs w:val="22"/>
                            <w:rFonts w:cstheme="minorBidi" w:ascii="Times New Roman" w:hAnsi="Times New Roman" w:eastAsia="Times New Roman" w:cs="Times New Roman"/>
                            <w:b/>
                            <w:sz w:val="21"/>
                          </w:rPr>
                          <w:t>977-2306</w:t>
                        </w:r>
                        <w:r>
                          <w:rPr>
                            <w:kern w:val="2"/>
                            <w:szCs w:val="22"/>
                            <w:rFonts w:ascii="宋体" w:eastAsia="宋体" w:hint="eastAsia" w:cstheme="minorBidi" w:hAnsi="Times New Roman" w:cs="Times New Roman"/>
                            <w:b/>
                            <w:sz w:val="21"/>
                          </w:rPr>
                          <w:t>）</w:t>
                        </w:r>
                      </w:p>
                    </w:tc>
                    <w:tc>
                      <w:tcPr>
                        <w:tcW w:w="2708" w:type="dxa"/>
                        <w:tcBorders>
                          <w:bottom w:val="single" w:sz="4" w:space="0" w:color="000000"/>
                        </w:tcBorders>
                      </w:tcPr>
                      <w:p w:rsidR="0018722C">
                        <w:pPr>
                          <w:widowControl w:val="0"/>
                          <w:snapToGrid w:val="1"/>
                          <w:spacing w:beforeLines="0" w:afterLines="0" w:lineRule="auto" w:line="240" w:after="0" w:before="58"/>
                          <w:ind w:firstLineChars="0" w:firstLine="0" w:rightChars="0" w:right="0" w:leftChars="0" w:left="519"/>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1"/>
                          </w:rPr>
                          <w:t>870</w:t>
                        </w:r>
                        <w:r>
                          <w:rPr>
                            <w:kern w:val="2"/>
                            <w:szCs w:val="22"/>
                            <w:rFonts w:ascii="宋体" w:eastAsia="宋体" w:hint="eastAsia" w:cstheme="minorBidi" w:hAnsi="Times New Roman" w:cs="Times New Roman"/>
                            <w:b/>
                            <w:sz w:val="21"/>
                          </w:rPr>
                          <w:t>（</w:t>
                        </w:r>
                        <w:r>
                          <w:rPr>
                            <w:kern w:val="2"/>
                            <w:szCs w:val="22"/>
                            <w:rFonts w:cstheme="minorBidi" w:ascii="Times New Roman" w:hAnsi="Times New Roman" w:eastAsia="Times New Roman" w:cs="Times New Roman"/>
                            <w:b/>
                            <w:sz w:val="21"/>
                          </w:rPr>
                          <w:t>592-1402</w:t>
                        </w:r>
                        <w:r>
                          <w:rPr>
                            <w:kern w:val="2"/>
                            <w:szCs w:val="22"/>
                            <w:rFonts w:ascii="宋体" w:eastAsia="宋体" w:hint="eastAsia" w:cstheme="minorBidi" w:hAnsi="Times New Roman" w:cs="Times New Roman"/>
                            <w:b/>
                            <w:sz w:val="21"/>
                          </w:rPr>
                          <w:t>）</w:t>
                        </w:r>
                      </w:p>
                    </w:tc>
                    <w:tc>
                      <w:tcPr>
                        <w:tcW w:w="1304" w:type="dxa"/>
                        <w:tcBorders>
                          <w:bottom w:val="single" w:sz="4" w:space="0" w:color="000000"/>
                        </w:tcBorders>
                      </w:tcPr>
                      <w:p w:rsidR="0018722C">
                        <w:pPr>
                          <w:widowControl w:val="0"/>
                          <w:snapToGrid w:val="1"/>
                          <w:spacing w:beforeLines="0" w:afterLines="0" w:lineRule="auto" w:line="240" w:after="0" w:before="110"/>
                          <w:ind w:firstLineChars="0" w:firstLine="0" w:leftChars="0" w:left="0" w:rightChars="0" w:right="340"/>
                          <w:jc w:val="righ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0.000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b/>
          <w:sz w:val="21"/>
        </w:rPr>
        <w:t>Table</w:t>
      </w:r>
      <w:r>
        <w:t xml:space="preserve"> </w:t>
      </w:r>
      <w:r w:rsidRPr="00DB64CE">
        <w:rPr>
          <w:kern w:val="2"/>
          <w:szCs w:val="22"/>
          <w:rFonts w:cstheme="minorBidi" w:hAnsiTheme="minorHAnsi" w:eastAsiaTheme="minorHAnsi" w:asciiTheme="minorHAnsi"/>
          <w:b/>
          <w:sz w:val="21"/>
        </w:rPr>
        <w:t>2-6</w:t>
      </w:r>
      <w:r w:rsidRPr="00DB64CE">
        <w:rPr>
          <w:kern w:val="2"/>
          <w:szCs w:val="22"/>
          <w:rFonts w:cstheme="minorBidi" w:hAnsiTheme="minorHAnsi" w:eastAsiaTheme="minorHAnsi" w:asciiTheme="minorHAnsi"/>
          <w:b/>
          <w:sz w:val="21"/>
        </w:rPr>
        <w:t>. Treatment results of uterine fibroids being difficult to be ablated by HIFU, and being easy to be ablated by HIFU</w:t>
      </w:r>
    </w:p>
    <w:p w:rsidR="0018722C">
      <w:pPr>
        <w:topLinePunct/>
      </w:pPr>
      <w:r>
        <w:rPr>
          <w:rFonts w:cstheme="minorBidi" w:hAnsiTheme="minorHAnsi" w:eastAsiaTheme="minorHAnsi" w:asciiTheme="minorHAnsi"/>
        </w:rPr>
        <w:t>54</w:t>
      </w:r>
    </w:p>
    <w:p w:rsidR="0018722C">
      <w:pPr>
        <w:pStyle w:val="aff7"/>
        <w:topLinePunct/>
      </w:pPr>
      <w:r>
        <w:rPr>
          <w:kern w:val="2"/>
          <w:sz w:val="2"/>
          <w:szCs w:val="22"/>
          <w:rFonts w:cstheme="minorBidi" w:hAnsiTheme="minorHAnsi" w:eastAsiaTheme="minorHAnsi" w:asciiTheme="minorHAnsi"/>
        </w:rPr>
        <w:pict>
          <v:group style="width:435.7pt;height:.5pt;mso-position-horizontal-relative:char;mso-position-vertical-relative:line" coordorigin="0,0" coordsize="8714,10">
            <v:line style="position:absolute" from="0,5" to="8713,5" stroked="true" strokeweight=".47998pt" strokecolor="#000000">
              <v:stroke dashstyle="solid"/>
            </v:line>
          </v:group>
        </w:pict>
      </w:r>
    </w:p>
    <w:p w:rsidR="0018722C">
      <w:pPr>
        <w:pStyle w:val="affff1"/>
        <w:topLinePunct/>
      </w:pPr>
      <w:r>
        <w:rPr>
          <w:rFonts w:cstheme="minorBidi" w:hAnsiTheme="minorHAnsi" w:eastAsiaTheme="minorHAnsi" w:asciiTheme="minorHAnsi" w:ascii="微软雅黑" w:hAnsi="微软雅黑" w:eastAsia="微软雅黑" w:hint="eastAsia"/>
          <w:b/>
        </w:rPr>
        <w:t>消融率</w:t>
      </w:r>
      <w:r>
        <w:rPr>
          <w:rFonts w:cstheme="minorBidi" w:hAnsiTheme="minorHAnsi" w:eastAsiaTheme="minorHAnsi" w:asciiTheme="minorHAnsi" w:ascii="微软雅黑" w:hAnsi="微软雅黑" w:eastAsia="微软雅黑" w:hint="eastAsia"/>
          <w:b/>
        </w:rPr>
        <w:t>（</w:t>
      </w:r>
      <w:r>
        <w:rPr>
          <w:kern w:val="2"/>
          <w:szCs w:val="22"/>
          <w:rFonts w:cstheme="minorBidi" w:hAnsiTheme="minorHAnsi" w:eastAsiaTheme="minorHAnsi" w:asciiTheme="minorHAnsi"/>
          <w:b/>
          <w:sz w:val="21"/>
        </w:rPr>
        <w:t>%</w:t>
      </w:r>
      <w:r>
        <w:rPr>
          <w:rFonts w:ascii="微软雅黑" w:hAnsi="微软雅黑" w:eastAsia="微软雅黑" w:hint="eastAsia" w:cstheme="minorBidi"/>
          <w:b/>
        </w:rPr>
        <w:t>）</w:t>
      </w:r>
      <w:r>
        <w:rPr>
          <w:rFonts w:cstheme="minorBidi" w:hAnsiTheme="minorHAnsi" w:eastAsiaTheme="minorHAnsi" w:asciiTheme="minorHAnsi"/>
          <w:b/>
        </w:rPr>
        <w:t>57.7±13.9</w:t>
      </w:r>
      <w:r>
        <w:rPr>
          <w:rFonts w:ascii="宋体" w:hAnsi="宋体" w:eastAsia="宋体" w:hint="eastAsia" w:cstheme="minorBidi"/>
          <w:b/>
          <w:kern w:val="2"/>
          <w:rFonts w:ascii="宋体" w:hAnsi="宋体" w:eastAsia="宋体" w:hint="eastAsia" w:cstheme="minorBidi"/>
          <w:b/>
          <w:sz w:val="21"/>
        </w:rPr>
        <w:t>(</w:t>
      </w:r>
      <w:r>
        <w:rPr>
          <w:kern w:val="2"/>
          <w:szCs w:val="22"/>
          <w:rFonts w:cstheme="minorBidi" w:hAnsiTheme="minorHAnsi" w:eastAsiaTheme="minorHAnsi" w:asciiTheme="minorHAnsi"/>
          <w:b/>
          <w:sz w:val="21"/>
        </w:rPr>
        <w:t>29.0-79.0</w:t>
      </w:r>
      <w:r>
        <w:rPr>
          <w:rFonts w:ascii="宋体" w:hAnsi="宋体" w:eastAsia="宋体" w:hint="eastAsia" w:cstheme="minorBidi"/>
          <w:b/>
          <w:kern w:val="2"/>
          <w:rFonts w:ascii="宋体" w:hAnsi="宋体" w:eastAsia="宋体" w:hint="eastAsia" w:cstheme="minorBidi"/>
          <w:b/>
          <w:sz w:val="21"/>
        </w:rPr>
        <w:t>)</w:t>
      </w:r>
      <w:r w:rsidRPr="00000000">
        <w:rPr>
          <w:rFonts w:cstheme="minorBidi" w:hAnsiTheme="minorHAnsi" w:eastAsiaTheme="minorHAnsi" w:asciiTheme="minorHAnsi"/>
        </w:rPr>
        <w:tab/>
      </w:r>
      <w:r>
        <w:rPr>
          <w:rFonts w:cstheme="minorBidi" w:hAnsiTheme="minorHAnsi" w:eastAsiaTheme="minorHAnsi" w:asciiTheme="minorHAnsi"/>
          <w:b/>
        </w:rPr>
        <w:t>84.5±10.9</w:t>
      </w:r>
      <w:r>
        <w:rPr>
          <w:rFonts w:ascii="宋体" w:hAnsi="宋体" w:eastAsia="宋体" w:hint="eastAsia" w:cstheme="minorBidi"/>
          <w:b/>
          <w:kern w:val="2"/>
          <w:rFonts w:ascii="宋体" w:hAnsi="宋体" w:eastAsia="宋体" w:hint="eastAsia" w:cstheme="minorBidi"/>
          <w:b/>
          <w:sz w:val="21"/>
        </w:rPr>
        <w:t>(</w:t>
      </w:r>
      <w:r>
        <w:rPr>
          <w:kern w:val="2"/>
          <w:szCs w:val="22"/>
          <w:rFonts w:cstheme="minorBidi" w:hAnsiTheme="minorHAnsi" w:eastAsiaTheme="minorHAnsi" w:asciiTheme="minorHAnsi"/>
          <w:b/>
          <w:sz w:val="21"/>
        </w:rPr>
        <w:t>51.0-100.0</w:t>
      </w:r>
      <w:r>
        <w:rPr>
          <w:rFonts w:ascii="宋体" w:hAnsi="宋体" w:eastAsia="宋体" w:hint="eastAsia" w:cstheme="minorBidi"/>
          <w:b/>
          <w:kern w:val="2"/>
          <w:rFonts w:ascii="宋体" w:hAnsi="宋体" w:eastAsia="宋体" w:hint="eastAsia" w:cstheme="minorBidi"/>
          <w:b/>
          <w:sz w:val="21"/>
        </w:rPr>
        <w:t>)</w:t>
      </w:r>
      <w:r w:rsidRPr="00000000">
        <w:rPr>
          <w:rFonts w:cstheme="minorBidi" w:hAnsiTheme="minorHAnsi" w:eastAsiaTheme="minorHAnsi" w:asciiTheme="minorHAnsi"/>
        </w:rPr>
        <w:tab/>
      </w:r>
      <w:r>
        <w:rPr>
          <w:rFonts w:cstheme="minorBidi" w:hAnsiTheme="minorHAnsi" w:eastAsiaTheme="minorHAnsi" w:asciiTheme="minorHAnsi"/>
          <w:b/>
        </w:rPr>
        <w:t>0.000</w:t>
      </w:r>
    </w:p>
    <w:p w:rsidR="0018722C">
      <w:pPr>
        <w:topLinePunct/>
      </w:pPr>
      <w:r>
        <w:rPr>
          <w:rFonts w:cstheme="minorBidi" w:hAnsiTheme="minorHAnsi" w:eastAsiaTheme="minorHAnsi" w:asciiTheme="minorHAnsi" w:ascii="微软雅黑" w:eastAsia="微软雅黑" w:hint="eastAsia"/>
          <w:b/>
        </w:rPr>
        <w:t>预测</w:t>
      </w:r>
      <w:r>
        <w:rPr>
          <w:rFonts w:cstheme="minorBidi" w:hAnsiTheme="minorHAnsi" w:eastAsiaTheme="minorHAnsi" w:asciiTheme="minorHAnsi"/>
          <w:b/>
        </w:rPr>
        <w:t>EEF</w:t>
      </w:r>
      <w:r>
        <w:rPr>
          <w:rFonts w:ascii="微软雅黑" w:eastAsia="微软雅黑" w:hint="eastAsia" w:cstheme="minorBidi" w:hAnsiTheme="minorHAnsi"/>
          <w:b/>
          <w:kern w:val="2"/>
          <w:rFonts w:ascii="微软雅黑" w:eastAsia="微软雅黑" w:hint="eastAsia" w:cstheme="minorBidi" w:hAnsiTheme="minorHAnsi"/>
          <w:b/>
          <w:sz w:val="21"/>
        </w:rPr>
        <w:t>(</w:t>
      </w:r>
      <w:r>
        <w:rPr>
          <w:kern w:val="2"/>
          <w:szCs w:val="22"/>
          <w:rFonts w:cstheme="minorBidi" w:hAnsiTheme="minorHAnsi" w:eastAsiaTheme="minorHAnsi" w:asciiTheme="minorHAnsi"/>
          <w:b/>
          <w:sz w:val="21"/>
        </w:rPr>
        <w:t>J</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mm</w:t>
      </w:r>
      <w:r>
        <w:rPr>
          <w:kern w:val="2"/>
          <w:szCs w:val="22"/>
          <w:rFonts w:cstheme="minorBidi" w:hAnsiTheme="minorHAnsi" w:eastAsiaTheme="minorHAnsi" w:asciiTheme="minorHAnsi"/>
          <w:b/>
          <w:position w:val="10"/>
          <w:sz w:val="14"/>
        </w:rPr>
        <w:t>3</w:t>
      </w:r>
      <w:r>
        <w:rPr>
          <w:rFonts w:ascii="微软雅黑" w:eastAsia="微软雅黑" w:hint="eastAsia" w:cstheme="minorBidi" w:hAnsiTheme="minorHAnsi"/>
          <w:b/>
          <w:kern w:val="2"/>
          <w:rFonts w:ascii="微软雅黑" w:eastAsia="微软雅黑" w:hint="eastAsia" w:cstheme="minorBidi" w:hAnsiTheme="minorHAnsi"/>
          <w:b/>
          <w:sz w:val="21"/>
        </w:rPr>
        <w:t>)</w:t>
      </w:r>
      <w:r w:rsidRPr="00000000">
        <w:rPr>
          <w:rFonts w:cstheme="minorBidi" w:hAnsiTheme="minorHAnsi" w:eastAsiaTheme="minorHAnsi" w:asciiTheme="minorHAnsi"/>
        </w:rPr>
        <w:tab/>
      </w:r>
      <w:r>
        <w:rPr>
          <w:rFonts w:cstheme="minorBidi" w:hAnsiTheme="minorHAnsi" w:eastAsiaTheme="minorHAnsi" w:asciiTheme="minorHAnsi"/>
          <w:b/>
        </w:rPr>
        <w:t>11.5</w:t>
      </w:r>
      <w:r>
        <w:rPr>
          <w:rFonts w:ascii="宋体" w:eastAsia="宋体" w:hint="eastAsia" w:cstheme="minorBidi" w:hAnsiTheme="minorHAnsi"/>
          <w:b/>
          <w:kern w:val="2"/>
          <w:rFonts w:ascii="宋体" w:eastAsia="宋体" w:hint="eastAsia" w:cstheme="minorBidi" w:hAnsiTheme="minorHAnsi"/>
          <w:b/>
          <w:sz w:val="21"/>
        </w:rPr>
        <w:t>(</w:t>
      </w:r>
      <w:r>
        <w:rPr>
          <w:kern w:val="2"/>
          <w:szCs w:val="22"/>
          <w:rFonts w:cstheme="minorBidi" w:hAnsiTheme="minorHAnsi" w:eastAsiaTheme="minorHAnsi" w:asciiTheme="minorHAnsi"/>
          <w:b/>
          <w:sz w:val="21"/>
        </w:rPr>
        <w:t>10.9-18.9</w:t>
      </w:r>
      <w:r>
        <w:rPr>
          <w:rFonts w:ascii="宋体" w:eastAsia="宋体" w:hint="eastAsia" w:cstheme="minorBidi" w:hAnsiTheme="minorHAnsi"/>
          <w:b/>
          <w:kern w:val="2"/>
          <w:rFonts w:ascii="宋体" w:eastAsia="宋体" w:hint="eastAsia" w:cstheme="minorBidi" w:hAnsiTheme="minorHAnsi"/>
          <w:b/>
          <w:sz w:val="21"/>
        </w:rPr>
        <w:t>)</w:t>
      </w:r>
      <w:r w:rsidRPr="00000000">
        <w:rPr>
          <w:rFonts w:cstheme="minorBidi" w:hAnsiTheme="minorHAnsi" w:eastAsiaTheme="minorHAnsi" w:asciiTheme="minorHAnsi"/>
        </w:rPr>
        <w:tab/>
      </w:r>
      <w:r>
        <w:rPr>
          <w:rFonts w:cstheme="minorBidi" w:hAnsiTheme="minorHAnsi" w:eastAsiaTheme="minorHAnsi" w:asciiTheme="minorHAnsi"/>
          <w:b/>
        </w:rPr>
        <w:t>4.1</w:t>
      </w:r>
      <w:r>
        <w:rPr>
          <w:rFonts w:ascii="宋体" w:eastAsia="宋体" w:hint="eastAsia" w:cstheme="minorBidi" w:hAnsiTheme="minorHAnsi"/>
          <w:b/>
          <w:kern w:val="2"/>
          <w:rFonts w:ascii="宋体" w:eastAsia="宋体" w:hint="eastAsia" w:cstheme="minorBidi" w:hAnsiTheme="minorHAnsi"/>
          <w:b/>
          <w:sz w:val="21"/>
        </w:rPr>
        <w:t>(</w:t>
      </w:r>
      <w:r>
        <w:rPr>
          <w:kern w:val="2"/>
          <w:szCs w:val="22"/>
          <w:rFonts w:cstheme="minorBidi" w:hAnsiTheme="minorHAnsi" w:eastAsiaTheme="minorHAnsi" w:asciiTheme="minorHAnsi"/>
          <w:b/>
          <w:sz w:val="21"/>
        </w:rPr>
        <w:t>2.5-5.6</w:t>
      </w:r>
      <w:r>
        <w:rPr>
          <w:rFonts w:ascii="宋体" w:eastAsia="宋体" w:hint="eastAsia" w:cstheme="minorBidi" w:hAnsiTheme="minorHAnsi"/>
          <w:b/>
          <w:kern w:val="2"/>
          <w:rFonts w:ascii="宋体" w:eastAsia="宋体" w:hint="eastAsia" w:cstheme="minorBidi" w:hAnsiTheme="minorHAnsi"/>
          <w:b/>
          <w:sz w:val="21"/>
        </w:rPr>
        <w:t>)</w:t>
      </w:r>
      <w:r w:rsidRPr="00000000">
        <w:rPr>
          <w:rFonts w:cstheme="minorBidi" w:hAnsiTheme="minorHAnsi" w:eastAsiaTheme="minorHAnsi" w:asciiTheme="minorHAnsi"/>
        </w:rPr>
        <w:tab/>
      </w:r>
      <w:r>
        <w:rPr>
          <w:rFonts w:cstheme="minorBidi" w:hAnsiTheme="minorHAnsi" w:eastAsiaTheme="minorHAnsi" w:asciiTheme="minorHAnsi"/>
          <w:b/>
        </w:rPr>
        <w:t>0.000</w:t>
      </w:r>
    </w:p>
    <w:p w:rsidR="0018722C">
      <w:pPr>
        <w:pStyle w:val="ae"/>
        <w:topLinePunct/>
      </w:pPr>
      <w:r>
        <w:rPr>
          <w:kern w:val="2"/>
          <w:sz w:val="22"/>
          <w:szCs w:val="22"/>
          <w:rFonts w:cstheme="minorBidi" w:hAnsiTheme="minorHAnsi" w:eastAsiaTheme="minorHAnsi" w:asciiTheme="minorHAnsi"/>
        </w:rPr>
        <w:pict>
          <v:shape style="margin-left:78.959999pt;margin-top:5.33812pt;width:411.58pt;height:.1pt;mso-position-horizontal-relative:page;mso-position-vertical-relative:paragraph;z-index:-176872" coordorigin="1579,107" coordsize="8735,0" path="m1579,107l3773,107m3758,107l6247,107m6233,107l8723,107m8708,107l10314,107e" filled="false" stroked="true" strokeweight=".47998pt" strokecolor="#000000">
            <v:path arrowok="t"/>
            <v:stroke dashstyle="solid"/>
            <w10:wrap type="none"/>
          </v:shape>
        </w:pict>
      </w:r>
    </w:p>
    <w:p w:rsidR="0018722C">
      <w:pPr>
        <w:pStyle w:val="ae"/>
        <w:topLinePunct/>
      </w:pPr>
      <w:r>
        <w:rPr>
          <w:kern w:val="2"/>
          <w:szCs w:val="22"/>
          <w:rFonts w:ascii="微软雅黑" w:hAnsi="微软雅黑" w:eastAsia="微软雅黑" w:hint="eastAsia" w:cstheme="minorBidi"/>
          <w:b/>
          <w:sz w:val="21"/>
        </w:rPr>
        <w:t>注</w:t>
      </w:r>
      <w:r>
        <w:rPr>
          <w:kern w:val="2"/>
          <w:szCs w:val="22"/>
          <w:b/>
          <w:sz w:val="21"/>
          <w:rFonts w:hint="eastAsia"/>
        </w:rPr>
        <w:t>：</w:t>
      </w:r>
      <w:r>
        <w:rPr>
          <w:kern w:val="2"/>
          <w:szCs w:val="22"/>
          <w:rFonts w:ascii="微软雅黑" w:hAnsi="微软雅黑" w:eastAsia="微软雅黑" w:hint="eastAsia" w:cstheme="minorBidi"/>
          <w:b/>
          <w:sz w:val="21"/>
        </w:rPr>
        <w:t>数据采用均值</w:t>
      </w:r>
      <w:r>
        <w:rPr>
          <w:kern w:val="2"/>
          <w:szCs w:val="22"/>
          <w:rFonts w:cstheme="minorBidi" w:hAnsiTheme="minorHAnsi" w:eastAsiaTheme="minorHAnsi" w:asciiTheme="minorHAnsi"/>
          <w:b/>
          <w:sz w:val="21"/>
        </w:rPr>
        <w:t>±</w:t>
      </w:r>
      <w:r>
        <w:rPr>
          <w:kern w:val="2"/>
          <w:szCs w:val="22"/>
          <w:rFonts w:ascii="微软雅黑" w:hAnsi="微软雅黑" w:eastAsia="微软雅黑" w:hint="eastAsia" w:cstheme="minorBidi"/>
          <w:b/>
          <w:sz w:val="21"/>
        </w:rPr>
        <w:t>标准差</w:t>
      </w:r>
      <w:r>
        <w:rPr>
          <w:kern w:val="2"/>
          <w:szCs w:val="22"/>
          <w:rFonts w:cstheme="minorBidi" w:hAnsiTheme="minorHAnsi" w:eastAsiaTheme="minorHAnsi" w:asciiTheme="minorHAnsi"/>
          <w:b/>
          <w:sz w:val="21"/>
        </w:rPr>
        <w:t>（</w:t>
      </w:r>
      <w:r>
        <w:rPr>
          <w:kern w:val="2"/>
          <w:szCs w:val="22"/>
          <w:rFonts w:ascii="微软雅黑" w:hAnsi="微软雅黑" w:eastAsia="微软雅黑" w:hint="eastAsia" w:cstheme="minorBidi"/>
          <w:b/>
          <w:sz w:val="21"/>
        </w:rPr>
        <w:t>最小值</w:t>
      </w:r>
      <w:r>
        <w:rPr>
          <w:kern w:val="2"/>
          <w:szCs w:val="22"/>
          <w:rFonts w:cstheme="minorBidi" w:hAnsiTheme="minorHAnsi" w:eastAsiaTheme="minorHAnsi" w:asciiTheme="minorHAnsi"/>
          <w:b/>
          <w:sz w:val="21"/>
        </w:rPr>
        <w:t>-</w:t>
      </w:r>
      <w:r>
        <w:rPr>
          <w:kern w:val="2"/>
          <w:szCs w:val="22"/>
          <w:rFonts w:ascii="微软雅黑" w:hAnsi="微软雅黑" w:eastAsia="微软雅黑" w:hint="eastAsia" w:cstheme="minorBidi"/>
          <w:b/>
          <w:sz w:val="21"/>
        </w:rPr>
        <w:t>最大值</w:t>
      </w:r>
      <w:r>
        <w:rPr>
          <w:kern w:val="2"/>
          <w:szCs w:val="22"/>
          <w:rFonts w:cstheme="minorBidi" w:hAnsiTheme="minorHAnsi" w:eastAsiaTheme="minorHAnsi" w:asciiTheme="minorHAnsi"/>
          <w:b/>
          <w:sz w:val="21"/>
        </w:rPr>
        <w:t>）</w:t>
      </w:r>
      <w:r>
        <w:rPr>
          <w:kern w:val="2"/>
          <w:szCs w:val="22"/>
          <w:rFonts w:ascii="微软雅黑" w:hAnsi="微软雅黑" w:eastAsia="微软雅黑" w:hint="eastAsia" w:cstheme="minorBidi"/>
          <w:b/>
          <w:sz w:val="21"/>
        </w:rPr>
        <w:t>或中位数（四分位距）表示；</w:t>
      </w:r>
      <w:r>
        <w:rPr>
          <w:kern w:val="2"/>
          <w:szCs w:val="22"/>
          <w:rFonts w:cstheme="minorBidi" w:hAnsiTheme="minorHAnsi" w:eastAsiaTheme="minorHAnsi" w:asciiTheme="minorHAnsi"/>
          <w:b/>
          <w:sz w:val="21"/>
        </w:rPr>
        <w:t>P&lt;0.05</w:t>
      </w:r>
      <w:r>
        <w:rPr>
          <w:kern w:val="2"/>
          <w:szCs w:val="22"/>
          <w:b/>
          <w:sz w:val="21"/>
          <w:rFonts w:hint="eastAsia"/>
        </w:rPr>
        <w:t>，</w:t>
      </w:r>
      <w:r>
        <w:rPr>
          <w:kern w:val="2"/>
          <w:szCs w:val="22"/>
          <w:rFonts w:ascii="微软雅黑" w:hAnsi="微软雅黑" w:eastAsia="微软雅黑" w:hint="eastAsia" w:cstheme="minorBidi"/>
          <w:b/>
          <w:sz w:val="21"/>
        </w:rPr>
        <w:t>差异有统计学意义。</w:t>
      </w:r>
    </w:p>
    <w:p w:rsidR="0018722C">
      <w:pPr>
        <w:pStyle w:val="aff7"/>
        <w:topLinePunct/>
      </w:pPr>
      <w:r>
        <w:drawing>
          <wp:inline>
            <wp:extent cx="3585071" cy="2877312"/>
            <wp:effectExtent l="0" t="0" r="0" b="0"/>
            <wp:docPr id="13" name="image22.png" descr=""/>
            <wp:cNvGraphicFramePr>
              <a:graphicFrameLocks noChangeAspect="1"/>
            </wp:cNvGraphicFramePr>
            <a:graphic>
              <a:graphicData uri="http://schemas.openxmlformats.org/drawingml/2006/picture">
                <pic:pic>
                  <pic:nvPicPr>
                    <pic:cNvPr id="14" name="image22.png"/>
                    <pic:cNvPicPr/>
                  </pic:nvPicPr>
                  <pic:blipFill>
                    <a:blip r:embed="rId28" cstate="print"/>
                    <a:stretch>
                      <a:fillRect/>
                    </a:stretch>
                  </pic:blipFill>
                  <pic:spPr>
                    <a:xfrm>
                      <a:off x="0" y="0"/>
                      <a:ext cx="3585071" cy="2877312"/>
                    </a:xfrm>
                    <a:prstGeom prst="rect">
                      <a:avLst/>
                    </a:prstGeom>
                  </pic:spPr>
                </pic:pic>
              </a:graphicData>
            </a:graphic>
          </wp:inline>
        </w:drawing>
      </w:r>
    </w:p>
    <w:p w:rsidR="0018722C">
      <w:pPr>
        <w:pStyle w:val="a9"/>
        <w:topLinePunct/>
      </w:pPr>
      <w:r>
        <w:rPr>
          <w:rFonts w:cstheme="minorBidi" w:hAnsiTheme="minorHAnsi" w:eastAsiaTheme="minorHAnsi" w:asciiTheme="minorHAnsi" w:ascii="微软雅黑" w:eastAsia="微软雅黑" w:hint="eastAsia"/>
          <w:b/>
        </w:rPr>
        <w:t>图</w:t>
      </w:r>
      <w:r>
        <w:rPr>
          <w:rFonts w:cstheme="minorBidi" w:hAnsiTheme="minorHAnsi" w:eastAsiaTheme="minorHAnsi" w:asciiTheme="minorHAnsi"/>
          <w:b/>
        </w:rPr>
        <w:t>2-6</w:t>
      </w:r>
      <w:r>
        <w:t xml:space="preserve">  </w:t>
      </w:r>
      <w:r w:rsidRPr="00DB64CE">
        <w:rPr>
          <w:rFonts w:cstheme="minorBidi" w:hAnsiTheme="minorHAnsi" w:eastAsiaTheme="minorHAnsi" w:asciiTheme="minorHAnsi"/>
          <w:b/>
        </w:rPr>
        <w:t>DTI</w:t>
      </w:r>
      <w:r>
        <w:rPr>
          <w:rFonts w:ascii="微软雅黑" w:eastAsia="微软雅黑" w:hint="eastAsia" w:cstheme="minorBidi" w:hAnsiTheme="minorHAnsi"/>
          <w:b/>
        </w:rPr>
        <w:t>纤维束分类与</w:t>
      </w:r>
      <w:r>
        <w:rPr>
          <w:rFonts w:cstheme="minorBidi" w:hAnsiTheme="minorHAnsi" w:eastAsiaTheme="minorHAnsi" w:asciiTheme="minorHAnsi"/>
          <w:b/>
        </w:rPr>
        <w:t>EEF</w:t>
      </w:r>
      <w:r>
        <w:rPr>
          <w:rFonts w:ascii="微软雅黑" w:eastAsia="微软雅黑" w:hint="eastAsia" w:cstheme="minorBidi" w:hAnsiTheme="minorHAnsi"/>
          <w:b/>
        </w:rPr>
        <w:t>相关性散点图</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 xml:space="preserve">Fig.2-6.</w:t>
      </w:r>
      <w:r>
        <w:rPr>
          <w:rFonts w:cstheme="minorBidi" w:hAnsiTheme="minorHAnsi" w:eastAsiaTheme="minorHAnsi" w:asciiTheme="minorHAnsi"/>
          <w:b/>
        </w:rPr>
        <w:t xml:space="preserve"> Scatterplot of EEF distribution correlated with the type of the fibers on DTI.</w:t>
      </w:r>
    </w:p>
    <w:p w:rsidR="0018722C">
      <w:pPr>
        <w:pStyle w:val="Heading3"/>
        <w:topLinePunct/>
        <w:ind w:left="200" w:hangingChars="200" w:hanging="200"/>
      </w:pPr>
      <w:bookmarkStart w:id="424035" w:name="_Toc686424035"/>
      <w:bookmarkStart w:name="_TOC_250023" w:id="33"/>
      <w:bookmarkEnd w:id="33"/>
      <w:r>
        <w:rPr>
          <w:b/>
        </w:rPr>
        <w:t>3</w:t>
      </w:r>
      <w:r>
        <w:t xml:space="preserve"> </w:t>
      </w:r>
      <w:r>
        <w:t>讨论</w:t>
      </w:r>
      <w:bookmarkEnd w:id="424035"/>
    </w:p>
    <w:p w:rsidR="0018722C">
      <w:pPr>
        <w:topLinePunct/>
      </w:pPr>
      <w:r>
        <w:t>本</w:t>
      </w:r>
      <w:r>
        <w:t>节研究发现，困难消融肌瘤组、容易消融肌瘤组及正常子宫肌层组的</w:t>
      </w:r>
      <w:r>
        <w:rPr>
          <w:rFonts w:ascii="Times New Roman" w:eastAsia="宋体"/>
        </w:rPr>
        <w:t>MD</w:t>
      </w:r>
      <w:r>
        <w:t>值、</w:t>
      </w:r>
      <w:r>
        <w:rPr>
          <w:rFonts w:ascii="Times New Roman" w:eastAsia="宋体"/>
        </w:rPr>
        <w:t>FA</w:t>
      </w:r>
      <w:r>
        <w:t>值、</w:t>
      </w:r>
      <w:r>
        <w:rPr>
          <w:rFonts w:ascii="Times New Roman" w:eastAsia="宋体"/>
        </w:rPr>
        <w:t>RA</w:t>
      </w:r>
      <w:r>
        <w:t>值比较差异有统计学意义，组间分别比较差异亦有统计学意义。</w:t>
      </w:r>
      <w:r>
        <w:t>按照</w:t>
      </w:r>
      <w:r>
        <w:rPr>
          <w:rFonts w:ascii="Times New Roman" w:eastAsia="宋体"/>
        </w:rPr>
        <w:t>MD</w:t>
      </w:r>
      <w:r>
        <w:t>值均值的大小排列顺序为：正常子宫肌层组</w:t>
      </w:r>
      <w:r>
        <w:rPr>
          <w:rFonts w:ascii="Times New Roman" w:eastAsia="宋体"/>
        </w:rPr>
        <w:t>&gt;</w:t>
      </w:r>
      <w:r>
        <w:t>困难消融肌瘤组</w:t>
      </w:r>
      <w:r>
        <w:rPr>
          <w:rFonts w:ascii="Times New Roman" w:eastAsia="宋体"/>
        </w:rPr>
        <w:t>&gt;</w:t>
      </w:r>
      <w:r>
        <w:t>容易消融肌瘤组；按照</w:t>
      </w:r>
      <w:r>
        <w:rPr>
          <w:rFonts w:ascii="Times New Roman" w:eastAsia="宋体"/>
        </w:rPr>
        <w:t>FA</w:t>
      </w:r>
      <w:r>
        <w:t>值均值的大小排列顺序为：正常子宫肌层组</w:t>
      </w:r>
      <w:r>
        <w:rPr>
          <w:rFonts w:ascii="Times New Roman" w:eastAsia="宋体"/>
        </w:rPr>
        <w:t>&lt;</w:t>
      </w:r>
      <w:r>
        <w:t>困难消融肌瘤组</w:t>
      </w:r>
      <w:r>
        <w:rPr>
          <w:rFonts w:ascii="Times New Roman" w:eastAsia="宋体"/>
        </w:rPr>
        <w:t>&lt;</w:t>
      </w:r>
      <w:r>
        <w:t>容易消融肌瘤组；按照</w:t>
      </w:r>
      <w:r>
        <w:rPr>
          <w:rFonts w:ascii="Times New Roman" w:eastAsia="宋体"/>
        </w:rPr>
        <w:t>RA</w:t>
      </w:r>
      <w:r>
        <w:t>值均值的大小排列顺序同样为：正常子宫肌层组</w:t>
      </w:r>
      <w:r>
        <w:rPr>
          <w:rFonts w:ascii="Times New Roman" w:eastAsia="宋体"/>
        </w:rPr>
        <w:t>&lt;</w:t>
      </w:r>
      <w:r>
        <w:t>困难消融肌瘤组</w:t>
      </w:r>
      <w:r>
        <w:rPr>
          <w:rFonts w:ascii="Times New Roman" w:eastAsia="宋体"/>
        </w:rPr>
        <w:t>&lt;</w:t>
      </w:r>
      <w:r>
        <w:t>容易消融肌瘤组。该结果的正常子宫肌层的</w:t>
      </w:r>
      <w:r>
        <w:rPr>
          <w:rFonts w:ascii="Times New Roman" w:eastAsia="宋体"/>
        </w:rPr>
        <w:t>MD</w:t>
      </w:r>
      <w:r>
        <w:t>值高于两组肌瘤，</w:t>
      </w:r>
      <w:r>
        <w:rPr>
          <w:rFonts w:ascii="Times New Roman" w:eastAsia="宋体"/>
        </w:rPr>
        <w:t>FA</w:t>
      </w:r>
      <w:r>
        <w:t>值和</w:t>
      </w:r>
      <w:r>
        <w:rPr>
          <w:rFonts w:ascii="Times New Roman" w:eastAsia="宋体"/>
        </w:rPr>
        <w:t>RA</w:t>
      </w:r>
      <w:r>
        <w:t>值均低于两组肌瘤，这可能与肌瘤的组织构成相关，大部分子宫肌瘤细胞</w:t>
      </w:r>
      <w:r>
        <w:t>界限不清楚，瘤细胞因走向不同，常显示纵横交错，排列成编织的束状或旋涡状，</w:t>
      </w:r>
      <w:r w:rsidR="001852F3">
        <w:t xml:space="preserve">失去正常肌层的层次机构，细胞间隙减少，水分子扩散较正常子宫肌层缓慢，各</w:t>
      </w:r>
      <w:r>
        <w:t>向异性大，各向异性部分与各向同性部分的比例大，因此</w:t>
      </w:r>
      <w:r>
        <w:rPr>
          <w:rFonts w:ascii="Times New Roman" w:eastAsia="宋体"/>
        </w:rPr>
        <w:t>MD</w:t>
      </w:r>
      <w:r>
        <w:t>值较低而</w:t>
      </w:r>
      <w:r>
        <w:rPr>
          <w:rFonts w:ascii="Times New Roman" w:eastAsia="宋体"/>
        </w:rPr>
        <w:t>FA</w:t>
      </w:r>
      <w:r>
        <w:t>值和</w:t>
      </w:r>
    </w:p>
    <w:p w:rsidR="0018722C">
      <w:pPr>
        <w:topLinePunct/>
      </w:pPr>
      <w:r>
        <w:rPr>
          <w:rFonts w:ascii="Times New Roman" w:eastAsia="Times New Roman"/>
        </w:rPr>
        <w:t>RA</w:t>
      </w:r>
      <w:r>
        <w:t>值较高。</w:t>
      </w:r>
    </w:p>
    <w:p w:rsidR="0018722C">
      <w:pPr>
        <w:topLinePunct/>
      </w:pPr>
      <w:r>
        <w:rPr>
          <w:rFonts w:cstheme="minorBidi" w:hAnsiTheme="minorHAnsi" w:eastAsiaTheme="minorHAnsi" w:asciiTheme="minorHAnsi"/>
        </w:rPr>
        <w:t>55</w:t>
      </w:r>
    </w:p>
    <w:p w:rsidR="0018722C">
      <w:pPr>
        <w:topLinePunct/>
      </w:pPr>
      <w:r>
        <w:t>困难消融肌瘤组的</w:t>
      </w:r>
      <w:r>
        <w:rPr>
          <w:rFonts w:ascii="Times New Roman" w:eastAsia="Times New Roman"/>
        </w:rPr>
        <w:t>MD</w:t>
      </w:r>
      <w:r>
        <w:t>值大于容易消融肌瘤组，</w:t>
      </w:r>
      <w:r>
        <w:rPr>
          <w:rFonts w:ascii="Times New Roman" w:eastAsia="Times New Roman"/>
        </w:rPr>
        <w:t>FA</w:t>
      </w:r>
      <w:r>
        <w:t>值和</w:t>
      </w:r>
      <w:r>
        <w:rPr>
          <w:rFonts w:ascii="Times New Roman" w:eastAsia="Times New Roman"/>
        </w:rPr>
        <w:t>RA</w:t>
      </w:r>
      <w:r>
        <w:t>值均小于容易消融肌瘤组，可能与不同肌瘤属于不同病理学类型有关。推测困难消融肌瘤含细胞成分多，间质成分少，含水多，所以细胞外的水可以相对自由扩散，水分子各向</w:t>
      </w:r>
      <w:r>
        <w:t>异性程度小，可追踪到的同向的水分子较少，故</w:t>
      </w:r>
      <w:r>
        <w:rPr>
          <w:rFonts w:ascii="Times New Roman" w:eastAsia="Times New Roman"/>
        </w:rPr>
        <w:t>MD</w:t>
      </w:r>
      <w:r>
        <w:t>值较高，而</w:t>
      </w:r>
      <w:r>
        <w:rPr>
          <w:rFonts w:ascii="Times New Roman" w:eastAsia="Times New Roman"/>
        </w:rPr>
        <w:t>FA</w:t>
      </w:r>
      <w:r>
        <w:t>值和</w:t>
      </w:r>
      <w:r>
        <w:rPr>
          <w:rFonts w:ascii="Times New Roman" w:eastAsia="Times New Roman"/>
        </w:rPr>
        <w:t>RA</w:t>
      </w:r>
      <w:r>
        <w:t>值较低；容易消融肌瘤细胞外基质主要是大量胶原纤维，含水少，细胞外大量的胶原纤维明显阻碍了水的自由扩散，水分子各向异性程度大，可追踪到的同向的水分</w:t>
      </w:r>
      <w:r>
        <w:t>子较多，故</w:t>
      </w:r>
      <w:r>
        <w:rPr>
          <w:rFonts w:ascii="Times New Roman" w:eastAsia="Times New Roman"/>
        </w:rPr>
        <w:t>MD</w:t>
      </w:r>
      <w:r>
        <w:t>值较低，而</w:t>
      </w:r>
      <w:r>
        <w:rPr>
          <w:rFonts w:ascii="Times New Roman" w:eastAsia="Times New Roman"/>
        </w:rPr>
        <w:t>FA</w:t>
      </w:r>
      <w:r>
        <w:t>值和</w:t>
      </w:r>
      <w:r>
        <w:rPr>
          <w:rFonts w:ascii="Times New Roman" w:eastAsia="Times New Roman"/>
        </w:rPr>
        <w:t>RA</w:t>
      </w:r>
      <w:r>
        <w:t>值较高。另外，如果肌瘤存在变性或坏死，</w:t>
      </w:r>
      <w:r>
        <w:t>那么变性坏死的组织成分可影响肌瘤相关</w:t>
      </w:r>
      <w:r>
        <w:rPr>
          <w:rFonts w:ascii="Times New Roman" w:eastAsia="Times New Roman"/>
        </w:rPr>
        <w:t>DTI</w:t>
      </w:r>
      <w:r>
        <w:t>参数值，当变性为黏液样变、囊性</w:t>
      </w:r>
      <w:r>
        <w:t>变或红色样变时，变性组织存在一定自由水，</w:t>
      </w:r>
      <w:r>
        <w:rPr>
          <w:rFonts w:ascii="Times New Roman" w:eastAsia="Times New Roman"/>
        </w:rPr>
        <w:t>MD</w:t>
      </w:r>
      <w:r>
        <w:t>值更高，</w:t>
      </w:r>
      <w:r>
        <w:rPr>
          <w:rFonts w:ascii="Times New Roman" w:eastAsia="Times New Roman"/>
        </w:rPr>
        <w:t>FA</w:t>
      </w:r>
      <w:r>
        <w:t>值及</w:t>
      </w:r>
      <w:r>
        <w:rPr>
          <w:rFonts w:ascii="Times New Roman" w:eastAsia="Times New Roman"/>
        </w:rPr>
        <w:t>RA</w:t>
      </w:r>
      <w:r>
        <w:t>值可变小；</w:t>
      </w:r>
      <w:r w:rsidR="001852F3">
        <w:t xml:space="preserve">而当缺血性坏死时，水分子弥散阻力增加，</w:t>
      </w:r>
      <w:r>
        <w:rPr>
          <w:rFonts w:ascii="Times New Roman" w:eastAsia="Times New Roman"/>
        </w:rPr>
        <w:t>MD</w:t>
      </w:r>
      <w:r>
        <w:t>值则减小，</w:t>
      </w:r>
      <w:r>
        <w:rPr>
          <w:rFonts w:ascii="Times New Roman" w:eastAsia="Times New Roman"/>
        </w:rPr>
        <w:t>FA</w:t>
      </w:r>
      <w:r>
        <w:t>值及</w:t>
      </w:r>
      <w:r>
        <w:rPr>
          <w:rFonts w:ascii="Times New Roman" w:eastAsia="Times New Roman"/>
        </w:rPr>
        <w:t>RA</w:t>
      </w:r>
      <w:r>
        <w:t>变高。</w:t>
      </w:r>
    </w:p>
    <w:p w:rsidR="0018722C">
      <w:pPr>
        <w:topLinePunct/>
      </w:pPr>
      <w:r>
        <w:rPr>
          <w:rFonts w:ascii="Times New Roman" w:eastAsia="宋体"/>
        </w:rPr>
        <w:t>Weiss</w:t>
      </w:r>
      <w:r>
        <w:t>等</w:t>
      </w:r>
      <w:r>
        <w:rPr>
          <w:rFonts w:ascii="Times New Roman" w:eastAsia="宋体"/>
          <w:b/>
        </w:rPr>
        <w:t>[</w:t>
      </w:r>
      <w:r>
        <w:rPr>
          <w:rFonts w:ascii="Times New Roman" w:eastAsia="宋体"/>
          <w:b/>
        </w:rPr>
        <w:t xml:space="preserve">27</w:t>
      </w:r>
      <w:r>
        <w:rPr>
          <w:rFonts w:ascii="Times New Roman" w:eastAsia="宋体"/>
          <w:b/>
        </w:rPr>
        <w:t>]</w:t>
      </w:r>
      <w:r>
        <w:t>采用</w:t>
      </w:r>
      <w:r>
        <w:rPr>
          <w:rFonts w:ascii="Times New Roman" w:eastAsia="宋体"/>
        </w:rPr>
        <w:t>DTI</w:t>
      </w:r>
      <w:r>
        <w:t>技术对离体子宫进行检查，</w:t>
      </w:r>
      <w:r>
        <w:rPr>
          <w:rFonts w:ascii="Times New Roman" w:eastAsia="宋体"/>
        </w:rPr>
        <w:t>DTI</w:t>
      </w:r>
      <w:r>
        <w:t>自旋回波反映组织内水</w:t>
      </w:r>
      <w:r>
        <w:t>分子的扩散方向，从而显示出子宫纤维的组织结构，在对子宫肌瘤进行</w:t>
      </w:r>
      <w:r>
        <w:rPr>
          <w:rFonts w:ascii="Times New Roman" w:eastAsia="宋体"/>
        </w:rPr>
        <w:t>DTI</w:t>
      </w:r>
      <w:r>
        <w:t>检查时，</w:t>
      </w:r>
      <w:r>
        <w:rPr>
          <w:rFonts w:ascii="Times New Roman" w:eastAsia="宋体"/>
        </w:rPr>
        <w:t>DTI</w:t>
      </w:r>
      <w:r>
        <w:t>图像不仅可以显示子宫肌瘤的位置和大小，还能反映其血液供应等信息</w:t>
      </w:r>
      <w:r>
        <w:rPr>
          <w:rFonts w:ascii="Times New Roman" w:eastAsia="宋体"/>
          <w:rFonts w:hint="eastAsia"/>
        </w:rPr>
        <w:t>，</w:t>
      </w:r>
      <w:r>
        <w:t>可以为子宫肌瘤治疗方式的选择提供依据。本研究根据</w:t>
      </w:r>
      <w:r>
        <w:rPr>
          <w:rFonts w:ascii="Times New Roman" w:eastAsia="宋体"/>
        </w:rPr>
        <w:t>FA</w:t>
      </w:r>
      <w:r>
        <w:t>值通过计算机后处理软件得出纤维走形示意图，其成像的表现是依据水分子的运动轨迹。本研究根据纤维束的形态将纤维分为四类：长密、短密、长稀和短稀，将纤维束之间间隙距离</w:t>
      </w:r>
      <w:r>
        <w:t>大小以</w:t>
      </w:r>
      <w:r>
        <w:rPr>
          <w:rFonts w:ascii="Times New Roman" w:eastAsia="宋体"/>
        </w:rPr>
        <w:t>5mm</w:t>
      </w:r>
      <w:r>
        <w:t>为界限把纤维分为稀或者密，原因在于绝大部分肌瘤内部血管直径小</w:t>
      </w:r>
      <w:r>
        <w:t>于</w:t>
      </w:r>
      <w:r>
        <w:rPr>
          <w:rFonts w:ascii="Times New Roman" w:eastAsia="宋体"/>
        </w:rPr>
        <w:t>5mm</w:t>
      </w:r>
      <w:r>
        <w:t>，以此区分开肌瘤体内的血管。在困难消融肌瘤组，纤维束为短稀类型的例数最多，占</w:t>
      </w:r>
      <w:r>
        <w:rPr>
          <w:rFonts w:ascii="Times New Roman" w:eastAsia="宋体"/>
        </w:rPr>
        <w:t>44</w:t>
      </w:r>
      <w:r>
        <w:rPr>
          <w:rFonts w:ascii="Times New Roman" w:eastAsia="宋体"/>
        </w:rPr>
        <w:t>.</w:t>
      </w:r>
      <w:r>
        <w:rPr>
          <w:rFonts w:ascii="Times New Roman" w:eastAsia="宋体"/>
        </w:rPr>
        <w:t>8%</w:t>
      </w:r>
      <w:r>
        <w:t>（</w:t>
      </w:r>
      <w:r>
        <w:rPr>
          <w:rFonts w:ascii="Times New Roman" w:eastAsia="宋体"/>
        </w:rPr>
        <w:t>13</w:t>
      </w:r>
      <w:r>
        <w:rPr>
          <w:rFonts w:ascii="Times New Roman" w:eastAsia="宋体"/>
        </w:rPr>
        <w:t>/</w:t>
      </w:r>
      <w:r>
        <w:rPr>
          <w:rFonts w:ascii="Times New Roman" w:eastAsia="宋体"/>
        </w:rPr>
        <w:t>29</w:t>
      </w:r>
      <w:r>
        <w:t>）</w:t>
      </w:r>
      <w:r>
        <w:t>；在容易消融肌瘤组，纤维束为长密类型的例数最</w:t>
      </w:r>
      <w:r>
        <w:t>多，占</w:t>
      </w:r>
      <w:r>
        <w:rPr>
          <w:rFonts w:ascii="Times New Roman" w:eastAsia="宋体"/>
        </w:rPr>
        <w:t>45</w:t>
      </w:r>
      <w:r>
        <w:rPr>
          <w:rFonts w:ascii="Times New Roman" w:eastAsia="宋体"/>
        </w:rPr>
        <w:t>.</w:t>
      </w:r>
      <w:r>
        <w:rPr>
          <w:rFonts w:ascii="Times New Roman" w:eastAsia="宋体"/>
        </w:rPr>
        <w:t>7%</w:t>
      </w:r>
      <w:r>
        <w:t>（</w:t>
      </w:r>
      <w:r>
        <w:rPr>
          <w:rFonts w:ascii="Times New Roman" w:eastAsia="宋体"/>
        </w:rPr>
        <w:t>48</w:t>
      </w:r>
      <w:r>
        <w:rPr>
          <w:rFonts w:ascii="Times New Roman" w:eastAsia="宋体"/>
        </w:rPr>
        <w:t>/</w:t>
      </w:r>
      <w:r>
        <w:rPr>
          <w:rFonts w:ascii="Times New Roman" w:eastAsia="宋体"/>
        </w:rPr>
        <w:t>105</w:t>
      </w:r>
      <w:r>
        <w:t>）</w:t>
      </w:r>
      <w:r>
        <w:t>。说明纤维束呈长密类型最容易消融，纤维束呈短稀类型</w:t>
      </w:r>
      <w:r>
        <w:t>最难消融。本研究进一步把纤维束分类和预测</w:t>
      </w:r>
      <w:r>
        <w:rPr>
          <w:rFonts w:ascii="Times New Roman" w:eastAsia="宋体"/>
        </w:rPr>
        <w:t>EEF</w:t>
      </w:r>
      <w:r>
        <w:t>值进行相关性分析，</w:t>
      </w:r>
      <w:r>
        <w:rPr>
          <w:rFonts w:ascii="Times New Roman" w:eastAsia="宋体"/>
        </w:rPr>
        <w:t>EEF</w:t>
      </w:r>
      <w:r>
        <w:t>值</w:t>
      </w:r>
      <w:r>
        <w:t>与</w:t>
      </w:r>
    </w:p>
    <w:p w:rsidR="0018722C">
      <w:pPr>
        <w:topLinePunct/>
      </w:pPr>
      <w:r>
        <w:rPr>
          <w:rFonts w:ascii="Times New Roman" w:eastAsia="Times New Roman"/>
        </w:rPr>
        <w:t>DTI</w:t>
      </w:r>
      <w:r>
        <w:t>纤维束分类类型成正相关</w:t>
      </w:r>
      <w:r>
        <w:t>（</w:t>
      </w:r>
      <w:r>
        <w:rPr>
          <w:rFonts w:ascii="Times New Roman" w:eastAsia="Times New Roman"/>
        </w:rPr>
        <w:t>R=0.519</w:t>
      </w:r>
      <w:r>
        <w:rPr>
          <w:spacing w:val="-2"/>
        </w:rPr>
        <w:t xml:space="preserve">, </w:t>
      </w:r>
      <w:r>
        <w:rPr>
          <w:rFonts w:ascii="Times New Roman" w:eastAsia="Times New Roman"/>
          <w:i/>
        </w:rPr>
        <w:t>P</w:t>
      </w:r>
      <w:r>
        <w:rPr>
          <w:rFonts w:ascii="Times New Roman" w:eastAsia="Times New Roman"/>
        </w:rPr>
        <w:t>=0.000</w:t>
      </w:r>
      <w:r>
        <w:t>）</w:t>
      </w:r>
      <w:r>
        <w:t>，</w:t>
      </w:r>
      <w:r>
        <w:t>纤维束分类与超声消融难易程度的依次关系为：长密</w:t>
      </w:r>
      <w:r>
        <w:rPr>
          <w:rFonts w:ascii="Times New Roman" w:eastAsia="Times New Roman"/>
        </w:rPr>
        <w:t>&lt;</w:t>
      </w:r>
      <w:r>
        <w:t>短密</w:t>
      </w:r>
      <w:r>
        <w:rPr>
          <w:rFonts w:ascii="Times New Roman" w:eastAsia="Times New Roman"/>
        </w:rPr>
        <w:t>&lt;</w:t>
      </w:r>
      <w:r>
        <w:t>长稀</w:t>
      </w:r>
      <w:r>
        <w:rPr>
          <w:rFonts w:ascii="Times New Roman" w:eastAsia="Times New Roman"/>
        </w:rPr>
        <w:t>&lt;</w:t>
      </w:r>
      <w:r>
        <w:t>短稀。所以，若</w:t>
      </w:r>
      <w:r>
        <w:rPr>
          <w:rFonts w:ascii="Times New Roman" w:eastAsia="Times New Roman"/>
        </w:rPr>
        <w:t>FA</w:t>
      </w:r>
      <w:r>
        <w:t>值较大，水分子各向异性增大，可追踪到的同向的水分子较多，且运动轨迹较规律，纤维束表现为长、密，在超声消融时所需消融能量较小；反之，纤维束短、稀，则表明水分子各向</w:t>
      </w:r>
      <w:r>
        <w:t>异性减少，可追踪到的同向的水分子减少，且运动轨迹不规律，</w:t>
      </w:r>
      <w:r>
        <w:rPr>
          <w:rFonts w:ascii="Times New Roman" w:eastAsia="Times New Roman"/>
        </w:rPr>
        <w:t>FA</w:t>
      </w:r>
      <w:r>
        <w:t>值减小，所需消融能量增加。</w:t>
      </w:r>
    </w:p>
    <w:p w:rsidR="0018722C">
      <w:pPr>
        <w:topLinePunct/>
      </w:pPr>
      <w:r>
        <w:t>总之，本研究通过将超声消融难、易子宫肌瘤与</w:t>
      </w:r>
      <w:r>
        <w:rPr>
          <w:rFonts w:ascii="Times New Roman" w:eastAsia="Times New Roman"/>
        </w:rPr>
        <w:t>DTI</w:t>
      </w:r>
      <w:r>
        <w:t>特点结合分析，发现不</w:t>
      </w:r>
      <w:r>
        <w:t>同子宫肌瘤的</w:t>
      </w:r>
      <w:r>
        <w:rPr>
          <w:rFonts w:ascii="Times New Roman" w:eastAsia="Times New Roman"/>
        </w:rPr>
        <w:t>DTI</w:t>
      </w:r>
      <w:r>
        <w:t>参数具有差异，困难消融肌瘤的</w:t>
      </w:r>
      <w:r>
        <w:rPr>
          <w:rFonts w:ascii="Times New Roman" w:eastAsia="Times New Roman"/>
        </w:rPr>
        <w:t>MD</w:t>
      </w:r>
      <w:r>
        <w:t>值较容易消融肌瘤的</w:t>
      </w:r>
      <w:r>
        <w:rPr>
          <w:rFonts w:ascii="Times New Roman" w:eastAsia="Times New Roman"/>
        </w:rPr>
        <w:t>M</w:t>
      </w:r>
      <w:r>
        <w:rPr>
          <w:rFonts w:ascii="Times New Roman" w:eastAsia="Times New Roman"/>
        </w:rPr>
        <w:t>D</w:t>
      </w:r>
    </w:p>
    <w:p w:rsidR="0018722C">
      <w:pPr>
        <w:topLinePunct/>
      </w:pPr>
      <w:r>
        <w:rPr>
          <w:rFonts w:cstheme="minorBidi" w:hAnsiTheme="minorHAnsi" w:eastAsiaTheme="minorHAnsi" w:asciiTheme="minorHAnsi"/>
        </w:rPr>
        <w:t>56</w:t>
      </w:r>
    </w:p>
    <w:p w:rsidR="0018722C">
      <w:pPr>
        <w:topLinePunct/>
      </w:pPr>
      <w:r>
        <w:t>值高，而</w:t>
      </w:r>
      <w:r>
        <w:rPr>
          <w:rFonts w:ascii="Times New Roman" w:eastAsia="Times New Roman"/>
        </w:rPr>
        <w:t>FA</w:t>
      </w:r>
      <w:r>
        <w:t>值和</w:t>
      </w:r>
      <w:r>
        <w:rPr>
          <w:rFonts w:ascii="Times New Roman" w:eastAsia="Times New Roman"/>
        </w:rPr>
        <w:t>RA</w:t>
      </w:r>
      <w:r>
        <w:t>值较低。超声消融术前联合纤维示踪技术判断超声消融子宫肌瘤的难易程度，可为患者选择适合的治疗方式提供更多帮助。另外，通过</w:t>
      </w:r>
      <w:r>
        <w:rPr>
          <w:rFonts w:ascii="Times New Roman" w:eastAsia="Times New Roman"/>
        </w:rPr>
        <w:t>DTI</w:t>
      </w:r>
      <w:r>
        <w:t>检查为推测子宫肌瘤的病理学特点提供依据，这也是本研究的价值所在。</w:t>
      </w:r>
    </w:p>
    <w:p w:rsidR="0018722C">
      <w:pPr>
        <w:topLinePunct/>
      </w:pPr>
      <w:r>
        <w:rPr>
          <w:rFonts w:cstheme="minorBidi" w:hAnsiTheme="minorHAnsi" w:eastAsiaTheme="minorHAnsi" w:asciiTheme="minorHAnsi"/>
        </w:rPr>
        <w:t>57</w:t>
      </w:r>
    </w:p>
    <w:p w:rsidR="0018722C">
      <w:pPr>
        <w:pStyle w:val="Heading2"/>
        <w:topLinePunct/>
        <w:ind w:left="171" w:hangingChars="171" w:hanging="171"/>
      </w:pPr>
      <w:bookmarkStart w:id="424036" w:name="_Toc686424036"/>
      <w:bookmarkStart w:name="_TOC_250022" w:id="34"/>
      <w:bookmarkStart w:name="第三节超声消融困难子宫肌瘤的剂量学与MRS相关性研究 " w:id="35"/>
      <w:r>
        <w:t>第三节</w:t>
      </w:r>
      <w:r>
        <w:t xml:space="preserve"> </w:t>
      </w:r>
      <w:r w:rsidRPr="00DB64CE">
        <w:t>超声消融困难子宫肌瘤的剂量学与</w:t>
      </w:r>
      <w:r>
        <w:rPr>
          <w:b/>
        </w:rPr>
        <w:t>MRS</w:t>
      </w:r>
      <w:bookmarkEnd w:id="34"/>
      <w:r>
        <w:t>相关性研究</w:t>
      </w:r>
      <w:bookmarkEnd w:id="424036"/>
    </w:p>
    <w:p w:rsidR="0018722C">
      <w:pPr>
        <w:topLinePunct/>
      </w:pPr>
      <w:r>
        <w:t>磁共振波谱成像</w:t>
      </w:r>
      <w:r>
        <w:t>（</w:t>
      </w:r>
      <w:r>
        <w:rPr>
          <w:rFonts w:ascii="Times New Roman" w:eastAsia="Times New Roman"/>
        </w:rPr>
        <w:t>Magnetic resonance spectroscopy</w:t>
      </w:r>
      <w:r>
        <w:rPr>
          <w:rFonts w:ascii="Times New Roman" w:eastAsia="Times New Roman"/>
          <w:spacing w:val="5"/>
        </w:rPr>
        <w:t>, </w:t>
      </w:r>
      <w:r>
        <w:rPr>
          <w:rFonts w:ascii="Times New Roman" w:eastAsia="Times New Roman"/>
        </w:rPr>
        <w:t>MRS</w:t>
      </w:r>
      <w:r>
        <w:t>）</w:t>
      </w:r>
      <w:r>
        <w:t>是利用质子在化合物中共振频率的化学位移现象，测定化合物组成成分及其含量的检测技术，是目前唯一一种可以通过监测活体组织代谢物的变化来反映其生物学特性的无创性影像手段。</w:t>
      </w:r>
      <w:r>
        <w:rPr>
          <w:rFonts w:ascii="Times New Roman" w:eastAsia="Times New Roman"/>
        </w:rPr>
        <w:t>MRS</w:t>
      </w:r>
      <w:r>
        <w:t>技术可检测与脂肪代谢、氨基酸代谢以及神经递质有关的化合物，</w:t>
      </w:r>
      <w:r>
        <w:t>如胆碱</w:t>
      </w:r>
      <w:r>
        <w:t>（</w:t>
      </w:r>
      <w:r>
        <w:rPr>
          <w:rFonts w:ascii="Times New Roman" w:eastAsia="Times New Roman"/>
          <w:spacing w:val="-8"/>
        </w:rPr>
        <w:t>Choline</w:t>
      </w:r>
      <w:r>
        <w:rPr>
          <w:spacing w:val="-8"/>
        </w:rPr>
        <w:t xml:space="preserve">, </w:t>
      </w:r>
      <w:r>
        <w:rPr>
          <w:rFonts w:ascii="Times New Roman" w:eastAsia="Times New Roman"/>
          <w:spacing w:val="-8"/>
        </w:rPr>
        <w:t>Cho</w:t>
      </w:r>
      <w:r>
        <w:t>）</w:t>
      </w:r>
      <w:r>
        <w:t>、肌酸</w:t>
      </w:r>
      <w:r>
        <w:t>（</w:t>
      </w:r>
      <w:r>
        <w:rPr>
          <w:rFonts w:ascii="Times New Roman" w:eastAsia="Times New Roman"/>
          <w:spacing w:val="-8"/>
        </w:rPr>
        <w:t>Creatine</w:t>
      </w:r>
      <w:r>
        <w:rPr>
          <w:spacing w:val="-8"/>
        </w:rPr>
        <w:t xml:space="preserve">, </w:t>
      </w:r>
      <w:r>
        <w:rPr>
          <w:rFonts w:ascii="Times New Roman" w:eastAsia="Times New Roman"/>
          <w:spacing w:val="-8"/>
        </w:rPr>
        <w:t>Cr</w:t>
      </w:r>
      <w:r>
        <w:t>）</w:t>
      </w:r>
      <w:r>
        <w:t>、</w:t>
      </w:r>
      <w:r>
        <w:rPr>
          <w:rFonts w:ascii="Times New Roman" w:eastAsia="Times New Roman"/>
        </w:rPr>
        <w:t>N-</w:t>
      </w:r>
      <w:r>
        <w:t>乙酰天门冬氨酸</w:t>
      </w:r>
      <w:r>
        <w:t>（</w:t>
      </w:r>
      <w:r>
        <w:rPr>
          <w:rFonts w:ascii="Times New Roman" w:eastAsia="Times New Roman"/>
        </w:rPr>
        <w:t>N-acetyl aspartate</w:t>
      </w:r>
      <w:r>
        <w:t>,</w:t>
      </w:r>
      <w:r>
        <w:t> </w:t>
      </w:r>
      <w:r>
        <w:rPr>
          <w:rFonts w:ascii="Times New Roman" w:eastAsia="Times New Roman"/>
        </w:rPr>
        <w:t>NAA</w:t>
      </w:r>
      <w:r>
        <w:t>）</w:t>
      </w:r>
      <w:r>
        <w:t>、脂质</w:t>
      </w:r>
      <w:r>
        <w:t>（</w:t>
      </w:r>
      <w:r>
        <w:rPr>
          <w:rFonts w:ascii="Times New Roman" w:eastAsia="Times New Roman"/>
        </w:rPr>
        <w:t>Lipid</w:t>
      </w:r>
      <w:r>
        <w:t xml:space="preserve">, </w:t>
      </w:r>
      <w:r>
        <w:rPr>
          <w:rFonts w:ascii="Times New Roman" w:eastAsia="Times New Roman"/>
        </w:rPr>
        <w:t>Lip</w:t>
      </w:r>
      <w:r>
        <w:t>）</w:t>
      </w:r>
      <w:r>
        <w:t>、乳酸</w:t>
      </w:r>
      <w:r>
        <w:t>（</w:t>
      </w:r>
      <w:r>
        <w:rPr>
          <w:rFonts w:ascii="Times New Roman" w:eastAsia="Times New Roman"/>
        </w:rPr>
        <w:t>Lactate</w:t>
      </w:r>
      <w:r>
        <w:t xml:space="preserve">, </w:t>
      </w:r>
      <w:r>
        <w:rPr>
          <w:rFonts w:ascii="Times New Roman" w:eastAsia="Times New Roman"/>
        </w:rPr>
        <w:t>Lac</w:t>
      </w:r>
      <w:r>
        <w:t>）</w:t>
      </w:r>
      <w:r>
        <w:t>等</w:t>
      </w:r>
      <w:r>
        <w:rPr>
          <w:rFonts w:ascii="Times New Roman" w:eastAsia="Times New Roman"/>
          <w:vertAlign w:val="superscript"/>
          /&gt;
        </w:rPr>
        <w:t>[</w:t>
      </w:r>
      <w:r>
        <w:rPr>
          <w:b/>
          <w:rFonts w:ascii="Times New Roman" w:eastAsia="Times New Roman"/>
          <w:vertAlign w:val="superscript"/>
          <w:position w:val="11"/>
        </w:rPr>
        <w:t xml:space="preserve">28-30</w:t>
      </w:r>
      <w:r>
        <w:rPr>
          <w:rFonts w:ascii="Times New Roman" w:eastAsia="Times New Roman"/>
          <w:vertAlign w:val="superscript"/>
          /&gt;
        </w:rPr>
        <w:t>]</w:t>
      </w:r>
      <w:r>
        <w:t>。这些化学信息代表组织或体液中相应代谢物的浓度，反映组织细胞的代谢状况，即磁共振波谱是从组织细胞代谢方面来反映其病理改变的。目前，国内外学者已对脑部病变和子宫恶性病变的波谱进行了一系列的研究</w:t>
      </w:r>
      <w:r>
        <w:rPr>
          <w:rFonts w:ascii="Times New Roman" w:eastAsia="Times New Roman"/>
          <w:vertAlign w:val="superscript"/>
          /&gt;
        </w:rPr>
        <w:t>[</w:t>
      </w:r>
      <w:r>
        <w:rPr>
          <w:b/>
          <w:rFonts w:ascii="Times New Roman" w:eastAsia="Times New Roman"/>
          <w:vertAlign w:val="superscript"/>
          <w:position w:val="11"/>
        </w:rPr>
        <w:t xml:space="preserve">31-33</w:t>
      </w:r>
      <w:r>
        <w:rPr>
          <w:rFonts w:ascii="Times New Roman" w:eastAsia="Times New Roman"/>
          <w:vertAlign w:val="superscript"/>
          /&gt;
        </w:rPr>
        <w:t>]</w:t>
      </w:r>
      <w:r>
        <w:t>，</w:t>
      </w:r>
      <w:r>
        <w:rPr>
          <w:rFonts w:ascii="Times New Roman" w:eastAsia="Times New Roman"/>
        </w:rPr>
        <w:t>Takeuchi</w:t>
      </w:r>
      <w:r>
        <w:t>等</w:t>
      </w:r>
      <w:r>
        <w:rPr>
          <w:rFonts w:ascii="Times New Roman" w:eastAsia="Times New Roman"/>
          <w:vertAlign w:val="superscript"/>
          /&gt;
        </w:rPr>
        <w:t>[</w:t>
      </w:r>
      <w:r>
        <w:rPr>
          <w:b/>
          <w:rFonts w:ascii="Times New Roman" w:eastAsia="Times New Roman"/>
          <w:vertAlign w:val="superscript"/>
          <w:position w:val="11"/>
        </w:rPr>
        <w:t xml:space="preserve">34</w:t>
      </w:r>
      <w:r>
        <w:rPr>
          <w:rFonts w:ascii="Times New Roman" w:eastAsia="Times New Roman"/>
          <w:vertAlign w:val="superscript"/>
          /&gt;
        </w:rPr>
        <w:t>]</w:t>
      </w:r>
      <w:r>
        <w:t>对子宫体良恶性肿瘤的</w:t>
      </w:r>
      <w:r>
        <w:t>波谱差异的研究，表明</w:t>
      </w:r>
      <w:r>
        <w:rPr>
          <w:rFonts w:ascii="Times New Roman" w:eastAsia="Times New Roman"/>
        </w:rPr>
        <w:t>MRS</w:t>
      </w:r>
      <w:r>
        <w:t>有助于研究子宫肌瘤潜在的病理生理特征。因此，本</w:t>
      </w:r>
      <w:r>
        <w:t>节旨在通过</w:t>
      </w:r>
      <w:r>
        <w:rPr>
          <w:rFonts w:ascii="Times New Roman" w:eastAsia="Times New Roman"/>
        </w:rPr>
        <w:t>MRS</w:t>
      </w:r>
      <w:r>
        <w:t>分析子宫肌瘤代谢物质的含量，初步预判超声消融治疗子宫肌瘤的难易程度。</w:t>
      </w:r>
    </w:p>
    <w:p w:rsidR="0018722C">
      <w:pPr>
        <w:pStyle w:val="Heading3"/>
        <w:topLinePunct/>
        <w:ind w:left="200" w:hangingChars="200" w:hanging="200"/>
      </w:pPr>
      <w:bookmarkStart w:id="424037" w:name="_Toc686424037"/>
      <w:bookmarkStart w:name="_TOC_250021" w:id="36"/>
      <w:bookmarkEnd w:id="36"/>
      <w:r>
        <w:rPr>
          <w:b/>
        </w:rPr>
        <w:t>1</w:t>
      </w:r>
      <w:r>
        <w:t xml:space="preserve"> </w:t>
      </w:r>
      <w:r>
        <w:t>材料与方法</w:t>
      </w:r>
      <w:bookmarkEnd w:id="424037"/>
    </w:p>
    <w:p w:rsidR="0018722C">
      <w:pPr>
        <w:topLinePunct/>
      </w:pPr>
      <w:r>
        <w:t>该研究通过重庆医科大学伦理委员会的批准。</w:t>
      </w:r>
    </w:p>
    <w:p w:rsidR="0018722C">
      <w:pPr>
        <w:pStyle w:val="Heading4"/>
        <w:topLinePunct/>
        <w:ind w:left="200" w:hangingChars="200" w:hanging="200"/>
      </w:pPr>
      <w:r>
        <w:rPr>
          <w:b/>
        </w:rPr>
        <w:t>1.1</w:t>
      </w:r>
      <w:r>
        <w:t xml:space="preserve"> </w:t>
      </w:r>
      <w:r>
        <w:t>研究对象</w:t>
      </w:r>
    </w:p>
    <w:p w:rsidR="0018722C">
      <w:pPr>
        <w:topLinePunct/>
      </w:pPr>
      <w:r>
        <w:rPr>
          <w:rFonts w:ascii="Times New Roman" w:eastAsia="Times New Roman"/>
        </w:rPr>
        <w:t>2014</w:t>
      </w:r>
      <w:r>
        <w:t>年</w:t>
      </w:r>
      <w:r>
        <w:rPr>
          <w:rFonts w:ascii="Times New Roman" w:eastAsia="Times New Roman"/>
        </w:rPr>
        <w:t>3</w:t>
      </w:r>
      <w:r>
        <w:t>月</w:t>
      </w:r>
      <w:r>
        <w:rPr>
          <w:rFonts w:ascii="Times New Roman" w:eastAsia="Times New Roman"/>
        </w:rPr>
        <w:t>-2015</w:t>
      </w:r>
      <w:r>
        <w:t>年</w:t>
      </w:r>
      <w:r>
        <w:rPr>
          <w:rFonts w:ascii="Times New Roman" w:eastAsia="Times New Roman"/>
        </w:rPr>
        <w:t>1</w:t>
      </w:r>
      <w:r>
        <w:t>月在重庆医科大学附属第一医院接受超声消融治疗的</w:t>
      </w:r>
    </w:p>
    <w:p w:rsidR="0018722C">
      <w:pPr>
        <w:topLinePunct/>
      </w:pPr>
      <w:r>
        <w:t>绝经前、有症状的</w:t>
      </w:r>
      <w:r>
        <w:rPr>
          <w:rFonts w:ascii="Times New Roman" w:eastAsia="Times New Roman"/>
        </w:rPr>
        <w:t>290</w:t>
      </w:r>
      <w:r>
        <w:t>例子</w:t>
      </w:r>
      <w:r>
        <w:t>宫肌瘤患者。</w:t>
      </w:r>
    </w:p>
    <w:p w:rsidR="0018722C">
      <w:pPr>
        <w:pStyle w:val="Heading4"/>
        <w:topLinePunct/>
        <w:ind w:left="200" w:hangingChars="200" w:hanging="200"/>
      </w:pPr>
      <w:r>
        <w:rPr>
          <w:b/>
        </w:rPr>
        <w:t>1.2</w:t>
      </w:r>
      <w:r>
        <w:t xml:space="preserve"> </w:t>
      </w:r>
      <w:r>
        <w:t>纳入标准</w:t>
      </w:r>
    </w:p>
    <w:p w:rsidR="0018722C">
      <w:pPr>
        <w:topLinePunct/>
      </w:pPr>
      <w:r>
        <w:t>（</w:t>
      </w:r>
      <w:r>
        <w:rPr>
          <w:rFonts w:ascii="Times New Roman" w:eastAsia="Times New Roman"/>
        </w:rPr>
        <w:t>1</w:t>
      </w:r>
      <w:r>
        <w:t>）</w:t>
      </w:r>
      <w:r>
        <w:t>年龄</w:t>
      </w:r>
      <w:r>
        <w:rPr>
          <w:rFonts w:ascii="Times New Roman" w:eastAsia="Times New Roman"/>
        </w:rPr>
        <w:t>&gt;18</w:t>
      </w:r>
      <w:r>
        <w:t>岁的绝经前妇女；</w:t>
      </w:r>
      <w:r>
        <w:t>（</w:t>
      </w:r>
      <w:r>
        <w:rPr>
          <w:rFonts w:ascii="Times New Roman" w:eastAsia="Times New Roman"/>
        </w:rPr>
        <w:t>2</w:t>
      </w:r>
      <w:r>
        <w:t>）</w:t>
      </w:r>
      <w:r>
        <w:t>患者均有子宫肌瘤相关症状；</w:t>
      </w:r>
      <w:r>
        <w:t>（</w:t>
      </w:r>
      <w:r>
        <w:rPr>
          <w:rFonts w:ascii="Times New Roman" w:eastAsia="Times New Roman"/>
        </w:rPr>
        <w:t>3</w:t>
      </w:r>
      <w:r>
        <w:t>）</w:t>
      </w:r>
      <w:r>
        <w:t>经术</w:t>
      </w:r>
      <w:r>
        <w:t>前模拟定位，声通道安全，引导超声下肌瘤清晰可见；</w:t>
      </w:r>
      <w:r>
        <w:t>（</w:t>
      </w:r>
      <w:r>
        <w:rPr>
          <w:rFonts w:ascii="Times New Roman" w:eastAsia="Times New Roman"/>
          <w:spacing w:val="-2"/>
        </w:rPr>
        <w:t>4</w:t>
      </w:r>
      <w:r>
        <w:t>）</w:t>
      </w:r>
      <w:r>
        <w:t>患者术中能和医护人</w:t>
      </w:r>
      <w:r>
        <w:t>员流畅的交流；</w:t>
      </w:r>
      <w:r>
        <w:t>（</w:t>
      </w:r>
      <w:r>
        <w:rPr>
          <w:rFonts w:ascii="Times New Roman" w:eastAsia="Times New Roman"/>
          <w:spacing w:val="-2"/>
        </w:rPr>
        <w:t>5</w:t>
      </w:r>
      <w:r>
        <w:t>）</w:t>
      </w:r>
      <w:r>
        <w:t>子宫为前位子宫，且肌瘤位于前壁、侧壁或宫底，肌瘤直径</w:t>
      </w:r>
      <w:r>
        <w:t>为</w:t>
      </w:r>
      <w:r>
        <w:rPr>
          <w:rFonts w:ascii="Times New Roman" w:eastAsia="Times New Roman"/>
        </w:rPr>
        <w:t>3-8cm</w:t>
      </w:r>
      <w:r>
        <w:rPr>
          <w:rFonts w:hint="eastAsia"/>
        </w:rPr>
        <w:t>；</w:t>
      </w:r>
      <w:r>
        <w:t>（</w:t>
      </w:r>
      <w:r>
        <w:rPr>
          <w:rFonts w:ascii="Times New Roman" w:eastAsia="Times New Roman"/>
        </w:rPr>
        <w:t>6</w:t>
      </w:r>
      <w:r>
        <w:t>）</w:t>
      </w:r>
      <w:r>
        <w:t>患者术前同意行常规</w:t>
      </w:r>
      <w:r>
        <w:rPr>
          <w:rFonts w:ascii="Times New Roman" w:eastAsia="Times New Roman"/>
        </w:rPr>
        <w:t>MRI</w:t>
      </w:r>
      <w:r>
        <w:t>及</w:t>
      </w:r>
      <w:r>
        <w:rPr>
          <w:rFonts w:ascii="Times New Roman" w:eastAsia="Times New Roman"/>
        </w:rPr>
        <w:t>MRS</w:t>
      </w:r>
      <w:r>
        <w:t>检查，术后同意行常规</w:t>
      </w:r>
      <w:r>
        <w:rPr>
          <w:rFonts w:ascii="Times New Roman" w:eastAsia="Times New Roman"/>
        </w:rPr>
        <w:t>MRI</w:t>
      </w:r>
      <w:r>
        <w:t>检查。</w:t>
      </w:r>
    </w:p>
    <w:p w:rsidR="0018722C">
      <w:pPr>
        <w:topLinePunct/>
      </w:pPr>
      <w:r>
        <w:rPr>
          <w:rFonts w:cstheme="minorBidi" w:hAnsiTheme="minorHAnsi" w:eastAsiaTheme="minorHAnsi" w:asciiTheme="minorHAnsi"/>
        </w:rPr>
        <w:t>58</w:t>
      </w:r>
    </w:p>
    <w:p w:rsidR="0018722C">
      <w:pPr>
        <w:pStyle w:val="Heading4"/>
        <w:topLinePunct/>
        <w:ind w:left="200" w:hangingChars="200" w:hanging="200"/>
      </w:pPr>
      <w:r>
        <w:rPr>
          <w:b/>
        </w:rPr>
        <w:t>1.3</w:t>
      </w:r>
      <w:r>
        <w:t xml:space="preserve"> </w:t>
      </w:r>
      <w:r>
        <w:t>排除标准</w:t>
      </w:r>
    </w:p>
    <w:p w:rsidR="0018722C">
      <w:pPr>
        <w:topLinePunct/>
      </w:pPr>
      <w:r>
        <w:t>详见第一部分排除标准。</w:t>
      </w:r>
    </w:p>
    <w:p w:rsidR="0018722C">
      <w:pPr>
        <w:pStyle w:val="Heading4"/>
        <w:topLinePunct/>
        <w:ind w:left="200" w:hangingChars="200" w:hanging="200"/>
      </w:pPr>
      <w:r>
        <w:rPr>
          <w:b/>
        </w:rPr>
        <w:t>1.4</w:t>
      </w:r>
      <w:r>
        <w:t xml:space="preserve"> </w:t>
      </w:r>
      <w:r>
        <w:t>治疗设备和检查设备</w:t>
      </w:r>
    </w:p>
    <w:p w:rsidR="0018722C">
      <w:pPr>
        <w:pStyle w:val="Heading5"/>
        <w:topLinePunct/>
      </w:pPr>
      <w:r>
        <w:rPr>
          <w:b/>
        </w:rPr>
        <w:t>1.4.1</w:t>
      </w:r>
      <w:r>
        <w:t xml:space="preserve"> </w:t>
      </w:r>
      <w:r>
        <w:t>治疗设备</w:t>
      </w:r>
    </w:p>
    <w:p w:rsidR="0018722C">
      <w:pPr>
        <w:topLinePunct/>
      </w:pPr>
      <w:r>
        <w:t>详见第一部分治疗设备。</w:t>
      </w:r>
    </w:p>
    <w:p w:rsidR="0018722C">
      <w:pPr>
        <w:pStyle w:val="Heading5"/>
        <w:topLinePunct/>
      </w:pPr>
      <w:r>
        <w:rPr>
          <w:b/>
        </w:rPr>
        <w:t>1.4.2</w:t>
      </w:r>
      <w:r>
        <w:t xml:space="preserve"> </w:t>
      </w:r>
      <w:r>
        <w:t>磁共振成像系统</w:t>
      </w:r>
    </w:p>
    <w:p w:rsidR="0018722C">
      <w:pPr>
        <w:pStyle w:val="Heading6"/>
        <w:topLinePunct/>
      </w:pPr>
      <w:r>
        <w:rPr>
          <w:b/>
        </w:rPr>
        <w:t>1.4.2.1</w:t>
      </w:r>
      <w:r>
        <w:t xml:space="preserve"> </w:t>
      </w:r>
      <w:r>
        <w:rPr>
          <w:b/>
        </w:rPr>
        <w:t>MRI</w:t>
      </w:r>
      <w:r>
        <w:t>扫描设备</w:t>
      </w:r>
    </w:p>
    <w:p w:rsidR="0018722C">
      <w:pPr>
        <w:topLinePunct/>
      </w:pPr>
      <w:r>
        <w:t>采用德国西门子</w:t>
      </w:r>
      <w:r>
        <w:rPr>
          <w:rFonts w:ascii="Times New Roman" w:eastAsia="Times New Roman"/>
        </w:rPr>
        <w:t>Magnetom ESSENZA 1.5T</w:t>
      </w:r>
      <w:r>
        <w:t>磁共振成像系统对纳入患者行盆腔扫描，志愿者采用仰卧位，双手交叉置于头上，扫描线定于髂前上棘连线的中央，</w:t>
      </w:r>
      <w:r w:rsidR="001852F3">
        <w:t xml:space="preserve">嘱患者平静呼吸，避免运动，头先进，进床至扫描位。在扫描出冠状位、矢状位及轴位定位像后根据子宫位置设置扫描线，设定扫描线垂直于两侧子宫角连线、平行于两侧子宫角连线中点与子宫颈内口之间的连线。</w:t>
      </w:r>
    </w:p>
    <w:p w:rsidR="0018722C">
      <w:pPr>
        <w:pStyle w:val="Heading6"/>
        <w:topLinePunct/>
      </w:pPr>
      <w:r>
        <w:rPr>
          <w:b/>
        </w:rPr>
        <w:t>1.4.2.2</w:t>
      </w:r>
      <w:r>
        <w:t xml:space="preserve"> </w:t>
      </w:r>
      <w:r>
        <w:t>扫描序列及具体参数</w:t>
      </w:r>
    </w:p>
    <w:p w:rsidR="0018722C">
      <w:pPr>
        <w:topLinePunct/>
      </w:pPr>
      <w:r>
        <w:t>扫描包括矢状位</w:t>
      </w:r>
      <w:r>
        <w:rPr>
          <w:rFonts w:ascii="Times New Roman" w:eastAsia="Times New Roman"/>
        </w:rPr>
        <w:t>T2WI</w:t>
      </w:r>
      <w:r>
        <w:t>（</w:t>
      </w:r>
      <w:r>
        <w:rPr>
          <w:rFonts w:ascii="Times New Roman" w:eastAsia="Times New Roman"/>
        </w:rPr>
        <w:t>TR</w:t>
      </w:r>
      <w:r>
        <w:rPr>
          <w:spacing w:val="-7"/>
        </w:rPr>
        <w:t xml:space="preserve">: </w:t>
      </w:r>
      <w:r>
        <w:rPr>
          <w:rFonts w:ascii="Times New Roman" w:eastAsia="Times New Roman"/>
        </w:rPr>
        <w:t>4000ms</w:t>
      </w:r>
      <w:r>
        <w:t>，</w:t>
      </w:r>
      <w:r>
        <w:rPr>
          <w:rFonts w:ascii="Times New Roman" w:eastAsia="Times New Roman"/>
        </w:rPr>
        <w:t>TE</w:t>
      </w:r>
      <w:r>
        <w:rPr>
          <w:spacing w:val="-7"/>
        </w:rPr>
        <w:t xml:space="preserve">: </w:t>
      </w:r>
      <w:r>
        <w:rPr>
          <w:rFonts w:ascii="Times New Roman" w:eastAsia="Times New Roman"/>
        </w:rPr>
        <w:t>88ms</w:t>
      </w:r>
      <w:r>
        <w:t>，层厚：</w:t>
      </w:r>
      <w:r>
        <w:rPr>
          <w:rFonts w:ascii="Times New Roman" w:eastAsia="Times New Roman"/>
        </w:rPr>
        <w:t>5mm</w:t>
      </w:r>
      <w:r>
        <w:t>，层间距</w:t>
      </w:r>
      <w:r>
        <w:rPr>
          <w:rFonts w:ascii="Times New Roman" w:eastAsia="Times New Roman"/>
          <w:rFonts w:hint="eastAsia"/>
        </w:rPr>
        <w:t>：</w:t>
      </w:r>
      <w:r>
        <w:rPr>
          <w:rFonts w:ascii="Times New Roman" w:eastAsia="Times New Roman"/>
        </w:rPr>
        <w:t>0</w:t>
      </w:r>
      <w:r>
        <w:rPr>
          <w:rFonts w:ascii="Times New Roman" w:eastAsia="Times New Roman"/>
        </w:rPr>
        <w:t>.</w:t>
      </w:r>
      <w:r>
        <w:rPr>
          <w:rFonts w:ascii="Times New Roman" w:eastAsia="Times New Roman"/>
        </w:rPr>
        <w:t>5mm</w:t>
      </w:r>
      <w:r>
        <w:t>，</w:t>
      </w:r>
    </w:p>
    <w:p w:rsidR="0018722C">
      <w:pPr>
        <w:topLinePunct/>
      </w:pPr>
      <w:r>
        <w:rPr>
          <w:rFonts w:ascii="Times New Roman" w:hAnsi="Times New Roman" w:eastAsia="Times New Roman"/>
        </w:rPr>
        <w:t>FOV</w:t>
      </w:r>
      <w:r>
        <w:rPr>
          <w:spacing w:val="-2"/>
        </w:rPr>
        <w:t xml:space="preserve">: </w:t>
      </w:r>
      <w:r>
        <w:rPr>
          <w:rFonts w:ascii="Times New Roman" w:hAnsi="Times New Roman" w:eastAsia="Times New Roman"/>
        </w:rPr>
        <w:t>256×256</w:t>
      </w:r>
      <w:r>
        <w:t>，矩阵</w:t>
      </w:r>
      <w:r>
        <w:rPr>
          <w:rFonts w:ascii="Times New Roman" w:hAnsi="Times New Roman" w:eastAsia="Times New Roman"/>
        </w:rPr>
        <w:t>224×320</w:t>
      </w:r>
      <w:r>
        <w:t>，</w:t>
      </w:r>
      <w:r>
        <w:rPr>
          <w:rFonts w:ascii="Times New Roman" w:hAnsi="Times New Roman" w:eastAsia="Times New Roman"/>
        </w:rPr>
        <w:t>NEX</w:t>
      </w:r>
      <w:r>
        <w:rPr>
          <w:spacing w:val="-2"/>
        </w:rPr>
        <w:t xml:space="preserve">: </w:t>
      </w:r>
      <w:r>
        <w:rPr>
          <w:rFonts w:ascii="Times New Roman" w:hAnsi="Times New Roman" w:eastAsia="Times New Roman"/>
        </w:rPr>
        <w:t>2</w:t>
      </w:r>
      <w:r>
        <w:t>次</w:t>
      </w:r>
      <w:r>
        <w:t>）</w:t>
      </w:r>
      <w:r>
        <w:t>，</w:t>
      </w:r>
      <w:r>
        <w:t>冠状位</w:t>
      </w:r>
      <w:r>
        <w:rPr>
          <w:rFonts w:ascii="Times New Roman" w:hAnsi="Times New Roman" w:eastAsia="Times New Roman"/>
        </w:rPr>
        <w:t>T2WI</w:t>
      </w:r>
      <w:r>
        <w:t>扫描</w:t>
      </w:r>
      <w:r>
        <w:t>（</w:t>
      </w:r>
      <w:r>
        <w:rPr>
          <w:rFonts w:ascii="Times New Roman" w:hAnsi="Times New Roman" w:eastAsia="Times New Roman"/>
        </w:rPr>
        <w:t>TR</w:t>
      </w:r>
      <w:r>
        <w:t xml:space="preserve">: </w:t>
      </w:r>
      <w:r>
        <w:rPr>
          <w:rFonts w:ascii="Times New Roman" w:hAnsi="Times New Roman" w:eastAsia="Times New Roman"/>
        </w:rPr>
        <w:t>2000ms</w:t>
      </w:r>
      <w:r>
        <w:t>，</w:t>
      </w:r>
    </w:p>
    <w:p w:rsidR="0018722C">
      <w:pPr>
        <w:topLinePunct/>
      </w:pPr>
      <w:r>
        <w:rPr>
          <w:rFonts w:ascii="Times New Roman" w:hAnsi="Times New Roman" w:eastAsia="Times New Roman"/>
        </w:rPr>
        <w:t>TE</w:t>
      </w:r>
      <w:r>
        <w:rPr>
          <w:spacing w:val="-5"/>
        </w:rPr>
        <w:t xml:space="preserve">: </w:t>
      </w:r>
      <w:r>
        <w:rPr>
          <w:rFonts w:ascii="Times New Roman" w:hAnsi="Times New Roman" w:eastAsia="Times New Roman"/>
        </w:rPr>
        <w:t>86ms</w:t>
      </w:r>
      <w:r>
        <w:t>，层厚：</w:t>
      </w:r>
      <w:r>
        <w:rPr>
          <w:rFonts w:ascii="Times New Roman" w:hAnsi="Times New Roman" w:eastAsia="Times New Roman"/>
        </w:rPr>
        <w:t>5mm</w:t>
      </w:r>
      <w:r>
        <w:t>，层间距：</w:t>
      </w:r>
      <w:r>
        <w:rPr>
          <w:rFonts w:ascii="Times New Roman" w:hAnsi="Times New Roman" w:eastAsia="Times New Roman"/>
        </w:rPr>
        <w:t>0.5mm</w:t>
      </w:r>
      <w:r>
        <w:t>，</w:t>
      </w:r>
      <w:r>
        <w:rPr>
          <w:rFonts w:ascii="Times New Roman" w:hAnsi="Times New Roman" w:eastAsia="Times New Roman"/>
        </w:rPr>
        <w:t>FOV</w:t>
      </w:r>
      <w:r>
        <w:rPr>
          <w:spacing w:val="-4"/>
        </w:rPr>
        <w:t xml:space="preserve">: </w:t>
      </w:r>
      <w:r>
        <w:rPr>
          <w:rFonts w:ascii="Times New Roman" w:hAnsi="Times New Roman" w:eastAsia="Times New Roman"/>
        </w:rPr>
        <w:t>256×256</w:t>
      </w:r>
      <w:r>
        <w:t>，矩阵：</w:t>
      </w:r>
      <w:r>
        <w:rPr>
          <w:rFonts w:ascii="Times New Roman" w:hAnsi="Times New Roman" w:eastAsia="Times New Roman"/>
        </w:rPr>
        <w:t>256×320</w:t>
      </w:r>
      <w:r>
        <w:t>，</w:t>
      </w:r>
      <w:r>
        <w:rPr>
          <w:rFonts w:ascii="Times New Roman" w:hAnsi="Times New Roman" w:eastAsia="Times New Roman"/>
        </w:rPr>
        <w:t>NEX</w:t>
      </w:r>
      <w:r>
        <w:t>：</w:t>
      </w:r>
    </w:p>
    <w:p w:rsidR="0018722C">
      <w:pPr>
        <w:pStyle w:val="cw23"/>
        <w:topLinePunct/>
      </w:pPr>
      <w:r>
        <w:t>2</w:t>
      </w:r>
      <w:r>
        <w:rPr>
          <w:rFonts w:ascii="宋体" w:eastAsia="宋体" w:hint="eastAsia"/>
        </w:rPr>
        <w:t>次</w:t>
      </w:r>
      <w:r>
        <w:rPr>
          <w:rFonts w:ascii="宋体" w:eastAsia="宋体" w:hint="eastAsia"/>
        </w:rPr>
        <w:t>）</w:t>
      </w:r>
      <w:r>
        <w:rPr>
          <w:rFonts w:ascii="宋体" w:eastAsia="宋体" w:hint="eastAsia"/>
        </w:rPr>
        <w:t>，</w:t>
      </w:r>
      <w:r>
        <w:rPr>
          <w:rFonts w:ascii="宋体" w:eastAsia="宋体" w:hint="eastAsia"/>
        </w:rPr>
        <w:t>轴位</w:t>
      </w:r>
      <w:r>
        <w:t>T2WI</w:t>
      </w:r>
      <w:r/>
      <w:r>
        <w:rPr>
          <w:rFonts w:ascii="宋体" w:eastAsia="宋体" w:hint="eastAsia"/>
        </w:rPr>
        <w:t>扫描</w:t>
      </w:r>
      <w:r>
        <w:rPr>
          <w:rFonts w:ascii="宋体" w:eastAsia="宋体" w:hint="eastAsia"/>
        </w:rPr>
        <w:t>（</w:t>
      </w:r>
      <w:r>
        <w:t>TR</w:t>
      </w:r>
      <w:r>
        <w:rPr>
          <w:rFonts w:ascii="宋体" w:eastAsia="宋体" w:hint="eastAsia"/>
          <w:rFonts w:ascii="宋体" w:eastAsia="宋体" w:hint="eastAsia"/>
          <w:spacing w:val="-4"/>
          <w:sz w:val="24"/>
        </w:rPr>
        <w:t xml:space="preserve">: </w:t>
      </w:r>
      <w:r>
        <w:t>3400ms</w:t>
      </w:r>
      <w:r>
        <w:rPr>
          <w:rFonts w:ascii="宋体" w:eastAsia="宋体" w:hint="eastAsia"/>
        </w:rPr>
        <w:t>，</w:t>
      </w:r>
      <w:r>
        <w:t>TE</w:t>
      </w:r>
      <w:r>
        <w:rPr>
          <w:rFonts w:ascii="宋体" w:eastAsia="宋体" w:hint="eastAsia"/>
          <w:rFonts w:ascii="宋体" w:eastAsia="宋体" w:hint="eastAsia"/>
          <w:spacing w:val="-4"/>
          <w:sz w:val="24"/>
        </w:rPr>
        <w:t xml:space="preserve">: </w:t>
      </w:r>
      <w:r>
        <w:t>97ms</w:t>
      </w:r>
      <w:r>
        <w:rPr>
          <w:rFonts w:ascii="宋体" w:eastAsia="宋体" w:hint="eastAsia"/>
        </w:rPr>
        <w:t>，层厚：</w:t>
      </w:r>
      <w:r>
        <w:t>5mm</w:t>
      </w:r>
      <w:r>
        <w:rPr>
          <w:rFonts w:ascii="宋体" w:eastAsia="宋体" w:hint="eastAsia"/>
        </w:rPr>
        <w:t>，层间距：</w:t>
      </w:r>
      <w:r>
        <w:t>0.5mm</w:t>
      </w:r>
      <w:r>
        <w:rPr>
          <w:rFonts w:ascii="宋体" w:eastAsia="宋体" w:hint="eastAsia"/>
        </w:rPr>
        <w:t>，</w:t>
      </w:r>
    </w:p>
    <w:p w:rsidR="0018722C">
      <w:pPr>
        <w:topLinePunct/>
      </w:pPr>
      <w:r>
        <w:rPr>
          <w:rFonts w:ascii="Times New Roman" w:hAnsi="Times New Roman" w:eastAsia="Times New Roman"/>
        </w:rPr>
        <w:t>FOV</w:t>
      </w:r>
      <w:r>
        <w:t>：</w:t>
      </w:r>
      <w:r>
        <w:rPr>
          <w:rFonts w:ascii="Times New Roman" w:hAnsi="Times New Roman" w:eastAsia="Times New Roman"/>
        </w:rPr>
        <w:t>300×300</w:t>
      </w:r>
      <w:r>
        <w:t>，矩阵：</w:t>
      </w:r>
      <w:r>
        <w:rPr>
          <w:rFonts w:ascii="Times New Roman" w:hAnsi="Times New Roman" w:eastAsia="Times New Roman"/>
        </w:rPr>
        <w:t>256×320</w:t>
      </w:r>
      <w:r>
        <w:t>，</w:t>
      </w:r>
      <w:r>
        <w:rPr>
          <w:rFonts w:ascii="Times New Roman" w:hAnsi="Times New Roman" w:eastAsia="Times New Roman"/>
        </w:rPr>
        <w:t>NEX</w:t>
      </w:r>
      <w:r>
        <w:t>：</w:t>
      </w:r>
      <w:r>
        <w:rPr>
          <w:rFonts w:ascii="Times New Roman" w:hAnsi="Times New Roman" w:eastAsia="Times New Roman"/>
        </w:rPr>
        <w:t>2</w:t>
      </w:r>
      <w:r>
        <w:t>次</w:t>
      </w:r>
      <w:r>
        <w:t>）</w:t>
      </w:r>
      <w:r>
        <w:t>，根据扫描所得图像确定子宫形</w:t>
      </w:r>
      <w:r>
        <w:t>态、位置及信号正常后行</w:t>
      </w:r>
      <w:r>
        <w:rPr>
          <w:rFonts w:ascii="Times New Roman" w:hAnsi="Times New Roman" w:eastAsia="Times New Roman"/>
        </w:rPr>
        <w:t>MRS</w:t>
      </w:r>
      <w:r>
        <w:t>扫描，利用点解析表面波谱分析</w:t>
      </w:r>
      <w:r>
        <w:t>（</w:t>
      </w:r>
      <w:r>
        <w:rPr>
          <w:rFonts w:ascii="Times New Roman" w:hAnsi="Times New Roman" w:eastAsia="Times New Roman"/>
        </w:rPr>
        <w:t>Point-resolved echo spin spectroscopy</w:t>
      </w:r>
      <w:r>
        <w:t xml:space="preserve">, </w:t>
      </w:r>
      <w:r>
        <w:rPr>
          <w:rFonts w:ascii="Times New Roman" w:hAnsi="Times New Roman" w:eastAsia="Times New Roman"/>
        </w:rPr>
        <w:t>PRESS</w:t>
      </w:r>
      <w:r>
        <w:t>）</w:t>
      </w:r>
      <w:r>
        <w:t>序列，单体素采用</w:t>
      </w:r>
      <w:r>
        <w:rPr>
          <w:rFonts w:ascii="Times New Roman" w:hAnsi="Times New Roman" w:eastAsia="Times New Roman"/>
        </w:rPr>
        <w:t>TR:1800ms</w:t>
      </w:r>
      <w:r>
        <w:t>，</w:t>
      </w:r>
      <w:r>
        <w:rPr>
          <w:rFonts w:ascii="Times New Roman" w:hAnsi="Times New Roman" w:eastAsia="Times New Roman"/>
        </w:rPr>
        <w:t>TE</w:t>
      </w:r>
      <w:r>
        <w:t xml:space="preserve">: </w:t>
      </w:r>
      <w:r>
        <w:rPr>
          <w:rFonts w:ascii="Times New Roman" w:hAnsi="Times New Roman" w:eastAsia="Times New Roman"/>
        </w:rPr>
        <w:t>136ms</w:t>
      </w:r>
      <w:r>
        <w:t>，</w:t>
      </w:r>
      <w:r>
        <w:rPr>
          <w:rFonts w:ascii="Times New Roman" w:hAnsi="Times New Roman" w:eastAsia="Times New Roman"/>
        </w:rPr>
        <w:t>VOI</w:t>
      </w:r>
      <w:r>
        <w:t>选</w:t>
      </w:r>
      <w:r>
        <w:t>用</w:t>
      </w:r>
      <w:r>
        <w:rPr>
          <w:rFonts w:ascii="Times New Roman" w:hAnsi="Times New Roman" w:eastAsia="Times New Roman"/>
        </w:rPr>
        <w:t>20mm×20mm×20mm</w:t>
      </w:r>
      <w:r>
        <w:t>，确保体素放置子宫肌瘤内，体素不包含子宫内膜及肌瘤以外正常组织器官，</w:t>
      </w:r>
      <w:r>
        <w:rPr>
          <w:rFonts w:ascii="Times New Roman" w:hAnsi="Times New Roman" w:eastAsia="Times New Roman"/>
        </w:rPr>
        <w:t>VOI</w:t>
      </w:r>
      <w:r>
        <w:t>放置好后调整饱和带方向及位置，避免周围组织对采集处代谢物质的干扰，自动匀场后进行水抑制，然后开始采集信号。</w:t>
      </w:r>
    </w:p>
    <w:p w:rsidR="0018722C">
      <w:pPr>
        <w:pStyle w:val="Heading6"/>
        <w:topLinePunct/>
      </w:pPr>
      <w:r>
        <w:rPr>
          <w:b/>
        </w:rPr>
        <w:t>2.4.2.1</w:t>
      </w:r>
      <w:r>
        <w:t xml:space="preserve"> </w:t>
      </w:r>
      <w:r>
        <w:t>代谢物质波谱的观察与评价</w:t>
      </w:r>
    </w:p>
    <w:p w:rsidR="0018722C">
      <w:pPr>
        <w:topLinePunct/>
      </w:pPr>
      <w:r>
        <w:t>根据参考文献确定子宫最常见的胆碱</w:t>
      </w:r>
      <w:r>
        <w:t>（</w:t>
      </w:r>
      <w:r>
        <w:rPr>
          <w:rFonts w:ascii="Times New Roman" w:eastAsia="Times New Roman"/>
        </w:rPr>
        <w:t>Cho</w:t>
      </w:r>
      <w:r>
        <w:t>）</w:t>
      </w:r>
      <w:r>
        <w:t>，肌酸</w:t>
      </w:r>
      <w:r>
        <w:t>（</w:t>
      </w:r>
      <w:r>
        <w:rPr>
          <w:rFonts w:ascii="Times New Roman" w:eastAsia="Times New Roman"/>
        </w:rPr>
        <w:t>Cr</w:t>
      </w:r>
      <w:r>
        <w:t>）</w:t>
      </w:r>
      <w:r>
        <w:t>，</w:t>
      </w:r>
      <w:r>
        <w:rPr>
          <w:rFonts w:ascii="Times New Roman" w:eastAsia="Times New Roman"/>
        </w:rPr>
        <w:t>2ppm</w:t>
      </w:r>
      <w:r>
        <w:t>处物质</w:t>
      </w:r>
      <w:r>
        <w:t>（</w:t>
      </w:r>
      <w:r>
        <w:t>为</w:t>
      </w:r>
    </w:p>
    <w:p w:rsidR="0018722C">
      <w:pPr>
        <w:topLinePunct/>
      </w:pPr>
      <w:r>
        <w:rPr>
          <w:rFonts w:cstheme="minorBidi" w:hAnsiTheme="minorHAnsi" w:eastAsiaTheme="minorHAnsi" w:asciiTheme="minorHAnsi"/>
        </w:rPr>
        <w:t>59</w:t>
      </w:r>
    </w:p>
    <w:p w:rsidR="0018722C">
      <w:pPr>
        <w:topLinePunct/>
      </w:pPr>
      <w:r>
        <w:t>方便观测图中仍以</w:t>
      </w:r>
      <w:r>
        <w:rPr>
          <w:rFonts w:ascii="Times New Roman" w:eastAsia="宋体"/>
        </w:rPr>
        <w:t>NAA</w:t>
      </w:r>
      <w:r>
        <w:t>命名</w:t>
      </w:r>
      <w:r>
        <w:t>）</w:t>
      </w:r>
      <w:r>
        <w:t>，脂质</w:t>
      </w:r>
      <w:r>
        <w:rPr>
          <w:rFonts w:ascii="Times New Roman" w:eastAsia="宋体"/>
        </w:rPr>
        <w:t>(</w:t>
      </w:r>
      <w:r>
        <w:rPr>
          <w:rFonts w:ascii="Times New Roman" w:eastAsia="宋体"/>
        </w:rPr>
        <w:t xml:space="preserve">Lip</w:t>
      </w:r>
      <w:r>
        <w:rPr>
          <w:rFonts w:ascii="Times New Roman" w:eastAsia="宋体"/>
        </w:rPr>
        <w:t>)</w:t>
      </w:r>
      <w:r>
        <w:t>及乳酸</w:t>
      </w:r>
      <w:r>
        <w:t>（</w:t>
      </w:r>
      <w:r>
        <w:rPr>
          <w:rFonts w:ascii="Times New Roman" w:eastAsia="宋体"/>
          <w:spacing w:val="-6"/>
        </w:rPr>
        <w:t>Lac</w:t>
      </w:r>
      <w:r>
        <w:t>）</w:t>
      </w:r>
      <w:r>
        <w:t>五种代谢物质，在</w:t>
      </w:r>
      <w:r>
        <w:rPr>
          <w:rFonts w:ascii="Times New Roman" w:eastAsia="宋体"/>
        </w:rPr>
        <w:t>MMWP</w:t>
      </w:r>
      <w:r>
        <w:t>工作站，显示肌瘤内代谢物波谱图，分别在</w:t>
      </w:r>
      <w:r>
        <w:rPr>
          <w:rFonts w:ascii="Times New Roman" w:eastAsia="宋体"/>
        </w:rPr>
        <w:t>3</w:t>
      </w:r>
      <w:r>
        <w:rPr>
          <w:rFonts w:ascii="Times New Roman" w:eastAsia="宋体"/>
        </w:rPr>
        <w:t>.</w:t>
      </w:r>
      <w:r>
        <w:rPr>
          <w:rFonts w:ascii="Times New Roman" w:eastAsia="宋体"/>
        </w:rPr>
        <w:t>2ppm</w:t>
      </w:r>
      <w:r>
        <w:t>测量胆碱</w:t>
      </w:r>
      <w:r>
        <w:t>（</w:t>
      </w:r>
      <w:r>
        <w:rPr>
          <w:rFonts w:ascii="Times New Roman" w:eastAsia="宋体"/>
          <w:spacing w:val="-4"/>
        </w:rPr>
        <w:t>Cho</w:t>
      </w:r>
      <w:r>
        <w:t>）</w:t>
      </w:r>
      <w:r>
        <w:t>峰值、</w:t>
      </w:r>
      <w:r>
        <w:rPr>
          <w:rFonts w:ascii="Times New Roman" w:eastAsia="宋体"/>
        </w:rPr>
        <w:t>3.0ppm</w:t>
      </w:r>
      <w:r>
        <w:t>处测肌酸</w:t>
      </w:r>
      <w:r>
        <w:t>（</w:t>
      </w:r>
      <w:r>
        <w:rPr>
          <w:rFonts w:ascii="Times New Roman" w:eastAsia="宋体"/>
          <w:spacing w:val="-12"/>
        </w:rPr>
        <w:t>Cr</w:t>
      </w:r>
      <w:r>
        <w:t>）</w:t>
      </w:r>
      <w:r>
        <w:t>、</w:t>
      </w:r>
      <w:r>
        <w:rPr>
          <w:rFonts w:ascii="Times New Roman" w:eastAsia="宋体"/>
        </w:rPr>
        <w:t>2.0ppm</w:t>
      </w:r>
      <w:r>
        <w:t>处测</w:t>
      </w:r>
      <w:r>
        <w:rPr>
          <w:rFonts w:ascii="Times New Roman" w:eastAsia="宋体"/>
        </w:rPr>
        <w:t>N-</w:t>
      </w:r>
      <w:r>
        <w:t>乙酰天门冬氨酸</w:t>
      </w:r>
      <w:r>
        <w:t>（</w:t>
      </w:r>
      <w:r>
        <w:rPr>
          <w:rFonts w:ascii="Times New Roman" w:eastAsia="宋体"/>
          <w:spacing w:val="-10"/>
        </w:rPr>
        <w:t>NAA</w:t>
      </w:r>
      <w:r>
        <w:t>）</w:t>
      </w:r>
      <w:r>
        <w:t>、</w:t>
      </w:r>
      <w:r>
        <w:rPr>
          <w:rFonts w:ascii="Times New Roman" w:eastAsia="宋体"/>
        </w:rPr>
        <w:t>1.32ppm</w:t>
      </w:r>
      <w:r>
        <w:t>处测乳酸</w:t>
      </w:r>
      <w:r>
        <w:t>（</w:t>
      </w:r>
      <w:r>
        <w:rPr>
          <w:rFonts w:ascii="Times New Roman" w:eastAsia="宋体"/>
          <w:spacing w:val="-10"/>
        </w:rPr>
        <w:t>Lac</w:t>
      </w:r>
      <w:r>
        <w:t>）</w:t>
      </w:r>
      <w:r>
        <w:t>、</w:t>
      </w:r>
    </w:p>
    <w:p w:rsidR="0018722C">
      <w:pPr>
        <w:topLinePunct/>
      </w:pPr>
      <w:r>
        <w:rPr>
          <w:rFonts w:ascii="Times New Roman" w:eastAsia="Times New Roman"/>
        </w:rPr>
        <w:t>1.3ppm</w:t>
      </w:r>
      <w:r>
        <w:t>处测脂质</w:t>
      </w:r>
      <w:r>
        <w:t>（</w:t>
      </w:r>
      <w:r>
        <w:rPr>
          <w:rFonts w:ascii="Times New Roman" w:eastAsia="Times New Roman"/>
        </w:rPr>
        <w:t>Lip</w:t>
      </w:r>
      <w:r>
        <w:t>）</w:t>
      </w:r>
      <w:r>
        <w:t>，</w:t>
      </w:r>
      <w:r>
        <w:t>由自带软件计算出：</w:t>
      </w:r>
      <w:r>
        <w:rPr>
          <w:rFonts w:ascii="Times New Roman" w:eastAsia="Times New Roman"/>
        </w:rPr>
        <w:t>Cho</w:t>
      </w:r>
      <w:r>
        <w:rPr>
          <w:rFonts w:ascii="Times New Roman" w:eastAsia="Times New Roman"/>
        </w:rPr>
        <w:t>/</w:t>
      </w:r>
      <w:r>
        <w:rPr>
          <w:rFonts w:ascii="Times New Roman" w:eastAsia="Times New Roman"/>
        </w:rPr>
        <w:t xml:space="preserve">Cr</w:t>
      </w:r>
      <w:r>
        <w:t>值、</w:t>
      </w:r>
      <w:r>
        <w:rPr>
          <w:rFonts w:ascii="Times New Roman" w:eastAsia="Times New Roman"/>
        </w:rPr>
        <w:t>NAA</w:t>
      </w:r>
      <w:r>
        <w:rPr>
          <w:rFonts w:ascii="Times New Roman" w:eastAsia="Times New Roman"/>
        </w:rPr>
        <w:t>/</w:t>
      </w:r>
      <w:r>
        <w:rPr>
          <w:rFonts w:ascii="Times New Roman" w:eastAsia="Times New Roman"/>
        </w:rPr>
        <w:t xml:space="preserve">Cr</w:t>
      </w:r>
      <w:r>
        <w:t>值、</w:t>
      </w:r>
      <w:r>
        <w:rPr>
          <w:rFonts w:ascii="Times New Roman" w:eastAsia="Times New Roman"/>
        </w:rPr>
        <w:t>Lip</w:t>
      </w:r>
      <w:r>
        <w:rPr>
          <w:rFonts w:ascii="Times New Roman" w:eastAsia="Times New Roman"/>
        </w:rPr>
        <w:t>/</w:t>
      </w:r>
      <w:r>
        <w:rPr>
          <w:rFonts w:ascii="Times New Roman" w:eastAsia="Times New Roman"/>
        </w:rPr>
        <w:t xml:space="preserve">Cr</w:t>
      </w:r>
      <w:r>
        <w:t>值、</w:t>
      </w:r>
      <w:r>
        <w:t>及</w:t>
      </w:r>
      <w:r>
        <w:rPr>
          <w:rFonts w:ascii="Times New Roman" w:eastAsia="Times New Roman"/>
        </w:rPr>
        <w:t>Lac</w:t>
      </w:r>
      <w:r>
        <w:rPr>
          <w:rFonts w:ascii="Times New Roman" w:eastAsia="Times New Roman"/>
        </w:rPr>
        <w:t>/</w:t>
      </w:r>
      <w:r>
        <w:rPr>
          <w:rFonts w:ascii="Times New Roman" w:eastAsia="Times New Roman"/>
        </w:rPr>
        <w:t xml:space="preserve">Cr</w:t>
      </w:r>
      <w:r>
        <w:t>值，见</w:t>
      </w:r>
      <w:r>
        <w:t>图</w:t>
      </w:r>
      <w:r>
        <w:rPr>
          <w:rFonts w:ascii="Times New Roman" w:eastAsia="Times New Roman"/>
        </w:rPr>
        <w:t>2-7</w:t>
      </w:r>
      <w:r>
        <w:t>。全部数据由</w:t>
      </w:r>
      <w:r>
        <w:rPr>
          <w:rFonts w:ascii="Times New Roman" w:eastAsia="Times New Roman"/>
        </w:rPr>
        <w:t>2</w:t>
      </w:r>
      <w:r>
        <w:t>名十年以上</w:t>
      </w:r>
      <w:r>
        <w:rPr>
          <w:rFonts w:ascii="Times New Roman" w:eastAsia="Times New Roman"/>
        </w:rPr>
        <w:t>MRI</w:t>
      </w:r>
      <w:r>
        <w:t>诊断经验的放射科医生双盲法对扫描所得波谱进行测量、评估，并达成一致意见。</w:t>
      </w:r>
    </w:p>
    <w:p w:rsidR="0018722C">
      <w:pPr>
        <w:pStyle w:val="Heading4"/>
        <w:topLinePunct/>
        <w:ind w:left="200" w:hangingChars="200" w:hanging="200"/>
      </w:pPr>
      <w:r>
        <w:rPr>
          <w:b/>
        </w:rPr>
        <w:t>1.5</w:t>
      </w:r>
      <w:r>
        <w:t xml:space="preserve"> </w:t>
      </w:r>
      <w:r>
        <w:t>超声消融过程</w:t>
      </w:r>
    </w:p>
    <w:p w:rsidR="0018722C">
      <w:pPr>
        <w:topLinePunct/>
      </w:pPr>
      <w:r>
        <w:t>详见第一部分超声消融过程。</w:t>
      </w:r>
    </w:p>
    <w:p w:rsidR="0018722C">
      <w:pPr>
        <w:pStyle w:val="Heading4"/>
        <w:topLinePunct/>
        <w:ind w:left="200" w:hangingChars="200" w:hanging="200"/>
      </w:pPr>
      <w:r>
        <w:rPr>
          <w:b/>
        </w:rPr>
        <w:t>1.6</w:t>
      </w:r>
      <w:r>
        <w:t xml:space="preserve"> </w:t>
      </w:r>
      <w:r>
        <w:t>分组</w:t>
      </w:r>
    </w:p>
    <w:p w:rsidR="0018722C">
      <w:pPr>
        <w:topLinePunct/>
      </w:pPr>
      <w:r>
        <w:t>详见第二部分第一节分组方法。</w:t>
      </w:r>
    </w:p>
    <w:p w:rsidR="0018722C">
      <w:pPr>
        <w:pStyle w:val="Heading4"/>
        <w:topLinePunct/>
        <w:ind w:left="200" w:hangingChars="200" w:hanging="200"/>
      </w:pPr>
      <w:r>
        <w:rPr>
          <w:b/>
        </w:rPr>
        <w:t>1.7</w:t>
      </w:r>
      <w:r>
        <w:t xml:space="preserve"> </w:t>
      </w:r>
      <w:r>
        <w:t>统计方法</w:t>
      </w:r>
    </w:p>
    <w:p w:rsidR="0018722C">
      <w:pPr>
        <w:topLinePunct/>
      </w:pPr>
      <w:r>
        <w:t>统计分析由</w:t>
      </w:r>
      <w:r>
        <w:rPr>
          <w:rFonts w:ascii="Times New Roman" w:hAnsi="Times New Roman" w:eastAsia="Times New Roman"/>
        </w:rPr>
        <w:t>SPSS19.0</w:t>
      </w:r>
      <w:r>
        <w:t>（</w:t>
      </w:r>
      <w:r>
        <w:rPr>
          <w:rFonts w:ascii="Times New Roman" w:hAnsi="Times New Roman" w:eastAsia="Times New Roman"/>
        </w:rPr>
        <w:t>IBM</w:t>
      </w:r>
      <w:r>
        <w:rPr>
          <w:spacing w:val="-2"/>
        </w:rPr>
        <w:t>公司，美国</w:t>
      </w:r>
      <w:r>
        <w:t>）</w:t>
      </w:r>
      <w:r>
        <w:t>统计软件完成。正态分布数据采用均数</w:t>
      </w:r>
      <w:r>
        <w:rPr>
          <w:rFonts w:ascii="Times New Roman" w:hAnsi="Times New Roman" w:eastAsia="Times New Roman"/>
        </w:rPr>
        <w:t>±</w:t>
      </w:r>
      <w:r>
        <w:t>标准差</w:t>
      </w:r>
      <w:r>
        <w:t>（</w:t>
      </w:r>
      <w:r>
        <w:rPr>
          <w:rFonts w:ascii="Times New Roman" w:hAnsi="Times New Roman" w:eastAsia="Times New Roman"/>
          <w:spacing w:val="-1"/>
        </w:rPr>
        <w:t>X±S</w:t>
      </w:r>
      <w:r>
        <w:t>）</w:t>
      </w:r>
      <w:r>
        <w:t>表示，非正态分布数据采用中位数和四分位距表示。正态分</w:t>
      </w:r>
      <w:r>
        <w:t>布数据之间的比较采用独立样本</w:t>
      </w:r>
      <w:r>
        <w:rPr>
          <w:rFonts w:ascii="Times New Roman" w:hAnsi="Times New Roman" w:eastAsia="Times New Roman"/>
        </w:rPr>
        <w:t>T</w:t>
      </w:r>
      <w:r>
        <w:t>检验，非正态分布数据之间的比较采用秩和检验</w:t>
      </w:r>
      <w:r>
        <w:t>（</w:t>
      </w:r>
      <w:r>
        <w:rPr>
          <w:rFonts w:ascii="Times New Roman" w:hAnsi="Times New Roman" w:eastAsia="Times New Roman"/>
        </w:rPr>
        <w:t>Mann-Whitney U</w:t>
      </w:r>
      <w:r>
        <w:t>检验</w:t>
      </w:r>
      <w:r>
        <w:t>）</w:t>
      </w:r>
      <w:r>
        <w:t>，分类资料间的比较采用卡方检验</w:t>
      </w:r>
      <w:r>
        <w:t>（</w:t>
      </w:r>
      <w:r>
        <w:rPr>
          <w:rFonts w:ascii="Times New Roman" w:hAnsi="Times New Roman" w:eastAsia="Times New Roman"/>
        </w:rPr>
        <w:t>X</w:t>
      </w:r>
      <w:r>
        <w:rPr>
          <w:rFonts w:ascii="Times New Roman" w:hAnsi="Times New Roman" w:eastAsia="Times New Roman"/>
          <w:position w:val="11"/>
          <w:sz w:val="16"/>
        </w:rPr>
        <w:t>2</w:t>
      </w:r>
      <w:r>
        <w:t>检验</w:t>
      </w:r>
      <w:r>
        <w:t>）</w:t>
      </w:r>
      <w:r>
        <w:t>，</w:t>
      </w:r>
      <w:r>
        <w:t>以 </w:t>
      </w:r>
      <w:r>
        <w:rPr>
          <w:rFonts w:ascii="Times New Roman" w:hAnsi="Times New Roman" w:eastAsia="Times New Roman"/>
          <w:i/>
        </w:rPr>
        <w:t>P</w:t>
      </w:r>
    </w:p>
    <w:p w:rsidR="0018722C">
      <w:pPr>
        <w:topLinePunct/>
      </w:pPr>
      <w:r>
        <w:t>＜</w:t>
      </w:r>
      <w:r>
        <w:rPr>
          <w:rFonts w:ascii="Times New Roman" w:eastAsia="Times New Roman"/>
        </w:rPr>
        <w:t>0.05</w:t>
      </w:r>
      <w:r>
        <w:t>为差异有统计学意义。</w:t>
      </w:r>
    </w:p>
    <w:p w:rsidR="0018722C">
      <w:pPr>
        <w:pStyle w:val="Heading3"/>
        <w:topLinePunct/>
        <w:ind w:left="200" w:hangingChars="200" w:hanging="200"/>
      </w:pPr>
      <w:bookmarkStart w:id="424038" w:name="_Toc686424038"/>
      <w:bookmarkStart w:name="_TOC_250020" w:id="37"/>
      <w:bookmarkEnd w:id="37"/>
      <w:r>
        <w:rPr>
          <w:b/>
        </w:rPr>
        <w:t>2</w:t>
      </w:r>
      <w:r>
        <w:t xml:space="preserve"> </w:t>
      </w:r>
      <w:r>
        <w:t>结果</w:t>
      </w:r>
      <w:bookmarkEnd w:id="424038"/>
    </w:p>
    <w:p w:rsidR="0018722C">
      <w:pPr>
        <w:pStyle w:val="Heading4"/>
        <w:topLinePunct/>
        <w:ind w:left="200" w:hangingChars="200" w:hanging="200"/>
      </w:pPr>
      <w:r>
        <w:rPr>
          <w:b/>
        </w:rPr>
        <w:t>2.1</w:t>
      </w:r>
      <w:r>
        <w:t xml:space="preserve"> </w:t>
      </w:r>
      <w:r>
        <w:t>患者及肌瘤情况</w:t>
      </w:r>
    </w:p>
    <w:p w:rsidR="0018722C">
      <w:pPr>
        <w:topLinePunct/>
      </w:pPr>
      <w:r>
        <w:t>符合纳入标准的</w:t>
      </w:r>
      <w:r>
        <w:rPr>
          <w:rFonts w:ascii="Times New Roman" w:eastAsia="宋体"/>
        </w:rPr>
        <w:t>130</w:t>
      </w:r>
      <w:r>
        <w:t>例患者完成了</w:t>
      </w:r>
      <w:r>
        <w:rPr>
          <w:rFonts w:ascii="Times New Roman" w:eastAsia="宋体"/>
        </w:rPr>
        <w:t>HIFU</w:t>
      </w:r>
      <w:r>
        <w:t>治疗及</w:t>
      </w:r>
      <w:r>
        <w:rPr>
          <w:rFonts w:ascii="Times New Roman" w:eastAsia="宋体"/>
        </w:rPr>
        <w:t>MRS</w:t>
      </w:r>
      <w:r>
        <w:t>检查。患者如果为多</w:t>
      </w:r>
      <w:r>
        <w:t>发肌瘤，仅记录第一个被治疗的肌瘤，因此，共记录</w:t>
      </w:r>
      <w:r>
        <w:rPr>
          <w:rFonts w:ascii="Times New Roman" w:eastAsia="宋体"/>
        </w:rPr>
        <w:t>130</w:t>
      </w:r>
      <w:r>
        <w:t>个肌瘤。按照分组标</w:t>
      </w:r>
      <w:r>
        <w:t>准</w:t>
      </w:r>
    </w:p>
    <w:p w:rsidR="0018722C">
      <w:pPr>
        <w:topLinePunct/>
      </w:pPr>
      <w:r>
        <w:t>分组：困难消融肌瘤组</w:t>
      </w:r>
      <w:r>
        <w:rPr>
          <w:rFonts w:ascii="Times New Roman" w:eastAsia="Times New Roman"/>
        </w:rPr>
        <w:t>28</w:t>
      </w:r>
      <w:r>
        <w:t>例，容易消融肌瘤组</w:t>
      </w:r>
      <w:r>
        <w:rPr>
          <w:rFonts w:ascii="Times New Roman" w:eastAsia="Times New Roman"/>
        </w:rPr>
        <w:t>102</w:t>
      </w:r>
      <w:r>
        <w:t>例。两组间的年龄、体重指数、肌瘤最大径差异均无统计学意义</w:t>
      </w: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w:t>
      </w:r>
      <w:r>
        <w:t>。详</w:t>
      </w:r>
      <w:r>
        <w:t>见表</w:t>
      </w:r>
      <w:r>
        <w:rPr>
          <w:rFonts w:ascii="Times New Roman" w:eastAsia="Times New Roman"/>
        </w:rPr>
        <w:t>2-</w:t>
      </w:r>
      <w:r>
        <w:rPr>
          <w:rFonts w:ascii="Times New Roman" w:eastAsia="Times New Roman"/>
        </w:rPr>
        <w:t>7</w:t>
      </w:r>
      <w:r>
        <w:t>。</w:t>
      </w:r>
    </w:p>
    <w:p w:rsidR="0018722C">
      <w:pPr>
        <w:topLinePunct/>
      </w:pPr>
      <w:r>
        <w:rPr>
          <w:rFonts w:cstheme="minorBidi" w:hAnsiTheme="minorHAnsi" w:eastAsiaTheme="minorHAnsi" w:asciiTheme="minorHAnsi"/>
        </w:rPr>
        <w:t>60</w:t>
      </w:r>
    </w:p>
    <w:p w:rsidR="0018722C">
      <w:pPr>
        <w:pStyle w:val="a8"/>
        <w:topLinePunct/>
      </w:pPr>
      <w:r>
        <w:rPr>
          <w:rFonts w:cstheme="minorBidi" w:hAnsiTheme="minorHAnsi" w:eastAsiaTheme="minorHAnsi" w:asciiTheme="minorHAnsi" w:ascii="微软雅黑" w:eastAsia="微软雅黑" w:hint="eastAsia"/>
          <w:b/>
        </w:rPr>
        <w:t>表</w:t>
      </w:r>
      <w:r>
        <w:rPr>
          <w:rFonts w:ascii="微软雅黑" w:eastAsia="微软雅黑" w:hint="eastAsia" w:cstheme="minorBidi" w:hAnsiTheme="minorHAnsi"/>
          <w:b/>
        </w:rPr>
        <w:t> </w:t>
      </w:r>
      <w:r>
        <w:rPr>
          <w:rFonts w:cstheme="minorBidi" w:hAnsiTheme="minorHAnsi" w:eastAsiaTheme="minorHAnsi" w:asciiTheme="minorHAnsi"/>
          <w:b/>
        </w:rPr>
        <w:t>2-7</w:t>
      </w:r>
      <w:r>
        <w:t xml:space="preserve">  </w:t>
      </w:r>
      <w:r>
        <w:rPr>
          <w:rFonts w:ascii="微软雅黑" w:eastAsia="微软雅黑" w:hint="eastAsia" w:cstheme="minorBidi" w:hAnsiTheme="minorHAnsi"/>
          <w:b/>
        </w:rPr>
        <w:t>困难消融和容易消融肌瘤患者的基线资料</w:t>
      </w:r>
    </w:p>
    <w:p w:rsidR="0018722C">
      <w:pPr>
        <w:textAlignment w:val="center"/>
        <w:topLinePunct/>
      </w:pPr>
      <w:r>
        <w:rPr>
          <w:kern w:val="2"/>
          <w:sz w:val="22"/>
          <w:szCs w:val="22"/>
          <w:rFonts w:cstheme="minorBidi" w:hAnsiTheme="minorHAnsi" w:eastAsiaTheme="minorHAnsi" w:asciiTheme="minorHAnsi"/>
        </w:rPr>
        <w:pict>
          <v:shape style="margin-left:79.320pt;margin-top:32.703346pt;width:411.58pt;height:135.21pt;mso-position-horizontal-relative:page;mso-position-vertical-relative:paragraph;z-index:217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7"/>
                    <w:gridCol w:w="2535"/>
                    <w:gridCol w:w="2623"/>
                    <w:gridCol w:w="1282"/>
                  </w:tblGrid>
                  <w:tr>
                    <w:trPr>
                      <w:trHeight w:val="560" w:hRule="atLeast"/>
                    </w:trPr>
                    <w:tc>
                      <w:tcPr>
                        <w:tcW w:w="2287" w:type="dxa"/>
                        <w:tcBorders>
                          <w:top w:val="single" w:sz="4" w:space="0" w:color="000000"/>
                          <w:bottom w:val="single" w:sz="4" w:space="0" w:color="000000"/>
                        </w:tcBorders>
                      </w:tcPr>
                      <w:p w:rsidR="0018722C">
                        <w:pPr>
                          <w:widowControl w:val="0"/>
                          <w:snapToGrid w:val="1"/>
                          <w:spacing w:beforeLines="0" w:afterLines="0" w:lineRule="auto" w:line="240" w:after="0" w:before="49"/>
                          <w:ind w:firstLineChars="0" w:firstLine="0" w:rightChars="0" w:right="0" w:leftChars="0" w:left="115"/>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变量</w:t>
                        </w:r>
                      </w:p>
                    </w:tc>
                    <w:tc>
                      <w:tcPr>
                        <w:tcW w:w="2535" w:type="dxa"/>
                        <w:tcBorders>
                          <w:top w:val="single" w:sz="4" w:space="0" w:color="000000"/>
                          <w:bottom w:val="single" w:sz="4" w:space="0" w:color="000000"/>
                        </w:tcBorders>
                      </w:tcPr>
                      <w:p w:rsidR="0018722C">
                        <w:pPr>
                          <w:widowControl w:val="0"/>
                          <w:snapToGrid w:val="1"/>
                          <w:spacing w:beforeLines="0" w:afterLines="0" w:lineRule="auto" w:line="240" w:after="0" w:before="49"/>
                          <w:ind w:firstLineChars="0" w:firstLine="0" w:rightChars="0" w:right="0" w:leftChars="0" w:left="446"/>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困难消融肌瘤组</w:t>
                        </w:r>
                      </w:p>
                    </w:tc>
                    <w:tc>
                      <w:tcPr>
                        <w:tcW w:w="2623" w:type="dxa"/>
                        <w:tcBorders>
                          <w:top w:val="single" w:sz="4" w:space="0" w:color="000000"/>
                          <w:bottom w:val="single" w:sz="4" w:space="0" w:color="000000"/>
                        </w:tcBorders>
                      </w:tcPr>
                      <w:p w:rsidR="0018722C">
                        <w:pPr>
                          <w:widowControl w:val="0"/>
                          <w:snapToGrid w:val="1"/>
                          <w:spacing w:beforeLines="0" w:afterLines="0" w:lineRule="auto" w:line="240" w:after="0" w:before="49"/>
                          <w:ind w:firstLineChars="0" w:firstLine="0" w:leftChars="0" w:left="189" w:rightChars="0" w:right="268"/>
                          <w:jc w:val="center"/>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容易消融肌瘤组</w:t>
                        </w:r>
                      </w:p>
                    </w:tc>
                    <w:tc>
                      <w:tcPr>
                        <w:tcW w:w="1282" w:type="dxa"/>
                        <w:tcBorders>
                          <w:top w:val="single" w:sz="4" w:space="0" w:color="000000"/>
                          <w:bottom w:val="single" w:sz="4" w:space="0" w:color="000000"/>
                        </w:tcBorders>
                      </w:tcPr>
                      <w:p w:rsidR="0018722C">
                        <w:pPr>
                          <w:widowControl w:val="0"/>
                          <w:snapToGrid w:val="1"/>
                          <w:spacing w:beforeLines="0" w:afterLines="0" w:lineRule="auto" w:line="240" w:after="0" w:before="49"/>
                          <w:ind w:firstLineChars="0" w:firstLine="0" w:rightChars="0" w:right="0" w:leftChars="0" w:left="404"/>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i/>
                            <w:sz w:val="21"/>
                          </w:rPr>
                          <w:t>P </w:t>
                        </w:r>
                        <w:r>
                          <w:rPr>
                            <w:kern w:val="2"/>
                            <w:szCs w:val="22"/>
                            <w:rFonts w:ascii="微软雅黑" w:eastAsia="微软雅黑" w:hint="eastAsia" w:cstheme="minorBidi" w:hAnsi="Times New Roman" w:cs="Times New Roman"/>
                            <w:b/>
                            <w:sz w:val="21"/>
                          </w:rPr>
                          <w:t>值</w:t>
                        </w:r>
                      </w:p>
                    </w:tc>
                  </w:tr>
                  <w:tr>
                    <w:trPr>
                      <w:trHeight w:val="560" w:hRule="atLeast"/>
                    </w:trPr>
                    <w:tc>
                      <w:tcPr>
                        <w:tcW w:w="2287" w:type="dxa"/>
                        <w:tcBorders>
                          <w:top w:val="single" w:sz="4" w:space="0" w:color="000000"/>
                        </w:tcBorders>
                      </w:tcPr>
                      <w:p w:rsidR="0018722C">
                        <w:pPr>
                          <w:widowControl w:val="0"/>
                          <w:snapToGrid w:val="1"/>
                          <w:spacing w:beforeLines="0" w:afterLines="0" w:lineRule="auto" w:line="240" w:after="0" w:before="49"/>
                          <w:ind w:firstLineChars="0" w:firstLine="0" w:rightChars="0" w:right="0" w:leftChars="0" w:left="115"/>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患者数量（例）</w:t>
                        </w:r>
                      </w:p>
                    </w:tc>
                    <w:tc>
                      <w:tcPr>
                        <w:tcW w:w="2535" w:type="dxa"/>
                        <w:tcBorders>
                          <w:top w:val="single" w:sz="4" w:space="0" w:color="000000"/>
                        </w:tcBorders>
                      </w:tcPr>
                      <w:p w:rsidR="0018722C">
                        <w:pPr>
                          <w:widowControl w:val="0"/>
                          <w:snapToGrid w:val="1"/>
                          <w:spacing w:beforeLines="0" w:afterLines="0" w:lineRule="auto" w:line="240" w:after="0" w:before="163"/>
                          <w:ind w:firstLineChars="0" w:firstLine="0" w:leftChars="0" w:left="1156" w:rightChars="0" w:right="1128"/>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28</w:t>
                        </w:r>
                      </w:p>
                    </w:tc>
                    <w:tc>
                      <w:tcPr>
                        <w:tcW w:w="2623" w:type="dxa"/>
                        <w:tcBorders>
                          <w:top w:val="single" w:sz="4" w:space="0" w:color="000000"/>
                        </w:tcBorders>
                      </w:tcPr>
                      <w:p w:rsidR="0018722C">
                        <w:pPr>
                          <w:widowControl w:val="0"/>
                          <w:snapToGrid w:val="1"/>
                          <w:spacing w:beforeLines="0" w:afterLines="0" w:lineRule="auto" w:line="240" w:after="0" w:before="163"/>
                          <w:ind w:firstLineChars="0" w:firstLine="0" w:leftChars="0" w:left="189" w:rightChars="0" w:right="316"/>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102</w:t>
                        </w:r>
                      </w:p>
                    </w:tc>
                    <w:tc>
                      <w:tcPr>
                        <w:tcW w:w="1282"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540" w:hRule="atLeast"/>
                    </w:trPr>
                    <w:tc>
                      <w:tcPr>
                        <w:tcW w:w="2287" w:type="dxa"/>
                      </w:tcPr>
                      <w:p w:rsidR="0018722C">
                        <w:pPr>
                          <w:widowControl w:val="0"/>
                          <w:snapToGrid w:val="1"/>
                          <w:spacing w:beforeLines="0" w:afterLines="0" w:lineRule="auto" w:line="240" w:after="0" w:before="45"/>
                          <w:ind w:firstLineChars="0" w:firstLine="0" w:rightChars="0" w:right="0" w:leftChars="0" w:left="115"/>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年龄（岁）</w:t>
                        </w:r>
                      </w:p>
                    </w:tc>
                    <w:tc>
                      <w:tcPr>
                        <w:tcW w:w="2535" w:type="dxa"/>
                      </w:tcPr>
                      <w:p w:rsidR="0018722C">
                        <w:pPr>
                          <w:widowControl w:val="0"/>
                          <w:snapToGrid w:val="1"/>
                          <w:spacing w:beforeLines="0" w:afterLines="0" w:lineRule="auto" w:line="240" w:after="0" w:before="45"/>
                          <w:ind w:firstLineChars="0" w:firstLine="0" w:leftChars="0" w:left="0" w:rightChars="0" w:right="267"/>
                          <w:jc w:val="right"/>
                          <w:autoSpaceDE w:val="0"/>
                          <w:autoSpaceDN w:val="0"/>
                          <w:pBdr>
                            <w:bottom w:val="none" w:sz="0" w:space="0" w:color="auto"/>
                          </w:pBdr>
                          <w:rPr>
                            <w:kern w:val="2"/>
                            <w:sz w:val="21"/>
                            <w:szCs w:val="22"/>
                            <w:rFonts w:cstheme="minorBidi" w:ascii="微软雅黑" w:hAnsi="微软雅黑" w:eastAsia="微软雅黑" w:cs="Times New Roman" w:hint="eastAsia"/>
                            <w:b/>
                          </w:rPr>
                        </w:pPr>
                        <w:r>
                          <w:rPr>
                            <w:kern w:val="2"/>
                            <w:szCs w:val="22"/>
                            <w:rFonts w:cstheme="minorBidi" w:ascii="Times New Roman" w:hAnsi="Times New Roman" w:eastAsia="Times New Roman" w:cs="Times New Roman"/>
                            <w:b/>
                            <w:sz w:val="21"/>
                          </w:rPr>
                          <w:t>37.3±7.4</w:t>
                        </w:r>
                        <w:r>
                          <w:rPr>
                            <w:kern w:val="2"/>
                            <w:szCs w:val="22"/>
                            <w:rFonts w:ascii="微软雅黑" w:hAnsi="微软雅黑" w:eastAsia="微软雅黑" w:hint="eastAsia" w:cstheme="minorBidi" w:cs="Times New Roman"/>
                            <w:b/>
                            <w:sz w:val="21"/>
                          </w:rPr>
                          <w:t>（</w:t>
                        </w:r>
                        <w:r>
                          <w:rPr>
                            <w:kern w:val="2"/>
                            <w:szCs w:val="22"/>
                            <w:rFonts w:cstheme="minorBidi" w:ascii="Times New Roman" w:hAnsi="Times New Roman" w:eastAsia="Times New Roman" w:cs="Times New Roman"/>
                            <w:b/>
                            <w:sz w:val="21"/>
                          </w:rPr>
                          <w:t>21.0-51.0</w:t>
                        </w:r>
                        <w:r>
                          <w:rPr>
                            <w:kern w:val="2"/>
                            <w:szCs w:val="22"/>
                            <w:rFonts w:ascii="微软雅黑" w:hAnsi="微软雅黑" w:eastAsia="微软雅黑" w:hint="eastAsia" w:cstheme="minorBidi" w:cs="Times New Roman"/>
                            <w:b/>
                            <w:sz w:val="21"/>
                          </w:rPr>
                          <w:t>）</w:t>
                        </w:r>
                      </w:p>
                    </w:tc>
                    <w:tc>
                      <w:tcPr>
                        <w:tcW w:w="2623" w:type="dxa"/>
                      </w:tcPr>
                      <w:p w:rsidR="0018722C">
                        <w:pPr>
                          <w:widowControl w:val="0"/>
                          <w:snapToGrid w:val="1"/>
                          <w:spacing w:beforeLines="0" w:afterLines="0" w:lineRule="auto" w:line="240" w:after="0" w:before="45"/>
                          <w:ind w:firstLineChars="0" w:firstLine="0" w:leftChars="0" w:left="189" w:rightChars="0" w:right="317"/>
                          <w:jc w:val="center"/>
                          <w:autoSpaceDE w:val="0"/>
                          <w:autoSpaceDN w:val="0"/>
                          <w:pBdr>
                            <w:bottom w:val="none" w:sz="0" w:space="0" w:color="auto"/>
                          </w:pBdr>
                          <w:rPr>
                            <w:kern w:val="2"/>
                            <w:sz w:val="21"/>
                            <w:szCs w:val="22"/>
                            <w:rFonts w:cstheme="minorBidi" w:ascii="微软雅黑" w:hAnsi="微软雅黑" w:eastAsia="微软雅黑" w:cs="Times New Roman" w:hint="eastAsia"/>
                            <w:b/>
                          </w:rPr>
                        </w:pPr>
                        <w:r>
                          <w:rPr>
                            <w:kern w:val="2"/>
                            <w:szCs w:val="22"/>
                            <w:rFonts w:cstheme="minorBidi" w:ascii="Times New Roman" w:hAnsi="Times New Roman" w:eastAsia="Times New Roman" w:cs="Times New Roman"/>
                            <w:b/>
                            <w:sz w:val="21"/>
                          </w:rPr>
                          <w:t>39.6±6.4</w:t>
                        </w:r>
                        <w:r>
                          <w:rPr>
                            <w:kern w:val="2"/>
                            <w:szCs w:val="22"/>
                            <w:rFonts w:ascii="微软雅黑" w:hAnsi="微软雅黑" w:eastAsia="微软雅黑" w:hint="eastAsia" w:cstheme="minorBidi" w:cs="Times New Roman"/>
                            <w:b/>
                            <w:sz w:val="21"/>
                          </w:rPr>
                          <w:t>（</w:t>
                        </w:r>
                        <w:r>
                          <w:rPr>
                            <w:kern w:val="2"/>
                            <w:szCs w:val="22"/>
                            <w:rFonts w:cstheme="minorBidi" w:ascii="Times New Roman" w:hAnsi="Times New Roman" w:eastAsia="Times New Roman" w:cs="Times New Roman"/>
                            <w:b/>
                            <w:sz w:val="21"/>
                          </w:rPr>
                          <w:t>24.0-52.0</w:t>
                        </w:r>
                        <w:r>
                          <w:rPr>
                            <w:kern w:val="2"/>
                            <w:szCs w:val="22"/>
                            <w:rFonts w:ascii="微软雅黑" w:hAnsi="微软雅黑" w:eastAsia="微软雅黑" w:hint="eastAsia" w:cstheme="minorBidi" w:cs="Times New Roman"/>
                            <w:b/>
                            <w:sz w:val="21"/>
                          </w:rPr>
                          <w:t>）</w:t>
                        </w:r>
                      </w:p>
                    </w:tc>
                    <w:tc>
                      <w:tcPr>
                        <w:tcW w:w="1282" w:type="dxa"/>
                      </w:tcPr>
                      <w:p w:rsidR="0018722C">
                        <w:pPr>
                          <w:widowControl w:val="0"/>
                          <w:snapToGrid w:val="1"/>
                          <w:spacing w:beforeLines="0" w:afterLines="0" w:lineRule="auto" w:line="240" w:after="0" w:before="159"/>
                          <w:ind w:firstLineChars="0" w:firstLine="0" w:rightChars="0" w:right="0" w:leftChars="0" w:left="340"/>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0.108</w:t>
                        </w:r>
                      </w:p>
                    </w:tc>
                  </w:tr>
                  <w:tr>
                    <w:trPr>
                      <w:trHeight w:val="580" w:hRule="atLeast"/>
                    </w:trPr>
                    <w:tc>
                      <w:tcPr>
                        <w:tcW w:w="2287" w:type="dxa"/>
                      </w:tcPr>
                      <w:p w:rsidR="0018722C">
                        <w:pPr>
                          <w:widowControl w:val="0"/>
                          <w:snapToGrid w:val="1"/>
                          <w:spacing w:beforeLines="0" w:afterLines="0" w:lineRule="auto" w:line="240" w:after="0" w:before="64"/>
                          <w:ind w:firstLineChars="0" w:firstLine="0" w:rightChars="0" w:right="0" w:leftChars="0" w:left="115"/>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体重指数（</w:t>
                        </w:r>
                        <w:r>
                          <w:rPr>
                            <w:kern w:val="2"/>
                            <w:szCs w:val="22"/>
                            <w:rFonts w:cstheme="minorBidi" w:ascii="Times New Roman" w:hAnsi="Times New Roman" w:eastAsia="Times New Roman" w:cs="Times New Roman"/>
                            <w:b/>
                            <w:sz w:val="21"/>
                          </w:rPr>
                          <w:t>Kg/cm</w:t>
                        </w:r>
                        <w:r>
                          <w:rPr>
                            <w:kern w:val="2"/>
                            <w:szCs w:val="22"/>
                            <w:rFonts w:cstheme="minorBidi" w:ascii="Times New Roman" w:hAnsi="Times New Roman" w:eastAsia="Times New Roman" w:cs="Times New Roman"/>
                            <w:b/>
                            <w:position w:val="10"/>
                            <w:sz w:val="14"/>
                          </w:rPr>
                          <w:t>2</w:t>
                        </w:r>
                        <w:r>
                          <w:rPr>
                            <w:kern w:val="2"/>
                            <w:szCs w:val="22"/>
                            <w:rFonts w:ascii="微软雅黑" w:eastAsia="微软雅黑" w:hint="eastAsia" w:cstheme="minorBidi" w:hAnsi="Times New Roman" w:cs="Times New Roman"/>
                            <w:b/>
                            <w:sz w:val="21"/>
                          </w:rPr>
                          <w:t>）</w:t>
                        </w:r>
                      </w:p>
                    </w:tc>
                    <w:tc>
                      <w:tcPr>
                        <w:tcW w:w="2535" w:type="dxa"/>
                      </w:tcPr>
                      <w:p w:rsidR="0018722C">
                        <w:pPr>
                          <w:widowControl w:val="0"/>
                          <w:snapToGrid w:val="1"/>
                          <w:spacing w:beforeLines="0" w:afterLines="0" w:lineRule="auto" w:line="240" w:after="0" w:before="64"/>
                          <w:ind w:firstLineChars="0" w:firstLine="0" w:leftChars="0" w:left="0" w:rightChars="0" w:right="267"/>
                          <w:jc w:val="right"/>
                          <w:autoSpaceDE w:val="0"/>
                          <w:autoSpaceDN w:val="0"/>
                          <w:pBdr>
                            <w:bottom w:val="none" w:sz="0" w:space="0" w:color="auto"/>
                          </w:pBdr>
                          <w:rPr>
                            <w:kern w:val="2"/>
                            <w:sz w:val="21"/>
                            <w:szCs w:val="22"/>
                            <w:rFonts w:cstheme="minorBidi" w:ascii="微软雅黑" w:hAnsi="微软雅黑" w:eastAsia="微软雅黑" w:cs="Times New Roman" w:hint="eastAsia"/>
                            <w:b/>
                          </w:rPr>
                        </w:pPr>
                        <w:r>
                          <w:rPr>
                            <w:kern w:val="2"/>
                            <w:szCs w:val="22"/>
                            <w:rFonts w:cstheme="minorBidi" w:ascii="Times New Roman" w:hAnsi="Times New Roman" w:eastAsia="Times New Roman" w:cs="Times New Roman"/>
                            <w:b/>
                            <w:sz w:val="21"/>
                          </w:rPr>
                          <w:t>22.4±3.0</w:t>
                        </w:r>
                        <w:r>
                          <w:rPr>
                            <w:kern w:val="2"/>
                            <w:szCs w:val="22"/>
                            <w:rFonts w:ascii="微软雅黑" w:hAnsi="微软雅黑" w:eastAsia="微软雅黑" w:hint="eastAsia" w:cstheme="minorBidi" w:cs="Times New Roman"/>
                            <w:b/>
                            <w:sz w:val="21"/>
                          </w:rPr>
                          <w:t>（</w:t>
                        </w:r>
                        <w:r>
                          <w:rPr>
                            <w:kern w:val="2"/>
                            <w:szCs w:val="22"/>
                            <w:rFonts w:cstheme="minorBidi" w:ascii="Times New Roman" w:hAnsi="Times New Roman" w:eastAsia="Times New Roman" w:cs="Times New Roman"/>
                            <w:b/>
                            <w:sz w:val="21"/>
                          </w:rPr>
                          <w:t>18.4-27.4</w:t>
                        </w:r>
                        <w:r>
                          <w:rPr>
                            <w:kern w:val="2"/>
                            <w:szCs w:val="22"/>
                            <w:rFonts w:ascii="微软雅黑" w:hAnsi="微软雅黑" w:eastAsia="微软雅黑" w:hint="eastAsia" w:cstheme="minorBidi" w:cs="Times New Roman"/>
                            <w:b/>
                            <w:sz w:val="21"/>
                          </w:rPr>
                          <w:t>）</w:t>
                        </w:r>
                      </w:p>
                    </w:tc>
                    <w:tc>
                      <w:tcPr>
                        <w:tcW w:w="2623" w:type="dxa"/>
                      </w:tcPr>
                      <w:p w:rsidR="0018722C">
                        <w:pPr>
                          <w:widowControl w:val="0"/>
                          <w:snapToGrid w:val="1"/>
                          <w:spacing w:beforeLines="0" w:afterLines="0" w:lineRule="auto" w:line="240" w:after="0" w:before="64"/>
                          <w:ind w:firstLineChars="0" w:firstLine="0" w:leftChars="0" w:left="189" w:rightChars="0" w:right="317"/>
                          <w:jc w:val="center"/>
                          <w:autoSpaceDE w:val="0"/>
                          <w:autoSpaceDN w:val="0"/>
                          <w:pBdr>
                            <w:bottom w:val="none" w:sz="0" w:space="0" w:color="auto"/>
                          </w:pBdr>
                          <w:rPr>
                            <w:kern w:val="2"/>
                            <w:sz w:val="21"/>
                            <w:szCs w:val="22"/>
                            <w:rFonts w:cstheme="minorBidi" w:ascii="微软雅黑" w:hAnsi="微软雅黑" w:eastAsia="微软雅黑" w:cs="Times New Roman" w:hint="eastAsia"/>
                            <w:b/>
                          </w:rPr>
                        </w:pPr>
                        <w:r>
                          <w:rPr>
                            <w:kern w:val="2"/>
                            <w:szCs w:val="22"/>
                            <w:rFonts w:cstheme="minorBidi" w:ascii="Times New Roman" w:hAnsi="Times New Roman" w:eastAsia="Times New Roman" w:cs="Times New Roman"/>
                            <w:b/>
                            <w:sz w:val="21"/>
                          </w:rPr>
                          <w:t>21.8±2.6</w:t>
                        </w:r>
                        <w:r>
                          <w:rPr>
                            <w:kern w:val="2"/>
                            <w:szCs w:val="22"/>
                            <w:rFonts w:ascii="微软雅黑" w:hAnsi="微软雅黑" w:eastAsia="微软雅黑" w:hint="eastAsia" w:cstheme="minorBidi" w:cs="Times New Roman"/>
                            <w:b/>
                            <w:sz w:val="21"/>
                          </w:rPr>
                          <w:t>（</w:t>
                        </w:r>
                        <w:r>
                          <w:rPr>
                            <w:kern w:val="2"/>
                            <w:szCs w:val="22"/>
                            <w:rFonts w:cstheme="minorBidi" w:ascii="Times New Roman" w:hAnsi="Times New Roman" w:eastAsia="Times New Roman" w:cs="Times New Roman"/>
                            <w:b/>
                            <w:sz w:val="21"/>
                          </w:rPr>
                          <w:t>16.5-28.9</w:t>
                        </w:r>
                        <w:r>
                          <w:rPr>
                            <w:kern w:val="2"/>
                            <w:szCs w:val="22"/>
                            <w:rFonts w:ascii="微软雅黑" w:hAnsi="微软雅黑" w:eastAsia="微软雅黑" w:hint="eastAsia" w:cstheme="minorBidi" w:cs="Times New Roman"/>
                            <w:b/>
                            <w:sz w:val="21"/>
                          </w:rPr>
                          <w:t>）</w:t>
                        </w:r>
                      </w:p>
                    </w:tc>
                    <w:tc>
                      <w:tcPr>
                        <w:tcW w:w="1282" w:type="dxa"/>
                      </w:tcPr>
                      <w:p w:rsidR="0018722C">
                        <w:pPr>
                          <w:widowControl w:val="0"/>
                          <w:snapToGrid w:val="1"/>
                          <w:spacing w:beforeLines="0" w:afterLines="0" w:lineRule="auto" w:line="240" w:after="0" w:before="178"/>
                          <w:ind w:firstLineChars="0" w:firstLine="0" w:rightChars="0" w:right="0" w:leftChars="0" w:left="340"/>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0.290</w:t>
                        </w:r>
                      </w:p>
                    </w:tc>
                  </w:tr>
                  <w:tr>
                    <w:trPr>
                      <w:trHeight w:val="560" w:hRule="atLeast"/>
                    </w:trPr>
                    <w:tc>
                      <w:tcPr>
                        <w:tcW w:w="2287" w:type="dxa"/>
                        <w:tcBorders>
                          <w:bottom w:val="single" w:sz="4" w:space="0" w:color="000000"/>
                        </w:tcBorders>
                      </w:tcPr>
                      <w:p w:rsidR="0018722C">
                        <w:pPr>
                          <w:widowControl w:val="0"/>
                          <w:snapToGrid w:val="1"/>
                          <w:spacing w:beforeLines="0" w:afterLines="0" w:lineRule="auto" w:line="240" w:after="0" w:before="45"/>
                          <w:ind w:firstLineChars="0" w:firstLine="0" w:rightChars="0" w:right="0" w:leftChars="0" w:left="115"/>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肌瘤最大径（</w:t>
                        </w:r>
                        <w:r>
                          <w:rPr>
                            <w:kern w:val="2"/>
                            <w:szCs w:val="22"/>
                            <w:rFonts w:cstheme="minorBidi" w:ascii="Times New Roman" w:hAnsi="Times New Roman" w:eastAsia="Times New Roman" w:cs="Times New Roman"/>
                            <w:b/>
                            <w:sz w:val="21"/>
                          </w:rPr>
                          <w:t>mm</w:t>
                        </w:r>
                        <w:r>
                          <w:rPr>
                            <w:kern w:val="2"/>
                            <w:szCs w:val="22"/>
                            <w:rFonts w:ascii="微软雅黑" w:eastAsia="微软雅黑" w:hint="eastAsia" w:cstheme="minorBidi" w:hAnsi="Times New Roman" w:cs="Times New Roman"/>
                            <w:b/>
                            <w:sz w:val="21"/>
                          </w:rPr>
                          <w:t>）</w:t>
                        </w:r>
                      </w:p>
                    </w:tc>
                    <w:tc>
                      <w:tcPr>
                        <w:tcW w:w="2535" w:type="dxa"/>
                        <w:tcBorders>
                          <w:bottom w:val="single" w:sz="4" w:space="0" w:color="000000"/>
                        </w:tcBorders>
                      </w:tcPr>
                      <w:p w:rsidR="0018722C">
                        <w:pPr>
                          <w:widowControl w:val="0"/>
                          <w:snapToGrid w:val="1"/>
                          <w:spacing w:beforeLines="0" w:afterLines="0" w:lineRule="auto" w:line="240" w:after="0" w:before="45"/>
                          <w:ind w:firstLineChars="0" w:firstLine="0" w:leftChars="0" w:left="0" w:rightChars="0" w:right="214"/>
                          <w:jc w:val="right"/>
                          <w:autoSpaceDE w:val="0"/>
                          <w:autoSpaceDN w:val="0"/>
                          <w:pBdr>
                            <w:bottom w:val="none" w:sz="0" w:space="0" w:color="auto"/>
                          </w:pBdr>
                          <w:rPr>
                            <w:kern w:val="2"/>
                            <w:sz w:val="21"/>
                            <w:szCs w:val="22"/>
                            <w:rFonts w:cstheme="minorBidi" w:ascii="微软雅黑" w:hAnsi="微软雅黑" w:eastAsia="微软雅黑" w:cs="Times New Roman" w:hint="eastAsia"/>
                            <w:b/>
                          </w:rPr>
                        </w:pPr>
                        <w:r>
                          <w:rPr>
                            <w:kern w:val="2"/>
                            <w:szCs w:val="22"/>
                            <w:rFonts w:cstheme="minorBidi" w:ascii="Times New Roman" w:hAnsi="Times New Roman" w:eastAsia="Times New Roman" w:cs="Times New Roman"/>
                            <w:b/>
                            <w:sz w:val="21"/>
                          </w:rPr>
                          <w:t>55.1±12.5</w:t>
                        </w:r>
                        <w:r>
                          <w:rPr>
                            <w:kern w:val="2"/>
                            <w:szCs w:val="22"/>
                            <w:rFonts w:ascii="微软雅黑" w:hAnsi="微软雅黑" w:eastAsia="微软雅黑" w:hint="eastAsia" w:cstheme="minorBidi" w:cs="Times New Roman"/>
                            <w:b/>
                            <w:sz w:val="21"/>
                          </w:rPr>
                          <w:t>（</w:t>
                        </w:r>
                        <w:r>
                          <w:rPr>
                            <w:kern w:val="2"/>
                            <w:szCs w:val="22"/>
                            <w:rFonts w:cstheme="minorBidi" w:ascii="Times New Roman" w:hAnsi="Times New Roman" w:eastAsia="Times New Roman" w:cs="Times New Roman"/>
                            <w:b/>
                            <w:sz w:val="21"/>
                          </w:rPr>
                          <w:t>35.0-80.0</w:t>
                        </w:r>
                        <w:r>
                          <w:rPr>
                            <w:kern w:val="2"/>
                            <w:szCs w:val="22"/>
                            <w:rFonts w:ascii="微软雅黑" w:hAnsi="微软雅黑" w:eastAsia="微软雅黑" w:hint="eastAsia" w:cstheme="minorBidi" w:cs="Times New Roman"/>
                            <w:b/>
                            <w:sz w:val="21"/>
                          </w:rPr>
                          <w:t>）</w:t>
                        </w:r>
                      </w:p>
                    </w:tc>
                    <w:tc>
                      <w:tcPr>
                        <w:tcW w:w="2623" w:type="dxa"/>
                        <w:tcBorders>
                          <w:bottom w:val="single" w:sz="4" w:space="0" w:color="000000"/>
                        </w:tcBorders>
                      </w:tcPr>
                      <w:p w:rsidR="0018722C">
                        <w:pPr>
                          <w:widowControl w:val="0"/>
                          <w:snapToGrid w:val="1"/>
                          <w:spacing w:beforeLines="0" w:afterLines="0" w:lineRule="auto" w:line="240" w:after="0" w:before="45"/>
                          <w:ind w:firstLineChars="0" w:firstLine="0" w:leftChars="0" w:left="189" w:rightChars="0" w:right="317"/>
                          <w:jc w:val="center"/>
                          <w:autoSpaceDE w:val="0"/>
                          <w:autoSpaceDN w:val="0"/>
                          <w:pBdr>
                            <w:bottom w:val="none" w:sz="0" w:space="0" w:color="auto"/>
                          </w:pBdr>
                          <w:rPr>
                            <w:kern w:val="2"/>
                            <w:sz w:val="21"/>
                            <w:szCs w:val="22"/>
                            <w:rFonts w:cstheme="minorBidi" w:ascii="微软雅黑" w:hAnsi="微软雅黑" w:eastAsia="微软雅黑" w:cs="Times New Roman" w:hint="eastAsia"/>
                            <w:b/>
                          </w:rPr>
                        </w:pPr>
                        <w:r>
                          <w:rPr>
                            <w:kern w:val="2"/>
                            <w:szCs w:val="22"/>
                            <w:rFonts w:cstheme="minorBidi" w:ascii="Times New Roman" w:hAnsi="Times New Roman" w:eastAsia="Times New Roman" w:cs="Times New Roman"/>
                            <w:b/>
                            <w:sz w:val="21"/>
                          </w:rPr>
                          <w:t>58.3±11.5</w:t>
                        </w:r>
                        <w:r>
                          <w:rPr>
                            <w:kern w:val="2"/>
                            <w:szCs w:val="22"/>
                            <w:rFonts w:ascii="微软雅黑" w:hAnsi="微软雅黑" w:eastAsia="微软雅黑" w:hint="eastAsia" w:cstheme="minorBidi" w:cs="Times New Roman"/>
                            <w:b/>
                            <w:sz w:val="21"/>
                          </w:rPr>
                          <w:t>（</w:t>
                        </w:r>
                        <w:r>
                          <w:rPr>
                            <w:kern w:val="2"/>
                            <w:szCs w:val="22"/>
                            <w:rFonts w:cstheme="minorBidi" w:ascii="Times New Roman" w:hAnsi="Times New Roman" w:eastAsia="Times New Roman" w:cs="Times New Roman"/>
                            <w:b/>
                            <w:sz w:val="21"/>
                          </w:rPr>
                          <w:t>36.0-80.0</w:t>
                        </w:r>
                        <w:r>
                          <w:rPr>
                            <w:kern w:val="2"/>
                            <w:szCs w:val="22"/>
                            <w:rFonts w:ascii="微软雅黑" w:hAnsi="微软雅黑" w:eastAsia="微软雅黑" w:hint="eastAsia" w:cstheme="minorBidi" w:cs="Times New Roman"/>
                            <w:b/>
                            <w:sz w:val="21"/>
                          </w:rPr>
                          <w:t>）</w:t>
                        </w:r>
                      </w:p>
                    </w:tc>
                    <w:tc>
                      <w:tcPr>
                        <w:tcW w:w="1282" w:type="dxa"/>
                        <w:tcBorders>
                          <w:bottom w:val="single" w:sz="4" w:space="0" w:color="000000"/>
                        </w:tcBorders>
                      </w:tcPr>
                      <w:p w:rsidR="0018722C">
                        <w:pPr>
                          <w:widowControl w:val="0"/>
                          <w:snapToGrid w:val="1"/>
                          <w:spacing w:beforeLines="0" w:afterLines="0" w:lineRule="auto" w:line="240" w:after="0" w:before="159"/>
                          <w:ind w:firstLineChars="0" w:firstLine="0" w:rightChars="0" w:right="0" w:leftChars="0" w:left="340"/>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0.102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b/>
          <w:sz w:val="21"/>
        </w:rPr>
        <w:t>Table</w:t>
      </w:r>
      <w:r>
        <w:t xml:space="preserve"> </w:t>
      </w:r>
      <w:r w:rsidRPr="00DB64CE">
        <w:rPr>
          <w:kern w:val="2"/>
          <w:szCs w:val="22"/>
          <w:rFonts w:cstheme="minorBidi" w:hAnsiTheme="minorHAnsi" w:eastAsiaTheme="minorHAnsi" w:asciiTheme="minorHAnsi"/>
          <w:b/>
          <w:sz w:val="21"/>
        </w:rPr>
        <w:t>2-7</w:t>
      </w:r>
      <w:r w:rsidRPr="00DB64CE">
        <w:rPr>
          <w:kern w:val="2"/>
          <w:szCs w:val="22"/>
          <w:rFonts w:cstheme="minorBidi" w:hAnsiTheme="minorHAnsi" w:eastAsiaTheme="minorHAnsi" w:asciiTheme="minorHAnsi"/>
          <w:b/>
          <w:sz w:val="21"/>
        </w:rPr>
        <w:t>. Baseline data of patients with uterine fibroids being difficult to be ablated, and being easy to be ablated</w:t>
      </w:r>
    </w:p>
    <w:p w:rsidR="0018722C">
      <w:pPr>
        <w:topLinePunct/>
      </w:pPr>
      <w:r>
        <w:rPr>
          <w:rFonts w:cstheme="minorBidi" w:hAnsiTheme="minorHAnsi" w:eastAsiaTheme="minorHAnsi" w:asciiTheme="minorHAnsi" w:ascii="微软雅黑" w:hAnsi="微软雅黑" w:eastAsia="微软雅黑" w:hint="eastAsia"/>
          <w:b/>
        </w:rPr>
        <w:t>注</w:t>
      </w:r>
      <w:r>
        <w:rPr>
          <w:b/>
          <w:kern w:val="2"/>
          <w:b/>
          <w:sz w:val="21"/>
          <w:rFonts w:hint="eastAsia"/>
        </w:rPr>
        <w:t>：</w:t>
      </w:r>
      <w:r>
        <w:rPr>
          <w:rFonts w:ascii="微软雅黑" w:hAnsi="微软雅黑" w:eastAsia="微软雅黑" w:hint="eastAsia" w:cstheme="minorBidi"/>
          <w:b/>
        </w:rPr>
        <w:t>数据采用均值</w:t>
      </w:r>
      <w:r>
        <w:rPr>
          <w:rFonts w:cstheme="minorBidi" w:hAnsiTheme="minorHAnsi" w:eastAsiaTheme="minorHAnsi" w:asciiTheme="minorHAnsi"/>
          <w:b/>
        </w:rPr>
        <w:t>±</w:t>
      </w:r>
      <w:r>
        <w:rPr>
          <w:rFonts w:ascii="微软雅黑" w:hAnsi="微软雅黑" w:eastAsia="微软雅黑" w:hint="eastAsia" w:cstheme="minorBidi"/>
          <w:b/>
        </w:rPr>
        <w:t>标准差</w:t>
      </w:r>
      <w:r>
        <w:rPr>
          <w:rFonts w:cstheme="minorBidi" w:hAnsiTheme="minorHAnsi" w:eastAsiaTheme="minorHAnsi" w:asciiTheme="minorHAnsi"/>
          <w:b/>
          <w:kern w:val="2"/>
          <w:b/>
          <w:sz w:val="21"/>
        </w:rPr>
        <w:t>（</w:t>
      </w:r>
      <w:r>
        <w:rPr>
          <w:rFonts w:ascii="微软雅黑" w:hAnsi="微软雅黑" w:eastAsia="微软雅黑" w:hint="eastAsia" w:cstheme="minorBidi"/>
          <w:b/>
        </w:rPr>
        <w:t>最小值</w:t>
      </w:r>
      <w:r>
        <w:rPr>
          <w:rFonts w:cstheme="minorBidi" w:hAnsiTheme="minorHAnsi" w:eastAsiaTheme="minorHAnsi" w:asciiTheme="minorHAnsi"/>
          <w:b/>
        </w:rPr>
        <w:t>-</w:t>
      </w:r>
      <w:r>
        <w:rPr>
          <w:rFonts w:ascii="微软雅黑" w:hAnsi="微软雅黑" w:eastAsia="微软雅黑" w:hint="eastAsia" w:cstheme="minorBidi"/>
          <w:b/>
        </w:rPr>
        <w:t>最大值</w:t>
      </w:r>
      <w:r>
        <w:rPr>
          <w:rFonts w:cstheme="minorBidi" w:hAnsiTheme="minorHAnsi" w:eastAsiaTheme="minorHAnsi" w:asciiTheme="minorHAnsi"/>
          <w:b/>
          <w:kern w:val="2"/>
          <w:b/>
          <w:sz w:val="21"/>
        </w:rPr>
        <w:t>）</w:t>
      </w:r>
      <w:r>
        <w:rPr>
          <w:rFonts w:ascii="微软雅黑" w:hAnsi="微软雅黑" w:eastAsia="微软雅黑" w:hint="eastAsia" w:cstheme="minorBidi"/>
          <w:b/>
        </w:rPr>
        <w:t>表示；</w:t>
      </w:r>
      <w:r>
        <w:rPr>
          <w:rFonts w:cstheme="minorBidi" w:hAnsiTheme="minorHAnsi" w:eastAsiaTheme="minorHAnsi" w:asciiTheme="minorHAnsi"/>
          <w:b/>
          <w:i/>
        </w:rPr>
        <w:t>P</w:t>
      </w:r>
      <w:r>
        <w:rPr>
          <w:rFonts w:cstheme="minorBidi" w:hAnsiTheme="minorHAnsi" w:eastAsiaTheme="minorHAnsi" w:asciiTheme="minorHAnsi"/>
          <w:b/>
        </w:rPr>
        <w:t>&lt;0.05</w:t>
      </w:r>
      <w:r>
        <w:rPr>
          <w:b/>
          <w:rFonts w:hint="eastAsia"/>
        </w:rPr>
        <w:t>，</w:t>
      </w:r>
      <w:r w:rsidR="001852F3">
        <w:rPr>
          <w:rFonts w:cstheme="minorBidi" w:hAnsiTheme="minorHAnsi" w:eastAsiaTheme="minorHAnsi" w:asciiTheme="minorHAnsi"/>
          <w:b/>
        </w:rPr>
        <w:t xml:space="preserve"> </w:t>
      </w:r>
      <w:r>
        <w:rPr>
          <w:rFonts w:ascii="微软雅黑" w:hAnsi="微软雅黑" w:eastAsia="微软雅黑" w:hint="eastAsia" w:cstheme="minorBidi"/>
          <w:b/>
        </w:rPr>
        <w:t>差异有统计学意义。</w:t>
      </w:r>
    </w:p>
    <w:p w:rsidR="0018722C">
      <w:pPr>
        <w:pStyle w:val="Heading4"/>
        <w:topLinePunct/>
        <w:ind w:left="200" w:hangingChars="200" w:hanging="200"/>
      </w:pPr>
      <w:r>
        <w:rPr>
          <w:b/>
        </w:rPr>
        <w:t>2.2</w:t>
      </w:r>
      <w:r>
        <w:t xml:space="preserve"> </w:t>
      </w:r>
      <w:r>
        <w:t>术前</w:t>
      </w:r>
      <w:r>
        <w:rPr>
          <w:b/>
        </w:rPr>
        <w:t>MRS</w:t>
      </w:r>
      <w:r>
        <w:t>各参数情况</w:t>
      </w:r>
    </w:p>
    <w:p w:rsidR="0018722C">
      <w:pPr>
        <w:topLinePunct/>
      </w:pPr>
      <w:r>
        <w:t>困难消融肌瘤组和容易消融肌瘤组的</w:t>
      </w:r>
      <w:r>
        <w:rPr>
          <w:rFonts w:ascii="Times New Roman" w:eastAsia="Times New Roman"/>
        </w:rPr>
        <w:t>Cho</w:t>
      </w:r>
      <w:r>
        <w:rPr>
          <w:rFonts w:ascii="Times New Roman" w:eastAsia="Times New Roman"/>
        </w:rPr>
        <w:t>/</w:t>
      </w:r>
      <w:r>
        <w:rPr>
          <w:rFonts w:ascii="Times New Roman" w:eastAsia="Times New Roman"/>
        </w:rPr>
        <w:t xml:space="preserve">Cr</w:t>
      </w:r>
      <w:r>
        <w:t>值比较及</w:t>
      </w:r>
      <w:r>
        <w:rPr>
          <w:rFonts w:ascii="Times New Roman" w:eastAsia="Times New Roman"/>
        </w:rPr>
        <w:t>Lac</w:t>
      </w:r>
      <w:r>
        <w:rPr>
          <w:rFonts w:ascii="Times New Roman" w:eastAsia="Times New Roman"/>
        </w:rPr>
        <w:t>/</w:t>
      </w:r>
      <w:r>
        <w:rPr>
          <w:rFonts w:ascii="Times New Roman" w:eastAsia="Times New Roman"/>
        </w:rPr>
        <w:t xml:space="preserve">Cr</w:t>
      </w:r>
      <w:r>
        <w:t>值比较，差异有</w:t>
      </w:r>
      <w:r>
        <w:t>统计学意义</w:t>
      </w:r>
      <w:r>
        <w:t>（</w:t>
      </w:r>
      <w:r>
        <w:rPr>
          <w:rFonts w:ascii="Times New Roman" w:eastAsia="Times New Roman"/>
          <w:i/>
        </w:rPr>
        <w:t>P</w:t>
      </w:r>
      <w:r>
        <w:rPr>
          <w:rFonts w:ascii="Times New Roman" w:eastAsia="Times New Roman"/>
        </w:rPr>
        <w:t>=0.000</w:t>
      </w:r>
      <w:r>
        <w:rPr>
          <w:spacing w:val="-12"/>
        </w:rPr>
        <w:t>、</w:t>
      </w:r>
      <w:r>
        <w:rPr>
          <w:rFonts w:ascii="Times New Roman" w:eastAsia="Times New Roman"/>
          <w:i/>
          <w:spacing w:val="-2"/>
        </w:rPr>
        <w:t>P</w:t>
      </w:r>
      <w:r>
        <w:rPr>
          <w:rFonts w:ascii="Times New Roman" w:eastAsia="Times New Roman"/>
          <w:spacing w:val="-2"/>
        </w:rPr>
        <w:t>=0.042</w:t>
      </w:r>
      <w:r>
        <w:t>）</w:t>
      </w:r>
      <w:r>
        <w:rPr>
          <w:rFonts w:ascii="Times New Roman" w:eastAsia="Times New Roman"/>
        </w:rPr>
        <w:t>;</w:t>
      </w:r>
      <w:r>
        <w:t>但两组间的</w:t>
      </w:r>
      <w:r>
        <w:rPr>
          <w:rFonts w:ascii="Times New Roman" w:eastAsia="Times New Roman"/>
        </w:rPr>
        <w:t>NAA</w:t>
      </w:r>
      <w:r>
        <w:rPr>
          <w:rFonts w:ascii="Times New Roman" w:eastAsia="Times New Roman"/>
        </w:rPr>
        <w:t>/</w:t>
      </w:r>
      <w:r>
        <w:rPr>
          <w:rFonts w:ascii="Times New Roman" w:eastAsia="Times New Roman"/>
        </w:rPr>
        <w:t xml:space="preserve">Cr</w:t>
      </w:r>
      <w:r>
        <w:t>值比较及</w:t>
      </w:r>
      <w:r>
        <w:rPr>
          <w:rFonts w:ascii="Times New Roman" w:eastAsia="Times New Roman"/>
        </w:rPr>
        <w:t>Lip</w:t>
      </w:r>
      <w:r>
        <w:rPr>
          <w:rFonts w:ascii="Times New Roman" w:eastAsia="Times New Roman"/>
        </w:rPr>
        <w:t>/</w:t>
      </w:r>
      <w:r>
        <w:rPr>
          <w:rFonts w:ascii="Times New Roman" w:eastAsia="Times New Roman"/>
        </w:rPr>
        <w:t xml:space="preserve">Cr</w:t>
      </w:r>
      <w:r>
        <w:t>值比较差异无统计学意义</w:t>
      </w:r>
      <w:r>
        <w:t>（</w:t>
      </w:r>
      <w:r>
        <w:rPr>
          <w:rFonts w:ascii="Times New Roman" w:eastAsia="Times New Roman"/>
          <w:i/>
        </w:rPr>
        <w:t>P</w:t>
      </w:r>
      <w:r>
        <w:rPr>
          <w:rFonts w:ascii="Times New Roman" w:eastAsia="Times New Roman"/>
        </w:rPr>
        <w:t>=0.179</w:t>
      </w:r>
      <w:r>
        <w:t>、</w:t>
      </w:r>
      <w:r>
        <w:rPr>
          <w:rFonts w:ascii="Times New Roman" w:eastAsia="Times New Roman"/>
          <w:i/>
        </w:rPr>
        <w:t>P</w:t>
      </w:r>
      <w:r>
        <w:rPr>
          <w:rFonts w:ascii="Times New Roman" w:eastAsia="Times New Roman"/>
        </w:rPr>
        <w:t>=0.475</w:t>
      </w:r>
      <w:r>
        <w:t>）</w:t>
      </w:r>
      <w:r>
        <w:t>。详细情况详见</w:t>
      </w:r>
      <w:r>
        <w:t>表</w:t>
      </w:r>
      <w:r>
        <w:rPr>
          <w:rFonts w:ascii="Times New Roman" w:eastAsia="Times New Roman"/>
        </w:rPr>
        <w:t>2-8</w:t>
      </w:r>
      <w:r>
        <w:t>，</w:t>
      </w:r>
      <w:r>
        <w:t>图</w:t>
      </w:r>
      <w:r>
        <w:rPr>
          <w:rFonts w:ascii="Times New Roman" w:eastAsia="Times New Roman"/>
        </w:rPr>
        <w:t>2-7</w:t>
      </w:r>
      <w:r>
        <w:t>。</w:t>
      </w:r>
    </w:p>
    <w:p w:rsidR="0018722C">
      <w:pPr>
        <w:pStyle w:val="a8"/>
        <w:topLinePunct/>
      </w:pPr>
      <w:r>
        <w:rPr>
          <w:rFonts w:cstheme="minorBidi" w:hAnsiTheme="minorHAnsi" w:eastAsiaTheme="minorHAnsi" w:asciiTheme="minorHAnsi" w:ascii="微软雅黑" w:eastAsia="微软雅黑" w:hint="eastAsia"/>
          <w:b/>
        </w:rPr>
        <w:t>表</w:t>
      </w:r>
      <w:r>
        <w:rPr>
          <w:rFonts w:cstheme="minorBidi" w:hAnsiTheme="minorHAnsi" w:eastAsiaTheme="minorHAnsi" w:asciiTheme="minorHAnsi"/>
          <w:b/>
        </w:rPr>
        <w:t>2-8</w:t>
      </w:r>
      <w:r>
        <w:t xml:space="preserve">  </w:t>
      </w:r>
      <w:r>
        <w:rPr>
          <w:rFonts w:ascii="微软雅黑" w:eastAsia="微软雅黑" w:hint="eastAsia" w:cstheme="minorBidi" w:hAnsiTheme="minorHAnsi"/>
          <w:b/>
        </w:rPr>
        <w:t>困难消融肌瘤与容易消融肌瘤</w:t>
      </w:r>
      <w:r>
        <w:rPr>
          <w:rFonts w:cstheme="minorBidi" w:hAnsiTheme="minorHAnsi" w:eastAsiaTheme="minorHAnsi" w:asciiTheme="minorHAnsi"/>
          <w:b/>
        </w:rPr>
        <w:t>MRS</w:t>
      </w:r>
      <w:r>
        <w:rPr>
          <w:rFonts w:ascii="微软雅黑" w:eastAsia="微软雅黑" w:hint="eastAsia" w:cstheme="minorBidi" w:hAnsiTheme="minorHAnsi"/>
          <w:b/>
        </w:rPr>
        <w:t>各代谢物质比较</w:t>
      </w:r>
    </w:p>
    <w:p w:rsidR="0018722C">
      <w:pPr>
        <w:textAlignment w:val="center"/>
        <w:topLinePunct/>
      </w:pPr>
      <w:r>
        <w:rPr>
          <w:kern w:val="2"/>
          <w:sz w:val="22"/>
          <w:szCs w:val="22"/>
          <w:rFonts w:cstheme="minorBidi" w:hAnsiTheme="minorHAnsi" w:eastAsiaTheme="minorHAnsi" w:asciiTheme="minorHAnsi"/>
        </w:rPr>
        <w:pict>
          <v:shape style="margin-left:79.320pt;margin-top:32.753471pt;width:411.58pt;height:133.89pt;mso-position-horizontal-relative:page;mso-position-vertical-relative:paragraph;z-index:220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9"/>
                    <w:gridCol w:w="2484"/>
                    <w:gridCol w:w="2509"/>
                    <w:gridCol w:w="1333"/>
                  </w:tblGrid>
                  <w:tr>
                    <w:trPr>
                      <w:trHeight w:val="460" w:hRule="atLeast"/>
                    </w:trPr>
                    <w:tc>
                      <w:tcPr>
                        <w:tcW w:w="2399"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rightChars="0" w:right="0" w:leftChars="0" w:left="537"/>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变量</w:t>
                        </w:r>
                      </w:p>
                    </w:tc>
                    <w:tc>
                      <w:tcPr>
                        <w:tcW w:w="2484"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rightChars="0" w:right="0" w:leftChars="0" w:left="491"/>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困难消融肌瘤组</w:t>
                        </w:r>
                      </w:p>
                    </w:tc>
                    <w:tc>
                      <w:tcPr>
                        <w:tcW w:w="2509"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562"/>
                          <w:jc w:val="righ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容易消融肌瘤组</w:t>
                        </w:r>
                      </w:p>
                    </w:tc>
                    <w:tc>
                      <w:tcPr>
                        <w:tcW w:w="1333"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397"/>
                          <w:jc w:val="righ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i/>
                            <w:sz w:val="21"/>
                          </w:rPr>
                          <w:t>P </w:t>
                        </w:r>
                        <w:r>
                          <w:rPr>
                            <w:kern w:val="2"/>
                            <w:szCs w:val="22"/>
                            <w:rFonts w:ascii="微软雅黑" w:eastAsia="微软雅黑" w:hint="eastAsia" w:cstheme="minorBidi" w:hAnsi="Times New Roman" w:cs="Times New Roman"/>
                            <w:b/>
                            <w:sz w:val="21"/>
                          </w:rPr>
                          <w:t>值</w:t>
                        </w:r>
                      </w:p>
                    </w:tc>
                  </w:tr>
                  <w:tr>
                    <w:trPr>
                      <w:trHeight w:val="460" w:hRule="atLeast"/>
                    </w:trPr>
                    <w:tc>
                      <w:tcPr>
                        <w:tcW w:w="2399" w:type="dxa"/>
                        <w:tcBorders>
                          <w:top w:val="single" w:sz="4" w:space="0" w:color="000000"/>
                        </w:tcBorders>
                      </w:tcPr>
                      <w:p w:rsidR="0018722C">
                        <w:pPr>
                          <w:widowControl w:val="0"/>
                          <w:snapToGrid w:val="1"/>
                          <w:spacing w:beforeLines="0" w:afterLines="0" w:lineRule="auto" w:line="240" w:before="0" w:after="0"/>
                          <w:ind w:firstLineChars="0" w:firstLine="0" w:rightChars="0" w:right="0" w:leftChars="0" w:left="537"/>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肌瘤数量（个）</w:t>
                        </w:r>
                      </w:p>
                    </w:tc>
                    <w:tc>
                      <w:tcPr>
                        <w:tcW w:w="2484" w:type="dxa"/>
                        <w:tcBorders>
                          <w:top w:val="single" w:sz="4" w:space="0" w:color="000000"/>
                        </w:tcBorders>
                      </w:tcPr>
                      <w:p w:rsidR="0018722C">
                        <w:pPr>
                          <w:widowControl w:val="0"/>
                          <w:snapToGrid w:val="1"/>
                          <w:spacing w:beforeLines="0" w:afterLines="0" w:lineRule="auto" w:line="240" w:after="0" w:before="114"/>
                          <w:ind w:firstLineChars="0" w:firstLine="0" w:leftChars="0" w:left="1106" w:rightChars="0" w:right="1128"/>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28</w:t>
                        </w:r>
                      </w:p>
                    </w:tc>
                    <w:tc>
                      <w:tcPr>
                        <w:tcW w:w="2509" w:type="dxa"/>
                        <w:tcBorders>
                          <w:top w:val="single" w:sz="4" w:space="0" w:color="000000"/>
                        </w:tcBorders>
                      </w:tcPr>
                      <w:p w:rsidR="0018722C">
                        <w:pPr>
                          <w:widowControl w:val="0"/>
                          <w:snapToGrid w:val="1"/>
                          <w:spacing w:beforeLines="0" w:afterLines="0" w:lineRule="auto" w:line="240" w:after="0" w:before="114"/>
                          <w:ind w:firstLineChars="0" w:firstLine="0" w:leftChars="0" w:left="1032" w:rightChars="0" w:right="1121"/>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102</w:t>
                        </w:r>
                      </w:p>
                    </w:tc>
                    <w:tc>
                      <w:tcPr>
                        <w:tcW w:w="1333"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60" w:hRule="atLeast"/>
                    </w:trPr>
                    <w:tc>
                      <w:tcPr>
                        <w:tcW w:w="2399" w:type="dxa"/>
                      </w:tcPr>
                      <w:p w:rsidR="0018722C">
                        <w:pPr>
                          <w:widowControl w:val="0"/>
                          <w:snapToGrid w:val="1"/>
                          <w:spacing w:beforeLines="0" w:afterLines="0" w:before="0" w:after="0" w:line="359" w:lineRule="exact"/>
                          <w:ind w:firstLineChars="0" w:firstLine="0" w:rightChars="0" w:right="0" w:leftChars="0" w:left="537"/>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21"/>
                          </w:rPr>
                          <w:t>Cho/Cr </w:t>
                        </w:r>
                        <w:r>
                          <w:rPr>
                            <w:kern w:val="2"/>
                            <w:szCs w:val="22"/>
                            <w:rFonts w:ascii="微软雅黑" w:eastAsia="微软雅黑" w:hint="eastAsia" w:cstheme="minorBidi" w:hAnsi="Times New Roman" w:cs="Times New Roman"/>
                            <w:b/>
                            <w:sz w:val="21"/>
                          </w:rPr>
                          <w:t>值</w:t>
                        </w:r>
                      </w:p>
                    </w:tc>
                    <w:tc>
                      <w:tcPr>
                        <w:tcW w:w="2484" w:type="dxa"/>
                      </w:tcPr>
                      <w:p w:rsidR="0018722C">
                        <w:pPr>
                          <w:widowControl w:val="0"/>
                          <w:snapToGrid w:val="1"/>
                          <w:spacing w:beforeLines="0" w:afterLines="0" w:lineRule="auto" w:line="240" w:after="0" w:before="59"/>
                          <w:ind w:firstLineChars="0" w:firstLine="0" w:rightChars="0" w:right="0" w:leftChars="0" w:left="386"/>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1"/>
                          </w:rPr>
                          <w:t>7.20</w:t>
                        </w:r>
                        <w:r>
                          <w:rPr>
                            <w:kern w:val="2"/>
                            <w:szCs w:val="22"/>
                            <w:rFonts w:ascii="宋体" w:eastAsia="宋体" w:hint="eastAsia" w:cstheme="minorBidi" w:hAnsi="Times New Roman" w:cs="Times New Roman"/>
                            <w:b/>
                            <w:sz w:val="21"/>
                          </w:rPr>
                          <w:t>（</w:t>
                        </w:r>
                        <w:r>
                          <w:rPr>
                            <w:kern w:val="2"/>
                            <w:szCs w:val="22"/>
                            <w:rFonts w:cstheme="minorBidi" w:ascii="Times New Roman" w:hAnsi="Times New Roman" w:eastAsia="Times New Roman" w:cs="Times New Roman"/>
                            <w:b/>
                            <w:sz w:val="21"/>
                          </w:rPr>
                          <w:t>5.23-11.87</w:t>
                        </w:r>
                        <w:r>
                          <w:rPr>
                            <w:kern w:val="2"/>
                            <w:szCs w:val="22"/>
                            <w:rFonts w:ascii="宋体" w:eastAsia="宋体" w:hint="eastAsia" w:cstheme="minorBidi" w:hAnsi="Times New Roman" w:cs="Times New Roman"/>
                            <w:b/>
                            <w:sz w:val="21"/>
                          </w:rPr>
                          <w:t>）</w:t>
                        </w:r>
                      </w:p>
                    </w:tc>
                    <w:tc>
                      <w:tcPr>
                        <w:tcW w:w="2509" w:type="dxa"/>
                      </w:tcPr>
                      <w:p w:rsidR="0018722C">
                        <w:pPr>
                          <w:widowControl w:val="0"/>
                          <w:snapToGrid w:val="1"/>
                          <w:spacing w:beforeLines="0" w:afterLines="0" w:lineRule="auto" w:line="240" w:after="0" w:before="59"/>
                          <w:ind w:firstLineChars="0" w:firstLine="0" w:leftChars="0" w:left="0" w:rightChars="0" w:right="503"/>
                          <w:jc w:val="righ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1"/>
                          </w:rPr>
                          <w:t>3.36</w:t>
                        </w:r>
                        <w:r>
                          <w:rPr>
                            <w:kern w:val="2"/>
                            <w:szCs w:val="22"/>
                            <w:rFonts w:ascii="宋体" w:eastAsia="宋体" w:hint="eastAsia" w:cstheme="minorBidi" w:hAnsi="Times New Roman" w:cs="Times New Roman"/>
                            <w:b/>
                            <w:sz w:val="21"/>
                          </w:rPr>
                          <w:t>（</w:t>
                        </w:r>
                        <w:r>
                          <w:rPr>
                            <w:kern w:val="2"/>
                            <w:szCs w:val="22"/>
                            <w:rFonts w:cstheme="minorBidi" w:ascii="Times New Roman" w:hAnsi="Times New Roman" w:eastAsia="Times New Roman" w:cs="Times New Roman"/>
                            <w:b/>
                            <w:sz w:val="21"/>
                          </w:rPr>
                          <w:t>2.12-5.53</w:t>
                        </w:r>
                        <w:r>
                          <w:rPr>
                            <w:kern w:val="2"/>
                            <w:szCs w:val="22"/>
                            <w:rFonts w:ascii="宋体" w:eastAsia="宋体" w:hint="eastAsia" w:cstheme="minorBidi" w:hAnsi="Times New Roman" w:cs="Times New Roman"/>
                            <w:b/>
                            <w:sz w:val="21"/>
                          </w:rPr>
                          <w:t>）</w:t>
                        </w:r>
                      </w:p>
                    </w:tc>
                    <w:tc>
                      <w:tcPr>
                        <w:tcW w:w="1333" w:type="dxa"/>
                      </w:tcPr>
                      <w:p w:rsidR="0018722C">
                        <w:pPr>
                          <w:widowControl w:val="0"/>
                          <w:snapToGrid w:val="1"/>
                          <w:spacing w:beforeLines="0" w:afterLines="0" w:lineRule="auto" w:line="240" w:after="0" w:before="110"/>
                          <w:ind w:firstLineChars="0" w:firstLine="0" w:leftChars="0" w:left="0" w:rightChars="0" w:right="354"/>
                          <w:jc w:val="righ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0.000</w:t>
                        </w:r>
                      </w:p>
                    </w:tc>
                  </w:tr>
                  <w:tr>
                    <w:trPr>
                      <w:trHeight w:val="460" w:hRule="atLeast"/>
                    </w:trPr>
                    <w:tc>
                      <w:tcPr>
                        <w:tcW w:w="2399" w:type="dxa"/>
                      </w:tcPr>
                      <w:p w:rsidR="0018722C">
                        <w:pPr>
                          <w:widowControl w:val="0"/>
                          <w:snapToGrid w:val="1"/>
                          <w:spacing w:beforeLines="0" w:afterLines="0" w:before="0" w:after="0" w:line="359" w:lineRule="exact"/>
                          <w:ind w:firstLineChars="0" w:firstLine="0" w:rightChars="0" w:right="0" w:leftChars="0" w:left="537"/>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21"/>
                          </w:rPr>
                          <w:t>NAA/Cr </w:t>
                        </w:r>
                        <w:r>
                          <w:rPr>
                            <w:kern w:val="2"/>
                            <w:szCs w:val="22"/>
                            <w:rFonts w:ascii="微软雅黑" w:eastAsia="微软雅黑" w:hint="eastAsia" w:cstheme="minorBidi" w:hAnsi="Times New Roman" w:cs="Times New Roman"/>
                            <w:b/>
                            <w:sz w:val="21"/>
                          </w:rPr>
                          <w:t>值</w:t>
                        </w:r>
                      </w:p>
                    </w:tc>
                    <w:tc>
                      <w:tcPr>
                        <w:tcW w:w="2484" w:type="dxa"/>
                      </w:tcPr>
                      <w:p w:rsidR="0018722C">
                        <w:pPr>
                          <w:widowControl w:val="0"/>
                          <w:snapToGrid w:val="1"/>
                          <w:spacing w:beforeLines="0" w:afterLines="0" w:lineRule="auto" w:line="240" w:after="0" w:before="58"/>
                          <w:ind w:firstLineChars="0" w:firstLine="0" w:rightChars="0" w:right="0" w:leftChars="0" w:left="431"/>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1"/>
                          </w:rPr>
                          <w:t>0.88</w:t>
                        </w:r>
                        <w:r>
                          <w:rPr>
                            <w:kern w:val="2"/>
                            <w:szCs w:val="22"/>
                            <w:rFonts w:ascii="宋体" w:eastAsia="宋体" w:hint="eastAsia" w:cstheme="minorBidi" w:hAnsi="Times New Roman" w:cs="Times New Roman"/>
                            <w:b/>
                            <w:sz w:val="21"/>
                          </w:rPr>
                          <w:t>（</w:t>
                        </w:r>
                        <w:r>
                          <w:rPr>
                            <w:kern w:val="2"/>
                            <w:szCs w:val="22"/>
                            <w:rFonts w:cstheme="minorBidi" w:ascii="Times New Roman" w:hAnsi="Times New Roman" w:eastAsia="Times New Roman" w:cs="Times New Roman"/>
                            <w:b/>
                            <w:sz w:val="21"/>
                          </w:rPr>
                          <w:t>0.61-1.03</w:t>
                        </w:r>
                        <w:r>
                          <w:rPr>
                            <w:kern w:val="2"/>
                            <w:szCs w:val="22"/>
                            <w:rFonts w:ascii="宋体" w:eastAsia="宋体" w:hint="eastAsia" w:cstheme="minorBidi" w:hAnsi="Times New Roman" w:cs="Times New Roman"/>
                            <w:b/>
                            <w:sz w:val="21"/>
                          </w:rPr>
                          <w:t>）</w:t>
                        </w:r>
                      </w:p>
                    </w:tc>
                    <w:tc>
                      <w:tcPr>
                        <w:tcW w:w="2509" w:type="dxa"/>
                      </w:tcPr>
                      <w:p w:rsidR="0018722C">
                        <w:pPr>
                          <w:widowControl w:val="0"/>
                          <w:snapToGrid w:val="1"/>
                          <w:spacing w:beforeLines="0" w:afterLines="0" w:lineRule="auto" w:line="240" w:after="0" w:before="58"/>
                          <w:ind w:firstLineChars="0" w:firstLine="0" w:leftChars="0" w:left="0" w:rightChars="0" w:right="502"/>
                          <w:jc w:val="righ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1"/>
                          </w:rPr>
                          <w:t>0.73</w:t>
                        </w:r>
                        <w:r>
                          <w:rPr>
                            <w:kern w:val="2"/>
                            <w:szCs w:val="22"/>
                            <w:rFonts w:ascii="宋体" w:eastAsia="宋体" w:hint="eastAsia" w:cstheme="minorBidi" w:hAnsi="Times New Roman" w:cs="Times New Roman"/>
                            <w:b/>
                            <w:sz w:val="21"/>
                          </w:rPr>
                          <w:t>（</w:t>
                        </w:r>
                        <w:r>
                          <w:rPr>
                            <w:kern w:val="2"/>
                            <w:szCs w:val="22"/>
                            <w:rFonts w:cstheme="minorBidi" w:ascii="Times New Roman" w:hAnsi="Times New Roman" w:eastAsia="Times New Roman" w:cs="Times New Roman"/>
                            <w:b/>
                            <w:sz w:val="21"/>
                          </w:rPr>
                          <w:t>0.53-1.04</w:t>
                        </w:r>
                        <w:r>
                          <w:rPr>
                            <w:kern w:val="2"/>
                            <w:szCs w:val="22"/>
                            <w:rFonts w:ascii="宋体" w:eastAsia="宋体" w:hint="eastAsia" w:cstheme="minorBidi" w:hAnsi="Times New Roman" w:cs="Times New Roman"/>
                            <w:b/>
                            <w:sz w:val="21"/>
                          </w:rPr>
                          <w:t>）</w:t>
                        </w:r>
                      </w:p>
                    </w:tc>
                    <w:tc>
                      <w:tcPr>
                        <w:tcW w:w="1333" w:type="dxa"/>
                      </w:tcPr>
                      <w:p w:rsidR="0018722C">
                        <w:pPr>
                          <w:widowControl w:val="0"/>
                          <w:snapToGrid w:val="1"/>
                          <w:spacing w:beforeLines="0" w:afterLines="0" w:lineRule="auto" w:line="240" w:after="0" w:before="110"/>
                          <w:ind w:firstLineChars="0" w:firstLine="0" w:leftChars="0" w:left="0" w:rightChars="0" w:right="354"/>
                          <w:jc w:val="righ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0.179</w:t>
                        </w:r>
                      </w:p>
                    </w:tc>
                  </w:tr>
                  <w:tr>
                    <w:trPr>
                      <w:trHeight w:val="460" w:hRule="atLeast"/>
                    </w:trPr>
                    <w:tc>
                      <w:tcPr>
                        <w:tcW w:w="2399" w:type="dxa"/>
                      </w:tcPr>
                      <w:p w:rsidR="0018722C">
                        <w:pPr>
                          <w:widowControl w:val="0"/>
                          <w:snapToGrid w:val="1"/>
                          <w:spacing w:beforeLines="0" w:afterLines="0" w:before="0" w:after="0" w:line="359" w:lineRule="exact"/>
                          <w:ind w:firstLineChars="0" w:firstLine="0" w:rightChars="0" w:right="0" w:leftChars="0" w:left="537"/>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21"/>
                          </w:rPr>
                          <w:t>Lip/Cr </w:t>
                        </w:r>
                        <w:r>
                          <w:rPr>
                            <w:kern w:val="2"/>
                            <w:szCs w:val="22"/>
                            <w:rFonts w:ascii="微软雅黑" w:eastAsia="微软雅黑" w:hint="eastAsia" w:cstheme="minorBidi" w:hAnsi="Times New Roman" w:cs="Times New Roman"/>
                            <w:b/>
                            <w:sz w:val="21"/>
                          </w:rPr>
                          <w:t>值</w:t>
                        </w:r>
                      </w:p>
                    </w:tc>
                    <w:tc>
                      <w:tcPr>
                        <w:tcW w:w="2484" w:type="dxa"/>
                      </w:tcPr>
                      <w:p w:rsidR="0018722C">
                        <w:pPr>
                          <w:widowControl w:val="0"/>
                          <w:snapToGrid w:val="1"/>
                          <w:spacing w:beforeLines="0" w:afterLines="0" w:lineRule="auto" w:line="240" w:after="0" w:before="58"/>
                          <w:ind w:firstLineChars="0" w:firstLine="0" w:rightChars="0" w:right="0" w:leftChars="0" w:left="431"/>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1"/>
                          </w:rPr>
                          <w:t>0.87</w:t>
                        </w:r>
                        <w:r>
                          <w:rPr>
                            <w:kern w:val="2"/>
                            <w:szCs w:val="22"/>
                            <w:rFonts w:ascii="宋体" w:eastAsia="宋体" w:hint="eastAsia" w:cstheme="minorBidi" w:hAnsi="Times New Roman" w:cs="Times New Roman"/>
                            <w:b/>
                            <w:sz w:val="21"/>
                          </w:rPr>
                          <w:t>（</w:t>
                        </w:r>
                        <w:r>
                          <w:rPr>
                            <w:kern w:val="2"/>
                            <w:szCs w:val="22"/>
                            <w:rFonts w:cstheme="minorBidi" w:ascii="Times New Roman" w:hAnsi="Times New Roman" w:eastAsia="Times New Roman" w:cs="Times New Roman"/>
                            <w:b/>
                            <w:sz w:val="21"/>
                          </w:rPr>
                          <w:t>0.65-1.18</w:t>
                        </w:r>
                        <w:r>
                          <w:rPr>
                            <w:kern w:val="2"/>
                            <w:szCs w:val="22"/>
                            <w:rFonts w:ascii="宋体" w:eastAsia="宋体" w:hint="eastAsia" w:cstheme="minorBidi" w:hAnsi="Times New Roman" w:cs="Times New Roman"/>
                            <w:b/>
                            <w:sz w:val="21"/>
                          </w:rPr>
                          <w:t>）</w:t>
                        </w:r>
                      </w:p>
                    </w:tc>
                    <w:tc>
                      <w:tcPr>
                        <w:tcW w:w="2509" w:type="dxa"/>
                      </w:tcPr>
                      <w:p w:rsidR="0018722C">
                        <w:pPr>
                          <w:widowControl w:val="0"/>
                          <w:snapToGrid w:val="1"/>
                          <w:spacing w:beforeLines="0" w:afterLines="0" w:lineRule="auto" w:line="240" w:after="0" w:before="58"/>
                          <w:ind w:firstLineChars="0" w:firstLine="0" w:leftChars="0" w:left="0" w:rightChars="0" w:right="502"/>
                          <w:jc w:val="righ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1"/>
                          </w:rPr>
                          <w:t>0.82</w:t>
                        </w:r>
                        <w:r>
                          <w:rPr>
                            <w:kern w:val="2"/>
                            <w:szCs w:val="22"/>
                            <w:rFonts w:ascii="宋体" w:eastAsia="宋体" w:hint="eastAsia" w:cstheme="minorBidi" w:hAnsi="Times New Roman" w:cs="Times New Roman"/>
                            <w:b/>
                            <w:sz w:val="21"/>
                          </w:rPr>
                          <w:t>（</w:t>
                        </w:r>
                        <w:r>
                          <w:rPr>
                            <w:kern w:val="2"/>
                            <w:szCs w:val="22"/>
                            <w:rFonts w:cstheme="minorBidi" w:ascii="Times New Roman" w:hAnsi="Times New Roman" w:eastAsia="Times New Roman" w:cs="Times New Roman"/>
                            <w:b/>
                            <w:sz w:val="21"/>
                          </w:rPr>
                          <w:t>0.58-1.06</w:t>
                        </w:r>
                        <w:r>
                          <w:rPr>
                            <w:kern w:val="2"/>
                            <w:szCs w:val="22"/>
                            <w:rFonts w:ascii="宋体" w:eastAsia="宋体" w:hint="eastAsia" w:cstheme="minorBidi" w:hAnsi="Times New Roman" w:cs="Times New Roman"/>
                            <w:b/>
                            <w:sz w:val="21"/>
                          </w:rPr>
                          <w:t>）</w:t>
                        </w:r>
                      </w:p>
                    </w:tc>
                    <w:tc>
                      <w:tcPr>
                        <w:tcW w:w="1333" w:type="dxa"/>
                      </w:tcPr>
                      <w:p w:rsidR="0018722C">
                        <w:pPr>
                          <w:widowControl w:val="0"/>
                          <w:snapToGrid w:val="1"/>
                          <w:spacing w:beforeLines="0" w:afterLines="0" w:lineRule="auto" w:line="240" w:after="0" w:before="110"/>
                          <w:ind w:firstLineChars="0" w:firstLine="0" w:leftChars="0" w:left="0" w:rightChars="0" w:right="354"/>
                          <w:jc w:val="righ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0.475</w:t>
                        </w:r>
                      </w:p>
                    </w:tc>
                  </w:tr>
                  <w:tr>
                    <w:trPr>
                      <w:trHeight w:val="460" w:hRule="atLeast"/>
                    </w:trPr>
                    <w:tc>
                      <w:tcPr>
                        <w:tcW w:w="2399" w:type="dxa"/>
                        <w:tcBorders>
                          <w:bottom w:val="single" w:sz="4" w:space="0" w:color="000000"/>
                        </w:tcBorders>
                      </w:tcPr>
                      <w:p w:rsidR="0018722C">
                        <w:pPr>
                          <w:widowControl w:val="0"/>
                          <w:snapToGrid w:val="1"/>
                          <w:spacing w:beforeLines="0" w:afterLines="0" w:before="0" w:after="0" w:line="359" w:lineRule="exact"/>
                          <w:ind w:firstLineChars="0" w:firstLine="0" w:rightChars="0" w:right="0" w:leftChars="0" w:left="537"/>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21"/>
                          </w:rPr>
                          <w:t>Lac/Cr </w:t>
                        </w:r>
                        <w:r>
                          <w:rPr>
                            <w:kern w:val="2"/>
                            <w:szCs w:val="22"/>
                            <w:rFonts w:ascii="微软雅黑" w:eastAsia="微软雅黑" w:hint="eastAsia" w:cstheme="minorBidi" w:hAnsi="Times New Roman" w:cs="Times New Roman"/>
                            <w:b/>
                            <w:sz w:val="21"/>
                          </w:rPr>
                          <w:t>值</w:t>
                        </w:r>
                      </w:p>
                    </w:tc>
                    <w:tc>
                      <w:tcPr>
                        <w:tcW w:w="2484" w:type="dxa"/>
                        <w:tcBorders>
                          <w:bottom w:val="single" w:sz="4" w:space="0" w:color="000000"/>
                        </w:tcBorders>
                      </w:tcPr>
                      <w:p w:rsidR="0018722C">
                        <w:pPr>
                          <w:widowControl w:val="0"/>
                          <w:snapToGrid w:val="1"/>
                          <w:spacing w:beforeLines="0" w:afterLines="0" w:lineRule="auto" w:line="240" w:after="0" w:before="58"/>
                          <w:ind w:firstLineChars="0" w:firstLine="0" w:rightChars="0" w:right="0" w:leftChars="0" w:left="431"/>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1"/>
                          </w:rPr>
                          <w:t>0.69</w:t>
                        </w:r>
                        <w:r>
                          <w:rPr>
                            <w:kern w:val="2"/>
                            <w:szCs w:val="22"/>
                            <w:rFonts w:ascii="宋体" w:eastAsia="宋体" w:hint="eastAsia" w:cstheme="minorBidi" w:hAnsi="Times New Roman" w:cs="Times New Roman"/>
                            <w:b/>
                            <w:sz w:val="21"/>
                          </w:rPr>
                          <w:t>（</w:t>
                        </w:r>
                        <w:r>
                          <w:rPr>
                            <w:kern w:val="2"/>
                            <w:szCs w:val="22"/>
                            <w:rFonts w:cstheme="minorBidi" w:ascii="Times New Roman" w:hAnsi="Times New Roman" w:eastAsia="Times New Roman" w:cs="Times New Roman"/>
                            <w:b/>
                            <w:sz w:val="21"/>
                          </w:rPr>
                          <w:t>0.00-1.18</w:t>
                        </w:r>
                        <w:r>
                          <w:rPr>
                            <w:kern w:val="2"/>
                            <w:szCs w:val="22"/>
                            <w:rFonts w:ascii="宋体" w:eastAsia="宋体" w:hint="eastAsia" w:cstheme="minorBidi" w:hAnsi="Times New Roman" w:cs="Times New Roman"/>
                            <w:b/>
                            <w:sz w:val="21"/>
                          </w:rPr>
                          <w:t>）</w:t>
                        </w:r>
                      </w:p>
                    </w:tc>
                    <w:tc>
                      <w:tcPr>
                        <w:tcW w:w="2509" w:type="dxa"/>
                        <w:tcBorders>
                          <w:bottom w:val="single" w:sz="4" w:space="0" w:color="000000"/>
                        </w:tcBorders>
                      </w:tcPr>
                      <w:p w:rsidR="0018722C">
                        <w:pPr>
                          <w:widowControl w:val="0"/>
                          <w:snapToGrid w:val="1"/>
                          <w:spacing w:beforeLines="0" w:afterLines="0" w:lineRule="auto" w:line="240" w:after="0" w:before="58"/>
                          <w:ind w:firstLineChars="0" w:firstLine="0" w:leftChars="0" w:left="0" w:rightChars="0" w:right="502"/>
                          <w:jc w:val="righ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1"/>
                          </w:rPr>
                          <w:t>0.81</w:t>
                        </w:r>
                        <w:r>
                          <w:rPr>
                            <w:kern w:val="2"/>
                            <w:szCs w:val="22"/>
                            <w:rFonts w:ascii="宋体" w:eastAsia="宋体" w:hint="eastAsia" w:cstheme="minorBidi" w:hAnsi="Times New Roman" w:cs="Times New Roman"/>
                            <w:b/>
                            <w:sz w:val="21"/>
                          </w:rPr>
                          <w:t>（</w:t>
                        </w:r>
                        <w:r>
                          <w:rPr>
                            <w:kern w:val="2"/>
                            <w:szCs w:val="22"/>
                            <w:rFonts w:cstheme="minorBidi" w:ascii="Times New Roman" w:hAnsi="Times New Roman" w:eastAsia="Times New Roman" w:cs="Times New Roman"/>
                            <w:b/>
                            <w:sz w:val="21"/>
                          </w:rPr>
                          <w:t>0.58-1.42</w:t>
                        </w:r>
                        <w:r>
                          <w:rPr>
                            <w:kern w:val="2"/>
                            <w:szCs w:val="22"/>
                            <w:rFonts w:ascii="宋体" w:eastAsia="宋体" w:hint="eastAsia" w:cstheme="minorBidi" w:hAnsi="Times New Roman" w:cs="Times New Roman"/>
                            <w:b/>
                            <w:sz w:val="21"/>
                          </w:rPr>
                          <w:t>）</w:t>
                        </w:r>
                      </w:p>
                    </w:tc>
                    <w:tc>
                      <w:tcPr>
                        <w:tcW w:w="1333" w:type="dxa"/>
                        <w:tcBorders>
                          <w:bottom w:val="single" w:sz="4" w:space="0" w:color="000000"/>
                        </w:tcBorders>
                      </w:tcPr>
                      <w:p w:rsidR="0018722C">
                        <w:pPr>
                          <w:widowControl w:val="0"/>
                          <w:snapToGrid w:val="1"/>
                          <w:spacing w:beforeLines="0" w:afterLines="0" w:lineRule="auto" w:line="240" w:after="0" w:before="110"/>
                          <w:ind w:firstLineChars="0" w:firstLine="0" w:leftChars="0" w:left="0" w:rightChars="0" w:right="354"/>
                          <w:jc w:val="righ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0.042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b/>
          <w:sz w:val="21"/>
        </w:rPr>
        <w:t>Table</w:t>
      </w:r>
      <w:r>
        <w:t xml:space="preserve"> </w:t>
      </w:r>
      <w:r w:rsidRPr="00DB64CE">
        <w:rPr>
          <w:kern w:val="2"/>
          <w:szCs w:val="22"/>
          <w:rFonts w:cstheme="minorBidi" w:hAnsiTheme="minorHAnsi" w:eastAsiaTheme="minorHAnsi" w:asciiTheme="minorHAnsi"/>
          <w:b/>
          <w:sz w:val="21"/>
        </w:rPr>
        <w:t>2-8</w:t>
      </w:r>
      <w:r w:rsidRPr="00DB64CE">
        <w:rPr>
          <w:kern w:val="2"/>
          <w:szCs w:val="22"/>
          <w:rFonts w:cstheme="minorBidi" w:hAnsiTheme="minorHAnsi" w:eastAsiaTheme="minorHAnsi" w:asciiTheme="minorHAnsi"/>
          <w:b/>
          <w:sz w:val="21"/>
        </w:rPr>
        <w:t>. Comparison of metabolic substances of uterine fibroids being difficult to be ablated, and being easy to be ablated on MRS</w:t>
      </w:r>
    </w:p>
    <w:p w:rsidR="0018722C">
      <w:pPr>
        <w:topLinePunct/>
      </w:pPr>
      <w:r>
        <w:rPr>
          <w:rFonts w:cstheme="minorBidi" w:hAnsiTheme="minorHAnsi" w:eastAsiaTheme="minorHAnsi" w:asciiTheme="minorHAnsi" w:ascii="微软雅黑" w:eastAsia="微软雅黑" w:hint="eastAsia"/>
          <w:b/>
        </w:rPr>
        <w:t>注</w:t>
      </w:r>
      <w:r>
        <w:rPr>
          <w:b/>
          <w:kern w:val="2"/>
          <w:b/>
          <w:sz w:val="21"/>
          <w:rFonts w:hint="eastAsia"/>
        </w:rPr>
        <w:t>：</w:t>
      </w:r>
      <w:r>
        <w:rPr>
          <w:rFonts w:ascii="微软雅黑" w:eastAsia="微软雅黑" w:hint="eastAsia" w:cstheme="minorBidi" w:hAnsiTheme="minorHAnsi"/>
          <w:b/>
        </w:rPr>
        <w:t>数据采用中位数</w:t>
      </w:r>
      <w:r>
        <w:rPr>
          <w:rFonts w:ascii="微软雅黑" w:eastAsia="微软雅黑" w:hint="eastAsia" w:cstheme="minorBidi" w:hAnsiTheme="minorHAnsi"/>
          <w:b/>
        </w:rPr>
        <w:t>（</w:t>
      </w:r>
      <w:r>
        <w:rPr>
          <w:rFonts w:ascii="微软雅黑" w:eastAsia="微软雅黑" w:hint="eastAsia" w:cstheme="minorBidi" w:hAnsiTheme="minorHAnsi"/>
          <w:b/>
        </w:rPr>
        <w:t>四分位距</w:t>
      </w:r>
      <w:r>
        <w:rPr>
          <w:rFonts w:ascii="微软雅黑" w:eastAsia="微软雅黑" w:hint="eastAsia" w:cstheme="minorBidi" w:hAnsiTheme="minorHAnsi"/>
          <w:b/>
        </w:rPr>
        <w:t>）</w:t>
      </w:r>
      <w:r>
        <w:rPr>
          <w:rFonts w:ascii="微软雅黑" w:eastAsia="微软雅黑" w:hint="eastAsia" w:cstheme="minorBidi" w:hAnsiTheme="minorHAnsi"/>
          <w:b/>
        </w:rPr>
        <w:t>表示；</w:t>
      </w:r>
      <w:r>
        <w:rPr>
          <w:rFonts w:cstheme="minorBidi" w:hAnsiTheme="minorHAnsi" w:eastAsiaTheme="minorHAnsi" w:asciiTheme="minorHAnsi"/>
          <w:b/>
          <w:i/>
        </w:rPr>
        <w:t>P</w:t>
      </w:r>
      <w:r>
        <w:rPr>
          <w:rFonts w:cstheme="minorBidi" w:hAnsiTheme="minorHAnsi" w:eastAsiaTheme="minorHAnsi" w:asciiTheme="minorHAnsi"/>
          <w:b/>
        </w:rPr>
        <w:t>&lt;0.05</w:t>
      </w:r>
      <w:r>
        <w:rPr>
          <w:b/>
          <w:rFonts w:hint="eastAsia"/>
        </w:rPr>
        <w:t>，</w:t>
      </w:r>
      <w:r>
        <w:rPr>
          <w:rFonts w:ascii="微软雅黑" w:eastAsia="微软雅黑" w:hint="eastAsia" w:cstheme="minorBidi" w:hAnsiTheme="minorHAnsi"/>
          <w:b/>
        </w:rPr>
        <w:t>差异有统计学意义。</w:t>
      </w:r>
    </w:p>
    <w:p w:rsidR="0018722C">
      <w:pPr>
        <w:pStyle w:val="Heading4"/>
        <w:topLinePunct/>
        <w:ind w:left="200" w:hangingChars="200" w:hanging="200"/>
      </w:pPr>
      <w:r>
        <w:rPr>
          <w:b/>
        </w:rPr>
        <w:t>2.3</w:t>
      </w:r>
      <w:r>
        <w:t xml:space="preserve"> </w:t>
      </w:r>
      <w:r>
        <w:t>消融结果</w:t>
      </w:r>
    </w:p>
    <w:p w:rsidR="0018722C">
      <w:pPr>
        <w:topLinePunct/>
      </w:pPr>
      <w:r>
        <w:t>困难消融肌瘤组和容易消融肌瘤组间的平均功率及治疗强度差异无统计学意</w:t>
      </w:r>
    </w:p>
    <w:p w:rsidR="0018722C">
      <w:pPr>
        <w:topLinePunct/>
      </w:pPr>
      <w:r>
        <w:rPr>
          <w:rFonts w:cstheme="minorBidi" w:hAnsiTheme="minorHAnsi" w:eastAsiaTheme="minorHAnsi" w:asciiTheme="minorHAnsi"/>
        </w:rPr>
        <w:t>61</w:t>
      </w:r>
    </w:p>
    <w:p w:rsidR="0018722C">
      <w:pPr>
        <w:topLinePunct/>
      </w:pPr>
      <w:r>
        <w:t>义</w:t>
      </w:r>
      <w:r>
        <w:t>（</w:t>
      </w:r>
      <w:r>
        <w:rPr>
          <w:rFonts w:ascii="Times New Roman" w:eastAsia="Times New Roman"/>
          <w:i/>
          <w:spacing w:val="-3"/>
        </w:rPr>
        <w:t>P</w:t>
      </w:r>
      <w:r>
        <w:rPr>
          <w:rFonts w:ascii="Times New Roman" w:eastAsia="Times New Roman"/>
          <w:spacing w:val="-3"/>
        </w:rPr>
        <w:t>&gt;</w:t>
      </w:r>
      <w:r w:rsidR="004B696B">
        <w:rPr>
          <w:rFonts w:ascii="Times New Roman" w:eastAsia="Times New Roman"/>
          <w:spacing w:val="-3"/>
        </w:rPr>
        <w:t xml:space="preserve"> </w:t>
      </w:r>
      <w:r w:rsidR="004B696B">
        <w:rPr>
          <w:rFonts w:ascii="Times New Roman" w:eastAsia="Times New Roman"/>
          <w:spacing w:val="-3"/>
        </w:rPr>
        <w:t>0.05</w:t>
      </w:r>
      <w:r>
        <w:t>）</w:t>
      </w:r>
      <w:r>
        <w:t>；</w:t>
      </w:r>
      <w:r>
        <w:t>困难消融肌瘤组和容易消融肌瘤组间的治疗时间、辐照时间、消融</w:t>
      </w:r>
      <w:r>
        <w:t>率和预测</w:t>
      </w:r>
      <w:r>
        <w:rPr>
          <w:rFonts w:ascii="Times New Roman" w:eastAsia="Times New Roman"/>
        </w:rPr>
        <w:t>EEF</w:t>
      </w:r>
      <w:r>
        <w:t>值差异均有统计学意义</w:t>
      </w:r>
      <w:r>
        <w:t>（</w:t>
      </w:r>
      <w:r>
        <w:rPr>
          <w:rFonts w:ascii="Times New Roman" w:eastAsia="Times New Roman"/>
          <w:i/>
        </w:rPr>
        <w:t>P</w:t>
      </w:r>
      <w:r>
        <w:rPr>
          <w:rFonts w:ascii="Times New Roman" w:eastAsia="Times New Roman"/>
        </w:rPr>
        <w:t>=0.000</w:t>
      </w:r>
      <w:r>
        <w:t>）</w:t>
      </w:r>
      <w:r>
        <w:t>。详</w:t>
      </w:r>
      <w:r>
        <w:t>见表</w:t>
      </w:r>
      <w:r>
        <w:rPr>
          <w:rFonts w:ascii="Times New Roman" w:eastAsia="Times New Roman"/>
        </w:rPr>
        <w:t>2-</w:t>
      </w:r>
      <w:r>
        <w:rPr>
          <w:rFonts w:ascii="Times New Roman" w:eastAsia="Times New Roman"/>
        </w:rPr>
        <w:t>9</w:t>
      </w:r>
      <w:r>
        <w:t>。</w:t>
      </w:r>
    </w:p>
    <w:p w:rsidR="0018722C">
      <w:pPr>
        <w:pStyle w:val="a8"/>
        <w:topLinePunct/>
      </w:pPr>
      <w:r>
        <w:rPr>
          <w:rFonts w:cstheme="minorBidi" w:hAnsiTheme="minorHAnsi" w:eastAsiaTheme="minorHAnsi" w:asciiTheme="minorHAnsi" w:ascii="微软雅黑" w:eastAsia="微软雅黑" w:hint="eastAsia"/>
          <w:b/>
        </w:rPr>
        <w:t>表</w:t>
      </w:r>
      <w:r>
        <w:rPr>
          <w:rFonts w:cstheme="minorBidi" w:hAnsiTheme="minorHAnsi" w:eastAsiaTheme="minorHAnsi" w:asciiTheme="minorHAnsi"/>
          <w:b/>
        </w:rPr>
        <w:t>2-9</w:t>
      </w:r>
      <w:r>
        <w:t xml:space="preserve">  </w:t>
      </w:r>
      <w:r>
        <w:rPr>
          <w:rFonts w:ascii="微软雅黑" w:eastAsia="微软雅黑" w:hint="eastAsia" w:cstheme="minorBidi" w:hAnsiTheme="minorHAnsi"/>
          <w:b/>
        </w:rPr>
        <w:t>困难消融和容易消融肌瘤患者的超声消融结果</w:t>
      </w:r>
    </w:p>
    <w:p w:rsidR="0018722C">
      <w:pPr>
        <w:textAlignment w:val="center"/>
        <w:topLinePunct/>
      </w:pPr>
      <w:r>
        <w:rPr>
          <w:kern w:val="2"/>
          <w:sz w:val="22"/>
          <w:szCs w:val="22"/>
          <w:rFonts w:cstheme="minorBidi" w:hAnsiTheme="minorHAnsi" w:eastAsiaTheme="minorHAnsi" w:asciiTheme="minorHAnsi"/>
        </w:rPr>
        <w:pict>
          <v:shape style="margin-left:79.320pt;margin-top:32.752998pt;width:411.58pt;height:178.05pt;mso-position-horizontal-relative:page;mso-position-vertical-relative:paragraph;z-index:222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2587"/>
                    <w:gridCol w:w="2825"/>
                    <w:gridCol w:w="1042"/>
                  </w:tblGrid>
                  <w:tr>
                    <w:trPr>
                      <w:trHeight w:val="460" w:hRule="atLeast"/>
                    </w:trPr>
                    <w:tc>
                      <w:tcPr>
                        <w:tcW w:w="2271"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rightChars="0" w:right="0" w:leftChars="0" w:left="115"/>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变量</w:t>
                        </w:r>
                      </w:p>
                    </w:tc>
                    <w:tc>
                      <w:tcPr>
                        <w:tcW w:w="2587"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rightChars="0" w:right="0" w:leftChars="0" w:left="533"/>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困难消融肌瘤组</w:t>
                        </w:r>
                      </w:p>
                    </w:tc>
                    <w:tc>
                      <w:tcPr>
                        <w:tcW w:w="2825"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rightChars="0" w:right="0" w:leftChars="0" w:left="556"/>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容易消融肌瘤组</w:t>
                        </w:r>
                      </w:p>
                    </w:tc>
                    <w:tc>
                      <w:tcPr>
                        <w:tcW w:w="1042"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206"/>
                          <w:jc w:val="righ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i/>
                            <w:sz w:val="21"/>
                          </w:rPr>
                          <w:t>P </w:t>
                        </w:r>
                        <w:r>
                          <w:rPr>
                            <w:kern w:val="2"/>
                            <w:szCs w:val="22"/>
                            <w:rFonts w:ascii="微软雅黑" w:eastAsia="微软雅黑" w:hint="eastAsia" w:cstheme="minorBidi" w:hAnsi="Times New Roman" w:cs="Times New Roman"/>
                            <w:b/>
                            <w:sz w:val="21"/>
                          </w:rPr>
                          <w:t>值</w:t>
                        </w:r>
                      </w:p>
                    </w:tc>
                  </w:tr>
                  <w:tr>
                    <w:trPr>
                      <w:trHeight w:val="460" w:hRule="atLeast"/>
                    </w:trPr>
                    <w:tc>
                      <w:tcPr>
                        <w:tcW w:w="2271" w:type="dxa"/>
                        <w:tcBorders>
                          <w:top w:val="single" w:sz="4" w:space="0" w:color="000000"/>
                        </w:tcBorders>
                      </w:tcPr>
                      <w:p w:rsidR="0018722C">
                        <w:pPr>
                          <w:widowControl w:val="0"/>
                          <w:snapToGrid w:val="1"/>
                          <w:spacing w:beforeLines="0" w:afterLines="0" w:lineRule="auto" w:line="240" w:before="0" w:after="0"/>
                          <w:ind w:firstLineChars="0" w:firstLine="0" w:rightChars="0" w:right="0" w:leftChars="0" w:left="115"/>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肌瘤数量（个）</w:t>
                        </w:r>
                      </w:p>
                    </w:tc>
                    <w:tc>
                      <w:tcPr>
                        <w:tcW w:w="2587" w:type="dxa"/>
                        <w:tcBorders>
                          <w:top w:val="single" w:sz="4" w:space="0" w:color="000000"/>
                        </w:tcBorders>
                      </w:tcPr>
                      <w:p w:rsidR="0018722C">
                        <w:pPr>
                          <w:widowControl w:val="0"/>
                          <w:snapToGrid w:val="1"/>
                          <w:spacing w:beforeLines="0" w:afterLines="0" w:lineRule="auto" w:line="240" w:after="0" w:before="114"/>
                          <w:ind w:firstLineChars="0" w:firstLine="0" w:leftChars="0" w:left="1134" w:rightChars="0" w:right="1202"/>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28</w:t>
                        </w:r>
                      </w:p>
                    </w:tc>
                    <w:tc>
                      <w:tcPr>
                        <w:tcW w:w="2825" w:type="dxa"/>
                        <w:tcBorders>
                          <w:top w:val="single" w:sz="4" w:space="0" w:color="000000"/>
                        </w:tcBorders>
                      </w:tcPr>
                      <w:p w:rsidR="0018722C">
                        <w:pPr>
                          <w:widowControl w:val="0"/>
                          <w:snapToGrid w:val="1"/>
                          <w:spacing w:beforeLines="0" w:afterLines="0" w:lineRule="auto" w:line="240" w:after="0" w:before="114"/>
                          <w:ind w:firstLineChars="0" w:firstLine="0" w:leftChars="0" w:left="1053" w:rightChars="0" w:right="1416"/>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102</w:t>
                        </w:r>
                      </w:p>
                    </w:tc>
                    <w:tc>
                      <w:tcPr>
                        <w:tcW w:w="1042"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60" w:hRule="atLeast"/>
                    </w:trPr>
                    <w:tc>
                      <w:tcPr>
                        <w:tcW w:w="2271" w:type="dxa"/>
                      </w:tcPr>
                      <w:p w:rsidR="0018722C">
                        <w:pPr>
                          <w:widowControl w:val="0"/>
                          <w:snapToGrid w:val="1"/>
                          <w:spacing w:beforeLines="0" w:afterLines="0" w:before="0" w:after="0" w:line="359" w:lineRule="exact"/>
                          <w:ind w:firstLineChars="0" w:firstLine="0" w:rightChars="0" w:right="0" w:leftChars="0" w:left="115"/>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平均功率（</w:t>
                        </w:r>
                        <w:r>
                          <w:rPr>
                            <w:kern w:val="2"/>
                            <w:szCs w:val="22"/>
                            <w:rFonts w:cstheme="minorBidi" w:ascii="Times New Roman" w:hAnsi="Times New Roman" w:eastAsia="Times New Roman" w:cs="Times New Roman"/>
                            <w:b/>
                            <w:sz w:val="21"/>
                          </w:rPr>
                          <w:t>W</w:t>
                        </w:r>
                        <w:r>
                          <w:rPr>
                            <w:kern w:val="2"/>
                            <w:szCs w:val="22"/>
                            <w:rFonts w:ascii="微软雅黑" w:eastAsia="微软雅黑" w:hint="eastAsia" w:cstheme="minorBidi" w:hAnsi="Times New Roman" w:cs="Times New Roman"/>
                            <w:b/>
                            <w:sz w:val="21"/>
                          </w:rPr>
                          <w:t>）</w:t>
                        </w:r>
                      </w:p>
                    </w:tc>
                    <w:tc>
                      <w:tcPr>
                        <w:tcW w:w="2587" w:type="dxa"/>
                      </w:tcPr>
                      <w:p w:rsidR="0018722C">
                        <w:pPr>
                          <w:widowControl w:val="0"/>
                          <w:snapToGrid w:val="1"/>
                          <w:spacing w:beforeLines="0" w:afterLines="0" w:lineRule="auto" w:line="240" w:after="0" w:before="58"/>
                          <w:ind w:firstLineChars="0" w:firstLine="0" w:rightChars="0" w:right="0" w:leftChars="0" w:left="426"/>
                          <w:jc w:val="left"/>
                          <w:autoSpaceDE w:val="0"/>
                          <w:autoSpaceDN w:val="0"/>
                          <w:pBdr>
                            <w:bottom w:val="none" w:sz="0" w:space="0" w:color="auto"/>
                          </w:pBdr>
                          <w:rPr>
                            <w:kern w:val="2"/>
                            <w:sz w:val="21"/>
                            <w:szCs w:val="22"/>
                            <w:rFonts w:cstheme="minorBidi" w:ascii="宋体" w:hAnsi="宋体" w:eastAsia="宋体" w:cs="Times New Roman" w:hint="eastAsia"/>
                            <w:b/>
                          </w:rPr>
                        </w:pPr>
                        <w:r>
                          <w:rPr>
                            <w:kern w:val="2"/>
                            <w:szCs w:val="22"/>
                            <w:rFonts w:cstheme="minorBidi" w:ascii="Times New Roman" w:hAnsi="Times New Roman" w:eastAsia="Times New Roman" w:cs="Times New Roman"/>
                            <w:b/>
                            <w:sz w:val="21"/>
                          </w:rPr>
                          <w:t>396±12</w:t>
                        </w:r>
                        <w:r>
                          <w:rPr>
                            <w:kern w:val="2"/>
                            <w:szCs w:val="22"/>
                            <w:rFonts w:ascii="宋体" w:hAnsi="宋体" w:eastAsia="宋体" w:hint="eastAsia" w:cstheme="minorBidi" w:cs="Times New Roman"/>
                            <w:b/>
                            <w:sz w:val="21"/>
                          </w:rPr>
                          <w:t>（</w:t>
                        </w:r>
                        <w:r>
                          <w:rPr>
                            <w:kern w:val="2"/>
                            <w:szCs w:val="22"/>
                            <w:rFonts w:cstheme="minorBidi" w:ascii="Times New Roman" w:hAnsi="Times New Roman" w:eastAsia="Times New Roman" w:cs="Times New Roman"/>
                            <w:b/>
                            <w:sz w:val="21"/>
                          </w:rPr>
                          <w:t>341-400</w:t>
                        </w:r>
                        <w:r>
                          <w:rPr>
                            <w:kern w:val="2"/>
                            <w:szCs w:val="22"/>
                            <w:rFonts w:ascii="宋体" w:hAnsi="宋体" w:eastAsia="宋体" w:hint="eastAsia" w:cstheme="minorBidi" w:cs="Times New Roman"/>
                            <w:b/>
                            <w:sz w:val="21"/>
                          </w:rPr>
                          <w:t>）</w:t>
                        </w:r>
                      </w:p>
                    </w:tc>
                    <w:tc>
                      <w:tcPr>
                        <w:tcW w:w="2825" w:type="dxa"/>
                      </w:tcPr>
                      <w:p w:rsidR="0018722C">
                        <w:pPr>
                          <w:widowControl w:val="0"/>
                          <w:snapToGrid w:val="1"/>
                          <w:spacing w:beforeLines="0" w:afterLines="0" w:lineRule="auto" w:line="240" w:after="0" w:before="58"/>
                          <w:ind w:firstLineChars="0" w:firstLine="0" w:rightChars="0" w:right="0" w:leftChars="0" w:left="449"/>
                          <w:jc w:val="left"/>
                          <w:autoSpaceDE w:val="0"/>
                          <w:autoSpaceDN w:val="0"/>
                          <w:pBdr>
                            <w:bottom w:val="none" w:sz="0" w:space="0" w:color="auto"/>
                          </w:pBdr>
                          <w:rPr>
                            <w:kern w:val="2"/>
                            <w:sz w:val="21"/>
                            <w:szCs w:val="22"/>
                            <w:rFonts w:cstheme="minorBidi" w:ascii="宋体" w:hAnsi="宋体" w:eastAsia="宋体" w:cs="Times New Roman" w:hint="eastAsia"/>
                            <w:b/>
                          </w:rPr>
                        </w:pPr>
                        <w:r>
                          <w:rPr>
                            <w:kern w:val="2"/>
                            <w:szCs w:val="22"/>
                            <w:rFonts w:cstheme="minorBidi" w:ascii="Times New Roman" w:hAnsi="Times New Roman" w:eastAsia="Times New Roman" w:cs="Times New Roman"/>
                            <w:b/>
                            <w:sz w:val="21"/>
                          </w:rPr>
                          <w:t>394±21</w:t>
                        </w:r>
                        <w:r>
                          <w:rPr>
                            <w:kern w:val="2"/>
                            <w:szCs w:val="22"/>
                            <w:rFonts w:ascii="宋体" w:hAnsi="宋体" w:eastAsia="宋体" w:hint="eastAsia" w:cstheme="minorBidi" w:cs="Times New Roman"/>
                            <w:b/>
                            <w:sz w:val="21"/>
                          </w:rPr>
                          <w:t>（</w:t>
                        </w:r>
                        <w:r>
                          <w:rPr>
                            <w:kern w:val="2"/>
                            <w:szCs w:val="22"/>
                            <w:rFonts w:cstheme="minorBidi" w:ascii="Times New Roman" w:hAnsi="Times New Roman" w:eastAsia="Times New Roman" w:cs="Times New Roman"/>
                            <w:b/>
                            <w:sz w:val="21"/>
                          </w:rPr>
                          <w:t>250-401</w:t>
                        </w:r>
                        <w:r>
                          <w:rPr>
                            <w:kern w:val="2"/>
                            <w:szCs w:val="22"/>
                            <w:rFonts w:ascii="宋体" w:hAnsi="宋体" w:eastAsia="宋体" w:hint="eastAsia" w:cstheme="minorBidi" w:cs="Times New Roman"/>
                            <w:b/>
                            <w:sz w:val="21"/>
                          </w:rPr>
                          <w:t>）</w:t>
                        </w:r>
                      </w:p>
                    </w:tc>
                    <w:tc>
                      <w:tcPr>
                        <w:tcW w:w="1042" w:type="dxa"/>
                      </w:tcPr>
                      <w:p w:rsidR="0018722C">
                        <w:pPr>
                          <w:widowControl w:val="0"/>
                          <w:snapToGrid w:val="1"/>
                          <w:spacing w:beforeLines="0" w:afterLines="0" w:lineRule="auto" w:line="240" w:after="0" w:before="110"/>
                          <w:ind w:firstLineChars="0" w:firstLine="0" w:leftChars="0" w:left="0" w:rightChars="0" w:right="163"/>
                          <w:jc w:val="righ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0.615</w:t>
                        </w:r>
                      </w:p>
                    </w:tc>
                  </w:tr>
                  <w:tr>
                    <w:trPr>
                      <w:trHeight w:val="460" w:hRule="atLeast"/>
                    </w:trPr>
                    <w:tc>
                      <w:tcPr>
                        <w:tcW w:w="2271" w:type="dxa"/>
                      </w:tcPr>
                      <w:p w:rsidR="0018722C">
                        <w:pPr>
                          <w:widowControl w:val="0"/>
                          <w:snapToGrid w:val="1"/>
                          <w:spacing w:beforeLines="0" w:afterLines="0" w:before="0" w:after="0" w:line="359" w:lineRule="exact"/>
                          <w:ind w:firstLineChars="0" w:firstLine="0" w:rightChars="0" w:right="0" w:leftChars="0" w:left="115"/>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治疗强度（</w:t>
                        </w:r>
                        <w:r>
                          <w:rPr>
                            <w:kern w:val="2"/>
                            <w:szCs w:val="22"/>
                            <w:rFonts w:cstheme="minorBidi" w:ascii="Times New Roman" w:hAnsi="Times New Roman" w:eastAsia="Times New Roman" w:cs="Times New Roman"/>
                            <w:b/>
                            <w:sz w:val="21"/>
                          </w:rPr>
                          <w:t>s/h</w:t>
                        </w:r>
                        <w:r>
                          <w:rPr>
                            <w:kern w:val="2"/>
                            <w:szCs w:val="22"/>
                            <w:rFonts w:ascii="微软雅黑" w:eastAsia="微软雅黑" w:hint="eastAsia" w:cstheme="minorBidi" w:hAnsi="Times New Roman" w:cs="Times New Roman"/>
                            <w:b/>
                            <w:sz w:val="21"/>
                          </w:rPr>
                          <w:t>）</w:t>
                        </w:r>
                      </w:p>
                    </w:tc>
                    <w:tc>
                      <w:tcPr>
                        <w:tcW w:w="2587" w:type="dxa"/>
                      </w:tcPr>
                      <w:p w:rsidR="0018722C">
                        <w:pPr>
                          <w:widowControl w:val="0"/>
                          <w:snapToGrid w:val="1"/>
                          <w:spacing w:beforeLines="0" w:afterLines="0" w:lineRule="auto" w:line="240" w:after="0" w:before="58"/>
                          <w:ind w:firstLineChars="0" w:firstLine="0" w:rightChars="0" w:right="0" w:leftChars="0" w:left="322"/>
                          <w:jc w:val="left"/>
                          <w:autoSpaceDE w:val="0"/>
                          <w:autoSpaceDN w:val="0"/>
                          <w:pBdr>
                            <w:bottom w:val="none" w:sz="0" w:space="0" w:color="auto"/>
                          </w:pBdr>
                          <w:rPr>
                            <w:kern w:val="2"/>
                            <w:sz w:val="21"/>
                            <w:szCs w:val="22"/>
                            <w:rFonts w:cstheme="minorBidi" w:ascii="宋体" w:hAnsi="宋体" w:eastAsia="宋体" w:cs="Times New Roman" w:hint="eastAsia"/>
                            <w:b/>
                          </w:rPr>
                        </w:pPr>
                        <w:r>
                          <w:rPr>
                            <w:kern w:val="2"/>
                            <w:szCs w:val="22"/>
                            <w:rFonts w:cstheme="minorBidi" w:ascii="Times New Roman" w:hAnsi="Times New Roman" w:eastAsia="Times New Roman" w:cs="Times New Roman"/>
                            <w:b/>
                            <w:sz w:val="21"/>
                          </w:rPr>
                          <w:t>802±253</w:t>
                        </w:r>
                        <w:r>
                          <w:rPr>
                            <w:kern w:val="2"/>
                            <w:szCs w:val="22"/>
                            <w:rFonts w:ascii="宋体" w:hAnsi="宋体" w:eastAsia="宋体" w:hint="eastAsia" w:cstheme="minorBidi" w:cs="Times New Roman"/>
                            <w:b/>
                            <w:sz w:val="21"/>
                          </w:rPr>
                          <w:t>（</w:t>
                        </w:r>
                        <w:r>
                          <w:rPr>
                            <w:kern w:val="2"/>
                            <w:szCs w:val="22"/>
                            <w:rFonts w:cstheme="minorBidi" w:ascii="Times New Roman" w:hAnsi="Times New Roman" w:eastAsia="Times New Roman" w:cs="Times New Roman"/>
                            <w:b/>
                            <w:sz w:val="21"/>
                          </w:rPr>
                          <w:t>350-1508</w:t>
                        </w:r>
                        <w:r>
                          <w:rPr>
                            <w:kern w:val="2"/>
                            <w:szCs w:val="22"/>
                            <w:rFonts w:ascii="宋体" w:hAnsi="宋体" w:eastAsia="宋体" w:hint="eastAsia" w:cstheme="minorBidi" w:cs="Times New Roman"/>
                            <w:b/>
                            <w:sz w:val="21"/>
                          </w:rPr>
                          <w:t>）</w:t>
                        </w:r>
                      </w:p>
                    </w:tc>
                    <w:tc>
                      <w:tcPr>
                        <w:tcW w:w="2825" w:type="dxa"/>
                      </w:tcPr>
                      <w:p w:rsidR="0018722C">
                        <w:pPr>
                          <w:widowControl w:val="0"/>
                          <w:snapToGrid w:val="1"/>
                          <w:spacing w:beforeLines="0" w:afterLines="0" w:lineRule="auto" w:line="240" w:after="0" w:before="58"/>
                          <w:ind w:firstLineChars="0" w:firstLine="0" w:rightChars="0" w:right="0" w:leftChars="0" w:left="345"/>
                          <w:jc w:val="left"/>
                          <w:autoSpaceDE w:val="0"/>
                          <w:autoSpaceDN w:val="0"/>
                          <w:pBdr>
                            <w:bottom w:val="none" w:sz="0" w:space="0" w:color="auto"/>
                          </w:pBdr>
                          <w:rPr>
                            <w:kern w:val="2"/>
                            <w:sz w:val="21"/>
                            <w:szCs w:val="22"/>
                            <w:rFonts w:cstheme="minorBidi" w:ascii="宋体" w:hAnsi="宋体" w:eastAsia="宋体" w:cs="Times New Roman" w:hint="eastAsia"/>
                            <w:b/>
                          </w:rPr>
                        </w:pPr>
                        <w:r>
                          <w:rPr>
                            <w:kern w:val="2"/>
                            <w:szCs w:val="22"/>
                            <w:rFonts w:cstheme="minorBidi" w:ascii="Times New Roman" w:hAnsi="Times New Roman" w:eastAsia="Times New Roman" w:cs="Times New Roman"/>
                            <w:b/>
                            <w:sz w:val="21"/>
                          </w:rPr>
                          <w:t>728±190</w:t>
                        </w:r>
                        <w:r>
                          <w:rPr>
                            <w:kern w:val="2"/>
                            <w:szCs w:val="22"/>
                            <w:rFonts w:ascii="宋体" w:hAnsi="宋体" w:eastAsia="宋体" w:hint="eastAsia" w:cstheme="minorBidi" w:cs="Times New Roman"/>
                            <w:b/>
                            <w:sz w:val="21"/>
                          </w:rPr>
                          <w:t>（</w:t>
                        </w:r>
                        <w:r>
                          <w:rPr>
                            <w:kern w:val="2"/>
                            <w:szCs w:val="22"/>
                            <w:rFonts w:cstheme="minorBidi" w:ascii="Times New Roman" w:hAnsi="Times New Roman" w:eastAsia="Times New Roman" w:cs="Times New Roman"/>
                            <w:b/>
                            <w:sz w:val="21"/>
                          </w:rPr>
                          <w:t>270-1203</w:t>
                        </w:r>
                        <w:r>
                          <w:rPr>
                            <w:kern w:val="2"/>
                            <w:szCs w:val="22"/>
                            <w:rFonts w:ascii="宋体" w:hAnsi="宋体" w:eastAsia="宋体" w:hint="eastAsia" w:cstheme="minorBidi" w:cs="Times New Roman"/>
                            <w:b/>
                            <w:sz w:val="21"/>
                          </w:rPr>
                          <w:t>）</w:t>
                        </w:r>
                      </w:p>
                    </w:tc>
                    <w:tc>
                      <w:tcPr>
                        <w:tcW w:w="1042" w:type="dxa"/>
                      </w:tcPr>
                      <w:p w:rsidR="0018722C">
                        <w:pPr>
                          <w:widowControl w:val="0"/>
                          <w:snapToGrid w:val="1"/>
                          <w:spacing w:beforeLines="0" w:afterLines="0" w:lineRule="auto" w:line="240" w:after="0" w:before="110"/>
                          <w:ind w:firstLineChars="0" w:firstLine="0" w:leftChars="0" w:left="0" w:rightChars="0" w:right="163"/>
                          <w:jc w:val="righ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0.156</w:t>
                        </w:r>
                      </w:p>
                    </w:tc>
                  </w:tr>
                  <w:tr>
                    <w:trPr>
                      <w:trHeight w:val="460" w:hRule="atLeast"/>
                    </w:trPr>
                    <w:tc>
                      <w:tcPr>
                        <w:tcW w:w="2271" w:type="dxa"/>
                      </w:tcPr>
                      <w:p w:rsidR="0018722C">
                        <w:pPr>
                          <w:widowControl w:val="0"/>
                          <w:snapToGrid w:val="1"/>
                          <w:spacing w:beforeLines="0" w:afterLines="0" w:before="0" w:after="0" w:line="359" w:lineRule="exact"/>
                          <w:ind w:firstLineChars="0" w:firstLine="0" w:rightChars="0" w:right="0" w:leftChars="0" w:left="115"/>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治疗时间（</w:t>
                        </w:r>
                        <w:r>
                          <w:rPr>
                            <w:kern w:val="2"/>
                            <w:szCs w:val="22"/>
                            <w:rFonts w:cstheme="minorBidi" w:ascii="Times New Roman" w:hAnsi="Times New Roman" w:eastAsia="Times New Roman" w:cs="Times New Roman"/>
                            <w:b/>
                            <w:sz w:val="21"/>
                          </w:rPr>
                          <w:t>min</w:t>
                        </w:r>
                        <w:r>
                          <w:rPr>
                            <w:kern w:val="2"/>
                            <w:szCs w:val="22"/>
                            <w:rFonts w:ascii="微软雅黑" w:eastAsia="微软雅黑" w:hint="eastAsia" w:cstheme="minorBidi" w:hAnsi="Times New Roman" w:cs="Times New Roman"/>
                            <w:b/>
                            <w:sz w:val="21"/>
                          </w:rPr>
                          <w:t>）</w:t>
                        </w:r>
                      </w:p>
                    </w:tc>
                    <w:tc>
                      <w:tcPr>
                        <w:tcW w:w="2587" w:type="dxa"/>
                      </w:tcPr>
                      <w:p w:rsidR="0018722C">
                        <w:pPr>
                          <w:widowControl w:val="0"/>
                          <w:snapToGrid w:val="1"/>
                          <w:spacing w:beforeLines="0" w:afterLines="0" w:lineRule="auto" w:line="240" w:after="0" w:before="58"/>
                          <w:ind w:firstLineChars="0" w:firstLine="0" w:rightChars="0" w:right="0" w:leftChars="0" w:left="353"/>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1"/>
                          </w:rPr>
                          <w:t>124.0</w:t>
                        </w:r>
                        <w:r>
                          <w:rPr>
                            <w:kern w:val="2"/>
                            <w:szCs w:val="22"/>
                            <w:rFonts w:ascii="宋体" w:eastAsia="宋体" w:hint="eastAsia" w:cstheme="minorBidi" w:hAnsi="Times New Roman" w:cs="Times New Roman"/>
                            <w:b/>
                            <w:sz w:val="21"/>
                          </w:rPr>
                          <w:t>（</w:t>
                        </w:r>
                        <w:r>
                          <w:rPr>
                            <w:kern w:val="2"/>
                            <w:szCs w:val="22"/>
                            <w:rFonts w:cstheme="minorBidi" w:ascii="Times New Roman" w:hAnsi="Times New Roman" w:eastAsia="Times New Roman" w:cs="Times New Roman"/>
                            <w:b/>
                            <w:sz w:val="21"/>
                          </w:rPr>
                          <w:t>101.5-157.0</w:t>
                        </w:r>
                        <w:r>
                          <w:rPr>
                            <w:kern w:val="2"/>
                            <w:szCs w:val="22"/>
                            <w:rFonts w:ascii="宋体" w:eastAsia="宋体" w:hint="eastAsia" w:cstheme="minorBidi" w:hAnsi="Times New Roman" w:cs="Times New Roman"/>
                            <w:b/>
                            <w:sz w:val="21"/>
                          </w:rPr>
                          <w:t>）</w:t>
                        </w:r>
                      </w:p>
                    </w:tc>
                    <w:tc>
                      <w:tcPr>
                        <w:tcW w:w="2825" w:type="dxa"/>
                      </w:tcPr>
                      <w:p w:rsidR="0018722C">
                        <w:pPr>
                          <w:widowControl w:val="0"/>
                          <w:snapToGrid w:val="1"/>
                          <w:spacing w:beforeLines="0" w:afterLines="0" w:lineRule="auto" w:line="240" w:after="0" w:before="58"/>
                          <w:ind w:firstLineChars="0" w:firstLine="0" w:rightChars="0" w:right="0" w:leftChars="0" w:left="486"/>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1"/>
                          </w:rPr>
                          <w:t>75.0</w:t>
                        </w:r>
                        <w:r>
                          <w:rPr>
                            <w:kern w:val="2"/>
                            <w:szCs w:val="22"/>
                            <w:rFonts w:ascii="宋体" w:eastAsia="宋体" w:hint="eastAsia" w:cstheme="minorBidi" w:hAnsi="Times New Roman" w:cs="Times New Roman"/>
                            <w:b/>
                            <w:sz w:val="21"/>
                          </w:rPr>
                          <w:t>（</w:t>
                        </w:r>
                        <w:r>
                          <w:rPr>
                            <w:kern w:val="2"/>
                            <w:szCs w:val="22"/>
                            <w:rFonts w:cstheme="minorBidi" w:ascii="Times New Roman" w:hAnsi="Times New Roman" w:eastAsia="Times New Roman" w:cs="Times New Roman"/>
                            <w:b/>
                            <w:sz w:val="21"/>
                          </w:rPr>
                          <w:t>54.0-114.5</w:t>
                        </w:r>
                        <w:r>
                          <w:rPr>
                            <w:kern w:val="2"/>
                            <w:szCs w:val="22"/>
                            <w:rFonts w:ascii="宋体" w:eastAsia="宋体" w:hint="eastAsia" w:cstheme="minorBidi" w:hAnsi="Times New Roman" w:cs="Times New Roman"/>
                            <w:b/>
                            <w:sz w:val="21"/>
                          </w:rPr>
                          <w:t>）</w:t>
                        </w:r>
                      </w:p>
                    </w:tc>
                    <w:tc>
                      <w:tcPr>
                        <w:tcW w:w="1042" w:type="dxa"/>
                      </w:tcPr>
                      <w:p w:rsidR="0018722C">
                        <w:pPr>
                          <w:widowControl w:val="0"/>
                          <w:snapToGrid w:val="1"/>
                          <w:spacing w:beforeLines="0" w:afterLines="0" w:lineRule="auto" w:line="240" w:after="0" w:before="110"/>
                          <w:ind w:firstLineChars="0" w:firstLine="0" w:leftChars="0" w:left="0" w:rightChars="0" w:right="163"/>
                          <w:jc w:val="righ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0.000</w:t>
                        </w:r>
                      </w:p>
                    </w:tc>
                  </w:tr>
                  <w:tr>
                    <w:trPr>
                      <w:trHeight w:val="460" w:hRule="atLeast"/>
                    </w:trPr>
                    <w:tc>
                      <w:tcPr>
                        <w:tcW w:w="2271" w:type="dxa"/>
                      </w:tcPr>
                      <w:p w:rsidR="0018722C">
                        <w:pPr>
                          <w:widowControl w:val="0"/>
                          <w:snapToGrid w:val="1"/>
                          <w:spacing w:beforeLines="0" w:afterLines="0" w:before="0" w:after="0" w:line="359" w:lineRule="exact"/>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ascii="微软雅黑" w:eastAsia="微软雅黑" w:hint="eastAsia" w:cstheme="minorBidi" w:hAnsi="Times New Roman" w:cs="Times New Roman"/>
                            <w:b/>
                            <w:sz w:val="21"/>
                          </w:rPr>
                          <w:t>照射时间</w:t>
                        </w:r>
                        <w:r>
                          <w:rPr>
                            <w:kern w:val="2"/>
                            <w:szCs w:val="22"/>
                            <w:rFonts w:cstheme="minorBidi" w:ascii="Times New Roman" w:hAnsi="Times New Roman" w:eastAsia="Times New Roman" w:cs="Times New Roman"/>
                            <w:b/>
                            <w:sz w:val="21"/>
                          </w:rPr>
                          <w:t>(s)</w:t>
                        </w:r>
                      </w:p>
                    </w:tc>
                    <w:tc>
                      <w:tcPr>
                        <w:tcW w:w="2587" w:type="dxa"/>
                      </w:tcPr>
                      <w:p w:rsidR="0018722C">
                        <w:pPr>
                          <w:widowControl w:val="0"/>
                          <w:snapToGrid w:val="1"/>
                          <w:spacing w:beforeLines="0" w:afterLines="0" w:lineRule="auto" w:line="240" w:after="0" w:before="58"/>
                          <w:ind w:firstLineChars="0" w:firstLine="0" w:rightChars="0" w:right="0" w:leftChars="0" w:left="432"/>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1"/>
                          </w:rPr>
                          <w:t>1699</w:t>
                        </w:r>
                        <w:r>
                          <w:rPr>
                            <w:kern w:val="2"/>
                            <w:szCs w:val="22"/>
                            <w:rFonts w:ascii="宋体" w:eastAsia="宋体" w:hint="eastAsia" w:cstheme="minorBidi" w:hAnsi="Times New Roman" w:cs="Times New Roman"/>
                            <w:b/>
                            <w:sz w:val="21"/>
                          </w:rPr>
                          <w:t>（</w:t>
                        </w:r>
                        <w:r>
                          <w:rPr>
                            <w:kern w:val="2"/>
                            <w:szCs w:val="22"/>
                            <w:rFonts w:cstheme="minorBidi" w:ascii="Times New Roman" w:hAnsi="Times New Roman" w:eastAsia="Times New Roman" w:cs="Times New Roman"/>
                            <w:b/>
                            <w:sz w:val="21"/>
                          </w:rPr>
                          <w:t>1070-2378</w:t>
                        </w:r>
                        <w:r>
                          <w:rPr>
                            <w:kern w:val="2"/>
                            <w:szCs w:val="22"/>
                            <w:rFonts w:ascii="宋体" w:eastAsia="宋体" w:hint="eastAsia" w:cstheme="minorBidi" w:hAnsi="Times New Roman" w:cs="Times New Roman"/>
                            <w:b/>
                            <w:sz w:val="21"/>
                          </w:rPr>
                          <w:t>）</w:t>
                        </w:r>
                      </w:p>
                    </w:tc>
                    <w:tc>
                      <w:tcPr>
                        <w:tcW w:w="2825" w:type="dxa"/>
                      </w:tcPr>
                      <w:p w:rsidR="0018722C">
                        <w:pPr>
                          <w:widowControl w:val="0"/>
                          <w:snapToGrid w:val="1"/>
                          <w:spacing w:beforeLines="0" w:afterLines="0" w:lineRule="auto" w:line="240" w:after="0" w:before="58"/>
                          <w:ind w:firstLineChars="0" w:firstLine="0" w:rightChars="0" w:right="0" w:leftChars="0" w:left="556"/>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1"/>
                          </w:rPr>
                          <w:t>863</w:t>
                        </w:r>
                        <w:r>
                          <w:rPr>
                            <w:kern w:val="2"/>
                            <w:szCs w:val="22"/>
                            <w:rFonts w:ascii="宋体" w:eastAsia="宋体" w:hint="eastAsia" w:cstheme="minorBidi" w:hAnsi="Times New Roman" w:cs="Times New Roman"/>
                            <w:b/>
                            <w:sz w:val="21"/>
                          </w:rPr>
                          <w:t>（</w:t>
                        </w:r>
                        <w:r>
                          <w:rPr>
                            <w:kern w:val="2"/>
                            <w:szCs w:val="22"/>
                            <w:rFonts w:cstheme="minorBidi" w:ascii="Times New Roman" w:hAnsi="Times New Roman" w:eastAsia="Times New Roman" w:cs="Times New Roman"/>
                            <w:b/>
                            <w:sz w:val="21"/>
                          </w:rPr>
                          <w:t>592-1424</w:t>
                        </w:r>
                        <w:r>
                          <w:rPr>
                            <w:kern w:val="2"/>
                            <w:szCs w:val="22"/>
                            <w:rFonts w:ascii="宋体" w:eastAsia="宋体" w:hint="eastAsia" w:cstheme="minorBidi" w:hAnsi="Times New Roman" w:cs="Times New Roman"/>
                            <w:b/>
                            <w:sz w:val="21"/>
                          </w:rPr>
                          <w:t>）</w:t>
                        </w:r>
                      </w:p>
                    </w:tc>
                    <w:tc>
                      <w:tcPr>
                        <w:tcW w:w="1042" w:type="dxa"/>
                      </w:tcPr>
                      <w:p w:rsidR="0018722C">
                        <w:pPr>
                          <w:widowControl w:val="0"/>
                          <w:snapToGrid w:val="1"/>
                          <w:spacing w:beforeLines="0" w:afterLines="0" w:lineRule="auto" w:line="240" w:after="0" w:before="110"/>
                          <w:ind w:firstLineChars="0" w:firstLine="0" w:leftChars="0" w:left="0" w:rightChars="0" w:right="163"/>
                          <w:jc w:val="righ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0.000</w:t>
                        </w:r>
                      </w:p>
                    </w:tc>
                  </w:tr>
                  <w:tr>
                    <w:trPr>
                      <w:trHeight w:val="440" w:hRule="atLeast"/>
                    </w:trPr>
                    <w:tc>
                      <w:tcPr>
                        <w:tcW w:w="2271" w:type="dxa"/>
                      </w:tcPr>
                      <w:p w:rsidR="0018722C">
                        <w:pPr>
                          <w:widowControl w:val="0"/>
                          <w:snapToGrid w:val="1"/>
                          <w:spacing w:beforeLines="0" w:afterLines="0" w:before="0" w:after="0" w:line="359" w:lineRule="exact"/>
                          <w:ind w:firstLineChars="0" w:firstLine="0" w:rightChars="0" w:right="0" w:leftChars="0" w:left="115"/>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消融率（</w:t>
                        </w:r>
                        <w:r>
                          <w:rPr>
                            <w:kern w:val="2"/>
                            <w:szCs w:val="22"/>
                            <w:rFonts w:cstheme="minorBidi" w:ascii="Times New Roman" w:hAnsi="Times New Roman" w:eastAsia="Times New Roman" w:cs="Times New Roman"/>
                            <w:b/>
                            <w:sz w:val="21"/>
                          </w:rPr>
                          <w:t>%</w:t>
                        </w:r>
                        <w:r>
                          <w:rPr>
                            <w:kern w:val="2"/>
                            <w:szCs w:val="22"/>
                            <w:rFonts w:ascii="微软雅黑" w:eastAsia="微软雅黑" w:hint="eastAsia" w:cstheme="minorBidi" w:hAnsi="Times New Roman" w:cs="Times New Roman"/>
                            <w:b/>
                            <w:sz w:val="21"/>
                          </w:rPr>
                          <w:t>）</w:t>
                        </w:r>
                      </w:p>
                    </w:tc>
                    <w:tc>
                      <w:tcPr>
                        <w:tcW w:w="2587" w:type="dxa"/>
                      </w:tcPr>
                      <w:p w:rsidR="0018722C">
                        <w:pPr>
                          <w:widowControl w:val="0"/>
                          <w:snapToGrid w:val="1"/>
                          <w:spacing w:beforeLines="0" w:afterLines="0" w:lineRule="auto" w:line="240" w:after="0" w:before="58"/>
                          <w:ind w:firstLineChars="0" w:firstLine="0" w:rightChars="0" w:right="0" w:leftChars="0" w:left="269"/>
                          <w:jc w:val="left"/>
                          <w:autoSpaceDE w:val="0"/>
                          <w:autoSpaceDN w:val="0"/>
                          <w:pBdr>
                            <w:bottom w:val="none" w:sz="0" w:space="0" w:color="auto"/>
                          </w:pBdr>
                          <w:rPr>
                            <w:kern w:val="2"/>
                            <w:sz w:val="21"/>
                            <w:szCs w:val="22"/>
                            <w:rFonts w:cstheme="minorBidi" w:ascii="宋体" w:hAnsi="宋体" w:eastAsia="宋体" w:cs="Times New Roman" w:hint="eastAsia"/>
                            <w:b/>
                          </w:rPr>
                        </w:pPr>
                        <w:r>
                          <w:rPr>
                            <w:kern w:val="2"/>
                            <w:szCs w:val="22"/>
                            <w:rFonts w:cstheme="minorBidi" w:ascii="Times New Roman" w:hAnsi="Times New Roman" w:eastAsia="Times New Roman" w:cs="Times New Roman"/>
                            <w:b/>
                            <w:sz w:val="21"/>
                          </w:rPr>
                          <w:t>57.7±14.2</w:t>
                        </w:r>
                        <w:r>
                          <w:rPr>
                            <w:kern w:val="2"/>
                            <w:szCs w:val="22"/>
                            <w:rFonts w:ascii="宋体" w:hAnsi="宋体" w:eastAsia="宋体" w:hint="eastAsia" w:cstheme="minorBidi" w:cs="Times New Roman"/>
                            <w:b/>
                            <w:sz w:val="21"/>
                          </w:rPr>
                          <w:t>（</w:t>
                        </w:r>
                        <w:r>
                          <w:rPr>
                            <w:kern w:val="2"/>
                            <w:szCs w:val="22"/>
                            <w:rFonts w:cstheme="minorBidi" w:ascii="Times New Roman" w:hAnsi="Times New Roman" w:eastAsia="Times New Roman" w:cs="Times New Roman"/>
                            <w:b/>
                            <w:sz w:val="21"/>
                          </w:rPr>
                          <w:t>29.0-79.0</w:t>
                        </w:r>
                        <w:r>
                          <w:rPr>
                            <w:kern w:val="2"/>
                            <w:szCs w:val="22"/>
                            <w:rFonts w:ascii="宋体" w:hAnsi="宋体" w:eastAsia="宋体" w:hint="eastAsia" w:cstheme="minorBidi" w:cs="Times New Roman"/>
                            <w:b/>
                            <w:sz w:val="21"/>
                          </w:rPr>
                          <w:t>）</w:t>
                        </w:r>
                      </w:p>
                    </w:tc>
                    <w:tc>
                      <w:tcPr>
                        <w:tcW w:w="2825" w:type="dxa"/>
                      </w:tcPr>
                      <w:p w:rsidR="0018722C">
                        <w:pPr>
                          <w:widowControl w:val="0"/>
                          <w:snapToGrid w:val="1"/>
                          <w:spacing w:beforeLines="0" w:afterLines="0" w:lineRule="auto" w:line="240" w:after="0" w:before="58"/>
                          <w:ind w:firstLineChars="0" w:firstLine="0" w:rightChars="0" w:right="0" w:leftChars="0" w:left="239"/>
                          <w:jc w:val="left"/>
                          <w:autoSpaceDE w:val="0"/>
                          <w:autoSpaceDN w:val="0"/>
                          <w:pBdr>
                            <w:bottom w:val="none" w:sz="0" w:space="0" w:color="auto"/>
                          </w:pBdr>
                          <w:rPr>
                            <w:kern w:val="2"/>
                            <w:sz w:val="21"/>
                            <w:szCs w:val="22"/>
                            <w:rFonts w:cstheme="minorBidi" w:ascii="宋体" w:hAnsi="宋体" w:eastAsia="宋体" w:cs="Times New Roman" w:hint="eastAsia"/>
                            <w:b/>
                          </w:rPr>
                        </w:pPr>
                        <w:r>
                          <w:rPr>
                            <w:kern w:val="2"/>
                            <w:szCs w:val="22"/>
                            <w:rFonts w:cstheme="minorBidi" w:ascii="Times New Roman" w:hAnsi="Times New Roman" w:eastAsia="Times New Roman" w:cs="Times New Roman"/>
                            <w:b/>
                            <w:sz w:val="21"/>
                          </w:rPr>
                          <w:t>84.7±10.9</w:t>
                        </w:r>
                        <w:r>
                          <w:rPr>
                            <w:kern w:val="2"/>
                            <w:szCs w:val="22"/>
                            <w:rFonts w:ascii="宋体" w:hAnsi="宋体" w:eastAsia="宋体" w:hint="eastAsia" w:cstheme="minorBidi" w:cs="Times New Roman"/>
                            <w:b/>
                            <w:sz w:val="21"/>
                          </w:rPr>
                          <w:t>（</w:t>
                        </w:r>
                        <w:r>
                          <w:rPr>
                            <w:kern w:val="2"/>
                            <w:szCs w:val="22"/>
                            <w:rFonts w:cstheme="minorBidi" w:ascii="Times New Roman" w:hAnsi="Times New Roman" w:eastAsia="Times New Roman" w:cs="Times New Roman"/>
                            <w:b/>
                            <w:sz w:val="21"/>
                          </w:rPr>
                          <w:t>51.0-100.0</w:t>
                        </w:r>
                        <w:r>
                          <w:rPr>
                            <w:kern w:val="2"/>
                            <w:szCs w:val="22"/>
                            <w:rFonts w:ascii="宋体" w:hAnsi="宋体" w:eastAsia="宋体" w:hint="eastAsia" w:cstheme="minorBidi" w:cs="Times New Roman"/>
                            <w:b/>
                            <w:sz w:val="21"/>
                          </w:rPr>
                          <w:t>）</w:t>
                        </w:r>
                      </w:p>
                    </w:tc>
                    <w:tc>
                      <w:tcPr>
                        <w:tcW w:w="1042" w:type="dxa"/>
                      </w:tcPr>
                      <w:p w:rsidR="0018722C">
                        <w:pPr>
                          <w:widowControl w:val="0"/>
                          <w:snapToGrid w:val="1"/>
                          <w:spacing w:beforeLines="0" w:afterLines="0" w:lineRule="auto" w:line="240" w:after="0" w:before="110"/>
                          <w:ind w:firstLineChars="0" w:firstLine="0" w:leftChars="0" w:left="0" w:rightChars="0" w:right="163"/>
                          <w:jc w:val="righ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0.000</w:t>
                        </w:r>
                      </w:p>
                    </w:tc>
                  </w:tr>
                  <w:tr>
                    <w:trPr>
                      <w:trHeight w:val="480" w:hRule="atLeast"/>
                    </w:trPr>
                    <w:tc>
                      <w:tcPr>
                        <w:tcW w:w="2271" w:type="dxa"/>
                        <w:tcBorders>
                          <w:bottom w:val="single" w:sz="4" w:space="0" w:color="000000"/>
                        </w:tcBorders>
                      </w:tcPr>
                      <w:p w:rsidR="0018722C">
                        <w:pPr>
                          <w:widowControl w:val="0"/>
                          <w:snapToGrid w:val="1"/>
                          <w:spacing w:beforeLines="0" w:afterLines="0" w:lineRule="auto" w:line="240" w:after="0" w:before="14"/>
                          <w:ind w:firstLineChars="0" w:firstLine="0" w:rightChars="0" w:right="0" w:leftChars="0" w:left="115"/>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预测 </w:t>
                        </w:r>
                        <w:r>
                          <w:rPr>
                            <w:kern w:val="2"/>
                            <w:szCs w:val="22"/>
                            <w:rFonts w:cstheme="minorBidi" w:ascii="Times New Roman" w:hAnsi="Times New Roman" w:eastAsia="Times New Roman" w:cs="Times New Roman"/>
                            <w:b/>
                            <w:sz w:val="21"/>
                          </w:rPr>
                          <w:t>EEF</w:t>
                        </w:r>
                        <w:r>
                          <w:rPr>
                            <w:kern w:val="2"/>
                            <w:szCs w:val="22"/>
                            <w:rFonts w:ascii="微软雅黑" w:eastAsia="微软雅黑" w:hint="eastAsia" w:cstheme="minorBidi" w:hAnsi="Times New Roman" w:cs="Times New Roman"/>
                            <w:b/>
                            <w:sz w:val="21"/>
                          </w:rPr>
                          <w:t>（</w:t>
                        </w:r>
                        <w:r>
                          <w:rPr>
                            <w:kern w:val="2"/>
                            <w:szCs w:val="22"/>
                            <w:rFonts w:cstheme="minorBidi" w:ascii="Times New Roman" w:hAnsi="Times New Roman" w:eastAsia="Times New Roman" w:cs="Times New Roman"/>
                            <w:b/>
                            <w:sz w:val="21"/>
                          </w:rPr>
                          <w:t>J/mm</w:t>
                        </w:r>
                        <w:r>
                          <w:rPr>
                            <w:kern w:val="2"/>
                            <w:szCs w:val="22"/>
                            <w:rFonts w:cstheme="minorBidi" w:ascii="Times New Roman" w:hAnsi="Times New Roman" w:eastAsia="Times New Roman" w:cs="Times New Roman"/>
                            <w:b/>
                            <w:position w:val="10"/>
                            <w:sz w:val="14"/>
                          </w:rPr>
                          <w:t>3</w:t>
                        </w:r>
                        <w:r>
                          <w:rPr>
                            <w:kern w:val="2"/>
                            <w:szCs w:val="22"/>
                            <w:rFonts w:ascii="微软雅黑" w:eastAsia="微软雅黑" w:hint="eastAsia" w:cstheme="minorBidi" w:hAnsi="Times New Roman" w:cs="Times New Roman"/>
                            <w:b/>
                            <w:sz w:val="21"/>
                          </w:rPr>
                          <w:t>）</w:t>
                        </w:r>
                      </w:p>
                    </w:tc>
                    <w:tc>
                      <w:tcPr>
                        <w:tcW w:w="2587" w:type="dxa"/>
                        <w:tcBorders>
                          <w:bottom w:val="single" w:sz="4" w:space="0" w:color="000000"/>
                        </w:tcBorders>
                      </w:tcPr>
                      <w:p w:rsidR="0018722C">
                        <w:pPr>
                          <w:widowControl w:val="0"/>
                          <w:snapToGrid w:val="1"/>
                          <w:spacing w:beforeLines="0" w:afterLines="0" w:lineRule="auto" w:line="240" w:after="0" w:before="77"/>
                          <w:ind w:firstLineChars="0" w:firstLine="0" w:rightChars="0" w:right="0" w:leftChars="0" w:left="533"/>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1"/>
                          </w:rPr>
                          <w:t>11.3</w:t>
                        </w:r>
                        <w:r>
                          <w:rPr>
                            <w:kern w:val="2"/>
                            <w:szCs w:val="22"/>
                            <w:rFonts w:ascii="宋体" w:eastAsia="宋体" w:hint="eastAsia" w:cstheme="minorBidi" w:hAnsi="Times New Roman" w:cs="Times New Roman"/>
                            <w:b/>
                            <w:sz w:val="21"/>
                          </w:rPr>
                          <w:t>（</w:t>
                        </w:r>
                        <w:r>
                          <w:rPr>
                            <w:kern w:val="2"/>
                            <w:szCs w:val="22"/>
                            <w:rFonts w:cstheme="minorBidi" w:ascii="Times New Roman" w:hAnsi="Times New Roman" w:eastAsia="Times New Roman" w:cs="Times New Roman"/>
                            <w:b/>
                            <w:sz w:val="21"/>
                          </w:rPr>
                          <w:t>10.9-18.8</w:t>
                        </w:r>
                        <w:r>
                          <w:rPr>
                            <w:kern w:val="2"/>
                            <w:szCs w:val="22"/>
                            <w:rFonts w:ascii="宋体" w:eastAsia="宋体" w:hint="eastAsia" w:cstheme="minorBidi" w:hAnsi="Times New Roman" w:cs="Times New Roman"/>
                            <w:b/>
                            <w:sz w:val="21"/>
                          </w:rPr>
                          <w:t>）</w:t>
                        </w:r>
                      </w:p>
                    </w:tc>
                    <w:tc>
                      <w:tcPr>
                        <w:tcW w:w="2825" w:type="dxa"/>
                        <w:tcBorders>
                          <w:bottom w:val="single" w:sz="4" w:space="0" w:color="000000"/>
                        </w:tcBorders>
                      </w:tcPr>
                      <w:p w:rsidR="0018722C">
                        <w:pPr>
                          <w:widowControl w:val="0"/>
                          <w:snapToGrid w:val="1"/>
                          <w:spacing w:beforeLines="0" w:afterLines="0" w:lineRule="auto" w:line="240" w:after="0" w:before="77"/>
                          <w:ind w:firstLineChars="0" w:firstLine="0" w:rightChars="0" w:right="0" w:leftChars="0" w:left="659"/>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1"/>
                          </w:rPr>
                          <w:t>4.1</w:t>
                        </w:r>
                        <w:r>
                          <w:rPr>
                            <w:kern w:val="2"/>
                            <w:szCs w:val="22"/>
                            <w:rFonts w:ascii="宋体" w:eastAsia="宋体" w:hint="eastAsia" w:cstheme="minorBidi" w:hAnsi="Times New Roman" w:cs="Times New Roman"/>
                            <w:b/>
                            <w:sz w:val="21"/>
                          </w:rPr>
                          <w:t>（</w:t>
                        </w:r>
                        <w:r>
                          <w:rPr>
                            <w:kern w:val="2"/>
                            <w:szCs w:val="22"/>
                            <w:rFonts w:cstheme="minorBidi" w:ascii="Times New Roman" w:hAnsi="Times New Roman" w:eastAsia="Times New Roman" w:cs="Times New Roman"/>
                            <w:b/>
                            <w:sz w:val="21"/>
                          </w:rPr>
                          <w:t>2.4-5.6</w:t>
                        </w:r>
                        <w:r>
                          <w:rPr>
                            <w:kern w:val="2"/>
                            <w:szCs w:val="22"/>
                            <w:rFonts w:ascii="宋体" w:eastAsia="宋体" w:hint="eastAsia" w:cstheme="minorBidi" w:hAnsi="Times New Roman" w:cs="Times New Roman"/>
                            <w:b/>
                            <w:sz w:val="21"/>
                          </w:rPr>
                          <w:t>）</w:t>
                        </w:r>
                      </w:p>
                    </w:tc>
                    <w:tc>
                      <w:tcPr>
                        <w:tcW w:w="1042" w:type="dxa"/>
                        <w:tcBorders>
                          <w:bottom w:val="single" w:sz="4" w:space="0" w:color="000000"/>
                        </w:tcBorders>
                      </w:tcPr>
                      <w:p w:rsidR="0018722C">
                        <w:pPr>
                          <w:widowControl w:val="0"/>
                          <w:snapToGrid w:val="1"/>
                          <w:spacing w:beforeLines="0" w:afterLines="0" w:lineRule="auto" w:line="240" w:after="0" w:before="128"/>
                          <w:ind w:firstLineChars="0" w:firstLine="0" w:leftChars="0" w:left="0" w:rightChars="0" w:right="163"/>
                          <w:jc w:val="righ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0.000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b/>
          <w:sz w:val="21"/>
        </w:rPr>
        <w:t>Table</w:t>
      </w:r>
      <w:r>
        <w:t xml:space="preserve"> </w:t>
      </w:r>
      <w:r w:rsidRPr="00DB64CE">
        <w:rPr>
          <w:kern w:val="2"/>
          <w:szCs w:val="22"/>
          <w:rFonts w:cstheme="minorBidi" w:hAnsiTheme="minorHAnsi" w:eastAsiaTheme="minorHAnsi" w:asciiTheme="minorHAnsi"/>
          <w:b/>
          <w:sz w:val="21"/>
        </w:rPr>
        <w:t>2-9</w:t>
      </w:r>
      <w:r w:rsidRPr="00DB64CE">
        <w:rPr>
          <w:kern w:val="2"/>
          <w:szCs w:val="22"/>
          <w:rFonts w:cstheme="minorBidi" w:hAnsiTheme="minorHAnsi" w:eastAsiaTheme="minorHAnsi" w:asciiTheme="minorHAnsi"/>
          <w:b/>
          <w:sz w:val="21"/>
        </w:rPr>
        <w:t>. Treatment results of uterine fibroids being difficult to be ablated, and being easy to be ablated</w:t>
      </w:r>
    </w:p>
    <w:p w:rsidR="0018722C">
      <w:pPr>
        <w:topLinePunct/>
      </w:pPr>
      <w:r>
        <w:rPr>
          <w:rFonts w:cstheme="minorBidi" w:hAnsiTheme="minorHAnsi" w:eastAsiaTheme="minorHAnsi" w:asciiTheme="minorHAnsi" w:ascii="微软雅黑" w:hAnsi="微软雅黑" w:eastAsia="微软雅黑" w:hint="eastAsia"/>
          <w:b/>
        </w:rPr>
        <w:t>注</w:t>
      </w:r>
      <w:r>
        <w:rPr>
          <w:b/>
          <w:kern w:val="2"/>
          <w:b/>
          <w:sz w:val="21"/>
          <w:rFonts w:hint="eastAsia"/>
        </w:rPr>
        <w:t>：</w:t>
      </w:r>
      <w:r>
        <w:rPr>
          <w:rFonts w:ascii="微软雅黑" w:hAnsi="微软雅黑" w:eastAsia="微软雅黑" w:hint="eastAsia" w:cstheme="minorBidi"/>
          <w:b/>
        </w:rPr>
        <w:t>数据采用均值</w:t>
      </w:r>
      <w:r>
        <w:rPr>
          <w:rFonts w:cstheme="minorBidi" w:hAnsiTheme="minorHAnsi" w:eastAsiaTheme="minorHAnsi" w:asciiTheme="minorHAnsi"/>
          <w:b/>
        </w:rPr>
        <w:t>±</w:t>
      </w:r>
      <w:r>
        <w:rPr>
          <w:rFonts w:ascii="微软雅黑" w:hAnsi="微软雅黑" w:eastAsia="微软雅黑" w:hint="eastAsia" w:cstheme="minorBidi"/>
          <w:b/>
        </w:rPr>
        <w:t>标准差</w:t>
      </w:r>
      <w:r>
        <w:rPr>
          <w:rFonts w:cstheme="minorBidi" w:hAnsiTheme="minorHAnsi" w:eastAsiaTheme="minorHAnsi" w:asciiTheme="minorHAnsi"/>
          <w:b/>
          <w:kern w:val="2"/>
          <w:b/>
          <w:sz w:val="21"/>
        </w:rPr>
        <w:t>（</w:t>
      </w:r>
      <w:r>
        <w:rPr>
          <w:kern w:val="2"/>
          <w:szCs w:val="22"/>
          <w:rFonts w:ascii="微软雅黑" w:hAnsi="微软雅黑" w:eastAsia="微软雅黑" w:hint="eastAsia" w:cstheme="minorBidi"/>
          <w:b/>
          <w:sz w:val="21"/>
        </w:rPr>
        <w:t>最小值</w:t>
      </w:r>
      <w:r>
        <w:rPr>
          <w:kern w:val="2"/>
          <w:szCs w:val="22"/>
          <w:rFonts w:cstheme="minorBidi" w:hAnsiTheme="minorHAnsi" w:eastAsiaTheme="minorHAnsi" w:asciiTheme="minorHAnsi"/>
          <w:b/>
          <w:sz w:val="21"/>
        </w:rPr>
        <w:t>-</w:t>
      </w:r>
      <w:r>
        <w:rPr>
          <w:kern w:val="2"/>
          <w:szCs w:val="22"/>
          <w:rFonts w:ascii="微软雅黑" w:hAnsi="微软雅黑" w:eastAsia="微软雅黑" w:hint="eastAsia" w:cstheme="minorBidi"/>
          <w:b/>
          <w:sz w:val="21"/>
        </w:rPr>
        <w:t>最大值</w:t>
      </w:r>
      <w:r>
        <w:rPr>
          <w:rFonts w:cstheme="minorBidi" w:hAnsiTheme="minorHAnsi" w:eastAsiaTheme="minorHAnsi" w:asciiTheme="minorHAnsi"/>
          <w:b/>
          <w:kern w:val="2"/>
          <w:b/>
          <w:sz w:val="21"/>
        </w:rPr>
        <w:t>）</w:t>
      </w:r>
      <w:r>
        <w:rPr>
          <w:rFonts w:ascii="微软雅黑" w:hAnsi="微软雅黑" w:eastAsia="微软雅黑" w:hint="eastAsia" w:cstheme="minorBidi"/>
          <w:b/>
        </w:rPr>
        <w:t>或中位数</w:t>
      </w:r>
      <w:r>
        <w:rPr>
          <w:rFonts w:ascii="微软雅黑" w:hAnsi="微软雅黑" w:eastAsia="微软雅黑" w:hint="eastAsia" w:cstheme="minorBidi"/>
          <w:b/>
        </w:rPr>
        <w:t>（</w:t>
      </w:r>
      <w:r>
        <w:rPr>
          <w:kern w:val="2"/>
          <w:szCs w:val="22"/>
          <w:rFonts w:ascii="微软雅黑" w:hAnsi="微软雅黑" w:eastAsia="微软雅黑" w:hint="eastAsia" w:cstheme="minorBidi"/>
          <w:b/>
          <w:sz w:val="21"/>
        </w:rPr>
        <w:t>四分位距</w:t>
      </w:r>
      <w:r>
        <w:rPr>
          <w:rFonts w:ascii="微软雅黑" w:hAnsi="微软雅黑" w:eastAsia="微软雅黑" w:hint="eastAsia" w:cstheme="minorBidi"/>
          <w:b/>
        </w:rPr>
        <w:t>）</w:t>
      </w:r>
      <w:r>
        <w:rPr>
          <w:rFonts w:ascii="微软雅黑" w:hAnsi="微软雅黑" w:eastAsia="微软雅黑" w:hint="eastAsia" w:cstheme="minorBidi"/>
          <w:b/>
        </w:rPr>
        <w:t>表示；</w:t>
      </w:r>
      <w:r>
        <w:rPr>
          <w:rFonts w:cstheme="minorBidi" w:hAnsiTheme="minorHAnsi" w:eastAsiaTheme="minorHAnsi" w:asciiTheme="minorHAnsi"/>
          <w:b/>
          <w:i/>
        </w:rPr>
        <w:t>P</w:t>
      </w:r>
      <w:r>
        <w:rPr>
          <w:rFonts w:cstheme="minorBidi" w:hAnsiTheme="minorHAnsi" w:eastAsiaTheme="minorHAnsi" w:asciiTheme="minorHAnsi"/>
          <w:b/>
        </w:rPr>
        <w:t>&lt;0.05</w:t>
      </w:r>
      <w:r>
        <w:rPr>
          <w:b/>
          <w:rFonts w:hint="eastAsia"/>
        </w:rPr>
        <w:t>，</w:t>
      </w:r>
      <w:r>
        <w:rPr>
          <w:rFonts w:ascii="微软雅黑" w:hAnsi="微软雅黑" w:eastAsia="微软雅黑" w:hint="eastAsia" w:cstheme="minorBidi"/>
          <w:b/>
        </w:rPr>
        <w:t>差异有统计学意义。</w:t>
      </w:r>
    </w:p>
    <w:p w:rsidR="0018722C">
      <w:pPr>
        <w:pStyle w:val="Heading3"/>
        <w:topLinePunct/>
        <w:ind w:left="200" w:hangingChars="200" w:hanging="200"/>
      </w:pPr>
      <w:bookmarkStart w:id="424039" w:name="_Toc686424039"/>
      <w:bookmarkStart w:name="_TOC_250019" w:id="38"/>
      <w:bookmarkEnd w:id="38"/>
      <w:r>
        <w:rPr>
          <w:b/>
        </w:rPr>
        <w:t>3</w:t>
      </w:r>
      <w:r>
        <w:t xml:space="preserve"> </w:t>
      </w:r>
      <w:r>
        <w:t>讨论</w:t>
      </w:r>
      <w:bookmarkEnd w:id="424039"/>
    </w:p>
    <w:p w:rsidR="0018722C">
      <w:pPr>
        <w:topLinePunct/>
      </w:pPr>
      <w:r>
        <w:t>子宫肌瘤是最常见的子宫肿瘤，通常具有激素敏感性，其生长与雌激素和孕激素受体水平具有相关性</w:t>
      </w:r>
      <w:r>
        <w:rPr>
          <w:rFonts w:ascii="Times New Roman" w:eastAsia="Times New Roman"/>
          <w:vertAlign w:val="superscript"/>
          /&gt;
        </w:rPr>
        <w:t>[</w:t>
      </w:r>
      <w:r>
        <w:rPr>
          <w:b/>
          <w:rFonts w:ascii="Times New Roman" w:eastAsia="Times New Roman"/>
          <w:vertAlign w:val="superscript"/>
          <w:position w:val="11"/>
        </w:rPr>
        <w:t xml:space="preserve">35</w:t>
      </w:r>
      <w:r>
        <w:rPr>
          <w:rFonts w:ascii="Times New Roman" w:eastAsia="Times New Roman"/>
          <w:vertAlign w:val="superscript"/>
          /&gt;
        </w:rPr>
        <w:t>]</w:t>
      </w:r>
      <w:r>
        <w:t>。子宫肌瘤患者的病理组织学及形态学改变已众所周知，但这种良性肿瘤的代谢途径和化学成分分析仍不为人知。</w:t>
      </w:r>
      <w:r>
        <w:rPr>
          <w:rFonts w:ascii="Times New Roman" w:eastAsia="Times New Roman"/>
        </w:rPr>
        <w:t>MRS</w:t>
      </w:r>
      <w:r>
        <w:t>可以在体内测量各种神经化学物质，它可以提供脑损伤有关代谢、细胞组成和病理生理学方面的信息</w:t>
      </w:r>
      <w:r>
        <w:rPr>
          <w:rFonts w:ascii="Times New Roman" w:eastAsia="Times New Roman"/>
          <w:vertAlign w:val="superscript"/>
          /&gt;
        </w:rPr>
        <w:t>[</w:t>
      </w:r>
      <w:r>
        <w:rPr>
          <w:b/>
          <w:rFonts w:ascii="Times New Roman" w:eastAsia="Times New Roman"/>
          <w:vertAlign w:val="superscript"/>
          <w:position w:val="11"/>
        </w:rPr>
        <w:t xml:space="preserve">36</w:t>
      </w:r>
      <w:r>
        <w:rPr>
          <w:rFonts w:ascii="Times New Roman" w:eastAsia="Times New Roman"/>
          <w:vertAlign w:val="superscript"/>
          /&gt;
        </w:rPr>
        <w:t>]</w:t>
      </w:r>
      <w:r>
        <w:t>。有很多关于质子磁共振波谱在脑肿瘤和中枢神经系统疾病方面的报</w:t>
      </w:r>
      <w:r>
        <w:t>道</w:t>
      </w:r>
    </w:p>
    <w:p w:rsidR="0018722C">
      <w:pPr>
        <w:topLinePunct/>
      </w:pPr>
      <w:r>
        <w:rPr>
          <w:rFonts w:ascii="Times New Roman" w:eastAsia="Times New Roman"/>
          <w:b/>
        </w:rPr>
        <w:t>[</w:t>
      </w:r>
      <w:r>
        <w:rPr>
          <w:rFonts w:ascii="Times New Roman" w:eastAsia="Times New Roman"/>
          <w:b/>
        </w:rPr>
        <w:t>31</w:t>
      </w:r>
      <w:r>
        <w:rPr>
          <w:b/>
        </w:rPr>
        <w:t>、</w:t>
      </w:r>
      <w:r>
        <w:rPr>
          <w:rFonts w:ascii="Times New Roman" w:eastAsia="Times New Roman"/>
          <w:b/>
        </w:rPr>
        <w:t>32</w:t>
      </w:r>
      <w:r>
        <w:rPr>
          <w:rFonts w:ascii="Times New Roman" w:eastAsia="Times New Roman"/>
          <w:b/>
        </w:rPr>
        <w:t>]</w:t>
      </w:r>
      <w:r>
        <w:t>。并且，</w:t>
      </w:r>
      <w:r>
        <w:rPr>
          <w:rFonts w:ascii="Times New Roman" w:eastAsia="Times New Roman"/>
        </w:rPr>
        <w:t>MRS</w:t>
      </w:r>
      <w:r>
        <w:t>在宫颈癌</w:t>
      </w:r>
      <w:r>
        <w:rPr>
          <w:b/>
          <w:rFonts w:ascii="Times New Roman" w:eastAsia="Times New Roman"/>
          <w:vertAlign w:val="superscript"/>
        </w:rPr>
        <w:t>[</w:t>
      </w:r>
      <w:r>
        <w:rPr>
          <w:b/>
          <w:rFonts w:ascii="Times New Roman" w:eastAsia="Times New Roman"/>
          <w:vertAlign w:val="superscript"/>
        </w:rPr>
        <w:t xml:space="preserve">37</w:t>
      </w:r>
      <w:r>
        <w:rPr>
          <w:b/>
          <w:rFonts w:ascii="Times New Roman" w:eastAsia="Times New Roman"/>
          <w:vertAlign w:val="superscript"/>
        </w:rPr>
        <w:t>]</w:t>
      </w:r>
      <w:r>
        <w:t>，子宫内膜癌</w:t>
      </w:r>
      <w:r>
        <w:rPr>
          <w:rFonts w:ascii="Times New Roman" w:eastAsia="Times New Roman"/>
          <w:b/>
        </w:rPr>
        <w:t>[</w:t>
      </w:r>
      <w:r>
        <w:rPr>
          <w:rFonts w:ascii="Times New Roman" w:eastAsia="Times New Roman"/>
          <w:b/>
        </w:rPr>
        <w:t xml:space="preserve">38</w:t>
      </w:r>
      <w:r>
        <w:rPr>
          <w:rFonts w:ascii="Times New Roman" w:eastAsia="Times New Roman"/>
          <w:b/>
        </w:rPr>
        <w:t>]</w:t>
      </w:r>
      <w:r>
        <w:t>，良性和恶性卵巢肿瘤</w:t>
      </w:r>
      <w:r>
        <w:rPr>
          <w:b/>
          <w:rFonts w:ascii="Times New Roman" w:eastAsia="Times New Roman"/>
          <w:vertAlign w:val="superscript"/>
        </w:rPr>
        <w:t>[</w:t>
      </w:r>
      <w:r>
        <w:rPr>
          <w:b/>
          <w:rFonts w:ascii="Times New Roman" w:eastAsia="Times New Roman"/>
          <w:vertAlign w:val="superscript"/>
        </w:rPr>
        <w:t xml:space="preserve">39</w:t>
      </w:r>
      <w:r>
        <w:rPr>
          <w:b/>
          <w:rFonts w:ascii="Times New Roman" w:eastAsia="Times New Roman"/>
          <w:vertAlign w:val="superscript"/>
        </w:rPr>
        <w:t>]</w:t>
      </w:r>
      <w:r>
        <w:t>中的有</w:t>
      </w:r>
      <w:r>
        <w:t>效性也得到认可。在以上疾病的波谱中，肌酸</w:t>
      </w:r>
      <w:r>
        <w:t>（</w:t>
      </w:r>
      <w:r>
        <w:rPr>
          <w:rFonts w:ascii="Times New Roman" w:eastAsia="Times New Roman"/>
          <w:spacing w:val="-2"/>
        </w:rPr>
        <w:t>Cr</w:t>
      </w:r>
      <w:r>
        <w:t>）</w:t>
      </w:r>
      <w:r>
        <w:t>、胆碱</w:t>
      </w:r>
      <w:r>
        <w:t>（</w:t>
      </w:r>
      <w:r>
        <w:rPr>
          <w:rFonts w:ascii="Times New Roman" w:eastAsia="Times New Roman"/>
          <w:spacing w:val="-2"/>
        </w:rPr>
        <w:t>Cho</w:t>
      </w:r>
      <w:r>
        <w:t>）</w:t>
      </w:r>
      <w:r>
        <w:t>、</w:t>
      </w:r>
      <w:r>
        <w:rPr>
          <w:rFonts w:ascii="Times New Roman" w:eastAsia="Times New Roman"/>
        </w:rPr>
        <w:t>N-</w:t>
      </w:r>
      <w:r>
        <w:t>乙酰门冬氨酸</w:t>
      </w:r>
      <w:r>
        <w:t>（</w:t>
      </w:r>
      <w:r>
        <w:rPr>
          <w:rFonts w:ascii="Times New Roman" w:eastAsia="Times New Roman"/>
        </w:rPr>
        <w:t>NAA</w:t>
      </w:r>
      <w:r>
        <w:t>）</w:t>
      </w:r>
      <w:r>
        <w:t>、脂质</w:t>
      </w:r>
      <w:r>
        <w:t>（</w:t>
      </w:r>
      <w:r>
        <w:rPr>
          <w:rFonts w:ascii="Times New Roman" w:eastAsia="Times New Roman"/>
        </w:rPr>
        <w:t>Lip</w:t>
      </w:r>
      <w:r>
        <w:t>）</w:t>
      </w:r>
      <w:r>
        <w:t>、乳酸</w:t>
      </w:r>
      <w:r>
        <w:t>（</w:t>
      </w:r>
      <w:r>
        <w:rPr>
          <w:rFonts w:ascii="Times New Roman" w:eastAsia="Times New Roman"/>
        </w:rPr>
        <w:t>Lac</w:t>
      </w:r>
      <w:r>
        <w:t>）</w:t>
      </w:r>
      <w:r>
        <w:t>是主要被检测的代谢产物，在子宫肌</w:t>
      </w:r>
      <w:r>
        <w:t>瘤</w:t>
      </w:r>
      <w:r>
        <w:rPr>
          <w:rFonts w:ascii="Times New Roman" w:eastAsia="Times New Roman"/>
        </w:rPr>
        <w:t>MRS</w:t>
      </w:r>
      <w:r>
        <w:t>中我们同样检测到这些化学物质。</w:t>
      </w:r>
    </w:p>
    <w:p w:rsidR="0018722C">
      <w:pPr>
        <w:topLinePunct/>
      </w:pPr>
      <w:r>
        <w:t>肌酸</w:t>
      </w:r>
      <w:r>
        <w:t>（</w:t>
      </w:r>
      <w:r>
        <w:rPr>
          <w:rFonts w:ascii="Times New Roman" w:eastAsia="Times New Roman"/>
        </w:rPr>
        <w:t>Cr</w:t>
      </w:r>
      <w:r>
        <w:t>）</w:t>
      </w:r>
      <w:r>
        <w:t xml:space="preserve">被认为是能量代谢的一种标志物，在各种代谢条件下都相当恒定，</w:t>
      </w:r>
      <w:r w:rsidR="001852F3">
        <w:t xml:space="preserve">此物质在疾病时仍维持一定的稳定性，它被作为归一其他化合物共振强度的内在标准，常用作比值的内标准。</w:t>
      </w:r>
      <w:r>
        <w:rPr>
          <w:rFonts w:ascii="Times New Roman" w:eastAsia="Times New Roman"/>
        </w:rPr>
        <w:t>Mahon</w:t>
      </w:r>
      <w:r>
        <w:rPr>
          <w:b/>
          <w:rFonts w:ascii="Times New Roman" w:eastAsia="Times New Roman"/>
          <w:vertAlign w:val="superscript"/>
        </w:rPr>
        <w:t>[</w:t>
      </w:r>
      <w:r>
        <w:rPr>
          <w:b/>
          <w:rFonts w:ascii="Times New Roman" w:eastAsia="Times New Roman"/>
          <w:vertAlign w:val="superscript"/>
          <w:position w:val="11"/>
        </w:rPr>
        <w:t xml:space="preserve">40</w:t>
      </w:r>
      <w:r>
        <w:rPr>
          <w:b/>
          <w:rFonts w:ascii="Times New Roman" w:eastAsia="Times New Roman"/>
          <w:vertAlign w:val="superscript"/>
        </w:rPr>
        <w:t>]</w:t>
      </w:r>
      <w:r>
        <w:t>认为</w:t>
      </w:r>
      <w:r>
        <w:rPr>
          <w:rFonts w:ascii="Times New Roman" w:eastAsia="Times New Roman"/>
        </w:rPr>
        <w:t>Cr</w:t>
      </w:r>
      <w:r>
        <w:t>起源于子宫间质的平滑肌成分，</w:t>
      </w:r>
      <w:r>
        <w:t>其</w:t>
      </w:r>
    </w:p>
    <w:p w:rsidR="0018722C">
      <w:pPr>
        <w:topLinePunct/>
      </w:pPr>
      <w:r>
        <w:rPr>
          <w:rFonts w:cstheme="minorBidi" w:hAnsiTheme="minorHAnsi" w:eastAsiaTheme="minorHAnsi" w:asciiTheme="minorHAnsi"/>
        </w:rPr>
        <w:t>62</w:t>
      </w:r>
    </w:p>
    <w:p w:rsidR="0018722C">
      <w:pPr>
        <w:topLinePunct/>
      </w:pPr>
      <w:r>
        <w:t>在体外波谱研究中常检测到。因此在本研究中以各种化合物与</w:t>
      </w:r>
      <w:r>
        <w:rPr>
          <w:rFonts w:ascii="Times New Roman" w:eastAsia="Times New Roman"/>
        </w:rPr>
        <w:t>Cr</w:t>
      </w:r>
      <w:r>
        <w:t>的比值来对比研究困难消融肌瘤组和容易消融肌瘤组的差异。</w:t>
      </w:r>
    </w:p>
    <w:p w:rsidR="0018722C">
      <w:pPr>
        <w:topLinePunct/>
      </w:pPr>
      <w:r>
        <w:t>胆碱</w:t>
      </w:r>
      <w:r>
        <w:t>（</w:t>
      </w:r>
      <w:r>
        <w:rPr>
          <w:rFonts w:ascii="Times New Roman" w:eastAsia="Times New Roman"/>
        </w:rPr>
        <w:t>Cho</w:t>
      </w:r>
      <w:r>
        <w:t>）</w:t>
      </w:r>
      <w:r>
        <w:t xml:space="preserve">被认为是细胞膜磷脂代谢的成分之一，是细胞膜转换的标记物，</w:t>
      </w:r>
      <w:r w:rsidR="001852F3">
        <w:t xml:space="preserve">反映了细胞膜的运转和细胞的增殖，也代表细胞膜的代谢，恶性肿瘤往往细胞密</w:t>
      </w:r>
      <w:r>
        <w:t>度增高，细胞膜合成加速致使</w:t>
      </w:r>
      <w:r>
        <w:rPr>
          <w:rFonts w:ascii="Times New Roman" w:eastAsia="Times New Roman"/>
        </w:rPr>
        <w:t>Cho</w:t>
      </w:r>
      <w:r>
        <w:t>升高，所以部分研究认为其含量的高低与病变</w:t>
      </w:r>
      <w:r>
        <w:t>的恶性程度相关。</w:t>
      </w:r>
      <w:r>
        <w:rPr>
          <w:rFonts w:ascii="Times New Roman" w:eastAsia="Times New Roman"/>
        </w:rPr>
        <w:t>Okada</w:t>
      </w:r>
      <w:r>
        <w:t>等</w:t>
      </w:r>
      <w:r>
        <w:rPr>
          <w:b/>
          <w:rFonts w:ascii="Times New Roman" w:eastAsia="Times New Roman"/>
          <w:vertAlign w:val="superscript"/>
        </w:rPr>
        <w:t>[</w:t>
      </w:r>
      <w:r>
        <w:rPr>
          <w:b/>
          <w:rFonts w:ascii="Times New Roman" w:eastAsia="Times New Roman"/>
          <w:vertAlign w:val="superscript"/>
          <w:position w:val="11"/>
        </w:rPr>
        <w:t xml:space="preserve">30</w:t>
      </w:r>
      <w:r>
        <w:rPr>
          <w:b/>
          <w:rFonts w:ascii="Times New Roman" w:eastAsia="Times New Roman"/>
          <w:vertAlign w:val="superscript"/>
        </w:rPr>
        <w:t>]</w:t>
      </w:r>
      <w:r>
        <w:t>研究发现所有良恶性肿瘤都检测到</w:t>
      </w:r>
      <w:r>
        <w:rPr>
          <w:rFonts w:ascii="Times New Roman" w:eastAsia="Times New Roman"/>
        </w:rPr>
        <w:t>Cho</w:t>
      </w:r>
      <w:r>
        <w:t>，该研究认</w:t>
      </w:r>
      <w:r>
        <w:t>为</w:t>
      </w:r>
    </w:p>
    <w:p w:rsidR="0018722C">
      <w:pPr>
        <w:topLinePunct/>
      </w:pPr>
      <w:r>
        <w:rPr>
          <w:rFonts w:ascii="Times New Roman" w:eastAsia="Times New Roman"/>
        </w:rPr>
        <w:t>Cho</w:t>
      </w:r>
      <w:r>
        <w:t>浓度不能用来区分良恶性子宫病变，在子宫病变中虽然</w:t>
      </w:r>
      <w:r>
        <w:rPr>
          <w:rFonts w:ascii="Times New Roman" w:eastAsia="Times New Roman"/>
        </w:rPr>
        <w:t>Cho</w:t>
      </w:r>
      <w:r>
        <w:t>浓度增高不像在</w:t>
      </w:r>
      <w:r>
        <w:t>神经系统明确表示病变恶性程度增高，但低的</w:t>
      </w:r>
      <w:r>
        <w:rPr>
          <w:rFonts w:ascii="Times New Roman" w:eastAsia="Times New Roman"/>
        </w:rPr>
        <w:t>Cho</w:t>
      </w:r>
      <w:r>
        <w:t>浓度可能意味着病变恶性程度</w:t>
      </w:r>
      <w:r>
        <w:t>较低或者为良性。在本研究中困难消融肌瘤组</w:t>
      </w:r>
      <w:r>
        <w:rPr>
          <w:rFonts w:ascii="Times New Roman" w:eastAsia="Times New Roman"/>
        </w:rPr>
        <w:t>Cho</w:t>
      </w:r>
      <w:r>
        <w:rPr>
          <w:rFonts w:ascii="Times New Roman" w:eastAsia="Times New Roman"/>
        </w:rPr>
        <w:t>/</w:t>
      </w:r>
      <w:r>
        <w:rPr>
          <w:rFonts w:ascii="Times New Roman" w:eastAsia="Times New Roman"/>
        </w:rPr>
        <w:t xml:space="preserve">Cr</w:t>
      </w:r>
      <w:r>
        <w:t>值：</w:t>
      </w:r>
      <w:r>
        <w:rPr>
          <w:rFonts w:ascii="Times New Roman" w:eastAsia="Times New Roman"/>
        </w:rPr>
        <w:t>7.20</w:t>
      </w:r>
      <w:r>
        <w:t>（</w:t>
      </w:r>
      <w:r>
        <w:rPr>
          <w:rFonts w:ascii="Times New Roman" w:eastAsia="Times New Roman"/>
        </w:rPr>
        <w:t>5.23-11.87</w:t>
      </w:r>
      <w:r>
        <w:t>）</w:t>
      </w:r>
      <w:r>
        <w:t>，</w:t>
      </w:r>
      <w:r>
        <w:t>明</w:t>
      </w:r>
      <w:r>
        <w:t>显高于容易消融肌瘤组</w:t>
      </w:r>
      <w:r>
        <w:rPr>
          <w:rFonts w:ascii="Times New Roman" w:eastAsia="Times New Roman"/>
        </w:rPr>
        <w:t>Cho</w:t>
      </w:r>
      <w:r>
        <w:rPr>
          <w:rFonts w:ascii="Times New Roman" w:eastAsia="Times New Roman"/>
        </w:rPr>
        <w:t>/</w:t>
      </w:r>
      <w:r>
        <w:rPr>
          <w:rFonts w:ascii="Times New Roman" w:eastAsia="Times New Roman"/>
        </w:rPr>
        <w:t>C</w:t>
      </w:r>
      <w:r>
        <w:rPr>
          <w:rFonts w:ascii="Times New Roman" w:eastAsia="Times New Roman"/>
        </w:rPr>
        <w:t>r</w:t>
      </w:r>
      <w:r>
        <w:t>值：</w:t>
      </w:r>
      <w:r>
        <w:rPr>
          <w:rFonts w:ascii="Times New Roman" w:eastAsia="Times New Roman"/>
        </w:rPr>
        <w:t>3.3</w:t>
      </w:r>
      <w:r>
        <w:rPr>
          <w:rFonts w:ascii="Times New Roman" w:eastAsia="Times New Roman"/>
        </w:rPr>
        <w:t>6</w:t>
      </w:r>
      <w:r>
        <w:t>（</w:t>
      </w:r>
      <w:r>
        <w:rPr>
          <w:rFonts w:ascii="Times New Roman" w:eastAsia="Times New Roman"/>
        </w:rPr>
        <w:t>2.12-5.53</w:t>
      </w:r>
      <w:r>
        <w:t>）</w:t>
      </w:r>
      <w:r>
        <w:t>，</w:t>
      </w:r>
      <w:r>
        <w:t>差异有统计学意义</w:t>
      </w:r>
      <w:r>
        <w:t>（</w:t>
      </w:r>
      <w:r>
        <w:rPr>
          <w:rFonts w:ascii="Times New Roman" w:eastAsia="Times New Roman"/>
          <w:i/>
          <w:spacing w:val="0"/>
        </w:rPr>
        <w:t>P</w:t>
      </w:r>
      <w:r>
        <w:rPr>
          <w:rFonts w:ascii="Times New Roman" w:eastAsia="Times New Roman"/>
        </w:rPr>
        <w:t>=0.00</w:t>
      </w:r>
      <w:r>
        <w:rPr>
          <w:rFonts w:ascii="Times New Roman" w:eastAsia="Times New Roman"/>
          <w:spacing w:val="0"/>
        </w:rPr>
        <w:t>0</w:t>
      </w:r>
      <w:r>
        <w:t>）</w:t>
      </w:r>
      <w:r>
        <w:t>，说明困难消融肌瘤相对于容易消融肌瘤的细胞膜转运快、细胞增殖能力强。</w:t>
      </w:r>
    </w:p>
    <w:p w:rsidR="0018722C">
      <w:pPr>
        <w:topLinePunct/>
      </w:pPr>
      <w:r>
        <w:t>尽管</w:t>
      </w:r>
      <w:r>
        <w:rPr>
          <w:rFonts w:ascii="Times New Roman" w:eastAsia="宋体"/>
        </w:rPr>
        <w:t>N-</w:t>
      </w:r>
      <w:r>
        <w:t>乙酰门冬氨酸</w:t>
      </w:r>
      <w:r>
        <w:t>（</w:t>
      </w:r>
      <w:r>
        <w:rPr>
          <w:rFonts w:ascii="Times New Roman" w:eastAsia="宋体"/>
        </w:rPr>
        <w:t>NAA</w:t>
      </w:r>
      <w:r>
        <w:rPr>
          <w:rFonts w:ascii="Times New Roman" w:eastAsia="宋体"/>
          <w:rFonts w:ascii="Times New Roman" w:eastAsia="宋体"/>
        </w:rPr>
        <w:t>）</w:t>
      </w:r>
      <w:r>
        <w:t>的功能尚未十分明确，但它通常被认为是功能性</w:t>
      </w:r>
      <w:r>
        <w:t>神经元及其附属物的标志。</w:t>
      </w:r>
      <w:r>
        <w:rPr>
          <w:rFonts w:ascii="Times New Roman" w:eastAsia="宋体"/>
        </w:rPr>
        <w:t>NAA</w:t>
      </w:r>
      <w:r>
        <w:t>升高可见于海绵状脑白质营养不良症、发育中的儿童、高渗状态及轴索恢复期</w:t>
      </w:r>
      <w:r>
        <w:rPr>
          <w:b/>
          <w:rFonts w:ascii="Times New Roman" w:eastAsia="宋体"/>
          <w:vertAlign w:val="superscript"/>
        </w:rPr>
        <w:t>[</w:t>
      </w:r>
      <w:r>
        <w:rPr>
          <w:b/>
          <w:rFonts w:ascii="Times New Roman" w:eastAsia="宋体"/>
          <w:vertAlign w:val="superscript"/>
        </w:rPr>
        <w:t xml:space="preserve">41</w:t>
      </w:r>
      <w:r>
        <w:rPr>
          <w:b/>
          <w:rFonts w:ascii="Times New Roman" w:eastAsia="宋体"/>
          <w:vertAlign w:val="superscript"/>
        </w:rPr>
        <w:t>]</w:t>
      </w:r>
      <w:r>
        <w:t>；降低见于生理源性和病理源性，如：婴儿和老年人、肿瘤、缺血缺氧和梗死、神经退行性改变等疾病</w:t>
      </w:r>
      <w:r>
        <w:rPr>
          <w:b/>
          <w:rFonts w:ascii="Times New Roman" w:eastAsia="宋体"/>
          <w:vertAlign w:val="superscript"/>
        </w:rPr>
        <w:t>[</w:t>
      </w:r>
      <w:r>
        <w:rPr>
          <w:b/>
          <w:rFonts w:ascii="Times New Roman" w:eastAsia="宋体"/>
          <w:vertAlign w:val="superscript"/>
        </w:rPr>
        <w:t xml:space="preserve">42</w:t>
      </w:r>
      <w:r>
        <w:rPr>
          <w:b/>
          <w:rFonts w:ascii="Times New Roman" w:eastAsia="宋体"/>
          <w:vertAlign w:val="superscript"/>
        </w:rPr>
        <w:t>]</w:t>
      </w:r>
      <w:r>
        <w:t>。在神经系统此处往往</w:t>
      </w:r>
      <w:r>
        <w:t>以</w:t>
      </w:r>
      <w:r>
        <w:rPr>
          <w:rFonts w:ascii="Times New Roman" w:eastAsia="宋体"/>
        </w:rPr>
        <w:t>NAA</w:t>
      </w:r>
      <w:r>
        <w:t>峰来表示，代表神经元，但子宫附件处并不存在神经元，却在多项研究中</w:t>
      </w:r>
      <w:r>
        <w:t>的</w:t>
      </w:r>
      <w:r>
        <w:rPr>
          <w:rFonts w:ascii="Times New Roman" w:eastAsia="宋体"/>
        </w:rPr>
        <w:t>2ppm</w:t>
      </w:r>
      <w:r>
        <w:t>处监测到此峰</w:t>
      </w:r>
      <w:r>
        <w:rPr>
          <w:rFonts w:ascii="Times New Roman" w:eastAsia="宋体"/>
          <w:b/>
        </w:rPr>
        <w:t>[</w:t>
      </w:r>
      <w:r>
        <w:rPr>
          <w:rFonts w:ascii="Times New Roman" w:eastAsia="宋体"/>
          <w:b/>
        </w:rPr>
        <w:t>39</w:t>
      </w:r>
      <w:r>
        <w:rPr>
          <w:b/>
        </w:rPr>
        <w:t>、</w:t>
      </w:r>
      <w:r>
        <w:rPr>
          <w:rFonts w:ascii="Times New Roman" w:eastAsia="宋体"/>
          <w:b/>
        </w:rPr>
        <w:t>40</w:t>
      </w:r>
      <w:r>
        <w:rPr>
          <w:b/>
        </w:rPr>
        <w:t>、</w:t>
      </w:r>
      <w:r>
        <w:rPr>
          <w:rFonts w:ascii="Times New Roman" w:eastAsia="宋体"/>
          <w:b/>
        </w:rPr>
        <w:t>43</w:t>
      </w:r>
      <w:r>
        <w:rPr>
          <w:rFonts w:ascii="Times New Roman" w:eastAsia="宋体"/>
          <w:b/>
        </w:rPr>
        <w:t>]</w:t>
      </w:r>
      <w:r>
        <w:t>，这些研究认为在</w:t>
      </w:r>
      <w:r>
        <w:rPr>
          <w:rFonts w:ascii="Times New Roman" w:eastAsia="宋体"/>
        </w:rPr>
        <w:t>2ppm</w:t>
      </w:r>
      <w:r>
        <w:t>处可能表明有</w:t>
      </w:r>
      <w:r>
        <w:rPr>
          <w:rFonts w:ascii="Times New Roman" w:eastAsia="宋体"/>
        </w:rPr>
        <w:t>N-</w:t>
      </w:r>
      <w:r>
        <w:t>乙酰粘液</w:t>
      </w:r>
      <w:r>
        <w:t>性化合物的存在。在本研究中监测到了</w:t>
      </w:r>
      <w:r>
        <w:rPr>
          <w:rFonts w:ascii="Times New Roman" w:eastAsia="宋体"/>
        </w:rPr>
        <w:t>NAA</w:t>
      </w:r>
      <w:r>
        <w:t>，但并未发现其有明显波峰，可能是由于子宫肌瘤组织内不含神经元，故其含量较低造成。在本研究中困难消融肌瘤</w:t>
      </w:r>
      <w:r>
        <w:t>组</w:t>
      </w:r>
      <w:r>
        <w:rPr>
          <w:rFonts w:ascii="Times New Roman" w:eastAsia="宋体"/>
        </w:rPr>
        <w:t>NAA</w:t>
      </w:r>
      <w:r>
        <w:rPr>
          <w:rFonts w:ascii="Times New Roman" w:eastAsia="宋体"/>
        </w:rPr>
        <w:t>/</w:t>
      </w:r>
      <w:r>
        <w:rPr>
          <w:rFonts w:ascii="Times New Roman" w:eastAsia="宋体"/>
        </w:rPr>
        <w:t>Cr</w:t>
      </w:r>
      <w:r w:rsidR="001852F3">
        <w:rPr>
          <w:rFonts w:ascii="Times New Roman" w:eastAsia="宋体"/>
        </w:rPr>
        <w:t xml:space="preserve"> </w:t>
      </w:r>
      <w:r>
        <w:t>值：</w:t>
      </w:r>
      <w:r>
        <w:rPr>
          <w:rFonts w:ascii="Times New Roman" w:eastAsia="宋体"/>
        </w:rPr>
        <w:t>0.88</w:t>
      </w:r>
      <w:r>
        <w:t>（</w:t>
      </w:r>
      <w:r>
        <w:rPr>
          <w:rFonts w:ascii="Times New Roman" w:eastAsia="宋体"/>
        </w:rPr>
        <w:t>0.61-1.03</w:t>
      </w:r>
      <w:r>
        <w:t>）</w:t>
      </w:r>
      <w:r>
        <w:t>，</w:t>
      </w:r>
      <w:r>
        <w:t>相近于容易消融肌瘤组</w:t>
      </w:r>
      <w:r>
        <w:rPr>
          <w:rFonts w:ascii="Times New Roman" w:eastAsia="宋体"/>
        </w:rPr>
        <w:t>NAA</w:t>
      </w:r>
      <w:r>
        <w:rPr>
          <w:rFonts w:ascii="Times New Roman" w:eastAsia="宋体"/>
        </w:rPr>
        <w:t>/</w:t>
      </w:r>
      <w:r>
        <w:rPr>
          <w:rFonts w:ascii="Times New Roman" w:eastAsia="宋体"/>
        </w:rPr>
        <w:t>Cr</w:t>
      </w:r>
      <w:r w:rsidR="001852F3">
        <w:rPr>
          <w:rFonts w:ascii="Times New Roman" w:eastAsia="宋体"/>
        </w:rPr>
        <w:t xml:space="preserve"> </w:t>
      </w:r>
      <w:r>
        <w:t>值：</w:t>
      </w:r>
      <w:r>
        <w:rPr>
          <w:rFonts w:ascii="Times New Roman" w:eastAsia="宋体"/>
        </w:rPr>
        <w:t>0.7</w:t>
      </w:r>
      <w:r>
        <w:rPr>
          <w:rFonts w:ascii="Times New Roman" w:eastAsia="宋体"/>
        </w:rPr>
        <w:t>3</w:t>
      </w:r>
    </w:p>
    <w:p w:rsidR="0018722C">
      <w:pPr>
        <w:topLinePunct/>
      </w:pPr>
      <w:r>
        <w:t>（</w:t>
      </w:r>
      <w:r>
        <w:rPr>
          <w:rFonts w:ascii="Times New Roman" w:eastAsia="Times New Roman"/>
        </w:rPr>
        <w:t>0.53-1.04</w:t>
      </w:r>
      <w:r>
        <w:t>）</w:t>
      </w:r>
      <w:r>
        <w:t>，</w:t>
      </w:r>
      <w:r>
        <w:t>差异无统计学意义</w:t>
      </w:r>
      <w:r>
        <w:t>（</w:t>
      </w:r>
      <w:r>
        <w:rPr>
          <w:rFonts w:ascii="Times New Roman" w:eastAsia="Times New Roman"/>
          <w:i/>
          <w:spacing w:val="-2"/>
        </w:rPr>
        <w:t>P</w:t>
      </w:r>
      <w:r>
        <w:rPr>
          <w:rFonts w:ascii="Times New Roman" w:eastAsia="Times New Roman"/>
          <w:spacing w:val="-2"/>
        </w:rPr>
        <w:t>=0.179</w:t>
      </w:r>
      <w:r>
        <w:t>）</w:t>
      </w:r>
      <w:r>
        <w:t>，</w:t>
      </w:r>
      <w:r>
        <w:t>说明不能使用</w:t>
      </w:r>
      <w:r>
        <w:rPr>
          <w:rFonts w:ascii="Times New Roman" w:eastAsia="Times New Roman"/>
        </w:rPr>
        <w:t>NAA</w:t>
      </w:r>
      <w:r>
        <w:t>的含量来区别困难消融肌瘤与容易消融肌瘤。</w:t>
      </w:r>
    </w:p>
    <w:p w:rsidR="0018722C">
      <w:pPr>
        <w:topLinePunct/>
      </w:pPr>
      <w:r>
        <w:t>正常组织中可见到脂质</w:t>
      </w:r>
      <w:r>
        <w:rPr>
          <w:rFonts w:ascii="Times New Roman" w:eastAsia="Times New Roman"/>
        </w:rPr>
        <w:t>(</w:t>
      </w:r>
      <w:r>
        <w:rPr>
          <w:rFonts w:ascii="Times New Roman" w:eastAsia="Times New Roman"/>
        </w:rPr>
        <w:t xml:space="preserve">Lip</w:t>
      </w:r>
      <w:r>
        <w:rPr>
          <w:rFonts w:ascii="Times New Roman" w:eastAsia="Times New Roman"/>
        </w:rPr>
        <w:t>)</w:t>
      </w:r>
      <w:r>
        <w:t>绑定到大分子膜上，因此，</w:t>
      </w:r>
      <w:r>
        <w:rPr>
          <w:rFonts w:ascii="Times New Roman" w:eastAsia="Times New Roman"/>
        </w:rPr>
        <w:t>Lip</w:t>
      </w:r>
      <w:r>
        <w:t>从生理学上不能在</w:t>
      </w:r>
      <w:r>
        <w:t>正常人波谱中检测到，一些病理条件下可以产生可观察得到的</w:t>
      </w:r>
      <w:r>
        <w:rPr>
          <w:rFonts w:ascii="Times New Roman" w:eastAsia="Times New Roman"/>
        </w:rPr>
        <w:t>Lip</w:t>
      </w:r>
      <w:r>
        <w:t>信号</w:t>
      </w:r>
      <w:r>
        <w:rPr>
          <w:rFonts w:ascii="Times New Roman" w:eastAsia="Times New Roman"/>
          <w:b/>
        </w:rPr>
        <w:t>[</w:t>
      </w:r>
      <w:r>
        <w:rPr>
          <w:rFonts w:ascii="Times New Roman" w:eastAsia="Times New Roman"/>
          <w:b/>
          <w:position w:val="11"/>
          <w:sz w:val="16"/>
        </w:rPr>
        <w:t>29</w:t>
      </w:r>
      <w:r>
        <w:rPr>
          <w:b/>
          <w:spacing w:val="-16"/>
          <w:position w:val="12"/>
          <w:sz w:val="12"/>
        </w:rPr>
        <w:t>、</w:t>
      </w:r>
      <w:r>
        <w:rPr>
          <w:rFonts w:ascii="Times New Roman" w:eastAsia="Times New Roman"/>
          <w:b/>
          <w:position w:val="11"/>
          <w:sz w:val="16"/>
        </w:rPr>
        <w:t>44</w:t>
      </w:r>
      <w:r>
        <w:rPr>
          <w:rFonts w:ascii="Times New Roman" w:eastAsia="Times New Roman"/>
          <w:b/>
        </w:rPr>
        <w:t>]</w:t>
      </w:r>
      <w:r>
        <w:t>。</w:t>
      </w:r>
      <w:r>
        <w:rPr>
          <w:rFonts w:ascii="Times New Roman" w:eastAsia="Times New Roman"/>
        </w:rPr>
        <w:t>Celik</w:t>
      </w:r>
      <w:r>
        <w:t>等</w:t>
      </w:r>
      <w:r>
        <w:rPr>
          <w:b/>
          <w:rFonts w:ascii="Times New Roman" w:eastAsia="Times New Roman"/>
          <w:vertAlign w:val="superscript"/>
        </w:rPr>
        <w:t>[</w:t>
      </w:r>
      <w:r>
        <w:rPr>
          <w:b/>
          <w:rFonts w:ascii="Times New Roman" w:eastAsia="Times New Roman"/>
          <w:vertAlign w:val="superscript"/>
          <w:position w:val="11"/>
        </w:rPr>
        <w:t xml:space="preserve">45</w:t>
      </w:r>
      <w:r>
        <w:rPr>
          <w:b/>
          <w:rFonts w:ascii="Times New Roman" w:eastAsia="Times New Roman"/>
          <w:vertAlign w:val="superscript"/>
        </w:rPr>
        <w:t>]</w:t>
      </w:r>
      <w:r>
        <w:t>的研究发现：年龄大于</w:t>
      </w:r>
      <w:r>
        <w:rPr>
          <w:rFonts w:ascii="Times New Roman" w:eastAsia="Times New Roman"/>
        </w:rPr>
        <w:t>35</w:t>
      </w:r>
      <w:r>
        <w:t>岁的子宫肌瘤患者的波谱中发现</w:t>
      </w:r>
      <w:r>
        <w:rPr>
          <w:rFonts w:ascii="Times New Roman" w:eastAsia="Times New Roman"/>
        </w:rPr>
        <w:t>Lip</w:t>
      </w:r>
      <w:r>
        <w:t>峰，年龄低</w:t>
      </w:r>
      <w:r>
        <w:t>于</w:t>
      </w:r>
    </w:p>
    <w:p w:rsidR="0018722C">
      <w:pPr>
        <w:topLinePunct/>
      </w:pPr>
      <w:r>
        <w:rPr>
          <w:rFonts w:ascii="Times New Roman" w:eastAsia="宋体"/>
        </w:rPr>
        <w:t>35</w:t>
      </w:r>
      <w:r>
        <w:t>岁的</w:t>
      </w:r>
      <w:r>
        <w:rPr>
          <w:rFonts w:ascii="Times New Roman" w:eastAsia="宋体"/>
        </w:rPr>
        <w:t>MRS</w:t>
      </w:r>
      <w:r>
        <w:t>中却未发现</w:t>
      </w:r>
      <w:r>
        <w:rPr>
          <w:rFonts w:ascii="Times New Roman" w:eastAsia="宋体"/>
        </w:rPr>
        <w:t>Lip</w:t>
      </w:r>
      <w:r>
        <w:t>峰，故该研究推测子宫肌瘤</w:t>
      </w:r>
      <w:r>
        <w:rPr>
          <w:rFonts w:ascii="Times New Roman" w:eastAsia="宋体"/>
        </w:rPr>
        <w:t>Lip</w:t>
      </w:r>
      <w:r>
        <w:t>峰的增高可能是因为</w:t>
      </w:r>
      <w:r>
        <w:t>大于</w:t>
      </w:r>
      <w:r>
        <w:rPr>
          <w:rFonts w:ascii="Times New Roman" w:eastAsia="宋体"/>
        </w:rPr>
        <w:t>35</w:t>
      </w:r>
      <w:r w:rsidR="001852F3">
        <w:rPr>
          <w:rFonts w:ascii="Times New Roman" w:eastAsia="宋体"/>
        </w:rPr>
        <w:t xml:space="preserve"> </w:t>
      </w:r>
      <w:r>
        <w:t>岁患者的肌瘤容易发生变性坏死造成。但在本研究中困难消融肌瘤</w:t>
      </w:r>
      <w:r>
        <w:t>组</w:t>
      </w:r>
    </w:p>
    <w:p w:rsidR="0018722C">
      <w:pPr>
        <w:topLinePunct/>
      </w:pPr>
      <w:r>
        <w:rPr>
          <w:rFonts w:ascii="Times New Roman" w:eastAsia="Times New Roman"/>
        </w:rPr>
        <w:t>Lip</w:t>
      </w:r>
      <w:r>
        <w:rPr>
          <w:rFonts w:ascii="Times New Roman" w:eastAsia="Times New Roman"/>
        </w:rPr>
        <w:t>/</w:t>
      </w:r>
      <w:r>
        <w:rPr>
          <w:rFonts w:ascii="Times New Roman" w:eastAsia="Times New Roman"/>
        </w:rPr>
        <w:t xml:space="preserve">Cr</w:t>
      </w:r>
      <w:r>
        <w:t>值：</w:t>
      </w:r>
      <w:r>
        <w:rPr>
          <w:rFonts w:ascii="Times New Roman" w:eastAsia="Times New Roman"/>
        </w:rPr>
        <w:t>0.87</w:t>
      </w:r>
      <w:r>
        <w:t>（</w:t>
      </w:r>
      <w:r>
        <w:rPr>
          <w:rFonts w:ascii="Times New Roman" w:eastAsia="Times New Roman"/>
        </w:rPr>
        <w:t>0.65-1.18</w:t>
      </w:r>
      <w:r>
        <w:t>）</w:t>
      </w:r>
      <w:r>
        <w:t xml:space="preserve">与容易消融肌瘤组</w:t>
      </w:r>
      <w:r>
        <w:rPr>
          <w:rFonts w:ascii="Times New Roman" w:eastAsia="Times New Roman"/>
        </w:rPr>
        <w:t>Lip</w:t>
      </w:r>
      <w:r>
        <w:rPr>
          <w:rFonts w:ascii="Times New Roman" w:eastAsia="Times New Roman"/>
        </w:rPr>
        <w:t>/</w:t>
      </w:r>
      <w:r>
        <w:rPr>
          <w:rFonts w:ascii="Times New Roman" w:eastAsia="Times New Roman"/>
        </w:rPr>
        <w:t xml:space="preserve">Cr</w:t>
      </w:r>
      <w:r>
        <w:t>值：</w:t>
      </w:r>
      <w:r>
        <w:rPr>
          <w:rFonts w:ascii="Times New Roman" w:eastAsia="Times New Roman"/>
        </w:rPr>
        <w:t>0.82</w:t>
      </w:r>
      <w:r>
        <w:t>（</w:t>
      </w:r>
      <w:r>
        <w:rPr>
          <w:rFonts w:ascii="Times New Roman" w:eastAsia="Times New Roman"/>
        </w:rPr>
        <w:t>0.58-1.06</w:t>
      </w:r>
      <w:r>
        <w:t>）</w:t>
      </w:r>
      <w:r>
        <w:t>，差</w:t>
      </w:r>
    </w:p>
    <w:p w:rsidR="0018722C">
      <w:pPr>
        <w:topLinePunct/>
      </w:pPr>
      <w:r>
        <w:rPr>
          <w:rFonts w:cstheme="minorBidi" w:hAnsiTheme="minorHAnsi" w:eastAsiaTheme="minorHAnsi" w:asciiTheme="minorHAnsi"/>
        </w:rPr>
        <w:t>63</w:t>
      </w:r>
    </w:p>
    <w:p w:rsidR="0018722C">
      <w:pPr>
        <w:topLinePunct/>
      </w:pPr>
      <w:r>
        <w:t>异无统计学意义</w:t>
      </w:r>
      <w:r>
        <w:t>（</w:t>
      </w:r>
      <w:r>
        <w:rPr>
          <w:rFonts w:ascii="Times New Roman" w:eastAsia="Times New Roman"/>
          <w:i/>
        </w:rPr>
        <w:t>P</w:t>
      </w:r>
      <w:r>
        <w:rPr>
          <w:rFonts w:ascii="Times New Roman" w:eastAsia="Times New Roman"/>
        </w:rPr>
        <w:t>=0.475</w:t>
      </w:r>
      <w:r>
        <w:t>）</w:t>
      </w:r>
      <w:r>
        <w:t xml:space="preserve">，故本研究认为肌瘤的变性坏死或者哪种类型的变性坏死会造成</w:t>
      </w:r>
      <w:r>
        <w:rPr>
          <w:rFonts w:ascii="Times New Roman" w:eastAsia="Times New Roman"/>
        </w:rPr>
        <w:t>Lip</w:t>
      </w:r>
      <w:r>
        <w:t>峰的增高还需进一步证实。</w:t>
      </w:r>
    </w:p>
    <w:p w:rsidR="0018722C">
      <w:pPr>
        <w:topLinePunct/>
      </w:pPr>
      <w:r>
        <w:t>乳酸</w:t>
      </w:r>
      <w:r>
        <w:rPr>
          <w:rFonts w:ascii="Times New Roman" w:eastAsia="Times New Roman"/>
        </w:rPr>
        <w:t>(</w:t>
      </w:r>
      <w:r>
        <w:rPr>
          <w:rFonts w:ascii="Times New Roman" w:eastAsia="Times New Roman"/>
        </w:rPr>
        <w:t xml:space="preserve">Lac</w:t>
      </w:r>
      <w:r>
        <w:rPr>
          <w:rFonts w:ascii="Times New Roman" w:eastAsia="Times New Roman"/>
        </w:rPr>
        <w:t>)</w:t>
      </w:r>
      <w:r>
        <w:t>是无氧酵解的最终产物，</w:t>
      </w:r>
      <w:r>
        <w:rPr>
          <w:rFonts w:ascii="Times New Roman" w:eastAsia="Times New Roman"/>
        </w:rPr>
        <w:t>Lac</w:t>
      </w:r>
      <w:r>
        <w:t>峰增高代表组织氧气供给不足，目前很多报道</w:t>
      </w:r>
      <w:r>
        <w:rPr>
          <w:rFonts w:ascii="Times New Roman" w:eastAsia="Times New Roman"/>
          <w:b/>
        </w:rPr>
        <w:t>[</w:t>
      </w:r>
      <w:r>
        <w:rPr>
          <w:rFonts w:ascii="Times New Roman" w:eastAsia="Times New Roman"/>
          <w:b/>
        </w:rPr>
        <w:t>37</w:t>
      </w:r>
      <w:r>
        <w:rPr>
          <w:b/>
        </w:rPr>
        <w:t>、</w:t>
      </w:r>
      <w:r>
        <w:rPr>
          <w:rFonts w:ascii="Times New Roman" w:eastAsia="Times New Roman"/>
          <w:b/>
        </w:rPr>
        <w:t>46</w:t>
      </w:r>
      <w:r>
        <w:rPr>
          <w:rFonts w:ascii="Times New Roman" w:eastAsia="Times New Roman"/>
          <w:b/>
        </w:rPr>
        <w:t>]</w:t>
      </w:r>
      <w:r>
        <w:t>称</w:t>
      </w:r>
      <w:r>
        <w:rPr>
          <w:rFonts w:ascii="Times New Roman" w:eastAsia="Times New Roman"/>
        </w:rPr>
        <w:t>Lac</w:t>
      </w:r>
      <w:r>
        <w:t>在恶性肿瘤中含量更高。子宫肌瘤的高</w:t>
      </w:r>
      <w:r>
        <w:rPr>
          <w:rFonts w:ascii="Times New Roman" w:eastAsia="Times New Roman"/>
        </w:rPr>
        <w:t>Lac</w:t>
      </w:r>
      <w:r>
        <w:t>水平可能是无氧酵解和高代谢葡萄糖消耗的结果</w:t>
      </w:r>
      <w:r>
        <w:rPr>
          <w:rFonts w:ascii="Times New Roman" w:eastAsia="Times New Roman"/>
          <w:b/>
        </w:rPr>
        <w:t>[</w:t>
      </w:r>
      <w:r>
        <w:rPr>
          <w:rFonts w:ascii="Times New Roman" w:eastAsia="Times New Roman"/>
          <w:b/>
        </w:rPr>
        <w:t>47</w:t>
      </w:r>
      <w:r>
        <w:rPr>
          <w:b/>
        </w:rPr>
        <w:t>、</w:t>
      </w:r>
      <w:r>
        <w:rPr>
          <w:rFonts w:ascii="Times New Roman" w:eastAsia="Times New Roman"/>
          <w:b/>
        </w:rPr>
        <w:t>48</w:t>
      </w:r>
      <w:r>
        <w:rPr>
          <w:rFonts w:ascii="Times New Roman" w:eastAsia="Times New Roman"/>
          <w:b/>
        </w:rPr>
        <w:t>]</w:t>
      </w:r>
      <w:r>
        <w:t>，由于子宫肌瘤细胞增殖后没有产生足够的供代谢需要的新生血管网，当肌瘤内部血供减少，缺氧条件下大量葡萄糖转化为乳酸</w:t>
      </w:r>
      <w:r>
        <w:rPr>
          <w:b/>
          <w:rFonts w:ascii="Times New Roman" w:eastAsia="Times New Roman"/>
          <w:vertAlign w:val="superscript"/>
        </w:rPr>
        <w:t>[</w:t>
      </w:r>
      <w:r>
        <w:rPr>
          <w:b/>
          <w:rFonts w:ascii="Times New Roman" w:eastAsia="Times New Roman"/>
          <w:vertAlign w:val="superscript"/>
        </w:rPr>
        <w:t xml:space="preserve">49</w:t>
      </w:r>
      <w:r>
        <w:rPr>
          <w:b/>
          <w:rFonts w:ascii="Times New Roman" w:eastAsia="Times New Roman"/>
          <w:vertAlign w:val="superscript"/>
        </w:rPr>
        <w:t>]</w:t>
      </w:r>
      <w:r>
        <w:t>。因此，当在子宫肌瘤中检测到高</w:t>
      </w:r>
      <w:r>
        <w:rPr>
          <w:rFonts w:ascii="Times New Roman" w:eastAsia="Times New Roman"/>
        </w:rPr>
        <w:t>Lac</w:t>
      </w:r>
      <w:r>
        <w:t>水平时，高度提示肌瘤为变性坏死</w:t>
      </w:r>
      <w:r>
        <w:rPr>
          <w:b/>
          <w:rFonts w:ascii="Times New Roman" w:eastAsia="Times New Roman"/>
          <w:vertAlign w:val="superscript"/>
        </w:rPr>
        <w:t>[</w:t>
      </w:r>
      <w:r>
        <w:rPr>
          <w:b/>
          <w:rFonts w:ascii="Times New Roman" w:eastAsia="Times New Roman"/>
          <w:vertAlign w:val="superscript"/>
        </w:rPr>
        <w:t xml:space="preserve">45</w:t>
      </w:r>
      <w:r>
        <w:rPr>
          <w:b/>
          <w:rFonts w:ascii="Times New Roman" w:eastAsia="Times New Roman"/>
          <w:vertAlign w:val="superscript"/>
        </w:rPr>
        <w:t>]</w:t>
      </w:r>
      <w:r>
        <w:t>。</w:t>
      </w:r>
      <w:r>
        <w:t>在本研究中困难消融肌瘤组</w:t>
      </w:r>
      <w:r>
        <w:rPr>
          <w:rFonts w:ascii="Times New Roman" w:eastAsia="Times New Roman"/>
        </w:rPr>
        <w:t>Lac</w:t>
      </w:r>
      <w:r>
        <w:rPr>
          <w:rFonts w:ascii="Times New Roman" w:eastAsia="Times New Roman"/>
        </w:rPr>
        <w:t>/</w:t>
      </w:r>
      <w:r>
        <w:rPr>
          <w:rFonts w:ascii="Times New Roman" w:eastAsia="Times New Roman"/>
        </w:rPr>
        <w:t xml:space="preserve">Cr</w:t>
      </w:r>
      <w:r>
        <w:t>值小于容易消融肌瘤组</w:t>
      </w:r>
      <w:r>
        <w:rPr>
          <w:rFonts w:ascii="Times New Roman" w:eastAsia="Times New Roman"/>
        </w:rPr>
        <w:t>Lac</w:t>
      </w:r>
      <w:r>
        <w:rPr>
          <w:rFonts w:ascii="Times New Roman" w:eastAsia="Times New Roman"/>
        </w:rPr>
        <w:t>/</w:t>
      </w:r>
      <w:r>
        <w:rPr>
          <w:rFonts w:ascii="Times New Roman" w:eastAsia="Times New Roman"/>
        </w:rPr>
        <w:t xml:space="preserve">Cr</w:t>
      </w:r>
      <w:r>
        <w:t>值，差异有统计学意义</w:t>
      </w:r>
      <w:r>
        <w:t>（</w:t>
      </w:r>
      <w:r>
        <w:rPr>
          <w:rFonts w:ascii="Times New Roman" w:eastAsia="Times New Roman"/>
          <w:i/>
          <w:spacing w:val="-3"/>
        </w:rPr>
        <w:t>P</w:t>
      </w:r>
      <w:r>
        <w:rPr>
          <w:rFonts w:ascii="Times New Roman" w:eastAsia="Times New Roman"/>
          <w:spacing w:val="-3"/>
        </w:rPr>
        <w:t>=0.042</w:t>
      </w:r>
      <w:r>
        <w:t>）</w:t>
      </w:r>
      <w:r>
        <w:t>，推测在容易消融肌瘤组中缺血变性坏死的肌瘤多，故检测到</w:t>
      </w:r>
      <w:r>
        <w:t>的</w:t>
      </w:r>
      <w:r>
        <w:rPr>
          <w:rFonts w:ascii="Times New Roman" w:eastAsia="Times New Roman"/>
        </w:rPr>
        <w:t>Lac</w:t>
      </w:r>
      <w:r>
        <w:t>峰增高。</w:t>
      </w:r>
    </w:p>
    <w:p w:rsidR="0018722C">
      <w:pPr>
        <w:topLinePunct/>
      </w:pPr>
      <w:r>
        <w:t>综上所述，</w:t>
      </w:r>
      <w:r>
        <w:rPr>
          <w:rFonts w:ascii="Times New Roman" w:eastAsia="Times New Roman"/>
        </w:rPr>
        <w:t>NAA</w:t>
      </w:r>
      <w:r>
        <w:rPr>
          <w:rFonts w:ascii="Times New Roman" w:eastAsia="Times New Roman"/>
        </w:rPr>
        <w:t>/</w:t>
      </w:r>
      <w:r>
        <w:rPr>
          <w:rFonts w:ascii="Times New Roman" w:eastAsia="Times New Roman"/>
        </w:rPr>
        <w:t xml:space="preserve">Cr</w:t>
      </w:r>
      <w:r>
        <w:t>值和</w:t>
      </w:r>
      <w:r>
        <w:rPr>
          <w:rFonts w:ascii="Times New Roman" w:eastAsia="Times New Roman"/>
        </w:rPr>
        <w:t>Lip</w:t>
      </w:r>
      <w:r>
        <w:rPr>
          <w:rFonts w:ascii="Times New Roman" w:eastAsia="Times New Roman"/>
        </w:rPr>
        <w:t>/</w:t>
      </w:r>
      <w:r>
        <w:rPr>
          <w:rFonts w:ascii="Times New Roman" w:eastAsia="Times New Roman"/>
        </w:rPr>
        <w:t xml:space="preserve">Cr</w:t>
      </w:r>
      <w:r>
        <w:t>在困难消融肌瘤组和容易消融肌瘤组没有差</w:t>
      </w:r>
      <w:r>
        <w:t>异；高</w:t>
      </w:r>
      <w:r>
        <w:rPr>
          <w:rFonts w:ascii="Times New Roman" w:eastAsia="Times New Roman"/>
        </w:rPr>
        <w:t>Cho</w:t>
      </w:r>
      <w:r>
        <w:rPr>
          <w:rFonts w:ascii="Times New Roman" w:eastAsia="Times New Roman"/>
        </w:rPr>
        <w:t>/</w:t>
      </w:r>
      <w:r>
        <w:rPr>
          <w:rFonts w:ascii="Times New Roman" w:eastAsia="Times New Roman"/>
        </w:rPr>
        <w:t xml:space="preserve">Cr</w:t>
      </w:r>
      <w:r>
        <w:t>值相对于低</w:t>
      </w:r>
      <w:r>
        <w:rPr>
          <w:rFonts w:ascii="Times New Roman" w:eastAsia="Times New Roman"/>
        </w:rPr>
        <w:t>Cho</w:t>
      </w:r>
      <w:r>
        <w:rPr>
          <w:rFonts w:ascii="Times New Roman" w:eastAsia="Times New Roman"/>
        </w:rPr>
        <w:t>/</w:t>
      </w:r>
      <w:r>
        <w:rPr>
          <w:rFonts w:ascii="Times New Roman" w:eastAsia="Times New Roman"/>
        </w:rPr>
        <w:t xml:space="preserve">Cr</w:t>
      </w:r>
      <w:r>
        <w:t>值的肌瘤，细胞增殖能力强，超声消融治疗困难；</w:t>
      </w:r>
      <w:r>
        <w:t>高</w:t>
      </w:r>
      <w:r>
        <w:rPr>
          <w:rFonts w:ascii="Times New Roman" w:eastAsia="Times New Roman"/>
        </w:rPr>
        <w:t>Lac</w:t>
      </w:r>
      <w:r>
        <w:rPr>
          <w:rFonts w:ascii="Times New Roman" w:eastAsia="Times New Roman"/>
        </w:rPr>
        <w:t>/</w:t>
      </w:r>
      <w:r>
        <w:rPr>
          <w:rFonts w:ascii="Times New Roman" w:eastAsia="Times New Roman"/>
        </w:rPr>
        <w:t xml:space="preserve">Cr</w:t>
      </w:r>
      <w:r>
        <w:t>值相对于低</w:t>
      </w:r>
      <w:r>
        <w:rPr>
          <w:rFonts w:ascii="Times New Roman" w:eastAsia="Times New Roman"/>
        </w:rPr>
        <w:t>Lac</w:t>
      </w:r>
      <w:r>
        <w:rPr>
          <w:rFonts w:ascii="Times New Roman" w:eastAsia="Times New Roman"/>
        </w:rPr>
        <w:t>/</w:t>
      </w:r>
      <w:r>
        <w:rPr>
          <w:rFonts w:ascii="Times New Roman" w:eastAsia="Times New Roman"/>
        </w:rPr>
        <w:t xml:space="preserve">Cr</w:t>
      </w:r>
      <w:r>
        <w:t>值的肌瘤，内部出现缺血变性坏死的可能性大，超声消融治疗相对容易。总之，</w:t>
      </w:r>
      <w:r>
        <w:rPr>
          <w:rFonts w:ascii="Times New Roman" w:eastAsia="Times New Roman"/>
        </w:rPr>
        <w:t>MRS</w:t>
      </w:r>
      <w:r>
        <w:t>的</w:t>
      </w:r>
      <w:r>
        <w:rPr>
          <w:rFonts w:ascii="Times New Roman" w:eastAsia="Times New Roman"/>
        </w:rPr>
        <w:t>Cho</w:t>
      </w:r>
      <w:r>
        <w:rPr>
          <w:rFonts w:ascii="Times New Roman" w:eastAsia="Times New Roman"/>
        </w:rPr>
        <w:t>/</w:t>
      </w:r>
      <w:r>
        <w:rPr>
          <w:rFonts w:ascii="Times New Roman" w:eastAsia="Times New Roman"/>
        </w:rPr>
        <w:t xml:space="preserve">Cr</w:t>
      </w:r>
      <w:r>
        <w:t>值和</w:t>
      </w:r>
      <w:r>
        <w:rPr>
          <w:rFonts w:ascii="Times New Roman" w:eastAsia="Times New Roman"/>
        </w:rPr>
        <w:t>Lac</w:t>
      </w:r>
      <w:r>
        <w:rPr>
          <w:rFonts w:ascii="Times New Roman" w:eastAsia="Times New Roman"/>
        </w:rPr>
        <w:t>/</w:t>
      </w:r>
      <w:r>
        <w:rPr>
          <w:rFonts w:ascii="Times New Roman" w:eastAsia="Times New Roman"/>
        </w:rPr>
        <w:t xml:space="preserve">Cr</w:t>
      </w:r>
      <w:r>
        <w:t>值对预测超声消融子宫肌瘤的难易程度和消融效果有指导意义。</w:t>
      </w:r>
    </w:p>
    <w:p w:rsidR="0018722C">
      <w:pPr>
        <w:topLinePunct/>
      </w:pPr>
      <w:r>
        <w:rPr>
          <w:rFonts w:cstheme="minorBidi" w:hAnsiTheme="minorHAnsi" w:eastAsiaTheme="minorHAnsi" w:asciiTheme="minorHAnsi"/>
        </w:rPr>
        <w:t>64</w:t>
      </w:r>
    </w:p>
    <w:p w:rsidR="0018722C">
      <w:pPr>
        <w:pStyle w:val="Heading2"/>
        <w:topLinePunct/>
        <w:ind w:left="171" w:hangingChars="171" w:hanging="171"/>
      </w:pPr>
      <w:bookmarkStart w:id="424040" w:name="_Toc686424040"/>
      <w:bookmarkStart w:name="_TOC_250018" w:id="39"/>
      <w:bookmarkStart w:name="第四节 功能MRI预测超声消融子宫肌瘤的剂量学模型建立 " w:id="40"/>
      <w:r>
        <w:t>第四节</w:t>
      </w:r>
      <w:r>
        <w:t xml:space="preserve"> </w:t>
      </w:r>
      <w:r w:rsidRPr="00DB64CE">
        <w:t>功能</w:t>
      </w:r>
      <w:r>
        <w:rPr>
          <w:b/>
        </w:rPr>
        <w:t>MRI</w:t>
      </w:r>
      <w:bookmarkEnd w:id="39"/>
      <w:r>
        <w:t>预测超声消融子宫肌瘤的剂量学模型建立</w:t>
      </w:r>
      <w:bookmarkEnd w:id="424040"/>
    </w:p>
    <w:p w:rsidR="0018722C">
      <w:pPr>
        <w:topLinePunct/>
      </w:pPr>
      <w:r>
        <w:t>通过研究证实超声消融困难子宫肌瘤的剂量学与弥散加权成像</w:t>
      </w:r>
      <w:r>
        <w:t>（</w:t>
      </w:r>
      <w:r>
        <w:rPr>
          <w:rFonts w:ascii="Times New Roman" w:eastAsia="Times New Roman"/>
        </w:rPr>
        <w:t>Diffusion weighted imagi</w:t>
      </w:r>
      <w:r>
        <w:t>ng,</w:t>
      </w:r>
      <w:r>
        <w:t> </w:t>
      </w:r>
      <w:r>
        <w:rPr>
          <w:rFonts w:ascii="Times New Roman" w:eastAsia="Times New Roman"/>
        </w:rPr>
        <w:t>DWI</w:t>
      </w:r>
      <w:r>
        <w:t>）</w:t>
      </w:r>
      <w:r>
        <w:t>、弥散张量成像</w:t>
      </w:r>
      <w:r>
        <w:rPr>
          <w:spacing w:val="-2"/>
        </w:rPr>
        <w:t>（</w:t>
      </w:r>
      <w:r>
        <w:rPr>
          <w:rFonts w:ascii="Times New Roman" w:eastAsia="Times New Roman"/>
        </w:rPr>
        <w:t>Diffusion tensor imaging</w:t>
      </w:r>
      <w:r>
        <w:rPr>
          <w:spacing w:val="-4"/>
        </w:rPr>
        <w:t>,</w:t>
      </w:r>
      <w:r>
        <w:t> </w:t>
      </w:r>
      <w:r>
        <w:rPr>
          <w:rFonts w:ascii="Times New Roman" w:eastAsia="Times New Roman"/>
        </w:rPr>
        <w:t>DTI</w:t>
      </w:r>
      <w:r>
        <w:t>）</w:t>
      </w:r>
      <w:r>
        <w:t>及磁共振波谱</w:t>
      </w:r>
      <w:r>
        <w:t>（</w:t>
      </w:r>
      <w:r>
        <w:rPr>
          <w:rFonts w:ascii="Times New Roman" w:eastAsia="Times New Roman"/>
        </w:rPr>
        <w:t>Magnetic resonance spectroscopy</w:t>
      </w:r>
      <w:r>
        <w:rPr>
          <w:rFonts w:ascii="Times New Roman" w:eastAsia="Times New Roman"/>
        </w:rPr>
        <w:t>, </w:t>
      </w:r>
      <w:r>
        <w:rPr>
          <w:rFonts w:ascii="Times New Roman" w:eastAsia="Times New Roman"/>
        </w:rPr>
        <w:t>MRS</w:t>
      </w:r>
      <w:r>
        <w:t>）</w:t>
      </w:r>
      <w:r>
        <w:t>具有相关性，本节旨在建立功</w:t>
      </w:r>
      <w:r>
        <w:t>能</w:t>
      </w:r>
    </w:p>
    <w:p w:rsidR="0018722C">
      <w:pPr>
        <w:topLinePunct/>
      </w:pPr>
      <w:r>
        <w:rPr>
          <w:rFonts w:ascii="Times New Roman" w:eastAsia="Times New Roman"/>
        </w:rPr>
        <w:t>MRI</w:t>
      </w:r>
      <w:r>
        <w:t>预测超声消融子宫肌瘤的剂量学模型，进一步完善标准化的治疗剂量学，优化超声消融子宫肌瘤的临床方案。</w:t>
      </w:r>
    </w:p>
    <w:p w:rsidR="0018722C">
      <w:pPr>
        <w:pStyle w:val="Heading3"/>
        <w:topLinePunct/>
        <w:ind w:left="200" w:hangingChars="200" w:hanging="200"/>
      </w:pPr>
      <w:bookmarkStart w:id="424041" w:name="_Toc686424041"/>
      <w:bookmarkStart w:name="_TOC_250017" w:id="41"/>
      <w:bookmarkEnd w:id="41"/>
      <w:r>
        <w:rPr>
          <w:b/>
        </w:rPr>
        <w:t>1</w:t>
      </w:r>
      <w:r>
        <w:t xml:space="preserve"> </w:t>
      </w:r>
      <w:r>
        <w:t>材料与方法</w:t>
      </w:r>
      <w:bookmarkEnd w:id="424041"/>
    </w:p>
    <w:p w:rsidR="0018722C">
      <w:pPr>
        <w:topLinePunct/>
      </w:pPr>
      <w:r>
        <w:t>该研究通过重庆医科大学伦理委员会的批准。</w:t>
      </w:r>
    </w:p>
    <w:p w:rsidR="0018722C">
      <w:pPr>
        <w:pStyle w:val="Heading4"/>
        <w:topLinePunct/>
        <w:ind w:left="200" w:hangingChars="200" w:hanging="200"/>
      </w:pPr>
      <w:r>
        <w:rPr>
          <w:b/>
        </w:rPr>
        <w:t>1.1</w:t>
      </w:r>
      <w:r>
        <w:t xml:space="preserve"> </w:t>
      </w:r>
      <w:r>
        <w:t>研究对象</w:t>
      </w:r>
    </w:p>
    <w:p w:rsidR="0018722C">
      <w:pPr>
        <w:topLinePunct/>
      </w:pPr>
      <w:r>
        <w:rPr>
          <w:rFonts w:ascii="Times New Roman" w:eastAsia="Times New Roman"/>
        </w:rPr>
        <w:t>2014</w:t>
      </w:r>
      <w:r>
        <w:t>年</w:t>
      </w:r>
      <w:r>
        <w:rPr>
          <w:rFonts w:ascii="Times New Roman" w:eastAsia="Times New Roman"/>
        </w:rPr>
        <w:t>3</w:t>
      </w:r>
      <w:r>
        <w:t>月</w:t>
      </w:r>
      <w:r>
        <w:rPr>
          <w:rFonts w:ascii="Times New Roman" w:eastAsia="Times New Roman"/>
        </w:rPr>
        <w:t>-2015</w:t>
      </w:r>
      <w:r>
        <w:t>年</w:t>
      </w:r>
      <w:r>
        <w:rPr>
          <w:rFonts w:ascii="Times New Roman" w:eastAsia="Times New Roman"/>
        </w:rPr>
        <w:t>1</w:t>
      </w:r>
      <w:r>
        <w:t>月在重庆医科大学附属第一医院接受超声消融治疗的</w:t>
      </w:r>
    </w:p>
    <w:p w:rsidR="0018722C">
      <w:pPr>
        <w:topLinePunct/>
      </w:pPr>
      <w:r>
        <w:t>绝经前、有症状的</w:t>
      </w:r>
      <w:r>
        <w:rPr>
          <w:rFonts w:ascii="Times New Roman" w:eastAsia="Times New Roman"/>
        </w:rPr>
        <w:t>290</w:t>
      </w:r>
      <w:r>
        <w:t>例子</w:t>
      </w:r>
      <w:r>
        <w:t>宫肌瘤患者。</w:t>
      </w:r>
    </w:p>
    <w:p w:rsidR="0018722C">
      <w:pPr>
        <w:pStyle w:val="Heading4"/>
        <w:topLinePunct/>
        <w:ind w:left="200" w:hangingChars="200" w:hanging="200"/>
      </w:pPr>
      <w:r>
        <w:rPr>
          <w:b/>
        </w:rPr>
        <w:t>1.2</w:t>
      </w:r>
      <w:r>
        <w:t xml:space="preserve"> </w:t>
      </w:r>
      <w:r>
        <w:t>纳入标准</w:t>
      </w:r>
    </w:p>
    <w:p w:rsidR="0018722C">
      <w:pPr>
        <w:topLinePunct/>
      </w:pPr>
      <w:r>
        <w:t>同时满足本部分第一节、第二节和第三节的纳入标准。</w:t>
      </w:r>
    </w:p>
    <w:p w:rsidR="0018722C">
      <w:pPr>
        <w:pStyle w:val="Heading4"/>
        <w:topLinePunct/>
        <w:ind w:left="200" w:hangingChars="200" w:hanging="200"/>
      </w:pPr>
      <w:r>
        <w:rPr>
          <w:b/>
        </w:rPr>
        <w:t>1.3</w:t>
      </w:r>
      <w:r>
        <w:t xml:space="preserve"> </w:t>
      </w:r>
      <w:r>
        <w:t>排除标准</w:t>
      </w:r>
    </w:p>
    <w:p w:rsidR="0018722C">
      <w:pPr>
        <w:topLinePunct/>
      </w:pPr>
      <w:r>
        <w:t>详见第一部分排除标准。</w:t>
      </w:r>
    </w:p>
    <w:p w:rsidR="0018722C">
      <w:pPr>
        <w:pStyle w:val="Heading4"/>
        <w:topLinePunct/>
        <w:ind w:left="200" w:hangingChars="200" w:hanging="200"/>
      </w:pPr>
      <w:r>
        <w:rPr>
          <w:b/>
        </w:rPr>
        <w:t>1.4</w:t>
      </w:r>
      <w:r>
        <w:t xml:space="preserve"> </w:t>
      </w:r>
      <w:r>
        <w:t>治疗设备和检查设备</w:t>
      </w:r>
    </w:p>
    <w:p w:rsidR="0018722C">
      <w:pPr>
        <w:pStyle w:val="Heading5"/>
        <w:topLinePunct/>
      </w:pPr>
      <w:r>
        <w:rPr>
          <w:b/>
        </w:rPr>
        <w:t>1.4.1</w:t>
      </w:r>
      <w:r>
        <w:t xml:space="preserve"> </w:t>
      </w:r>
      <w:r>
        <w:t>治疗设备</w:t>
      </w:r>
    </w:p>
    <w:p w:rsidR="0018722C">
      <w:pPr>
        <w:topLinePunct/>
      </w:pPr>
      <w:r>
        <w:t>详见第一部分治疗设备。</w:t>
      </w:r>
    </w:p>
    <w:p w:rsidR="0018722C">
      <w:pPr>
        <w:pStyle w:val="Heading5"/>
        <w:topLinePunct/>
      </w:pPr>
      <w:r>
        <w:rPr>
          <w:b/>
        </w:rPr>
        <w:t>1.4.2</w:t>
      </w:r>
      <w:r>
        <w:t xml:space="preserve"> </w:t>
      </w:r>
      <w:r>
        <w:t>磁共振成像系统</w:t>
      </w:r>
    </w:p>
    <w:p w:rsidR="0018722C">
      <w:pPr>
        <w:topLinePunct/>
      </w:pPr>
      <w:r>
        <w:t>详见本部分第一节、第二节和第三节磁共振成像系统。</w:t>
      </w:r>
    </w:p>
    <w:p w:rsidR="0018722C">
      <w:pPr>
        <w:pStyle w:val="Heading4"/>
        <w:topLinePunct/>
        <w:ind w:left="200" w:hangingChars="200" w:hanging="200"/>
      </w:pPr>
      <w:r>
        <w:rPr>
          <w:b/>
        </w:rPr>
        <w:t>1.5</w:t>
      </w:r>
      <w:r>
        <w:t xml:space="preserve"> </w:t>
      </w:r>
      <w:r>
        <w:t>超声消融过程</w:t>
      </w:r>
    </w:p>
    <w:p w:rsidR="0018722C">
      <w:pPr>
        <w:topLinePunct/>
      </w:pPr>
      <w:r>
        <w:rPr>
          <w:rFonts w:cstheme="minorBidi" w:hAnsiTheme="minorHAnsi" w:eastAsiaTheme="minorHAnsi" w:asciiTheme="minorHAnsi"/>
        </w:rPr>
        <w:t>65</w:t>
      </w:r>
    </w:p>
    <w:p w:rsidR="0018722C">
      <w:pPr>
        <w:topLinePunct/>
      </w:pPr>
      <w:r>
        <w:t>详见第一部分超声消融过程。</w:t>
      </w:r>
    </w:p>
    <w:p w:rsidR="0018722C">
      <w:pPr>
        <w:pStyle w:val="cw23"/>
        <w:topLinePunct/>
      </w:pPr>
      <w:r>
        <w:rPr>
          <w:rFonts w:cstheme="minorBidi" w:hAnsiTheme="minorHAnsi" w:eastAsiaTheme="minorHAnsi" w:asciiTheme="minorHAnsi" w:ascii="黑体" w:hAnsi="黑体" w:eastAsia="黑体" w:cs="黑体"/>
          <w:b/>
        </w:rPr>
        <w:t>1.6</w:t>
      </w:r>
      <w:r>
        <w:rPr>
          <w:rFonts w:cstheme="minorBidi" w:hAnsiTheme="minorHAnsi" w:eastAsiaTheme="minorHAnsi" w:asciiTheme="minorHAnsi" w:ascii="黑体" w:hAnsi="黑体" w:eastAsia="黑体" w:cs="黑体"/>
          <w:b/>
        </w:rPr>
        <w:t>剂量学分析方法</w:t>
      </w:r>
    </w:p>
    <w:p w:rsidR="0018722C">
      <w:pPr>
        <w:topLinePunct/>
      </w:pPr>
      <w:r>
        <w:t>详见第一部分剂量学分析方法。</w:t>
      </w:r>
    </w:p>
    <w:p w:rsidR="0018722C">
      <w:pPr>
        <w:topLinePunct/>
      </w:pPr>
      <w:r>
        <w:rPr>
          <w:b/>
          <w:rFonts w:ascii="Times New Roman" w:eastAsia="宋体" w:cstheme="minorBidi" w:hAnsiTheme="minorHAnsi" w:hAnsi="黑体" w:cs="黑体"/>
        </w:rPr>
        <w:t>1.9</w:t>
      </w:r>
      <w:r>
        <w:rPr>
          <w:rFonts w:cstheme="minorBidi" w:hAnsiTheme="minorHAnsi" w:eastAsiaTheme="minorHAnsi" w:asciiTheme="minorHAnsi" w:ascii="黑体" w:hAnsi="黑体" w:eastAsia="黑体" w:cs="黑体"/>
          <w:b/>
        </w:rPr>
        <w:t>统计方法</w:t>
      </w:r>
    </w:p>
    <w:p w:rsidR="0018722C">
      <w:pPr>
        <w:topLinePunct/>
      </w:pPr>
      <w:r>
        <w:t>正态分布数据采用均数</w:t>
      </w:r>
      <w:r>
        <w:rPr>
          <w:rFonts w:ascii="Times New Roman" w:hAnsi="Times New Roman" w:eastAsia="宋体"/>
        </w:rPr>
        <w:t>±</w:t>
      </w:r>
      <w:r>
        <w:t>标准差</w:t>
      </w:r>
      <w:r>
        <w:t>（</w:t>
      </w:r>
      <w:r>
        <w:rPr>
          <w:rFonts w:ascii="Times New Roman" w:hAnsi="Times New Roman" w:eastAsia="宋体"/>
        </w:rPr>
        <w:t>X±S</w:t>
      </w:r>
      <w:r>
        <w:t>）</w:t>
      </w:r>
      <w:r>
        <w:t>表示，非正态分布数据采用中位数和</w:t>
      </w:r>
      <w:r>
        <w:t>四分位表示。正态分布数据之间的相关性采用</w:t>
      </w:r>
      <w:r>
        <w:rPr>
          <w:rFonts w:ascii="Times New Roman" w:hAnsi="Times New Roman" w:eastAsia="宋体"/>
        </w:rPr>
        <w:t>Pearson</w:t>
      </w:r>
      <w:r>
        <w:t>相关性分析，非正态分布数</w:t>
      </w:r>
      <w:r>
        <w:t>据之间的相关性采用</w:t>
      </w:r>
      <w:r>
        <w:rPr>
          <w:rFonts w:ascii="Times New Roman" w:hAnsi="Times New Roman" w:eastAsia="宋体"/>
        </w:rPr>
        <w:t>Spearman</w:t>
      </w:r>
      <w:r>
        <w:t>相关性分析，以</w:t>
      </w:r>
      <w:r>
        <w:rPr>
          <w:rFonts w:ascii="Times New Roman" w:hAnsi="Times New Roman" w:eastAsia="宋体"/>
          <w:i/>
        </w:rPr>
        <w:t>P</w:t>
      </w:r>
      <w:r>
        <w:rPr>
          <w:rFonts w:ascii="Times New Roman" w:hAnsi="Times New Roman" w:eastAsia="宋体"/>
        </w:rPr>
        <w:t>&lt;0.05</w:t>
      </w:r>
      <w:r>
        <w:t>为相关性有统计学意义。正</w:t>
      </w:r>
      <w:r>
        <w:t>态分布数据之间的比较采用独立样本</w:t>
      </w:r>
      <w:r>
        <w:rPr>
          <w:rFonts w:ascii="Times New Roman" w:hAnsi="Times New Roman" w:eastAsia="宋体"/>
        </w:rPr>
        <w:t>T</w:t>
      </w:r>
      <w:r>
        <w:t>检验，非正态分布两个相关样本的比较采</w:t>
      </w:r>
      <w:r>
        <w:t>用</w:t>
      </w:r>
      <w:r>
        <w:rPr>
          <w:rFonts w:ascii="Times New Roman" w:hAnsi="Times New Roman" w:eastAsia="宋体"/>
        </w:rPr>
        <w:t>Wilcoxon</w:t>
      </w:r>
      <w:r>
        <w:t>符号秩检验，</w:t>
      </w:r>
      <w:r>
        <w:rPr>
          <w:rFonts w:ascii="Times New Roman" w:hAnsi="Times New Roman" w:eastAsia="宋体"/>
          <w:i/>
        </w:rPr>
        <w:t>P</w:t>
      </w:r>
      <w:r>
        <w:rPr>
          <w:rFonts w:ascii="Times New Roman" w:hAnsi="Times New Roman" w:eastAsia="宋体"/>
        </w:rPr>
        <w:t>&lt;0.05</w:t>
      </w:r>
      <w:r>
        <w:t>为差异具有统计学意义。应用逐步回归方法，建立多元线性回归模型，统计分析由</w:t>
      </w:r>
      <w:r>
        <w:rPr>
          <w:rFonts w:ascii="Times New Roman" w:hAnsi="Times New Roman" w:eastAsia="宋体"/>
        </w:rPr>
        <w:t>SPSS19.0</w:t>
      </w:r>
      <w:r>
        <w:t>（</w:t>
      </w:r>
      <w:r>
        <w:rPr>
          <w:rFonts w:ascii="Times New Roman" w:hAnsi="Times New Roman" w:eastAsia="宋体"/>
        </w:rPr>
        <w:t>IBM</w:t>
      </w:r>
      <w:r>
        <w:t>公司，美国</w:t>
      </w:r>
      <w:r>
        <w:t>）</w:t>
      </w:r>
      <w:r>
        <w:t xml:space="preserve">统计软件完成，</w:t>
      </w:r>
      <w:r>
        <w:t>以</w:t>
      </w:r>
      <w:r>
        <w:rPr>
          <w:rFonts w:ascii="Times New Roman" w:hAnsi="Times New Roman" w:eastAsia="宋体"/>
          <w:i/>
        </w:rPr>
        <w:t>P</w:t>
      </w:r>
      <w:r>
        <w:rPr>
          <w:rFonts w:ascii="Times New Roman" w:hAnsi="Times New Roman" w:eastAsia="宋体"/>
        </w:rPr>
        <w:t>&lt;0.05</w:t>
      </w:r>
      <w:r>
        <w:t>为有统计学意义。采用受试者工作特征曲线</w:t>
      </w:r>
      <w:r>
        <w:t>（</w:t>
      </w:r>
      <w:r>
        <w:rPr>
          <w:rFonts w:ascii="Times New Roman" w:hAnsi="Times New Roman" w:eastAsia="宋体"/>
        </w:rPr>
        <w:t>Receiver operating characteristic curve, ROC</w:t>
      </w:r>
      <w:r>
        <w:t>）</w:t>
      </w:r>
      <w:r>
        <w:t>分析</w:t>
      </w:r>
      <w:r>
        <w:rPr>
          <w:rFonts w:ascii="Times New Roman" w:hAnsi="Times New Roman" w:eastAsia="宋体"/>
        </w:rPr>
        <w:t>EEF</w:t>
      </w:r>
      <w:r>
        <w:t>对消融效果的预测价值。</w:t>
      </w:r>
    </w:p>
    <w:p w:rsidR="0018722C">
      <w:pPr>
        <w:pStyle w:val="Heading3"/>
        <w:topLinePunct/>
        <w:ind w:left="200" w:hangingChars="200" w:hanging="200"/>
      </w:pPr>
      <w:bookmarkStart w:id="424042" w:name="_Toc686424042"/>
      <w:bookmarkStart w:name="_TOC_250016" w:id="42"/>
      <w:bookmarkEnd w:id="42"/>
      <w:r>
        <w:rPr>
          <w:b/>
        </w:rPr>
        <w:t>2</w:t>
      </w:r>
      <w:r>
        <w:t xml:space="preserve"> </w:t>
      </w:r>
      <w:r>
        <w:t>结果</w:t>
      </w:r>
      <w:bookmarkEnd w:id="424042"/>
    </w:p>
    <w:p w:rsidR="0018722C">
      <w:pPr>
        <w:pStyle w:val="Heading4"/>
        <w:topLinePunct/>
        <w:ind w:left="200" w:hangingChars="200" w:hanging="200"/>
      </w:pPr>
      <w:r>
        <w:rPr>
          <w:b/>
        </w:rPr>
        <w:t>2.1</w:t>
      </w:r>
      <w:r>
        <w:t xml:space="preserve"> </w:t>
      </w:r>
      <w:r>
        <w:t>患者及肌瘤情况</w:t>
      </w:r>
    </w:p>
    <w:p w:rsidR="0018722C">
      <w:pPr>
        <w:topLinePunct/>
      </w:pPr>
      <w:r>
        <w:t>符合纳入标准的</w:t>
      </w:r>
      <w:r>
        <w:rPr>
          <w:rFonts w:ascii="Times New Roman" w:eastAsia="Times New Roman"/>
        </w:rPr>
        <w:t>130</w:t>
      </w:r>
      <w:r w:rsidR="001852F3">
        <w:rPr>
          <w:rFonts w:ascii="Times New Roman" w:eastAsia="Times New Roman"/>
        </w:rPr>
        <w:t xml:space="preserve"> </w:t>
      </w:r>
      <w:r>
        <w:t>例子</w:t>
      </w:r>
      <w:r>
        <w:t>宫肌瘤患者完成了</w:t>
      </w:r>
      <w:r>
        <w:rPr>
          <w:rFonts w:ascii="Times New Roman" w:eastAsia="Times New Roman"/>
        </w:rPr>
        <w:t>HIFU</w:t>
      </w:r>
      <w:r w:rsidR="001852F3">
        <w:rPr>
          <w:rFonts w:ascii="Times New Roman" w:eastAsia="Times New Roman"/>
        </w:rPr>
        <w:t xml:space="preserve"> </w:t>
      </w:r>
      <w:r>
        <w:t>治疗以及功能</w:t>
      </w:r>
      <w:r>
        <w:rPr>
          <w:rFonts w:ascii="Times New Roman" w:eastAsia="Times New Roman"/>
        </w:rPr>
        <w:t>MRI  </w:t>
      </w:r>
      <w:r>
        <w:t>的</w:t>
      </w:r>
    </w:p>
    <w:p w:rsidR="0018722C">
      <w:pPr>
        <w:topLinePunct/>
      </w:pPr>
      <w:r>
        <w:rPr>
          <w:rFonts w:ascii="Times New Roman" w:hAnsi="Times New Roman" w:eastAsia="Times New Roman"/>
        </w:rPr>
        <w:t>DWI</w:t>
      </w:r>
      <w:r>
        <w:t>、</w:t>
      </w:r>
      <w:r>
        <w:rPr>
          <w:rFonts w:ascii="Times New Roman" w:hAnsi="Times New Roman" w:eastAsia="Times New Roman"/>
        </w:rPr>
        <w:t>DTI</w:t>
      </w:r>
      <w:r>
        <w:t>、</w:t>
      </w:r>
      <w:r>
        <w:rPr>
          <w:rFonts w:ascii="Times New Roman" w:hAnsi="Times New Roman" w:eastAsia="Times New Roman"/>
        </w:rPr>
        <w:t>MRS</w:t>
      </w:r>
      <w:r>
        <w:t>检查。患者如果为多发肌瘤，仅记录第一个被治疗的肌瘤，因</w:t>
      </w:r>
      <w:r>
        <w:t>此，共记录</w:t>
      </w:r>
      <w:r>
        <w:rPr>
          <w:rFonts w:ascii="Times New Roman" w:hAnsi="Times New Roman" w:eastAsia="Times New Roman"/>
        </w:rPr>
        <w:t>130</w:t>
      </w:r>
      <w:r>
        <w:t>个肌瘤。患者的平均年龄为</w:t>
      </w:r>
      <w:r>
        <w:rPr>
          <w:rFonts w:ascii="Times New Roman" w:hAnsi="Times New Roman" w:eastAsia="Times New Roman"/>
        </w:rPr>
        <w:t>39</w:t>
      </w:r>
      <w:r>
        <w:rPr>
          <w:rFonts w:ascii="Times New Roman" w:hAnsi="Times New Roman" w:eastAsia="Times New Roman"/>
        </w:rPr>
        <w:t>.</w:t>
      </w:r>
      <w:r>
        <w:rPr>
          <w:rFonts w:ascii="Times New Roman" w:hAnsi="Times New Roman" w:eastAsia="Times New Roman"/>
        </w:rPr>
        <w:t>5±6.8</w:t>
      </w:r>
      <w:r>
        <w:t>（</w:t>
      </w:r>
      <w:r>
        <w:rPr>
          <w:rFonts w:ascii="Times New Roman" w:hAnsi="Times New Roman" w:eastAsia="Times New Roman"/>
        </w:rPr>
        <w:t>21-52</w:t>
      </w:r>
      <w:r>
        <w:t>）</w:t>
      </w:r>
      <w:r>
        <w:t>岁，</w:t>
      </w:r>
      <w:r>
        <w:rPr>
          <w:rFonts w:ascii="Times New Roman" w:hAnsi="Times New Roman" w:eastAsia="Times New Roman"/>
        </w:rPr>
        <w:t>BMI</w:t>
      </w:r>
      <w:r>
        <w:t>为</w:t>
      </w:r>
      <w:r>
        <w:rPr>
          <w:rFonts w:ascii="Times New Roman" w:hAnsi="Times New Roman" w:eastAsia="Times New Roman"/>
        </w:rPr>
        <w:t>21.9±2.</w:t>
      </w:r>
      <w:r>
        <w:rPr>
          <w:rFonts w:ascii="Times New Roman" w:hAnsi="Times New Roman" w:eastAsia="Times New Roman"/>
        </w:rPr>
        <w:t>7</w:t>
      </w:r>
    </w:p>
    <w:p w:rsidR="0018722C">
      <w:pPr>
        <w:topLinePunct/>
      </w:pPr>
      <w:r>
        <w:t>（</w:t>
      </w:r>
      <w:r>
        <w:rPr>
          <w:rFonts w:ascii="Times New Roman" w:hAnsi="Times New Roman" w:eastAsia="Times New Roman"/>
        </w:rPr>
        <w:t>16.5-28.9</w:t>
      </w:r>
      <w:r>
        <w:t>）</w:t>
      </w:r>
      <w:r>
        <w:rPr>
          <w:rFonts w:ascii="Times New Roman" w:hAnsi="Times New Roman" w:eastAsia="Times New Roman"/>
        </w:rPr>
        <w:t>Kg</w:t>
      </w:r>
      <w:r>
        <w:rPr>
          <w:rFonts w:ascii="Times New Roman" w:hAnsi="Times New Roman" w:eastAsia="Times New Roman"/>
        </w:rPr>
        <w:t>/</w:t>
      </w:r>
      <w:r>
        <w:rPr>
          <w:rFonts w:ascii="Times New Roman" w:hAnsi="Times New Roman" w:eastAsia="Times New Roman"/>
        </w:rPr>
        <w:t>c</w:t>
      </w:r>
      <w:r>
        <w:rPr>
          <w:rFonts w:ascii="Times New Roman" w:hAnsi="Times New Roman" w:eastAsia="Times New Roman"/>
        </w:rPr>
        <w:t>m</w:t>
      </w:r>
      <w:r>
        <w:rPr>
          <w:vertAlign w:val="superscript"/>
          /&gt;
        </w:rPr>
        <w:t>2</w:t>
      </w:r>
      <w:r>
        <w:t>，肌瘤平均最大直径为</w:t>
      </w:r>
      <w:r>
        <w:rPr>
          <w:rFonts w:ascii="Times New Roman" w:hAnsi="Times New Roman" w:eastAsia="Times New Roman"/>
        </w:rPr>
        <w:t>60</w:t>
      </w:r>
      <w:r>
        <w:rPr>
          <w:rFonts w:ascii="Times New Roman" w:hAnsi="Times New Roman" w:eastAsia="Times New Roman"/>
        </w:rPr>
        <w:t>.</w:t>
      </w:r>
      <w:r>
        <w:rPr>
          <w:rFonts w:ascii="Times New Roman" w:hAnsi="Times New Roman" w:eastAsia="Times New Roman"/>
        </w:rPr>
        <w:t>8±13.</w:t>
      </w:r>
      <w:r>
        <w:rPr>
          <w:rFonts w:ascii="Times New Roman" w:hAnsi="Times New Roman" w:eastAsia="Times New Roman"/>
        </w:rPr>
        <w:t>2</w:t>
      </w:r>
      <w:r>
        <w:t>(</w:t>
      </w:r>
      <w:r>
        <w:rPr>
          <w:rFonts w:ascii="Times New Roman" w:hAnsi="Times New Roman" w:eastAsia="Times New Roman"/>
        </w:rPr>
        <w:t>35.0-80.0</w:t>
      </w:r>
      <w:r>
        <w:rPr>
          <w:spacing w:val="-42"/>
        </w:rPr>
        <w:t>)</w:t>
      </w:r>
      <w:r w:rsidR="001852F3">
        <w:rPr>
          <w:spacing w:val="-42"/>
        </w:rPr>
        <w:t xml:space="preserve"> </w:t>
      </w:r>
      <w:r>
        <w:rPr>
          <w:rFonts w:ascii="Times New Roman" w:hAnsi="Times New Roman" w:eastAsia="Times New Roman"/>
        </w:rPr>
        <w:t>mm</w:t>
      </w:r>
      <w:r>
        <w:t>，详</w:t>
      </w:r>
      <w:r>
        <w:t>见表</w:t>
      </w:r>
      <w:r>
        <w:rPr>
          <w:rFonts w:ascii="Times New Roman" w:hAnsi="Times New Roman" w:eastAsia="Times New Roman"/>
        </w:rPr>
        <w:t>2-10</w:t>
      </w:r>
      <w:r>
        <w:t xml:space="preserve">. </w:t>
      </w:r>
      <w:r>
        <w:t>患者</w:t>
      </w:r>
      <w:r>
        <w:rPr>
          <w:rFonts w:ascii="Times New Roman" w:hAnsi="Times New Roman" w:eastAsia="Times New Roman"/>
        </w:rPr>
        <w:t>DWI</w:t>
      </w:r>
      <w:r>
        <w:t>、</w:t>
      </w:r>
      <w:r>
        <w:rPr>
          <w:rFonts w:ascii="Times New Roman" w:hAnsi="Times New Roman" w:eastAsia="Times New Roman"/>
        </w:rPr>
        <w:t>DTI</w:t>
      </w:r>
      <w:r>
        <w:t>、</w:t>
      </w:r>
      <w:r>
        <w:rPr>
          <w:rFonts w:ascii="Times New Roman" w:hAnsi="Times New Roman" w:eastAsia="Times New Roman"/>
        </w:rPr>
        <w:t>MRS</w:t>
      </w:r>
      <w:r>
        <w:t>检查的各项结果详</w:t>
      </w:r>
      <w:r>
        <w:t>见表</w:t>
      </w:r>
      <w:r>
        <w:rPr>
          <w:rFonts w:ascii="Times New Roman" w:hAnsi="Times New Roman" w:eastAsia="Times New Roman"/>
        </w:rPr>
        <w:t>2-11</w:t>
      </w:r>
      <w:r>
        <w:t>.</w:t>
      </w:r>
    </w:p>
    <w:p w:rsidR="0018722C">
      <w:pPr>
        <w:pStyle w:val="a8"/>
        <w:topLinePunct/>
      </w:pPr>
      <w:r>
        <w:rPr>
          <w:rFonts w:cstheme="minorBidi" w:hAnsiTheme="minorHAnsi" w:eastAsiaTheme="minorHAnsi" w:asciiTheme="minorHAnsi" w:ascii="微软雅黑" w:eastAsia="微软雅黑" w:hint="eastAsia"/>
          <w:b/>
        </w:rPr>
        <w:t>表</w:t>
      </w:r>
      <w:r>
        <w:rPr>
          <w:rFonts w:ascii="微软雅黑" w:eastAsia="微软雅黑" w:hint="eastAsia" w:cstheme="minorBidi" w:hAnsiTheme="minorHAnsi"/>
          <w:b/>
        </w:rPr>
        <w:t> </w:t>
      </w:r>
      <w:r>
        <w:rPr>
          <w:rFonts w:cstheme="minorBidi" w:hAnsiTheme="minorHAnsi" w:eastAsiaTheme="minorHAnsi" w:asciiTheme="minorHAnsi"/>
          <w:b/>
        </w:rPr>
        <w:t>2-10</w:t>
      </w:r>
      <w:r>
        <w:t xml:space="preserve">  </w:t>
      </w:r>
      <w:r>
        <w:rPr>
          <w:rFonts w:ascii="微软雅黑" w:eastAsia="微软雅黑" w:hint="eastAsia" w:cstheme="minorBidi" w:hAnsiTheme="minorHAnsi"/>
          <w:b/>
        </w:rPr>
        <w:t>子宫肌瘤患者的基线资料</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248;mso-wrap-distance-left:0;mso-wrap-distance-right:0" from="79.680pt,17.153036pt" to="515.34pt,17.153036pt" stroked="true" strokeweight=".48001pt" strokecolor="#000000">
            <v:stroke dashstyle="solid"/>
            <w10:wrap type="topAndBottom"/>
          </v:line>
        </w:pict>
      </w:r>
      <w:r>
        <w:rPr>
          <w:kern w:val="2"/>
          <w:szCs w:val="22"/>
          <w:rFonts w:cstheme="minorBidi" w:hAnsiTheme="minorHAnsi" w:eastAsiaTheme="minorHAnsi" w:asciiTheme="minorHAnsi"/>
          <w:b/>
          <w:sz w:val="21"/>
        </w:rPr>
        <w:t>Table</w:t>
      </w:r>
      <w:r>
        <w:t xml:space="preserve"> </w:t>
      </w:r>
      <w:r w:rsidRPr="00DB64CE">
        <w:rPr>
          <w:kern w:val="2"/>
          <w:szCs w:val="22"/>
          <w:rFonts w:cstheme="minorBidi" w:hAnsiTheme="minorHAnsi" w:eastAsiaTheme="minorHAnsi" w:asciiTheme="minorHAnsi"/>
          <w:b/>
          <w:sz w:val="21"/>
        </w:rPr>
        <w:t>2-10</w:t>
      </w:r>
      <w:r w:rsidRPr="00DB64CE">
        <w:rPr>
          <w:kern w:val="2"/>
          <w:szCs w:val="22"/>
          <w:rFonts w:cstheme="minorBidi" w:hAnsiTheme="minorHAnsi" w:eastAsiaTheme="minorHAnsi" w:asciiTheme="minorHAnsi"/>
          <w:b/>
          <w:sz w:val="21"/>
        </w:rPr>
        <w:t>. Baseline data of uterine fibroids patients</w:t>
      </w:r>
    </w:p>
    <w:p w:rsidR="0018722C">
      <w:pPr>
        <w:tabs>
          <w:tab w:pos="7232" w:val="left" w:leader="none"/>
        </w:tabs>
        <w:spacing w:before="0" w:after="82"/>
        <w:ind w:leftChars="0" w:left="1223" w:rightChars="0" w:right="0" w:firstLineChars="0" w:firstLine="0"/>
        <w:jc w:val="left"/>
        <w:topLinePunct/>
      </w:pPr>
      <w:r>
        <w:rPr>
          <w:kern w:val="2"/>
          <w:sz w:val="21"/>
          <w:szCs w:val="22"/>
          <w:rFonts w:cstheme="minorBidi" w:hAnsiTheme="minorHAnsi" w:eastAsiaTheme="minorHAnsi" w:asciiTheme="minorHAnsi" w:ascii="微软雅黑" w:eastAsia="微软雅黑" w:hint="eastAsia"/>
          <w:b/>
        </w:rPr>
        <w:t>变量</w:t>
      </w:r>
      <w:r w:rsidR="001852F3">
        <w:rPr>
          <w:kern w:val="2"/>
          <w:sz w:val="22"/>
          <w:szCs w:val="22"/>
          <w:rFonts w:cstheme="minorBidi" w:hAnsiTheme="minorHAnsi" w:eastAsiaTheme="minorHAnsi" w:asciiTheme="minorHAnsi"/>
        </w:rPr>
        <w:t>数值</w:t>
      </w:r>
    </w:p>
    <w:p w:rsidR="0018722C">
      <w:pPr>
        <w:pStyle w:val="aff7"/>
        <w:topLinePunct/>
      </w:pPr>
      <w:r>
        <w:rPr>
          <w:rFonts w:ascii="微软雅黑"/>
          <w:sz w:val="2"/>
        </w:rPr>
        <w:pict>
          <v:group style="width:435.7pt;height:.5pt;mso-position-horizontal-relative:char;mso-position-vertical-relative:line" coordorigin="0,0" coordsize="8714,10">
            <v:line style="position:absolute" from="0,5" to="8713,5" stroked="true" strokeweight=".48pt" strokecolor="#000000">
              <v:stroke dashstyle="solid"/>
            </v:line>
          </v:group>
        </w:pict>
      </w:r>
      <w:r/>
    </w:p>
    <w:p w:rsidR="0018722C">
      <w:pPr>
        <w:pStyle w:val="affff1"/>
        <w:tabs>
          <w:tab w:pos="7601" w:val="right" w:leader="none"/>
        </w:tabs>
        <w:spacing w:line="355" w:lineRule="exact" w:before="0"/>
        <w:ind w:leftChars="0" w:left="1224" w:rightChars="0" w:right="0" w:firstLineChars="0" w:firstLine="0"/>
        <w:jc w:val="left"/>
        <w:topLinePunct/>
      </w:pPr>
      <w:r>
        <w:rPr>
          <w:kern w:val="2"/>
          <w:sz w:val="21"/>
          <w:szCs w:val="22"/>
          <w:rFonts w:cstheme="minorBidi" w:hAnsiTheme="minorHAnsi" w:eastAsiaTheme="minorHAnsi" w:asciiTheme="minorHAnsi" w:ascii="微软雅黑" w:eastAsia="微软雅黑" w:hint="eastAsia"/>
          <w:b/>
        </w:rPr>
        <w:t>患者数量（例）</w:t>
      </w:r>
      <w:r>
        <w:rPr>
          <w:kern w:val="2"/>
          <w:szCs w:val="22"/>
          <w:rFonts w:cstheme="minorBidi" w:hAnsiTheme="minorHAnsi" w:eastAsiaTheme="minorHAnsi" w:asciiTheme="minorHAnsi"/>
          <w:b/>
          <w:sz w:val="21"/>
        </w:rPr>
        <w:t>130</w:t>
      </w:r>
    </w:p>
    <w:p w:rsidR="0018722C">
      <w:pPr>
        <w:tabs>
          <w:tab w:val="right" w:pos="9460"/>
        </w:tabs>
        <w:ind w:firstLineChars="1236" w:firstLine="2967"/>
        <w:pStyle w:val="a6"/>
        <w:topLinePunct/>
        <w:textAlignment w:val="center"/>
      </w:pPr>
      <w:r>
        <w:rPr>
          <w:rFonts w:cstheme="minorBidi" w:hAnsiTheme="minorHAnsi" w:eastAsiaTheme="minorHAnsi" w:asciiTheme="minorHAnsi" w:ascii="微软雅黑" w:hAnsi="微软雅黑" w:eastAsia="微软雅黑" w:hint="eastAsia"/>
          <w:b/>
        </w:rPr>
        <w:t>平均年龄</w:t>
      </w:r>
      <w:r>
        <w:rPr>
          <w:rFonts w:cstheme="minorBidi" w:hAnsiTheme="minorHAnsi" w:eastAsiaTheme="minorHAnsi" w:asciiTheme="minorHAnsi" w:ascii="微软雅黑" w:hAnsi="微软雅黑" w:eastAsia="微软雅黑" w:hint="eastAsia"/>
          <w:b/>
        </w:rPr>
        <w:t>（</w:t>
      </w:r>
      <w:r>
        <w:rPr>
          <w:kern w:val="2"/>
          <w:sz w:val="21"/>
          <w:szCs w:val="22"/>
          <w:rFonts w:cstheme="minorBidi" w:hAnsiTheme="minorHAnsi" w:eastAsiaTheme="minorHAnsi" w:asciiTheme="minorHAnsi" w:ascii="微软雅黑" w:hAnsi="微软雅黑" w:eastAsia="微软雅黑" w:hint="eastAsia"/>
          <w:b/>
        </w:rPr>
        <w:t>岁</w:t>
      </w:r>
      <w:r>
        <w:rPr>
          <w:rFonts w:cstheme="minorBidi" w:hAnsiTheme="minorHAnsi" w:eastAsiaTheme="minorHAnsi" w:asciiTheme="minorHAnsi" w:ascii="微软雅黑" w:hAnsi="微软雅黑" w:eastAsia="微软雅黑" w:hint="eastAsia"/>
          <w:b/>
        </w:rPr>
        <w:t>）</w:t>
      </w:r>
      <w:r w:rsidP="00494EDC">
        <w:rPr>
          <w:rFonts w:cstheme="minorBidi" w:hAnsiTheme="minorHAnsi" w:eastAsiaTheme="minorHAnsi" w:asciiTheme="minorHAnsi"/>
        </w:rPr>
        <w:t xml:space="preserve">  </w:t>
      </w:r>
      <w:r>
        <w:rPr>
          <w:rFonts w:cstheme="minorBidi" w:hAnsiTheme="minorHAnsi" w:eastAsiaTheme="minorHAnsi" w:asciiTheme="minorHAnsi"/>
          <w:b/>
        </w:rPr>
        <w:t>39.5±6.8</w:t>
      </w:r>
      <w:r>
        <w:tab/>
      </w:r>
      <w:r>
        <w:rPr>
          <w:rFonts w:ascii="微软雅黑" w:hAnsi="微软雅黑" w:eastAsia="微软雅黑" w:hint="eastAsia" w:cstheme="minorBidi"/>
          <w:b/>
        </w:rPr>
        <w:t>(</w:t>
      </w:r>
      <w:r>
        <w:rPr>
          <w:kern w:val="2"/>
          <w:szCs w:val="22"/>
          <w:rFonts w:cstheme="minorBidi" w:hAnsiTheme="minorHAnsi" w:eastAsiaTheme="minorHAnsi" w:asciiTheme="minorHAnsi"/>
          <w:b/>
          <w:sz w:val="21"/>
        </w:rPr>
        <w:t>21-52</w:t>
      </w:r>
      <w:r>
        <w:rPr>
          <w:rFonts w:ascii="微软雅黑" w:hAnsi="微软雅黑" w:eastAsia="微软雅黑" w:hint="eastAsia" w:cstheme="minorBidi"/>
          <w:b/>
        </w:rPr>
        <w:t>)</w:t>
      </w:r>
    </w:p>
    <w:p w:rsidR="0018722C">
      <w:pPr>
        <w:topLinePunct/>
      </w:pPr>
      <w:r>
        <w:rPr>
          <w:rFonts w:cstheme="minorBidi" w:hAnsiTheme="minorHAnsi" w:eastAsiaTheme="minorHAnsi" w:asciiTheme="minorHAnsi" w:ascii="微软雅黑" w:hAnsi="微软雅黑" w:eastAsia="微软雅黑" w:hint="eastAsia"/>
          <w:b/>
        </w:rPr>
        <w:t>体重指数</w:t>
      </w:r>
      <w:r>
        <w:rPr>
          <w:rFonts w:cstheme="minorBidi" w:hAnsiTheme="minorHAnsi" w:eastAsiaTheme="minorHAnsi" w:asciiTheme="minorHAnsi" w:ascii="微软雅黑" w:hAnsi="微软雅黑" w:eastAsia="微软雅黑" w:hint="eastAsia"/>
          <w:b/>
        </w:rPr>
        <w:t>（</w:t>
      </w:r>
      <w:r>
        <w:rPr>
          <w:kern w:val="2"/>
          <w:szCs w:val="22"/>
          <w:rFonts w:cstheme="minorBidi" w:hAnsiTheme="minorHAnsi" w:eastAsiaTheme="minorHAnsi" w:asciiTheme="minorHAnsi"/>
          <w:b/>
          <w:sz w:val="21"/>
        </w:rPr>
        <w:t>Kg</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cm</w:t>
      </w:r>
      <w:r>
        <w:rPr>
          <w:kern w:val="2"/>
          <w:szCs w:val="22"/>
          <w:rFonts w:cstheme="minorBidi" w:hAnsiTheme="minorHAnsi" w:eastAsiaTheme="minorHAnsi" w:asciiTheme="minorHAnsi"/>
          <w:b/>
          <w:position w:val="10"/>
          <w:sz w:val="14"/>
        </w:rPr>
        <w:t>2</w:t>
      </w:r>
      <w:r>
        <w:rPr>
          <w:rFonts w:ascii="微软雅黑" w:hAnsi="微软雅黑" w:eastAsia="微软雅黑" w:hint="eastAsia" w:cstheme="minorBidi"/>
          <w:b/>
        </w:rPr>
        <w:t>）</w:t>
      </w:r>
      <w:r>
        <w:rPr>
          <w:rFonts w:cstheme="minorBidi" w:hAnsiTheme="minorHAnsi" w:eastAsiaTheme="minorHAnsi" w:asciiTheme="minorHAnsi"/>
          <w:b/>
        </w:rPr>
        <w:t>21.9±2.7</w:t>
      </w:r>
      <w:r>
        <w:rPr>
          <w:rFonts w:ascii="微软雅黑" w:hAnsi="微软雅黑" w:eastAsia="微软雅黑" w:hint="eastAsia" w:cstheme="minorBidi"/>
          <w:b/>
          <w:kern w:val="2"/>
          <w:rFonts w:ascii="微软雅黑" w:hAnsi="微软雅黑" w:eastAsia="微软雅黑" w:hint="eastAsia" w:cstheme="minorBidi"/>
          <w:b/>
          <w:sz w:val="21"/>
        </w:rPr>
        <w:t>(</w:t>
      </w:r>
      <w:r>
        <w:rPr>
          <w:kern w:val="2"/>
          <w:szCs w:val="22"/>
          <w:rFonts w:cstheme="minorBidi" w:hAnsiTheme="minorHAnsi" w:eastAsiaTheme="minorHAnsi" w:asciiTheme="minorHAnsi"/>
          <w:b/>
          <w:sz w:val="21"/>
        </w:rPr>
        <w:t>16.5-28.9</w:t>
      </w:r>
      <w:r>
        <w:rPr>
          <w:rFonts w:ascii="微软雅黑" w:hAnsi="微软雅黑" w:eastAsia="微软雅黑" w:hint="eastAsia" w:cstheme="minorBidi"/>
          <w:b/>
          <w:kern w:val="2"/>
          <w:rFonts w:ascii="微软雅黑" w:hAnsi="微软雅黑" w:eastAsia="微软雅黑" w:hint="eastAsia" w:cstheme="minorBidi"/>
          <w:b/>
          <w:sz w:val="21"/>
        </w:rPr>
        <w:t>)</w:t>
      </w:r>
    </w:p>
    <w:p w:rsidR="0018722C">
      <w:pPr>
        <w:pStyle w:val="ae"/>
        <w:topLinePunct/>
      </w:pPr>
      <w:r>
        <w:rPr>
          <w:kern w:val="2"/>
          <w:sz w:val="22"/>
          <w:szCs w:val="22"/>
          <w:rFonts w:cstheme="minorBidi" w:hAnsiTheme="minorHAnsi" w:eastAsiaTheme="minorHAnsi" w:asciiTheme="minorHAnsi"/>
        </w:rPr>
        <w:pict>
          <v:shape style="margin-left:78.959999pt;margin-top:27.486956pt;width:411.58pt;height:.1pt;mso-position-horizontal-relative:page;mso-position-vertical-relative:paragraph;z-index:-176728" coordorigin="1579,550" coordsize="8735,0" path="m1579,550l5953,550m5939,550l10314,550e" filled="false" stroked="true" strokeweight=".47998pt" strokecolor="#000000">
            <v:path arrowok="t"/>
            <v:stroke dashstyle="solid"/>
            <w10:wrap type="none"/>
          </v:shape>
        </w:pict>
      </w:r>
    </w:p>
    <w:p w:rsidR="0018722C">
      <w:pPr>
        <w:pStyle w:val="ae"/>
        <w:topLinePunct/>
      </w:pPr>
      <w:r>
        <w:rPr>
          <w:kern w:val="2"/>
          <w:szCs w:val="22"/>
          <w:rFonts w:ascii="微软雅黑" w:hAnsi="微软雅黑" w:eastAsia="微软雅黑" w:hint="eastAsia" w:cstheme="minorBidi"/>
          <w:b/>
          <w:sz w:val="21"/>
        </w:rPr>
        <w:t>肌瘤最大径（</w:t>
      </w:r>
      <w:r>
        <w:rPr>
          <w:kern w:val="2"/>
          <w:szCs w:val="22"/>
          <w:rFonts w:cstheme="minorBidi" w:hAnsiTheme="minorHAnsi" w:eastAsiaTheme="minorHAnsi" w:asciiTheme="minorHAnsi"/>
          <w:b/>
          <w:sz w:val="21"/>
        </w:rPr>
        <w:t>mm</w:t>
      </w:r>
      <w:r>
        <w:rPr>
          <w:kern w:val="2"/>
          <w:szCs w:val="22"/>
          <w:rFonts w:ascii="微软雅黑" w:hAnsi="微软雅黑" w:eastAsia="微软雅黑" w:hint="eastAsia" w:cstheme="minorBidi"/>
          <w:b/>
          <w:sz w:val="21"/>
        </w:rPr>
        <w:t>）</w:t>
      </w:r>
      <w:r>
        <w:rPr>
          <w:kern w:val="2"/>
          <w:szCs w:val="22"/>
          <w:rFonts w:cstheme="minorBidi" w:hAnsiTheme="minorHAnsi" w:eastAsiaTheme="minorHAnsi" w:asciiTheme="minorHAnsi"/>
          <w:b/>
          <w:sz w:val="21"/>
        </w:rPr>
        <w:t>60.8±13.2</w:t>
      </w:r>
      <w:r>
        <w:rPr>
          <w:kern w:val="2"/>
          <w:szCs w:val="22"/>
          <w:rFonts w:ascii="微软雅黑" w:hAnsi="微软雅黑" w:eastAsia="微软雅黑" w:hint="eastAsia" w:cstheme="minorBidi"/>
          <w:b/>
          <w:sz w:val="21"/>
        </w:rPr>
        <w:t>（</w:t>
      </w:r>
      <w:r>
        <w:rPr>
          <w:kern w:val="2"/>
          <w:szCs w:val="22"/>
          <w:rFonts w:cstheme="minorBidi" w:hAnsiTheme="minorHAnsi" w:eastAsiaTheme="minorHAnsi" w:asciiTheme="minorHAnsi"/>
          <w:b/>
          <w:sz w:val="21"/>
        </w:rPr>
        <w:t>35.0-80.0</w:t>
      </w:r>
      <w:r>
        <w:rPr>
          <w:kern w:val="2"/>
          <w:szCs w:val="22"/>
          <w:rFonts w:ascii="微软雅黑" w:hAnsi="微软雅黑" w:eastAsia="微软雅黑" w:hint="eastAsia" w:cstheme="minorBidi"/>
          <w:b/>
          <w:sz w:val="21"/>
        </w:rPr>
        <w:t>）</w:t>
      </w:r>
      <w:r w:rsidR="001852F3">
        <w:rPr>
          <w:kern w:val="2"/>
          <w:szCs w:val="22"/>
          <w:rFonts w:ascii="微软雅黑" w:hAnsi="微软雅黑" w:eastAsia="微软雅黑" w:hint="eastAsia" w:cstheme="minorBidi"/>
          <w:b/>
          <w:sz w:val="21"/>
        </w:rPr>
        <w:t xml:space="preserve">注</w:t>
      </w:r>
      <w:r>
        <w:rPr>
          <w:kern w:val="2"/>
          <w:szCs w:val="22"/>
          <w:rFonts w:cstheme="minorBidi" w:hAnsiTheme="minorHAnsi" w:eastAsiaTheme="minorHAnsi" w:asciiTheme="minorHAnsi"/>
          <w:b/>
          <w:sz w:val="21"/>
        </w:rPr>
        <w:t>:</w:t>
      </w:r>
      <w:r>
        <w:rPr>
          <w:kern w:val="2"/>
          <w:szCs w:val="22"/>
          <w:rFonts w:ascii="微软雅黑" w:hAnsi="微软雅黑" w:eastAsia="微软雅黑" w:hint="eastAsia" w:cstheme="minorBidi"/>
          <w:b/>
          <w:sz w:val="21"/>
        </w:rPr>
        <w:t>数据采用均值</w:t>
      </w:r>
      <w:r>
        <w:rPr>
          <w:kern w:val="2"/>
          <w:szCs w:val="22"/>
          <w:rFonts w:cstheme="minorBidi" w:hAnsiTheme="minorHAnsi" w:eastAsiaTheme="minorHAnsi" w:asciiTheme="minorHAnsi"/>
          <w:b/>
          <w:sz w:val="21"/>
        </w:rPr>
        <w:t>±</w:t>
      </w:r>
      <w:r>
        <w:rPr>
          <w:kern w:val="2"/>
          <w:szCs w:val="22"/>
          <w:rFonts w:ascii="微软雅黑" w:hAnsi="微软雅黑" w:eastAsia="微软雅黑" w:hint="eastAsia" w:cstheme="minorBidi"/>
          <w:b/>
          <w:sz w:val="21"/>
        </w:rPr>
        <w:t>标准差</w:t>
      </w:r>
      <w:r>
        <w:rPr>
          <w:kern w:val="2"/>
          <w:szCs w:val="22"/>
          <w:rFonts w:cstheme="minorBidi" w:hAnsiTheme="minorHAnsi" w:eastAsiaTheme="minorHAnsi" w:asciiTheme="minorHAnsi"/>
          <w:b/>
          <w:sz w:val="21"/>
        </w:rPr>
        <w:t>（</w:t>
      </w:r>
      <w:r>
        <w:rPr>
          <w:kern w:val="2"/>
          <w:szCs w:val="22"/>
          <w:rFonts w:ascii="微软雅黑" w:hAnsi="微软雅黑" w:eastAsia="微软雅黑" w:hint="eastAsia" w:cstheme="minorBidi"/>
          <w:b/>
          <w:sz w:val="21"/>
        </w:rPr>
        <w:t>最小值</w:t>
      </w:r>
      <w:r>
        <w:rPr>
          <w:kern w:val="2"/>
          <w:szCs w:val="22"/>
          <w:rFonts w:cstheme="minorBidi" w:hAnsiTheme="minorHAnsi" w:eastAsiaTheme="minorHAnsi" w:asciiTheme="minorHAnsi"/>
          <w:b/>
          <w:sz w:val="21"/>
        </w:rPr>
        <w:t>-</w:t>
      </w:r>
      <w:r>
        <w:rPr>
          <w:kern w:val="2"/>
          <w:szCs w:val="22"/>
          <w:rFonts w:ascii="微软雅黑" w:hAnsi="微软雅黑" w:eastAsia="微软雅黑" w:hint="eastAsia" w:cstheme="minorBidi"/>
          <w:b/>
          <w:sz w:val="21"/>
        </w:rPr>
        <w:t>最大值</w:t>
      </w:r>
      <w:r>
        <w:rPr>
          <w:kern w:val="2"/>
          <w:szCs w:val="22"/>
          <w:rFonts w:cstheme="minorBidi" w:hAnsiTheme="minorHAnsi" w:eastAsiaTheme="minorHAnsi" w:asciiTheme="minorHAnsi"/>
          <w:b/>
          <w:sz w:val="21"/>
        </w:rPr>
        <w:t>）</w:t>
      </w:r>
      <w:r>
        <w:rPr>
          <w:kern w:val="2"/>
          <w:szCs w:val="22"/>
          <w:rFonts w:ascii="微软雅黑" w:hAnsi="微软雅黑" w:eastAsia="微软雅黑" w:hint="eastAsia" w:cstheme="minorBidi"/>
          <w:b/>
          <w:sz w:val="21"/>
        </w:rPr>
        <w:t>表示。</w:t>
      </w:r>
    </w:p>
    <w:p w:rsidR="0018722C">
      <w:pPr>
        <w:topLinePunct/>
      </w:pPr>
      <w:r>
        <w:rPr>
          <w:rFonts w:cstheme="minorBidi" w:hAnsiTheme="minorHAnsi" w:eastAsiaTheme="minorHAnsi" w:asciiTheme="minorHAnsi"/>
        </w:rPr>
        <w:t>66</w:t>
      </w:r>
    </w:p>
    <w:p w:rsidR="0018722C">
      <w:pPr>
        <w:pStyle w:val="a8"/>
        <w:topLinePunct/>
      </w:pPr>
      <w:r>
        <w:rPr>
          <w:rFonts w:cstheme="minorBidi" w:hAnsiTheme="minorHAnsi" w:eastAsiaTheme="minorHAnsi" w:asciiTheme="minorHAnsi" w:ascii="微软雅黑" w:eastAsia="微软雅黑" w:hint="eastAsia"/>
          <w:b/>
        </w:rPr>
        <w:t>表</w:t>
      </w:r>
      <w:r>
        <w:rPr>
          <w:rFonts w:ascii="微软雅黑" w:eastAsia="微软雅黑" w:hint="eastAsia" w:cstheme="minorBidi" w:hAnsiTheme="minorHAnsi"/>
          <w:b/>
        </w:rPr>
        <w:t> </w:t>
      </w:r>
      <w:r>
        <w:rPr>
          <w:rFonts w:cstheme="minorBidi" w:hAnsiTheme="minorHAnsi" w:eastAsiaTheme="minorHAnsi" w:asciiTheme="minorHAnsi"/>
          <w:b/>
        </w:rPr>
        <w:t>2-11.</w:t>
      </w:r>
      <w:r w:rsidRPr="00000000">
        <w:rPr>
          <w:rFonts w:cstheme="minorBidi" w:hAnsiTheme="minorHAnsi" w:eastAsiaTheme="minorHAnsi" w:asciiTheme="minorHAnsi"/>
        </w:rPr>
        <w:tab/>
      </w:r>
      <w:r>
        <w:rPr>
          <w:rFonts w:cstheme="minorBidi" w:hAnsiTheme="minorHAnsi" w:eastAsiaTheme="minorHAnsi" w:asciiTheme="minorHAnsi"/>
          <w:b/>
        </w:rPr>
        <w:t>130</w:t>
      </w:r>
      <w:r>
        <w:rPr>
          <w:rFonts w:ascii="微软雅黑" w:eastAsia="微软雅黑" w:hint="eastAsia" w:cstheme="minorBidi" w:hAnsiTheme="minorHAnsi"/>
          <w:b/>
        </w:rPr>
        <w:t>例子</w:t>
      </w:r>
      <w:r>
        <w:rPr>
          <w:rFonts w:ascii="微软雅黑" w:eastAsia="微软雅黑" w:hint="eastAsia" w:cstheme="minorBidi" w:hAnsiTheme="minorHAnsi"/>
          <w:b/>
        </w:rPr>
        <w:t>宫肌瘤患者的功能</w:t>
      </w:r>
      <w:r>
        <w:rPr>
          <w:rFonts w:cstheme="minorBidi" w:hAnsiTheme="minorHAnsi" w:eastAsiaTheme="minorHAnsi" w:asciiTheme="minorHAnsi"/>
          <w:b/>
        </w:rPr>
        <w:t>MRI</w:t>
      </w:r>
      <w:r>
        <w:rPr>
          <w:rFonts w:ascii="微软雅黑" w:eastAsia="微软雅黑" w:hint="eastAsia" w:cstheme="minorBidi" w:hAnsiTheme="minorHAnsi"/>
          <w:b/>
        </w:rPr>
        <w:t>资料</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320;mso-wrap-distance-left:0;mso-wrap-distance-right:0" from="79.680pt,16.983034pt" to="515.34pt,16.983034pt" stroked="true" strokeweight=".23999pt" strokecolor="#000000">
            <v:stroke dashstyle="solid"/>
            <w10:wrap type="topAndBottom"/>
          </v:line>
        </w:pict>
      </w:r>
      <w:r>
        <w:rPr>
          <w:kern w:val="2"/>
          <w:szCs w:val="22"/>
          <w:rFonts w:cstheme="minorBidi" w:hAnsiTheme="minorHAnsi" w:eastAsiaTheme="minorHAnsi" w:asciiTheme="minorHAnsi"/>
          <w:b/>
          <w:sz w:val="21"/>
        </w:rPr>
        <w:t>Table</w:t>
      </w:r>
      <w:r>
        <w:t xml:space="preserve"> </w:t>
      </w:r>
      <w:r w:rsidRPr="00DB64CE">
        <w:rPr>
          <w:kern w:val="2"/>
          <w:szCs w:val="22"/>
          <w:rFonts w:cstheme="minorBidi" w:hAnsiTheme="minorHAnsi" w:eastAsiaTheme="minorHAnsi" w:asciiTheme="minorHAnsi"/>
          <w:b/>
          <w:sz w:val="21"/>
        </w:rPr>
        <w:t>2-11</w:t>
      </w:r>
      <w:r w:rsidRPr="00DB64CE">
        <w:rPr>
          <w:kern w:val="2"/>
          <w:szCs w:val="22"/>
          <w:rFonts w:cstheme="minorBidi" w:hAnsiTheme="minorHAnsi" w:eastAsiaTheme="minorHAnsi" w:asciiTheme="minorHAnsi"/>
          <w:b/>
          <w:sz w:val="21"/>
        </w:rPr>
        <w:t>. </w:t>
      </w:r>
      <w:r w:rsidRPr="00DB64CE">
        <w:rPr>
          <w:kern w:val="2"/>
          <w:szCs w:val="22"/>
          <w:rFonts w:cstheme="minorBidi" w:hAnsiTheme="minorHAnsi" w:eastAsiaTheme="minorHAnsi" w:asciiTheme="minorHAnsi"/>
          <w:b/>
          <w:sz w:val="21"/>
        </w:rPr>
        <w:t xml:space="preserve">f</w:t>
      </w:r>
      <w:r w:rsidRPr="00DB64CE">
        <w:rPr>
          <w:kern w:val="2"/>
          <w:szCs w:val="22"/>
          <w:rFonts w:cstheme="minorBidi" w:hAnsiTheme="minorHAnsi" w:eastAsiaTheme="minorHAnsi" w:asciiTheme="minorHAnsi"/>
          <w:b/>
          <w:sz w:val="21"/>
        </w:rPr>
        <w:t xml:space="preserve">MRI datas of 130 patients with uterine fibroids</w:t>
      </w:r>
    </w:p>
    <w:p w:rsidR="0018722C">
      <w:pPr>
        <w:tabs>
          <w:tab w:pos="6874" w:val="left" w:leader="none"/>
        </w:tabs>
        <w:spacing w:before="0" w:after="130"/>
        <w:ind w:leftChars="0" w:left="801" w:rightChars="0" w:right="0" w:firstLineChars="0" w:firstLine="0"/>
        <w:jc w:val="left"/>
        <w:topLinePunct/>
      </w:pPr>
      <w:r>
        <w:rPr>
          <w:kern w:val="2"/>
          <w:sz w:val="21"/>
          <w:szCs w:val="22"/>
          <w:rFonts w:cstheme="minorBidi" w:hAnsiTheme="minorHAnsi" w:eastAsiaTheme="minorHAnsi" w:asciiTheme="minorHAnsi" w:ascii="微软雅黑" w:eastAsia="微软雅黑" w:hint="eastAsia"/>
          <w:b/>
        </w:rPr>
        <w:t>变量</w:t>
      </w:r>
      <w:r w:rsidR="001852F3">
        <w:rPr>
          <w:kern w:val="2"/>
          <w:sz w:val="22"/>
          <w:szCs w:val="22"/>
          <w:rFonts w:cstheme="minorBidi" w:hAnsiTheme="minorHAnsi" w:eastAsiaTheme="minorHAnsi" w:asciiTheme="minorHAnsi"/>
        </w:rPr>
        <w:t>数值</w:t>
      </w:r>
    </w:p>
    <w:p w:rsidR="0018722C">
      <w:pPr>
        <w:pStyle w:val="aff7"/>
        <w:topLinePunct/>
      </w:pPr>
      <w:r>
        <w:rPr>
          <w:rFonts w:ascii="微软雅黑"/>
          <w:sz w:val="2"/>
        </w:rPr>
        <w:pict>
          <v:group style="width:435.7pt;height:.25pt;mso-position-horizontal-relative:char;mso-position-vertical-relative:line" coordorigin="0,0" coordsize="8714,5">
            <v:line style="position:absolute" from="0,2" to="8713,2" stroked="true" strokeweight=".23999pt" strokecolor="#000000">
              <v:stroke dashstyle="solid"/>
            </v:line>
          </v:group>
        </w:pict>
      </w:r>
      <w:r/>
    </w:p>
    <w:p w:rsidR="0018722C">
      <w:pPr>
        <w:pStyle w:val="affff1"/>
        <w:topLinePunct/>
      </w:pPr>
      <w:r>
        <w:rPr>
          <w:rFonts w:cstheme="minorBidi" w:hAnsiTheme="minorHAnsi" w:eastAsiaTheme="minorHAnsi" w:asciiTheme="minorHAnsi"/>
          <w:b/>
        </w:rPr>
        <w:t>DWI-</w:t>
      </w:r>
      <w:r>
        <w:rPr>
          <w:rFonts w:ascii="微软雅黑" w:hAnsi="微软雅黑" w:eastAsia="微软雅黑" w:hint="eastAsia" w:cstheme="minorBidi"/>
          <w:b/>
        </w:rPr>
        <w:t>信号值</w:t>
      </w:r>
      <w:r>
        <w:rPr>
          <w:rFonts w:cstheme="minorBidi" w:hAnsiTheme="minorHAnsi" w:eastAsiaTheme="minorHAnsi" w:asciiTheme="minorHAnsi"/>
          <w:b/>
        </w:rPr>
        <w:t>160</w:t>
      </w:r>
      <w:r>
        <w:rPr>
          <w:rFonts w:cstheme="minorBidi" w:hAnsiTheme="minorHAnsi" w:eastAsiaTheme="minorHAnsi" w:asciiTheme="minorHAnsi"/>
          <w:b/>
        </w:rPr>
        <w:t>.</w:t>
      </w:r>
      <w:r>
        <w:rPr>
          <w:rFonts w:cstheme="minorBidi" w:hAnsiTheme="minorHAnsi" w:eastAsiaTheme="minorHAnsi" w:asciiTheme="minorHAnsi"/>
          <w:b/>
        </w:rPr>
        <w:t>35±57.74</w:t>
      </w:r>
      <w:r>
        <w:rPr>
          <w:rFonts w:ascii="微软雅黑" w:hAnsi="微软雅黑" w:eastAsia="微软雅黑" w:hint="eastAsia" w:cstheme="minorBidi"/>
          <w:b/>
          <w:kern w:val="2"/>
          <w:rFonts w:ascii="微软雅黑" w:hAnsi="微软雅黑" w:eastAsia="微软雅黑" w:hint="eastAsia" w:cstheme="minorBidi"/>
          <w:b/>
          <w:sz w:val="21"/>
        </w:rPr>
        <w:t>(</w:t>
      </w:r>
      <w:r>
        <w:rPr>
          <w:kern w:val="2"/>
          <w:szCs w:val="22"/>
          <w:rFonts w:cstheme="minorBidi" w:hAnsiTheme="minorHAnsi" w:eastAsiaTheme="minorHAnsi" w:asciiTheme="minorHAnsi"/>
          <w:b/>
          <w:sz w:val="21"/>
        </w:rPr>
        <w:t>60.66-307.49</w:t>
      </w:r>
      <w:r>
        <w:rPr>
          <w:rFonts w:ascii="微软雅黑" w:hAnsi="微软雅黑" w:eastAsia="微软雅黑" w:hint="eastAsia" w:cstheme="minorBidi"/>
          <w:b/>
          <w:kern w:val="2"/>
          <w:rFonts w:ascii="微软雅黑" w:hAnsi="微软雅黑" w:eastAsia="微软雅黑" w:hint="eastAsia" w:cstheme="minorBidi"/>
          <w:b/>
          <w:sz w:val="21"/>
        </w:rPr>
        <w:t>)</w:t>
      </w:r>
      <w:r>
        <w:rPr>
          <w:rFonts w:ascii="微软雅黑" w:hAnsi="微软雅黑" w:eastAsia="微软雅黑" w:hint="eastAsia" w:cstheme="minorBidi"/>
          <w:b/>
        </w:rPr>
        <w:t xml:space="preserve"> </w:t>
      </w:r>
      <w:r>
        <w:rPr>
          <w:rFonts w:cstheme="minorBidi" w:hAnsiTheme="minorHAnsi" w:eastAsiaTheme="minorHAnsi" w:asciiTheme="minorHAnsi"/>
          <w:b/>
        </w:rPr>
        <w:t>DWI-ADC</w:t>
      </w:r>
      <w:r>
        <w:rPr>
          <w:rFonts w:ascii="微软雅黑" w:hAnsi="微软雅黑" w:eastAsia="微软雅黑" w:hint="eastAsia" w:cstheme="minorBidi"/>
          <w:b/>
        </w:rPr>
        <w:t>值</w:t>
      </w:r>
      <w:r>
        <w:rPr>
          <w:rFonts w:ascii="微软雅黑" w:hAnsi="微软雅黑" w:eastAsia="微软雅黑" w:hint="eastAsia" w:cstheme="minorBidi"/>
          <w:b/>
        </w:rPr>
        <w:t>（</w:t>
      </w:r>
      <w:r>
        <w:rPr>
          <w:kern w:val="2"/>
          <w:szCs w:val="22"/>
          <w:rFonts w:cstheme="minorBidi" w:hAnsiTheme="minorHAnsi" w:eastAsiaTheme="minorHAnsi" w:asciiTheme="minorHAnsi"/>
          <w:b/>
          <w:position w:val="2"/>
          <w:sz w:val="21"/>
        </w:rPr>
        <w:t>×10</w:t>
      </w:r>
      <w:r>
        <w:rPr>
          <w:kern w:val="2"/>
          <w:szCs w:val="22"/>
          <w:rFonts w:cstheme="minorBidi" w:hAnsiTheme="minorHAnsi" w:eastAsiaTheme="minorHAnsi" w:asciiTheme="minorHAnsi"/>
          <w:b/>
          <w:position w:val="12"/>
          <w:sz w:val="14"/>
        </w:rPr>
        <w:t>-3</w:t>
      </w:r>
      <w:r>
        <w:rPr>
          <w:kern w:val="2"/>
          <w:szCs w:val="22"/>
          <w:rFonts w:cstheme="minorBidi" w:hAnsiTheme="minorHAnsi" w:eastAsiaTheme="minorHAnsi" w:asciiTheme="minorHAnsi"/>
          <w:b/>
          <w:position w:val="2"/>
          <w:sz w:val="21"/>
        </w:rPr>
        <w:t>mm</w:t>
      </w:r>
      <w:r>
        <w:rPr>
          <w:kern w:val="2"/>
          <w:szCs w:val="22"/>
          <w:rFonts w:cstheme="minorBidi" w:hAnsiTheme="minorHAnsi" w:eastAsiaTheme="minorHAnsi" w:asciiTheme="minorHAnsi"/>
          <w:b/>
          <w:position w:val="12"/>
          <w:sz w:val="14"/>
        </w:rPr>
        <w:t>2</w:t>
      </w:r>
      <w:r>
        <w:rPr>
          <w:kern w:val="2"/>
          <w:szCs w:val="22"/>
          <w:rFonts w:cstheme="minorBidi" w:hAnsiTheme="minorHAnsi" w:eastAsiaTheme="minorHAnsi" w:asciiTheme="minorHAnsi"/>
          <w:b/>
          <w:position w:val="2"/>
          <w:sz w:val="21"/>
        </w:rPr>
        <w:t>/</w:t>
      </w:r>
      <w:r>
        <w:rPr>
          <w:kern w:val="2"/>
          <w:szCs w:val="22"/>
          <w:rFonts w:cstheme="minorBidi" w:hAnsiTheme="minorHAnsi" w:eastAsiaTheme="minorHAnsi" w:asciiTheme="minorHAnsi"/>
          <w:b/>
          <w:position w:val="2"/>
          <w:sz w:val="21"/>
        </w:rPr>
        <w:t>s</w:t>
      </w:r>
      <w:r>
        <w:rPr>
          <w:rFonts w:ascii="微软雅黑" w:hAnsi="微软雅黑" w:eastAsia="微软雅黑" w:hint="eastAsia" w:cstheme="minorBidi"/>
          <w:b/>
        </w:rPr>
        <w:t>）</w:t>
      </w:r>
      <w:r>
        <w:rPr>
          <w:rFonts w:cstheme="minorBidi" w:hAnsiTheme="minorHAnsi" w:eastAsiaTheme="minorHAnsi" w:asciiTheme="minorHAnsi"/>
          <w:b/>
        </w:rPr>
        <w:t>1.40±0.25</w:t>
      </w:r>
      <w:r>
        <w:rPr>
          <w:rFonts w:ascii="微软雅黑" w:hAnsi="微软雅黑" w:eastAsia="微软雅黑" w:hint="eastAsia" w:cstheme="minorBidi"/>
          <w:b/>
          <w:kern w:val="2"/>
          <w:rFonts w:ascii="微软雅黑" w:hAnsi="微软雅黑" w:eastAsia="微软雅黑" w:hint="eastAsia" w:cstheme="minorBidi"/>
          <w:b/>
          <w:sz w:val="21"/>
        </w:rPr>
        <w:t>(</w:t>
      </w:r>
      <w:r>
        <w:rPr>
          <w:kern w:val="2"/>
          <w:szCs w:val="22"/>
          <w:rFonts w:cstheme="minorBidi" w:hAnsiTheme="minorHAnsi" w:eastAsiaTheme="minorHAnsi" w:asciiTheme="minorHAnsi"/>
          <w:b/>
          <w:sz w:val="21"/>
        </w:rPr>
        <w:t>0.90-1.86</w:t>
      </w:r>
      <w:r>
        <w:rPr>
          <w:rFonts w:ascii="微软雅黑" w:hAnsi="微软雅黑" w:eastAsia="微软雅黑" w:hint="eastAsia" w:cstheme="minorBidi"/>
          <w:b/>
          <w:kern w:val="2"/>
          <w:rFonts w:ascii="微软雅黑" w:hAnsi="微软雅黑" w:eastAsia="微软雅黑" w:hint="eastAsia" w:cstheme="minorBidi"/>
          <w:b/>
          <w:sz w:val="21"/>
        </w:rPr>
        <w:t>)</w:t>
      </w:r>
    </w:p>
    <w:p w:rsidR="0018722C">
      <w:pPr>
        <w:topLinePunct/>
      </w:pPr>
      <w:r>
        <w:rPr>
          <w:rFonts w:cstheme="minorBidi" w:hAnsiTheme="minorHAnsi" w:eastAsiaTheme="minorHAnsi" w:asciiTheme="minorHAnsi"/>
          <w:b/>
        </w:rPr>
        <w:t>DTI-MD</w:t>
      </w:r>
      <w:r>
        <w:rPr>
          <w:rFonts w:ascii="微软雅黑" w:hAnsi="微软雅黑" w:eastAsia="微软雅黑" w:hint="eastAsia" w:cstheme="minorBidi"/>
          <w:b/>
        </w:rPr>
        <w:t>值</w:t>
      </w:r>
      <w:r>
        <w:rPr>
          <w:rFonts w:ascii="微软雅黑" w:hAnsi="微软雅黑" w:eastAsia="微软雅黑" w:hint="eastAsia" w:cstheme="minorBidi"/>
          <w:b/>
        </w:rPr>
        <w:t>（</w:t>
      </w:r>
      <w:r>
        <w:rPr>
          <w:kern w:val="2"/>
          <w:szCs w:val="22"/>
          <w:rFonts w:cstheme="minorBidi" w:hAnsiTheme="minorHAnsi" w:eastAsiaTheme="minorHAnsi" w:asciiTheme="minorHAnsi"/>
          <w:b/>
          <w:position w:val="2"/>
          <w:sz w:val="21"/>
        </w:rPr>
        <w:t>×10</w:t>
      </w:r>
      <w:r>
        <w:rPr>
          <w:kern w:val="2"/>
          <w:szCs w:val="22"/>
          <w:rFonts w:cstheme="minorBidi" w:hAnsiTheme="minorHAnsi" w:eastAsiaTheme="minorHAnsi" w:asciiTheme="minorHAnsi"/>
          <w:b/>
          <w:position w:val="12"/>
          <w:sz w:val="14"/>
        </w:rPr>
        <w:t>-3</w:t>
      </w:r>
      <w:r>
        <w:rPr>
          <w:kern w:val="2"/>
          <w:szCs w:val="22"/>
          <w:rFonts w:cstheme="minorBidi" w:hAnsiTheme="minorHAnsi" w:eastAsiaTheme="minorHAnsi" w:asciiTheme="minorHAnsi"/>
          <w:b/>
          <w:position w:val="2"/>
          <w:sz w:val="21"/>
        </w:rPr>
        <w:t>mm</w:t>
      </w:r>
      <w:r>
        <w:rPr>
          <w:kern w:val="2"/>
          <w:szCs w:val="22"/>
          <w:rFonts w:cstheme="minorBidi" w:hAnsiTheme="minorHAnsi" w:eastAsiaTheme="minorHAnsi" w:asciiTheme="minorHAnsi"/>
          <w:b/>
          <w:position w:val="12"/>
          <w:sz w:val="14"/>
        </w:rPr>
        <w:t>2</w:t>
      </w:r>
      <w:r>
        <w:rPr>
          <w:kern w:val="2"/>
          <w:szCs w:val="22"/>
          <w:rFonts w:cstheme="minorBidi" w:hAnsiTheme="minorHAnsi" w:eastAsiaTheme="minorHAnsi" w:asciiTheme="minorHAnsi"/>
          <w:b/>
          <w:position w:val="2"/>
          <w:sz w:val="21"/>
        </w:rPr>
        <w:t>/</w:t>
      </w:r>
      <w:r>
        <w:rPr>
          <w:kern w:val="2"/>
          <w:szCs w:val="22"/>
          <w:rFonts w:cstheme="minorBidi" w:hAnsiTheme="minorHAnsi" w:eastAsiaTheme="minorHAnsi" w:asciiTheme="minorHAnsi"/>
          <w:b/>
          <w:position w:val="2"/>
          <w:sz w:val="21"/>
        </w:rPr>
        <w:t>s</w:t>
      </w:r>
      <w:r>
        <w:rPr>
          <w:rFonts w:ascii="微软雅黑" w:hAnsi="微软雅黑" w:eastAsia="微软雅黑" w:hint="eastAsia" w:cstheme="minorBidi"/>
          <w:b/>
        </w:rPr>
        <w:t>）</w:t>
      </w:r>
      <w:r>
        <w:rPr>
          <w:rFonts w:cstheme="minorBidi" w:hAnsiTheme="minorHAnsi" w:eastAsiaTheme="minorHAnsi" w:asciiTheme="minorHAnsi"/>
          <w:b/>
        </w:rPr>
        <w:t>1.39±0.26</w:t>
      </w:r>
      <w:r>
        <w:rPr>
          <w:rFonts w:ascii="微软雅黑" w:hAnsi="微软雅黑" w:eastAsia="微软雅黑" w:hint="eastAsia" w:cstheme="minorBidi"/>
          <w:b/>
          <w:kern w:val="2"/>
          <w:rFonts w:ascii="微软雅黑" w:hAnsi="微软雅黑" w:eastAsia="微软雅黑" w:hint="eastAsia" w:cstheme="minorBidi"/>
          <w:b/>
          <w:sz w:val="21"/>
        </w:rPr>
        <w:t>(</w:t>
      </w:r>
      <w:r>
        <w:rPr>
          <w:kern w:val="2"/>
          <w:szCs w:val="22"/>
          <w:rFonts w:cstheme="minorBidi" w:hAnsiTheme="minorHAnsi" w:eastAsiaTheme="minorHAnsi" w:asciiTheme="minorHAnsi"/>
          <w:b/>
          <w:sz w:val="21"/>
        </w:rPr>
        <w:t>0.92-2.02</w:t>
      </w:r>
      <w:r>
        <w:rPr>
          <w:rFonts w:ascii="微软雅黑" w:hAnsi="微软雅黑" w:eastAsia="微软雅黑" w:hint="eastAsia" w:cstheme="minorBidi"/>
          <w:b/>
          <w:kern w:val="2"/>
          <w:rFonts w:ascii="微软雅黑" w:hAnsi="微软雅黑" w:eastAsia="微软雅黑" w:hint="eastAsia" w:cstheme="minorBidi"/>
          <w:b/>
          <w:sz w:val="21"/>
        </w:rPr>
        <w:t>)</w:t>
      </w:r>
    </w:p>
    <w:p w:rsidR="0018722C">
      <w:pPr>
        <w:topLinePunct/>
      </w:pPr>
      <w:r>
        <w:rPr>
          <w:rFonts w:cstheme="minorBidi" w:hAnsiTheme="minorHAnsi" w:eastAsiaTheme="minorHAnsi" w:asciiTheme="minorHAnsi"/>
          <w:b/>
        </w:rPr>
        <w:t>DTI-FA</w:t>
      </w:r>
      <w:r>
        <w:rPr>
          <w:rFonts w:ascii="微软雅黑" w:hAnsi="微软雅黑" w:eastAsia="微软雅黑" w:hint="eastAsia" w:cstheme="minorBidi"/>
          <w:b/>
        </w:rPr>
        <w:t>值</w:t>
      </w:r>
      <w:r>
        <w:rPr>
          <w:rFonts w:cstheme="minorBidi" w:hAnsiTheme="minorHAnsi" w:eastAsiaTheme="minorHAnsi" w:asciiTheme="minorHAnsi"/>
          <w:b/>
        </w:rPr>
        <w:t>0.44±0.14</w:t>
      </w:r>
      <w:r>
        <w:rPr>
          <w:rFonts w:ascii="微软雅黑" w:hAnsi="微软雅黑" w:eastAsia="微软雅黑" w:hint="eastAsia" w:cstheme="minorBidi"/>
          <w:b/>
          <w:kern w:val="2"/>
          <w:rFonts w:ascii="微软雅黑" w:hAnsi="微软雅黑" w:eastAsia="微软雅黑" w:hint="eastAsia" w:cstheme="minorBidi"/>
          <w:b/>
          <w:sz w:val="21"/>
        </w:rPr>
        <w:t>(</w:t>
      </w:r>
      <w:r>
        <w:rPr>
          <w:rFonts w:cstheme="minorBidi" w:hAnsiTheme="minorHAnsi" w:eastAsiaTheme="minorHAnsi" w:asciiTheme="minorHAnsi"/>
          <w:b/>
        </w:rPr>
        <w:t>0.21-0.81</w:t>
      </w:r>
      <w:r>
        <w:rPr>
          <w:rFonts w:ascii="微软雅黑" w:hAnsi="微软雅黑" w:eastAsia="微软雅黑" w:hint="eastAsia" w:cstheme="minorBidi"/>
          <w:b/>
          <w:kern w:val="2"/>
          <w:rFonts w:ascii="微软雅黑" w:hAnsi="微软雅黑" w:eastAsia="微软雅黑" w:hint="eastAsia" w:cstheme="minorBidi"/>
          <w:b/>
          <w:sz w:val="21"/>
        </w:rPr>
        <w:t>)</w:t>
      </w:r>
    </w:p>
    <w:p w:rsidR="0018722C">
      <w:pPr>
        <w:topLinePunct/>
      </w:pPr>
      <w:r>
        <w:rPr>
          <w:rFonts w:cstheme="minorBidi" w:hAnsiTheme="minorHAnsi" w:eastAsiaTheme="minorHAnsi" w:asciiTheme="minorHAnsi"/>
          <w:b/>
        </w:rPr>
        <w:t>DTI-RA</w:t>
      </w:r>
      <w:r>
        <w:rPr>
          <w:rFonts w:ascii="微软雅黑" w:hAnsi="微软雅黑" w:eastAsia="微软雅黑" w:hint="eastAsia" w:cstheme="minorBidi"/>
          <w:b/>
        </w:rPr>
        <w:t>值</w:t>
      </w:r>
      <w:r>
        <w:rPr>
          <w:rFonts w:cstheme="minorBidi" w:hAnsiTheme="minorHAnsi" w:eastAsiaTheme="minorHAnsi" w:asciiTheme="minorHAnsi"/>
          <w:b/>
        </w:rPr>
        <w:t>0.40±0.13</w:t>
      </w:r>
      <w:r>
        <w:rPr>
          <w:rFonts w:ascii="微软雅黑" w:hAnsi="微软雅黑" w:eastAsia="微软雅黑" w:hint="eastAsia" w:cstheme="minorBidi"/>
          <w:b/>
          <w:kern w:val="2"/>
          <w:rFonts w:ascii="微软雅黑" w:hAnsi="微软雅黑" w:eastAsia="微软雅黑" w:hint="eastAsia" w:cstheme="minorBidi"/>
          <w:b/>
          <w:sz w:val="21"/>
        </w:rPr>
        <w:t>(</w:t>
      </w:r>
      <w:r>
        <w:rPr>
          <w:rFonts w:cstheme="minorBidi" w:hAnsiTheme="minorHAnsi" w:eastAsiaTheme="minorHAnsi" w:asciiTheme="minorHAnsi"/>
          <w:b/>
        </w:rPr>
        <w:t>0.17-0.70</w:t>
      </w:r>
      <w:r>
        <w:rPr>
          <w:rFonts w:ascii="微软雅黑" w:hAnsi="微软雅黑" w:eastAsia="微软雅黑" w:hint="eastAsia" w:cstheme="minorBidi"/>
          <w:b/>
          <w:kern w:val="2"/>
          <w:rFonts w:ascii="微软雅黑" w:hAnsi="微软雅黑" w:eastAsia="微软雅黑" w:hint="eastAsia" w:cstheme="minorBidi"/>
          <w:b/>
          <w:sz w:val="21"/>
        </w:rPr>
        <w:t>)</w:t>
      </w:r>
    </w:p>
    <w:p w:rsidR="0018722C">
      <w:pPr>
        <w:topLinePunct/>
      </w:pPr>
      <w:r>
        <w:rPr>
          <w:rFonts w:cstheme="minorBidi" w:hAnsiTheme="minorHAnsi" w:eastAsiaTheme="minorHAnsi" w:asciiTheme="minorHAnsi"/>
          <w:b/>
        </w:rPr>
        <w:t>MRS-Cho</w:t>
      </w:r>
      <w:r>
        <w:rPr>
          <w:rFonts w:cstheme="minorBidi" w:hAnsiTheme="minorHAnsi" w:eastAsiaTheme="minorHAnsi" w:asciiTheme="minorHAnsi"/>
          <w:b/>
        </w:rPr>
        <w:t>/</w:t>
      </w:r>
      <w:r>
        <w:rPr>
          <w:rFonts w:cstheme="minorBidi" w:hAnsiTheme="minorHAnsi" w:eastAsiaTheme="minorHAnsi" w:asciiTheme="minorHAnsi"/>
          <w:b/>
        </w:rPr>
        <w:t>Cr</w:t>
      </w:r>
      <w:r>
        <w:rPr>
          <w:rFonts w:ascii="微软雅黑" w:eastAsia="微软雅黑" w:hint="eastAsia" w:cstheme="minorBidi" w:hAnsiTheme="minorHAnsi"/>
          <w:b/>
        </w:rPr>
        <w:t>值</w:t>
      </w:r>
      <w:r>
        <w:rPr>
          <w:rFonts w:cstheme="minorBidi" w:hAnsiTheme="minorHAnsi" w:eastAsiaTheme="minorHAnsi" w:asciiTheme="minorHAnsi"/>
          <w:b/>
        </w:rPr>
        <w:t>4.08</w:t>
      </w:r>
      <w:r>
        <w:rPr>
          <w:rFonts w:ascii="微软雅黑" w:eastAsia="微软雅黑" w:hint="eastAsia" w:cstheme="minorBidi" w:hAnsiTheme="minorHAnsi"/>
          <w:b/>
          <w:kern w:val="2"/>
          <w:rFonts w:ascii="微软雅黑" w:eastAsia="微软雅黑" w:hint="eastAsia" w:cstheme="minorBidi" w:hAnsiTheme="minorHAnsi"/>
          <w:b/>
          <w:sz w:val="21"/>
        </w:rPr>
        <w:t>(</w:t>
      </w:r>
      <w:r>
        <w:rPr>
          <w:rFonts w:cstheme="minorBidi" w:hAnsiTheme="minorHAnsi" w:eastAsiaTheme="minorHAnsi" w:asciiTheme="minorHAnsi"/>
          <w:b/>
        </w:rPr>
        <w:t>2.59-6.75</w:t>
      </w:r>
      <w:r>
        <w:rPr>
          <w:rFonts w:ascii="微软雅黑" w:eastAsia="微软雅黑" w:hint="eastAsia" w:cstheme="minorBidi" w:hAnsiTheme="minorHAnsi"/>
          <w:b/>
          <w:kern w:val="2"/>
          <w:rFonts w:ascii="微软雅黑" w:eastAsia="微软雅黑" w:hint="eastAsia" w:cstheme="minorBidi" w:hAnsiTheme="minorHAnsi"/>
          <w:b/>
          <w:sz w:val="21"/>
        </w:rPr>
        <w:t>)</w:t>
      </w:r>
    </w:p>
    <w:p w:rsidR="0018722C">
      <w:pPr>
        <w:topLinePunct/>
      </w:pPr>
      <w:r>
        <w:rPr>
          <w:rFonts w:cstheme="minorBidi" w:hAnsiTheme="minorHAnsi" w:eastAsiaTheme="minorHAnsi" w:asciiTheme="minorHAnsi"/>
          <w:b/>
        </w:rPr>
        <w:t>MRS-NAA</w:t>
      </w:r>
      <w:r>
        <w:rPr>
          <w:rFonts w:cstheme="minorBidi" w:hAnsiTheme="minorHAnsi" w:eastAsiaTheme="minorHAnsi" w:asciiTheme="minorHAnsi"/>
          <w:b/>
        </w:rPr>
        <w:t>/</w:t>
      </w:r>
      <w:r>
        <w:rPr>
          <w:rFonts w:cstheme="minorBidi" w:hAnsiTheme="minorHAnsi" w:eastAsiaTheme="minorHAnsi" w:asciiTheme="minorHAnsi"/>
          <w:b/>
        </w:rPr>
        <w:t>Cr</w:t>
      </w:r>
      <w:r>
        <w:rPr>
          <w:rFonts w:ascii="微软雅黑" w:eastAsia="微软雅黑" w:hint="eastAsia" w:cstheme="minorBidi" w:hAnsiTheme="minorHAnsi"/>
          <w:b/>
        </w:rPr>
        <w:t>值</w:t>
      </w:r>
      <w:r>
        <w:rPr>
          <w:rFonts w:cstheme="minorBidi" w:hAnsiTheme="minorHAnsi" w:eastAsiaTheme="minorHAnsi" w:asciiTheme="minorHAnsi"/>
          <w:b/>
        </w:rPr>
        <w:t>0.81</w:t>
      </w:r>
      <w:r>
        <w:rPr>
          <w:rFonts w:ascii="微软雅黑" w:eastAsia="微软雅黑" w:hint="eastAsia" w:cstheme="minorBidi" w:hAnsiTheme="minorHAnsi"/>
          <w:b/>
          <w:kern w:val="2"/>
          <w:rFonts w:ascii="微软雅黑" w:eastAsia="微软雅黑" w:hint="eastAsia" w:cstheme="minorBidi" w:hAnsiTheme="minorHAnsi"/>
          <w:b/>
          <w:sz w:val="21"/>
        </w:rPr>
        <w:t>(</w:t>
      </w:r>
      <w:r>
        <w:rPr>
          <w:rFonts w:cstheme="minorBidi" w:hAnsiTheme="minorHAnsi" w:eastAsiaTheme="minorHAnsi" w:asciiTheme="minorHAnsi"/>
          <w:b/>
        </w:rPr>
        <w:t>0.55-1.14</w:t>
      </w:r>
      <w:r>
        <w:rPr>
          <w:rFonts w:ascii="微软雅黑" w:eastAsia="微软雅黑" w:hint="eastAsia" w:cstheme="minorBidi" w:hAnsiTheme="minorHAnsi"/>
          <w:b/>
          <w:kern w:val="2"/>
          <w:rFonts w:ascii="微软雅黑" w:eastAsia="微软雅黑" w:hint="eastAsia" w:cstheme="minorBidi" w:hAnsiTheme="minorHAnsi"/>
          <w:b/>
          <w:sz w:val="21"/>
        </w:rPr>
        <w:t>)</w:t>
      </w:r>
    </w:p>
    <w:p w:rsidR="0018722C">
      <w:pPr>
        <w:topLinePunct/>
      </w:pPr>
      <w:r>
        <w:rPr>
          <w:rFonts w:cstheme="minorBidi" w:hAnsiTheme="minorHAnsi" w:eastAsiaTheme="minorHAnsi" w:asciiTheme="minorHAnsi"/>
          <w:b/>
        </w:rPr>
        <w:t>MRS-Lip</w:t>
      </w:r>
      <w:r>
        <w:rPr>
          <w:rFonts w:cstheme="minorBidi" w:hAnsiTheme="minorHAnsi" w:eastAsiaTheme="minorHAnsi" w:asciiTheme="minorHAnsi"/>
          <w:b/>
        </w:rPr>
        <w:t>/</w:t>
      </w:r>
      <w:r>
        <w:rPr>
          <w:rFonts w:cstheme="minorBidi" w:hAnsiTheme="minorHAnsi" w:eastAsiaTheme="minorHAnsi" w:asciiTheme="minorHAnsi"/>
          <w:b/>
        </w:rPr>
        <w:t>Cr</w:t>
      </w:r>
      <w:r>
        <w:rPr>
          <w:rFonts w:ascii="微软雅黑" w:eastAsia="微软雅黑" w:hint="eastAsia" w:cstheme="minorBidi" w:hAnsiTheme="minorHAnsi"/>
          <w:b/>
        </w:rPr>
        <w:t>值</w:t>
      </w:r>
      <w:r>
        <w:rPr>
          <w:rFonts w:cstheme="minorBidi" w:hAnsiTheme="minorHAnsi" w:eastAsiaTheme="minorHAnsi" w:asciiTheme="minorHAnsi"/>
          <w:b/>
        </w:rPr>
        <w:t>0.82</w:t>
      </w:r>
      <w:r>
        <w:rPr>
          <w:rFonts w:ascii="微软雅黑" w:eastAsia="微软雅黑" w:hint="eastAsia" w:cstheme="minorBidi" w:hAnsiTheme="minorHAnsi"/>
          <w:b/>
          <w:kern w:val="2"/>
          <w:rFonts w:ascii="微软雅黑" w:eastAsia="微软雅黑" w:hint="eastAsia" w:cstheme="minorBidi" w:hAnsiTheme="minorHAnsi"/>
          <w:b/>
          <w:sz w:val="21"/>
        </w:rPr>
        <w:t>(</w:t>
      </w:r>
      <w:r>
        <w:rPr>
          <w:rFonts w:cstheme="minorBidi" w:hAnsiTheme="minorHAnsi" w:eastAsiaTheme="minorHAnsi" w:asciiTheme="minorHAnsi"/>
          <w:b/>
        </w:rPr>
        <w:t>0.59-1.12</w:t>
      </w:r>
      <w:r>
        <w:rPr>
          <w:rFonts w:ascii="微软雅黑" w:eastAsia="微软雅黑" w:hint="eastAsia" w:cstheme="minorBidi" w:hAnsiTheme="minorHAnsi"/>
          <w:b/>
          <w:kern w:val="2"/>
          <w:rFonts w:ascii="微软雅黑" w:eastAsia="微软雅黑" w:hint="eastAsia" w:cstheme="minorBidi" w:hAnsiTheme="minorHAnsi"/>
          <w:b/>
          <w:sz w:val="21"/>
        </w:rPr>
        <w:t>)</w:t>
      </w:r>
    </w:p>
    <w:p w:rsidR="0018722C">
      <w:pPr>
        <w:topLinePunct/>
      </w:pPr>
      <w:r>
        <w:rPr>
          <w:rFonts w:cstheme="minorBidi" w:hAnsiTheme="minorHAnsi" w:eastAsiaTheme="minorHAnsi" w:asciiTheme="minorHAnsi"/>
          <w:b/>
        </w:rPr>
        <w:t>MRS-Lac</w:t>
      </w:r>
      <w:r>
        <w:rPr>
          <w:rFonts w:cstheme="minorBidi" w:hAnsiTheme="minorHAnsi" w:eastAsiaTheme="minorHAnsi" w:asciiTheme="minorHAnsi"/>
          <w:b/>
        </w:rPr>
        <w:t>/</w:t>
      </w:r>
      <w:r>
        <w:rPr>
          <w:rFonts w:cstheme="minorBidi" w:hAnsiTheme="minorHAnsi" w:eastAsiaTheme="minorHAnsi" w:asciiTheme="minorHAnsi"/>
          <w:b/>
        </w:rPr>
        <w:t>Cr</w:t>
      </w:r>
      <w:r>
        <w:rPr>
          <w:rFonts w:ascii="微软雅黑" w:eastAsia="微软雅黑" w:hint="eastAsia" w:cstheme="minorBidi" w:hAnsiTheme="minorHAnsi"/>
          <w:b/>
        </w:rPr>
        <w:t>值</w:t>
      </w:r>
      <w:r>
        <w:rPr>
          <w:rFonts w:cstheme="minorBidi" w:hAnsiTheme="minorHAnsi" w:eastAsiaTheme="minorHAnsi" w:asciiTheme="minorHAnsi"/>
          <w:b/>
        </w:rPr>
        <w:t>0.80</w:t>
      </w:r>
      <w:r>
        <w:rPr>
          <w:rFonts w:ascii="微软雅黑" w:eastAsia="微软雅黑" w:hint="eastAsia" w:cstheme="minorBidi" w:hAnsiTheme="minorHAnsi"/>
          <w:b/>
          <w:kern w:val="2"/>
          <w:rFonts w:ascii="微软雅黑" w:eastAsia="微软雅黑" w:hint="eastAsia" w:cstheme="minorBidi" w:hAnsiTheme="minorHAnsi"/>
          <w:b/>
          <w:sz w:val="21"/>
        </w:rPr>
        <w:t>(</w:t>
      </w:r>
      <w:r>
        <w:rPr>
          <w:rFonts w:cstheme="minorBidi" w:hAnsiTheme="minorHAnsi" w:eastAsiaTheme="minorHAnsi" w:asciiTheme="minorHAnsi"/>
          <w:b/>
        </w:rPr>
        <w:t>0.49-1.35</w:t>
      </w:r>
      <w:r>
        <w:rPr>
          <w:rFonts w:ascii="微软雅黑" w:eastAsia="微软雅黑" w:hint="eastAsia" w:cstheme="minorBidi" w:hAnsiTheme="minorHAnsi"/>
          <w:b/>
          <w:kern w:val="2"/>
          <w:rFonts w:ascii="微软雅黑" w:eastAsia="微软雅黑" w:hint="eastAsia" w:cstheme="minorBidi" w:hAnsiTheme="minorHAnsi"/>
          <w:b/>
          <w:sz w:val="21"/>
        </w:rPr>
        <w:t>)</w:t>
      </w:r>
    </w:p>
    <w:p w:rsidR="0018722C">
      <w:pPr>
        <w:pStyle w:val="ae"/>
        <w:topLinePunct/>
      </w:pPr>
      <w:r>
        <w:rPr>
          <w:kern w:val="2"/>
          <w:sz w:val="22"/>
          <w:szCs w:val="22"/>
          <w:rFonts w:cstheme="minorBidi" w:hAnsiTheme="minorHAnsi" w:eastAsiaTheme="minorHAnsi" w:asciiTheme="minorHAnsi"/>
        </w:rPr>
        <w:pict>
          <v:shape style="margin-left:78.959999pt;margin-top:6.396966pt;width:411.58pt;height:.1pt;mso-position-horizontal-relative:page;mso-position-vertical-relative:paragraph;z-index:-176608" coordorigin="1579,128" coordsize="8735,0" path="m1579,128l5658,128m5644,128l10314,128e" filled="false" stroked="true" strokeweight=".23999pt" strokecolor="#000000">
            <v:path arrowok="t"/>
            <v:stroke dashstyle="solid"/>
            <w10:wrap type="none"/>
          </v:shape>
        </w:pict>
      </w:r>
    </w:p>
    <w:p w:rsidR="0018722C">
      <w:pPr>
        <w:pStyle w:val="ae"/>
        <w:topLinePunct/>
      </w:pPr>
      <w:r>
        <w:rPr>
          <w:kern w:val="2"/>
          <w:szCs w:val="22"/>
          <w:rFonts w:ascii="微软雅黑" w:hAnsi="微软雅黑" w:eastAsia="微软雅黑" w:hint="eastAsia" w:cstheme="minorBidi"/>
          <w:b/>
          <w:sz w:val="21"/>
        </w:rPr>
        <w:t>注</w:t>
      </w:r>
      <w:r>
        <w:rPr>
          <w:kern w:val="2"/>
          <w:szCs w:val="22"/>
          <w:b/>
          <w:sz w:val="21"/>
          <w:rFonts w:hint="eastAsia"/>
        </w:rPr>
        <w:t>：</w:t>
      </w:r>
      <w:r w:rsidR="001852F3">
        <w:rPr>
          <w:kern w:val="2"/>
          <w:szCs w:val="22"/>
          <w:rFonts w:cstheme="minorBidi" w:hAnsiTheme="minorHAnsi" w:eastAsiaTheme="minorHAnsi" w:asciiTheme="minorHAnsi"/>
          <w:b/>
          <w:sz w:val="21"/>
        </w:rPr>
        <w:t xml:space="preserve"> </w:t>
      </w:r>
      <w:r>
        <w:rPr>
          <w:kern w:val="2"/>
          <w:szCs w:val="22"/>
          <w:rFonts w:ascii="微软雅黑" w:hAnsi="微软雅黑" w:eastAsia="微软雅黑" w:hint="eastAsia" w:cstheme="minorBidi"/>
          <w:b/>
          <w:sz w:val="21"/>
        </w:rPr>
        <w:t>数据采用均值</w:t>
      </w:r>
      <w:r>
        <w:rPr>
          <w:kern w:val="2"/>
          <w:szCs w:val="22"/>
          <w:rFonts w:cstheme="minorBidi" w:hAnsiTheme="minorHAnsi" w:eastAsiaTheme="minorHAnsi" w:asciiTheme="minorHAnsi"/>
          <w:b/>
          <w:sz w:val="21"/>
        </w:rPr>
        <w:t>±</w:t>
      </w:r>
      <w:r>
        <w:rPr>
          <w:kern w:val="2"/>
          <w:szCs w:val="22"/>
          <w:rFonts w:ascii="微软雅黑" w:hAnsi="微软雅黑" w:eastAsia="微软雅黑" w:hint="eastAsia" w:cstheme="minorBidi"/>
          <w:b/>
          <w:sz w:val="21"/>
        </w:rPr>
        <w:t>标准差</w:t>
      </w:r>
      <w:r>
        <w:rPr>
          <w:kern w:val="2"/>
          <w:szCs w:val="22"/>
          <w:rFonts w:cstheme="minorBidi" w:hAnsiTheme="minorHAnsi" w:eastAsiaTheme="minorHAnsi" w:asciiTheme="minorHAnsi"/>
          <w:b/>
          <w:sz w:val="21"/>
        </w:rPr>
        <w:t>（</w:t>
      </w:r>
      <w:r>
        <w:rPr>
          <w:kern w:val="2"/>
          <w:szCs w:val="22"/>
          <w:rFonts w:ascii="微软雅黑" w:hAnsi="微软雅黑" w:eastAsia="微软雅黑" w:hint="eastAsia" w:cstheme="minorBidi"/>
          <w:b/>
          <w:sz w:val="21"/>
        </w:rPr>
        <w:t>最小值</w:t>
      </w:r>
      <w:r>
        <w:rPr>
          <w:kern w:val="2"/>
          <w:szCs w:val="22"/>
          <w:rFonts w:cstheme="minorBidi" w:hAnsiTheme="minorHAnsi" w:eastAsiaTheme="minorHAnsi" w:asciiTheme="minorHAnsi"/>
          <w:b/>
          <w:sz w:val="21"/>
        </w:rPr>
        <w:t>-</w:t>
      </w:r>
      <w:r>
        <w:rPr>
          <w:kern w:val="2"/>
          <w:szCs w:val="22"/>
          <w:rFonts w:ascii="微软雅黑" w:hAnsi="微软雅黑" w:eastAsia="微软雅黑" w:hint="eastAsia" w:cstheme="minorBidi"/>
          <w:b/>
          <w:sz w:val="21"/>
        </w:rPr>
        <w:t>最大值</w:t>
      </w:r>
      <w:r>
        <w:rPr>
          <w:kern w:val="2"/>
          <w:szCs w:val="22"/>
          <w:rFonts w:cstheme="minorBidi" w:hAnsiTheme="minorHAnsi" w:eastAsiaTheme="minorHAnsi" w:asciiTheme="minorHAnsi"/>
          <w:b/>
          <w:sz w:val="21"/>
        </w:rPr>
        <w:t>）</w:t>
      </w:r>
      <w:r>
        <w:rPr>
          <w:kern w:val="2"/>
          <w:szCs w:val="22"/>
          <w:rFonts w:ascii="微软雅黑" w:hAnsi="微软雅黑" w:eastAsia="微软雅黑" w:hint="eastAsia" w:cstheme="minorBidi"/>
          <w:b/>
          <w:sz w:val="21"/>
        </w:rPr>
        <w:t>或中位数（四分位距）表示。</w:t>
      </w:r>
    </w:p>
    <w:p w:rsidR="0018722C">
      <w:pPr>
        <w:pStyle w:val="Heading4"/>
        <w:topLinePunct/>
        <w:ind w:left="200" w:hangingChars="200" w:hanging="200"/>
      </w:pPr>
      <w:r>
        <w:rPr>
          <w:b/>
        </w:rPr>
        <w:t>2.2</w:t>
      </w:r>
      <w:r>
        <w:t xml:space="preserve"> </w:t>
      </w:r>
      <w:r>
        <w:t>消融结果</w:t>
      </w:r>
    </w:p>
    <w:p w:rsidR="0018722C">
      <w:pPr>
        <w:topLinePunct/>
      </w:pPr>
      <w:r>
        <w:t>治疗的平均功率为</w:t>
      </w:r>
      <w:r>
        <w:rPr>
          <w:rFonts w:ascii="Times New Roman" w:hAnsi="Times New Roman" w:eastAsia="Times New Roman"/>
        </w:rPr>
        <w:t>394±19</w:t>
      </w:r>
      <w:r>
        <w:rPr>
          <w:spacing w:val="-4"/>
        </w:rPr>
        <w:t>(</w:t>
      </w:r>
      <w:r>
        <w:rPr>
          <w:rFonts w:ascii="Times New Roman" w:hAnsi="Times New Roman" w:eastAsia="Times New Roman"/>
          <w:spacing w:val="-4"/>
        </w:rPr>
        <w:t>250-401</w:t>
      </w:r>
      <w:r>
        <w:rPr>
          <w:spacing w:val="-4"/>
        </w:rPr>
        <w:t>)</w:t>
      </w:r>
      <w:r w:rsidR="001852F3">
        <w:rPr>
          <w:spacing w:val="-4"/>
        </w:rPr>
        <w:t xml:space="preserve"> </w:t>
      </w:r>
      <w:r>
        <w:rPr>
          <w:rFonts w:ascii="Times New Roman" w:hAnsi="Times New Roman" w:eastAsia="Times New Roman"/>
        </w:rPr>
        <w:t>W</w:t>
      </w:r>
      <w:r>
        <w:t>，治疗时间中位数为</w:t>
      </w:r>
      <w:r>
        <w:rPr>
          <w:rFonts w:ascii="Times New Roman" w:hAnsi="Times New Roman" w:eastAsia="Times New Roman"/>
        </w:rPr>
        <w:t>87</w:t>
      </w:r>
      <w:r>
        <w:rPr>
          <w:rFonts w:ascii="Times New Roman" w:hAnsi="Times New Roman" w:eastAsia="Times New Roman"/>
        </w:rPr>
        <w:t>.</w:t>
      </w:r>
      <w:r>
        <w:rPr>
          <w:rFonts w:ascii="Times New Roman" w:hAnsi="Times New Roman" w:eastAsia="Times New Roman"/>
        </w:rPr>
        <w:t>5</w:t>
      </w:r>
      <w:r>
        <w:rPr>
          <w:spacing w:val="-4"/>
        </w:rPr>
        <w:t>(</w:t>
      </w:r>
      <w:r>
        <w:t>四分位距：</w:t>
      </w:r>
      <w:r>
        <w:rPr>
          <w:rFonts w:ascii="Times New Roman" w:hAnsi="Times New Roman" w:eastAsia="Times New Roman"/>
        </w:rPr>
        <w:t>61</w:t>
      </w:r>
      <w:r>
        <w:rPr>
          <w:rFonts w:ascii="Times New Roman" w:hAnsi="Times New Roman" w:eastAsia="Times New Roman"/>
        </w:rPr>
        <w:t>.</w:t>
      </w:r>
      <w:r>
        <w:rPr>
          <w:rFonts w:ascii="Times New Roman" w:hAnsi="Times New Roman" w:eastAsia="Times New Roman"/>
        </w:rPr>
        <w:t>8-127.3</w:t>
      </w:r>
      <w:r>
        <w:t>)</w:t>
      </w:r>
      <w:r w:rsidR="001852F3">
        <w:t xml:space="preserve"> </w:t>
      </w:r>
      <w:r>
        <w:rPr>
          <w:rFonts w:ascii="Times New Roman" w:hAnsi="Times New Roman" w:eastAsia="Times New Roman"/>
        </w:rPr>
        <w:t>min</w:t>
      </w:r>
      <w:r>
        <w:t>，照射时间中位数为</w:t>
      </w:r>
      <w:r>
        <w:rPr>
          <w:rFonts w:ascii="Times New Roman" w:hAnsi="Times New Roman" w:eastAsia="Times New Roman"/>
        </w:rPr>
        <w:t>964</w:t>
      </w:r>
      <w:r>
        <w:t>(</w:t>
      </w:r>
      <w:r>
        <w:t>四分位距：</w:t>
      </w:r>
      <w:r>
        <w:rPr>
          <w:rFonts w:ascii="Times New Roman" w:hAnsi="Times New Roman" w:eastAsia="Times New Roman"/>
        </w:rPr>
        <w:t>645-1724</w:t>
      </w:r>
      <w:r>
        <w:t>)</w:t>
      </w:r>
      <w:r w:rsidR="001852F3">
        <w:t xml:space="preserve"> </w:t>
      </w:r>
      <w:r>
        <w:rPr>
          <w:rFonts w:ascii="Times New Roman" w:hAnsi="Times New Roman" w:eastAsia="Times New Roman"/>
        </w:rPr>
        <w:t>s</w:t>
      </w:r>
      <w:r>
        <w:t>，平均消融率</w:t>
      </w:r>
      <w:r>
        <w:t>为</w:t>
      </w:r>
      <w:r>
        <w:rPr>
          <w:rFonts w:ascii="Times New Roman" w:hAnsi="Times New Roman" w:eastAsia="Times New Roman"/>
        </w:rPr>
        <w:t>80</w:t>
      </w:r>
      <w:r>
        <w:rPr>
          <w:rFonts w:ascii="Times New Roman" w:hAnsi="Times New Roman" w:eastAsia="Times New Roman"/>
        </w:rPr>
        <w:t>.</w:t>
      </w:r>
      <w:r>
        <w:rPr>
          <w:rFonts w:ascii="Times New Roman" w:hAnsi="Times New Roman" w:eastAsia="Times New Roman"/>
        </w:rPr>
        <w:t>4±15.4</w:t>
      </w:r>
      <w:r>
        <w:rPr>
          <w:spacing w:val="-2"/>
        </w:rPr>
        <w:t>(</w:t>
      </w:r>
      <w:r>
        <w:rPr>
          <w:rFonts w:ascii="Times New Roman" w:hAnsi="Times New Roman" w:eastAsia="Times New Roman"/>
          <w:spacing w:val="-2"/>
        </w:rPr>
        <w:t>29.0-100.0</w:t>
      </w:r>
      <w:r>
        <w:rPr>
          <w:spacing w:val="-2"/>
        </w:rPr>
        <w:t>)</w:t>
      </w:r>
      <w:r w:rsidR="004B696B">
        <w:rPr>
          <w:spacing w:val="-2"/>
        </w:rPr>
        <w:t xml:space="preserve"> </w:t>
      </w:r>
      <w:r>
        <w:rPr>
          <w:rFonts w:ascii="Times New Roman" w:hAnsi="Times New Roman" w:eastAsia="Times New Roman"/>
        </w:rPr>
        <w:t>%</w:t>
      </w:r>
      <w:r>
        <w:t>，能效因子中位数为</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w:t>
      </w:r>
      <w:r>
        <w:rPr>
          <w:spacing w:val="-4"/>
        </w:rPr>
        <w:t>(</w:t>
      </w:r>
      <w:r>
        <w:rPr>
          <w:spacing w:val="0"/>
        </w:rPr>
        <w:t>四分位距：</w:t>
      </w:r>
      <w:r>
        <w:rPr>
          <w:rFonts w:ascii="Times New Roman" w:hAnsi="Times New Roman" w:eastAsia="Times New Roman"/>
          <w:spacing w:val="-2"/>
        </w:rPr>
        <w:t>2.7-8.3</w:t>
      </w:r>
      <w:r>
        <w:rPr>
          <w:spacing w:val="-2"/>
        </w:rPr>
        <w:t>)</w:t>
      </w:r>
      <w:r w:rsidR="001852F3">
        <w:rPr>
          <w:spacing w:val="-2"/>
        </w:rPr>
        <w:t xml:space="preserve"> </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m</w:t>
      </w:r>
      <w:r>
        <w:rPr>
          <w:vertAlign w:val="superscript"/>
          /&gt;
        </w:rPr>
        <w:t>3</w:t>
      </w:r>
      <w:r>
        <w:t>。</w:t>
      </w:r>
      <w:r>
        <w:t>详见</w:t>
      </w:r>
      <w:r>
        <w:t>表</w:t>
      </w:r>
      <w:r>
        <w:rPr>
          <w:rFonts w:ascii="Times New Roman" w:hAnsi="Times New Roman" w:eastAsia="Times New Roman"/>
        </w:rPr>
        <w:t>2-12</w:t>
      </w:r>
      <w:r>
        <w:t>。</w:t>
      </w:r>
    </w:p>
    <w:p w:rsidR="0018722C">
      <w:pPr>
        <w:pStyle w:val="a8"/>
        <w:topLinePunct/>
      </w:pPr>
      <w:r>
        <w:rPr>
          <w:rFonts w:cstheme="minorBidi" w:hAnsiTheme="minorHAnsi" w:eastAsiaTheme="minorHAnsi" w:asciiTheme="minorHAnsi" w:ascii="微软雅黑" w:eastAsia="微软雅黑" w:hint="eastAsia"/>
          <w:b/>
        </w:rPr>
        <w:t>表</w:t>
      </w:r>
      <w:r>
        <w:rPr>
          <w:rFonts w:ascii="微软雅黑" w:eastAsia="微软雅黑" w:hint="eastAsia" w:cstheme="minorBidi" w:hAnsiTheme="minorHAnsi"/>
          <w:b/>
        </w:rPr>
        <w:t> </w:t>
      </w:r>
      <w:r>
        <w:rPr>
          <w:rFonts w:cstheme="minorBidi" w:hAnsiTheme="minorHAnsi" w:eastAsiaTheme="minorHAnsi" w:asciiTheme="minorHAnsi"/>
          <w:b/>
        </w:rPr>
        <w:t>2-12</w:t>
      </w:r>
      <w:r>
        <w:t xml:space="preserve">  </w:t>
      </w:r>
      <w:r>
        <w:rPr>
          <w:rFonts w:ascii="微软雅黑" w:eastAsia="微软雅黑" w:hint="eastAsia" w:cstheme="minorBidi" w:hAnsiTheme="minorHAnsi"/>
          <w:b/>
        </w:rPr>
        <w:t>子宫肌瘤患者的超声消融结果</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68;mso-wrap-distance-left:0;mso-wrap-distance-right:0" from="79.680pt,17.083031pt" to="515.34pt,17.083031pt" stroked="true" strokeweight=".24002pt" strokecolor="#000000">
            <v:stroke dashstyle="solid"/>
            <w10:wrap type="topAndBottom"/>
          </v:line>
        </w:pict>
      </w:r>
      <w:r>
        <w:rPr>
          <w:kern w:val="2"/>
          <w:szCs w:val="22"/>
          <w:rFonts w:cstheme="minorBidi" w:hAnsiTheme="minorHAnsi" w:eastAsiaTheme="minorHAnsi" w:asciiTheme="minorHAnsi"/>
          <w:b/>
          <w:sz w:val="21"/>
        </w:rPr>
        <w:t/>
      </w:r>
      <w:r>
        <w:rPr>
          <w:kern w:val="2"/>
          <w:szCs w:val="22"/>
          <w:rFonts w:cstheme="minorBidi" w:hAnsiTheme="minorHAnsi" w:eastAsiaTheme="minorHAnsi" w:asciiTheme="minorHAnsi"/>
          <w:b/>
          <w:sz w:val="21"/>
        </w:rPr>
        <w:t xml:space="preserve">Table 2-12</w:t>
      </w:r>
      <w:r>
        <w:rPr>
          <w:kern w:val="2"/>
          <w:szCs w:val="22"/>
          <w:rFonts w:cstheme="minorBidi" w:hAnsiTheme="minorHAnsi" w:eastAsiaTheme="minorHAnsi" w:asciiTheme="minorHAnsi"/>
          <w:b/>
          <w:sz w:val="21"/>
        </w:rPr>
        <w:t xml:space="preserve">. Treatment results of uterine fibroids treated by USgHIFU.</w:t>
      </w:r>
    </w:p>
    <w:p w:rsidR="0018722C">
      <w:pPr>
        <w:tabs>
          <w:tab w:pos="7257" w:val="left" w:leader="none"/>
        </w:tabs>
        <w:spacing w:before="0" w:after="111"/>
        <w:ind w:leftChars="0" w:left="801" w:rightChars="0" w:right="0" w:firstLineChars="0" w:firstLine="0"/>
        <w:jc w:val="left"/>
        <w:topLinePunct/>
      </w:pPr>
      <w:r>
        <w:rPr>
          <w:kern w:val="2"/>
          <w:sz w:val="21"/>
          <w:szCs w:val="22"/>
          <w:rFonts w:cstheme="minorBidi" w:hAnsiTheme="minorHAnsi" w:eastAsiaTheme="minorHAnsi" w:asciiTheme="minorHAnsi" w:ascii="微软雅黑" w:eastAsia="微软雅黑" w:hint="eastAsia"/>
          <w:b/>
        </w:rPr>
        <w:t>变量</w:t>
      </w:r>
      <w:r w:rsidR="001852F3">
        <w:rPr>
          <w:kern w:val="2"/>
          <w:sz w:val="22"/>
          <w:szCs w:val="22"/>
          <w:rFonts w:cstheme="minorBidi" w:hAnsiTheme="minorHAnsi" w:eastAsiaTheme="minorHAnsi" w:asciiTheme="minorHAnsi"/>
        </w:rPr>
        <w:t>数值</w:t>
      </w:r>
    </w:p>
    <w:p w:rsidR="0018722C">
      <w:pPr>
        <w:pStyle w:val="aff7"/>
        <w:topLinePunct/>
      </w:pPr>
      <w:r>
        <w:rPr>
          <w:rFonts w:ascii="微软雅黑"/>
          <w:sz w:val="2"/>
        </w:rPr>
        <w:pict>
          <v:group style="width:435.7pt;height:.25pt;mso-position-horizontal-relative:char;mso-position-vertical-relative:line" coordorigin="0,0" coordsize="8714,5">
            <v:line style="position:absolute" from="0,2" to="8713,2" stroked="true" strokeweight=".23999pt" strokecolor="#000000">
              <v:stroke dashstyle="solid"/>
            </v:line>
          </v:group>
        </w:pict>
      </w:r>
      <w:r/>
    </w:p>
    <w:p w:rsidR="0018722C">
      <w:pPr>
        <w:pStyle w:val="affff1"/>
        <w:topLinePunct/>
      </w:pPr>
      <w:r>
        <w:rPr>
          <w:rFonts w:cstheme="minorBidi" w:hAnsiTheme="minorHAnsi" w:eastAsiaTheme="minorHAnsi" w:asciiTheme="minorHAnsi" w:ascii="微软雅黑" w:hAnsi="微软雅黑" w:eastAsia="微软雅黑" w:hint="eastAsia"/>
          <w:b/>
        </w:rPr>
        <w:t>平均功率</w:t>
      </w:r>
      <w:r>
        <w:rPr>
          <w:rFonts w:cstheme="minorBidi" w:hAnsiTheme="minorHAnsi" w:eastAsiaTheme="minorHAnsi" w:asciiTheme="minorHAnsi" w:ascii="微软雅黑" w:hAnsi="微软雅黑" w:eastAsia="微软雅黑" w:hint="eastAsia"/>
          <w:b/>
        </w:rPr>
        <w:t>（</w:t>
      </w:r>
      <w:r>
        <w:rPr>
          <w:kern w:val="2"/>
          <w:szCs w:val="22"/>
          <w:rFonts w:cstheme="minorBidi" w:hAnsiTheme="minorHAnsi" w:eastAsiaTheme="minorHAnsi" w:asciiTheme="minorHAnsi"/>
          <w:b/>
          <w:sz w:val="21"/>
        </w:rPr>
        <w:t>W</w:t>
      </w:r>
      <w:r>
        <w:rPr>
          <w:rFonts w:ascii="微软雅黑" w:hAnsi="微软雅黑" w:eastAsia="微软雅黑" w:hint="eastAsia" w:cstheme="minorBidi"/>
          <w:b/>
        </w:rPr>
        <w:t>）</w:t>
      </w:r>
      <w:r>
        <w:rPr>
          <w:rFonts w:cstheme="minorBidi" w:hAnsiTheme="minorHAnsi" w:eastAsiaTheme="minorHAnsi" w:asciiTheme="minorHAnsi"/>
          <w:b/>
        </w:rPr>
        <w:t>394±19</w:t>
      </w:r>
      <w:r>
        <w:rPr>
          <w:rFonts w:ascii="宋体" w:hAnsi="宋体" w:eastAsia="宋体" w:hint="eastAsia" w:cstheme="minorBidi"/>
          <w:b/>
          <w:kern w:val="2"/>
          <w:rFonts w:ascii="宋体" w:hAnsi="宋体" w:eastAsia="宋体" w:hint="eastAsia" w:cstheme="minorBidi"/>
          <w:b/>
          <w:sz w:val="21"/>
        </w:rPr>
        <w:t>(</w:t>
      </w:r>
      <w:r>
        <w:rPr>
          <w:kern w:val="2"/>
          <w:szCs w:val="22"/>
          <w:rFonts w:cstheme="minorBidi" w:hAnsiTheme="minorHAnsi" w:eastAsiaTheme="minorHAnsi" w:asciiTheme="minorHAnsi"/>
          <w:b/>
          <w:sz w:val="21"/>
        </w:rPr>
        <w:t>250-401</w:t>
      </w:r>
      <w:r>
        <w:rPr>
          <w:rFonts w:ascii="宋体" w:hAnsi="宋体" w:eastAsia="宋体" w:hint="eastAsia" w:cstheme="minorBidi"/>
          <w:b/>
          <w:kern w:val="2"/>
          <w:rFonts w:ascii="宋体" w:hAnsi="宋体" w:eastAsia="宋体" w:hint="eastAsia" w:cstheme="minorBidi"/>
          <w:b/>
          <w:sz w:val="21"/>
        </w:rPr>
        <w:t>)</w:t>
      </w:r>
    </w:p>
    <w:p w:rsidR="0018722C">
      <w:pPr>
        <w:topLinePunct/>
      </w:pPr>
      <w:r>
        <w:rPr>
          <w:rFonts w:cstheme="minorBidi" w:hAnsiTheme="minorHAnsi" w:eastAsiaTheme="minorHAnsi" w:asciiTheme="minorHAnsi" w:ascii="微软雅黑" w:eastAsia="微软雅黑" w:hint="eastAsia"/>
          <w:b/>
        </w:rPr>
        <w:t>治疗时间</w:t>
      </w:r>
      <w:r>
        <w:rPr>
          <w:rFonts w:cstheme="minorBidi" w:hAnsiTheme="minorHAnsi" w:eastAsiaTheme="minorHAnsi" w:asciiTheme="minorHAnsi" w:ascii="微软雅黑" w:eastAsia="微软雅黑" w:hint="eastAsia"/>
          <w:b/>
        </w:rPr>
        <w:t>（</w:t>
      </w:r>
      <w:r>
        <w:rPr>
          <w:kern w:val="2"/>
          <w:szCs w:val="22"/>
          <w:rFonts w:cstheme="minorBidi" w:hAnsiTheme="minorHAnsi" w:eastAsiaTheme="minorHAnsi" w:asciiTheme="minorHAnsi"/>
          <w:b/>
          <w:sz w:val="21"/>
        </w:rPr>
        <w:t>min</w:t>
      </w:r>
      <w:r>
        <w:rPr>
          <w:rFonts w:ascii="微软雅黑" w:eastAsia="微软雅黑" w:hint="eastAsia" w:cstheme="minorBidi" w:hAnsiTheme="minorHAnsi"/>
          <w:b/>
        </w:rPr>
        <w:t>）</w:t>
      </w:r>
      <w:r>
        <w:rPr>
          <w:rFonts w:cstheme="minorBidi" w:hAnsiTheme="minorHAnsi" w:eastAsiaTheme="minorHAnsi" w:asciiTheme="minorHAnsi"/>
          <w:b/>
        </w:rPr>
        <w:t>87.5</w:t>
      </w:r>
      <w:r>
        <w:rPr>
          <w:rFonts w:ascii="宋体" w:eastAsia="宋体" w:hint="eastAsia" w:cstheme="minorBidi" w:hAnsiTheme="minorHAnsi"/>
          <w:b/>
          <w:kern w:val="2"/>
          <w:rFonts w:ascii="宋体" w:eastAsia="宋体" w:hint="eastAsia" w:cstheme="minorBidi" w:hAnsiTheme="minorHAnsi"/>
          <w:b/>
          <w:sz w:val="21"/>
        </w:rPr>
        <w:t>(</w:t>
      </w:r>
      <w:r>
        <w:rPr>
          <w:kern w:val="2"/>
          <w:szCs w:val="22"/>
          <w:rFonts w:cstheme="minorBidi" w:hAnsiTheme="minorHAnsi" w:eastAsiaTheme="minorHAnsi" w:asciiTheme="minorHAnsi"/>
          <w:b/>
          <w:sz w:val="21"/>
        </w:rPr>
        <w:t>61.8-127.3</w:t>
      </w:r>
      <w:r>
        <w:rPr>
          <w:rFonts w:ascii="宋体" w:eastAsia="宋体" w:hint="eastAsia" w:cstheme="minorBidi" w:hAnsiTheme="minorHAnsi"/>
          <w:b/>
          <w:kern w:val="2"/>
          <w:rFonts w:ascii="宋体" w:eastAsia="宋体" w:hint="eastAsia" w:cstheme="minorBidi" w:hAnsiTheme="minorHAnsi"/>
          <w:b/>
          <w:sz w:val="21"/>
        </w:rPr>
        <w:t>)</w:t>
      </w:r>
    </w:p>
    <w:p w:rsidR="0018722C">
      <w:pPr>
        <w:topLinePunct/>
      </w:pPr>
      <w:r>
        <w:rPr>
          <w:rFonts w:cstheme="minorBidi" w:hAnsiTheme="minorHAnsi" w:eastAsiaTheme="minorHAnsi" w:asciiTheme="minorHAnsi" w:ascii="微软雅黑" w:eastAsia="微软雅黑" w:hint="eastAsia"/>
          <w:b/>
        </w:rPr>
        <w:t>照射时间</w:t>
      </w:r>
      <w:r>
        <w:rPr>
          <w:rFonts w:cstheme="minorBidi" w:hAnsiTheme="minorHAnsi" w:eastAsiaTheme="minorHAnsi" w:asciiTheme="minorHAnsi"/>
          <w:b/>
        </w:rPr>
        <w:t>(</w:t>
      </w:r>
      <w:r>
        <w:rPr>
          <w:kern w:val="2"/>
          <w:szCs w:val="22"/>
          <w:rFonts w:cstheme="minorBidi" w:hAnsiTheme="minorHAnsi" w:eastAsiaTheme="minorHAnsi" w:asciiTheme="minorHAnsi"/>
          <w:b/>
          <w:sz w:val="21"/>
        </w:rPr>
        <w:t xml:space="preserve">s</w:t>
      </w:r>
      <w:r>
        <w:rPr>
          <w:rFonts w:cstheme="minorBidi" w:hAnsiTheme="minorHAnsi" w:eastAsiaTheme="minorHAnsi" w:asciiTheme="minorHAnsi"/>
          <w:b/>
        </w:rPr>
        <w:t>)</w:t>
      </w:r>
      <w:r w:rsidRPr="00000000">
        <w:rPr>
          <w:rFonts w:cstheme="minorBidi" w:hAnsiTheme="minorHAnsi" w:eastAsiaTheme="minorHAnsi" w:asciiTheme="minorHAnsi"/>
        </w:rPr>
        <w:tab/>
        <w:t>964</w:t>
      </w:r>
      <w:r>
        <w:rPr>
          <w:rFonts w:ascii="宋体" w:eastAsia="宋体" w:hint="eastAsia" w:cstheme="minorBidi" w:hAnsiTheme="minorHAnsi"/>
          <w:b/>
          <w:kern w:val="2"/>
          <w:rFonts w:ascii="宋体" w:eastAsia="宋体" w:hint="eastAsia" w:cstheme="minorBidi" w:hAnsiTheme="minorHAnsi"/>
          <w:b/>
          <w:sz w:val="21"/>
        </w:rPr>
        <w:t>(</w:t>
      </w:r>
      <w:r>
        <w:rPr>
          <w:kern w:val="2"/>
          <w:szCs w:val="22"/>
          <w:rFonts w:cstheme="minorBidi" w:hAnsiTheme="minorHAnsi" w:eastAsiaTheme="minorHAnsi" w:asciiTheme="minorHAnsi"/>
          <w:b/>
          <w:sz w:val="21"/>
        </w:rPr>
        <w:t>645-1724</w:t>
      </w:r>
      <w:r>
        <w:rPr>
          <w:rFonts w:ascii="宋体" w:eastAsia="宋体" w:hint="eastAsia" w:cstheme="minorBidi" w:hAnsiTheme="minorHAnsi"/>
          <w:b/>
          <w:kern w:val="2"/>
          <w:rFonts w:ascii="宋体" w:eastAsia="宋体" w:hint="eastAsia" w:cstheme="minorBidi" w:hAnsiTheme="minorHAnsi"/>
          <w:b/>
          <w:sz w:val="21"/>
        </w:rPr>
        <w:t>)</w:t>
      </w:r>
    </w:p>
    <w:p w:rsidR="0018722C">
      <w:pPr>
        <w:topLinePunct/>
      </w:pPr>
      <w:r>
        <w:rPr>
          <w:rFonts w:cstheme="minorBidi" w:hAnsiTheme="minorHAnsi" w:eastAsiaTheme="minorHAnsi" w:asciiTheme="minorHAnsi" w:ascii="微软雅黑" w:hAnsi="微软雅黑" w:eastAsia="微软雅黑" w:hint="eastAsia"/>
          <w:b/>
        </w:rPr>
        <w:t>治疗强度</w:t>
      </w:r>
      <w:r>
        <w:rPr>
          <w:rFonts w:cstheme="minorBidi" w:hAnsiTheme="minorHAnsi" w:eastAsiaTheme="minorHAnsi" w:asciiTheme="minorHAnsi" w:ascii="微软雅黑" w:hAnsi="微软雅黑" w:eastAsia="微软雅黑" w:hint="eastAsia"/>
          <w:b/>
        </w:rPr>
        <w:t>（</w:t>
      </w:r>
      <w:r>
        <w:rPr>
          <w:kern w:val="2"/>
          <w:szCs w:val="22"/>
          <w:rFonts w:cstheme="minorBidi" w:hAnsiTheme="minorHAnsi" w:eastAsiaTheme="minorHAnsi" w:asciiTheme="minorHAnsi"/>
          <w:b/>
          <w:sz w:val="21"/>
        </w:rPr>
        <w:t>s</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h</w:t>
      </w:r>
      <w:r>
        <w:rPr>
          <w:rFonts w:ascii="微软雅黑" w:hAnsi="微软雅黑" w:eastAsia="微软雅黑" w:hint="eastAsia" w:cstheme="minorBidi"/>
          <w:b/>
        </w:rPr>
        <w:t>）</w:t>
      </w:r>
      <w:r>
        <w:rPr>
          <w:rFonts w:cstheme="minorBidi" w:hAnsiTheme="minorHAnsi" w:eastAsiaTheme="minorHAnsi" w:asciiTheme="minorHAnsi"/>
          <w:b/>
        </w:rPr>
        <w:t>744±207</w:t>
      </w:r>
      <w:r>
        <w:rPr>
          <w:rFonts w:ascii="宋体" w:hAnsi="宋体" w:eastAsia="宋体" w:hint="eastAsia" w:cstheme="minorBidi"/>
          <w:b/>
          <w:kern w:val="2"/>
          <w:rFonts w:ascii="宋体" w:hAnsi="宋体" w:eastAsia="宋体" w:hint="eastAsia" w:cstheme="minorBidi"/>
          <w:b/>
          <w:sz w:val="21"/>
        </w:rPr>
        <w:t>(</w:t>
      </w:r>
      <w:r>
        <w:rPr>
          <w:kern w:val="2"/>
          <w:szCs w:val="22"/>
          <w:rFonts w:cstheme="minorBidi" w:hAnsiTheme="minorHAnsi" w:eastAsiaTheme="minorHAnsi" w:asciiTheme="minorHAnsi"/>
          <w:b/>
          <w:sz w:val="21"/>
        </w:rPr>
        <w:t>270-1508</w:t>
      </w:r>
      <w:r>
        <w:rPr>
          <w:rFonts w:ascii="宋体" w:hAnsi="宋体" w:eastAsia="宋体" w:hint="eastAsia" w:cstheme="minorBidi"/>
          <w:b/>
          <w:kern w:val="2"/>
          <w:rFonts w:ascii="宋体" w:hAnsi="宋体" w:eastAsia="宋体" w:hint="eastAsia" w:cstheme="minorBidi"/>
          <w:b/>
          <w:sz w:val="21"/>
        </w:rPr>
        <w:t>)</w:t>
      </w:r>
    </w:p>
    <w:p w:rsidR="0018722C">
      <w:pPr>
        <w:topLinePunct/>
      </w:pPr>
      <w:r>
        <w:rPr>
          <w:rFonts w:cstheme="minorBidi" w:hAnsiTheme="minorHAnsi" w:eastAsiaTheme="minorHAnsi" w:asciiTheme="minorHAnsi" w:ascii="微软雅黑" w:hAnsi="微软雅黑" w:eastAsia="微软雅黑" w:hint="eastAsia"/>
          <w:b/>
        </w:rPr>
        <w:t>消融率</w:t>
      </w:r>
      <w:r>
        <w:rPr>
          <w:rFonts w:cstheme="minorBidi" w:hAnsiTheme="minorHAnsi" w:eastAsiaTheme="minorHAnsi" w:asciiTheme="minorHAnsi" w:ascii="微软雅黑" w:hAnsi="微软雅黑" w:eastAsia="微软雅黑" w:hint="eastAsia"/>
          <w:b/>
        </w:rPr>
        <w:t>（</w:t>
      </w:r>
      <w:r>
        <w:rPr>
          <w:kern w:val="2"/>
          <w:szCs w:val="22"/>
          <w:rFonts w:cstheme="minorBidi" w:hAnsiTheme="minorHAnsi" w:eastAsiaTheme="minorHAnsi" w:asciiTheme="minorHAnsi"/>
          <w:b/>
          <w:sz w:val="21"/>
        </w:rPr>
        <w:t>%</w:t>
      </w:r>
      <w:r>
        <w:rPr>
          <w:rFonts w:ascii="微软雅黑" w:hAnsi="微软雅黑" w:eastAsia="微软雅黑" w:hint="eastAsia" w:cstheme="minorBidi"/>
          <w:b/>
        </w:rPr>
        <w:t>）</w:t>
      </w:r>
      <w:r>
        <w:rPr>
          <w:rFonts w:cstheme="minorBidi" w:hAnsiTheme="minorHAnsi" w:eastAsiaTheme="minorHAnsi" w:asciiTheme="minorHAnsi"/>
          <w:b/>
        </w:rPr>
        <w:t>80.4±15.4</w:t>
      </w:r>
      <w:r>
        <w:rPr>
          <w:rFonts w:ascii="宋体" w:hAnsi="宋体" w:eastAsia="宋体" w:hint="eastAsia" w:cstheme="minorBidi"/>
          <w:b/>
          <w:kern w:val="2"/>
          <w:rFonts w:ascii="宋体" w:hAnsi="宋体" w:eastAsia="宋体" w:hint="eastAsia" w:cstheme="minorBidi"/>
          <w:b/>
          <w:sz w:val="21"/>
        </w:rPr>
        <w:t>(</w:t>
      </w:r>
      <w:r>
        <w:rPr>
          <w:kern w:val="2"/>
          <w:szCs w:val="22"/>
          <w:rFonts w:cstheme="minorBidi" w:hAnsiTheme="minorHAnsi" w:eastAsiaTheme="minorHAnsi" w:asciiTheme="minorHAnsi"/>
          <w:b/>
          <w:sz w:val="21"/>
        </w:rPr>
        <w:t>29.0-100.0</w:t>
      </w:r>
      <w:r>
        <w:rPr>
          <w:rFonts w:ascii="宋体" w:hAnsi="宋体" w:eastAsia="宋体" w:hint="eastAsia" w:cstheme="minorBidi"/>
          <w:b/>
          <w:kern w:val="2"/>
          <w:rFonts w:ascii="宋体" w:hAnsi="宋体" w:eastAsia="宋体" w:hint="eastAsia" w:cstheme="minorBidi"/>
          <w:b/>
          <w:sz w:val="21"/>
        </w:rPr>
        <w:t>)</w:t>
      </w:r>
    </w:p>
    <w:p w:rsidR="0018722C">
      <w:pPr>
        <w:tabs>
          <w:tab w:val="right" w:pos="9460"/>
        </w:tabs>
        <w:ind w:firstLineChars="1099" w:firstLine="2637"/>
        <w:pStyle w:val="a6"/>
        <w:topLinePunct/>
        <w:textAlignment w:val="center"/>
      </w:pPr>
      <w:r>
        <w:rPr>
          <w:rFonts w:cstheme="minorBidi" w:hAnsiTheme="minorHAnsi" w:eastAsiaTheme="minorHAnsi" w:asciiTheme="minorHAnsi" w:ascii="微软雅黑" w:eastAsia="微软雅黑" w:hint="eastAsia"/>
          <w:b/>
        </w:rPr>
        <w:t>实测能效因子</w:t>
      </w:r>
      <w:r w:rsidP="00494EDC">
        <w:rPr>
          <w:rFonts w:ascii="微软雅黑" w:eastAsia="微软雅黑" w:hint="eastAsia" w:cstheme="minorBidi" w:hAnsiTheme="minorHAnsi"/>
          <w:b/>
        </w:rPr>
        <w:t xml:space="preserve"> </w:t>
      </w:r>
      <w:r>
        <w:rPr>
          <w:rFonts w:cstheme="minorBidi" w:hAnsiTheme="minorHAnsi" w:eastAsiaTheme="minorHAnsi" w:asciiTheme="minorHAnsi"/>
          <w:b/>
        </w:rPr>
        <w:t>EEF</w:t>
      </w:r>
      <w:r w:rsidP="AA7D325B">
        <w:rPr>
          <w:rFonts w:ascii="微软雅黑" w:eastAsia="微软雅黑" w:hint="eastAsia" w:cstheme="minorBidi" w:hAnsiTheme="minorHAnsi"/>
          <w:b/>
        </w:rPr>
        <w:t>（</w:t>
      </w:r>
      <w:r>
        <w:rPr>
          <w:kern w:val="2"/>
          <w:szCs w:val="22"/>
          <w:rFonts w:cstheme="minorBidi" w:hAnsiTheme="minorHAnsi" w:eastAsiaTheme="minorHAnsi" w:asciiTheme="minorHAnsi"/>
          <w:b/>
          <w:sz w:val="21"/>
        </w:rPr>
        <w:t>J</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mm3</w:t>
      </w:r>
      <w:r w:rsidP="AA7D325B">
        <w:rPr>
          <w:rFonts w:ascii="微软雅黑" w:eastAsia="微软雅黑" w:hint="eastAsia" w:cstheme="minorBidi" w:hAnsiTheme="minorHAnsi"/>
          <w:b/>
        </w:rPr>
        <w:t>）</w:t>
      </w:r>
      <w:r w:rsidP="00494EDC">
        <w:rPr>
          <w:rFonts w:cstheme="minorBidi" w:hAnsiTheme="minorHAnsi" w:eastAsiaTheme="minorHAnsi" w:asciiTheme="minorHAnsi"/>
        </w:rPr>
        <w:t xml:space="preserve">  </w:t>
      </w:r>
      <w:r>
        <w:rPr>
          <w:rFonts w:cstheme="minorBidi" w:hAnsiTheme="minorHAnsi" w:eastAsiaTheme="minorHAnsi" w:asciiTheme="minorHAnsi"/>
          <w:b/>
        </w:rPr>
        <w:t>5.1</w:t>
      </w:r>
      <w:r>
        <w:tab/>
      </w:r>
      <w:r w:rsidP="AA7D325B">
        <w:rPr>
          <w:rFonts w:ascii="宋体" w:eastAsia="宋体" w:hint="eastAsia" w:cstheme="minorBidi" w:hAnsiTheme="minorHAnsi"/>
          <w:b/>
        </w:rPr>
        <w:t>(</w:t>
      </w:r>
      <w:r>
        <w:rPr>
          <w:kern w:val="2"/>
          <w:szCs w:val="22"/>
          <w:rFonts w:cstheme="minorBidi" w:hAnsiTheme="minorHAnsi" w:eastAsiaTheme="minorHAnsi" w:asciiTheme="minorHAnsi"/>
          <w:b/>
          <w:sz w:val="21"/>
        </w:rPr>
        <w:t>2.7-8.3</w:t>
      </w:r>
      <w:r w:rsidP="AA7D325B">
        <w:rPr>
          <w:rFonts w:ascii="宋体" w:eastAsia="宋体" w:hint="eastAsia" w:cstheme="minorBidi" w:hAnsiTheme="minorHAnsi"/>
          <w:b/>
        </w:rPr>
        <w:t>)</w:t>
      </w:r>
    </w:p>
    <w:p w:rsidR="0018722C">
      <w:pPr>
        <w:pStyle w:val="ae"/>
        <w:topLinePunct/>
      </w:pPr>
      <w:r>
        <w:rPr>
          <w:kern w:val="2"/>
          <w:sz w:val="22"/>
          <w:szCs w:val="22"/>
          <w:rFonts w:cstheme="minorBidi" w:hAnsiTheme="minorHAnsi" w:eastAsiaTheme="minorHAnsi" w:asciiTheme="minorHAnsi"/>
        </w:rPr>
        <w:pict>
          <v:shape style="margin-left:78.959999pt;margin-top:5.696949pt;width:411.58pt;height:.1pt;mso-position-horizontal-relative:page;mso-position-vertical-relative:paragraph;z-index:-176584" coordorigin="1579,114" coordsize="8735,0" path="m1579,114l6427,114m6413,114l10314,114e" filled="false" stroked="true" strokeweight=".23999pt" strokecolor="#000000">
            <v:path arrowok="t"/>
            <v:stroke dashstyle="solid"/>
            <w10:wrap type="none"/>
          </v:shape>
        </w:pict>
      </w:r>
    </w:p>
    <w:p w:rsidR="0018722C">
      <w:pPr>
        <w:pStyle w:val="ae"/>
        <w:topLinePunct/>
      </w:pPr>
      <w:r>
        <w:rPr>
          <w:kern w:val="2"/>
          <w:szCs w:val="22"/>
          <w:rFonts w:ascii="微软雅黑" w:hAnsi="微软雅黑" w:eastAsia="微软雅黑" w:hint="eastAsia" w:cstheme="minorBidi"/>
          <w:b/>
          <w:sz w:val="21"/>
        </w:rPr>
        <w:t>注</w:t>
      </w:r>
      <w:r>
        <w:rPr>
          <w:kern w:val="2"/>
          <w:szCs w:val="22"/>
          <w:b/>
          <w:sz w:val="21"/>
          <w:rFonts w:hint="eastAsia"/>
        </w:rPr>
        <w:t>：</w:t>
      </w:r>
      <w:r w:rsidR="001852F3">
        <w:rPr>
          <w:kern w:val="2"/>
          <w:szCs w:val="22"/>
          <w:rFonts w:cstheme="minorBidi" w:hAnsiTheme="minorHAnsi" w:eastAsiaTheme="minorHAnsi" w:asciiTheme="minorHAnsi"/>
          <w:b/>
          <w:sz w:val="21"/>
        </w:rPr>
        <w:t xml:space="preserve"> </w:t>
      </w:r>
      <w:r>
        <w:rPr>
          <w:kern w:val="2"/>
          <w:szCs w:val="22"/>
          <w:rFonts w:ascii="微软雅黑" w:hAnsi="微软雅黑" w:eastAsia="微软雅黑" w:hint="eastAsia" w:cstheme="minorBidi"/>
          <w:b/>
          <w:sz w:val="21"/>
        </w:rPr>
        <w:t>数据采用均值</w:t>
      </w:r>
      <w:r>
        <w:rPr>
          <w:kern w:val="2"/>
          <w:szCs w:val="22"/>
          <w:rFonts w:cstheme="minorBidi" w:hAnsiTheme="minorHAnsi" w:eastAsiaTheme="minorHAnsi" w:asciiTheme="minorHAnsi"/>
          <w:b/>
          <w:sz w:val="21"/>
        </w:rPr>
        <w:t>±</w:t>
      </w:r>
      <w:r>
        <w:rPr>
          <w:kern w:val="2"/>
          <w:szCs w:val="22"/>
          <w:rFonts w:ascii="微软雅黑" w:hAnsi="微软雅黑" w:eastAsia="微软雅黑" w:hint="eastAsia" w:cstheme="minorBidi"/>
          <w:b/>
          <w:sz w:val="21"/>
        </w:rPr>
        <w:t>标准差</w:t>
      </w:r>
      <w:r>
        <w:rPr>
          <w:kern w:val="2"/>
          <w:szCs w:val="22"/>
          <w:rFonts w:cstheme="minorBidi" w:hAnsiTheme="minorHAnsi" w:eastAsiaTheme="minorHAnsi" w:asciiTheme="minorHAnsi"/>
          <w:b/>
          <w:sz w:val="21"/>
        </w:rPr>
        <w:t>（</w:t>
      </w:r>
      <w:r>
        <w:rPr>
          <w:kern w:val="2"/>
          <w:szCs w:val="22"/>
          <w:rFonts w:ascii="微软雅黑" w:hAnsi="微软雅黑" w:eastAsia="微软雅黑" w:hint="eastAsia" w:cstheme="minorBidi"/>
          <w:b/>
          <w:sz w:val="21"/>
        </w:rPr>
        <w:t>最小值</w:t>
      </w:r>
      <w:r>
        <w:rPr>
          <w:kern w:val="2"/>
          <w:szCs w:val="22"/>
          <w:rFonts w:cstheme="minorBidi" w:hAnsiTheme="minorHAnsi" w:eastAsiaTheme="minorHAnsi" w:asciiTheme="minorHAnsi"/>
          <w:b/>
          <w:sz w:val="21"/>
        </w:rPr>
        <w:t>-</w:t>
      </w:r>
      <w:r>
        <w:rPr>
          <w:kern w:val="2"/>
          <w:szCs w:val="22"/>
          <w:rFonts w:ascii="微软雅黑" w:hAnsi="微软雅黑" w:eastAsia="微软雅黑" w:hint="eastAsia" w:cstheme="minorBidi"/>
          <w:b/>
          <w:sz w:val="21"/>
        </w:rPr>
        <w:t>最大值</w:t>
      </w:r>
      <w:r>
        <w:rPr>
          <w:kern w:val="2"/>
          <w:szCs w:val="22"/>
          <w:rFonts w:cstheme="minorBidi" w:hAnsiTheme="minorHAnsi" w:eastAsiaTheme="minorHAnsi" w:asciiTheme="minorHAnsi"/>
          <w:b/>
          <w:sz w:val="21"/>
        </w:rPr>
        <w:t>）</w:t>
      </w:r>
      <w:r>
        <w:rPr>
          <w:kern w:val="2"/>
          <w:szCs w:val="22"/>
          <w:rFonts w:ascii="微软雅黑" w:hAnsi="微软雅黑" w:eastAsia="微软雅黑" w:hint="eastAsia" w:cstheme="minorBidi"/>
          <w:b/>
          <w:sz w:val="21"/>
        </w:rPr>
        <w:t>或中位数（四分位距）表示。</w:t>
      </w:r>
    </w:p>
    <w:p w:rsidR="0018722C">
      <w:pPr>
        <w:topLinePunct/>
      </w:pPr>
      <w:r>
        <w:rPr>
          <w:rFonts w:cstheme="minorBidi" w:hAnsiTheme="minorHAnsi" w:eastAsiaTheme="minorHAnsi" w:asciiTheme="minorHAnsi"/>
        </w:rPr>
        <w:t>67</w:t>
      </w:r>
    </w:p>
    <w:p w:rsidR="0018722C">
      <w:pPr>
        <w:pStyle w:val="Heading4"/>
        <w:topLinePunct/>
        <w:ind w:left="200" w:hangingChars="200" w:hanging="200"/>
      </w:pPr>
      <w:r>
        <w:rPr>
          <w:b/>
        </w:rPr>
        <w:t>2.3</w:t>
      </w:r>
      <w:r>
        <w:t xml:space="preserve"> </w:t>
      </w:r>
      <w:r>
        <w:t>建立剂量模型</w:t>
      </w:r>
    </w:p>
    <w:p w:rsidR="0018722C">
      <w:pPr>
        <w:topLinePunct/>
      </w:pPr>
      <w:r>
        <w:t>将</w:t>
      </w:r>
      <w:r>
        <w:rPr>
          <w:rFonts w:ascii="Times New Roman" w:hAnsi="Times New Roman" w:eastAsia="Times New Roman"/>
        </w:rPr>
        <w:t>EEF</w:t>
      </w:r>
      <w:r>
        <w:t>作为因变量，</w:t>
      </w:r>
      <w:r>
        <w:rPr>
          <w:rFonts w:ascii="Times New Roman" w:hAnsi="Times New Roman" w:eastAsia="Times New Roman"/>
        </w:rPr>
        <w:t>DWI-</w:t>
      </w:r>
      <w:r>
        <w:t>信号值、</w:t>
      </w:r>
      <w:r>
        <w:rPr>
          <w:rFonts w:ascii="Times New Roman" w:hAnsi="Times New Roman" w:eastAsia="Times New Roman"/>
        </w:rPr>
        <w:t>DWI-ADC</w:t>
      </w:r>
      <w:r>
        <w:t>值、</w:t>
      </w:r>
      <w:r>
        <w:rPr>
          <w:rFonts w:ascii="Times New Roman" w:hAnsi="Times New Roman" w:eastAsia="Times New Roman"/>
        </w:rPr>
        <w:t>DTI-MD</w:t>
      </w:r>
      <w:r>
        <w:t>值、</w:t>
      </w:r>
      <w:r>
        <w:rPr>
          <w:rFonts w:ascii="Times New Roman" w:hAnsi="Times New Roman" w:eastAsia="Times New Roman"/>
        </w:rPr>
        <w:t>DTI-FA</w:t>
      </w:r>
      <w:r>
        <w:t>值、</w:t>
      </w:r>
      <w:r>
        <w:rPr>
          <w:rFonts w:ascii="Times New Roman" w:hAnsi="Times New Roman" w:eastAsia="Times New Roman"/>
        </w:rPr>
        <w:t>DTI-RA</w:t>
      </w:r>
      <w:r>
        <w:t>值、</w:t>
      </w:r>
      <w:r>
        <w:rPr>
          <w:rFonts w:ascii="Times New Roman" w:hAnsi="Times New Roman" w:eastAsia="Times New Roman"/>
        </w:rPr>
        <w:t>MRS-Cho</w:t>
      </w:r>
      <w:r>
        <w:rPr>
          <w:rFonts w:ascii="Times New Roman" w:hAnsi="Times New Roman" w:eastAsia="Times New Roman"/>
        </w:rPr>
        <w:t>/</w:t>
      </w:r>
      <w:r>
        <w:rPr>
          <w:rFonts w:ascii="Times New Roman" w:hAnsi="Times New Roman" w:eastAsia="Times New Roman"/>
        </w:rPr>
        <w:t xml:space="preserve">Cr</w:t>
      </w:r>
      <w:r>
        <w:t>值、</w:t>
      </w:r>
      <w:r>
        <w:rPr>
          <w:rFonts w:ascii="Times New Roman" w:hAnsi="Times New Roman" w:eastAsia="Times New Roman"/>
        </w:rPr>
        <w:t>MRS-NAA</w:t>
      </w:r>
      <w:r>
        <w:rPr>
          <w:rFonts w:ascii="Times New Roman" w:hAnsi="Times New Roman" w:eastAsia="Times New Roman"/>
        </w:rPr>
        <w:t>/</w:t>
      </w:r>
      <w:r>
        <w:rPr>
          <w:rFonts w:ascii="Times New Roman" w:hAnsi="Times New Roman" w:eastAsia="Times New Roman"/>
        </w:rPr>
        <w:t xml:space="preserve">Cr</w:t>
      </w:r>
      <w:r>
        <w:t>值、</w:t>
      </w:r>
      <w:r>
        <w:rPr>
          <w:rFonts w:ascii="Times New Roman" w:hAnsi="Times New Roman" w:eastAsia="Times New Roman"/>
        </w:rPr>
        <w:t>MRS-Lip</w:t>
      </w:r>
      <w:r>
        <w:rPr>
          <w:rFonts w:ascii="Times New Roman" w:hAnsi="Times New Roman" w:eastAsia="Times New Roman"/>
        </w:rPr>
        <w:t>/</w:t>
      </w:r>
      <w:r>
        <w:rPr>
          <w:rFonts w:ascii="Times New Roman" w:hAnsi="Times New Roman" w:eastAsia="Times New Roman"/>
        </w:rPr>
        <w:t xml:space="preserve">Cr</w:t>
      </w:r>
      <w:r>
        <w:t>值、</w:t>
      </w:r>
      <w:r>
        <w:rPr>
          <w:rFonts w:ascii="Times New Roman" w:hAnsi="Times New Roman" w:eastAsia="Times New Roman"/>
        </w:rPr>
        <w:t>MRS-Lac</w:t>
      </w:r>
      <w:r>
        <w:rPr>
          <w:rFonts w:ascii="Times New Roman" w:hAnsi="Times New Roman" w:eastAsia="Times New Roman"/>
        </w:rPr>
        <w:t>/</w:t>
      </w:r>
      <w:r>
        <w:rPr>
          <w:rFonts w:ascii="Times New Roman" w:hAnsi="Times New Roman" w:eastAsia="Times New Roman"/>
        </w:rPr>
        <w:t xml:space="preserve">Cr</w:t>
      </w:r>
      <w:r>
        <w:t>值，</w:t>
      </w:r>
      <w:r>
        <w:t>共</w:t>
      </w:r>
      <w:r>
        <w:rPr>
          <w:rFonts w:ascii="Times New Roman" w:hAnsi="Times New Roman" w:eastAsia="Times New Roman"/>
        </w:rPr>
        <w:t>9</w:t>
      </w:r>
      <w:r>
        <w:t>种因素作为自变量，因为</w:t>
      </w:r>
      <w:r>
        <w:rPr>
          <w:rFonts w:ascii="Times New Roman" w:hAnsi="Times New Roman" w:eastAsia="Times New Roman"/>
        </w:rPr>
        <w:t>DTI-</w:t>
      </w:r>
      <w:r>
        <w:t>纤维束是根据</w:t>
      </w:r>
      <w:r>
        <w:rPr>
          <w:rFonts w:ascii="Times New Roman" w:hAnsi="Times New Roman" w:eastAsia="Times New Roman"/>
        </w:rPr>
        <w:t>FA</w:t>
      </w:r>
      <w:r>
        <w:t>值通过计算机后处理软件得</w:t>
      </w:r>
      <w:r>
        <w:t>出纤维走形示意图，是为了临床方便直观阅读，而</w:t>
      </w:r>
      <w:r>
        <w:rPr>
          <w:rFonts w:ascii="Times New Roman" w:hAnsi="Times New Roman" w:eastAsia="Times New Roman"/>
        </w:rPr>
        <w:t>DTI-FA</w:t>
      </w:r>
      <w:r>
        <w:t>能做到定量分析，故纳</w:t>
      </w:r>
      <w:r>
        <w:t>入</w:t>
      </w:r>
      <w:r>
        <w:rPr>
          <w:rFonts w:ascii="Times New Roman" w:hAnsi="Times New Roman" w:eastAsia="Times New Roman"/>
        </w:rPr>
        <w:t>DTI-FA</w:t>
      </w:r>
      <w:r>
        <w:t>值后就不再纳入</w:t>
      </w:r>
      <w:r>
        <w:rPr>
          <w:rFonts w:ascii="Times New Roman" w:hAnsi="Times New Roman" w:eastAsia="Times New Roman"/>
        </w:rPr>
        <w:t>DTI-</w:t>
      </w:r>
      <w:r>
        <w:t>纤维束作为自变量。</w:t>
      </w:r>
      <w:r>
        <w:rPr>
          <w:rFonts w:ascii="Times New Roman" w:hAnsi="Times New Roman" w:eastAsia="Times New Roman"/>
        </w:rPr>
        <w:t>9</w:t>
      </w:r>
      <w:r>
        <w:t>个自变量与</w:t>
      </w:r>
      <w:r>
        <w:rPr>
          <w:rFonts w:ascii="Times New Roman" w:hAnsi="Times New Roman" w:eastAsia="Times New Roman"/>
        </w:rPr>
        <w:t>EEF</w:t>
      </w:r>
      <w:r>
        <w:t>相关性见</w:t>
      </w:r>
      <w:r>
        <w:t>表</w:t>
      </w:r>
      <w:r>
        <w:rPr>
          <w:rFonts w:ascii="Times New Roman" w:hAnsi="Times New Roman" w:eastAsia="Times New Roman"/>
        </w:rPr>
        <w:t>2-13</w:t>
      </w:r>
      <w:r>
        <w:t>。选择</w:t>
      </w:r>
      <w:r>
        <w:rPr>
          <w:rFonts w:ascii="Times New Roman" w:hAnsi="Times New Roman" w:eastAsia="Times New Roman"/>
        </w:rPr>
        <w:t>“</w:t>
      </w:r>
      <w:r>
        <w:t>逐步法</w:t>
      </w:r>
      <w:r>
        <w:rPr>
          <w:rFonts w:ascii="Times New Roman" w:hAnsi="Times New Roman" w:eastAsia="Times New Roman"/>
        </w:rPr>
        <w:t>”</w:t>
      </w:r>
      <w:r>
        <w:t>进行多因素线性回归分析，引入回归模型具有统计学意义</w:t>
      </w:r>
      <w:r>
        <w:t>的自变量有</w:t>
      </w:r>
      <w:r>
        <w:rPr>
          <w:rFonts w:ascii="Times New Roman" w:hAnsi="Times New Roman" w:eastAsia="Times New Roman"/>
        </w:rPr>
        <w:t>6</w:t>
      </w:r>
      <w:r>
        <w:t>个：</w:t>
      </w:r>
      <w:r>
        <w:rPr>
          <w:rFonts w:ascii="Times New Roman" w:hAnsi="Times New Roman" w:eastAsia="Times New Roman"/>
        </w:rPr>
        <w:t>DWI-ADC</w:t>
      </w:r>
      <w:r>
        <w:t>值、</w:t>
      </w:r>
      <w:r>
        <w:rPr>
          <w:rFonts w:ascii="Times New Roman" w:hAnsi="Times New Roman" w:eastAsia="Times New Roman"/>
        </w:rPr>
        <w:t>DTI-MD</w:t>
      </w:r>
      <w:r>
        <w:t>值、</w:t>
      </w:r>
      <w:r>
        <w:rPr>
          <w:rFonts w:ascii="Times New Roman" w:hAnsi="Times New Roman" w:eastAsia="Times New Roman"/>
        </w:rPr>
        <w:t>DTI-FA</w:t>
      </w:r>
      <w:r>
        <w:t>值、</w:t>
      </w:r>
      <w:r>
        <w:rPr>
          <w:rFonts w:ascii="Times New Roman" w:hAnsi="Times New Roman" w:eastAsia="Times New Roman"/>
        </w:rPr>
        <w:t>DTI-RA</w:t>
      </w:r>
      <w:r>
        <w:t>值、</w:t>
      </w:r>
      <w:r>
        <w:rPr>
          <w:rFonts w:ascii="Times New Roman" w:hAnsi="Times New Roman" w:eastAsia="Times New Roman"/>
        </w:rPr>
        <w:t>MRS-Cho</w:t>
      </w:r>
      <w:r>
        <w:rPr>
          <w:rFonts w:ascii="Times New Roman" w:hAnsi="Times New Roman" w:eastAsia="Times New Roman"/>
        </w:rPr>
        <w:t>/</w:t>
      </w:r>
      <w:r>
        <w:rPr>
          <w:rFonts w:ascii="Times New Roman" w:hAnsi="Times New Roman" w:eastAsia="Times New Roman"/>
        </w:rPr>
        <w:t xml:space="preserve">Cr</w:t>
      </w:r>
      <w:r>
        <w:t>值、</w:t>
      </w:r>
      <w:r>
        <w:rPr>
          <w:rFonts w:ascii="Times New Roman" w:hAnsi="Times New Roman" w:eastAsia="Times New Roman"/>
        </w:rPr>
        <w:t>MRS-Lac</w:t>
      </w:r>
      <w:r>
        <w:rPr>
          <w:rFonts w:ascii="Times New Roman" w:hAnsi="Times New Roman" w:eastAsia="Times New Roman"/>
        </w:rPr>
        <w:t>/</w:t>
      </w:r>
      <w:r>
        <w:rPr>
          <w:rFonts w:ascii="Times New Roman" w:hAnsi="Times New Roman" w:eastAsia="Times New Roman"/>
        </w:rPr>
        <w:t>Cr</w:t>
      </w:r>
      <w:r>
        <w:t>。该</w:t>
      </w:r>
      <w:r>
        <w:rPr>
          <w:rFonts w:ascii="Times New Roman" w:hAnsi="Times New Roman" w:eastAsia="Times New Roman"/>
        </w:rPr>
        <w:t>6</w:t>
      </w:r>
      <w:r>
        <w:t>个自变量逐步进入回归模型，模型中</w:t>
      </w:r>
      <w:r>
        <w:rPr>
          <w:rFonts w:ascii="Times New Roman" w:hAnsi="Times New Roman" w:eastAsia="Times New Roman"/>
        </w:rPr>
        <w:t>F≤0.05</w:t>
      </w:r>
      <w:r>
        <w:t>则进入</w:t>
      </w:r>
      <w:r>
        <w:rPr>
          <w:rFonts w:ascii="Times New Roman" w:hAnsi="Times New Roman" w:eastAsia="Times New Roman"/>
        </w:rPr>
        <w:t>“</w:t>
      </w:r>
      <w:r>
        <w:t>线性回归模型</w:t>
      </w:r>
      <w:r>
        <w:rPr>
          <w:rFonts w:ascii="Times New Roman" w:hAnsi="Times New Roman" w:eastAsia="Times New Roman"/>
        </w:rPr>
        <w:t>”</w:t>
      </w:r>
      <w:r>
        <w:t>，</w:t>
      </w:r>
      <w:r>
        <w:rPr>
          <w:rFonts w:ascii="Times New Roman" w:hAnsi="Times New Roman" w:eastAsia="Times New Roman"/>
        </w:rPr>
        <w:t>F≥0.1</w:t>
      </w:r>
      <w:r>
        <w:t>则从模型中排除。分析结果显示</w:t>
      </w:r>
      <w:r>
        <w:rPr>
          <w:rFonts w:ascii="Times New Roman" w:hAnsi="Times New Roman" w:eastAsia="Times New Roman"/>
        </w:rPr>
        <w:t>“MRS-Cho</w:t>
      </w:r>
      <w:r>
        <w:rPr>
          <w:rFonts w:ascii="Times New Roman" w:hAnsi="Times New Roman" w:eastAsia="Times New Roman"/>
        </w:rPr>
        <w:t>/</w:t>
      </w:r>
      <w:r>
        <w:rPr>
          <w:rFonts w:ascii="Times New Roman" w:hAnsi="Times New Roman" w:eastAsia="Times New Roman"/>
        </w:rPr>
        <w:t xml:space="preserve">Cr</w:t>
      </w:r>
      <w:r>
        <w:t>值、</w:t>
      </w:r>
      <w:r>
        <w:rPr>
          <w:rFonts w:ascii="Times New Roman" w:hAnsi="Times New Roman" w:eastAsia="Times New Roman"/>
        </w:rPr>
        <w:t>DTI-FA</w:t>
      </w:r>
      <w:r>
        <w:t>值、</w:t>
      </w:r>
      <w:r>
        <w:rPr>
          <w:rFonts w:ascii="Times New Roman" w:hAnsi="Times New Roman" w:eastAsia="Times New Roman"/>
        </w:rPr>
        <w:t>MRS-Lac</w:t>
      </w:r>
      <w:r>
        <w:rPr>
          <w:rFonts w:ascii="Times New Roman" w:hAnsi="Times New Roman" w:eastAsia="Times New Roman"/>
        </w:rPr>
        <w:t>/</w:t>
      </w:r>
      <w:r>
        <w:rPr>
          <w:rFonts w:ascii="Times New Roman" w:hAnsi="Times New Roman" w:eastAsia="Times New Roman"/>
        </w:rPr>
        <w:t xml:space="preserve">Cr</w:t>
      </w:r>
      <w:r>
        <w:t>值、</w:t>
      </w:r>
      <w:r>
        <w:rPr>
          <w:rFonts w:ascii="Times New Roman" w:hAnsi="Times New Roman" w:eastAsia="Times New Roman"/>
        </w:rPr>
        <w:t>DWI-ADC</w:t>
      </w:r>
      <w:r>
        <w:t>值</w:t>
      </w:r>
      <w:r>
        <w:rPr>
          <w:rFonts w:ascii="Times New Roman" w:hAnsi="Times New Roman" w:eastAsia="Times New Roman"/>
        </w:rPr>
        <w:t>”</w:t>
      </w:r>
      <w:r>
        <w:t>依次进入</w:t>
      </w:r>
      <w:r>
        <w:rPr>
          <w:rFonts w:ascii="Times New Roman" w:hAnsi="Times New Roman" w:eastAsia="Times New Roman"/>
        </w:rPr>
        <w:t>“</w:t>
      </w:r>
      <w:r>
        <w:t>线性回归模型</w:t>
      </w:r>
      <w:r>
        <w:rPr>
          <w:rFonts w:ascii="Times New Roman" w:hAnsi="Times New Roman" w:eastAsia="Times New Roman"/>
        </w:rPr>
        <w:t>”</w:t>
      </w:r>
      <w:r>
        <w:t>。最先进入模型的自变量</w:t>
      </w:r>
      <w:r>
        <w:t>与因变量相关性最强，且关系最密切，进入模型的自变量均有统计学意义</w:t>
      </w:r>
      <w:r>
        <w:t>（</w:t>
      </w:r>
      <w:r>
        <w:rPr>
          <w:rFonts w:ascii="Times New Roman" w:hAnsi="Times New Roman" w:eastAsia="Times New Roman"/>
          <w:i/>
        </w:rPr>
        <w:t>P</w:t>
      </w:r>
      <w:r>
        <w:rPr>
          <w:rFonts w:ascii="Times New Roman" w:hAnsi="Times New Roman" w:eastAsia="Times New Roman"/>
        </w:rPr>
        <w:t>&lt;0.05</w:t>
      </w:r>
      <w:r>
        <w:t>）</w:t>
      </w:r>
      <w:r>
        <w:t>，</w:t>
      </w:r>
      <w:r>
        <w:t>回归模型如</w:t>
      </w:r>
      <w:r>
        <w:t>表</w:t>
      </w:r>
      <w:r>
        <w:rPr>
          <w:rFonts w:ascii="Times New Roman" w:hAnsi="Times New Roman" w:eastAsia="Times New Roman"/>
        </w:rPr>
        <w:t>2-1</w:t>
      </w:r>
      <w:r>
        <w:rPr>
          <w:rFonts w:ascii="Times New Roman" w:hAnsi="Times New Roman" w:eastAsia="Times New Roman"/>
        </w:rPr>
        <w:t>4</w:t>
      </w:r>
      <w:r>
        <w:t>所示。</w:t>
      </w:r>
    </w:p>
    <w:p w:rsidR="0018722C">
      <w:pPr>
        <w:pStyle w:val="a8"/>
        <w:topLinePunct/>
      </w:pPr>
      <w:r>
        <w:rPr>
          <w:kern w:val="2"/>
          <w:sz w:val="21"/>
          <w:szCs w:val="22"/>
          <w:rFonts w:cstheme="minorBidi" w:hAnsiTheme="minorHAnsi" w:eastAsiaTheme="minorHAnsi" w:asciiTheme="minorHAnsi" w:ascii="微软雅黑" w:eastAsia="微软雅黑" w:hint="eastAsia"/>
          <w:b/>
        </w:rPr>
        <w:t>表</w:t>
      </w:r>
      <w:r>
        <w:rPr>
          <w:kern w:val="2"/>
          <w:szCs w:val="22"/>
          <w:rFonts w:cstheme="minorBidi" w:hAnsiTheme="minorHAnsi" w:eastAsiaTheme="minorHAnsi" w:asciiTheme="minorHAnsi"/>
          <w:b/>
          <w:sz w:val="21"/>
        </w:rPr>
        <w:t>2-13</w:t>
      </w:r>
      <w:r>
        <w:t xml:space="preserve">  </w:t>
      </w:r>
      <w:r>
        <w:rPr>
          <w:kern w:val="2"/>
          <w:szCs w:val="22"/>
          <w:rFonts w:ascii="微软雅黑" w:eastAsia="微软雅黑" w:hint="eastAsia" w:cstheme="minorBidi" w:hAnsiTheme="minorHAnsi"/>
          <w:b/>
          <w:sz w:val="21"/>
        </w:rPr>
        <w:t>自变量与</w:t>
      </w:r>
      <w:r>
        <w:rPr>
          <w:kern w:val="2"/>
          <w:szCs w:val="22"/>
          <w:rFonts w:cstheme="minorBidi" w:hAnsiTheme="minorHAnsi" w:eastAsiaTheme="minorHAnsi" w:asciiTheme="minorHAnsi"/>
          <w:b/>
          <w:sz w:val="21"/>
        </w:rPr>
        <w:t>EEF</w:t>
      </w:r>
      <w:r>
        <w:rPr>
          <w:kern w:val="2"/>
          <w:szCs w:val="22"/>
          <w:rFonts w:ascii="微软雅黑" w:eastAsia="微软雅黑" w:hint="eastAsia" w:cstheme="minorBidi" w:hAnsiTheme="minorHAnsi"/>
          <w:b/>
          <w:sz w:val="21"/>
        </w:rPr>
        <w:t>的相关性</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464;mso-wrap-distance-left:0;mso-wrap-distance-right:0" from="79.680pt,17.153471pt" to="515.34pt,17.153471pt" stroked="true" strokeweight=".48001pt" strokecolor="#000000">
            <v:stroke dashstyle="solid"/>
            <w10:wrap type="topAndBottom"/>
          </v:line>
        </w:pict>
      </w:r>
      <w:r>
        <w:rPr>
          <w:kern w:val="2"/>
          <w:szCs w:val="22"/>
          <w:rFonts w:cstheme="minorBidi" w:hAnsiTheme="minorHAnsi" w:eastAsiaTheme="minorHAnsi" w:asciiTheme="minorHAnsi"/>
          <w:b/>
          <w:sz w:val="21"/>
        </w:rPr>
        <w:t>Table</w:t>
      </w:r>
      <w:r>
        <w:t xml:space="preserve"> </w:t>
      </w:r>
      <w:r w:rsidRPr="00DB64CE">
        <w:rPr>
          <w:kern w:val="2"/>
          <w:szCs w:val="22"/>
          <w:rFonts w:cstheme="minorBidi" w:hAnsiTheme="minorHAnsi" w:eastAsiaTheme="minorHAnsi" w:asciiTheme="minorHAnsi"/>
          <w:b/>
          <w:sz w:val="21"/>
        </w:rPr>
        <w:t>2-13</w:t>
      </w:r>
      <w:r w:rsidRPr="00DB64CE">
        <w:rPr>
          <w:kern w:val="2"/>
          <w:szCs w:val="22"/>
          <w:rFonts w:cstheme="minorBidi" w:hAnsiTheme="minorHAnsi" w:eastAsiaTheme="minorHAnsi" w:asciiTheme="minorHAnsi"/>
          <w:b/>
          <w:sz w:val="21"/>
        </w:rPr>
        <w:t>. Correlation between predictors and EEF</w:t>
      </w:r>
    </w:p>
    <w:p w:rsidR="0018722C">
      <w:pPr>
        <w:tabs>
          <w:tab w:pos="7969" w:val="left" w:leader="none"/>
        </w:tabs>
        <w:spacing w:before="0" w:after="106"/>
        <w:ind w:leftChars="0" w:left="907" w:rightChars="0" w:right="0" w:firstLineChars="0" w:firstLine="0"/>
        <w:jc w:val="left"/>
        <w:topLinePunct/>
      </w:pPr>
      <w:r>
        <w:rPr>
          <w:kern w:val="2"/>
          <w:sz w:val="21"/>
          <w:szCs w:val="22"/>
          <w:rFonts w:cstheme="minorBidi" w:hAnsiTheme="minorHAnsi" w:eastAsiaTheme="minorHAnsi" w:asciiTheme="minorHAnsi" w:ascii="微软雅黑" w:eastAsia="微软雅黑" w:hint="eastAsia"/>
          <w:b/>
        </w:rPr>
        <w:t>自变量</w:t>
      </w:r>
      <w:r>
        <w:rPr>
          <w:kern w:val="2"/>
          <w:szCs w:val="22"/>
          <w:rFonts w:cstheme="minorBidi" w:hAnsiTheme="minorHAnsi" w:eastAsiaTheme="minorHAnsi" w:asciiTheme="minorHAnsi"/>
          <w:b/>
          <w:i/>
          <w:sz w:val="21"/>
        </w:rPr>
        <w:t>P</w:t>
      </w:r>
      <w:r>
        <w:rPr>
          <w:kern w:val="2"/>
          <w:szCs w:val="22"/>
          <w:rFonts w:cstheme="minorBidi" w:hAnsiTheme="minorHAnsi" w:eastAsiaTheme="minorHAnsi" w:asciiTheme="minorHAnsi"/>
          <w:b/>
          <w:i/>
          <w:spacing w:val="25"/>
          <w:sz w:val="21"/>
        </w:rPr>
        <w:t> </w:t>
      </w:r>
      <w:r>
        <w:rPr>
          <w:kern w:val="2"/>
          <w:szCs w:val="22"/>
          <w:rFonts w:ascii="微软雅黑" w:eastAsia="微软雅黑" w:hint="eastAsia" w:cstheme="minorBidi" w:hAnsiTheme="minorHAnsi"/>
          <w:b/>
          <w:sz w:val="21"/>
        </w:rPr>
        <w:t>值</w:t>
      </w:r>
    </w:p>
    <w:p w:rsidR="0018722C">
      <w:pPr>
        <w:pStyle w:val="aff7"/>
        <w:topLinePunct/>
      </w:pPr>
      <w:r>
        <w:rPr>
          <w:rFonts w:ascii="微软雅黑"/>
          <w:sz w:val="2"/>
        </w:rPr>
        <w:pict>
          <v:group style="width:435.7pt;height:.25pt;mso-position-horizontal-relative:char;mso-position-vertical-relative:line" coordorigin="0,0" coordsize="8714,5">
            <v:line style="position:absolute" from="0,2" to="8713,2" stroked="true" strokeweight=".23999pt" strokecolor="#000000">
              <v:stroke dashstyle="solid"/>
            </v:line>
          </v:group>
        </w:pict>
      </w:r>
      <w:r/>
    </w:p>
    <w:p w:rsidR="0018722C">
      <w:pPr>
        <w:pStyle w:val="affff1"/>
        <w:topLinePunct/>
      </w:pPr>
      <w:r>
        <w:rPr>
          <w:rFonts w:cstheme="minorBidi" w:hAnsiTheme="minorHAnsi" w:eastAsiaTheme="minorHAnsi" w:asciiTheme="minorHAnsi"/>
          <w:b/>
        </w:rPr>
        <w:t>DWI-</w:t>
      </w:r>
      <w:r>
        <w:rPr>
          <w:rFonts w:ascii="微软雅黑" w:eastAsia="微软雅黑" w:hint="eastAsia" w:cstheme="minorBidi" w:hAnsiTheme="minorHAnsi"/>
          <w:b/>
        </w:rPr>
        <w:t>信号值</w:t>
      </w:r>
      <w:r>
        <w:rPr>
          <w:rFonts w:cstheme="minorBidi" w:hAnsiTheme="minorHAnsi" w:eastAsiaTheme="minorHAnsi" w:asciiTheme="minorHAnsi"/>
          <w:b/>
        </w:rPr>
        <w:t>0.142</w:t>
      </w:r>
    </w:p>
    <w:p w:rsidR="0018722C">
      <w:pPr>
        <w:topLinePunct/>
      </w:pPr>
      <w:r>
        <w:rPr>
          <w:rFonts w:cstheme="minorBidi" w:hAnsiTheme="minorHAnsi" w:eastAsiaTheme="minorHAnsi" w:asciiTheme="minorHAnsi"/>
          <w:b/>
        </w:rPr>
        <w:t>DWI-ADC</w:t>
      </w:r>
      <w:r>
        <w:rPr>
          <w:rFonts w:ascii="微软雅黑" w:hAnsi="微软雅黑" w:cstheme="minorBidi" w:eastAsiaTheme="minorHAnsi"/>
          <w:b/>
        </w:rPr>
        <w:t>值</w:t>
      </w:r>
      <w:r>
        <w:rPr>
          <w:rFonts w:ascii="Wingdings" w:hAnsi="Wingdings" w:cstheme="minorBidi" w:eastAsiaTheme="minorHAnsi"/>
        </w:rPr>
        <w:t></w:t>
      </w:r>
      <w:r>
        <w:rPr>
          <w:rFonts w:ascii="Wingdings" w:hAnsi="Wingdings" w:cstheme="minorBidi" w:eastAsiaTheme="minorHAnsi"/>
        </w:rPr>
        <w:t></w:t>
      </w:r>
      <w:r>
        <w:rPr>
          <w:rFonts w:cstheme="minorBidi" w:hAnsiTheme="minorHAnsi" w:eastAsiaTheme="minorHAnsi" w:asciiTheme="minorHAnsi"/>
          <w:b/>
        </w:rPr>
        <w:t>0.000</w:t>
      </w:r>
    </w:p>
    <w:p w:rsidR="0018722C">
      <w:pPr>
        <w:topLinePunct/>
      </w:pPr>
      <w:r>
        <w:rPr>
          <w:rFonts w:cstheme="minorBidi" w:hAnsiTheme="minorHAnsi" w:eastAsiaTheme="minorHAnsi" w:asciiTheme="minorHAnsi"/>
          <w:b/>
        </w:rPr>
        <w:t>DTI-MD</w:t>
      </w:r>
      <w:r>
        <w:rPr>
          <w:rFonts w:ascii="微软雅黑" w:hAnsi="微软雅黑" w:cstheme="minorBidi" w:eastAsiaTheme="minorHAnsi"/>
          <w:b/>
        </w:rPr>
        <w:t>值</w:t>
      </w:r>
      <w:r>
        <w:rPr>
          <w:rFonts w:ascii="Wingdings" w:hAnsi="Wingdings" w:cstheme="minorBidi" w:eastAsiaTheme="minorHAnsi"/>
        </w:rPr>
        <w:t></w:t>
      </w:r>
      <w:r>
        <w:rPr>
          <w:rFonts w:ascii="Wingdings" w:hAnsi="Wingdings" w:cstheme="minorBidi" w:eastAsiaTheme="minorHAnsi"/>
        </w:rPr>
        <w:t></w:t>
      </w:r>
      <w:r>
        <w:rPr>
          <w:rFonts w:cstheme="minorBidi" w:hAnsiTheme="minorHAnsi" w:eastAsiaTheme="minorHAnsi" w:asciiTheme="minorHAnsi"/>
          <w:b/>
        </w:rPr>
        <w:t>0.002</w:t>
      </w:r>
    </w:p>
    <w:p w:rsidR="0018722C">
      <w:pPr>
        <w:topLinePunct/>
      </w:pPr>
      <w:r>
        <w:rPr>
          <w:rFonts w:cstheme="minorBidi" w:hAnsiTheme="minorHAnsi" w:eastAsiaTheme="minorHAnsi" w:asciiTheme="minorHAnsi"/>
          <w:b/>
        </w:rPr>
        <w:t>DTI-FA</w:t>
      </w:r>
      <w:r>
        <w:rPr>
          <w:rFonts w:ascii="微软雅黑" w:hAnsi="微软雅黑" w:cstheme="minorBidi" w:eastAsiaTheme="minorHAnsi"/>
          <w:b/>
        </w:rPr>
        <w:t>值</w:t>
      </w:r>
      <w:r>
        <w:rPr>
          <w:rFonts w:ascii="Wingdings" w:hAnsi="Wingdings" w:cstheme="minorBidi" w:eastAsiaTheme="minorHAnsi"/>
        </w:rPr>
        <w:t></w:t>
      </w:r>
      <w:r>
        <w:rPr>
          <w:rFonts w:ascii="Wingdings" w:hAnsi="Wingdings" w:cstheme="minorBidi" w:eastAsiaTheme="minorHAnsi"/>
        </w:rPr>
        <w:t></w:t>
      </w:r>
      <w:r>
        <w:rPr>
          <w:rFonts w:cstheme="minorBidi" w:hAnsiTheme="minorHAnsi" w:eastAsiaTheme="minorHAnsi" w:asciiTheme="minorHAnsi"/>
          <w:b/>
        </w:rPr>
        <w:t>0.000</w:t>
      </w:r>
    </w:p>
    <w:p w:rsidR="0018722C">
      <w:pPr>
        <w:topLinePunct/>
      </w:pPr>
      <w:r>
        <w:rPr>
          <w:rFonts w:cstheme="minorBidi" w:hAnsiTheme="minorHAnsi" w:eastAsiaTheme="minorHAnsi" w:asciiTheme="minorHAnsi"/>
          <w:b/>
        </w:rPr>
        <w:t>DTI-RA</w:t>
      </w:r>
      <w:r>
        <w:rPr>
          <w:rFonts w:ascii="微软雅黑" w:hAnsi="微软雅黑" w:cstheme="minorBidi" w:eastAsiaTheme="minorHAnsi"/>
          <w:b/>
        </w:rPr>
        <w:t>值</w:t>
      </w:r>
      <w:r>
        <w:rPr>
          <w:rFonts w:ascii="Wingdings" w:hAnsi="Wingdings" w:cstheme="minorBidi" w:eastAsiaTheme="minorHAnsi"/>
        </w:rPr>
        <w:t></w:t>
      </w:r>
      <w:r>
        <w:rPr>
          <w:rFonts w:ascii="Wingdings" w:hAnsi="Wingdings" w:cstheme="minorBidi" w:eastAsiaTheme="minorHAnsi"/>
        </w:rPr>
        <w:t></w:t>
      </w:r>
      <w:r>
        <w:rPr>
          <w:rFonts w:cstheme="minorBidi" w:hAnsiTheme="minorHAnsi" w:eastAsiaTheme="minorHAnsi" w:asciiTheme="minorHAnsi"/>
          <w:b/>
        </w:rPr>
        <w:t>0.000</w:t>
      </w:r>
    </w:p>
    <w:p w:rsidR="0018722C">
      <w:pPr>
        <w:topLinePunct/>
      </w:pPr>
      <w:r>
        <w:rPr>
          <w:rFonts w:cstheme="minorBidi" w:hAnsiTheme="minorHAnsi" w:eastAsiaTheme="minorHAnsi" w:asciiTheme="minorHAnsi"/>
          <w:b/>
        </w:rPr>
        <w:t>MRS-Cho</w:t>
      </w:r>
      <w:r>
        <w:rPr>
          <w:rFonts w:cstheme="minorBidi" w:hAnsiTheme="minorHAnsi" w:eastAsiaTheme="minorHAnsi" w:asciiTheme="minorHAnsi"/>
          <w:b/>
        </w:rPr>
        <w:t>/</w:t>
      </w:r>
      <w:r>
        <w:rPr>
          <w:rFonts w:cstheme="minorBidi" w:hAnsiTheme="minorHAnsi" w:eastAsiaTheme="minorHAnsi" w:asciiTheme="minorHAnsi"/>
          <w:b/>
        </w:rPr>
        <w:t>Cr</w:t>
      </w:r>
      <w:r>
        <w:rPr>
          <w:rFonts w:ascii="微软雅黑" w:hAnsi="微软雅黑" w:cstheme="minorBidi" w:eastAsiaTheme="minorHAnsi"/>
          <w:b/>
        </w:rPr>
        <w:t>值</w:t>
      </w:r>
      <w:r>
        <w:rPr>
          <w:rFonts w:ascii="Wingdings" w:hAnsi="Wingdings" w:cstheme="minorBidi" w:eastAsiaTheme="minorHAnsi"/>
        </w:rPr>
        <w:t></w:t>
      </w:r>
      <w:r>
        <w:rPr>
          <w:rFonts w:ascii="Wingdings" w:hAnsi="Wingdings" w:cstheme="minorBidi" w:eastAsiaTheme="minorHAnsi"/>
        </w:rPr>
        <w:t></w:t>
      </w:r>
      <w:r>
        <w:rPr>
          <w:rFonts w:cstheme="minorBidi" w:hAnsiTheme="minorHAnsi" w:eastAsiaTheme="minorHAnsi" w:asciiTheme="minorHAnsi"/>
          <w:b/>
        </w:rPr>
        <w:t>0.000</w:t>
      </w:r>
    </w:p>
    <w:p w:rsidR="0018722C">
      <w:pPr>
        <w:topLinePunct/>
      </w:pPr>
      <w:r>
        <w:rPr>
          <w:rFonts w:cstheme="minorBidi" w:hAnsiTheme="minorHAnsi" w:eastAsiaTheme="minorHAnsi" w:asciiTheme="minorHAnsi"/>
          <w:b/>
        </w:rPr>
        <w:t>MRS-NAA</w:t>
      </w:r>
      <w:r>
        <w:rPr>
          <w:rFonts w:cstheme="minorBidi" w:hAnsiTheme="minorHAnsi" w:eastAsiaTheme="minorHAnsi" w:asciiTheme="minorHAnsi"/>
          <w:b/>
        </w:rPr>
        <w:t>/</w:t>
      </w:r>
      <w:r>
        <w:rPr>
          <w:rFonts w:cstheme="minorBidi" w:hAnsiTheme="minorHAnsi" w:eastAsiaTheme="minorHAnsi" w:asciiTheme="minorHAnsi"/>
          <w:b/>
        </w:rPr>
        <w:t>Cr</w:t>
      </w:r>
      <w:r>
        <w:rPr>
          <w:rFonts w:ascii="微软雅黑" w:eastAsia="微软雅黑" w:hint="eastAsia" w:cstheme="minorBidi" w:hAnsiTheme="minorHAnsi"/>
          <w:b/>
        </w:rPr>
        <w:t>值</w:t>
      </w:r>
      <w:r>
        <w:rPr>
          <w:rFonts w:cstheme="minorBidi" w:hAnsiTheme="minorHAnsi" w:eastAsiaTheme="minorHAnsi" w:asciiTheme="minorHAnsi"/>
          <w:b/>
        </w:rPr>
        <w:t>0.099</w:t>
      </w:r>
    </w:p>
    <w:p w:rsidR="0018722C">
      <w:pPr>
        <w:topLinePunct/>
      </w:pPr>
      <w:r>
        <w:rPr>
          <w:rFonts w:cstheme="minorBidi" w:hAnsiTheme="minorHAnsi" w:eastAsiaTheme="minorHAnsi" w:asciiTheme="minorHAnsi"/>
          <w:b/>
        </w:rPr>
        <w:t>MRS-Lip</w:t>
      </w:r>
      <w:r>
        <w:rPr>
          <w:rFonts w:cstheme="minorBidi" w:hAnsiTheme="minorHAnsi" w:eastAsiaTheme="minorHAnsi" w:asciiTheme="minorHAnsi"/>
          <w:b/>
        </w:rPr>
        <w:t>/</w:t>
      </w:r>
      <w:r>
        <w:rPr>
          <w:rFonts w:cstheme="minorBidi" w:hAnsiTheme="minorHAnsi" w:eastAsiaTheme="minorHAnsi" w:asciiTheme="minorHAnsi"/>
          <w:b/>
        </w:rPr>
        <w:t>Cr</w:t>
      </w:r>
      <w:r>
        <w:rPr>
          <w:rFonts w:ascii="微软雅黑" w:eastAsia="微软雅黑" w:hint="eastAsia" w:cstheme="minorBidi" w:hAnsiTheme="minorHAnsi"/>
          <w:b/>
        </w:rPr>
        <w:t>值</w:t>
      </w:r>
      <w:r>
        <w:rPr>
          <w:rFonts w:cstheme="minorBidi" w:hAnsiTheme="minorHAnsi" w:eastAsiaTheme="minorHAnsi" w:asciiTheme="minorHAnsi"/>
          <w:b/>
        </w:rPr>
        <w:t>0.162</w:t>
      </w:r>
    </w:p>
    <w:p w:rsidR="0018722C">
      <w:pPr>
        <w:pStyle w:val="ae"/>
        <w:topLinePunct/>
      </w:pPr>
      <w:r>
        <w:rPr>
          <w:rFonts w:cstheme="minorBidi" w:hAnsiTheme="minorHAnsi" w:eastAsiaTheme="minorHAnsi" w:asciiTheme="minorHAnsi"/>
        </w:rPr>
        <w:pict>
          <v:shape style="margin-left:78.959999pt;margin-top:28.737242pt;width:411.58pt;height:.1pt;mso-position-horizontal-relative:page;mso-position-vertical-relative:paragraph;z-index:2512" coordorigin="1579,575" coordsize="8735,0" path="m1579,575l7817,575m7802,575l10314,575e" filled="false" stroked="true" strokeweight=".48001pt" strokecolor="#000000">
            <v:path arrowok="t"/>
            <v:stroke dashstyle="solid"/>
            <w10:wrap type="none"/>
          </v:shape>
        </w:pict>
      </w:r>
    </w:p>
    <w:p w:rsidR="0018722C">
      <w:pPr>
        <w:pStyle w:val="ae"/>
        <w:topLinePunct/>
      </w:pPr>
      <w:r>
        <w:rPr>
          <w:rFonts w:cstheme="minorBidi" w:hAnsiTheme="minorHAnsi" w:eastAsiaTheme="minorHAnsi" w:asciiTheme="minorHAnsi"/>
          <w:b/>
        </w:rPr>
        <w:t>MRS-Lac</w:t>
      </w:r>
      <w:r>
        <w:rPr>
          <w:rFonts w:cstheme="minorBidi" w:hAnsiTheme="minorHAnsi" w:eastAsiaTheme="minorHAnsi" w:asciiTheme="minorHAnsi"/>
          <w:b/>
        </w:rPr>
        <w:t>/</w:t>
      </w:r>
      <w:r>
        <w:rPr>
          <w:rFonts w:cstheme="minorBidi" w:hAnsiTheme="minorHAnsi" w:eastAsiaTheme="minorHAnsi" w:asciiTheme="minorHAnsi"/>
          <w:b/>
        </w:rPr>
        <w:t>Cr</w:t>
      </w:r>
      <w:r>
        <w:rPr>
          <w:rFonts w:ascii="微软雅黑" w:hAnsi="微软雅黑" w:cstheme="minorBidi" w:eastAsiaTheme="minorHAnsi"/>
          <w:b/>
        </w:rPr>
        <w:t>值</w:t>
      </w:r>
      <w:r>
        <w:rPr>
          <w:vertAlign w:val="superscript"/>
          /&gt;
        </w:rPr>
        <w:t></w:t>
      </w:r>
      <w:r>
        <w:rPr>
          <w:vertAlign w:val="subscript"/>
          <w:rFonts w:ascii="Wingdings" w:hAnsi="Wingdings" w:cstheme="minorBidi" w:eastAsiaTheme="minorHAnsi"/>
        </w:rPr>
        <w:t></w:t>
      </w:r>
      <w:r>
        <w:rPr>
          <w:rFonts w:cstheme="minorBidi" w:hAnsiTheme="minorHAnsi" w:eastAsiaTheme="minorHAnsi" w:asciiTheme="minorHAnsi"/>
          <w:b/>
        </w:rPr>
        <w:t>0.015</w:t>
      </w:r>
    </w:p>
    <w:p w:rsidR="0018722C">
      <w:pPr>
        <w:pStyle w:val="cw23"/>
        <w:topLinePunct/>
      </w:pPr>
      <w:r>
        <w:rPr>
          <w:rFonts w:ascii="微软雅黑" w:eastAsia="微软雅黑" w:hint="eastAsia"/>
          <w:b/>
          <w:rFonts w:ascii="微软雅黑" w:eastAsia="微软雅黑" w:hint="eastAsia"/>
          <w:b/>
          <w:sz w:val="21"/>
        </w:rPr>
        <w:t xml:space="preserve">: </w:t>
      </w:r>
      <w:r>
        <w:rPr>
          <w:b/>
          <w:i/>
        </w:rPr>
        <w:t>P</w:t>
      </w:r>
      <w:r>
        <w:rPr>
          <w:b/>
          <w:i/>
        </w:rPr>
        <w:t> </w:t>
      </w:r>
      <w:r>
        <w:rPr>
          <w:b/>
        </w:rPr>
        <w:t>&lt;0.05</w:t>
      </w:r>
      <w:r>
        <w:rPr>
          <w:rFonts w:ascii="微软雅黑" w:eastAsia="微软雅黑" w:hint="eastAsia"/>
          <w:b/>
        </w:rPr>
        <w:t>，有统计学意义。</w:t>
      </w:r>
    </w:p>
    <w:p w:rsidR="0018722C">
      <w:pPr>
        <w:topLinePunct/>
      </w:pPr>
      <w:r>
        <w:rPr>
          <w:rFonts w:cstheme="minorBidi" w:hAnsiTheme="minorHAnsi" w:eastAsiaTheme="minorHAnsi" w:asciiTheme="minorHAnsi"/>
        </w:rPr>
        <w:t>68</w:t>
      </w:r>
    </w:p>
    <w:p w:rsidR="0018722C">
      <w:pPr>
        <w:pStyle w:val="a8"/>
        <w:topLinePunct/>
      </w:pPr>
      <w:r>
        <w:rPr>
          <w:kern w:val="2"/>
          <w:sz w:val="21"/>
          <w:szCs w:val="22"/>
          <w:rFonts w:cstheme="minorBidi" w:hAnsiTheme="minorHAnsi" w:eastAsiaTheme="minorHAnsi" w:asciiTheme="minorHAnsi" w:ascii="微软雅黑" w:eastAsia="微软雅黑" w:hint="eastAsia"/>
          <w:b/>
        </w:rPr>
        <w:t>表</w:t>
      </w:r>
      <w:r>
        <w:rPr>
          <w:kern w:val="2"/>
          <w:szCs w:val="22"/>
          <w:rFonts w:cstheme="minorBidi" w:hAnsiTheme="minorHAnsi" w:eastAsiaTheme="minorHAnsi" w:asciiTheme="minorHAnsi"/>
          <w:b/>
          <w:sz w:val="21"/>
        </w:rPr>
        <w:t>2-14</w:t>
      </w:r>
      <w:r>
        <w:t xml:space="preserve">  </w:t>
      </w:r>
      <w:r>
        <w:rPr>
          <w:kern w:val="2"/>
          <w:szCs w:val="22"/>
          <w:rFonts w:ascii="微软雅黑" w:eastAsia="微软雅黑" w:hint="eastAsia" w:cstheme="minorBidi" w:hAnsiTheme="minorHAnsi"/>
          <w:b/>
          <w:sz w:val="21"/>
        </w:rPr>
        <w:t>多变量回归模型 </w:t>
      </w:r>
      <w:r>
        <w:rPr>
          <w:kern w:val="2"/>
          <w:szCs w:val="22"/>
          <w:rFonts w:cstheme="minorBidi" w:hAnsiTheme="minorHAnsi" w:eastAsiaTheme="minorHAnsi" w:asciiTheme="minorHAnsi"/>
          <w:b/>
          <w:position w:val="10"/>
          <w:sz w:val="14"/>
        </w:rPr>
        <w:t>e</w:t>
      </w:r>
    </w:p>
    <w:p w:rsidR="0018722C">
      <w:pPr>
        <w:pStyle w:val="a8"/>
        <w:topLinePunct/>
      </w:pPr>
      <w:r>
        <w:t>Table</w:t>
      </w:r>
      <w:r>
        <w:t xml:space="preserve"> </w:t>
      </w:r>
      <w:r w:rsidRPr="00DB64CE">
        <w:t>2-14</w:t>
      </w:r>
      <w:r w:rsidRPr="00DB64CE">
        <w:t>. The multivariable regression model</w:t>
      </w:r>
      <w:r>
        <w:t>e</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66"/>
        <w:gridCol w:w="5267"/>
        <w:gridCol w:w="2301"/>
      </w:tblGrid>
      <w:tr>
        <w:trPr>
          <w:tblHeader/>
        </w:trPr>
        <w:tc>
          <w:tcPr>
            <w:tcW w:w="668"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433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R</w:t>
            </w:r>
            <w:r w:rsidRPr="00000000">
              <w:tab/>
              <w:t>R</w:t>
            </w:r>
            <w:r>
              <w:t> </w:t>
            </w:r>
            <w:r>
              <w:t>2</w:t>
            </w:r>
            <w:r w:rsidRPr="00000000">
              <w:tab/>
            </w:r>
            <w:r>
              <w:t>调整</w:t>
            </w:r>
            <w:r>
              <w:t> </w:t>
            </w:r>
            <w:r>
              <w:t>R</w:t>
            </w:r>
            <w:r>
              <w:t>2</w:t>
            </w:r>
            <w:r w:rsidRPr="00000000">
              <w:tab/>
            </w:r>
            <w:r>
              <w:t>标准估计误差</w:t>
            </w:r>
          </w:p>
        </w:tc>
      </w:tr>
      <w:tr>
        <w:tc>
          <w:tcPr>
            <w:tcW w:w="3683" w:type="pct"/>
            <w:gridSpan w:val="2"/>
            <w:vAlign w:val="center"/>
          </w:tcPr>
          <w:p w:rsidR="0018722C">
            <w:pPr>
              <w:pStyle w:val="ac"/>
              <w:topLinePunct/>
              <w:ind w:leftChars="0" w:left="0" w:rightChars="0" w:right="0" w:firstLineChars="0" w:firstLine="0"/>
              <w:spacing w:line="240" w:lineRule="atLeast"/>
            </w:pPr>
            <w:r>
              <w:t>1</w:t>
            </w:r>
            <w:r w:rsidRPr="00000000">
              <w:tab/>
              <w:t>0.430</w:t>
            </w:r>
            <w:r>
              <w:t>a</w:t>
            </w:r>
            <w:r w:rsidRPr="00000000">
              <w:tab/>
            </w:r>
            <w:r>
              <w:t>0.185</w:t>
            </w:r>
            <w:r w:rsidRPr="00000000">
              <w:tab/>
              <w:t>0.178</w:t>
            </w:r>
          </w:p>
        </w:tc>
        <w:tc>
          <w:tcPr>
            <w:tcW w:w="1317" w:type="pct"/>
            <w:vAlign w:val="center"/>
          </w:tcPr>
          <w:p w:rsidR="0018722C">
            <w:pPr>
              <w:pStyle w:val="affff9"/>
              <w:topLinePunct/>
              <w:ind w:leftChars="0" w:left="0" w:rightChars="0" w:right="0" w:firstLineChars="0" w:firstLine="0"/>
              <w:spacing w:line="240" w:lineRule="atLeast"/>
            </w:pPr>
            <w:r>
              <w:t>5.10168</w:t>
            </w:r>
          </w:p>
        </w:tc>
      </w:tr>
      <w:tr>
        <w:tc>
          <w:tcPr>
            <w:tcW w:w="3683" w:type="pct"/>
            <w:gridSpan w:val="2"/>
            <w:vAlign w:val="center"/>
          </w:tcPr>
          <w:p w:rsidR="0018722C">
            <w:pPr>
              <w:pStyle w:val="ac"/>
              <w:topLinePunct/>
              <w:ind w:leftChars="0" w:left="0" w:rightChars="0" w:right="0" w:firstLineChars="0" w:firstLine="0"/>
              <w:spacing w:line="240" w:lineRule="atLeast"/>
            </w:pPr>
            <w:r>
              <w:t>2</w:t>
            </w:r>
            <w:r w:rsidRPr="00000000">
              <w:tab/>
              <w:t>0.523</w:t>
            </w:r>
            <w:r>
              <w:t>b</w:t>
            </w:r>
            <w:r w:rsidRPr="00000000">
              <w:tab/>
            </w:r>
            <w:r>
              <w:t>0.273</w:t>
            </w:r>
            <w:r w:rsidRPr="00000000">
              <w:tab/>
              <w:t>0.262</w:t>
            </w:r>
          </w:p>
        </w:tc>
        <w:tc>
          <w:tcPr>
            <w:tcW w:w="1317" w:type="pct"/>
            <w:vAlign w:val="center"/>
          </w:tcPr>
          <w:p w:rsidR="0018722C">
            <w:pPr>
              <w:pStyle w:val="affff9"/>
              <w:topLinePunct/>
              <w:ind w:leftChars="0" w:left="0" w:rightChars="0" w:right="0" w:firstLineChars="0" w:firstLine="0"/>
              <w:spacing w:line="240" w:lineRule="atLeast"/>
            </w:pPr>
            <w:r>
              <w:t>4.83488</w:t>
            </w:r>
          </w:p>
        </w:tc>
      </w:tr>
      <w:tr>
        <w:tc>
          <w:tcPr>
            <w:tcW w:w="3683" w:type="pct"/>
            <w:gridSpan w:val="2"/>
            <w:vAlign w:val="center"/>
          </w:tcPr>
          <w:p w:rsidR="0018722C">
            <w:pPr>
              <w:pStyle w:val="ac"/>
              <w:topLinePunct/>
              <w:ind w:leftChars="0" w:left="0" w:rightChars="0" w:right="0" w:firstLineChars="0" w:firstLine="0"/>
              <w:spacing w:line="240" w:lineRule="atLeast"/>
            </w:pPr>
            <w:r>
              <w:t>3</w:t>
            </w:r>
            <w:r w:rsidRPr="00000000">
              <w:tab/>
              <w:t>0.565</w:t>
            </w:r>
            <w:r>
              <w:t>c</w:t>
            </w:r>
            <w:r w:rsidRPr="00000000">
              <w:tab/>
            </w:r>
            <w:r>
              <w:t>0.319</w:t>
            </w:r>
            <w:r w:rsidRPr="00000000">
              <w:tab/>
              <w:t>0.303</w:t>
            </w:r>
          </w:p>
        </w:tc>
        <w:tc>
          <w:tcPr>
            <w:tcW w:w="1317" w:type="pct"/>
            <w:vAlign w:val="center"/>
          </w:tcPr>
          <w:p w:rsidR="0018722C">
            <w:pPr>
              <w:pStyle w:val="affff9"/>
              <w:topLinePunct/>
              <w:ind w:leftChars="0" w:left="0" w:rightChars="0" w:right="0" w:firstLineChars="0" w:firstLine="0"/>
              <w:spacing w:line="240" w:lineRule="atLeast"/>
            </w:pPr>
            <w:r>
              <w:t>4.69988</w:t>
            </w:r>
          </w:p>
        </w:tc>
      </w:tr>
      <w:tr>
        <w:tc>
          <w:tcPr>
            <w:tcW w:w="3683" w:type="pct"/>
            <w:gridSpan w:val="2"/>
            <w:vAlign w:val="center"/>
          </w:tcPr>
          <w:p w:rsidR="0018722C">
            <w:pPr>
              <w:pStyle w:val="ac"/>
              <w:topLinePunct/>
              <w:ind w:leftChars="0" w:left="0" w:rightChars="0" w:right="0" w:firstLineChars="0" w:firstLine="0"/>
              <w:spacing w:line="240" w:lineRule="atLeast"/>
            </w:pPr>
            <w:r>
              <w:t>4</w:t>
            </w:r>
            <w:r w:rsidRPr="00000000">
              <w:tab/>
              <w:t>0.590</w:t>
            </w:r>
            <w:r>
              <w:t>d</w:t>
            </w:r>
            <w:r w:rsidRPr="00000000">
              <w:tab/>
            </w:r>
            <w:r>
              <w:t>0.348</w:t>
            </w:r>
            <w:r w:rsidRPr="00000000">
              <w:tab/>
              <w:t>0.328</w:t>
            </w:r>
          </w:p>
        </w:tc>
        <w:tc>
          <w:tcPr>
            <w:tcW w:w="1317" w:type="pct"/>
            <w:vAlign w:val="center"/>
          </w:tcPr>
          <w:p w:rsidR="0018722C">
            <w:pPr>
              <w:pStyle w:val="affff9"/>
              <w:topLinePunct/>
              <w:ind w:leftChars="0" w:left="0" w:rightChars="0" w:right="0" w:firstLineChars="0" w:firstLine="0"/>
              <w:spacing w:line="240" w:lineRule="atLeast"/>
            </w:pPr>
            <w:r>
              <w:t>4.61473</w:t>
            </w:r>
          </w:p>
        </w:tc>
      </w:tr>
      <w:tr>
        <w:tc>
          <w:tcPr>
            <w:tcW w:w="3683"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t xml:space="preserve">a. </w:t>
            </w:r>
            <w:r>
              <w:t xml:space="preserve">预测变量</w:t>
            </w:r>
            <w:r>
              <w:t xml:space="preserve">：</w:t>
            </w:r>
            <w:r>
              <w:t xml:space="preserve"> </w:t>
            </w:r>
            <w:r>
              <w:t xml:space="preserve">(</w:t>
            </w:r>
            <w:r>
              <w:t xml:space="preserve">常量</w:t>
            </w:r>
            <w:r>
              <w:t xml:space="preserve">)</w:t>
            </w:r>
            <w:r>
              <w:t xml:space="preserve">, </w:t>
            </w:r>
            <w:r>
              <w:t xml:space="preserve">Cho</w:t>
            </w:r>
            <w:r>
              <w:t xml:space="preserve">/</w:t>
            </w:r>
            <w:r>
              <w:t xml:space="preserve">Cr</w:t>
            </w:r>
            <w:r>
              <w:t xml:space="preserve"> </w:t>
            </w:r>
            <w:r>
              <w:t xml:space="preserve">值</w:t>
            </w:r>
          </w:p>
          <w:p w:rsidR="0018722C">
            <w:pPr>
              <w:pStyle w:val="aff1"/>
              <w:topLinePunct/>
            </w:pPr>
            <w:r>
              <w:t xml:space="preserve">b. </w:t>
            </w:r>
            <w:r>
              <w:t xml:space="preserve">预测变量</w:t>
            </w:r>
            <w:r>
              <w:t xml:space="preserve">：</w:t>
            </w:r>
            <w:r>
              <w:t xml:space="preserve"> </w:t>
            </w:r>
            <w:r>
              <w:t xml:space="preserve">(</w:t>
            </w:r>
            <w:r>
              <w:t xml:space="preserve">常量</w:t>
            </w:r>
            <w:r>
              <w:t xml:space="preserve">)</w:t>
            </w:r>
            <w:r>
              <w:t xml:space="preserve">, Cho</w:t>
            </w:r>
            <w:r>
              <w:t xml:space="preserve">/</w:t>
            </w:r>
            <w:r>
              <w:t xml:space="preserve">Cr</w:t>
            </w:r>
            <w:r>
              <w:t xml:space="preserve"> </w:t>
            </w:r>
            <w:r>
              <w:t xml:space="preserve">值</w:t>
            </w:r>
            <w:r>
              <w:t xml:space="preserve">, </w:t>
            </w:r>
            <w:r>
              <w:t xml:space="preserve">FA</w:t>
            </w:r>
            <w:r>
              <w:t xml:space="preserve"> </w:t>
            </w:r>
            <w:r>
              <w:t xml:space="preserve">值</w:t>
            </w:r>
          </w:p>
          <w:p w:rsidR="0018722C">
            <w:pPr>
              <w:pStyle w:val="aff1"/>
              <w:topLinePunct/>
            </w:pPr>
            <w:r>
              <w:t xml:space="preserve">c. </w:t>
            </w:r>
            <w:r>
              <w:t xml:space="preserve">预测变量</w:t>
            </w:r>
            <w:r>
              <w:t xml:space="preserve">：</w:t>
            </w:r>
            <w:r>
              <w:t xml:space="preserve"> </w:t>
            </w:r>
            <w:r>
              <w:t xml:space="preserve">(</w:t>
            </w:r>
            <w:r>
              <w:t xml:space="preserve">常量</w:t>
            </w:r>
            <w:r>
              <w:t xml:space="preserve">)</w:t>
            </w:r>
            <w:r>
              <w:t xml:space="preserve">, Cho</w:t>
            </w:r>
            <w:r>
              <w:t xml:space="preserve">/</w:t>
            </w:r>
            <w:r>
              <w:t xml:space="preserve">Cr</w:t>
            </w:r>
            <w:r>
              <w:t xml:space="preserve"> </w:t>
            </w:r>
            <w:r>
              <w:t xml:space="preserve">值</w:t>
            </w:r>
            <w:r>
              <w:t xml:space="preserve">, </w:t>
            </w:r>
            <w:r>
              <w:t xml:space="preserve">FA</w:t>
            </w:r>
            <w:r>
              <w:t xml:space="preserve"> </w:t>
            </w:r>
            <w:r>
              <w:t xml:space="preserve">值</w:t>
            </w:r>
            <w:r>
              <w:t xml:space="preserve">, </w:t>
            </w:r>
            <w:r>
              <w:t xml:space="preserve">Lac</w:t>
            </w:r>
            <w:r>
              <w:t xml:space="preserve">/</w:t>
            </w:r>
            <w:r>
              <w:t xml:space="preserve">Cr</w:t>
            </w:r>
            <w:r>
              <w:t xml:space="preserve"> </w:t>
            </w:r>
            <w:r>
              <w:t xml:space="preserve">值</w:t>
            </w:r>
          </w:p>
          <w:p w:rsidR="0018722C">
            <w:pPr>
              <w:pStyle w:val="aff1"/>
              <w:topLinePunct/>
            </w:pPr>
            <w:r>
              <w:t xml:space="preserve">d. </w:t>
            </w:r>
            <w:r>
              <w:t xml:space="preserve">预测变量</w:t>
            </w:r>
            <w:r>
              <w:t xml:space="preserve">：</w:t>
            </w:r>
            <w:r>
              <w:t xml:space="preserve"> </w:t>
            </w:r>
            <w:r>
              <w:t xml:space="preserve">(</w:t>
            </w:r>
            <w:r>
              <w:t xml:space="preserve">常量</w:t>
            </w:r>
            <w:r>
              <w:t xml:space="preserve">)</w:t>
            </w:r>
            <w:r>
              <w:t xml:space="preserve">, </w:t>
            </w:r>
            <w:r>
              <w:t xml:space="preserve">Cho</w:t>
            </w:r>
            <w:r>
              <w:t xml:space="preserve">/</w:t>
            </w:r>
            <w:r>
              <w:t xml:space="preserve">Cr</w:t>
            </w:r>
            <w:r>
              <w:t xml:space="preserve"> </w:t>
            </w:r>
            <w:r>
              <w:t xml:space="preserve">值</w:t>
            </w:r>
            <w:r>
              <w:t xml:space="preserve">, </w:t>
            </w:r>
            <w:r>
              <w:t xml:space="preserve">FA</w:t>
            </w:r>
            <w:r>
              <w:t xml:space="preserve"> </w:t>
            </w:r>
            <w:r>
              <w:t xml:space="preserve">值</w:t>
            </w:r>
            <w:r>
              <w:t xml:space="preserve">, </w:t>
            </w:r>
            <w:r>
              <w:t xml:space="preserve">Lac</w:t>
            </w:r>
            <w:r>
              <w:t xml:space="preserve">/</w:t>
            </w:r>
            <w:r>
              <w:t xml:space="preserve">Cr</w:t>
            </w:r>
            <w:r>
              <w:t xml:space="preserve"> </w:t>
            </w:r>
            <w:r>
              <w:t xml:space="preserve">值</w:t>
            </w:r>
            <w:r>
              <w:t xml:space="preserve">, </w:t>
            </w:r>
            <w:r>
              <w:t xml:space="preserve">ADC</w:t>
            </w:r>
            <w:r>
              <w:t xml:space="preserve"> </w:t>
            </w:r>
            <w:r>
              <w:t xml:space="preserve">值</w:t>
            </w:r>
          </w:p>
          <w:p w:rsidR="0018722C">
            <w:pPr>
              <w:pStyle w:val="aff1"/>
              <w:topLinePunct/>
              <w:ind w:leftChars="0" w:left="0" w:rightChars="0" w:right="0" w:firstLineChars="0" w:firstLine="0"/>
              <w:spacing w:line="240" w:lineRule="atLeast"/>
            </w:pPr>
            <w:r>
              <w:t>e. </w:t>
            </w:r>
            <w:r>
              <w:t>因变量</w:t>
            </w:r>
            <w:r>
              <w:t>: </w:t>
            </w:r>
            <w:r>
              <w:t>EEF</w:t>
            </w:r>
          </w:p>
        </w:tc>
        <w:tc>
          <w:tcPr>
            <w:tcW w:w="131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多元回归统计结果显示共有</w:t>
      </w:r>
      <w:r>
        <w:rPr>
          <w:rFonts w:ascii="Times New Roman" w:hAnsi="Times New Roman" w:eastAsia="Times New Roman"/>
        </w:rPr>
        <w:t>4</w:t>
      </w:r>
      <w:r>
        <w:t>个模型，模型</w:t>
      </w:r>
      <w:r>
        <w:rPr>
          <w:rFonts w:ascii="Times New Roman" w:hAnsi="Times New Roman" w:eastAsia="Times New Roman"/>
        </w:rPr>
        <w:t>4</w:t>
      </w:r>
      <w:r>
        <w:t>的拟合优度与模型</w:t>
      </w:r>
      <w:r>
        <w:rPr>
          <w:rFonts w:ascii="Times New Roman" w:hAnsi="Times New Roman" w:eastAsia="Times New Roman"/>
        </w:rPr>
        <w:t>1</w:t>
      </w:r>
      <w:r>
        <w:t>、</w:t>
      </w:r>
      <w:r>
        <w:rPr>
          <w:rFonts w:ascii="Times New Roman" w:hAnsi="Times New Roman" w:eastAsia="Times New Roman"/>
        </w:rPr>
        <w:t>2</w:t>
      </w:r>
      <w:r>
        <w:t>、</w:t>
      </w:r>
      <w:r>
        <w:rPr>
          <w:rFonts w:ascii="Times New Roman" w:hAnsi="Times New Roman" w:eastAsia="Times New Roman"/>
        </w:rPr>
        <w:t>3</w:t>
      </w:r>
      <w:r>
        <w:t>相</w:t>
      </w:r>
      <w:r>
        <w:t>比最佳</w:t>
      </w:r>
      <w:r>
        <w:t>（</w:t>
      </w:r>
      <w:r>
        <w:rPr>
          <w:rFonts w:ascii="Times New Roman" w:hAnsi="Times New Roman" w:eastAsia="Times New Roman"/>
        </w:rPr>
        <w:t>0.348&gt;</w:t>
      </w:r>
      <w:r w:rsidR="004B696B">
        <w:rPr>
          <w:rFonts w:ascii="Times New Roman" w:hAnsi="Times New Roman" w:eastAsia="Times New Roman"/>
        </w:rPr>
        <w:t xml:space="preserve"> </w:t>
      </w:r>
      <w:r w:rsidR="004B696B">
        <w:rPr>
          <w:rFonts w:ascii="Times New Roman" w:hAnsi="Times New Roman" w:eastAsia="Times New Roman"/>
        </w:rPr>
        <w:t>0.319&gt;</w:t>
      </w:r>
      <w:r w:rsidR="004B696B">
        <w:rPr>
          <w:rFonts w:ascii="Times New Roman" w:hAnsi="Times New Roman" w:eastAsia="Times New Roman"/>
        </w:rPr>
        <w:t xml:space="preserve"> </w:t>
      </w:r>
      <w:r w:rsidR="004B696B">
        <w:rPr>
          <w:rFonts w:ascii="Times New Roman" w:hAnsi="Times New Roman" w:eastAsia="Times New Roman"/>
        </w:rPr>
        <w:t>0.273&gt;</w:t>
      </w:r>
      <w:r w:rsidR="004B696B">
        <w:rPr>
          <w:rFonts w:ascii="Times New Roman" w:hAnsi="Times New Roman" w:eastAsia="Times New Roman"/>
        </w:rPr>
        <w:t xml:space="preserve"> </w:t>
      </w:r>
      <w:r w:rsidR="004B696B">
        <w:rPr>
          <w:rFonts w:ascii="Times New Roman" w:hAnsi="Times New Roman" w:eastAsia="Times New Roman"/>
        </w:rPr>
        <w:t>0.185</w:t>
      </w:r>
      <w:r>
        <w:t>）</w:t>
      </w:r>
      <w:r>
        <w:t>；</w:t>
      </w:r>
      <w:r>
        <w:t>经过方差</w:t>
      </w:r>
      <w:r>
        <w:t>分析</w:t>
      </w:r>
      <w:r>
        <w:t>（</w:t>
      </w:r>
      <w:r>
        <w:t>表</w:t>
      </w:r>
      <w:r>
        <w:rPr>
          <w:rFonts w:ascii="Times New Roman" w:hAnsi="Times New Roman" w:eastAsia="Times New Roman"/>
        </w:rPr>
        <w:t>2-15</w:t>
      </w:r>
      <w:r>
        <w:t>）</w:t>
      </w:r>
      <w:r>
        <w:t>，可以得出模型</w:t>
      </w:r>
      <w:r>
        <w:rPr>
          <w:rFonts w:ascii="Times New Roman" w:hAnsi="Times New Roman" w:eastAsia="Times New Roman"/>
        </w:rPr>
        <w:t>4</w:t>
      </w:r>
      <w:r>
        <w:t>的</w:t>
      </w:r>
      <w:r>
        <w:rPr>
          <w:rFonts w:ascii="Times New Roman" w:hAnsi="Times New Roman" w:eastAsia="Times New Roman"/>
        </w:rPr>
        <w:t>F</w:t>
      </w:r>
      <w:r>
        <w:t>统计量的概率值为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000</w:t>
      </w:r>
      <w:r>
        <w:t>，故因变量</w:t>
      </w:r>
      <w:r>
        <w:rPr>
          <w:rFonts w:ascii="Times New Roman" w:hAnsi="Times New Roman" w:eastAsia="Times New Roman"/>
        </w:rPr>
        <w:t>EEF</w:t>
      </w:r>
      <w:r>
        <w:t>与</w:t>
      </w:r>
      <w:r>
        <w:rPr>
          <w:rFonts w:ascii="Times New Roman" w:hAnsi="Times New Roman" w:eastAsia="Times New Roman"/>
        </w:rPr>
        <w:t>“</w:t>
      </w:r>
      <w:r>
        <w:rPr>
          <w:rFonts w:ascii="Times New Roman" w:hAnsi="Times New Roman" w:eastAsia="Times New Roman"/>
        </w:rPr>
        <w:t>MRS-Cho</w:t>
      </w:r>
      <w:r>
        <w:rPr>
          <w:rFonts w:ascii="Times New Roman" w:hAnsi="Times New Roman" w:eastAsia="Times New Roman"/>
        </w:rPr>
        <w:t>/</w:t>
      </w:r>
      <w:r>
        <w:rPr>
          <w:rFonts w:ascii="Times New Roman" w:hAnsi="Times New Roman" w:eastAsia="Times New Roman"/>
        </w:rPr>
        <w:t xml:space="preserve">Cr</w:t>
      </w:r>
      <w:r>
        <w:t>值</w:t>
      </w:r>
      <w:r>
        <w:rPr>
          <w:rFonts w:ascii="Times New Roman" w:hAnsi="Times New Roman" w:eastAsia="Times New Roman"/>
        </w:rPr>
        <w:t>”</w:t>
      </w:r>
      <w:r>
        <w:t>、</w:t>
      </w:r>
      <w:r>
        <w:rPr>
          <w:rFonts w:ascii="Times New Roman" w:hAnsi="Times New Roman" w:eastAsia="Times New Roman"/>
        </w:rPr>
        <w:t>“DTI-FA</w:t>
      </w:r>
      <w:r>
        <w:t>值</w:t>
      </w:r>
      <w:r>
        <w:rPr>
          <w:rFonts w:ascii="Times New Roman" w:hAnsi="Times New Roman" w:eastAsia="Times New Roman"/>
        </w:rPr>
        <w:t>”</w:t>
      </w:r>
      <w:r>
        <w:t>、</w:t>
      </w:r>
      <w:r>
        <w:rPr>
          <w:rFonts w:ascii="Times New Roman" w:hAnsi="Times New Roman" w:eastAsia="Times New Roman"/>
        </w:rPr>
        <w:t>“MRS-Lac</w:t>
      </w:r>
      <w:r>
        <w:rPr>
          <w:rFonts w:ascii="Times New Roman" w:hAnsi="Times New Roman" w:eastAsia="Times New Roman"/>
        </w:rPr>
        <w:t>/</w:t>
      </w:r>
      <w:r>
        <w:rPr>
          <w:rFonts w:ascii="Times New Roman" w:hAnsi="Times New Roman" w:eastAsia="Times New Roman"/>
        </w:rPr>
        <w:t xml:space="preserve">Cr</w:t>
      </w:r>
      <w:r>
        <w:t>值</w:t>
      </w:r>
      <w:r>
        <w:rPr>
          <w:rFonts w:ascii="Times New Roman" w:hAnsi="Times New Roman" w:eastAsia="Times New Roman"/>
        </w:rPr>
        <w:t>”</w:t>
      </w:r>
      <w:r>
        <w:t>及</w:t>
      </w:r>
      <w:r>
        <w:rPr>
          <w:rFonts w:ascii="Times New Roman" w:hAnsi="Times New Roman" w:eastAsia="Times New Roman"/>
        </w:rPr>
        <w:t>“DWI-ADC</w:t>
      </w:r>
      <w:r>
        <w:t>值</w:t>
      </w:r>
      <w:r>
        <w:rPr>
          <w:rFonts w:ascii="Times New Roman" w:hAnsi="Times New Roman" w:eastAsia="Times New Roman"/>
        </w:rPr>
        <w:t>”</w:t>
      </w:r>
      <w:r>
        <w:t>之间存在显著线</w:t>
      </w:r>
      <w:r>
        <w:t>性关系</w:t>
      </w:r>
      <w:r>
        <w:rPr>
          <w:rFonts w:ascii="Times New Roman" w:hAnsi="Times New Roman" w:eastAsia="Times New Roman"/>
          <w:rFonts w:ascii="Times New Roman" w:hAnsi="Times New Roman" w:eastAsia="Times New Roman"/>
        </w:rPr>
        <w:t>（</w:t>
      </w:r>
      <w:r>
        <w:t>图</w:t>
      </w:r>
      <w:r>
        <w:rPr>
          <w:rFonts w:ascii="Times New Roman" w:hAnsi="Times New Roman" w:eastAsia="Times New Roman"/>
        </w:rPr>
        <w:t>2</w:t>
      </w:r>
      <w:r>
        <w:rPr>
          <w:rFonts w:ascii="Times New Roman" w:hAnsi="Times New Roman" w:eastAsia="Times New Roman"/>
        </w:rPr>
        <w:t>-8</w:t>
      </w:r>
      <w:r>
        <w:t>～</w:t>
      </w:r>
      <w:r>
        <w:t>图</w:t>
      </w:r>
      <w:r>
        <w:rPr>
          <w:rFonts w:ascii="Times New Roman" w:hAnsi="Times New Roman" w:eastAsia="Times New Roman"/>
        </w:rPr>
        <w:t>2</w:t>
      </w:r>
      <w:r>
        <w:rPr>
          <w:rFonts w:ascii="Times New Roman" w:hAnsi="Times New Roman" w:eastAsia="Times New Roman"/>
        </w:rPr>
        <w:t>-11</w:t>
      </w:r>
      <w:r>
        <w:rPr>
          <w:rFonts w:ascii="Times New Roman" w:hAnsi="Times New Roman" w:eastAsia="Times New Roman"/>
          <w:rFonts w:ascii="Times New Roman" w:hAnsi="Times New Roman" w:eastAsia="Times New Roman"/>
        </w:rPr>
        <w:t>）</w:t>
      </w:r>
      <w:r>
        <w:t>。</w:t>
      </w:r>
    </w:p>
    <w:p w:rsidR="0018722C">
      <w:pPr>
        <w:pStyle w:val="a8"/>
        <w:topLinePunct/>
      </w:pPr>
      <w:r>
        <w:rPr>
          <w:kern w:val="2"/>
          <w:sz w:val="21"/>
          <w:szCs w:val="22"/>
          <w:rFonts w:cstheme="minorBidi" w:hAnsiTheme="minorHAnsi" w:eastAsiaTheme="minorHAnsi" w:asciiTheme="minorHAnsi" w:ascii="微软雅黑" w:eastAsia="微软雅黑" w:hint="eastAsia"/>
          <w:b/>
          <w:spacing w:val="-2"/>
        </w:rPr>
        <w:t>表</w:t>
      </w:r>
      <w:r>
        <w:rPr>
          <w:kern w:val="2"/>
          <w:szCs w:val="22"/>
          <w:rFonts w:cstheme="minorBidi" w:hAnsiTheme="minorHAnsi" w:eastAsiaTheme="minorHAnsi" w:asciiTheme="minorHAnsi"/>
          <w:b/>
          <w:sz w:val="21"/>
        </w:rPr>
        <w:t>2-15</w:t>
      </w:r>
      <w:r>
        <w:t xml:space="preserve">  </w:t>
      </w:r>
      <w:r>
        <w:rPr>
          <w:kern w:val="2"/>
          <w:szCs w:val="22"/>
          <w:rFonts w:ascii="微软雅黑" w:eastAsia="微软雅黑" w:hint="eastAsia" w:cstheme="minorBidi" w:hAnsiTheme="minorHAnsi"/>
          <w:b/>
          <w:spacing w:val="4"/>
          <w:sz w:val="21"/>
        </w:rPr>
        <w:t>方差分析 </w:t>
      </w:r>
      <w:r>
        <w:rPr>
          <w:kern w:val="2"/>
          <w:szCs w:val="22"/>
          <w:rFonts w:cstheme="minorBidi" w:hAnsiTheme="minorHAnsi" w:eastAsiaTheme="minorHAnsi" w:asciiTheme="minorHAnsi"/>
          <w:b/>
          <w:position w:val="10"/>
          <w:sz w:val="14"/>
        </w:rPr>
        <w:t>e</w:t>
      </w:r>
    </w:p>
    <w:p w:rsidR="0018722C">
      <w:pPr>
        <w:pStyle w:val="a8"/>
        <w:topLinePunct/>
      </w:pPr>
      <w:r>
        <w:t>Table</w:t>
      </w:r>
      <w:r>
        <w:t xml:space="preserve"> </w:t>
      </w:r>
      <w:r w:rsidRPr="00DB64CE">
        <w:t>2</w:t>
      </w:r>
      <w:r>
        <w:t xml:space="preserve">  </w:t>
      </w:r>
      <w:r w:rsidRPr="00DB64CE">
        <w:t>-15. Analysis of variance</w:t>
      </w:r>
      <w:r w:rsidP="AA7D325B">
        <w:t>（</w:t>
      </w:r>
      <w:r>
        <w:t>ANOVA</w:t>
      </w:r>
      <w:r>
        <w:t>)</w:t>
      </w:r>
      <w:r w:rsidR="001852F3">
        <w:t xml:space="preserve"> </w:t>
      </w:r>
      <w:r>
        <w:t>e</w:t>
      </w:r>
    </w:p>
    <w:tbl>
      <w:tblPr>
        <w:tblW w:w="5000" w:type="pct"/>
        <w:tblInd w:w="6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92"/>
        <w:gridCol w:w="1840"/>
        <w:gridCol w:w="1071"/>
        <w:gridCol w:w="1549"/>
        <w:gridCol w:w="1329"/>
        <w:gridCol w:w="1331"/>
      </w:tblGrid>
      <w:tr>
        <w:trPr>
          <w:tblHeader/>
        </w:trPr>
        <w:tc>
          <w:tcPr>
            <w:tcW w:w="914"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1056" w:type="pct"/>
            <w:vAlign w:val="center"/>
            <w:tcBorders>
              <w:bottom w:val="single" w:sz="4" w:space="0" w:color="auto"/>
            </w:tcBorders>
          </w:tcPr>
          <w:p w:rsidR="0018722C">
            <w:pPr>
              <w:pStyle w:val="a7"/>
              <w:topLinePunct/>
              <w:ind w:leftChars="0" w:left="0" w:rightChars="0" w:right="0" w:firstLineChars="0" w:firstLine="0"/>
              <w:spacing w:line="240" w:lineRule="atLeast"/>
            </w:pPr>
            <w:r>
              <w:t>平方和</w:t>
            </w:r>
          </w:p>
        </w:tc>
        <w:tc>
          <w:tcPr>
            <w:tcW w:w="61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df</w:t>
            </w:r>
          </w:p>
        </w:tc>
        <w:tc>
          <w:tcPr>
            <w:tcW w:w="889" w:type="pct"/>
            <w:vAlign w:val="center"/>
            <w:tcBorders>
              <w:bottom w:val="single" w:sz="4" w:space="0" w:color="auto"/>
            </w:tcBorders>
          </w:tcPr>
          <w:p w:rsidR="0018722C">
            <w:pPr>
              <w:pStyle w:val="a7"/>
              <w:topLinePunct/>
              <w:ind w:leftChars="0" w:left="0" w:rightChars="0" w:right="0" w:firstLineChars="0" w:firstLine="0"/>
              <w:spacing w:line="240" w:lineRule="atLeast"/>
            </w:pPr>
            <w:r>
              <w:t>均方</w:t>
            </w:r>
          </w:p>
        </w:tc>
        <w:tc>
          <w:tcPr>
            <w:tcW w:w="76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F</w:t>
            </w:r>
          </w:p>
        </w:tc>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P</w:t>
            </w:r>
          </w:p>
        </w:tc>
      </w:tr>
      <w:tr>
        <w:tc>
          <w:tcPr>
            <w:tcW w:w="914" w:type="pct"/>
            <w:vAlign w:val="center"/>
          </w:tcPr>
          <w:p w:rsidR="0018722C">
            <w:pPr>
              <w:pStyle w:val="ac"/>
              <w:topLinePunct/>
              <w:ind w:leftChars="0" w:left="0" w:rightChars="0" w:right="0" w:firstLineChars="0" w:firstLine="0"/>
              <w:spacing w:line="240" w:lineRule="atLeast"/>
            </w:pPr>
            <w:r>
              <w:t>1</w:t>
            </w:r>
            <w:r w:rsidRPr="00000000">
              <w:tab/>
            </w:r>
            <w:r>
              <w:t>回归</w:t>
            </w:r>
          </w:p>
        </w:tc>
        <w:tc>
          <w:tcPr>
            <w:tcW w:w="105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754.090</w:t>
            </w:r>
          </w:p>
        </w:tc>
        <w:tc>
          <w:tcPr>
            <w:tcW w:w="61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w:t>
            </w:r>
          </w:p>
        </w:tc>
        <w:tc>
          <w:tcPr>
            <w:tcW w:w="88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754.090</w:t>
            </w:r>
          </w:p>
        </w:tc>
        <w:tc>
          <w:tcPr>
            <w:tcW w:w="76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28.973</w:t>
            </w:r>
          </w:p>
        </w:tc>
        <w:tc>
          <w:tcPr>
            <w:tcW w:w="764" w:type="pct"/>
            <w:vAlign w:val="center"/>
          </w:tcPr>
          <w:p w:rsidR="0018722C">
            <w:pPr>
              <w:pStyle w:val="ad"/>
              <w:topLinePunct/>
              <w:ind w:leftChars="0" w:left="0" w:rightChars="0" w:right="0" w:firstLineChars="0" w:firstLine="0"/>
              <w:spacing w:line="240" w:lineRule="atLeast"/>
            </w:pPr>
            <w:r>
              <w:t>0.000</w:t>
            </w:r>
            <w:r>
              <w:t>a</w:t>
            </w:r>
          </w:p>
        </w:tc>
      </w:tr>
      <w:tr>
        <w:tc>
          <w:tcPr>
            <w:tcW w:w="914" w:type="pct"/>
            <w:vAlign w:val="center"/>
          </w:tcPr>
          <w:p w:rsidR="0018722C">
            <w:pPr>
              <w:pStyle w:val="ac"/>
              <w:topLinePunct/>
              <w:ind w:leftChars="0" w:left="0" w:rightChars="0" w:right="0" w:firstLineChars="0" w:firstLine="0"/>
              <w:spacing w:line="240" w:lineRule="atLeast"/>
            </w:pPr>
            <w:r>
              <w:t>残差</w:t>
            </w:r>
          </w:p>
        </w:tc>
        <w:tc>
          <w:tcPr>
            <w:tcW w:w="1056" w:type="pct"/>
            <w:vAlign w:val="center"/>
          </w:tcPr>
          <w:p w:rsidR="0018722C">
            <w:pPr>
              <w:pStyle w:val="affff9"/>
              <w:topLinePunct/>
              <w:ind w:leftChars="0" w:left="0" w:rightChars="0" w:right="0" w:firstLineChars="0" w:firstLine="0"/>
              <w:spacing w:line="240" w:lineRule="atLeast"/>
            </w:pPr>
            <w:r>
              <w:t>3331.475</w:t>
            </w:r>
          </w:p>
        </w:tc>
        <w:tc>
          <w:tcPr>
            <w:tcW w:w="615" w:type="pct"/>
            <w:vAlign w:val="center"/>
          </w:tcPr>
          <w:p w:rsidR="0018722C">
            <w:pPr>
              <w:pStyle w:val="affff9"/>
              <w:topLinePunct/>
              <w:ind w:leftChars="0" w:left="0" w:rightChars="0" w:right="0" w:firstLineChars="0" w:firstLine="0"/>
              <w:spacing w:line="240" w:lineRule="atLeast"/>
            </w:pPr>
            <w:r>
              <w:t>128</w:t>
            </w:r>
          </w:p>
        </w:tc>
        <w:tc>
          <w:tcPr>
            <w:tcW w:w="889" w:type="pct"/>
            <w:vAlign w:val="center"/>
          </w:tcPr>
          <w:p w:rsidR="0018722C">
            <w:pPr>
              <w:pStyle w:val="affff9"/>
              <w:topLinePunct/>
              <w:ind w:leftChars="0" w:left="0" w:rightChars="0" w:right="0" w:firstLineChars="0" w:firstLine="0"/>
              <w:spacing w:line="240" w:lineRule="atLeast"/>
            </w:pPr>
            <w:r>
              <w:t>26.027</w:t>
            </w:r>
          </w:p>
        </w:tc>
        <w:tc>
          <w:tcPr>
            <w:tcW w:w="763" w:type="pct"/>
            <w:vAlign w:val="center"/>
          </w:tcPr>
          <w:p w:rsidR="0018722C">
            <w:pPr>
              <w:pStyle w:val="a5"/>
              <w:topLinePunct/>
              <w:ind w:leftChars="0" w:left="0" w:rightChars="0" w:right="0" w:firstLineChars="0" w:firstLine="0"/>
              <w:spacing w:line="240" w:lineRule="atLeast"/>
            </w:pPr>
          </w:p>
        </w:tc>
        <w:tc>
          <w:tcPr>
            <w:tcW w:w="764" w:type="pct"/>
            <w:vAlign w:val="center"/>
          </w:tcPr>
          <w:p w:rsidR="0018722C">
            <w:pPr>
              <w:pStyle w:val="ad"/>
              <w:topLinePunct/>
              <w:ind w:leftChars="0" w:left="0" w:rightChars="0" w:right="0" w:firstLineChars="0" w:firstLine="0"/>
              <w:spacing w:line="240" w:lineRule="atLeast"/>
            </w:pPr>
          </w:p>
        </w:tc>
      </w:tr>
      <w:tr>
        <w:tc>
          <w:tcPr>
            <w:tcW w:w="914" w:type="pct"/>
            <w:vAlign w:val="center"/>
          </w:tcPr>
          <w:p w:rsidR="0018722C">
            <w:pPr>
              <w:pStyle w:val="ac"/>
              <w:topLinePunct/>
              <w:ind w:leftChars="0" w:left="0" w:rightChars="0" w:right="0" w:firstLineChars="0" w:firstLine="0"/>
              <w:spacing w:line="240" w:lineRule="atLeast"/>
            </w:pPr>
            <w:r>
              <w:t>总计</w:t>
            </w:r>
          </w:p>
        </w:tc>
        <w:tc>
          <w:tcPr>
            <w:tcW w:w="1056" w:type="pct"/>
            <w:vAlign w:val="center"/>
          </w:tcPr>
          <w:p w:rsidR="0018722C">
            <w:pPr>
              <w:pStyle w:val="affff9"/>
              <w:topLinePunct/>
              <w:ind w:leftChars="0" w:left="0" w:rightChars="0" w:right="0" w:firstLineChars="0" w:firstLine="0"/>
              <w:spacing w:line="240" w:lineRule="atLeast"/>
            </w:pPr>
            <w:r>
              <w:t>4085.565</w:t>
            </w:r>
          </w:p>
        </w:tc>
        <w:tc>
          <w:tcPr>
            <w:tcW w:w="615" w:type="pct"/>
            <w:vAlign w:val="center"/>
          </w:tcPr>
          <w:p w:rsidR="0018722C">
            <w:pPr>
              <w:pStyle w:val="affff9"/>
              <w:topLinePunct/>
              <w:ind w:leftChars="0" w:left="0" w:rightChars="0" w:right="0" w:firstLineChars="0" w:firstLine="0"/>
              <w:spacing w:line="240" w:lineRule="atLeast"/>
            </w:pPr>
            <w:r>
              <w:t>129</w:t>
            </w:r>
          </w:p>
        </w:tc>
        <w:tc>
          <w:tcPr>
            <w:tcW w:w="889" w:type="pct"/>
            <w:vAlign w:val="center"/>
          </w:tcPr>
          <w:p w:rsidR="0018722C">
            <w:pPr>
              <w:pStyle w:val="a5"/>
              <w:topLinePunct/>
              <w:ind w:leftChars="0" w:left="0" w:rightChars="0" w:right="0" w:firstLineChars="0" w:firstLine="0"/>
              <w:spacing w:line="240" w:lineRule="atLeast"/>
            </w:pPr>
          </w:p>
        </w:tc>
        <w:tc>
          <w:tcPr>
            <w:tcW w:w="763" w:type="pct"/>
            <w:vAlign w:val="center"/>
          </w:tcPr>
          <w:p w:rsidR="0018722C">
            <w:pPr>
              <w:pStyle w:val="a5"/>
              <w:topLinePunct/>
              <w:ind w:leftChars="0" w:left="0" w:rightChars="0" w:right="0" w:firstLineChars="0" w:firstLine="0"/>
              <w:spacing w:line="240" w:lineRule="atLeast"/>
            </w:pPr>
          </w:p>
        </w:tc>
        <w:tc>
          <w:tcPr>
            <w:tcW w:w="764" w:type="pct"/>
            <w:vAlign w:val="center"/>
          </w:tcPr>
          <w:p w:rsidR="0018722C">
            <w:pPr>
              <w:pStyle w:val="ad"/>
              <w:topLinePunct/>
              <w:ind w:leftChars="0" w:left="0" w:rightChars="0" w:right="0" w:firstLineChars="0" w:firstLine="0"/>
              <w:spacing w:line="240" w:lineRule="atLeast"/>
            </w:pPr>
          </w:p>
        </w:tc>
      </w:tr>
      <w:tr>
        <w:tc>
          <w:tcPr>
            <w:tcW w:w="914" w:type="pct"/>
            <w:vAlign w:val="center"/>
          </w:tcPr>
          <w:p w:rsidR="0018722C">
            <w:pPr>
              <w:pStyle w:val="ac"/>
              <w:topLinePunct/>
              <w:ind w:leftChars="0" w:left="0" w:rightChars="0" w:right="0" w:firstLineChars="0" w:firstLine="0"/>
              <w:spacing w:line="240" w:lineRule="atLeast"/>
            </w:pPr>
            <w:r>
              <w:t>2</w:t>
            </w:r>
            <w:r w:rsidRPr="00000000">
              <w:tab/>
            </w:r>
            <w:r>
              <w:t>回归</w:t>
            </w:r>
          </w:p>
        </w:tc>
        <w:tc>
          <w:tcPr>
            <w:tcW w:w="1056" w:type="pct"/>
            <w:vAlign w:val="center"/>
          </w:tcPr>
          <w:p w:rsidR="0018722C">
            <w:pPr>
              <w:pStyle w:val="affff9"/>
              <w:topLinePunct/>
              <w:ind w:leftChars="0" w:left="0" w:rightChars="0" w:right="0" w:firstLineChars="0" w:firstLine="0"/>
              <w:spacing w:line="240" w:lineRule="atLeast"/>
            </w:pPr>
            <w:r>
              <w:t>1116.805</w:t>
            </w:r>
          </w:p>
        </w:tc>
        <w:tc>
          <w:tcPr>
            <w:tcW w:w="615" w:type="pct"/>
            <w:vAlign w:val="center"/>
          </w:tcPr>
          <w:p w:rsidR="0018722C">
            <w:pPr>
              <w:pStyle w:val="affff9"/>
              <w:topLinePunct/>
              <w:ind w:leftChars="0" w:left="0" w:rightChars="0" w:right="0" w:firstLineChars="0" w:firstLine="0"/>
              <w:spacing w:line="240" w:lineRule="atLeast"/>
            </w:pPr>
            <w:r>
              <w:t>2</w:t>
            </w:r>
          </w:p>
        </w:tc>
        <w:tc>
          <w:tcPr>
            <w:tcW w:w="889" w:type="pct"/>
            <w:vAlign w:val="center"/>
          </w:tcPr>
          <w:p w:rsidR="0018722C">
            <w:pPr>
              <w:pStyle w:val="affff9"/>
              <w:topLinePunct/>
              <w:ind w:leftChars="0" w:left="0" w:rightChars="0" w:right="0" w:firstLineChars="0" w:firstLine="0"/>
              <w:spacing w:line="240" w:lineRule="atLeast"/>
            </w:pPr>
            <w:r>
              <w:t>558.403</w:t>
            </w:r>
          </w:p>
        </w:tc>
        <w:tc>
          <w:tcPr>
            <w:tcW w:w="763" w:type="pct"/>
            <w:vAlign w:val="center"/>
          </w:tcPr>
          <w:p w:rsidR="0018722C">
            <w:pPr>
              <w:pStyle w:val="affff9"/>
              <w:topLinePunct/>
              <w:ind w:leftChars="0" w:left="0" w:rightChars="0" w:right="0" w:firstLineChars="0" w:firstLine="0"/>
              <w:spacing w:line="240" w:lineRule="atLeast"/>
            </w:pPr>
            <w:r>
              <w:t>23.888</w:t>
            </w:r>
          </w:p>
        </w:tc>
        <w:tc>
          <w:tcPr>
            <w:tcW w:w="764" w:type="pct"/>
            <w:vAlign w:val="center"/>
          </w:tcPr>
          <w:p w:rsidR="0018722C">
            <w:pPr>
              <w:pStyle w:val="ad"/>
              <w:topLinePunct/>
              <w:ind w:leftChars="0" w:left="0" w:rightChars="0" w:right="0" w:firstLineChars="0" w:firstLine="0"/>
              <w:spacing w:line="240" w:lineRule="atLeast"/>
            </w:pPr>
            <w:r>
              <w:t>0.000</w:t>
            </w:r>
            <w:r>
              <w:t>b</w:t>
            </w:r>
          </w:p>
        </w:tc>
      </w:tr>
      <w:tr>
        <w:tc>
          <w:tcPr>
            <w:tcW w:w="914" w:type="pct"/>
            <w:vAlign w:val="center"/>
          </w:tcPr>
          <w:p w:rsidR="0018722C">
            <w:pPr>
              <w:pStyle w:val="ac"/>
              <w:topLinePunct/>
              <w:ind w:leftChars="0" w:left="0" w:rightChars="0" w:right="0" w:firstLineChars="0" w:firstLine="0"/>
              <w:spacing w:line="240" w:lineRule="atLeast"/>
            </w:pPr>
            <w:r>
              <w:t>残差</w:t>
            </w:r>
          </w:p>
        </w:tc>
        <w:tc>
          <w:tcPr>
            <w:tcW w:w="1056" w:type="pct"/>
            <w:vAlign w:val="center"/>
          </w:tcPr>
          <w:p w:rsidR="0018722C">
            <w:pPr>
              <w:pStyle w:val="affff9"/>
              <w:topLinePunct/>
              <w:ind w:leftChars="0" w:left="0" w:rightChars="0" w:right="0" w:firstLineChars="0" w:firstLine="0"/>
              <w:spacing w:line="240" w:lineRule="atLeast"/>
            </w:pPr>
            <w:r>
              <w:t>2968.760</w:t>
            </w:r>
          </w:p>
        </w:tc>
        <w:tc>
          <w:tcPr>
            <w:tcW w:w="615" w:type="pct"/>
            <w:vAlign w:val="center"/>
          </w:tcPr>
          <w:p w:rsidR="0018722C">
            <w:pPr>
              <w:pStyle w:val="affff9"/>
              <w:topLinePunct/>
              <w:ind w:leftChars="0" w:left="0" w:rightChars="0" w:right="0" w:firstLineChars="0" w:firstLine="0"/>
              <w:spacing w:line="240" w:lineRule="atLeast"/>
            </w:pPr>
            <w:r>
              <w:t>127</w:t>
            </w:r>
          </w:p>
        </w:tc>
        <w:tc>
          <w:tcPr>
            <w:tcW w:w="889" w:type="pct"/>
            <w:vAlign w:val="center"/>
          </w:tcPr>
          <w:p w:rsidR="0018722C">
            <w:pPr>
              <w:pStyle w:val="affff9"/>
              <w:topLinePunct/>
              <w:ind w:leftChars="0" w:left="0" w:rightChars="0" w:right="0" w:firstLineChars="0" w:firstLine="0"/>
              <w:spacing w:line="240" w:lineRule="atLeast"/>
            </w:pPr>
            <w:r>
              <w:t>23.376</w:t>
            </w:r>
          </w:p>
        </w:tc>
        <w:tc>
          <w:tcPr>
            <w:tcW w:w="763" w:type="pct"/>
            <w:vAlign w:val="center"/>
          </w:tcPr>
          <w:p w:rsidR="0018722C">
            <w:pPr>
              <w:pStyle w:val="a5"/>
              <w:topLinePunct/>
              <w:ind w:leftChars="0" w:left="0" w:rightChars="0" w:right="0" w:firstLineChars="0" w:firstLine="0"/>
              <w:spacing w:line="240" w:lineRule="atLeast"/>
            </w:pPr>
          </w:p>
        </w:tc>
        <w:tc>
          <w:tcPr>
            <w:tcW w:w="764" w:type="pct"/>
            <w:vAlign w:val="center"/>
          </w:tcPr>
          <w:p w:rsidR="0018722C">
            <w:pPr>
              <w:pStyle w:val="ad"/>
              <w:topLinePunct/>
              <w:ind w:leftChars="0" w:left="0" w:rightChars="0" w:right="0" w:firstLineChars="0" w:firstLine="0"/>
              <w:spacing w:line="240" w:lineRule="atLeast"/>
            </w:pPr>
          </w:p>
        </w:tc>
      </w:tr>
      <w:tr>
        <w:tc>
          <w:tcPr>
            <w:tcW w:w="914" w:type="pct"/>
            <w:vAlign w:val="center"/>
          </w:tcPr>
          <w:p w:rsidR="0018722C">
            <w:pPr>
              <w:pStyle w:val="ac"/>
              <w:topLinePunct/>
              <w:ind w:leftChars="0" w:left="0" w:rightChars="0" w:right="0" w:firstLineChars="0" w:firstLine="0"/>
              <w:spacing w:line="240" w:lineRule="atLeast"/>
            </w:pPr>
            <w:r>
              <w:t>总计</w:t>
            </w:r>
          </w:p>
        </w:tc>
        <w:tc>
          <w:tcPr>
            <w:tcW w:w="1056" w:type="pct"/>
            <w:vAlign w:val="center"/>
          </w:tcPr>
          <w:p w:rsidR="0018722C">
            <w:pPr>
              <w:pStyle w:val="affff9"/>
              <w:topLinePunct/>
              <w:ind w:leftChars="0" w:left="0" w:rightChars="0" w:right="0" w:firstLineChars="0" w:firstLine="0"/>
              <w:spacing w:line="240" w:lineRule="atLeast"/>
            </w:pPr>
            <w:r>
              <w:t>4085.565</w:t>
            </w:r>
          </w:p>
        </w:tc>
        <w:tc>
          <w:tcPr>
            <w:tcW w:w="615" w:type="pct"/>
            <w:vAlign w:val="center"/>
          </w:tcPr>
          <w:p w:rsidR="0018722C">
            <w:pPr>
              <w:pStyle w:val="affff9"/>
              <w:topLinePunct/>
              <w:ind w:leftChars="0" w:left="0" w:rightChars="0" w:right="0" w:firstLineChars="0" w:firstLine="0"/>
              <w:spacing w:line="240" w:lineRule="atLeast"/>
            </w:pPr>
            <w:r>
              <w:t>129</w:t>
            </w:r>
          </w:p>
        </w:tc>
        <w:tc>
          <w:tcPr>
            <w:tcW w:w="889" w:type="pct"/>
            <w:vAlign w:val="center"/>
          </w:tcPr>
          <w:p w:rsidR="0018722C">
            <w:pPr>
              <w:pStyle w:val="a5"/>
              <w:topLinePunct/>
              <w:ind w:leftChars="0" w:left="0" w:rightChars="0" w:right="0" w:firstLineChars="0" w:firstLine="0"/>
              <w:spacing w:line="240" w:lineRule="atLeast"/>
            </w:pPr>
          </w:p>
        </w:tc>
        <w:tc>
          <w:tcPr>
            <w:tcW w:w="763" w:type="pct"/>
            <w:vAlign w:val="center"/>
          </w:tcPr>
          <w:p w:rsidR="0018722C">
            <w:pPr>
              <w:pStyle w:val="a5"/>
              <w:topLinePunct/>
              <w:ind w:leftChars="0" w:left="0" w:rightChars="0" w:right="0" w:firstLineChars="0" w:firstLine="0"/>
              <w:spacing w:line="240" w:lineRule="atLeast"/>
            </w:pPr>
          </w:p>
        </w:tc>
        <w:tc>
          <w:tcPr>
            <w:tcW w:w="764" w:type="pct"/>
            <w:vAlign w:val="center"/>
          </w:tcPr>
          <w:p w:rsidR="0018722C">
            <w:pPr>
              <w:pStyle w:val="ad"/>
              <w:topLinePunct/>
              <w:ind w:leftChars="0" w:left="0" w:rightChars="0" w:right="0" w:firstLineChars="0" w:firstLine="0"/>
              <w:spacing w:line="240" w:lineRule="atLeast"/>
            </w:pPr>
          </w:p>
        </w:tc>
      </w:tr>
      <w:tr>
        <w:tc>
          <w:tcPr>
            <w:tcW w:w="914" w:type="pct"/>
            <w:vAlign w:val="center"/>
          </w:tcPr>
          <w:p w:rsidR="0018722C">
            <w:pPr>
              <w:pStyle w:val="ac"/>
              <w:topLinePunct/>
              <w:ind w:leftChars="0" w:left="0" w:rightChars="0" w:right="0" w:firstLineChars="0" w:firstLine="0"/>
              <w:spacing w:line="240" w:lineRule="atLeast"/>
            </w:pPr>
            <w:r>
              <w:t>3</w:t>
            </w:r>
            <w:r w:rsidRPr="00000000">
              <w:tab/>
            </w:r>
            <w:r>
              <w:t>回归</w:t>
            </w:r>
          </w:p>
        </w:tc>
        <w:tc>
          <w:tcPr>
            <w:tcW w:w="1056" w:type="pct"/>
            <w:vAlign w:val="center"/>
          </w:tcPr>
          <w:p w:rsidR="0018722C">
            <w:pPr>
              <w:pStyle w:val="affff9"/>
              <w:topLinePunct/>
              <w:ind w:leftChars="0" w:left="0" w:rightChars="0" w:right="0" w:firstLineChars="0" w:firstLine="0"/>
              <w:spacing w:line="240" w:lineRule="atLeast"/>
            </w:pPr>
            <w:r>
              <w:t>1302.362</w:t>
            </w:r>
          </w:p>
        </w:tc>
        <w:tc>
          <w:tcPr>
            <w:tcW w:w="615" w:type="pct"/>
            <w:vAlign w:val="center"/>
          </w:tcPr>
          <w:p w:rsidR="0018722C">
            <w:pPr>
              <w:pStyle w:val="affff9"/>
              <w:topLinePunct/>
              <w:ind w:leftChars="0" w:left="0" w:rightChars="0" w:right="0" w:firstLineChars="0" w:firstLine="0"/>
              <w:spacing w:line="240" w:lineRule="atLeast"/>
            </w:pPr>
            <w:r>
              <w:t>3</w:t>
            </w:r>
          </w:p>
        </w:tc>
        <w:tc>
          <w:tcPr>
            <w:tcW w:w="889" w:type="pct"/>
            <w:vAlign w:val="center"/>
          </w:tcPr>
          <w:p w:rsidR="0018722C">
            <w:pPr>
              <w:pStyle w:val="affff9"/>
              <w:topLinePunct/>
              <w:ind w:leftChars="0" w:left="0" w:rightChars="0" w:right="0" w:firstLineChars="0" w:firstLine="0"/>
              <w:spacing w:line="240" w:lineRule="atLeast"/>
            </w:pPr>
            <w:r>
              <w:t>434.121</w:t>
            </w:r>
          </w:p>
        </w:tc>
        <w:tc>
          <w:tcPr>
            <w:tcW w:w="763" w:type="pct"/>
            <w:vAlign w:val="center"/>
          </w:tcPr>
          <w:p w:rsidR="0018722C">
            <w:pPr>
              <w:pStyle w:val="affff9"/>
              <w:topLinePunct/>
              <w:ind w:leftChars="0" w:left="0" w:rightChars="0" w:right="0" w:firstLineChars="0" w:firstLine="0"/>
              <w:spacing w:line="240" w:lineRule="atLeast"/>
            </w:pPr>
            <w:r>
              <w:t>19.653</w:t>
            </w:r>
          </w:p>
        </w:tc>
        <w:tc>
          <w:tcPr>
            <w:tcW w:w="764" w:type="pct"/>
            <w:vAlign w:val="center"/>
          </w:tcPr>
          <w:p w:rsidR="0018722C">
            <w:pPr>
              <w:pStyle w:val="ad"/>
              <w:topLinePunct/>
              <w:ind w:leftChars="0" w:left="0" w:rightChars="0" w:right="0" w:firstLineChars="0" w:firstLine="0"/>
              <w:spacing w:line="240" w:lineRule="atLeast"/>
            </w:pPr>
            <w:r>
              <w:t>0.000</w:t>
            </w:r>
            <w:r>
              <w:t>c</w:t>
            </w:r>
          </w:p>
        </w:tc>
      </w:tr>
      <w:tr>
        <w:tc>
          <w:tcPr>
            <w:tcW w:w="914" w:type="pct"/>
            <w:vAlign w:val="center"/>
          </w:tcPr>
          <w:p w:rsidR="0018722C">
            <w:pPr>
              <w:pStyle w:val="ac"/>
              <w:topLinePunct/>
              <w:ind w:leftChars="0" w:left="0" w:rightChars="0" w:right="0" w:firstLineChars="0" w:firstLine="0"/>
              <w:spacing w:line="240" w:lineRule="atLeast"/>
            </w:pPr>
            <w:r>
              <w:t>残差</w:t>
            </w:r>
          </w:p>
        </w:tc>
        <w:tc>
          <w:tcPr>
            <w:tcW w:w="1056" w:type="pct"/>
            <w:vAlign w:val="center"/>
          </w:tcPr>
          <w:p w:rsidR="0018722C">
            <w:pPr>
              <w:pStyle w:val="affff9"/>
              <w:topLinePunct/>
              <w:ind w:leftChars="0" w:left="0" w:rightChars="0" w:right="0" w:firstLineChars="0" w:firstLine="0"/>
              <w:spacing w:line="240" w:lineRule="atLeast"/>
            </w:pPr>
            <w:r>
              <w:t>2783.203</w:t>
            </w:r>
          </w:p>
        </w:tc>
        <w:tc>
          <w:tcPr>
            <w:tcW w:w="615" w:type="pct"/>
            <w:vAlign w:val="center"/>
          </w:tcPr>
          <w:p w:rsidR="0018722C">
            <w:pPr>
              <w:pStyle w:val="affff9"/>
              <w:topLinePunct/>
              <w:ind w:leftChars="0" w:left="0" w:rightChars="0" w:right="0" w:firstLineChars="0" w:firstLine="0"/>
              <w:spacing w:line="240" w:lineRule="atLeast"/>
            </w:pPr>
            <w:r>
              <w:t>126</w:t>
            </w:r>
          </w:p>
        </w:tc>
        <w:tc>
          <w:tcPr>
            <w:tcW w:w="889" w:type="pct"/>
            <w:vAlign w:val="center"/>
          </w:tcPr>
          <w:p w:rsidR="0018722C">
            <w:pPr>
              <w:pStyle w:val="affff9"/>
              <w:topLinePunct/>
              <w:ind w:leftChars="0" w:left="0" w:rightChars="0" w:right="0" w:firstLineChars="0" w:firstLine="0"/>
              <w:spacing w:line="240" w:lineRule="atLeast"/>
            </w:pPr>
            <w:r>
              <w:t>22.089</w:t>
            </w:r>
          </w:p>
        </w:tc>
        <w:tc>
          <w:tcPr>
            <w:tcW w:w="763" w:type="pct"/>
            <w:vAlign w:val="center"/>
          </w:tcPr>
          <w:p w:rsidR="0018722C">
            <w:pPr>
              <w:pStyle w:val="a5"/>
              <w:topLinePunct/>
              <w:ind w:leftChars="0" w:left="0" w:rightChars="0" w:right="0" w:firstLineChars="0" w:firstLine="0"/>
              <w:spacing w:line="240" w:lineRule="atLeast"/>
            </w:pPr>
          </w:p>
        </w:tc>
        <w:tc>
          <w:tcPr>
            <w:tcW w:w="764" w:type="pct"/>
            <w:vAlign w:val="center"/>
          </w:tcPr>
          <w:p w:rsidR="0018722C">
            <w:pPr>
              <w:pStyle w:val="ad"/>
              <w:topLinePunct/>
              <w:ind w:leftChars="0" w:left="0" w:rightChars="0" w:right="0" w:firstLineChars="0" w:firstLine="0"/>
              <w:spacing w:line="240" w:lineRule="atLeast"/>
            </w:pPr>
          </w:p>
        </w:tc>
      </w:tr>
      <w:tr>
        <w:tc>
          <w:tcPr>
            <w:tcW w:w="914" w:type="pct"/>
            <w:vAlign w:val="center"/>
          </w:tcPr>
          <w:p w:rsidR="0018722C">
            <w:pPr>
              <w:pStyle w:val="ac"/>
              <w:topLinePunct/>
              <w:ind w:leftChars="0" w:left="0" w:rightChars="0" w:right="0" w:firstLineChars="0" w:firstLine="0"/>
              <w:spacing w:line="240" w:lineRule="atLeast"/>
            </w:pPr>
            <w:r>
              <w:t>总计</w:t>
            </w:r>
          </w:p>
        </w:tc>
        <w:tc>
          <w:tcPr>
            <w:tcW w:w="1056" w:type="pct"/>
            <w:vAlign w:val="center"/>
          </w:tcPr>
          <w:p w:rsidR="0018722C">
            <w:pPr>
              <w:pStyle w:val="affff9"/>
              <w:topLinePunct/>
              <w:ind w:leftChars="0" w:left="0" w:rightChars="0" w:right="0" w:firstLineChars="0" w:firstLine="0"/>
              <w:spacing w:line="240" w:lineRule="atLeast"/>
            </w:pPr>
            <w:r>
              <w:t>4085.565</w:t>
            </w:r>
          </w:p>
        </w:tc>
        <w:tc>
          <w:tcPr>
            <w:tcW w:w="615" w:type="pct"/>
            <w:vAlign w:val="center"/>
          </w:tcPr>
          <w:p w:rsidR="0018722C">
            <w:pPr>
              <w:pStyle w:val="affff9"/>
              <w:topLinePunct/>
              <w:ind w:leftChars="0" w:left="0" w:rightChars="0" w:right="0" w:firstLineChars="0" w:firstLine="0"/>
              <w:spacing w:line="240" w:lineRule="atLeast"/>
            </w:pPr>
            <w:r>
              <w:t>129</w:t>
            </w:r>
          </w:p>
        </w:tc>
        <w:tc>
          <w:tcPr>
            <w:tcW w:w="889" w:type="pct"/>
            <w:vAlign w:val="center"/>
          </w:tcPr>
          <w:p w:rsidR="0018722C">
            <w:pPr>
              <w:pStyle w:val="a5"/>
              <w:topLinePunct/>
              <w:ind w:leftChars="0" w:left="0" w:rightChars="0" w:right="0" w:firstLineChars="0" w:firstLine="0"/>
              <w:spacing w:line="240" w:lineRule="atLeast"/>
            </w:pPr>
          </w:p>
        </w:tc>
        <w:tc>
          <w:tcPr>
            <w:tcW w:w="763" w:type="pct"/>
            <w:vAlign w:val="center"/>
          </w:tcPr>
          <w:p w:rsidR="0018722C">
            <w:pPr>
              <w:pStyle w:val="a5"/>
              <w:topLinePunct/>
              <w:ind w:leftChars="0" w:left="0" w:rightChars="0" w:right="0" w:firstLineChars="0" w:firstLine="0"/>
              <w:spacing w:line="240" w:lineRule="atLeast"/>
            </w:pPr>
          </w:p>
        </w:tc>
        <w:tc>
          <w:tcPr>
            <w:tcW w:w="764" w:type="pct"/>
            <w:vAlign w:val="center"/>
          </w:tcPr>
          <w:p w:rsidR="0018722C">
            <w:pPr>
              <w:pStyle w:val="ad"/>
              <w:topLinePunct/>
              <w:ind w:leftChars="0" w:left="0" w:rightChars="0" w:right="0" w:firstLineChars="0" w:firstLine="0"/>
              <w:spacing w:line="240" w:lineRule="atLeast"/>
            </w:pPr>
          </w:p>
        </w:tc>
      </w:tr>
      <w:tr>
        <w:tc>
          <w:tcPr>
            <w:tcW w:w="914" w:type="pct"/>
            <w:vAlign w:val="center"/>
          </w:tcPr>
          <w:p w:rsidR="0018722C">
            <w:pPr>
              <w:pStyle w:val="ac"/>
              <w:topLinePunct/>
              <w:ind w:leftChars="0" w:left="0" w:rightChars="0" w:right="0" w:firstLineChars="0" w:firstLine="0"/>
              <w:spacing w:line="240" w:lineRule="atLeast"/>
            </w:pPr>
            <w:r>
              <w:t>4</w:t>
            </w:r>
            <w:r w:rsidRPr="00000000">
              <w:tab/>
            </w:r>
            <w:r>
              <w:t>回归</w:t>
            </w:r>
          </w:p>
        </w:tc>
        <w:tc>
          <w:tcPr>
            <w:tcW w:w="1056" w:type="pct"/>
            <w:vAlign w:val="center"/>
          </w:tcPr>
          <w:p w:rsidR="0018722C">
            <w:pPr>
              <w:pStyle w:val="affff9"/>
              <w:topLinePunct/>
              <w:ind w:leftChars="0" w:left="0" w:rightChars="0" w:right="0" w:firstLineChars="0" w:firstLine="0"/>
              <w:spacing w:line="240" w:lineRule="atLeast"/>
            </w:pPr>
            <w:r>
              <w:t>1423.593</w:t>
            </w:r>
          </w:p>
        </w:tc>
        <w:tc>
          <w:tcPr>
            <w:tcW w:w="615" w:type="pct"/>
            <w:vAlign w:val="center"/>
          </w:tcPr>
          <w:p w:rsidR="0018722C">
            <w:pPr>
              <w:pStyle w:val="affff9"/>
              <w:topLinePunct/>
              <w:ind w:leftChars="0" w:left="0" w:rightChars="0" w:right="0" w:firstLineChars="0" w:firstLine="0"/>
              <w:spacing w:line="240" w:lineRule="atLeast"/>
            </w:pPr>
            <w:r>
              <w:t>4</w:t>
            </w:r>
          </w:p>
        </w:tc>
        <w:tc>
          <w:tcPr>
            <w:tcW w:w="889" w:type="pct"/>
            <w:vAlign w:val="center"/>
          </w:tcPr>
          <w:p w:rsidR="0018722C">
            <w:pPr>
              <w:pStyle w:val="affff9"/>
              <w:topLinePunct/>
              <w:ind w:leftChars="0" w:left="0" w:rightChars="0" w:right="0" w:firstLineChars="0" w:firstLine="0"/>
              <w:spacing w:line="240" w:lineRule="atLeast"/>
            </w:pPr>
            <w:r>
              <w:t>355.898</w:t>
            </w:r>
          </w:p>
        </w:tc>
        <w:tc>
          <w:tcPr>
            <w:tcW w:w="763" w:type="pct"/>
            <w:vAlign w:val="center"/>
          </w:tcPr>
          <w:p w:rsidR="0018722C">
            <w:pPr>
              <w:pStyle w:val="affff9"/>
              <w:topLinePunct/>
              <w:ind w:leftChars="0" w:left="0" w:rightChars="0" w:right="0" w:firstLineChars="0" w:firstLine="0"/>
              <w:spacing w:line="240" w:lineRule="atLeast"/>
            </w:pPr>
            <w:r>
              <w:t>16.712</w:t>
            </w:r>
          </w:p>
        </w:tc>
        <w:tc>
          <w:tcPr>
            <w:tcW w:w="764" w:type="pct"/>
            <w:vAlign w:val="center"/>
          </w:tcPr>
          <w:p w:rsidR="0018722C">
            <w:pPr>
              <w:pStyle w:val="ad"/>
              <w:topLinePunct/>
              <w:ind w:leftChars="0" w:left="0" w:rightChars="0" w:right="0" w:firstLineChars="0" w:firstLine="0"/>
              <w:spacing w:line="240" w:lineRule="atLeast"/>
            </w:pPr>
            <w:r>
              <w:t>0.000</w:t>
            </w:r>
            <w:r>
              <w:t>d</w:t>
            </w:r>
          </w:p>
        </w:tc>
      </w:tr>
      <w:tr>
        <w:tc>
          <w:tcPr>
            <w:tcW w:w="914" w:type="pct"/>
            <w:vAlign w:val="center"/>
          </w:tcPr>
          <w:p w:rsidR="0018722C">
            <w:pPr>
              <w:pStyle w:val="ac"/>
              <w:topLinePunct/>
              <w:ind w:leftChars="0" w:left="0" w:rightChars="0" w:right="0" w:firstLineChars="0" w:firstLine="0"/>
              <w:spacing w:line="240" w:lineRule="atLeast"/>
            </w:pPr>
            <w:r>
              <w:t>残差</w:t>
            </w:r>
          </w:p>
        </w:tc>
        <w:tc>
          <w:tcPr>
            <w:tcW w:w="1056" w:type="pct"/>
            <w:vAlign w:val="center"/>
          </w:tcPr>
          <w:p w:rsidR="0018722C">
            <w:pPr>
              <w:pStyle w:val="affff9"/>
              <w:topLinePunct/>
              <w:ind w:leftChars="0" w:left="0" w:rightChars="0" w:right="0" w:firstLineChars="0" w:firstLine="0"/>
              <w:spacing w:line="240" w:lineRule="atLeast"/>
            </w:pPr>
            <w:r>
              <w:t>2661.972</w:t>
            </w:r>
          </w:p>
        </w:tc>
        <w:tc>
          <w:tcPr>
            <w:tcW w:w="615" w:type="pct"/>
            <w:vAlign w:val="center"/>
          </w:tcPr>
          <w:p w:rsidR="0018722C">
            <w:pPr>
              <w:pStyle w:val="affff9"/>
              <w:topLinePunct/>
              <w:ind w:leftChars="0" w:left="0" w:rightChars="0" w:right="0" w:firstLineChars="0" w:firstLine="0"/>
              <w:spacing w:line="240" w:lineRule="atLeast"/>
            </w:pPr>
            <w:r>
              <w:t>125</w:t>
            </w:r>
          </w:p>
        </w:tc>
        <w:tc>
          <w:tcPr>
            <w:tcW w:w="889" w:type="pct"/>
            <w:vAlign w:val="center"/>
          </w:tcPr>
          <w:p w:rsidR="0018722C">
            <w:pPr>
              <w:pStyle w:val="affff9"/>
              <w:topLinePunct/>
              <w:ind w:leftChars="0" w:left="0" w:rightChars="0" w:right="0" w:firstLineChars="0" w:firstLine="0"/>
              <w:spacing w:line="240" w:lineRule="atLeast"/>
            </w:pPr>
            <w:r>
              <w:t>21.296</w:t>
            </w:r>
          </w:p>
        </w:tc>
        <w:tc>
          <w:tcPr>
            <w:tcW w:w="763" w:type="pct"/>
            <w:vAlign w:val="center"/>
          </w:tcPr>
          <w:p w:rsidR="0018722C">
            <w:pPr>
              <w:pStyle w:val="a5"/>
              <w:topLinePunct/>
              <w:ind w:leftChars="0" w:left="0" w:rightChars="0" w:right="0" w:firstLineChars="0" w:firstLine="0"/>
              <w:spacing w:line="240" w:lineRule="atLeast"/>
            </w:pPr>
          </w:p>
        </w:tc>
        <w:tc>
          <w:tcPr>
            <w:tcW w:w="764" w:type="pct"/>
            <w:vAlign w:val="center"/>
          </w:tcPr>
          <w:p w:rsidR="0018722C">
            <w:pPr>
              <w:pStyle w:val="ad"/>
              <w:topLinePunct/>
              <w:ind w:leftChars="0" w:left="0" w:rightChars="0" w:right="0" w:firstLineChars="0" w:firstLine="0"/>
              <w:spacing w:line="240" w:lineRule="atLeast"/>
            </w:pPr>
          </w:p>
        </w:tc>
      </w:tr>
      <w:tr>
        <w:tc>
          <w:tcPr>
            <w:tcW w:w="914"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1056" w:type="pct"/>
            <w:vAlign w:val="center"/>
            <w:tcBorders>
              <w:top w:val="single" w:sz="4" w:space="0" w:color="auto"/>
            </w:tcBorders>
          </w:tcPr>
          <w:p w:rsidR="0018722C">
            <w:pPr>
              <w:pStyle w:val="affff9"/>
              <w:topLinePunct/>
              <w:ind w:leftChars="0" w:left="0" w:rightChars="0" w:right="0" w:firstLineChars="0" w:firstLine="0"/>
              <w:spacing w:line="240" w:lineRule="atLeast"/>
            </w:pPr>
            <w:r>
              <w:t>4085.565</w:t>
            </w:r>
          </w:p>
        </w:tc>
        <w:tc>
          <w:tcPr>
            <w:tcW w:w="615" w:type="pct"/>
            <w:vAlign w:val="center"/>
            <w:tcBorders>
              <w:top w:val="single" w:sz="4" w:space="0" w:color="auto"/>
            </w:tcBorders>
          </w:tcPr>
          <w:p w:rsidR="0018722C">
            <w:pPr>
              <w:pStyle w:val="affff9"/>
              <w:topLinePunct/>
              <w:ind w:leftChars="0" w:left="0" w:rightChars="0" w:right="0" w:firstLineChars="0" w:firstLine="0"/>
              <w:spacing w:line="240" w:lineRule="atLeast"/>
            </w:pPr>
            <w:r>
              <w:t>129</w:t>
            </w:r>
          </w:p>
        </w:tc>
        <w:tc>
          <w:tcPr>
            <w:tcW w:w="88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6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6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cw23"/>
        <w:topLinePunct/>
      </w:pPr>
      <w:r>
        <w:rPr>
          <w:rFonts w:ascii="微软雅黑" w:eastAsia="微软雅黑" w:hint="eastAsia"/>
          <w:b/>
        </w:rPr>
        <w:t xml:space="preserve">a. </w:t>
      </w:r>
      <w:r>
        <w:rPr>
          <w:rFonts w:ascii="微软雅黑" w:eastAsia="微软雅黑" w:hint="eastAsia"/>
          <w:b/>
        </w:rPr>
        <w:t xml:space="preserve">预测变量</w:t>
      </w:r>
      <w:r>
        <w:rPr>
          <w:b/>
          <w:b/>
          <w:spacing w:val="0"/>
          <w:sz w:val="21"/>
          <w:rFonts w:hint="eastAsia"/>
        </w:rPr>
        <w:t xml:space="preserve">：</w:t>
      </w:r>
      <w:r>
        <w:rPr>
          <w:b/>
        </w:rPr>
        <w:t xml:space="preserve">(</w:t>
      </w:r>
      <w:r>
        <w:rPr>
          <w:rFonts w:ascii="微软雅黑" w:eastAsia="微软雅黑" w:hint="eastAsia"/>
          <w:b/>
        </w:rPr>
        <w:t xml:space="preserve">常量</w:t>
      </w:r>
      <w:r>
        <w:rPr>
          <w:b/>
        </w:rPr>
        <w:t xml:space="preserve">)</w:t>
      </w:r>
      <w:r>
        <w:rPr>
          <w:b/>
        </w:rPr>
        <w:t xml:space="preserve">, </w:t>
      </w:r>
      <w:r>
        <w:rPr>
          <w:b/>
        </w:rPr>
        <w:t xml:space="preserve">Cho</w:t>
      </w:r>
      <w:r>
        <w:rPr>
          <w:b/>
        </w:rPr>
        <w:t xml:space="preserve">/</w:t>
      </w:r>
      <w:r>
        <w:rPr>
          <w:b/>
        </w:rPr>
        <w:t xml:space="preserve">Cr</w:t>
      </w:r>
      <w:r>
        <w:rPr>
          <w:b/>
        </w:rPr>
        <w:t xml:space="preserve"> </w:t>
      </w:r>
      <w:r>
        <w:rPr>
          <w:rFonts w:ascii="微软雅黑" w:eastAsia="微软雅黑" w:hint="eastAsia"/>
          <w:b/>
        </w:rPr>
        <w:t xml:space="preserve">值</w:t>
      </w:r>
    </w:p>
    <w:p w:rsidR="0018722C">
      <w:pPr>
        <w:pStyle w:val="cw23"/>
        <w:topLinePunct/>
      </w:pPr>
      <w:r>
        <w:rPr>
          <w:rFonts w:ascii="微软雅黑" w:eastAsia="微软雅黑" w:hint="eastAsia"/>
          <w:b/>
        </w:rPr>
        <w:t xml:space="preserve">b. </w:t>
      </w:r>
      <w:r>
        <w:rPr>
          <w:rFonts w:ascii="微软雅黑" w:eastAsia="微软雅黑" w:hint="eastAsia"/>
          <w:b/>
        </w:rPr>
        <w:t xml:space="preserve">预测变量</w:t>
      </w:r>
      <w:r>
        <w:rPr>
          <w:b/>
          <w:b/>
          <w:spacing w:val="0"/>
          <w:sz w:val="21"/>
          <w:rFonts w:hint="eastAsia"/>
        </w:rPr>
        <w:t xml:space="preserve">：</w:t>
      </w:r>
      <w:r>
        <w:rPr>
          <w:b/>
        </w:rPr>
        <w:t xml:space="preserve">(</w:t>
      </w:r>
      <w:r>
        <w:rPr>
          <w:rFonts w:ascii="微软雅黑" w:eastAsia="微软雅黑" w:hint="eastAsia"/>
          <w:b/>
        </w:rPr>
        <w:t xml:space="preserve">常量</w:t>
      </w:r>
      <w:r>
        <w:rPr>
          <w:b/>
        </w:rPr>
        <w:t xml:space="preserve">)</w:t>
      </w:r>
      <w:r>
        <w:rPr>
          <w:b/>
        </w:rPr>
        <w:t xml:space="preserve">, Cho</w:t>
      </w:r>
      <w:r>
        <w:rPr>
          <w:b/>
        </w:rPr>
        <w:t xml:space="preserve">/</w:t>
      </w:r>
      <w:r>
        <w:rPr>
          <w:b/>
        </w:rPr>
        <w:t xml:space="preserve">Cr</w:t>
      </w:r>
      <w:r>
        <w:rPr>
          <w:rFonts w:ascii="微软雅黑" w:eastAsia="微软雅黑" w:hint="eastAsia"/>
          <w:b/>
        </w:rPr>
        <w:t xml:space="preserve">值</w:t>
      </w:r>
      <w:r>
        <w:rPr>
          <w:b/>
        </w:rPr>
        <w:t xml:space="preserve">, </w:t>
      </w:r>
      <w:r>
        <w:rPr>
          <w:b/>
        </w:rPr>
        <w:t xml:space="preserve">FA</w:t>
      </w:r>
      <w:r>
        <w:rPr>
          <w:b/>
        </w:rPr>
        <w:t xml:space="preserve"> </w:t>
      </w:r>
      <w:r>
        <w:rPr>
          <w:rFonts w:ascii="微软雅黑" w:eastAsia="微软雅黑" w:hint="eastAsia"/>
          <w:b/>
        </w:rPr>
        <w:t xml:space="preserve">值</w:t>
      </w:r>
    </w:p>
    <w:p w:rsidR="0018722C">
      <w:pPr>
        <w:pStyle w:val="cw23"/>
        <w:topLinePunct/>
      </w:pPr>
      <w:r>
        <w:rPr>
          <w:rFonts w:ascii="微软雅黑" w:eastAsia="微软雅黑" w:hint="eastAsia"/>
          <w:b/>
        </w:rPr>
        <w:t xml:space="preserve">c. </w:t>
      </w:r>
      <w:r>
        <w:rPr>
          <w:rFonts w:ascii="微软雅黑" w:eastAsia="微软雅黑" w:hint="eastAsia"/>
          <w:b/>
        </w:rPr>
        <w:t xml:space="preserve">预测变量</w:t>
      </w:r>
      <w:r>
        <w:rPr>
          <w:b/>
          <w:b/>
          <w:spacing w:val="0"/>
          <w:sz w:val="21"/>
          <w:rFonts w:hint="eastAsia"/>
        </w:rPr>
        <w:t xml:space="preserve">：</w:t>
      </w:r>
      <w:r>
        <w:rPr>
          <w:b/>
        </w:rPr>
        <w:t xml:space="preserve">(</w:t>
      </w:r>
      <w:r>
        <w:rPr>
          <w:rFonts w:ascii="微软雅黑" w:eastAsia="微软雅黑" w:hint="eastAsia"/>
          <w:b/>
        </w:rPr>
        <w:t xml:space="preserve">常量</w:t>
      </w:r>
      <w:r>
        <w:rPr>
          <w:b/>
        </w:rPr>
        <w:t xml:space="preserve">)</w:t>
      </w:r>
      <w:r>
        <w:rPr>
          <w:b/>
        </w:rPr>
        <w:t xml:space="preserve">, Cho</w:t>
      </w:r>
      <w:r>
        <w:rPr>
          <w:b/>
        </w:rPr>
        <w:t xml:space="preserve">/</w:t>
      </w:r>
      <w:r>
        <w:rPr>
          <w:b/>
        </w:rPr>
        <w:t xml:space="preserve">Cr</w:t>
      </w:r>
      <w:r>
        <w:rPr>
          <w:rFonts w:ascii="微软雅黑" w:eastAsia="微软雅黑" w:hint="eastAsia"/>
          <w:b/>
        </w:rPr>
        <w:t xml:space="preserve">值</w:t>
      </w:r>
      <w:r>
        <w:rPr>
          <w:b/>
        </w:rPr>
        <w:t xml:space="preserve">, </w:t>
      </w:r>
      <w:r>
        <w:rPr>
          <w:b/>
        </w:rPr>
        <w:t xml:space="preserve">FA</w:t>
      </w:r>
      <w:r>
        <w:rPr>
          <w:rFonts w:ascii="微软雅黑" w:eastAsia="微软雅黑" w:hint="eastAsia"/>
          <w:b/>
        </w:rPr>
        <w:t xml:space="preserve">值</w:t>
      </w:r>
      <w:r>
        <w:rPr>
          <w:b/>
        </w:rPr>
        <w:t xml:space="preserve">, </w:t>
      </w:r>
      <w:r>
        <w:rPr>
          <w:b/>
        </w:rPr>
        <w:t xml:space="preserve">Lac</w:t>
      </w:r>
      <w:r>
        <w:rPr>
          <w:b/>
        </w:rPr>
        <w:t xml:space="preserve">/</w:t>
      </w:r>
      <w:r>
        <w:rPr>
          <w:b/>
        </w:rPr>
        <w:t xml:space="preserve">Cr</w:t>
      </w:r>
      <w:r>
        <w:rPr>
          <w:b/>
        </w:rPr>
        <w:t xml:space="preserve"> </w:t>
      </w:r>
      <w:r>
        <w:rPr>
          <w:rFonts w:ascii="微软雅黑" w:eastAsia="微软雅黑" w:hint="eastAsia"/>
          <w:b/>
        </w:rPr>
        <w:t xml:space="preserve">值</w:t>
      </w:r>
    </w:p>
    <w:p w:rsidR="0018722C">
      <w:pPr>
        <w:pStyle w:val="cw23"/>
        <w:topLinePunct/>
      </w:pPr>
      <w:r>
        <w:rPr>
          <w:rFonts w:ascii="微软雅黑" w:eastAsia="微软雅黑" w:hint="eastAsia"/>
          <w:b/>
        </w:rPr>
        <w:t xml:space="preserve">d. </w:t>
      </w:r>
      <w:r>
        <w:rPr>
          <w:rFonts w:ascii="微软雅黑" w:eastAsia="微软雅黑" w:hint="eastAsia"/>
          <w:b/>
        </w:rPr>
        <w:t xml:space="preserve">预测变量</w:t>
      </w:r>
      <w:r>
        <w:rPr>
          <w:b/>
          <w:b/>
          <w:spacing w:val="0"/>
          <w:sz w:val="21"/>
          <w:rFonts w:hint="eastAsia"/>
        </w:rPr>
        <w:t xml:space="preserve">：</w:t>
      </w:r>
      <w:r>
        <w:rPr>
          <w:b/>
        </w:rPr>
        <w:t xml:space="preserve">(</w:t>
      </w:r>
      <w:r>
        <w:rPr>
          <w:rFonts w:ascii="微软雅黑" w:eastAsia="微软雅黑" w:hint="eastAsia"/>
          <w:b/>
        </w:rPr>
        <w:t xml:space="preserve">常量</w:t>
      </w:r>
      <w:r>
        <w:rPr>
          <w:b/>
        </w:rPr>
        <w:t xml:space="preserve">)</w:t>
      </w:r>
      <w:r>
        <w:rPr>
          <w:b/>
        </w:rPr>
        <w:t xml:space="preserve">, </w:t>
      </w:r>
      <w:r>
        <w:rPr>
          <w:b/>
        </w:rPr>
        <w:t xml:space="preserve">Cho</w:t>
      </w:r>
      <w:r>
        <w:rPr>
          <w:b/>
        </w:rPr>
        <w:t xml:space="preserve">/</w:t>
      </w:r>
      <w:r>
        <w:rPr>
          <w:b/>
        </w:rPr>
        <w:t xml:space="preserve">Cr</w:t>
      </w:r>
      <w:r>
        <w:rPr>
          <w:rFonts w:ascii="微软雅黑" w:eastAsia="微软雅黑" w:hint="eastAsia"/>
          <w:b/>
        </w:rPr>
        <w:t xml:space="preserve">值</w:t>
      </w:r>
      <w:r>
        <w:rPr>
          <w:b/>
        </w:rPr>
        <w:t xml:space="preserve">, </w:t>
      </w:r>
      <w:r>
        <w:rPr>
          <w:b/>
        </w:rPr>
        <w:t xml:space="preserve">FA</w:t>
      </w:r>
      <w:r>
        <w:rPr>
          <w:rFonts w:ascii="微软雅黑" w:eastAsia="微软雅黑" w:hint="eastAsia"/>
          <w:b/>
        </w:rPr>
        <w:t xml:space="preserve">值</w:t>
      </w:r>
      <w:r>
        <w:rPr>
          <w:b/>
        </w:rPr>
        <w:t xml:space="preserve">, </w:t>
      </w:r>
      <w:r>
        <w:rPr>
          <w:b/>
        </w:rPr>
        <w:t xml:space="preserve">Lac</w:t>
      </w:r>
      <w:r>
        <w:rPr>
          <w:b/>
        </w:rPr>
        <w:t xml:space="preserve">/</w:t>
      </w:r>
      <w:r>
        <w:rPr>
          <w:b/>
        </w:rPr>
        <w:t xml:space="preserve">Cr</w:t>
      </w:r>
      <w:r>
        <w:rPr>
          <w:rFonts w:ascii="微软雅黑" w:eastAsia="微软雅黑" w:hint="eastAsia"/>
          <w:b/>
        </w:rPr>
        <w:t xml:space="preserve">值</w:t>
      </w:r>
      <w:r>
        <w:rPr>
          <w:b/>
        </w:rPr>
        <w:t xml:space="preserve">, </w:t>
      </w:r>
      <w:r>
        <w:rPr>
          <w:b/>
        </w:rPr>
        <w:t xml:space="preserve">ADC</w:t>
      </w:r>
      <w:r>
        <w:rPr>
          <w:b/>
        </w:rPr>
        <w:t xml:space="preserve"> </w:t>
      </w:r>
      <w:r>
        <w:rPr>
          <w:rFonts w:ascii="微软雅黑" w:eastAsia="微软雅黑" w:hint="eastAsia"/>
          <w:b/>
        </w:rPr>
        <w:t xml:space="preserve">值</w:t>
      </w:r>
    </w:p>
    <w:p w:rsidR="0018722C">
      <w:pPr>
        <w:pStyle w:val="cw23"/>
        <w:topLinePunct/>
      </w:pPr>
      <w:r>
        <w:rPr>
          <w:b/>
        </w:rPr>
        <w:t>e. </w:t>
      </w:r>
      <w:r>
        <w:rPr>
          <w:rFonts w:ascii="微软雅黑" w:eastAsia="微软雅黑" w:hint="eastAsia"/>
          <w:b/>
        </w:rPr>
        <w:t>因变量</w:t>
      </w:r>
      <w:r>
        <w:rPr>
          <w:b/>
        </w:rPr>
        <w:t>: </w:t>
      </w:r>
      <w:r>
        <w:rPr>
          <w:b/>
        </w:rPr>
        <w:t>EEF</w:t>
      </w:r>
    </w:p>
    <w:p w:rsidR="0018722C">
      <w:pPr>
        <w:topLinePunct/>
      </w:pPr>
      <w:r>
        <w:rPr>
          <w:rFonts w:cstheme="minorBidi" w:hAnsiTheme="minorHAnsi" w:eastAsiaTheme="minorHAnsi" w:asciiTheme="minorHAnsi"/>
        </w:rPr>
        <w:t>69</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3601593" cy="2880359"/>
            <wp:effectExtent l="0" t="0" r="0" b="0"/>
            <wp:docPr id="15" name="image23.png" descr=""/>
            <wp:cNvGraphicFramePr>
              <a:graphicFrameLocks noChangeAspect="1"/>
            </wp:cNvGraphicFramePr>
            <a:graphic>
              <a:graphicData uri="http://schemas.openxmlformats.org/drawingml/2006/picture">
                <pic:pic>
                  <pic:nvPicPr>
                    <pic:cNvPr id="16" name="image23.png"/>
                    <pic:cNvPicPr/>
                  </pic:nvPicPr>
                  <pic:blipFill>
                    <a:blip r:embed="rId30" cstate="print"/>
                    <a:stretch>
                      <a:fillRect/>
                    </a:stretch>
                  </pic:blipFill>
                  <pic:spPr>
                    <a:xfrm>
                      <a:off x="0" y="0"/>
                      <a:ext cx="3601593" cy="2880359"/>
                    </a:xfrm>
                    <a:prstGeom prst="rect">
                      <a:avLst/>
                    </a:prstGeom>
                  </pic:spPr>
                </pic:pic>
              </a:graphicData>
            </a:graphic>
          </wp:inline>
        </w:drawing>
      </w:r>
    </w:p>
    <w:p w:rsidR="0018722C">
      <w:pPr>
        <w:pStyle w:val="a9"/>
        <w:topLinePunct/>
      </w:pPr>
      <w:r>
        <w:rPr>
          <w:rFonts w:cstheme="minorBidi" w:hAnsiTheme="minorHAnsi" w:eastAsiaTheme="minorHAnsi" w:asciiTheme="minorHAnsi" w:ascii="微软雅黑" w:eastAsia="微软雅黑" w:hint="eastAsia"/>
          <w:b/>
        </w:rPr>
        <w:t>图</w:t>
      </w:r>
      <w:r>
        <w:rPr>
          <w:rFonts w:cstheme="minorBidi" w:hAnsiTheme="minorHAnsi" w:eastAsiaTheme="minorHAnsi" w:asciiTheme="minorHAnsi"/>
          <w:b/>
        </w:rPr>
        <w:t xml:space="preserve">2-8</w:t>
      </w:r>
      <w:r>
        <w:t xml:space="preserve">  </w:t>
      </w:r>
      <w:r w:rsidR="001852F3">
        <w:rPr>
          <w:rFonts w:cstheme="minorBidi" w:hAnsiTheme="minorHAnsi" w:eastAsiaTheme="minorHAnsi" w:asciiTheme="minorHAnsi"/>
          <w:b/>
        </w:rPr>
        <w:t xml:space="preserve"> </w:t>
      </w:r>
      <w:r w:rsidR="001852F3">
        <w:rPr>
          <w:rFonts w:cstheme="minorBidi" w:hAnsiTheme="minorHAnsi" w:eastAsiaTheme="minorHAnsi" w:asciiTheme="minorHAnsi"/>
          <w:b/>
        </w:rPr>
        <w:t xml:space="preserve">MRS-Cho</w:t>
      </w:r>
      <w:r>
        <w:rPr>
          <w:rFonts w:cstheme="minorBidi" w:hAnsiTheme="minorHAnsi" w:eastAsiaTheme="minorHAnsi" w:asciiTheme="minorHAnsi"/>
          <w:b/>
        </w:rPr>
        <w:t>/</w:t>
      </w:r>
      <w:r>
        <w:rPr>
          <w:rFonts w:cstheme="minorBidi" w:hAnsiTheme="minorHAnsi" w:eastAsiaTheme="minorHAnsi" w:asciiTheme="minorHAnsi"/>
          <w:b/>
        </w:rPr>
        <w:t xml:space="preserve">Cr</w:t>
      </w:r>
      <w:r>
        <w:rPr>
          <w:rFonts w:ascii="微软雅黑" w:eastAsia="微软雅黑" w:hint="eastAsia" w:cstheme="minorBidi" w:hAnsiTheme="minorHAnsi"/>
          <w:b/>
        </w:rPr>
        <w:t>值与</w:t>
      </w:r>
      <w:r>
        <w:rPr>
          <w:rFonts w:cstheme="minorBidi" w:hAnsiTheme="minorHAnsi" w:eastAsiaTheme="minorHAnsi" w:asciiTheme="minorHAnsi"/>
          <w:b/>
        </w:rPr>
        <w:t>EEF</w:t>
      </w:r>
      <w:r>
        <w:rPr>
          <w:rFonts w:ascii="微软雅黑" w:eastAsia="微软雅黑" w:hint="eastAsia" w:cstheme="minorBidi" w:hAnsiTheme="minorHAnsi"/>
          <w:b/>
        </w:rPr>
        <w:t>相关性散点图</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 xml:space="preserve">Fig.2-8.</w:t>
      </w:r>
      <w:r>
        <w:rPr>
          <w:rFonts w:cstheme="minorBidi" w:hAnsiTheme="minorHAnsi" w:eastAsiaTheme="minorHAnsi" w:asciiTheme="minorHAnsi"/>
          <w:b/>
        </w:rPr>
        <w:t xml:space="preserve"> Scatterplot of EEF distribution correlated with the value of Cho</w:t>
      </w:r>
      <w:r>
        <w:rPr>
          <w:rFonts w:cstheme="minorBidi" w:hAnsiTheme="minorHAnsi" w:eastAsiaTheme="minorHAnsi" w:asciiTheme="minorHAnsi"/>
          <w:b/>
        </w:rPr>
        <w:t>/</w:t>
      </w:r>
      <w:r>
        <w:rPr>
          <w:rFonts w:cstheme="minorBidi" w:hAnsiTheme="minorHAnsi" w:eastAsiaTheme="minorHAnsi" w:asciiTheme="minorHAnsi"/>
          <w:b/>
        </w:rPr>
        <w:t>Cr on MRS.</w:t>
      </w:r>
    </w:p>
    <w:p w:rsidR="0018722C">
      <w:pPr>
        <w:pStyle w:val="aff7"/>
        <w:topLinePunct/>
      </w:pPr>
      <w:r>
        <w:rPr>
          <w:kern w:val="2"/>
          <w:sz w:val="22"/>
          <w:szCs w:val="22"/>
          <w:rFonts w:cstheme="minorBidi" w:hAnsiTheme="minorHAnsi" w:eastAsiaTheme="minorHAnsi" w:asciiTheme="minorHAnsi"/>
        </w:rPr>
        <w:drawing>
          <wp:inline>
            <wp:extent cx="3585459" cy="2880360"/>
            <wp:effectExtent l="0" t="0" r="0" b="0"/>
            <wp:docPr id="17" name="image24.png" descr=""/>
            <wp:cNvGraphicFramePr>
              <a:graphicFrameLocks noChangeAspect="1"/>
            </wp:cNvGraphicFramePr>
            <a:graphic>
              <a:graphicData uri="http://schemas.openxmlformats.org/drawingml/2006/picture">
                <pic:pic>
                  <pic:nvPicPr>
                    <pic:cNvPr id="18" name="image24.png"/>
                    <pic:cNvPicPr/>
                  </pic:nvPicPr>
                  <pic:blipFill>
                    <a:blip r:embed="rId31" cstate="print"/>
                    <a:stretch>
                      <a:fillRect/>
                    </a:stretch>
                  </pic:blipFill>
                  <pic:spPr>
                    <a:xfrm>
                      <a:off x="0" y="0"/>
                      <a:ext cx="3585459" cy="288036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微软雅黑" w:eastAsia="微软雅黑" w:hint="eastAsia"/>
          <w:b/>
        </w:rPr>
        <w:t>图</w:t>
      </w:r>
      <w:r>
        <w:rPr>
          <w:kern w:val="2"/>
          <w:szCs w:val="22"/>
          <w:rFonts w:cstheme="minorBidi" w:hAnsiTheme="minorHAnsi" w:eastAsiaTheme="minorHAnsi" w:asciiTheme="minorHAnsi"/>
          <w:b/>
          <w:sz w:val="21"/>
        </w:rPr>
        <w:t>2</w:t>
      </w:r>
      <w:r>
        <w:t xml:space="preserve">  </w:t>
      </w:r>
      <w:r w:rsidRPr="00DB64CE">
        <w:rPr>
          <w:kern w:val="2"/>
          <w:szCs w:val="22"/>
          <w:rFonts w:cstheme="minorBidi" w:hAnsiTheme="minorHAnsi" w:eastAsiaTheme="minorHAnsi" w:asciiTheme="minorHAnsi"/>
          <w:b/>
          <w:sz w:val="21"/>
        </w:rPr>
        <w:t>-9.</w:t>
      </w:r>
      <w:r w:rsidR="004B696B">
        <w:rPr>
          <w:kern w:val="2"/>
          <w:szCs w:val="22"/>
          <w:rFonts w:cstheme="minorBidi" w:hAnsiTheme="minorHAnsi" w:eastAsiaTheme="minorHAnsi" w:asciiTheme="minorHAnsi"/>
          <w:b/>
          <w:sz w:val="21"/>
        </w:rPr>
        <w:t xml:space="preserve"> </w:t>
      </w:r>
      <w:r w:rsidR="004B696B">
        <w:rPr>
          <w:kern w:val="2"/>
          <w:szCs w:val="22"/>
          <w:rFonts w:cstheme="minorBidi" w:hAnsiTheme="minorHAnsi" w:eastAsiaTheme="minorHAnsi" w:asciiTheme="minorHAnsi"/>
          <w:b/>
          <w:sz w:val="21"/>
        </w:rPr>
        <w:t>DTI-FA</w:t>
      </w:r>
      <w:r>
        <w:rPr>
          <w:kern w:val="2"/>
          <w:szCs w:val="22"/>
          <w:rFonts w:ascii="微软雅黑" w:eastAsia="微软雅黑" w:hint="eastAsia" w:cstheme="minorBidi" w:hAnsiTheme="minorHAnsi"/>
          <w:b/>
          <w:sz w:val="21"/>
        </w:rPr>
        <w:t>值与</w:t>
      </w:r>
      <w:r>
        <w:rPr>
          <w:kern w:val="2"/>
          <w:szCs w:val="22"/>
          <w:rFonts w:cstheme="minorBidi" w:hAnsiTheme="minorHAnsi" w:eastAsiaTheme="minorHAnsi" w:asciiTheme="minorHAnsi"/>
          <w:b/>
          <w:sz w:val="21"/>
        </w:rPr>
        <w:t>EEF</w:t>
      </w:r>
      <w:r>
        <w:rPr>
          <w:kern w:val="2"/>
          <w:szCs w:val="22"/>
          <w:rFonts w:ascii="微软雅黑" w:eastAsia="微软雅黑" w:hint="eastAsia" w:cstheme="minorBidi" w:hAnsiTheme="minorHAnsi"/>
          <w:b/>
          <w:sz w:val="21"/>
        </w:rPr>
        <w:t>相关性散点图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2-9</w:t>
      </w:r>
      <w:r w:rsidRPr="00DB64CE">
        <w:rPr>
          <w:rFonts w:cstheme="minorBidi" w:hAnsiTheme="minorHAnsi" w:eastAsiaTheme="minorHAnsi" w:asciiTheme="minorHAnsi"/>
          <w:b/>
        </w:rPr>
        <w:t>. Scatterplot of EEF distribution correlated with the value of FA on DTI.</w:t>
      </w:r>
    </w:p>
    <w:p w:rsidR="0018722C">
      <w:pPr>
        <w:topLinePunct/>
      </w:pPr>
      <w:r>
        <w:rPr>
          <w:rFonts w:cstheme="minorBidi" w:hAnsiTheme="minorHAnsi" w:eastAsiaTheme="minorHAnsi" w:asciiTheme="minorHAnsi"/>
        </w:rPr>
        <w:t>70</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3601593" cy="2880359"/>
            <wp:effectExtent l="0" t="0" r="0" b="0"/>
            <wp:docPr id="19" name="image25.png" descr=""/>
            <wp:cNvGraphicFramePr>
              <a:graphicFrameLocks noChangeAspect="1"/>
            </wp:cNvGraphicFramePr>
            <a:graphic>
              <a:graphicData uri="http://schemas.openxmlformats.org/drawingml/2006/picture">
                <pic:pic>
                  <pic:nvPicPr>
                    <pic:cNvPr id="20" name="image25.png"/>
                    <pic:cNvPicPr/>
                  </pic:nvPicPr>
                  <pic:blipFill>
                    <a:blip r:embed="rId32" cstate="print"/>
                    <a:stretch>
                      <a:fillRect/>
                    </a:stretch>
                  </pic:blipFill>
                  <pic:spPr>
                    <a:xfrm>
                      <a:off x="0" y="0"/>
                      <a:ext cx="3601593" cy="2880359"/>
                    </a:xfrm>
                    <a:prstGeom prst="rect">
                      <a:avLst/>
                    </a:prstGeom>
                  </pic:spPr>
                </pic:pic>
              </a:graphicData>
            </a:graphic>
          </wp:inline>
        </w:drawing>
      </w:r>
    </w:p>
    <w:p w:rsidR="0018722C">
      <w:pPr>
        <w:pStyle w:val="a9"/>
        <w:topLinePunct/>
      </w:pPr>
      <w:r>
        <w:rPr>
          <w:rFonts w:cstheme="minorBidi" w:hAnsiTheme="minorHAnsi" w:eastAsiaTheme="minorHAnsi" w:asciiTheme="minorHAnsi" w:ascii="微软雅黑" w:eastAsia="微软雅黑" w:hint="eastAsia"/>
          <w:b/>
        </w:rPr>
        <w:t>图</w:t>
      </w:r>
      <w:r>
        <w:rPr>
          <w:rFonts w:cstheme="minorBidi" w:hAnsiTheme="minorHAnsi" w:eastAsiaTheme="minorHAnsi" w:asciiTheme="minorHAnsi"/>
          <w:b/>
        </w:rPr>
        <w:t xml:space="preserve">2-10</w:t>
      </w:r>
      <w:r>
        <w:t xml:space="preserve">  </w:t>
      </w:r>
      <w:r w:rsidR="001852F3">
        <w:rPr>
          <w:rFonts w:cstheme="minorBidi" w:hAnsiTheme="minorHAnsi" w:eastAsiaTheme="minorHAnsi" w:asciiTheme="minorHAnsi"/>
          <w:b/>
        </w:rPr>
        <w:t xml:space="preserve"> </w:t>
      </w:r>
      <w:r w:rsidR="001852F3">
        <w:rPr>
          <w:rFonts w:cstheme="minorBidi" w:hAnsiTheme="minorHAnsi" w:eastAsiaTheme="minorHAnsi" w:asciiTheme="minorHAnsi"/>
          <w:b/>
        </w:rPr>
        <w:t xml:space="preserve">MRS-Lac</w:t>
      </w:r>
      <w:r>
        <w:rPr>
          <w:rFonts w:cstheme="minorBidi" w:hAnsiTheme="minorHAnsi" w:eastAsiaTheme="minorHAnsi" w:asciiTheme="minorHAnsi"/>
          <w:b/>
        </w:rPr>
        <w:t>/</w:t>
      </w:r>
      <w:r>
        <w:rPr>
          <w:rFonts w:cstheme="minorBidi" w:hAnsiTheme="minorHAnsi" w:eastAsiaTheme="minorHAnsi" w:asciiTheme="minorHAnsi"/>
          <w:b/>
        </w:rPr>
        <w:t xml:space="preserve">Cr</w:t>
      </w:r>
      <w:r>
        <w:rPr>
          <w:rFonts w:ascii="微软雅黑" w:eastAsia="微软雅黑" w:hint="eastAsia" w:cstheme="minorBidi" w:hAnsiTheme="minorHAnsi"/>
          <w:b/>
        </w:rPr>
        <w:t>值与</w:t>
      </w:r>
      <w:r>
        <w:rPr>
          <w:rFonts w:cstheme="minorBidi" w:hAnsiTheme="minorHAnsi" w:eastAsiaTheme="minorHAnsi" w:asciiTheme="minorHAnsi"/>
          <w:b/>
        </w:rPr>
        <w:t>EEF</w:t>
      </w:r>
      <w:r>
        <w:rPr>
          <w:rFonts w:ascii="微软雅黑" w:eastAsia="微软雅黑" w:hint="eastAsia" w:cstheme="minorBidi" w:hAnsiTheme="minorHAnsi"/>
          <w:b/>
        </w:rPr>
        <w:t>相关性散点图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2-10</w:t>
      </w:r>
      <w:r w:rsidRPr="00DB64CE">
        <w:rPr>
          <w:rFonts w:cstheme="minorBidi" w:hAnsiTheme="minorHAnsi" w:eastAsiaTheme="minorHAnsi" w:asciiTheme="minorHAnsi"/>
          <w:b/>
        </w:rPr>
        <w:t>. Scatterplot of EEF distribution correlated with the value of Lac:</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Cr on MRS.</w:t>
      </w:r>
    </w:p>
    <w:p w:rsidR="0018722C">
      <w:pPr>
        <w:pStyle w:val="aff7"/>
        <w:topLinePunct/>
      </w:pPr>
      <w:r>
        <w:rPr>
          <w:kern w:val="2"/>
          <w:sz w:val="22"/>
          <w:szCs w:val="22"/>
          <w:rFonts w:cstheme="minorBidi" w:hAnsiTheme="minorHAnsi" w:eastAsiaTheme="minorHAnsi" w:asciiTheme="minorHAnsi"/>
        </w:rPr>
        <w:drawing>
          <wp:inline>
            <wp:extent cx="3601593" cy="2880360"/>
            <wp:effectExtent l="0" t="0" r="0" b="0"/>
            <wp:docPr id="21" name="image26.png" descr=""/>
            <wp:cNvGraphicFramePr>
              <a:graphicFrameLocks noChangeAspect="1"/>
            </wp:cNvGraphicFramePr>
            <a:graphic>
              <a:graphicData uri="http://schemas.openxmlformats.org/drawingml/2006/picture">
                <pic:pic>
                  <pic:nvPicPr>
                    <pic:cNvPr id="22" name="image26.png"/>
                    <pic:cNvPicPr/>
                  </pic:nvPicPr>
                  <pic:blipFill>
                    <a:blip r:embed="rId33" cstate="print"/>
                    <a:stretch>
                      <a:fillRect/>
                    </a:stretch>
                  </pic:blipFill>
                  <pic:spPr>
                    <a:xfrm>
                      <a:off x="0" y="0"/>
                      <a:ext cx="3601593" cy="2880360"/>
                    </a:xfrm>
                    <a:prstGeom prst="rect">
                      <a:avLst/>
                    </a:prstGeom>
                  </pic:spPr>
                </pic:pic>
              </a:graphicData>
            </a:graphic>
          </wp:inline>
        </w:drawing>
      </w:r>
    </w:p>
    <w:p w:rsidR="0018722C">
      <w:pPr>
        <w:pStyle w:val="a9"/>
        <w:topLinePunct/>
      </w:pPr>
      <w:r>
        <w:rPr>
          <w:rFonts w:cstheme="minorBidi" w:hAnsiTheme="minorHAnsi" w:eastAsiaTheme="minorHAnsi" w:asciiTheme="minorHAnsi" w:ascii="微软雅黑" w:eastAsia="微软雅黑" w:hint="eastAsia"/>
          <w:b/>
        </w:rPr>
        <w:t>图</w:t>
      </w:r>
      <w:r>
        <w:rPr>
          <w:rFonts w:cstheme="minorBidi" w:hAnsiTheme="minorHAnsi" w:eastAsiaTheme="minorHAnsi" w:asciiTheme="minorHAnsi"/>
          <w:b/>
        </w:rPr>
        <w:t>2-11</w:t>
      </w:r>
      <w:r>
        <w:t xml:space="preserve">  </w:t>
      </w:r>
      <w:r w:rsidRPr="00DB64CE">
        <w:rPr>
          <w:rFonts w:cstheme="minorBidi" w:hAnsiTheme="minorHAnsi" w:eastAsiaTheme="minorHAnsi" w:asciiTheme="minorHAnsi"/>
          <w:b/>
        </w:rPr>
        <w:t>DWI-ADC</w:t>
      </w:r>
      <w:r>
        <w:rPr>
          <w:rFonts w:ascii="微软雅黑" w:eastAsia="微软雅黑" w:hint="eastAsia" w:cstheme="minorBidi" w:hAnsiTheme="minorHAnsi"/>
          <w:b/>
        </w:rPr>
        <w:t>值与</w:t>
      </w:r>
      <w:r>
        <w:rPr>
          <w:rFonts w:cstheme="minorBidi" w:hAnsiTheme="minorHAnsi" w:eastAsiaTheme="minorHAnsi" w:asciiTheme="minorHAnsi"/>
          <w:b/>
        </w:rPr>
        <w:t>EEF</w:t>
      </w:r>
      <w:r>
        <w:rPr>
          <w:rFonts w:ascii="微软雅黑" w:eastAsia="微软雅黑" w:hint="eastAsia" w:cstheme="minorBidi" w:hAnsiTheme="minorHAnsi"/>
          <w:b/>
        </w:rPr>
        <w:t>相关性散点图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2-11</w:t>
      </w:r>
      <w:r w:rsidRPr="00DB64CE">
        <w:rPr>
          <w:rFonts w:cstheme="minorBidi" w:hAnsiTheme="minorHAnsi" w:eastAsiaTheme="minorHAnsi" w:asciiTheme="minorHAnsi"/>
          <w:b/>
        </w:rPr>
        <w:t>. Scatterplot of EEF distribution correlated with the value of ADC on DWI.</w:t>
      </w:r>
    </w:p>
    <w:p w:rsidR="0018722C">
      <w:pPr>
        <w:topLinePunct/>
      </w:pPr>
      <w:r>
        <w:t>由</w:t>
      </w:r>
      <w:r>
        <w:t>表</w:t>
      </w:r>
      <w:r>
        <w:rPr>
          <w:rFonts w:ascii="Times New Roman" w:hAnsi="Times New Roman" w:eastAsia="Times New Roman"/>
        </w:rPr>
        <w:t>2-16</w:t>
      </w:r>
      <w:r>
        <w:t>可知，在模型</w:t>
      </w:r>
      <w:r>
        <w:rPr>
          <w:rFonts w:ascii="Times New Roman" w:hAnsi="Times New Roman" w:eastAsia="Times New Roman"/>
        </w:rPr>
        <w:t>4</w:t>
      </w:r>
      <w:r>
        <w:t>中常量</w:t>
      </w:r>
      <w:r>
        <w:rPr>
          <w:rFonts w:ascii="Times New Roman" w:hAnsi="Times New Roman" w:eastAsia="Times New Roman"/>
        </w:rPr>
        <w:t>P</w:t>
      </w:r>
      <w:r>
        <w:t>值为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274</w:t>
      </w:r>
      <w:r>
        <w:t>，不具备显著性，因此常量在标</w:t>
      </w:r>
      <w:r>
        <w:t>准系数中被剔除。最终得出多元线性回归方程为：</w:t>
      </w:r>
      <w:r>
        <w:rPr>
          <w:rFonts w:ascii="Times New Roman" w:hAnsi="Times New Roman" w:eastAsia="Times New Roman"/>
        </w:rPr>
        <w:t>ý=0.349×X</w:t>
      </w:r>
      <w:r>
        <w:rPr>
          <w:rFonts w:ascii="Times New Roman" w:hAnsi="Times New Roman" w:eastAsia="Times New Roman"/>
        </w:rPr>
        <w:t>1 </w:t>
      </w:r>
      <w:r>
        <w:rPr>
          <w:rFonts w:ascii="Times New Roman" w:hAnsi="Times New Roman" w:eastAsia="Times New Roman"/>
        </w:rPr>
        <w:t>-9.676</w:t>
      </w:r>
      <w:r w:rsidR="001852F3">
        <w:rPr>
          <w:rFonts w:ascii="Times New Roman" w:hAnsi="Times New Roman" w:eastAsia="Times New Roman"/>
        </w:rPr>
        <w:t xml:space="preserve">×X</w:t>
      </w:r>
      <w:r>
        <w:rPr>
          <w:rFonts w:ascii="Times New Roman" w:hAnsi="Times New Roman" w:eastAsia="Times New Roman"/>
        </w:rPr>
        <w:t>2 </w:t>
      </w:r>
      <w:r>
        <w:rPr>
          <w:rFonts w:ascii="Times New Roman" w:hAnsi="Times New Roman" w:eastAsia="Times New Roman"/>
        </w:rPr>
        <w:t>-2.653</w:t>
      </w:r>
      <w:r>
        <w:rPr>
          <w:rFonts w:ascii="Times New Roman" w:hAnsi="Times New Roman" w:eastAsia="Times New Roman"/>
        </w:rPr>
        <w:t> </w:t>
      </w:r>
      <w:r>
        <w:rPr>
          <w:rFonts w:ascii="Times New Roman" w:hAnsi="Times New Roman" w:eastAsia="Times New Roman"/>
        </w:rPr>
        <w:t>×</w:t>
      </w:r>
    </w:p>
    <w:p w:rsidR="0018722C">
      <w:pPr>
        <w:topLinePunct/>
      </w:pPr>
      <w:r>
        <w:rPr>
          <w:rFonts w:ascii="Times New Roman" w:hAnsi="Times New Roman" w:eastAsia="宋体"/>
        </w:rPr>
        <w:t>X</w:t>
      </w:r>
      <w:r>
        <w:rPr>
          <w:rFonts w:ascii="Times New Roman" w:hAnsi="Times New Roman" w:eastAsia="宋体"/>
        </w:rPr>
        <w:t>3</w:t>
      </w:r>
      <w:r>
        <w:rPr>
          <w:rFonts w:ascii="Times New Roman" w:hAnsi="Times New Roman" w:eastAsia="宋体"/>
        </w:rPr>
        <w:t>+5.242×X</w:t>
      </w:r>
      <w:r>
        <w:rPr>
          <w:rFonts w:ascii="Times New Roman" w:hAnsi="Times New Roman" w:eastAsia="宋体"/>
        </w:rPr>
        <w:t>4</w:t>
      </w:r>
      <w:r>
        <w:rPr>
          <w:spacing w:val="-12"/>
        </w:rPr>
        <w:t xml:space="preserve">. </w:t>
      </w:r>
      <w:r>
        <w:t>变量：</w:t>
      </w:r>
      <w:r>
        <w:rPr>
          <w:rFonts w:ascii="Times New Roman" w:hAnsi="Times New Roman" w:eastAsia="宋体"/>
        </w:rPr>
        <w:t>ý</w:t>
      </w:r>
      <w:r w:rsidR="001852F3">
        <w:rPr>
          <w:rFonts w:ascii="Times New Roman" w:hAnsi="Times New Roman" w:eastAsia="宋体"/>
        </w:rPr>
        <w:t xml:space="preserve"> </w:t>
      </w:r>
      <w:r>
        <w:rPr>
          <w:rFonts w:ascii="Times New Roman" w:hAnsi="Times New Roman" w:eastAsia="宋体"/>
        </w:rPr>
        <w:t>=EEF</w:t>
      </w:r>
      <w:r>
        <w:t>；</w:t>
      </w:r>
      <w:r>
        <w:rPr>
          <w:rFonts w:ascii="Times New Roman" w:hAnsi="Times New Roman" w:eastAsia="宋体"/>
        </w:rPr>
        <w:t>X</w:t>
      </w:r>
      <w:r>
        <w:rPr>
          <w:rFonts w:ascii="Times New Roman" w:hAnsi="Times New Roman" w:eastAsia="宋体"/>
        </w:rPr>
        <w:t>1</w:t>
      </w:r>
      <w:r>
        <w:rPr>
          <w:rFonts w:ascii="Times New Roman" w:hAnsi="Times New Roman" w:eastAsia="宋体"/>
        </w:rPr>
        <w:t>=MRS-Cho</w:t>
      </w:r>
      <w:r>
        <w:rPr>
          <w:rFonts w:ascii="Times New Roman" w:hAnsi="Times New Roman" w:eastAsia="宋体"/>
        </w:rPr>
        <w:t>/</w:t>
      </w:r>
      <w:r>
        <w:rPr>
          <w:rFonts w:ascii="Times New Roman" w:hAnsi="Times New Roman" w:eastAsia="宋体"/>
        </w:rPr>
        <w:t>Cr</w:t>
      </w:r>
      <w:r>
        <w:t>值；</w:t>
      </w:r>
      <w:r>
        <w:rPr>
          <w:rFonts w:ascii="Times New Roman" w:hAnsi="Times New Roman" w:eastAsia="宋体"/>
        </w:rPr>
        <w:t>X</w:t>
      </w:r>
      <w:r>
        <w:rPr>
          <w:rFonts w:ascii="Times New Roman" w:hAnsi="Times New Roman" w:eastAsia="宋体"/>
        </w:rPr>
        <w:t>2</w:t>
      </w:r>
      <w:r>
        <w:rPr>
          <w:rFonts w:ascii="Times New Roman" w:hAnsi="Times New Roman" w:eastAsia="宋体"/>
        </w:rPr>
        <w:t>=DTI-FA</w:t>
      </w:r>
      <w:r>
        <w:t>值；</w:t>
      </w:r>
      <w:r>
        <w:rPr>
          <w:rFonts w:ascii="Times New Roman" w:hAnsi="Times New Roman" w:eastAsia="宋体"/>
        </w:rPr>
        <w:t>X</w:t>
      </w:r>
      <w:r>
        <w:rPr>
          <w:rFonts w:ascii="Times New Roman" w:hAnsi="Times New Roman" w:eastAsia="宋体"/>
        </w:rPr>
        <w:t>3</w:t>
      </w:r>
      <w:r>
        <w:rPr>
          <w:rFonts w:ascii="Times New Roman" w:hAnsi="Times New Roman" w:eastAsia="宋体"/>
        </w:rPr>
        <w:t>=MRS-Lac</w:t>
      </w:r>
      <w:r>
        <w:rPr>
          <w:rFonts w:ascii="Times New Roman" w:hAnsi="Times New Roman" w:eastAsia="宋体"/>
        </w:rPr>
        <w:t>/</w:t>
      </w:r>
      <w:r>
        <w:rPr>
          <w:rFonts w:ascii="Times New Roman" w:hAnsi="Times New Roman" w:eastAsia="宋体"/>
        </w:rPr>
        <w:t xml:space="preserve">Cr</w:t>
      </w:r>
      <w:r>
        <w:t>值；</w:t>
      </w:r>
      <w:r>
        <w:rPr>
          <w:rFonts w:ascii="Times New Roman" w:hAnsi="Times New Roman" w:eastAsia="宋体"/>
        </w:rPr>
        <w:t>X4=DWI-ADC</w:t>
      </w:r>
      <w:r>
        <w:t>值。</w:t>
      </w:r>
      <w:r>
        <w:t>表</w:t>
      </w:r>
      <w:r>
        <w:rPr>
          <w:rFonts w:ascii="Times New Roman" w:hAnsi="Times New Roman" w:eastAsia="宋体"/>
        </w:rPr>
        <w:t>2-16</w:t>
      </w:r>
      <w:r>
        <w:t>中各变量的容差均</w:t>
      </w:r>
      <w:r>
        <w:rPr>
          <w:rFonts w:ascii="Times New Roman" w:hAnsi="Times New Roman" w:eastAsia="宋体"/>
        </w:rPr>
        <w:t>&gt;</w:t>
      </w:r>
      <w:r w:rsidR="004B696B">
        <w:rPr>
          <w:rFonts w:ascii="Times New Roman" w:hAnsi="Times New Roman" w:eastAsia="宋体"/>
        </w:rPr>
        <w:t xml:space="preserve"> </w:t>
      </w:r>
      <w:r w:rsidR="004B696B">
        <w:rPr>
          <w:rFonts w:ascii="Times New Roman" w:hAnsi="Times New Roman" w:eastAsia="宋体"/>
        </w:rPr>
        <w:t>0.1</w:t>
      </w:r>
      <w:r>
        <w:rPr>
          <w:rFonts w:ascii="Times New Roman" w:hAnsi="Times New Roman" w:eastAsia="宋体"/>
        </w:rPr>
        <w:t>, </w:t>
      </w:r>
      <w:r>
        <w:rPr>
          <w:rFonts w:ascii="Times New Roman" w:hAnsi="Times New Roman" w:eastAsia="宋体"/>
        </w:rPr>
        <w:t>VIF</w:t>
      </w:r>
      <w:r>
        <w:rPr>
          <w:rFonts w:ascii="Times New Roman" w:hAnsi="Times New Roman" w:eastAsia="宋体"/>
        </w:rPr>
        <w:t>(</w:t>
      </w:r>
      <w:r>
        <w:t>方差膨胀因子</w:t>
      </w:r>
      <w:r>
        <w:rPr>
          <w:rFonts w:ascii="Times New Roman" w:hAnsi="Times New Roman" w:eastAsia="宋体"/>
        </w:rPr>
        <w:t>)</w:t>
      </w:r>
      <w:r>
        <w:t>均</w:t>
      </w:r>
      <w:r>
        <w:rPr>
          <w:rFonts w:ascii="Times New Roman" w:hAnsi="Times New Roman" w:eastAsia="宋体"/>
        </w:rPr>
        <w:t>&lt;1</w:t>
      </w:r>
      <w:r>
        <w:rPr>
          <w:rFonts w:ascii="Times New Roman" w:hAnsi="Times New Roman" w:eastAsia="宋体"/>
        </w:rPr>
        <w:t>0</w:t>
      </w:r>
      <w:r>
        <w:t>，</w:t>
      </w:r>
    </w:p>
    <w:p w:rsidR="0018722C">
      <w:pPr>
        <w:topLinePunct/>
      </w:pPr>
      <w:r>
        <w:rPr>
          <w:rFonts w:cstheme="minorBidi" w:hAnsiTheme="minorHAnsi" w:eastAsiaTheme="minorHAnsi" w:asciiTheme="minorHAnsi"/>
        </w:rPr>
        <w:t>71</w:t>
      </w:r>
    </w:p>
    <w:p w:rsidR="0018722C">
      <w:pPr>
        <w:topLinePunct/>
      </w:pPr>
      <w:r>
        <w:t>提示四个自变量之间没有出现共线性。同时，本研究的</w:t>
      </w:r>
      <w:r>
        <w:rPr>
          <w:rFonts w:ascii="Times New Roman" w:hAnsi="Times New Roman" w:eastAsia="Times New Roman"/>
        </w:rPr>
        <w:t>“</w:t>
      </w:r>
      <w:r>
        <w:t>共线性诊断</w:t>
      </w:r>
      <w:r>
        <w:rPr>
          <w:rFonts w:ascii="Times New Roman" w:hAnsi="Times New Roman" w:eastAsia="Times New Roman"/>
        </w:rPr>
        <w:t>”</w:t>
      </w:r>
      <w:r>
        <w:t>（</w:t>
      </w:r>
      <w:r>
        <w:t>表</w:t>
      </w:r>
      <w:r>
        <w:rPr>
          <w:rFonts w:ascii="Times New Roman" w:hAnsi="Times New Roman" w:eastAsia="Times New Roman"/>
        </w:rPr>
        <w:t>2-17</w:t>
      </w:r>
      <w:r>
        <w:t>）</w:t>
      </w:r>
      <w:r/>
      <w:r w:rsidR="001852F3">
        <w:t xml:space="preserve">中采用特征值来分析自变量间是否存在多重共线性，结果显示没有一个特征值能够同时解释</w:t>
      </w:r>
      <w:r>
        <w:rPr>
          <w:rFonts w:ascii="Times New Roman" w:hAnsi="Times New Roman" w:eastAsia="Times New Roman"/>
        </w:rPr>
        <w:t>“</w:t>
      </w:r>
      <w:r>
        <w:rPr>
          <w:rFonts w:ascii="Times New Roman" w:hAnsi="Times New Roman" w:eastAsia="Times New Roman"/>
        </w:rPr>
        <w:t>MRS-Cho</w:t>
      </w:r>
      <w:r>
        <w:rPr>
          <w:rFonts w:ascii="Times New Roman" w:hAnsi="Times New Roman" w:eastAsia="Times New Roman"/>
        </w:rPr>
        <w:t>/</w:t>
      </w:r>
      <w:r>
        <w:rPr>
          <w:rFonts w:ascii="Times New Roman" w:hAnsi="Times New Roman" w:eastAsia="Times New Roman"/>
        </w:rPr>
        <w:t xml:space="preserve">Cr</w:t>
      </w:r>
      <w:r>
        <w:t>值</w:t>
      </w:r>
      <w:r>
        <w:rPr>
          <w:rFonts w:ascii="Times New Roman" w:hAnsi="Times New Roman" w:eastAsia="Times New Roman"/>
        </w:rPr>
        <w:t>”</w:t>
      </w:r>
      <w:r>
        <w:t>、</w:t>
      </w:r>
      <w:r>
        <w:rPr>
          <w:rFonts w:ascii="Times New Roman" w:hAnsi="Times New Roman" w:eastAsia="Times New Roman"/>
        </w:rPr>
        <w:t>“DTI-FA</w:t>
      </w:r>
      <w:r>
        <w:t>值</w:t>
      </w:r>
      <w:r>
        <w:rPr>
          <w:rFonts w:ascii="Times New Roman" w:hAnsi="Times New Roman" w:eastAsia="Times New Roman"/>
        </w:rPr>
        <w:t>”</w:t>
      </w:r>
      <w:r>
        <w:t>、</w:t>
      </w:r>
      <w:r>
        <w:rPr>
          <w:rFonts w:ascii="Times New Roman" w:hAnsi="Times New Roman" w:eastAsia="Times New Roman"/>
        </w:rPr>
        <w:t>“MRS-Lac</w:t>
      </w:r>
      <w:r>
        <w:rPr>
          <w:rFonts w:ascii="Times New Roman" w:hAnsi="Times New Roman" w:eastAsia="Times New Roman"/>
        </w:rPr>
        <w:t>/</w:t>
      </w:r>
      <w:r>
        <w:rPr>
          <w:rFonts w:ascii="Times New Roman" w:hAnsi="Times New Roman" w:eastAsia="Times New Roman"/>
        </w:rPr>
        <w:t xml:space="preserve">Cr</w:t>
      </w:r>
      <w:r>
        <w:t>值</w:t>
      </w:r>
      <w:r>
        <w:rPr>
          <w:rFonts w:ascii="Times New Roman" w:hAnsi="Times New Roman" w:eastAsia="Times New Roman"/>
        </w:rPr>
        <w:t>”</w:t>
      </w:r>
      <w:r>
        <w:t>及</w:t>
      </w:r>
      <w:r>
        <w:rPr>
          <w:rFonts w:ascii="Times New Roman" w:hAnsi="Times New Roman" w:eastAsia="Times New Roman"/>
        </w:rPr>
        <w:t>“DWI-ADC</w:t>
      </w:r>
      <w:r>
        <w:t>值</w:t>
      </w:r>
      <w:r>
        <w:rPr>
          <w:rFonts w:ascii="Times New Roman" w:hAnsi="Times New Roman" w:eastAsia="Times New Roman"/>
        </w:rPr>
        <w:t>”</w:t>
      </w:r>
      <w:r>
        <w:t>，</w:t>
      </w:r>
      <w:r w:rsidR="001852F3">
        <w:t xml:space="preserve">故四者之间无显著共线性，模型符合统计学要求。</w:t>
      </w:r>
    </w:p>
    <w:p w:rsidR="0018722C">
      <w:pPr>
        <w:pStyle w:val="a8"/>
        <w:topLinePunct/>
      </w:pPr>
      <w:r>
        <w:rPr>
          <w:kern w:val="2"/>
          <w:sz w:val="21"/>
          <w:szCs w:val="22"/>
          <w:rFonts w:cstheme="minorBidi" w:hAnsiTheme="minorHAnsi" w:eastAsiaTheme="minorHAnsi" w:asciiTheme="minorHAnsi" w:ascii="微软雅黑" w:eastAsia="微软雅黑" w:hint="eastAsia"/>
          <w:b/>
        </w:rPr>
        <w:t>表</w:t>
      </w:r>
      <w:r>
        <w:rPr>
          <w:kern w:val="2"/>
          <w:szCs w:val="22"/>
          <w:rFonts w:cstheme="minorBidi" w:hAnsiTheme="minorHAnsi" w:eastAsiaTheme="minorHAnsi" w:asciiTheme="minorHAnsi"/>
          <w:b/>
          <w:sz w:val="21"/>
        </w:rPr>
        <w:t>2-16  </w:t>
      </w:r>
      <w:r>
        <w:rPr>
          <w:kern w:val="2"/>
          <w:szCs w:val="22"/>
          <w:rFonts w:ascii="微软雅黑" w:eastAsia="微软雅黑" w:hint="eastAsia" w:cstheme="minorBidi" w:hAnsiTheme="minorHAnsi"/>
          <w:b/>
          <w:sz w:val="21"/>
        </w:rPr>
        <w:t>多变量回归模型系数 </w:t>
      </w:r>
      <w:r>
        <w:rPr>
          <w:kern w:val="2"/>
          <w:szCs w:val="22"/>
          <w:rFonts w:cstheme="minorBidi" w:hAnsiTheme="minorHAnsi" w:eastAsiaTheme="minorHAnsi" w:asciiTheme="minorHAnsi"/>
          <w:b/>
          <w:position w:val="10"/>
          <w:sz w:val="14"/>
        </w:rPr>
        <w:t>a</w:t>
      </w:r>
    </w:p>
    <w:p w:rsidR="0018722C">
      <w:pPr>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584;mso-wrap-distance-left:0;mso-wrap-distance-right:0" from="80.040001pt,17.185432pt" to="515.340001pt,17.185432pt" stroked="true" strokeweight=".48004pt" strokecolor="#000000">
            <v:stroke dashstyle="solid"/>
            <w10:wrap type="topAndBottom"/>
          </v:line>
        </w:pict>
      </w:r>
      <w:r>
        <w:rPr>
          <w:kern w:val="2"/>
          <w:sz w:val="22"/>
          <w:szCs w:val="22"/>
          <w:rFonts w:cstheme="minorBidi" w:hAnsiTheme="minorHAnsi" w:eastAsiaTheme="minorHAnsi" w:asciiTheme="minorHAnsi"/>
        </w:rPr>
        <w:pict>
          <v:shape style="margin-left:80.040001pt;margin-top:34.225433pt;width:411.58pt;height:258.07pt;mso-position-horizontal-relative:page;mso-position-vertical-relative:paragraph;z-index:265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5"/>
                    <w:gridCol w:w="969"/>
                    <w:gridCol w:w="1275"/>
                    <w:gridCol w:w="1103"/>
                    <w:gridCol w:w="1090"/>
                    <w:gridCol w:w="838"/>
                    <w:gridCol w:w="1016"/>
                    <w:gridCol w:w="766"/>
                  </w:tblGrid>
                  <w:tr>
                    <w:trPr>
                      <w:trHeight w:val="320" w:hRule="atLeast"/>
                    </w:trPr>
                    <w:tc>
                      <w:tcPr>
                        <w:tcW w:w="164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969" w:type="dxa"/>
                        <w:tcBorders>
                          <w:top w:val="single" w:sz="4" w:space="0" w:color="000000"/>
                          <w:bottom w:val="single" w:sz="4" w:space="0" w:color="000000"/>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after="0" w:line="161" w:lineRule="exact" w:before="1"/>
                          <w:ind w:firstLineChars="0" w:firstLine="0" w:rightChars="0" w:right="0" w:leftChars="0" w:left="315"/>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B</w:t>
                        </w:r>
                      </w:p>
                    </w:tc>
                    <w:tc>
                      <w:tcPr>
                        <w:tcW w:w="1275" w:type="dxa"/>
                        <w:tcBorders>
                          <w:top w:val="single" w:sz="4" w:space="0" w:color="000000"/>
                          <w:bottom w:val="single" w:sz="4" w:space="0" w:color="000000"/>
                        </w:tcBorders>
                      </w:tcPr>
                      <w:p w:rsidR="0018722C">
                        <w:pPr>
                          <w:widowControl w:val="0"/>
                          <w:snapToGrid w:val="1"/>
                          <w:spacing w:beforeLines="0" w:afterLines="0" w:after="0" w:line="243" w:lineRule="exact" w:before="66"/>
                          <w:ind w:firstLineChars="0" w:firstLine="0" w:leftChars="0" w:left="354" w:rightChars="0" w:right="280"/>
                          <w:jc w:val="center"/>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15"/>
                          </w:rPr>
                          <w:t>标准误差</w:t>
                        </w:r>
                      </w:p>
                    </w:tc>
                    <w:tc>
                      <w:tcPr>
                        <w:tcW w:w="1103" w:type="dxa"/>
                        <w:tcBorders>
                          <w:top w:val="single" w:sz="4" w:space="0" w:color="000000"/>
                          <w:bottom w:val="single" w:sz="4" w:space="0" w:color="000000"/>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after="0" w:line="161" w:lineRule="exact" w:before="1"/>
                          <w:ind w:firstLineChars="0" w:firstLine="0" w:rightChars="0" w:right="0" w:leftChars="0" w:left="349"/>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Beta</w:t>
                        </w:r>
                      </w:p>
                    </w:tc>
                    <w:tc>
                      <w:tcPr>
                        <w:tcW w:w="1090" w:type="dxa"/>
                        <w:tcBorders>
                          <w:bottom w:val="single" w:sz="4" w:space="0" w:color="000000"/>
                        </w:tcBorders>
                      </w:tcPr>
                      <w:p w:rsidR="0018722C">
                        <w:pPr>
                          <w:widowControl w:val="0"/>
                          <w:snapToGrid w:val="1"/>
                          <w:spacing w:beforeLines="0" w:afterLines="0" w:lineRule="auto" w:line="240" w:before="0" w:after="0"/>
                          <w:ind w:firstLineChars="0" w:firstLine="0" w:rightChars="0" w:right="0" w:leftChars="0" w:left="102"/>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t</w:t>
                        </w:r>
                      </w:p>
                    </w:tc>
                    <w:tc>
                      <w:tcPr>
                        <w:tcW w:w="838" w:type="dxa"/>
                        <w:tcBorders>
                          <w:bottom w:val="single" w:sz="4" w:space="0" w:color="000000"/>
                        </w:tcBorders>
                      </w:tcPr>
                      <w:p w:rsidR="0018722C">
                        <w:pPr>
                          <w:widowControl w:val="0"/>
                          <w:snapToGrid w:val="1"/>
                          <w:spacing w:beforeLines="0" w:afterLines="0" w:before="0" w:after="0" w:line="171" w:lineRule="exact"/>
                          <w:ind w:firstLineChars="0" w:firstLine="0" w:rightChars="0" w:right="0" w:leftChars="0" w:left="107"/>
                          <w:jc w:val="center"/>
                          <w:autoSpaceDE w:val="0"/>
                          <w:autoSpaceDN w:val="0"/>
                          <w:pBdr>
                            <w:bottom w:val="none" w:sz="0" w:space="0" w:color="auto"/>
                          </w:pBdr>
                          <w:rPr>
                            <w:kern w:val="2"/>
                            <w:sz w:val="15"/>
                            <w:szCs w:val="22"/>
                            <w:rFonts w:cstheme="minorBidi" w:ascii="Times New Roman" w:hAnsi="Times New Roman" w:eastAsia="Times New Roman" w:cs="Times New Roman"/>
                            <w:b/>
                            <w:i/>
                          </w:rPr>
                        </w:pPr>
                        <w:r>
                          <w:rPr>
                            <w:kern w:val="2"/>
                            <w:szCs w:val="22"/>
                            <w:rFonts w:cstheme="minorBidi" w:ascii="Times New Roman" w:hAnsi="Times New Roman" w:eastAsia="Times New Roman" w:cs="Times New Roman"/>
                            <w:b/>
                            <w:i/>
                            <w:sz w:val="15"/>
                          </w:rPr>
                          <w:t>P</w:t>
                        </w:r>
                      </w:p>
                    </w:tc>
                    <w:tc>
                      <w:tcPr>
                        <w:tcW w:w="1016" w:type="dxa"/>
                        <w:tcBorders>
                          <w:top w:val="single" w:sz="4" w:space="0" w:color="000000"/>
                          <w:bottom w:val="single" w:sz="4" w:space="0" w:color="000000"/>
                        </w:tcBorders>
                      </w:tcPr>
                      <w:p w:rsidR="0018722C">
                        <w:pPr>
                          <w:widowControl w:val="0"/>
                          <w:snapToGrid w:val="1"/>
                          <w:spacing w:beforeLines="0" w:afterLines="0" w:after="0" w:line="243" w:lineRule="exact" w:before="66"/>
                          <w:ind w:firstLineChars="0" w:firstLine="0" w:leftChars="0" w:left="0" w:rightChars="0" w:right="288"/>
                          <w:jc w:val="right"/>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15"/>
                          </w:rPr>
                          <w:t>容差</w:t>
                        </w:r>
                      </w:p>
                    </w:tc>
                    <w:tc>
                      <w:tcPr>
                        <w:tcW w:w="766" w:type="dxa"/>
                        <w:tcBorders>
                          <w:top w:val="single" w:sz="4" w:space="0" w:color="000000"/>
                          <w:bottom w:val="single" w:sz="4" w:space="0" w:color="000000"/>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after="0" w:line="161" w:lineRule="exact" w:before="1"/>
                          <w:ind w:firstLineChars="0" w:firstLine="0" w:leftChars="0" w:left="0" w:rightChars="0" w:right="186"/>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VIF</w:t>
                        </w:r>
                      </w:p>
                    </w:tc>
                  </w:tr>
                  <w:tr>
                    <w:trPr>
                      <w:trHeight w:val="400" w:hRule="atLeast"/>
                    </w:trPr>
                    <w:tc>
                      <w:tcPr>
                        <w:tcW w:w="1645" w:type="dxa"/>
                        <w:tcBorders>
                          <w:top w:val="single" w:sz="4" w:space="0" w:color="000000"/>
                        </w:tcBorders>
                      </w:tcPr>
                      <w:p w:rsidR="0018722C">
                        <w:pPr>
                          <w:widowControl w:val="0"/>
                          <w:snapToGrid w:val="1"/>
                          <w:spacing w:beforeLines="0" w:afterLines="0" w:lineRule="auto" w:line="240" w:after="0" w:before="66"/>
                          <w:ind w:firstLineChars="0" w:firstLine="0" w:rightChars="0" w:right="0" w:leftChars="0" w:left="100"/>
                          <w:jc w:val="left"/>
                          <w:autoSpaceDE w:val="0"/>
                          <w:autoSpaceDN w:val="0"/>
                          <w:tabs>
                            <w:tab w:pos="591" w:val="left" w:leader="none"/>
                          </w:tabs>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sz w:val="15"/>
                          </w:rPr>
                          <w:t>1</w:t>
                          <w:tab/>
                        </w:r>
                        <w:r>
                          <w:rPr>
                            <w:kern w:val="2"/>
                            <w:szCs w:val="22"/>
                            <w:rFonts w:cstheme="minorBidi" w:ascii="Times New Roman" w:hAnsi="Times New Roman" w:eastAsia="Times New Roman" w:cs="Times New Roman"/>
                            <w:b/>
                            <w:sz w:val="15"/>
                          </w:rPr>
                          <w:t>(</w:t>
                        </w:r>
                        <w:r>
                          <w:rPr>
                            <w:kern w:val="2"/>
                            <w:szCs w:val="22"/>
                            <w:rFonts w:ascii="微软雅黑" w:eastAsia="微软雅黑" w:hint="eastAsia" w:cstheme="minorBidi" w:hAnsi="Times New Roman" w:cs="Times New Roman"/>
                            <w:b/>
                            <w:sz w:val="15"/>
                          </w:rPr>
                          <w:t>常量</w:t>
                        </w:r>
                        <w:r>
                          <w:rPr>
                            <w:kern w:val="2"/>
                            <w:szCs w:val="22"/>
                            <w:rFonts w:cstheme="minorBidi" w:ascii="Times New Roman" w:hAnsi="Times New Roman" w:eastAsia="Times New Roman" w:cs="Times New Roman"/>
                            <w:b/>
                            <w:sz w:val="15"/>
                          </w:rPr>
                          <w:t>)</w:t>
                        </w:r>
                      </w:p>
                    </w:tc>
                    <w:tc>
                      <w:tcPr>
                        <w:tcW w:w="969"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96"/>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2.937</w:t>
                        </w:r>
                      </w:p>
                    </w:tc>
                    <w:tc>
                      <w:tcPr>
                        <w:tcW w:w="1275"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352" w:rightChars="0" w:right="280"/>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0.788</w:t>
                        </w:r>
                      </w:p>
                    </w:tc>
                    <w:tc>
                      <w:tcPr>
                        <w:tcW w:w="1103"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090"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382" w:rightChars="0" w:right="280"/>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3.727</w:t>
                        </w:r>
                      </w:p>
                    </w:tc>
                    <w:tc>
                      <w:tcPr>
                        <w:tcW w:w="838"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283" w:rightChars="0" w:right="177"/>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0.000</w:t>
                        </w:r>
                      </w:p>
                    </w:tc>
                    <w:tc>
                      <w:tcPr>
                        <w:tcW w:w="1016"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271"/>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1.000</w:t>
                        </w:r>
                      </w:p>
                    </w:tc>
                    <w:tc>
                      <w:tcPr>
                        <w:tcW w:w="766"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145"/>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1.000</w:t>
                        </w:r>
                      </w:p>
                    </w:tc>
                  </w:tr>
                  <w:tr>
                    <w:trPr>
                      <w:trHeight w:val="320" w:hRule="atLeast"/>
                    </w:trPr>
                    <w:tc>
                      <w:tcPr>
                        <w:tcW w:w="1645" w:type="dxa"/>
                      </w:tcPr>
                      <w:p w:rsidR="0018722C">
                        <w:pPr>
                          <w:widowControl w:val="0"/>
                          <w:snapToGrid w:val="1"/>
                          <w:spacing w:beforeLines="0" w:afterLines="0" w:lineRule="auto" w:line="240" w:after="0" w:before="80"/>
                          <w:ind w:firstLineChars="0" w:firstLine="0" w:leftChars="0" w:left="566" w:rightChars="0" w:right="545"/>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Cho/Cr</w:t>
                        </w:r>
                      </w:p>
                    </w:tc>
                    <w:tc>
                      <w:tcPr>
                        <w:tcW w:w="969" w:type="dxa"/>
                      </w:tcPr>
                      <w:p w:rsidR="0018722C">
                        <w:pPr>
                          <w:widowControl w:val="0"/>
                          <w:snapToGrid w:val="1"/>
                          <w:spacing w:beforeLines="0" w:afterLines="0" w:lineRule="auto" w:line="240" w:after="0" w:before="80"/>
                          <w:ind w:firstLineChars="0" w:firstLine="0" w:rightChars="0" w:right="0" w:leftChars="0" w:left="196"/>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0.687</w:t>
                        </w:r>
                      </w:p>
                    </w:tc>
                    <w:tc>
                      <w:tcPr>
                        <w:tcW w:w="1275" w:type="dxa"/>
                      </w:tcPr>
                      <w:p w:rsidR="0018722C">
                        <w:pPr>
                          <w:widowControl w:val="0"/>
                          <w:snapToGrid w:val="1"/>
                          <w:spacing w:beforeLines="0" w:afterLines="0" w:lineRule="auto" w:line="240" w:after="0" w:before="80"/>
                          <w:ind w:firstLineChars="0" w:firstLine="0" w:leftChars="0" w:left="352" w:rightChars="0" w:right="280"/>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0.128</w:t>
                        </w:r>
                      </w:p>
                    </w:tc>
                    <w:tc>
                      <w:tcPr>
                        <w:tcW w:w="1103" w:type="dxa"/>
                      </w:tcPr>
                      <w:p w:rsidR="0018722C">
                        <w:pPr>
                          <w:widowControl w:val="0"/>
                          <w:snapToGrid w:val="1"/>
                          <w:spacing w:beforeLines="0" w:afterLines="0" w:lineRule="auto" w:line="240" w:after="0" w:before="80"/>
                          <w:ind w:firstLineChars="0" w:firstLine="0" w:rightChars="0" w:right="0" w:leftChars="0" w:left="325"/>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0.430</w:t>
                        </w:r>
                      </w:p>
                    </w:tc>
                    <w:tc>
                      <w:tcPr>
                        <w:tcW w:w="1090" w:type="dxa"/>
                      </w:tcPr>
                      <w:p w:rsidR="0018722C">
                        <w:pPr>
                          <w:widowControl w:val="0"/>
                          <w:snapToGrid w:val="1"/>
                          <w:spacing w:beforeLines="0" w:afterLines="0" w:lineRule="auto" w:line="240" w:after="0" w:before="80"/>
                          <w:ind w:firstLineChars="0" w:firstLine="0" w:leftChars="0" w:left="382" w:rightChars="0" w:right="280"/>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5.383</w:t>
                        </w:r>
                      </w:p>
                    </w:tc>
                    <w:tc>
                      <w:tcPr>
                        <w:tcW w:w="838" w:type="dxa"/>
                      </w:tcPr>
                      <w:p w:rsidR="0018722C">
                        <w:pPr>
                          <w:widowControl w:val="0"/>
                          <w:snapToGrid w:val="1"/>
                          <w:spacing w:beforeLines="0" w:afterLines="0" w:lineRule="auto" w:line="240" w:after="0" w:before="80"/>
                          <w:ind w:firstLineChars="0" w:firstLine="0" w:leftChars="0" w:left="283" w:rightChars="0" w:right="177"/>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0.000</w:t>
                        </w:r>
                      </w:p>
                    </w:tc>
                    <w:tc>
                      <w:tcPr>
                        <w:tcW w:w="1016" w:type="dxa"/>
                      </w:tcPr>
                      <w:p w:rsidR="0018722C">
                        <w:pPr>
                          <w:widowControl w:val="0"/>
                          <w:snapToGrid w:val="1"/>
                          <w:spacing w:beforeLines="0" w:afterLines="0" w:lineRule="auto" w:line="240" w:after="0" w:before="80"/>
                          <w:ind w:firstLineChars="0" w:firstLine="0" w:leftChars="0" w:left="0" w:rightChars="0" w:right="271"/>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0.882</w:t>
                        </w:r>
                      </w:p>
                    </w:tc>
                    <w:tc>
                      <w:tcPr>
                        <w:tcW w:w="766" w:type="dxa"/>
                      </w:tcPr>
                      <w:p w:rsidR="0018722C">
                        <w:pPr>
                          <w:widowControl w:val="0"/>
                          <w:snapToGrid w:val="1"/>
                          <w:spacing w:beforeLines="0" w:afterLines="0" w:lineRule="auto" w:line="240" w:after="0" w:before="80"/>
                          <w:ind w:firstLineChars="0" w:firstLine="0" w:leftChars="0" w:left="0" w:rightChars="0" w:right="145"/>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1.134</w:t>
                        </w:r>
                      </w:p>
                    </w:tc>
                  </w:tr>
                  <w:tr>
                    <w:trPr>
                      <w:trHeight w:val="320" w:hRule="atLeast"/>
                    </w:trPr>
                    <w:tc>
                      <w:tcPr>
                        <w:tcW w:w="1645" w:type="dxa"/>
                      </w:tcPr>
                      <w:p w:rsidR="0018722C">
                        <w:pPr>
                          <w:widowControl w:val="0"/>
                          <w:snapToGrid w:val="1"/>
                          <w:spacing w:beforeLines="0" w:afterLines="0" w:before="0" w:after="0" w:line="255" w:lineRule="exact"/>
                          <w:ind w:firstLineChars="0" w:firstLine="0" w:rightChars="0" w:right="0" w:leftChars="0" w:left="100"/>
                          <w:jc w:val="left"/>
                          <w:autoSpaceDE w:val="0"/>
                          <w:autoSpaceDN w:val="0"/>
                          <w:tabs>
                            <w:tab w:pos="591" w:val="left" w:leader="none"/>
                          </w:tabs>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sz w:val="15"/>
                          </w:rPr>
                          <w:t>2</w:t>
                          <w:tab/>
                        </w:r>
                        <w:r>
                          <w:rPr>
                            <w:kern w:val="2"/>
                            <w:szCs w:val="22"/>
                            <w:rFonts w:cstheme="minorBidi" w:ascii="Times New Roman" w:hAnsi="Times New Roman" w:eastAsia="Times New Roman" w:cs="Times New Roman"/>
                            <w:b/>
                            <w:sz w:val="15"/>
                          </w:rPr>
                          <w:t>(</w:t>
                        </w:r>
                        <w:r>
                          <w:rPr>
                            <w:kern w:val="2"/>
                            <w:szCs w:val="22"/>
                            <w:rFonts w:ascii="微软雅黑" w:eastAsia="微软雅黑" w:hint="eastAsia" w:cstheme="minorBidi" w:hAnsi="Times New Roman" w:cs="Times New Roman"/>
                            <w:b/>
                            <w:sz w:val="15"/>
                          </w:rPr>
                          <w:t>常量</w:t>
                        </w:r>
                        <w:r>
                          <w:rPr>
                            <w:kern w:val="2"/>
                            <w:szCs w:val="22"/>
                            <w:rFonts w:cstheme="minorBidi" w:ascii="Times New Roman" w:hAnsi="Times New Roman" w:eastAsia="Times New Roman" w:cs="Times New Roman"/>
                            <w:b/>
                            <w:sz w:val="15"/>
                          </w:rPr>
                          <w:t>)</w:t>
                        </w:r>
                      </w:p>
                    </w:tc>
                    <w:tc>
                      <w:tcPr>
                        <w:tcW w:w="969" w:type="dxa"/>
                      </w:tcPr>
                      <w:p w:rsidR="0018722C">
                        <w:pPr>
                          <w:widowControl w:val="0"/>
                          <w:snapToGrid w:val="1"/>
                          <w:spacing w:beforeLines="0" w:afterLines="0" w:lineRule="auto" w:line="240" w:after="0" w:before="78"/>
                          <w:ind w:firstLineChars="0" w:firstLine="0" w:rightChars="0" w:right="0" w:leftChars="0" w:left="196"/>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9.295</w:t>
                        </w:r>
                      </w:p>
                    </w:tc>
                    <w:tc>
                      <w:tcPr>
                        <w:tcW w:w="1275" w:type="dxa"/>
                      </w:tcPr>
                      <w:p w:rsidR="0018722C">
                        <w:pPr>
                          <w:widowControl w:val="0"/>
                          <w:snapToGrid w:val="1"/>
                          <w:spacing w:beforeLines="0" w:afterLines="0" w:lineRule="auto" w:line="240" w:after="0" w:before="78"/>
                          <w:ind w:firstLineChars="0" w:firstLine="0" w:leftChars="0" w:left="352" w:rightChars="0" w:right="280"/>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1.778</w:t>
                        </w:r>
                      </w:p>
                    </w:tc>
                    <w:tc>
                      <w:tcPr>
                        <w:tcW w:w="11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090" w:type="dxa"/>
                      </w:tcPr>
                      <w:p w:rsidR="0018722C">
                        <w:pPr>
                          <w:widowControl w:val="0"/>
                          <w:snapToGrid w:val="1"/>
                          <w:spacing w:beforeLines="0" w:afterLines="0" w:lineRule="auto" w:line="240" w:after="0" w:before="78"/>
                          <w:ind w:firstLineChars="0" w:firstLine="0" w:leftChars="0" w:left="382" w:rightChars="0" w:right="280"/>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5.226</w:t>
                        </w:r>
                      </w:p>
                    </w:tc>
                    <w:tc>
                      <w:tcPr>
                        <w:tcW w:w="838" w:type="dxa"/>
                      </w:tcPr>
                      <w:p w:rsidR="0018722C">
                        <w:pPr>
                          <w:widowControl w:val="0"/>
                          <w:snapToGrid w:val="1"/>
                          <w:spacing w:beforeLines="0" w:afterLines="0" w:lineRule="auto" w:line="240" w:after="0" w:before="78"/>
                          <w:ind w:firstLineChars="0" w:firstLine="0" w:leftChars="0" w:left="283" w:rightChars="0" w:right="177"/>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0.000</w:t>
                        </w:r>
                      </w:p>
                    </w:tc>
                    <w:tc>
                      <w:tcPr>
                        <w:tcW w:w="1016" w:type="dxa"/>
                      </w:tcPr>
                      <w:p w:rsidR="0018722C">
                        <w:pPr>
                          <w:widowControl w:val="0"/>
                          <w:snapToGrid w:val="1"/>
                          <w:spacing w:beforeLines="0" w:afterLines="0" w:lineRule="auto" w:line="240" w:after="0" w:before="78"/>
                          <w:ind w:firstLineChars="0" w:firstLine="0" w:leftChars="0" w:left="0" w:rightChars="0" w:right="271"/>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0.882</w:t>
                        </w:r>
                      </w:p>
                    </w:tc>
                    <w:tc>
                      <w:tcPr>
                        <w:tcW w:w="766" w:type="dxa"/>
                      </w:tcPr>
                      <w:p w:rsidR="0018722C">
                        <w:pPr>
                          <w:widowControl w:val="0"/>
                          <w:snapToGrid w:val="1"/>
                          <w:spacing w:beforeLines="0" w:afterLines="0" w:lineRule="auto" w:line="240" w:after="0" w:before="78"/>
                          <w:ind w:firstLineChars="0" w:firstLine="0" w:leftChars="0" w:left="0" w:rightChars="0" w:right="145"/>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1.134</w:t>
                        </w:r>
                      </w:p>
                    </w:tc>
                  </w:tr>
                  <w:tr>
                    <w:trPr>
                      <w:trHeight w:val="320" w:hRule="atLeast"/>
                    </w:trPr>
                    <w:tc>
                      <w:tcPr>
                        <w:tcW w:w="1645" w:type="dxa"/>
                      </w:tcPr>
                      <w:p w:rsidR="0018722C">
                        <w:pPr>
                          <w:widowControl w:val="0"/>
                          <w:snapToGrid w:val="1"/>
                          <w:spacing w:beforeLines="0" w:afterLines="0" w:lineRule="auto" w:line="240" w:after="0" w:before="80"/>
                          <w:ind w:firstLineChars="0" w:firstLine="0" w:leftChars="0" w:left="566" w:rightChars="0" w:right="545"/>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Cho/Cr</w:t>
                        </w:r>
                      </w:p>
                    </w:tc>
                    <w:tc>
                      <w:tcPr>
                        <w:tcW w:w="969" w:type="dxa"/>
                      </w:tcPr>
                      <w:p w:rsidR="0018722C">
                        <w:pPr>
                          <w:widowControl w:val="0"/>
                          <w:snapToGrid w:val="1"/>
                          <w:spacing w:beforeLines="0" w:afterLines="0" w:lineRule="auto" w:line="240" w:after="0" w:before="80"/>
                          <w:ind w:firstLineChars="0" w:firstLine="0" w:rightChars="0" w:right="0" w:leftChars="0" w:left="196"/>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0.512</w:t>
                        </w:r>
                      </w:p>
                    </w:tc>
                    <w:tc>
                      <w:tcPr>
                        <w:tcW w:w="1275" w:type="dxa"/>
                      </w:tcPr>
                      <w:p w:rsidR="0018722C">
                        <w:pPr>
                          <w:widowControl w:val="0"/>
                          <w:snapToGrid w:val="1"/>
                          <w:spacing w:beforeLines="0" w:afterLines="0" w:lineRule="auto" w:line="240" w:after="0" w:before="80"/>
                          <w:ind w:firstLineChars="0" w:firstLine="0" w:leftChars="0" w:left="352" w:rightChars="0" w:right="280"/>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0.129</w:t>
                        </w:r>
                      </w:p>
                    </w:tc>
                    <w:tc>
                      <w:tcPr>
                        <w:tcW w:w="1103" w:type="dxa"/>
                      </w:tcPr>
                      <w:p w:rsidR="0018722C">
                        <w:pPr>
                          <w:widowControl w:val="0"/>
                          <w:snapToGrid w:val="1"/>
                          <w:spacing w:beforeLines="0" w:afterLines="0" w:lineRule="auto" w:line="240" w:after="0" w:before="80"/>
                          <w:ind w:firstLineChars="0" w:firstLine="0" w:rightChars="0" w:right="0" w:leftChars="0" w:left="325"/>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0.320</w:t>
                        </w:r>
                      </w:p>
                    </w:tc>
                    <w:tc>
                      <w:tcPr>
                        <w:tcW w:w="1090" w:type="dxa"/>
                      </w:tcPr>
                      <w:p w:rsidR="0018722C">
                        <w:pPr>
                          <w:widowControl w:val="0"/>
                          <w:snapToGrid w:val="1"/>
                          <w:spacing w:beforeLines="0" w:afterLines="0" w:lineRule="auto" w:line="240" w:after="0" w:before="80"/>
                          <w:ind w:firstLineChars="0" w:firstLine="0" w:leftChars="0" w:left="382" w:rightChars="0" w:right="280"/>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3.977</w:t>
                        </w:r>
                      </w:p>
                    </w:tc>
                    <w:tc>
                      <w:tcPr>
                        <w:tcW w:w="838" w:type="dxa"/>
                      </w:tcPr>
                      <w:p w:rsidR="0018722C">
                        <w:pPr>
                          <w:widowControl w:val="0"/>
                          <w:snapToGrid w:val="1"/>
                          <w:spacing w:beforeLines="0" w:afterLines="0" w:lineRule="auto" w:line="240" w:after="0" w:before="80"/>
                          <w:ind w:firstLineChars="0" w:firstLine="0" w:leftChars="0" w:left="283" w:rightChars="0" w:right="177"/>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0.000</w:t>
                        </w:r>
                      </w:p>
                    </w:tc>
                    <w:tc>
                      <w:tcPr>
                        <w:tcW w:w="1016" w:type="dxa"/>
                      </w:tcPr>
                      <w:p w:rsidR="0018722C">
                        <w:pPr>
                          <w:widowControl w:val="0"/>
                          <w:snapToGrid w:val="1"/>
                          <w:spacing w:beforeLines="0" w:afterLines="0" w:lineRule="auto" w:line="240" w:after="0" w:before="80"/>
                          <w:ind w:firstLineChars="0" w:firstLine="0" w:leftChars="0" w:left="0" w:rightChars="0" w:right="271"/>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0.881</w:t>
                        </w:r>
                      </w:p>
                    </w:tc>
                    <w:tc>
                      <w:tcPr>
                        <w:tcW w:w="766" w:type="dxa"/>
                      </w:tcPr>
                      <w:p w:rsidR="0018722C">
                        <w:pPr>
                          <w:widowControl w:val="0"/>
                          <w:snapToGrid w:val="1"/>
                          <w:spacing w:beforeLines="0" w:afterLines="0" w:lineRule="auto" w:line="240" w:after="0" w:before="80"/>
                          <w:ind w:firstLineChars="0" w:firstLine="0" w:leftChars="0" w:left="0" w:rightChars="0" w:right="145"/>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1.135</w:t>
                        </w:r>
                      </w:p>
                    </w:tc>
                  </w:tr>
                  <w:tr>
                    <w:trPr>
                      <w:trHeight w:val="320" w:hRule="atLeast"/>
                    </w:trPr>
                    <w:tc>
                      <w:tcPr>
                        <w:tcW w:w="1645" w:type="dxa"/>
                      </w:tcPr>
                      <w:p w:rsidR="0018722C">
                        <w:pPr>
                          <w:widowControl w:val="0"/>
                          <w:snapToGrid w:val="1"/>
                          <w:spacing w:beforeLines="0" w:afterLines="0" w:before="0" w:after="0" w:line="258" w:lineRule="exact"/>
                          <w:ind w:firstLineChars="0" w:firstLine="0" w:leftChars="0" w:left="466" w:rightChars="0" w:right="550"/>
                          <w:jc w:val="center"/>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15"/>
                          </w:rPr>
                          <w:t>FA </w:t>
                        </w:r>
                        <w:r>
                          <w:rPr>
                            <w:kern w:val="2"/>
                            <w:szCs w:val="22"/>
                            <w:rFonts w:ascii="微软雅黑" w:eastAsia="微软雅黑" w:hint="eastAsia" w:cstheme="minorBidi" w:hAnsi="Times New Roman" w:cs="Times New Roman"/>
                            <w:b/>
                            <w:sz w:val="15"/>
                          </w:rPr>
                          <w:t>值</w:t>
                        </w:r>
                      </w:p>
                    </w:tc>
                    <w:tc>
                      <w:tcPr>
                        <w:tcW w:w="969" w:type="dxa"/>
                      </w:tcPr>
                      <w:p w:rsidR="0018722C">
                        <w:pPr>
                          <w:widowControl w:val="0"/>
                          <w:snapToGrid w:val="1"/>
                          <w:spacing w:beforeLines="0" w:afterLines="0" w:lineRule="auto" w:line="240" w:after="0" w:before="81"/>
                          <w:ind w:firstLineChars="0" w:firstLine="0" w:rightChars="0" w:right="0" w:leftChars="0" w:left="134"/>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-12.429</w:t>
                        </w:r>
                      </w:p>
                    </w:tc>
                    <w:tc>
                      <w:tcPr>
                        <w:tcW w:w="1275" w:type="dxa"/>
                      </w:tcPr>
                      <w:p w:rsidR="0018722C">
                        <w:pPr>
                          <w:widowControl w:val="0"/>
                          <w:snapToGrid w:val="1"/>
                          <w:spacing w:beforeLines="0" w:afterLines="0" w:lineRule="auto" w:line="240" w:after="0" w:before="81"/>
                          <w:ind w:firstLineChars="0" w:firstLine="0" w:leftChars="0" w:left="352" w:rightChars="0" w:right="280"/>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3.155</w:t>
                        </w:r>
                      </w:p>
                    </w:tc>
                    <w:tc>
                      <w:tcPr>
                        <w:tcW w:w="1103" w:type="dxa"/>
                      </w:tcPr>
                      <w:p w:rsidR="0018722C">
                        <w:pPr>
                          <w:widowControl w:val="0"/>
                          <w:snapToGrid w:val="1"/>
                          <w:spacing w:beforeLines="0" w:afterLines="0" w:lineRule="auto" w:line="240" w:after="0" w:before="81"/>
                          <w:ind w:firstLineChars="0" w:firstLine="0" w:rightChars="0" w:right="0" w:leftChars="0" w:left="300"/>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-0.317</w:t>
                        </w:r>
                      </w:p>
                    </w:tc>
                    <w:tc>
                      <w:tcPr>
                        <w:tcW w:w="1090" w:type="dxa"/>
                      </w:tcPr>
                      <w:p w:rsidR="0018722C">
                        <w:pPr>
                          <w:widowControl w:val="0"/>
                          <w:snapToGrid w:val="1"/>
                          <w:spacing w:beforeLines="0" w:afterLines="0" w:lineRule="auto" w:line="240" w:after="0" w:before="81"/>
                          <w:ind w:firstLineChars="0" w:firstLine="0" w:leftChars="0" w:left="382" w:rightChars="0" w:right="280"/>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-3.939</w:t>
                        </w:r>
                      </w:p>
                    </w:tc>
                    <w:tc>
                      <w:tcPr>
                        <w:tcW w:w="838" w:type="dxa"/>
                      </w:tcPr>
                      <w:p w:rsidR="0018722C">
                        <w:pPr>
                          <w:widowControl w:val="0"/>
                          <w:snapToGrid w:val="1"/>
                          <w:spacing w:beforeLines="0" w:afterLines="0" w:lineRule="auto" w:line="240" w:after="0" w:before="81"/>
                          <w:ind w:firstLineChars="0" w:firstLine="0" w:leftChars="0" w:left="283" w:rightChars="0" w:right="177"/>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0.000</w:t>
                        </w:r>
                      </w:p>
                    </w:tc>
                    <w:tc>
                      <w:tcPr>
                        <w:tcW w:w="1016" w:type="dxa"/>
                      </w:tcPr>
                      <w:p w:rsidR="0018722C">
                        <w:pPr>
                          <w:widowControl w:val="0"/>
                          <w:snapToGrid w:val="1"/>
                          <w:spacing w:beforeLines="0" w:afterLines="0" w:lineRule="auto" w:line="240" w:after="0" w:before="81"/>
                          <w:ind w:firstLineChars="0" w:firstLine="0" w:leftChars="0" w:left="0" w:rightChars="0" w:right="271"/>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0.877</w:t>
                        </w:r>
                      </w:p>
                    </w:tc>
                    <w:tc>
                      <w:tcPr>
                        <w:tcW w:w="766" w:type="dxa"/>
                      </w:tcPr>
                      <w:p w:rsidR="0018722C">
                        <w:pPr>
                          <w:widowControl w:val="0"/>
                          <w:snapToGrid w:val="1"/>
                          <w:spacing w:beforeLines="0" w:afterLines="0" w:lineRule="auto" w:line="240" w:after="0" w:before="81"/>
                          <w:ind w:firstLineChars="0" w:firstLine="0" w:leftChars="0" w:left="0" w:rightChars="0" w:right="145"/>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1.140</w:t>
                        </w:r>
                      </w:p>
                    </w:tc>
                  </w:tr>
                  <w:tr>
                    <w:trPr>
                      <w:trHeight w:val="340" w:hRule="atLeast"/>
                    </w:trPr>
                    <w:tc>
                      <w:tcPr>
                        <w:tcW w:w="1645" w:type="dxa"/>
                      </w:tcPr>
                      <w:p w:rsidR="0018722C">
                        <w:pPr>
                          <w:widowControl w:val="0"/>
                          <w:snapToGrid w:val="1"/>
                          <w:spacing w:beforeLines="0" w:afterLines="0" w:lineRule="auto" w:line="240" w:before="0" w:after="0"/>
                          <w:ind w:firstLineChars="0" w:firstLine="0" w:rightChars="0" w:right="0" w:leftChars="0" w:left="100"/>
                          <w:jc w:val="left"/>
                          <w:autoSpaceDE w:val="0"/>
                          <w:autoSpaceDN w:val="0"/>
                          <w:tabs>
                            <w:tab w:pos="591" w:val="left" w:leader="none"/>
                          </w:tabs>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sz w:val="15"/>
                          </w:rPr>
                          <w:t>3</w:t>
                          <w:tab/>
                        </w:r>
                        <w:r>
                          <w:rPr>
                            <w:kern w:val="2"/>
                            <w:szCs w:val="22"/>
                            <w:rFonts w:cstheme="minorBidi" w:ascii="Times New Roman" w:hAnsi="Times New Roman" w:eastAsia="Times New Roman" w:cs="Times New Roman"/>
                            <w:b/>
                            <w:sz w:val="15"/>
                          </w:rPr>
                          <w:t>(</w:t>
                        </w:r>
                        <w:r>
                          <w:rPr>
                            <w:kern w:val="2"/>
                            <w:szCs w:val="22"/>
                            <w:rFonts w:ascii="微软雅黑" w:eastAsia="微软雅黑" w:hint="eastAsia" w:cstheme="minorBidi" w:hAnsi="Times New Roman" w:cs="Times New Roman"/>
                            <w:b/>
                            <w:sz w:val="15"/>
                          </w:rPr>
                          <w:t>常量</w:t>
                        </w:r>
                        <w:r>
                          <w:rPr>
                            <w:kern w:val="2"/>
                            <w:szCs w:val="22"/>
                            <w:rFonts w:cstheme="minorBidi" w:ascii="Times New Roman" w:hAnsi="Times New Roman" w:eastAsia="Times New Roman" w:cs="Times New Roman"/>
                            <w:b/>
                            <w:sz w:val="15"/>
                          </w:rPr>
                          <w:t>)</w:t>
                        </w:r>
                      </w:p>
                    </w:tc>
                    <w:tc>
                      <w:tcPr>
                        <w:tcW w:w="969" w:type="dxa"/>
                      </w:tcPr>
                      <w:p w:rsidR="0018722C">
                        <w:pPr>
                          <w:widowControl w:val="0"/>
                          <w:snapToGrid w:val="1"/>
                          <w:spacing w:beforeLines="0" w:afterLines="0" w:lineRule="auto" w:line="240" w:after="0" w:before="82"/>
                          <w:ind w:firstLineChars="0" w:firstLine="0" w:rightChars="0" w:right="0" w:leftChars="0" w:left="163"/>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11.582</w:t>
                        </w:r>
                      </w:p>
                    </w:tc>
                    <w:tc>
                      <w:tcPr>
                        <w:tcW w:w="1275" w:type="dxa"/>
                      </w:tcPr>
                      <w:p w:rsidR="0018722C">
                        <w:pPr>
                          <w:widowControl w:val="0"/>
                          <w:snapToGrid w:val="1"/>
                          <w:spacing w:beforeLines="0" w:afterLines="0" w:lineRule="auto" w:line="240" w:after="0" w:before="82"/>
                          <w:ind w:firstLineChars="0" w:firstLine="0" w:leftChars="0" w:left="352" w:rightChars="0" w:right="280"/>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1.900</w:t>
                        </w:r>
                      </w:p>
                    </w:tc>
                    <w:tc>
                      <w:tcPr>
                        <w:tcW w:w="11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090" w:type="dxa"/>
                      </w:tcPr>
                      <w:p w:rsidR="0018722C">
                        <w:pPr>
                          <w:widowControl w:val="0"/>
                          <w:snapToGrid w:val="1"/>
                          <w:spacing w:beforeLines="0" w:afterLines="0" w:lineRule="auto" w:line="240" w:after="0" w:before="82"/>
                          <w:ind w:firstLineChars="0" w:firstLine="0" w:leftChars="0" w:left="382" w:rightChars="0" w:right="280"/>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6.095</w:t>
                        </w:r>
                      </w:p>
                    </w:tc>
                    <w:tc>
                      <w:tcPr>
                        <w:tcW w:w="838" w:type="dxa"/>
                      </w:tcPr>
                      <w:p w:rsidR="0018722C">
                        <w:pPr>
                          <w:widowControl w:val="0"/>
                          <w:snapToGrid w:val="1"/>
                          <w:spacing w:beforeLines="0" w:afterLines="0" w:lineRule="auto" w:line="240" w:after="0" w:before="82"/>
                          <w:ind w:firstLineChars="0" w:firstLine="0" w:leftChars="0" w:left="283" w:rightChars="0" w:right="177"/>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0.000</w:t>
                        </w:r>
                      </w:p>
                    </w:tc>
                    <w:tc>
                      <w:tcPr>
                        <w:tcW w:w="1016" w:type="dxa"/>
                      </w:tcPr>
                      <w:p w:rsidR="0018722C">
                        <w:pPr>
                          <w:widowControl w:val="0"/>
                          <w:snapToGrid w:val="1"/>
                          <w:spacing w:beforeLines="0" w:afterLines="0" w:lineRule="auto" w:line="240" w:after="0" w:before="82"/>
                          <w:ind w:firstLineChars="0" w:firstLine="0" w:leftChars="0" w:left="0" w:rightChars="0" w:right="271"/>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0.995</w:t>
                        </w:r>
                      </w:p>
                    </w:tc>
                    <w:tc>
                      <w:tcPr>
                        <w:tcW w:w="766" w:type="dxa"/>
                      </w:tcPr>
                      <w:p w:rsidR="0018722C">
                        <w:pPr>
                          <w:widowControl w:val="0"/>
                          <w:snapToGrid w:val="1"/>
                          <w:spacing w:beforeLines="0" w:afterLines="0" w:lineRule="auto" w:line="240" w:after="0" w:before="82"/>
                          <w:ind w:firstLineChars="0" w:firstLine="0" w:leftChars="0" w:left="0" w:rightChars="0" w:right="145"/>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1.005</w:t>
                        </w:r>
                      </w:p>
                    </w:tc>
                  </w:tr>
                  <w:tr>
                    <w:trPr>
                      <w:trHeight w:val="320" w:hRule="atLeast"/>
                    </w:trPr>
                    <w:tc>
                      <w:tcPr>
                        <w:tcW w:w="1645" w:type="dxa"/>
                      </w:tcPr>
                      <w:p w:rsidR="0018722C">
                        <w:pPr>
                          <w:widowControl w:val="0"/>
                          <w:snapToGrid w:val="1"/>
                          <w:spacing w:beforeLines="0" w:afterLines="0" w:lineRule="auto" w:line="240" w:after="0" w:before="80"/>
                          <w:ind w:firstLineChars="0" w:firstLine="0" w:leftChars="0" w:left="566" w:rightChars="0" w:right="545"/>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Cho/Cr</w:t>
                        </w:r>
                      </w:p>
                    </w:tc>
                    <w:tc>
                      <w:tcPr>
                        <w:tcW w:w="969" w:type="dxa"/>
                      </w:tcPr>
                      <w:p w:rsidR="0018722C">
                        <w:pPr>
                          <w:widowControl w:val="0"/>
                          <w:snapToGrid w:val="1"/>
                          <w:spacing w:beforeLines="0" w:afterLines="0" w:lineRule="auto" w:line="240" w:after="0" w:before="80"/>
                          <w:ind w:firstLineChars="0" w:firstLine="0" w:rightChars="0" w:right="0" w:leftChars="0" w:left="196"/>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0.505</w:t>
                        </w:r>
                      </w:p>
                    </w:tc>
                    <w:tc>
                      <w:tcPr>
                        <w:tcW w:w="1275" w:type="dxa"/>
                      </w:tcPr>
                      <w:p w:rsidR="0018722C">
                        <w:pPr>
                          <w:widowControl w:val="0"/>
                          <w:snapToGrid w:val="1"/>
                          <w:spacing w:beforeLines="0" w:afterLines="0" w:lineRule="auto" w:line="240" w:after="0" w:before="80"/>
                          <w:ind w:firstLineChars="0" w:firstLine="0" w:leftChars="0" w:left="352" w:rightChars="0" w:right="280"/>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0.125</w:t>
                        </w:r>
                      </w:p>
                    </w:tc>
                    <w:tc>
                      <w:tcPr>
                        <w:tcW w:w="1103" w:type="dxa"/>
                      </w:tcPr>
                      <w:p w:rsidR="0018722C">
                        <w:pPr>
                          <w:widowControl w:val="0"/>
                          <w:snapToGrid w:val="1"/>
                          <w:spacing w:beforeLines="0" w:afterLines="0" w:lineRule="auto" w:line="240" w:after="0" w:before="80"/>
                          <w:ind w:firstLineChars="0" w:firstLine="0" w:rightChars="0" w:right="0" w:leftChars="0" w:left="325"/>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0.316</w:t>
                        </w:r>
                      </w:p>
                    </w:tc>
                    <w:tc>
                      <w:tcPr>
                        <w:tcW w:w="1090" w:type="dxa"/>
                      </w:tcPr>
                      <w:p w:rsidR="0018722C">
                        <w:pPr>
                          <w:widowControl w:val="0"/>
                          <w:snapToGrid w:val="1"/>
                          <w:spacing w:beforeLines="0" w:afterLines="0" w:lineRule="auto" w:line="240" w:after="0" w:before="80"/>
                          <w:ind w:firstLineChars="0" w:firstLine="0" w:leftChars="0" w:left="382" w:rightChars="0" w:right="280"/>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4.028</w:t>
                        </w:r>
                      </w:p>
                    </w:tc>
                    <w:tc>
                      <w:tcPr>
                        <w:tcW w:w="838" w:type="dxa"/>
                      </w:tcPr>
                      <w:p w:rsidR="0018722C">
                        <w:pPr>
                          <w:widowControl w:val="0"/>
                          <w:snapToGrid w:val="1"/>
                          <w:spacing w:beforeLines="0" w:afterLines="0" w:lineRule="auto" w:line="240" w:after="0" w:before="80"/>
                          <w:ind w:firstLineChars="0" w:firstLine="0" w:leftChars="0" w:left="283" w:rightChars="0" w:right="177"/>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0.000</w:t>
                        </w:r>
                      </w:p>
                    </w:tc>
                    <w:tc>
                      <w:tcPr>
                        <w:tcW w:w="1016" w:type="dxa"/>
                      </w:tcPr>
                      <w:p w:rsidR="0018722C">
                        <w:pPr>
                          <w:widowControl w:val="0"/>
                          <w:snapToGrid w:val="1"/>
                          <w:spacing w:beforeLines="0" w:afterLines="0" w:lineRule="auto" w:line="240" w:after="0" w:before="80"/>
                          <w:ind w:firstLineChars="0" w:firstLine="0" w:leftChars="0" w:left="0" w:rightChars="0" w:right="271"/>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0.687</w:t>
                        </w:r>
                      </w:p>
                    </w:tc>
                    <w:tc>
                      <w:tcPr>
                        <w:tcW w:w="766" w:type="dxa"/>
                      </w:tcPr>
                      <w:p w:rsidR="0018722C">
                        <w:pPr>
                          <w:widowControl w:val="0"/>
                          <w:snapToGrid w:val="1"/>
                          <w:spacing w:beforeLines="0" w:afterLines="0" w:lineRule="auto" w:line="240" w:after="0" w:before="80"/>
                          <w:ind w:firstLineChars="0" w:firstLine="0" w:leftChars="0" w:left="0" w:rightChars="0" w:right="145"/>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1.455</w:t>
                        </w:r>
                      </w:p>
                    </w:tc>
                  </w:tr>
                  <w:tr>
                    <w:trPr>
                      <w:trHeight w:val="340" w:hRule="atLeast"/>
                    </w:trPr>
                    <w:tc>
                      <w:tcPr>
                        <w:tcW w:w="1645" w:type="dxa"/>
                      </w:tcPr>
                      <w:p w:rsidR="0018722C">
                        <w:pPr>
                          <w:widowControl w:val="0"/>
                          <w:snapToGrid w:val="1"/>
                          <w:spacing w:beforeLines="0" w:afterLines="0" w:before="0" w:after="0" w:line="258" w:lineRule="exact"/>
                          <w:ind w:firstLineChars="0" w:firstLine="0" w:leftChars="0" w:left="466" w:rightChars="0" w:right="550"/>
                          <w:jc w:val="center"/>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15"/>
                          </w:rPr>
                          <w:t>FA </w:t>
                        </w:r>
                        <w:r>
                          <w:rPr>
                            <w:kern w:val="2"/>
                            <w:szCs w:val="22"/>
                            <w:rFonts w:ascii="微软雅黑" w:eastAsia="微软雅黑" w:hint="eastAsia" w:cstheme="minorBidi" w:hAnsi="Times New Roman" w:cs="Times New Roman"/>
                            <w:b/>
                            <w:sz w:val="15"/>
                          </w:rPr>
                          <w:t>值</w:t>
                        </w:r>
                      </w:p>
                    </w:tc>
                    <w:tc>
                      <w:tcPr>
                        <w:tcW w:w="969" w:type="dxa"/>
                      </w:tcPr>
                      <w:p w:rsidR="0018722C">
                        <w:pPr>
                          <w:widowControl w:val="0"/>
                          <w:snapToGrid w:val="1"/>
                          <w:spacing w:beforeLines="0" w:afterLines="0" w:lineRule="auto" w:line="240" w:after="0" w:before="81"/>
                          <w:ind w:firstLineChars="0" w:firstLine="0" w:rightChars="0" w:right="0" w:leftChars="0" w:left="134"/>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-13.063</w:t>
                        </w:r>
                      </w:p>
                    </w:tc>
                    <w:tc>
                      <w:tcPr>
                        <w:tcW w:w="1275" w:type="dxa"/>
                      </w:tcPr>
                      <w:p w:rsidR="0018722C">
                        <w:pPr>
                          <w:widowControl w:val="0"/>
                          <w:snapToGrid w:val="1"/>
                          <w:spacing w:beforeLines="0" w:afterLines="0" w:lineRule="auto" w:line="240" w:after="0" w:before="81"/>
                          <w:ind w:firstLineChars="0" w:firstLine="0" w:leftChars="0" w:left="352" w:rightChars="0" w:right="280"/>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3.075</w:t>
                        </w:r>
                      </w:p>
                    </w:tc>
                    <w:tc>
                      <w:tcPr>
                        <w:tcW w:w="1103" w:type="dxa"/>
                      </w:tcPr>
                      <w:p w:rsidR="0018722C">
                        <w:pPr>
                          <w:widowControl w:val="0"/>
                          <w:snapToGrid w:val="1"/>
                          <w:spacing w:beforeLines="0" w:afterLines="0" w:lineRule="auto" w:line="240" w:after="0" w:before="81"/>
                          <w:ind w:firstLineChars="0" w:firstLine="0" w:rightChars="0" w:right="0" w:leftChars="0" w:left="300"/>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-0.334</w:t>
                        </w:r>
                      </w:p>
                    </w:tc>
                    <w:tc>
                      <w:tcPr>
                        <w:tcW w:w="1090" w:type="dxa"/>
                      </w:tcPr>
                      <w:p w:rsidR="0018722C">
                        <w:pPr>
                          <w:widowControl w:val="0"/>
                          <w:snapToGrid w:val="1"/>
                          <w:spacing w:beforeLines="0" w:afterLines="0" w:lineRule="auto" w:line="240" w:after="0" w:before="81"/>
                          <w:ind w:firstLineChars="0" w:firstLine="0" w:leftChars="0" w:left="382" w:rightChars="0" w:right="280"/>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-4.248</w:t>
                        </w:r>
                      </w:p>
                    </w:tc>
                    <w:tc>
                      <w:tcPr>
                        <w:tcW w:w="838" w:type="dxa"/>
                      </w:tcPr>
                      <w:p w:rsidR="0018722C">
                        <w:pPr>
                          <w:widowControl w:val="0"/>
                          <w:snapToGrid w:val="1"/>
                          <w:spacing w:beforeLines="0" w:afterLines="0" w:lineRule="auto" w:line="240" w:after="0" w:before="81"/>
                          <w:ind w:firstLineChars="0" w:firstLine="0" w:leftChars="0" w:left="283" w:rightChars="0" w:right="177"/>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0.000</w:t>
                        </w:r>
                      </w:p>
                    </w:tc>
                    <w:tc>
                      <w:tcPr>
                        <w:tcW w:w="1016" w:type="dxa"/>
                      </w:tcPr>
                      <w:p w:rsidR="0018722C">
                        <w:pPr>
                          <w:widowControl w:val="0"/>
                          <w:snapToGrid w:val="1"/>
                          <w:spacing w:beforeLines="0" w:afterLines="0" w:lineRule="auto" w:line="240" w:after="0" w:before="81"/>
                          <w:ind w:firstLineChars="0" w:firstLine="0" w:leftChars="0" w:left="0" w:rightChars="0" w:right="271"/>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0.718</w:t>
                        </w:r>
                      </w:p>
                    </w:tc>
                    <w:tc>
                      <w:tcPr>
                        <w:tcW w:w="766" w:type="dxa"/>
                      </w:tcPr>
                      <w:p w:rsidR="0018722C">
                        <w:pPr>
                          <w:widowControl w:val="0"/>
                          <w:snapToGrid w:val="1"/>
                          <w:spacing w:beforeLines="0" w:afterLines="0" w:lineRule="auto" w:line="240" w:after="0" w:before="81"/>
                          <w:ind w:firstLineChars="0" w:firstLine="0" w:leftChars="0" w:left="0" w:rightChars="0" w:right="145"/>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1.392</w:t>
                        </w:r>
                      </w:p>
                    </w:tc>
                  </w:tr>
                  <w:tr>
                    <w:trPr>
                      <w:trHeight w:val="320" w:hRule="atLeast"/>
                    </w:trPr>
                    <w:tc>
                      <w:tcPr>
                        <w:tcW w:w="1645" w:type="dxa"/>
                      </w:tcPr>
                      <w:p w:rsidR="0018722C">
                        <w:pPr>
                          <w:widowControl w:val="0"/>
                          <w:snapToGrid w:val="1"/>
                          <w:spacing w:beforeLines="0" w:afterLines="0" w:lineRule="auto" w:line="240" w:after="0" w:before="81"/>
                          <w:ind w:firstLineChars="0" w:firstLine="0" w:leftChars="0" w:left="548" w:rightChars="0" w:right="550"/>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Lac/Cr</w:t>
                        </w:r>
                      </w:p>
                    </w:tc>
                    <w:tc>
                      <w:tcPr>
                        <w:tcW w:w="969" w:type="dxa"/>
                      </w:tcPr>
                      <w:p w:rsidR="0018722C">
                        <w:pPr>
                          <w:widowControl w:val="0"/>
                          <w:snapToGrid w:val="1"/>
                          <w:spacing w:beforeLines="0" w:afterLines="0" w:lineRule="auto" w:line="240" w:after="0" w:before="81"/>
                          <w:ind w:firstLineChars="0" w:firstLine="0" w:rightChars="0" w:right="0" w:leftChars="0" w:left="171"/>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-2.141</w:t>
                        </w:r>
                      </w:p>
                    </w:tc>
                    <w:tc>
                      <w:tcPr>
                        <w:tcW w:w="1275" w:type="dxa"/>
                      </w:tcPr>
                      <w:p w:rsidR="0018722C">
                        <w:pPr>
                          <w:widowControl w:val="0"/>
                          <w:snapToGrid w:val="1"/>
                          <w:spacing w:beforeLines="0" w:afterLines="0" w:lineRule="auto" w:line="240" w:after="0" w:before="81"/>
                          <w:ind w:firstLineChars="0" w:firstLine="0" w:leftChars="0" w:left="352" w:rightChars="0" w:right="280"/>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0.739</w:t>
                        </w:r>
                      </w:p>
                    </w:tc>
                    <w:tc>
                      <w:tcPr>
                        <w:tcW w:w="1103" w:type="dxa"/>
                      </w:tcPr>
                      <w:p w:rsidR="0018722C">
                        <w:pPr>
                          <w:widowControl w:val="0"/>
                          <w:snapToGrid w:val="1"/>
                          <w:spacing w:beforeLines="0" w:afterLines="0" w:lineRule="auto" w:line="240" w:after="0" w:before="81"/>
                          <w:ind w:firstLineChars="0" w:firstLine="0" w:rightChars="0" w:right="0" w:leftChars="0" w:left="300"/>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-0.214</w:t>
                        </w:r>
                      </w:p>
                    </w:tc>
                    <w:tc>
                      <w:tcPr>
                        <w:tcW w:w="1090" w:type="dxa"/>
                      </w:tcPr>
                      <w:p w:rsidR="0018722C">
                        <w:pPr>
                          <w:widowControl w:val="0"/>
                          <w:snapToGrid w:val="1"/>
                          <w:spacing w:beforeLines="0" w:afterLines="0" w:lineRule="auto" w:line="240" w:after="0" w:before="81"/>
                          <w:ind w:firstLineChars="0" w:firstLine="0" w:leftChars="0" w:left="382" w:rightChars="0" w:right="280"/>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-2.898</w:t>
                        </w:r>
                      </w:p>
                    </w:tc>
                    <w:tc>
                      <w:tcPr>
                        <w:tcW w:w="838" w:type="dxa"/>
                      </w:tcPr>
                      <w:p w:rsidR="0018722C">
                        <w:pPr>
                          <w:widowControl w:val="0"/>
                          <w:snapToGrid w:val="1"/>
                          <w:spacing w:beforeLines="0" w:afterLines="0" w:lineRule="auto" w:line="240" w:after="0" w:before="81"/>
                          <w:ind w:firstLineChars="0" w:firstLine="0" w:leftChars="0" w:left="283" w:rightChars="0" w:right="177"/>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0.004</w:t>
                        </w:r>
                      </w:p>
                    </w:tc>
                    <w:tc>
                      <w:tcPr>
                        <w:tcW w:w="1016" w:type="dxa"/>
                      </w:tcPr>
                      <w:p w:rsidR="0018722C">
                        <w:pPr>
                          <w:widowControl w:val="0"/>
                          <w:snapToGrid w:val="1"/>
                          <w:spacing w:beforeLines="0" w:afterLines="0" w:lineRule="auto" w:line="240" w:after="0" w:before="81"/>
                          <w:ind w:firstLineChars="0" w:firstLine="0" w:leftChars="0" w:left="0" w:rightChars="0" w:right="271"/>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0.915</w:t>
                        </w:r>
                      </w:p>
                    </w:tc>
                    <w:tc>
                      <w:tcPr>
                        <w:tcW w:w="766" w:type="dxa"/>
                      </w:tcPr>
                      <w:p w:rsidR="0018722C">
                        <w:pPr>
                          <w:widowControl w:val="0"/>
                          <w:snapToGrid w:val="1"/>
                          <w:spacing w:beforeLines="0" w:afterLines="0" w:lineRule="auto" w:line="240" w:after="0" w:before="81"/>
                          <w:ind w:firstLineChars="0" w:firstLine="0" w:leftChars="0" w:left="0" w:rightChars="0" w:right="145"/>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1.093</w:t>
                        </w:r>
                      </w:p>
                    </w:tc>
                  </w:tr>
                  <w:tr>
                    <w:trPr>
                      <w:trHeight w:val="340" w:hRule="atLeast"/>
                    </w:trPr>
                    <w:tc>
                      <w:tcPr>
                        <w:tcW w:w="1645" w:type="dxa"/>
                      </w:tcPr>
                      <w:p w:rsidR="0018722C">
                        <w:pPr>
                          <w:widowControl w:val="0"/>
                          <w:snapToGrid w:val="1"/>
                          <w:spacing w:beforeLines="0" w:afterLines="0" w:lineRule="auto" w:line="240" w:before="0" w:after="0"/>
                          <w:ind w:firstLineChars="0" w:firstLine="0" w:rightChars="0" w:right="0" w:leftChars="0" w:left="100"/>
                          <w:jc w:val="left"/>
                          <w:autoSpaceDE w:val="0"/>
                          <w:autoSpaceDN w:val="0"/>
                          <w:tabs>
                            <w:tab w:pos="591" w:val="left" w:leader="none"/>
                          </w:tabs>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sz w:val="15"/>
                          </w:rPr>
                          <w:t>4</w:t>
                          <w:tab/>
                        </w:r>
                        <w:r>
                          <w:rPr>
                            <w:kern w:val="2"/>
                            <w:szCs w:val="22"/>
                            <w:rFonts w:cstheme="minorBidi" w:ascii="Times New Roman" w:hAnsi="Times New Roman" w:eastAsia="Times New Roman" w:cs="Times New Roman"/>
                            <w:b/>
                            <w:sz w:val="15"/>
                          </w:rPr>
                          <w:t>(</w:t>
                        </w:r>
                        <w:r>
                          <w:rPr>
                            <w:kern w:val="2"/>
                            <w:szCs w:val="22"/>
                            <w:rFonts w:ascii="微软雅黑" w:eastAsia="微软雅黑" w:hint="eastAsia" w:cstheme="minorBidi" w:hAnsi="Times New Roman" w:cs="Times New Roman"/>
                            <w:b/>
                            <w:sz w:val="15"/>
                          </w:rPr>
                          <w:t>常量</w:t>
                        </w:r>
                        <w:r>
                          <w:rPr>
                            <w:kern w:val="2"/>
                            <w:szCs w:val="22"/>
                            <w:rFonts w:cstheme="minorBidi" w:ascii="Times New Roman" w:hAnsi="Times New Roman" w:eastAsia="Times New Roman" w:cs="Times New Roman"/>
                            <w:b/>
                            <w:sz w:val="15"/>
                          </w:rPr>
                          <w:t>)</w:t>
                        </w:r>
                      </w:p>
                    </w:tc>
                    <w:tc>
                      <w:tcPr>
                        <w:tcW w:w="969" w:type="dxa"/>
                      </w:tcPr>
                      <w:p w:rsidR="0018722C">
                        <w:pPr>
                          <w:widowControl w:val="0"/>
                          <w:snapToGrid w:val="1"/>
                          <w:spacing w:beforeLines="0" w:afterLines="0" w:lineRule="auto" w:line="240" w:after="0" w:before="82"/>
                          <w:ind w:firstLineChars="0" w:firstLine="0" w:rightChars="0" w:right="0" w:leftChars="0" w:left="196"/>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4.036</w:t>
                        </w:r>
                      </w:p>
                    </w:tc>
                    <w:tc>
                      <w:tcPr>
                        <w:tcW w:w="1275" w:type="dxa"/>
                      </w:tcPr>
                      <w:p w:rsidR="0018722C">
                        <w:pPr>
                          <w:widowControl w:val="0"/>
                          <w:snapToGrid w:val="1"/>
                          <w:spacing w:beforeLines="0" w:afterLines="0" w:lineRule="auto" w:line="240" w:after="0" w:before="82"/>
                          <w:ind w:firstLineChars="0" w:firstLine="0" w:leftChars="0" w:left="352" w:rightChars="0" w:right="280"/>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3.672</w:t>
                        </w:r>
                      </w:p>
                    </w:tc>
                    <w:tc>
                      <w:tcPr>
                        <w:tcW w:w="11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090" w:type="dxa"/>
                      </w:tcPr>
                      <w:p w:rsidR="0018722C">
                        <w:pPr>
                          <w:widowControl w:val="0"/>
                          <w:snapToGrid w:val="1"/>
                          <w:spacing w:beforeLines="0" w:afterLines="0" w:lineRule="auto" w:line="240" w:after="0" w:before="82"/>
                          <w:ind w:firstLineChars="0" w:firstLine="0" w:leftChars="0" w:left="382" w:rightChars="0" w:right="280"/>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1.099</w:t>
                        </w:r>
                      </w:p>
                    </w:tc>
                    <w:tc>
                      <w:tcPr>
                        <w:tcW w:w="838" w:type="dxa"/>
                      </w:tcPr>
                      <w:p w:rsidR="0018722C">
                        <w:pPr>
                          <w:widowControl w:val="0"/>
                          <w:snapToGrid w:val="1"/>
                          <w:spacing w:beforeLines="0" w:afterLines="0" w:lineRule="auto" w:line="240" w:after="0" w:before="82"/>
                          <w:ind w:firstLineChars="0" w:firstLine="0" w:leftChars="0" w:left="283" w:rightChars="0" w:right="177"/>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0.274</w:t>
                        </w:r>
                      </w:p>
                    </w:tc>
                    <w:tc>
                      <w:tcPr>
                        <w:tcW w:w="1016" w:type="dxa"/>
                      </w:tcPr>
                      <w:p w:rsidR="0018722C">
                        <w:pPr>
                          <w:widowControl w:val="0"/>
                          <w:snapToGrid w:val="1"/>
                          <w:spacing w:beforeLines="0" w:afterLines="0" w:lineRule="auto" w:line="240" w:after="0" w:before="82"/>
                          <w:ind w:firstLineChars="0" w:firstLine="0" w:leftChars="0" w:left="0" w:rightChars="0" w:right="271"/>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0.533</w:t>
                        </w:r>
                      </w:p>
                    </w:tc>
                    <w:tc>
                      <w:tcPr>
                        <w:tcW w:w="766" w:type="dxa"/>
                      </w:tcPr>
                      <w:p w:rsidR="0018722C">
                        <w:pPr>
                          <w:widowControl w:val="0"/>
                          <w:snapToGrid w:val="1"/>
                          <w:spacing w:beforeLines="0" w:afterLines="0" w:lineRule="auto" w:line="240" w:after="0" w:before="82"/>
                          <w:ind w:firstLineChars="0" w:firstLine="0" w:leftChars="0" w:left="0" w:rightChars="0" w:right="145"/>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1.876</w:t>
                        </w:r>
                      </w:p>
                    </w:tc>
                  </w:tr>
                  <w:tr>
                    <w:trPr>
                      <w:trHeight w:val="340" w:hRule="atLeast"/>
                    </w:trPr>
                    <w:tc>
                      <w:tcPr>
                        <w:tcW w:w="1645" w:type="dxa"/>
                      </w:tcPr>
                      <w:p w:rsidR="0018722C">
                        <w:pPr>
                          <w:widowControl w:val="0"/>
                          <w:snapToGrid w:val="1"/>
                          <w:spacing w:beforeLines="0" w:afterLines="0" w:lineRule="auto" w:line="240" w:after="0" w:before="85"/>
                          <w:ind w:firstLineChars="0" w:firstLine="0" w:leftChars="0" w:left="566" w:rightChars="0" w:right="545"/>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Cho/Cr</w:t>
                        </w:r>
                      </w:p>
                    </w:tc>
                    <w:tc>
                      <w:tcPr>
                        <w:tcW w:w="969" w:type="dxa"/>
                      </w:tcPr>
                      <w:p w:rsidR="0018722C">
                        <w:pPr>
                          <w:widowControl w:val="0"/>
                          <w:snapToGrid w:val="1"/>
                          <w:spacing w:beforeLines="0" w:afterLines="0" w:lineRule="auto" w:line="240" w:after="0" w:before="85"/>
                          <w:ind w:firstLineChars="0" w:firstLine="0" w:rightChars="0" w:right="0" w:leftChars="0" w:left="196"/>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0.349</w:t>
                        </w:r>
                      </w:p>
                    </w:tc>
                    <w:tc>
                      <w:tcPr>
                        <w:tcW w:w="1275" w:type="dxa"/>
                      </w:tcPr>
                      <w:p w:rsidR="0018722C">
                        <w:pPr>
                          <w:widowControl w:val="0"/>
                          <w:snapToGrid w:val="1"/>
                          <w:spacing w:beforeLines="0" w:afterLines="0" w:lineRule="auto" w:line="240" w:after="0" w:before="85"/>
                          <w:ind w:firstLineChars="0" w:firstLine="0" w:leftChars="0" w:left="352" w:rightChars="0" w:right="280"/>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0.139</w:t>
                        </w:r>
                      </w:p>
                    </w:tc>
                    <w:tc>
                      <w:tcPr>
                        <w:tcW w:w="1103" w:type="dxa"/>
                      </w:tcPr>
                      <w:p w:rsidR="0018722C">
                        <w:pPr>
                          <w:widowControl w:val="0"/>
                          <w:snapToGrid w:val="1"/>
                          <w:spacing w:beforeLines="0" w:afterLines="0" w:lineRule="auto" w:line="240" w:after="0" w:before="85"/>
                          <w:ind w:firstLineChars="0" w:firstLine="0" w:rightChars="0" w:right="0" w:leftChars="0" w:left="325"/>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0.218</w:t>
                        </w:r>
                      </w:p>
                    </w:tc>
                    <w:tc>
                      <w:tcPr>
                        <w:tcW w:w="1090" w:type="dxa"/>
                      </w:tcPr>
                      <w:p w:rsidR="0018722C">
                        <w:pPr>
                          <w:widowControl w:val="0"/>
                          <w:snapToGrid w:val="1"/>
                          <w:spacing w:beforeLines="0" w:afterLines="0" w:lineRule="auto" w:line="240" w:after="0" w:before="85"/>
                          <w:ind w:firstLineChars="0" w:firstLine="0" w:leftChars="0" w:left="382" w:rightChars="0" w:right="280"/>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2.505</w:t>
                        </w:r>
                      </w:p>
                    </w:tc>
                    <w:tc>
                      <w:tcPr>
                        <w:tcW w:w="838" w:type="dxa"/>
                      </w:tcPr>
                      <w:p w:rsidR="0018722C">
                        <w:pPr>
                          <w:widowControl w:val="0"/>
                          <w:snapToGrid w:val="1"/>
                          <w:spacing w:beforeLines="0" w:afterLines="0" w:lineRule="auto" w:line="240" w:after="0" w:before="85"/>
                          <w:ind w:firstLineChars="0" w:firstLine="0" w:leftChars="0" w:left="283" w:rightChars="0" w:right="177"/>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0.014</w:t>
                        </w:r>
                      </w:p>
                    </w:tc>
                    <w:tc>
                      <w:tcPr>
                        <w:tcW w:w="1016" w:type="dxa"/>
                      </w:tcPr>
                      <w:p w:rsidR="0018722C">
                        <w:pPr>
                          <w:widowControl w:val="0"/>
                          <w:snapToGrid w:val="1"/>
                          <w:spacing w:beforeLines="0" w:afterLines="0" w:lineRule="auto" w:line="240" w:after="0" w:before="85"/>
                          <w:ind w:firstLineChars="0" w:firstLine="0" w:leftChars="0" w:left="0" w:rightChars="0" w:right="271"/>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1.000</w:t>
                        </w:r>
                      </w:p>
                    </w:tc>
                    <w:tc>
                      <w:tcPr>
                        <w:tcW w:w="766" w:type="dxa"/>
                      </w:tcPr>
                      <w:p w:rsidR="0018722C">
                        <w:pPr>
                          <w:widowControl w:val="0"/>
                          <w:snapToGrid w:val="1"/>
                          <w:spacing w:beforeLines="0" w:afterLines="0" w:lineRule="auto" w:line="240" w:after="0" w:before="85"/>
                          <w:ind w:firstLineChars="0" w:firstLine="0" w:leftChars="0" w:left="0" w:rightChars="0" w:right="145"/>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1.000</w:t>
                        </w:r>
                      </w:p>
                    </w:tc>
                  </w:tr>
                  <w:tr>
                    <w:trPr>
                      <w:trHeight w:val="340" w:hRule="atLeast"/>
                    </w:trPr>
                    <w:tc>
                      <w:tcPr>
                        <w:tcW w:w="1645" w:type="dxa"/>
                      </w:tcPr>
                      <w:p w:rsidR="0018722C">
                        <w:pPr>
                          <w:widowControl w:val="0"/>
                          <w:snapToGrid w:val="1"/>
                          <w:spacing w:beforeLines="0" w:afterLines="0" w:lineRule="auto" w:line="240" w:before="0" w:after="0"/>
                          <w:ind w:firstLineChars="0" w:firstLine="0" w:leftChars="0" w:left="466" w:rightChars="0" w:right="550"/>
                          <w:jc w:val="center"/>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15"/>
                          </w:rPr>
                          <w:t>FA </w:t>
                        </w:r>
                        <w:r>
                          <w:rPr>
                            <w:kern w:val="2"/>
                            <w:szCs w:val="22"/>
                            <w:rFonts w:ascii="微软雅黑" w:eastAsia="微软雅黑" w:hint="eastAsia" w:cstheme="minorBidi" w:hAnsi="Times New Roman" w:cs="Times New Roman"/>
                            <w:b/>
                            <w:sz w:val="15"/>
                          </w:rPr>
                          <w:t>值</w:t>
                        </w:r>
                      </w:p>
                    </w:tc>
                    <w:tc>
                      <w:tcPr>
                        <w:tcW w:w="969" w:type="dxa"/>
                      </w:tcPr>
                      <w:p w:rsidR="0018722C">
                        <w:pPr>
                          <w:widowControl w:val="0"/>
                          <w:snapToGrid w:val="1"/>
                          <w:spacing w:beforeLines="0" w:afterLines="0" w:lineRule="auto" w:line="240" w:after="0" w:before="82"/>
                          <w:ind w:firstLineChars="0" w:firstLine="0" w:rightChars="0" w:right="0" w:leftChars="0" w:left="171"/>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-9.676</w:t>
                        </w:r>
                      </w:p>
                    </w:tc>
                    <w:tc>
                      <w:tcPr>
                        <w:tcW w:w="1275" w:type="dxa"/>
                      </w:tcPr>
                      <w:p w:rsidR="0018722C">
                        <w:pPr>
                          <w:widowControl w:val="0"/>
                          <w:snapToGrid w:val="1"/>
                          <w:spacing w:beforeLines="0" w:afterLines="0" w:lineRule="auto" w:line="240" w:after="0" w:before="82"/>
                          <w:ind w:firstLineChars="0" w:firstLine="0" w:leftChars="0" w:left="352" w:rightChars="0" w:right="280"/>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3.336</w:t>
                        </w:r>
                      </w:p>
                    </w:tc>
                    <w:tc>
                      <w:tcPr>
                        <w:tcW w:w="1103" w:type="dxa"/>
                      </w:tcPr>
                      <w:p w:rsidR="0018722C">
                        <w:pPr>
                          <w:widowControl w:val="0"/>
                          <w:snapToGrid w:val="1"/>
                          <w:spacing w:beforeLines="0" w:afterLines="0" w:lineRule="auto" w:line="240" w:after="0" w:before="82"/>
                          <w:ind w:firstLineChars="0" w:firstLine="0" w:rightChars="0" w:right="0" w:leftChars="0" w:left="300"/>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-0.247</w:t>
                        </w:r>
                      </w:p>
                    </w:tc>
                    <w:tc>
                      <w:tcPr>
                        <w:tcW w:w="1090" w:type="dxa"/>
                      </w:tcPr>
                      <w:p w:rsidR="0018722C">
                        <w:pPr>
                          <w:widowControl w:val="0"/>
                          <w:snapToGrid w:val="1"/>
                          <w:spacing w:beforeLines="0" w:afterLines="0" w:lineRule="auto" w:line="240" w:after="0" w:before="82"/>
                          <w:ind w:firstLineChars="0" w:firstLine="0" w:leftChars="0" w:left="382" w:rightChars="0" w:right="280"/>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-2.900</w:t>
                        </w:r>
                      </w:p>
                    </w:tc>
                    <w:tc>
                      <w:tcPr>
                        <w:tcW w:w="838" w:type="dxa"/>
                      </w:tcPr>
                      <w:p w:rsidR="0018722C">
                        <w:pPr>
                          <w:widowControl w:val="0"/>
                          <w:snapToGrid w:val="1"/>
                          <w:spacing w:beforeLines="0" w:afterLines="0" w:lineRule="auto" w:line="240" w:after="0" w:before="82"/>
                          <w:ind w:firstLineChars="0" w:firstLine="0" w:leftChars="0" w:left="283" w:rightChars="0" w:right="177"/>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0.004</w:t>
                        </w:r>
                      </w:p>
                    </w:tc>
                    <w:tc>
                      <w:tcPr>
                        <w:tcW w:w="1016" w:type="dxa"/>
                      </w:tcPr>
                      <w:p w:rsidR="0018722C">
                        <w:pPr>
                          <w:widowControl w:val="0"/>
                          <w:snapToGrid w:val="1"/>
                          <w:spacing w:beforeLines="0" w:afterLines="0" w:lineRule="auto" w:line="240" w:after="0" w:before="82"/>
                          <w:ind w:firstLineChars="0" w:firstLine="0" w:leftChars="0" w:left="0" w:rightChars="0" w:right="271"/>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0.882</w:t>
                        </w:r>
                      </w:p>
                    </w:tc>
                    <w:tc>
                      <w:tcPr>
                        <w:tcW w:w="766" w:type="dxa"/>
                      </w:tcPr>
                      <w:p w:rsidR="0018722C">
                        <w:pPr>
                          <w:widowControl w:val="0"/>
                          <w:snapToGrid w:val="1"/>
                          <w:spacing w:beforeLines="0" w:afterLines="0" w:lineRule="auto" w:line="240" w:after="0" w:before="82"/>
                          <w:ind w:firstLineChars="0" w:firstLine="0" w:leftChars="0" w:left="0" w:rightChars="0" w:right="145"/>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1.134</w:t>
                        </w:r>
                      </w:p>
                    </w:tc>
                  </w:tr>
                  <w:tr>
                    <w:trPr>
                      <w:trHeight w:val="320" w:hRule="atLeast"/>
                    </w:trPr>
                    <w:tc>
                      <w:tcPr>
                        <w:tcW w:w="1645" w:type="dxa"/>
                      </w:tcPr>
                      <w:p w:rsidR="0018722C">
                        <w:pPr>
                          <w:widowControl w:val="0"/>
                          <w:snapToGrid w:val="1"/>
                          <w:spacing w:beforeLines="0" w:afterLines="0" w:lineRule="auto" w:line="240" w:after="0" w:before="80"/>
                          <w:ind w:firstLineChars="0" w:firstLine="0" w:leftChars="0" w:left="548" w:rightChars="0" w:right="550"/>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Lac/Cr</w:t>
                        </w:r>
                      </w:p>
                    </w:tc>
                    <w:tc>
                      <w:tcPr>
                        <w:tcW w:w="969" w:type="dxa"/>
                      </w:tcPr>
                      <w:p w:rsidR="0018722C">
                        <w:pPr>
                          <w:widowControl w:val="0"/>
                          <w:snapToGrid w:val="1"/>
                          <w:spacing w:beforeLines="0" w:afterLines="0" w:lineRule="auto" w:line="240" w:after="0" w:before="80"/>
                          <w:ind w:firstLineChars="0" w:firstLine="0" w:rightChars="0" w:right="0" w:leftChars="0" w:left="171"/>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-2.653</w:t>
                        </w:r>
                      </w:p>
                    </w:tc>
                    <w:tc>
                      <w:tcPr>
                        <w:tcW w:w="1275" w:type="dxa"/>
                      </w:tcPr>
                      <w:p w:rsidR="0018722C">
                        <w:pPr>
                          <w:widowControl w:val="0"/>
                          <w:snapToGrid w:val="1"/>
                          <w:spacing w:beforeLines="0" w:afterLines="0" w:lineRule="auto" w:line="240" w:after="0" w:before="80"/>
                          <w:ind w:firstLineChars="0" w:firstLine="0" w:leftChars="0" w:left="352" w:rightChars="0" w:right="280"/>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0.756</w:t>
                        </w:r>
                      </w:p>
                    </w:tc>
                    <w:tc>
                      <w:tcPr>
                        <w:tcW w:w="1103" w:type="dxa"/>
                      </w:tcPr>
                      <w:p w:rsidR="0018722C">
                        <w:pPr>
                          <w:widowControl w:val="0"/>
                          <w:snapToGrid w:val="1"/>
                          <w:spacing w:beforeLines="0" w:afterLines="0" w:lineRule="auto" w:line="240" w:after="0" w:before="80"/>
                          <w:ind w:firstLineChars="0" w:firstLine="0" w:rightChars="0" w:right="0" w:leftChars="0" w:left="300"/>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-0.265</w:t>
                        </w:r>
                      </w:p>
                    </w:tc>
                    <w:tc>
                      <w:tcPr>
                        <w:tcW w:w="1090" w:type="dxa"/>
                      </w:tcPr>
                      <w:p w:rsidR="0018722C">
                        <w:pPr>
                          <w:widowControl w:val="0"/>
                          <w:snapToGrid w:val="1"/>
                          <w:spacing w:beforeLines="0" w:afterLines="0" w:lineRule="auto" w:line="240" w:after="0" w:before="80"/>
                          <w:ind w:firstLineChars="0" w:firstLine="0" w:leftChars="0" w:left="382" w:rightChars="0" w:right="280"/>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-3.507</w:t>
                        </w:r>
                      </w:p>
                    </w:tc>
                    <w:tc>
                      <w:tcPr>
                        <w:tcW w:w="838" w:type="dxa"/>
                      </w:tcPr>
                      <w:p w:rsidR="0018722C">
                        <w:pPr>
                          <w:widowControl w:val="0"/>
                          <w:snapToGrid w:val="1"/>
                          <w:spacing w:beforeLines="0" w:afterLines="0" w:lineRule="auto" w:line="240" w:after="0" w:before="80"/>
                          <w:ind w:firstLineChars="0" w:firstLine="0" w:leftChars="0" w:left="283" w:rightChars="0" w:right="177"/>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0.001</w:t>
                        </w:r>
                      </w:p>
                    </w:tc>
                    <w:tc>
                      <w:tcPr>
                        <w:tcW w:w="1016" w:type="dxa"/>
                      </w:tcPr>
                      <w:p w:rsidR="0018722C">
                        <w:pPr>
                          <w:widowControl w:val="0"/>
                          <w:snapToGrid w:val="1"/>
                          <w:spacing w:beforeLines="0" w:afterLines="0" w:lineRule="auto" w:line="240" w:after="0" w:before="80"/>
                          <w:ind w:firstLineChars="0" w:firstLine="0" w:leftChars="0" w:left="0" w:rightChars="0" w:right="271"/>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0.882</w:t>
                        </w:r>
                      </w:p>
                    </w:tc>
                    <w:tc>
                      <w:tcPr>
                        <w:tcW w:w="766" w:type="dxa"/>
                      </w:tcPr>
                      <w:p w:rsidR="0018722C">
                        <w:pPr>
                          <w:widowControl w:val="0"/>
                          <w:snapToGrid w:val="1"/>
                          <w:spacing w:beforeLines="0" w:afterLines="0" w:lineRule="auto" w:line="240" w:after="0" w:before="80"/>
                          <w:ind w:firstLineChars="0" w:firstLine="0" w:leftChars="0" w:left="0" w:rightChars="0" w:right="145"/>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1.134</w:t>
                        </w:r>
                      </w:p>
                    </w:tc>
                  </w:tr>
                  <w:tr>
                    <w:trPr>
                      <w:trHeight w:val="260" w:hRule="atLeast"/>
                    </w:trPr>
                    <w:tc>
                      <w:tcPr>
                        <w:tcW w:w="1645" w:type="dxa"/>
                        <w:tcBorders>
                          <w:bottom w:val="single" w:sz="4" w:space="0" w:color="000000"/>
                        </w:tcBorders>
                      </w:tcPr>
                      <w:p w:rsidR="0018722C">
                        <w:pPr>
                          <w:widowControl w:val="0"/>
                          <w:snapToGrid w:val="1"/>
                          <w:spacing w:beforeLines="0" w:afterLines="0" w:before="0" w:after="0" w:line="243" w:lineRule="exact"/>
                          <w:ind w:firstLineChars="0" w:firstLine="0" w:rightChars="0" w:right="0" w:leftChars="0" w:left="591"/>
                          <w:jc w:val="left"/>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15"/>
                          </w:rPr>
                          <w:t>ADC </w:t>
                        </w:r>
                        <w:r>
                          <w:rPr>
                            <w:kern w:val="2"/>
                            <w:szCs w:val="22"/>
                            <w:rFonts w:ascii="微软雅黑" w:eastAsia="微软雅黑" w:hint="eastAsia" w:cstheme="minorBidi" w:hAnsi="Times New Roman" w:cs="Times New Roman"/>
                            <w:b/>
                            <w:sz w:val="15"/>
                          </w:rPr>
                          <w:t>值</w:t>
                        </w:r>
                      </w:p>
                    </w:tc>
                    <w:tc>
                      <w:tcPr>
                        <w:tcW w:w="969" w:type="dxa"/>
                        <w:tcBorders>
                          <w:bottom w:val="single" w:sz="4" w:space="0" w:color="000000"/>
                        </w:tcBorders>
                      </w:tcPr>
                      <w:p w:rsidR="0018722C">
                        <w:pPr>
                          <w:widowControl w:val="0"/>
                          <w:snapToGrid w:val="1"/>
                          <w:spacing w:beforeLines="0" w:afterLines="0" w:after="0" w:line="162" w:lineRule="exact" w:before="81"/>
                          <w:ind w:firstLineChars="0" w:firstLine="0" w:rightChars="0" w:right="0" w:leftChars="0" w:left="196"/>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5.242</w:t>
                        </w:r>
                      </w:p>
                    </w:tc>
                    <w:tc>
                      <w:tcPr>
                        <w:tcW w:w="1275" w:type="dxa"/>
                        <w:tcBorders>
                          <w:bottom w:val="single" w:sz="4" w:space="0" w:color="000000"/>
                        </w:tcBorders>
                      </w:tcPr>
                      <w:p w:rsidR="0018722C">
                        <w:pPr>
                          <w:widowControl w:val="0"/>
                          <w:snapToGrid w:val="1"/>
                          <w:spacing w:beforeLines="0" w:afterLines="0" w:after="0" w:line="162" w:lineRule="exact" w:before="81"/>
                          <w:ind w:firstLineChars="0" w:firstLine="0" w:leftChars="0" w:left="352" w:rightChars="0" w:right="280"/>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2.197</w:t>
                        </w:r>
                      </w:p>
                    </w:tc>
                    <w:tc>
                      <w:tcPr>
                        <w:tcW w:w="1103" w:type="dxa"/>
                        <w:tcBorders>
                          <w:bottom w:val="single" w:sz="4" w:space="0" w:color="000000"/>
                        </w:tcBorders>
                      </w:tcPr>
                      <w:p w:rsidR="0018722C">
                        <w:pPr>
                          <w:widowControl w:val="0"/>
                          <w:snapToGrid w:val="1"/>
                          <w:spacing w:beforeLines="0" w:afterLines="0" w:after="0" w:line="162" w:lineRule="exact" w:before="81"/>
                          <w:ind w:firstLineChars="0" w:firstLine="0" w:rightChars="0" w:right="0" w:leftChars="0" w:left="325"/>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0.236</w:t>
                        </w:r>
                      </w:p>
                    </w:tc>
                    <w:tc>
                      <w:tcPr>
                        <w:tcW w:w="1090" w:type="dxa"/>
                        <w:tcBorders>
                          <w:bottom w:val="single" w:sz="4" w:space="0" w:color="000000"/>
                        </w:tcBorders>
                      </w:tcPr>
                      <w:p w:rsidR="0018722C">
                        <w:pPr>
                          <w:widowControl w:val="0"/>
                          <w:snapToGrid w:val="1"/>
                          <w:spacing w:beforeLines="0" w:afterLines="0" w:after="0" w:line="162" w:lineRule="exact" w:before="81"/>
                          <w:ind w:firstLineChars="0" w:firstLine="0" w:leftChars="0" w:left="382" w:rightChars="0" w:right="280"/>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2.386</w:t>
                        </w:r>
                      </w:p>
                    </w:tc>
                    <w:tc>
                      <w:tcPr>
                        <w:tcW w:w="838" w:type="dxa"/>
                        <w:tcBorders>
                          <w:bottom w:val="single" w:sz="4" w:space="0" w:color="000000"/>
                        </w:tcBorders>
                      </w:tcPr>
                      <w:p w:rsidR="0018722C">
                        <w:pPr>
                          <w:widowControl w:val="0"/>
                          <w:snapToGrid w:val="1"/>
                          <w:spacing w:beforeLines="0" w:afterLines="0" w:after="0" w:line="162" w:lineRule="exact" w:before="81"/>
                          <w:ind w:firstLineChars="0" w:firstLine="0" w:leftChars="0" w:left="283" w:rightChars="0" w:right="177"/>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0.019</w:t>
                        </w:r>
                      </w:p>
                    </w:tc>
                    <w:tc>
                      <w:tcPr>
                        <w:tcW w:w="1016" w:type="dxa"/>
                        <w:tcBorders>
                          <w:bottom w:val="single" w:sz="4" w:space="0" w:color="000000"/>
                        </w:tcBorders>
                      </w:tcPr>
                      <w:p w:rsidR="0018722C">
                        <w:pPr>
                          <w:widowControl w:val="0"/>
                          <w:snapToGrid w:val="1"/>
                          <w:spacing w:beforeLines="0" w:afterLines="0" w:after="0" w:line="162" w:lineRule="exact" w:before="81"/>
                          <w:ind w:firstLineChars="0" w:firstLine="0" w:leftChars="0" w:left="0" w:rightChars="0" w:right="271"/>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0.881</w:t>
                        </w:r>
                      </w:p>
                    </w:tc>
                    <w:tc>
                      <w:tcPr>
                        <w:tcW w:w="766" w:type="dxa"/>
                        <w:tcBorders>
                          <w:bottom w:val="single" w:sz="4" w:space="0" w:color="000000"/>
                        </w:tcBorders>
                      </w:tcPr>
                      <w:p w:rsidR="0018722C">
                        <w:pPr>
                          <w:widowControl w:val="0"/>
                          <w:snapToGrid w:val="1"/>
                          <w:spacing w:beforeLines="0" w:afterLines="0" w:after="0" w:line="162" w:lineRule="exact" w:before="81"/>
                          <w:ind w:firstLineChars="0" w:firstLine="0" w:leftChars="0" w:left="0" w:rightChars="0" w:right="145"/>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1.135</w:t>
                        </w:r>
                      </w:p>
                    </w:tc>
                  </w:tr>
                  <w:tr>
                    <w:trPr>
                      <w:trHeight w:val="340" w:hRule="atLeast"/>
                    </w:trPr>
                    <w:tc>
                      <w:tcPr>
                        <w:tcW w:w="1645" w:type="dxa"/>
                        <w:tcBorders>
                          <w:top w:val="single" w:sz="4" w:space="0" w:color="000000"/>
                        </w:tcBorders>
                      </w:tcPr>
                      <w:p w:rsidR="0018722C">
                        <w:pPr>
                          <w:widowControl w:val="0"/>
                          <w:snapToGrid w:val="1"/>
                          <w:spacing w:beforeLines="0" w:afterLines="0" w:before="0" w:after="0" w:line="333" w:lineRule="exact"/>
                          <w:ind w:firstLineChars="0" w:firstLine="0" w:rightChars="0" w:right="0" w:leftChars="0" w:left="100"/>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a </w:t>
                        </w:r>
                        <w:r>
                          <w:rPr>
                            <w:kern w:val="2"/>
                            <w:szCs w:val="22"/>
                            <w:rFonts w:ascii="微软雅黑" w:eastAsia="微软雅黑" w:hint="eastAsia" w:cstheme="minorBidi" w:hAnsi="Times New Roman" w:cs="Times New Roman"/>
                            <w:b/>
                            <w:sz w:val="21"/>
                          </w:rPr>
                          <w:t>因变量：</w:t>
                        </w:r>
                        <w:r>
                          <w:rPr>
                            <w:kern w:val="2"/>
                            <w:szCs w:val="22"/>
                            <w:rFonts w:cstheme="minorBidi" w:ascii="Times New Roman" w:hAnsi="Times New Roman" w:eastAsia="Times New Roman" w:cs="Times New Roman"/>
                            <w:b/>
                            <w:sz w:val="21"/>
                          </w:rPr>
                          <w:t>EEF</w:t>
                        </w:r>
                      </w:p>
                    </w:tc>
                    <w:tc>
                      <w:tcPr>
                        <w:tcW w:w="969"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275"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103"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090"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838"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016"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766"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b/>
          <w:sz w:val="21"/>
        </w:rPr>
        <w:t>Table</w:t>
      </w:r>
      <w:r>
        <w:t xml:space="preserve"> </w:t>
      </w:r>
      <w:r w:rsidRPr="00DB64CE">
        <w:rPr>
          <w:kern w:val="2"/>
          <w:szCs w:val="22"/>
          <w:rFonts w:cstheme="minorBidi" w:hAnsiTheme="minorHAnsi" w:eastAsiaTheme="minorHAnsi" w:asciiTheme="minorHAnsi"/>
          <w:b/>
          <w:sz w:val="21"/>
        </w:rPr>
        <w:t>2-16</w:t>
      </w:r>
      <w:r w:rsidRPr="00DB64CE">
        <w:rPr>
          <w:kern w:val="2"/>
          <w:szCs w:val="22"/>
          <w:rFonts w:cstheme="minorBidi" w:hAnsiTheme="minorHAnsi" w:eastAsiaTheme="minorHAnsi" w:asciiTheme="minorHAnsi"/>
          <w:b/>
          <w:sz w:val="21"/>
        </w:rPr>
        <w:t>. Coefficient of multivariable regression model</w:t>
      </w:r>
      <w:r>
        <w:rPr>
          <w:kern w:val="2"/>
          <w:szCs w:val="22"/>
          <w:rFonts w:cstheme="minorBidi" w:hAnsiTheme="minorHAnsi" w:eastAsiaTheme="minorHAnsi" w:asciiTheme="minorHAnsi"/>
          <w:b/>
          <w:sz w:val="14"/>
        </w:rPr>
        <w:t>a</w:t>
      </w:r>
    </w:p>
    <w:p w:rsidR="0018722C">
      <w:pPr>
        <w:topLinePunct/>
      </w:pPr>
      <w:r>
        <w:rPr>
          <w:rFonts w:cstheme="minorBidi" w:hAnsiTheme="minorHAnsi" w:eastAsiaTheme="minorHAnsi" w:asciiTheme="minorHAnsi" w:ascii="微软雅黑" w:eastAsia="微软雅黑" w:hint="eastAsia"/>
          <w:b/>
        </w:rPr>
        <w:t>模型</w:t>
      </w:r>
      <w:r>
        <w:rPr>
          <w:rFonts w:ascii="微软雅黑" w:eastAsia="微软雅黑" w:hint="eastAsia" w:cstheme="minorBidi" w:hAnsiTheme="minorHAnsi"/>
          <w:b/>
        </w:rPr>
        <w:t>非标准化系数</w:t>
      </w:r>
      <w:r w:rsidR="001852F3">
        <w:rPr>
          <w:rFonts w:cstheme="minorBidi" w:hAnsiTheme="minorHAnsi" w:eastAsiaTheme="minorHAnsi" w:asciiTheme="minorHAnsi"/>
        </w:rPr>
        <w:t>标准系数</w:t>
      </w:r>
      <w:r w:rsidR="001852F3">
        <w:rPr>
          <w:rFonts w:cstheme="minorBidi" w:hAnsiTheme="minorHAnsi" w:eastAsiaTheme="minorHAnsi" w:asciiTheme="minorHAnsi"/>
        </w:rPr>
        <w:t>共线性统计量</w:t>
      </w:r>
    </w:p>
    <w:p w:rsidR="0018722C">
      <w:pPr>
        <w:pStyle w:val="a8"/>
        <w:topLinePunct/>
      </w:pPr>
      <w:r>
        <w:rPr>
          <w:kern w:val="2"/>
          <w:sz w:val="21"/>
          <w:szCs w:val="22"/>
          <w:rFonts w:cstheme="minorBidi" w:hAnsiTheme="minorHAnsi" w:eastAsiaTheme="minorHAnsi" w:asciiTheme="minorHAnsi" w:ascii="微软雅黑" w:eastAsia="微软雅黑" w:hint="eastAsia"/>
          <w:b/>
        </w:rPr>
        <w:t>表</w:t>
      </w:r>
      <w:r>
        <w:rPr>
          <w:kern w:val="2"/>
          <w:szCs w:val="22"/>
          <w:rFonts w:cstheme="minorBidi" w:hAnsiTheme="minorHAnsi" w:eastAsiaTheme="minorHAnsi" w:asciiTheme="minorHAnsi"/>
          <w:b/>
          <w:sz w:val="21"/>
        </w:rPr>
        <w:t>2-17  </w:t>
      </w:r>
      <w:r>
        <w:rPr>
          <w:kern w:val="2"/>
          <w:szCs w:val="22"/>
          <w:rFonts w:ascii="微软雅黑" w:eastAsia="微软雅黑" w:hint="eastAsia" w:cstheme="minorBidi" w:hAnsiTheme="minorHAnsi"/>
          <w:b/>
          <w:sz w:val="21"/>
        </w:rPr>
        <w:t>共线性诊断 </w:t>
      </w:r>
      <w:r>
        <w:rPr>
          <w:kern w:val="2"/>
          <w:szCs w:val="22"/>
          <w:rFonts w:cstheme="minorBidi" w:hAnsiTheme="minorHAnsi" w:eastAsiaTheme="minorHAnsi" w:asciiTheme="minorHAnsi"/>
          <w:b/>
          <w:position w:val="10"/>
          <w:sz w:val="14"/>
        </w:rPr>
        <w:t>a</w:t>
      </w:r>
    </w:p>
    <w:p w:rsidR="0018722C">
      <w:pPr>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608;mso-wrap-distance-left:0;mso-wrap-distance-right:0" from="80.040001pt,17.135458pt" to="515.340001pt,17.135458pt" stroked="true" strokeweight=".48001pt" strokecolor="#000000">
            <v:stroke dashstyle="solid"/>
            <w10:wrap type="topAndBottom"/>
          </v:line>
        </w:pict>
      </w:r>
      <w:r>
        <w:rPr>
          <w:kern w:val="2"/>
          <w:sz w:val="22"/>
          <w:szCs w:val="22"/>
          <w:rFonts w:cstheme="minorBidi" w:hAnsiTheme="minorHAnsi" w:eastAsiaTheme="minorHAnsi" w:asciiTheme="minorHAnsi"/>
        </w:rPr>
        <w:pict>
          <v:shape style="margin-left:80.040001pt;margin-top:30.06975pt;width:411.58pt;height:149.01pt;mso-position-horizontal-relative:page;mso-position-vertical-relative:paragraph;z-index:26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2"/>
                    <w:gridCol w:w="928"/>
                    <w:gridCol w:w="946"/>
                    <w:gridCol w:w="1100"/>
                    <w:gridCol w:w="831"/>
                    <w:gridCol w:w="1157"/>
                    <w:gridCol w:w="835"/>
                    <w:gridCol w:w="995"/>
                    <w:gridCol w:w="926"/>
                  </w:tblGrid>
                  <w:tr>
                    <w:trPr>
                      <w:trHeight w:val="400" w:hRule="atLeast"/>
                    </w:trPr>
                    <w:tc>
                      <w:tcPr>
                        <w:tcW w:w="992" w:type="dxa"/>
                        <w:tcBorders>
                          <w:bottom w:val="single" w:sz="4" w:space="0" w:color="000000"/>
                        </w:tcBorders>
                      </w:tcPr>
                      <w:p w:rsidR="0018722C">
                        <w:pPr>
                          <w:widowControl w:val="0"/>
                          <w:snapToGrid w:val="1"/>
                          <w:spacing w:beforeLines="0" w:afterLines="0" w:before="0" w:after="0" w:line="168" w:lineRule="exact"/>
                          <w:ind w:firstLineChars="0" w:firstLine="0" w:leftChars="0" w:left="301" w:rightChars="0" w:right="350"/>
                          <w:jc w:val="center"/>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15"/>
                          </w:rPr>
                          <w:t>模型</w:t>
                        </w:r>
                      </w:p>
                    </w:tc>
                    <w:tc>
                      <w:tcPr>
                        <w:tcW w:w="928" w:type="dxa"/>
                        <w:tcBorders>
                          <w:bottom w:val="single" w:sz="4" w:space="0" w:color="000000"/>
                        </w:tcBorders>
                      </w:tcPr>
                      <w:p w:rsidR="0018722C">
                        <w:pPr>
                          <w:widowControl w:val="0"/>
                          <w:snapToGrid w:val="1"/>
                          <w:spacing w:beforeLines="0" w:afterLines="0" w:before="0" w:after="0" w:line="168" w:lineRule="exact"/>
                          <w:ind w:firstLineChars="0" w:firstLine="0" w:rightChars="0" w:right="0" w:leftChars="0" w:left="369"/>
                          <w:jc w:val="left"/>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15"/>
                          </w:rPr>
                          <w:t>维数</w:t>
                        </w:r>
                      </w:p>
                    </w:tc>
                    <w:tc>
                      <w:tcPr>
                        <w:tcW w:w="946" w:type="dxa"/>
                        <w:tcBorders>
                          <w:bottom w:val="single" w:sz="4" w:space="0" w:color="000000"/>
                        </w:tcBorders>
                      </w:tcPr>
                      <w:p w:rsidR="0018722C">
                        <w:pPr>
                          <w:widowControl w:val="0"/>
                          <w:snapToGrid w:val="1"/>
                          <w:spacing w:beforeLines="0" w:afterLines="0" w:before="0" w:after="0" w:line="168" w:lineRule="exact"/>
                          <w:ind w:firstLineChars="0" w:firstLine="0" w:leftChars="0" w:left="0" w:rightChars="0" w:right="237"/>
                          <w:jc w:val="right"/>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15"/>
                          </w:rPr>
                          <w:t>特征值</w:t>
                        </w:r>
                      </w:p>
                    </w:tc>
                    <w:tc>
                      <w:tcPr>
                        <w:tcW w:w="1100" w:type="dxa"/>
                        <w:tcBorders>
                          <w:bottom w:val="single" w:sz="4" w:space="0" w:color="000000"/>
                        </w:tcBorders>
                      </w:tcPr>
                      <w:p w:rsidR="0018722C">
                        <w:pPr>
                          <w:widowControl w:val="0"/>
                          <w:snapToGrid w:val="1"/>
                          <w:spacing w:beforeLines="0" w:afterLines="0" w:before="0" w:after="0" w:line="168" w:lineRule="exact"/>
                          <w:ind w:firstLineChars="0" w:firstLine="0" w:leftChars="0" w:left="0" w:rightChars="0" w:right="294"/>
                          <w:jc w:val="right"/>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15"/>
                          </w:rPr>
                          <w:t>条件索引</w:t>
                        </w:r>
                      </w:p>
                    </w:tc>
                    <w:tc>
                      <w:tcPr>
                        <w:tcW w:w="831" w:type="dxa"/>
                        <w:tcBorders>
                          <w:bottom w:val="single" w:sz="4" w:space="0" w:color="000000"/>
                        </w:tcBorders>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3"/>
                            <w:szCs w:val="22"/>
                            <w:rFonts w:cstheme="minorBidi" w:ascii="Times New Roman" w:hAnsi="Times New Roman" w:eastAsia="Times New Roman" w:cs="Times New Roman"/>
                          </w:rPr>
                        </w:pPr>
                      </w:p>
                      <w:p w:rsidR="0018722C">
                        <w:pPr>
                          <w:widowControl w:val="0"/>
                          <w:snapToGrid w:val="1"/>
                          <w:spacing w:beforeLines="0" w:afterLines="0" w:before="0" w:after="0" w:line="244" w:lineRule="exact"/>
                          <w:ind w:firstLineChars="0" w:firstLine="0" w:leftChars="0" w:left="0" w:rightChars="0" w:right="236"/>
                          <w:jc w:val="right"/>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15"/>
                          </w:rPr>
                          <w:t>常量</w:t>
                        </w:r>
                      </w:p>
                    </w:tc>
                    <w:tc>
                      <w:tcPr>
                        <w:tcW w:w="1157" w:type="dxa"/>
                        <w:tcBorders>
                          <w:bottom w:val="single" w:sz="4" w:space="0" w:color="000000"/>
                        </w:tcBorders>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3"/>
                            <w:szCs w:val="22"/>
                            <w:rFonts w:cstheme="minorBidi" w:ascii="Times New Roman" w:hAnsi="Times New Roman" w:eastAsia="Times New Roman" w:cs="Times New Roman"/>
                          </w:rPr>
                        </w:pPr>
                      </w:p>
                      <w:p w:rsidR="0018722C">
                        <w:pPr>
                          <w:widowControl w:val="0"/>
                          <w:snapToGrid w:val="1"/>
                          <w:spacing w:beforeLines="0" w:afterLines="0" w:before="0" w:after="0" w:line="244" w:lineRule="exact"/>
                          <w:ind w:firstLineChars="0" w:firstLine="0" w:rightChars="0" w:right="0" w:leftChars="0" w:left="178"/>
                          <w:jc w:val="left"/>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15"/>
                          </w:rPr>
                          <w:t>Cho/Cr </w:t>
                        </w:r>
                        <w:r>
                          <w:rPr>
                            <w:kern w:val="2"/>
                            <w:szCs w:val="22"/>
                            <w:rFonts w:ascii="微软雅黑" w:eastAsia="微软雅黑" w:hint="eastAsia" w:cstheme="minorBidi" w:hAnsi="Times New Roman" w:cs="Times New Roman"/>
                            <w:b/>
                            <w:sz w:val="15"/>
                          </w:rPr>
                          <w:t>值</w:t>
                        </w:r>
                      </w:p>
                    </w:tc>
                    <w:tc>
                      <w:tcPr>
                        <w:tcW w:w="835" w:type="dxa"/>
                        <w:tcBorders>
                          <w:bottom w:val="single" w:sz="4" w:space="0" w:color="000000"/>
                        </w:tcBorders>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3"/>
                            <w:szCs w:val="22"/>
                            <w:rFonts w:cstheme="minorBidi" w:ascii="Times New Roman" w:hAnsi="Times New Roman" w:eastAsia="Times New Roman" w:cs="Times New Roman"/>
                          </w:rPr>
                        </w:pPr>
                      </w:p>
                      <w:p w:rsidR="0018722C">
                        <w:pPr>
                          <w:widowControl w:val="0"/>
                          <w:snapToGrid w:val="1"/>
                          <w:spacing w:beforeLines="0" w:afterLines="0" w:before="0" w:after="0" w:line="244" w:lineRule="exact"/>
                          <w:ind w:firstLineChars="0" w:firstLine="0" w:leftChars="0" w:left="0" w:rightChars="0" w:right="155"/>
                          <w:jc w:val="right"/>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15"/>
                          </w:rPr>
                          <w:t>FA </w:t>
                        </w:r>
                        <w:r>
                          <w:rPr>
                            <w:kern w:val="2"/>
                            <w:szCs w:val="22"/>
                            <w:rFonts w:ascii="微软雅黑" w:eastAsia="微软雅黑" w:hint="eastAsia" w:cstheme="minorBidi" w:hAnsi="Times New Roman" w:cs="Times New Roman"/>
                            <w:b/>
                            <w:sz w:val="15"/>
                          </w:rPr>
                          <w:t>值</w:t>
                        </w:r>
                      </w:p>
                    </w:tc>
                    <w:tc>
                      <w:tcPr>
                        <w:tcW w:w="995" w:type="dxa"/>
                        <w:tcBorders>
                          <w:bottom w:val="single" w:sz="4" w:space="0" w:color="000000"/>
                        </w:tcBorders>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3"/>
                            <w:szCs w:val="22"/>
                            <w:rFonts w:cstheme="minorBidi" w:ascii="Times New Roman" w:hAnsi="Times New Roman" w:eastAsia="Times New Roman" w:cs="Times New Roman"/>
                          </w:rPr>
                        </w:pPr>
                      </w:p>
                      <w:p w:rsidR="0018722C">
                        <w:pPr>
                          <w:widowControl w:val="0"/>
                          <w:snapToGrid w:val="1"/>
                          <w:spacing w:beforeLines="0" w:afterLines="0" w:before="0" w:after="0" w:line="244" w:lineRule="exact"/>
                          <w:ind w:firstLineChars="0" w:firstLine="0" w:leftChars="0" w:left="0" w:rightChars="0" w:right="199"/>
                          <w:jc w:val="right"/>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15"/>
                          </w:rPr>
                          <w:t>Lac/Cr </w:t>
                        </w:r>
                        <w:r>
                          <w:rPr>
                            <w:kern w:val="2"/>
                            <w:szCs w:val="22"/>
                            <w:rFonts w:ascii="微软雅黑" w:eastAsia="微软雅黑" w:hint="eastAsia" w:cstheme="minorBidi" w:hAnsi="Times New Roman" w:cs="Times New Roman"/>
                            <w:b/>
                            <w:sz w:val="15"/>
                          </w:rPr>
                          <w:t>值</w:t>
                        </w:r>
                      </w:p>
                    </w:tc>
                    <w:tc>
                      <w:tcPr>
                        <w:tcW w:w="926" w:type="dxa"/>
                        <w:tcBorders>
                          <w:bottom w:val="single" w:sz="4" w:space="0" w:color="000000"/>
                        </w:tcBorders>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3"/>
                            <w:szCs w:val="22"/>
                            <w:rFonts w:cstheme="minorBidi" w:ascii="Times New Roman" w:hAnsi="Times New Roman" w:eastAsia="Times New Roman" w:cs="Times New Roman"/>
                          </w:rPr>
                        </w:pPr>
                      </w:p>
                      <w:p w:rsidR="0018722C">
                        <w:pPr>
                          <w:widowControl w:val="0"/>
                          <w:snapToGrid w:val="1"/>
                          <w:spacing w:beforeLines="0" w:afterLines="0" w:before="0" w:after="0" w:line="244" w:lineRule="exact"/>
                          <w:ind w:firstLineChars="0" w:firstLine="0" w:rightChars="0" w:right="0" w:leftChars="0" w:left="192"/>
                          <w:jc w:val="left"/>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15"/>
                          </w:rPr>
                          <w:t>ADC </w:t>
                        </w:r>
                        <w:r>
                          <w:rPr>
                            <w:kern w:val="2"/>
                            <w:szCs w:val="22"/>
                            <w:rFonts w:ascii="微软雅黑" w:eastAsia="微软雅黑" w:hint="eastAsia" w:cstheme="minorBidi" w:hAnsi="Times New Roman" w:cs="Times New Roman"/>
                            <w:b/>
                            <w:sz w:val="15"/>
                          </w:rPr>
                          <w:t>值</w:t>
                        </w:r>
                      </w:p>
                    </w:tc>
                  </w:tr>
                  <w:tr>
                    <w:trPr>
                      <w:trHeight w:val="400" w:hRule="atLeast"/>
                    </w:trPr>
                    <w:tc>
                      <w:tcPr>
                        <w:tcW w:w="992"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124"/>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w:t>
                        </w:r>
                      </w:p>
                    </w:tc>
                    <w:tc>
                      <w:tcPr>
                        <w:tcW w:w="928"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369"/>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w:t>
                        </w:r>
                      </w:p>
                    </w:tc>
                    <w:tc>
                      <w:tcPr>
                        <w:tcW w:w="946"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199"/>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1.823</w:t>
                        </w:r>
                      </w:p>
                    </w:tc>
                    <w:tc>
                      <w:tcPr>
                        <w:tcW w:w="1100"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334"/>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1.000</w:t>
                        </w:r>
                      </w:p>
                    </w:tc>
                    <w:tc>
                      <w:tcPr>
                        <w:tcW w:w="831"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182"/>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0.09</w:t>
                        </w:r>
                      </w:p>
                    </w:tc>
                    <w:tc>
                      <w:tcPr>
                        <w:tcW w:w="1157"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533"/>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0.09</w:t>
                        </w:r>
                      </w:p>
                    </w:tc>
                    <w:tc>
                      <w:tcPr>
                        <w:tcW w:w="835"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995"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926"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320" w:hRule="atLeast"/>
                    </w:trPr>
                    <w:tc>
                      <w:tcPr>
                        <w:tcW w:w="99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928" w:type="dxa"/>
                      </w:tcPr>
                      <w:p w:rsidR="0018722C">
                        <w:pPr>
                          <w:widowControl w:val="0"/>
                          <w:snapToGrid w:val="1"/>
                          <w:spacing w:beforeLines="0" w:afterLines="0" w:lineRule="auto" w:line="240" w:after="0" w:before="75"/>
                          <w:ind w:firstLineChars="0" w:firstLine="0" w:rightChars="0" w:right="0" w:leftChars="0" w:left="370"/>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2</w:t>
                        </w:r>
                      </w:p>
                    </w:tc>
                    <w:tc>
                      <w:tcPr>
                        <w:tcW w:w="946" w:type="dxa"/>
                      </w:tcPr>
                      <w:p w:rsidR="0018722C">
                        <w:pPr>
                          <w:widowControl w:val="0"/>
                          <w:snapToGrid w:val="1"/>
                          <w:spacing w:beforeLines="0" w:afterLines="0" w:lineRule="auto" w:line="240" w:after="0" w:before="75"/>
                          <w:ind w:firstLineChars="0" w:firstLine="0" w:leftChars="0" w:left="0" w:rightChars="0" w:right="199"/>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0.177</w:t>
                        </w:r>
                      </w:p>
                    </w:tc>
                    <w:tc>
                      <w:tcPr>
                        <w:tcW w:w="1100" w:type="dxa"/>
                      </w:tcPr>
                      <w:p w:rsidR="0018722C">
                        <w:pPr>
                          <w:widowControl w:val="0"/>
                          <w:snapToGrid w:val="1"/>
                          <w:spacing w:beforeLines="0" w:afterLines="0" w:lineRule="auto" w:line="240" w:after="0" w:before="75"/>
                          <w:ind w:firstLineChars="0" w:firstLine="0" w:leftChars="0" w:left="0" w:rightChars="0" w:right="344"/>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3.211</w:t>
                        </w:r>
                      </w:p>
                    </w:tc>
                    <w:tc>
                      <w:tcPr>
                        <w:tcW w:w="831" w:type="dxa"/>
                      </w:tcPr>
                      <w:p w:rsidR="0018722C">
                        <w:pPr>
                          <w:widowControl w:val="0"/>
                          <w:snapToGrid w:val="1"/>
                          <w:spacing w:beforeLines="0" w:afterLines="0" w:lineRule="auto" w:line="240" w:after="0" w:before="75"/>
                          <w:ind w:firstLineChars="0" w:firstLine="0" w:leftChars="0" w:left="0" w:rightChars="0" w:right="182"/>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0.91</w:t>
                        </w:r>
                      </w:p>
                    </w:tc>
                    <w:tc>
                      <w:tcPr>
                        <w:tcW w:w="1157" w:type="dxa"/>
                      </w:tcPr>
                      <w:p w:rsidR="0018722C">
                        <w:pPr>
                          <w:widowControl w:val="0"/>
                          <w:snapToGrid w:val="1"/>
                          <w:spacing w:beforeLines="0" w:afterLines="0" w:lineRule="auto" w:line="240" w:after="0" w:before="75"/>
                          <w:ind w:firstLineChars="0" w:firstLine="0" w:rightChars="0" w:right="0" w:leftChars="0" w:left="533"/>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0.91</w:t>
                        </w:r>
                      </w:p>
                    </w:tc>
                    <w:tc>
                      <w:tcPr>
                        <w:tcW w:w="83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99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92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340" w:hRule="atLeast"/>
                    </w:trPr>
                    <w:tc>
                      <w:tcPr>
                        <w:tcW w:w="992" w:type="dxa"/>
                      </w:tcPr>
                      <w:p w:rsidR="0018722C">
                        <w:pPr>
                          <w:widowControl w:val="0"/>
                          <w:snapToGrid w:val="1"/>
                          <w:spacing w:beforeLines="0" w:afterLines="0" w:lineRule="auto" w:line="240" w:after="0" w:before="80"/>
                          <w:ind w:firstLineChars="0" w:firstLine="0" w:leftChars="0" w:left="0" w:rightChars="0" w:right="112"/>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2</w:t>
                        </w:r>
                      </w:p>
                    </w:tc>
                    <w:tc>
                      <w:tcPr>
                        <w:tcW w:w="928" w:type="dxa"/>
                      </w:tcPr>
                      <w:p w:rsidR="0018722C">
                        <w:pPr>
                          <w:widowControl w:val="0"/>
                          <w:snapToGrid w:val="1"/>
                          <w:spacing w:beforeLines="0" w:afterLines="0" w:lineRule="auto" w:line="240" w:after="0" w:before="80"/>
                          <w:ind w:firstLineChars="0" w:firstLine="0" w:rightChars="0" w:right="0" w:leftChars="0" w:left="370"/>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w:t>
                        </w:r>
                      </w:p>
                    </w:tc>
                    <w:tc>
                      <w:tcPr>
                        <w:tcW w:w="946" w:type="dxa"/>
                      </w:tcPr>
                      <w:p w:rsidR="0018722C">
                        <w:pPr>
                          <w:widowControl w:val="0"/>
                          <w:snapToGrid w:val="1"/>
                          <w:spacing w:beforeLines="0" w:afterLines="0" w:lineRule="auto" w:line="240" w:after="0" w:before="80"/>
                          <w:ind w:firstLineChars="0" w:firstLine="0" w:leftChars="0" w:left="0" w:rightChars="0" w:right="199"/>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2.668</w:t>
                        </w:r>
                      </w:p>
                    </w:tc>
                    <w:tc>
                      <w:tcPr>
                        <w:tcW w:w="1100" w:type="dxa"/>
                      </w:tcPr>
                      <w:p w:rsidR="0018722C">
                        <w:pPr>
                          <w:widowControl w:val="0"/>
                          <w:snapToGrid w:val="1"/>
                          <w:spacing w:beforeLines="0" w:afterLines="0" w:lineRule="auto" w:line="240" w:after="0" w:before="80"/>
                          <w:ind w:firstLineChars="0" w:firstLine="0" w:leftChars="0" w:left="0" w:rightChars="0" w:right="334"/>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1.000</w:t>
                        </w:r>
                      </w:p>
                    </w:tc>
                    <w:tc>
                      <w:tcPr>
                        <w:tcW w:w="831" w:type="dxa"/>
                      </w:tcPr>
                      <w:p w:rsidR="0018722C">
                        <w:pPr>
                          <w:widowControl w:val="0"/>
                          <w:snapToGrid w:val="1"/>
                          <w:spacing w:beforeLines="0" w:afterLines="0" w:lineRule="auto" w:line="240" w:after="0" w:before="80"/>
                          <w:ind w:firstLineChars="0" w:firstLine="0" w:leftChars="0" w:left="0" w:rightChars="0" w:right="182"/>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0.01</w:t>
                        </w:r>
                      </w:p>
                    </w:tc>
                    <w:tc>
                      <w:tcPr>
                        <w:tcW w:w="1157" w:type="dxa"/>
                      </w:tcPr>
                      <w:p w:rsidR="0018722C">
                        <w:pPr>
                          <w:widowControl w:val="0"/>
                          <w:snapToGrid w:val="1"/>
                          <w:spacing w:beforeLines="0" w:afterLines="0" w:lineRule="auto" w:line="240" w:after="0" w:before="80"/>
                          <w:ind w:firstLineChars="0" w:firstLine="0" w:rightChars="0" w:right="0" w:leftChars="0" w:left="533"/>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0.03</w:t>
                        </w:r>
                      </w:p>
                    </w:tc>
                    <w:tc>
                      <w:tcPr>
                        <w:tcW w:w="835" w:type="dxa"/>
                      </w:tcPr>
                      <w:p w:rsidR="0018722C">
                        <w:pPr>
                          <w:widowControl w:val="0"/>
                          <w:snapToGrid w:val="1"/>
                          <w:spacing w:beforeLines="0" w:afterLines="0" w:lineRule="auto" w:line="240" w:after="0" w:before="80"/>
                          <w:ind w:firstLineChars="0" w:firstLine="0" w:leftChars="0" w:left="0" w:rightChars="0" w:right="209"/>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0.01</w:t>
                        </w:r>
                      </w:p>
                    </w:tc>
                    <w:tc>
                      <w:tcPr>
                        <w:tcW w:w="99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92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340" w:hRule="atLeast"/>
                    </w:trPr>
                    <w:tc>
                      <w:tcPr>
                        <w:tcW w:w="99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928" w:type="dxa"/>
                      </w:tcPr>
                      <w:p w:rsidR="0018722C">
                        <w:pPr>
                          <w:widowControl w:val="0"/>
                          <w:snapToGrid w:val="1"/>
                          <w:spacing w:beforeLines="0" w:afterLines="0" w:lineRule="auto" w:line="240" w:after="0" w:before="81"/>
                          <w:ind w:firstLineChars="0" w:firstLine="0" w:rightChars="0" w:right="0" w:leftChars="0" w:left="370"/>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2</w:t>
                        </w:r>
                      </w:p>
                    </w:tc>
                    <w:tc>
                      <w:tcPr>
                        <w:tcW w:w="946" w:type="dxa"/>
                      </w:tcPr>
                      <w:p w:rsidR="0018722C">
                        <w:pPr>
                          <w:widowControl w:val="0"/>
                          <w:snapToGrid w:val="1"/>
                          <w:spacing w:beforeLines="0" w:afterLines="0" w:lineRule="auto" w:line="240" w:after="0" w:before="81"/>
                          <w:ind w:firstLineChars="0" w:firstLine="0" w:leftChars="0" w:left="0" w:rightChars="0" w:right="199"/>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0.298</w:t>
                        </w:r>
                      </w:p>
                    </w:tc>
                    <w:tc>
                      <w:tcPr>
                        <w:tcW w:w="1100" w:type="dxa"/>
                      </w:tcPr>
                      <w:p w:rsidR="0018722C">
                        <w:pPr>
                          <w:widowControl w:val="0"/>
                          <w:snapToGrid w:val="1"/>
                          <w:spacing w:beforeLines="0" w:afterLines="0" w:lineRule="auto" w:line="240" w:after="0" w:before="81"/>
                          <w:ind w:firstLineChars="0" w:firstLine="0" w:leftChars="0" w:left="0" w:rightChars="0" w:right="334"/>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2.992</w:t>
                        </w:r>
                      </w:p>
                    </w:tc>
                    <w:tc>
                      <w:tcPr>
                        <w:tcW w:w="831" w:type="dxa"/>
                      </w:tcPr>
                      <w:p w:rsidR="0018722C">
                        <w:pPr>
                          <w:widowControl w:val="0"/>
                          <w:snapToGrid w:val="1"/>
                          <w:spacing w:beforeLines="0" w:afterLines="0" w:lineRule="auto" w:line="240" w:after="0" w:before="81"/>
                          <w:ind w:firstLineChars="0" w:firstLine="0" w:leftChars="0" w:left="0" w:rightChars="0" w:right="182"/>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0.01</w:t>
                        </w:r>
                      </w:p>
                    </w:tc>
                    <w:tc>
                      <w:tcPr>
                        <w:tcW w:w="1157" w:type="dxa"/>
                      </w:tcPr>
                      <w:p w:rsidR="0018722C">
                        <w:pPr>
                          <w:widowControl w:val="0"/>
                          <w:snapToGrid w:val="1"/>
                          <w:spacing w:beforeLines="0" w:afterLines="0" w:lineRule="auto" w:line="240" w:after="0" w:before="81"/>
                          <w:ind w:firstLineChars="0" w:firstLine="0" w:rightChars="0" w:right="0" w:leftChars="0" w:left="533"/>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0.63</w:t>
                        </w:r>
                      </w:p>
                    </w:tc>
                    <w:tc>
                      <w:tcPr>
                        <w:tcW w:w="835" w:type="dxa"/>
                      </w:tcPr>
                      <w:p w:rsidR="0018722C">
                        <w:pPr>
                          <w:widowControl w:val="0"/>
                          <w:snapToGrid w:val="1"/>
                          <w:spacing w:beforeLines="0" w:afterLines="0" w:lineRule="auto" w:line="240" w:after="0" w:before="81"/>
                          <w:ind w:firstLineChars="0" w:firstLine="0" w:leftChars="0" w:left="0" w:rightChars="0" w:right="209"/>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0.08</w:t>
                        </w:r>
                      </w:p>
                    </w:tc>
                    <w:tc>
                      <w:tcPr>
                        <w:tcW w:w="99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92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320" w:hRule="atLeast"/>
                    </w:trPr>
                    <w:tc>
                      <w:tcPr>
                        <w:tcW w:w="99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928" w:type="dxa"/>
                      </w:tcPr>
                      <w:p w:rsidR="0018722C">
                        <w:pPr>
                          <w:widowControl w:val="0"/>
                          <w:snapToGrid w:val="1"/>
                          <w:spacing w:beforeLines="0" w:afterLines="0" w:lineRule="auto" w:line="240" w:after="0" w:before="80"/>
                          <w:ind w:firstLineChars="0" w:firstLine="0" w:rightChars="0" w:right="0" w:leftChars="0" w:left="370"/>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3</w:t>
                        </w:r>
                      </w:p>
                    </w:tc>
                    <w:tc>
                      <w:tcPr>
                        <w:tcW w:w="946" w:type="dxa"/>
                      </w:tcPr>
                      <w:p w:rsidR="0018722C">
                        <w:pPr>
                          <w:widowControl w:val="0"/>
                          <w:snapToGrid w:val="1"/>
                          <w:spacing w:beforeLines="0" w:afterLines="0" w:lineRule="auto" w:line="240" w:after="0" w:before="80"/>
                          <w:ind w:firstLineChars="0" w:firstLine="0" w:leftChars="0" w:left="0" w:rightChars="0" w:right="199"/>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0.034</w:t>
                        </w:r>
                      </w:p>
                    </w:tc>
                    <w:tc>
                      <w:tcPr>
                        <w:tcW w:w="1100" w:type="dxa"/>
                      </w:tcPr>
                      <w:p w:rsidR="0018722C">
                        <w:pPr>
                          <w:widowControl w:val="0"/>
                          <w:snapToGrid w:val="1"/>
                          <w:spacing w:beforeLines="0" w:afterLines="0" w:lineRule="auto" w:line="240" w:after="0" w:before="80"/>
                          <w:ind w:firstLineChars="0" w:firstLine="0" w:leftChars="0" w:left="0" w:rightChars="0" w:right="334"/>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8.831</w:t>
                        </w:r>
                      </w:p>
                    </w:tc>
                    <w:tc>
                      <w:tcPr>
                        <w:tcW w:w="831" w:type="dxa"/>
                      </w:tcPr>
                      <w:p w:rsidR="0018722C">
                        <w:pPr>
                          <w:widowControl w:val="0"/>
                          <w:snapToGrid w:val="1"/>
                          <w:spacing w:beforeLines="0" w:afterLines="0" w:lineRule="auto" w:line="240" w:after="0" w:before="80"/>
                          <w:ind w:firstLineChars="0" w:firstLine="0" w:leftChars="0" w:left="0" w:rightChars="0" w:right="182"/>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0.98</w:t>
                        </w:r>
                      </w:p>
                    </w:tc>
                    <w:tc>
                      <w:tcPr>
                        <w:tcW w:w="1157" w:type="dxa"/>
                      </w:tcPr>
                      <w:p w:rsidR="0018722C">
                        <w:pPr>
                          <w:widowControl w:val="0"/>
                          <w:snapToGrid w:val="1"/>
                          <w:spacing w:beforeLines="0" w:afterLines="0" w:lineRule="auto" w:line="240" w:after="0" w:before="80"/>
                          <w:ind w:firstLineChars="0" w:firstLine="0" w:rightChars="0" w:right="0" w:leftChars="0" w:left="533"/>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0.34</w:t>
                        </w:r>
                      </w:p>
                    </w:tc>
                    <w:tc>
                      <w:tcPr>
                        <w:tcW w:w="835" w:type="dxa"/>
                      </w:tcPr>
                      <w:p w:rsidR="0018722C">
                        <w:pPr>
                          <w:widowControl w:val="0"/>
                          <w:snapToGrid w:val="1"/>
                          <w:spacing w:beforeLines="0" w:afterLines="0" w:lineRule="auto" w:line="240" w:after="0" w:before="80"/>
                          <w:ind w:firstLineChars="0" w:firstLine="0" w:leftChars="0" w:left="0" w:rightChars="0" w:right="209"/>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0.91</w:t>
                        </w:r>
                      </w:p>
                    </w:tc>
                    <w:tc>
                      <w:tcPr>
                        <w:tcW w:w="99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92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340" w:hRule="atLeast"/>
                    </w:trPr>
                    <w:tc>
                      <w:tcPr>
                        <w:tcW w:w="992" w:type="dxa"/>
                      </w:tcPr>
                      <w:p w:rsidR="0018722C">
                        <w:pPr>
                          <w:widowControl w:val="0"/>
                          <w:snapToGrid w:val="1"/>
                          <w:spacing w:beforeLines="0" w:afterLines="0" w:lineRule="auto" w:line="240" w:after="0" w:before="80"/>
                          <w:ind w:firstLineChars="0" w:firstLine="0" w:leftChars="0" w:left="0" w:rightChars="0" w:right="112"/>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3</w:t>
                        </w:r>
                      </w:p>
                    </w:tc>
                    <w:tc>
                      <w:tcPr>
                        <w:tcW w:w="928" w:type="dxa"/>
                      </w:tcPr>
                      <w:p w:rsidR="0018722C">
                        <w:pPr>
                          <w:widowControl w:val="0"/>
                          <w:snapToGrid w:val="1"/>
                          <w:spacing w:beforeLines="0" w:afterLines="0" w:lineRule="auto" w:line="240" w:after="0" w:before="80"/>
                          <w:ind w:firstLineChars="0" w:firstLine="0" w:rightChars="0" w:right="0" w:leftChars="0" w:left="370"/>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w:t>
                        </w:r>
                      </w:p>
                    </w:tc>
                    <w:tc>
                      <w:tcPr>
                        <w:tcW w:w="946" w:type="dxa"/>
                      </w:tcPr>
                      <w:p w:rsidR="0018722C">
                        <w:pPr>
                          <w:widowControl w:val="0"/>
                          <w:snapToGrid w:val="1"/>
                          <w:spacing w:beforeLines="0" w:afterLines="0" w:lineRule="auto" w:line="240" w:after="0" w:before="80"/>
                          <w:ind w:firstLineChars="0" w:firstLine="0" w:leftChars="0" w:left="0" w:rightChars="0" w:right="199"/>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3.434</w:t>
                        </w:r>
                      </w:p>
                    </w:tc>
                    <w:tc>
                      <w:tcPr>
                        <w:tcW w:w="1100" w:type="dxa"/>
                      </w:tcPr>
                      <w:p w:rsidR="0018722C">
                        <w:pPr>
                          <w:widowControl w:val="0"/>
                          <w:snapToGrid w:val="1"/>
                          <w:spacing w:beforeLines="0" w:afterLines="0" w:lineRule="auto" w:line="240" w:after="0" w:before="80"/>
                          <w:ind w:firstLineChars="0" w:firstLine="0" w:leftChars="0" w:left="0" w:rightChars="0" w:right="334"/>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1.000</w:t>
                        </w:r>
                      </w:p>
                    </w:tc>
                    <w:tc>
                      <w:tcPr>
                        <w:tcW w:w="831" w:type="dxa"/>
                      </w:tcPr>
                      <w:p w:rsidR="0018722C">
                        <w:pPr>
                          <w:widowControl w:val="0"/>
                          <w:snapToGrid w:val="1"/>
                          <w:spacing w:beforeLines="0" w:afterLines="0" w:lineRule="auto" w:line="240" w:after="0" w:before="80"/>
                          <w:ind w:firstLineChars="0" w:firstLine="0" w:leftChars="0" w:left="0" w:rightChars="0" w:right="182"/>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0.00</w:t>
                        </w:r>
                      </w:p>
                    </w:tc>
                    <w:tc>
                      <w:tcPr>
                        <w:tcW w:w="1157" w:type="dxa"/>
                      </w:tcPr>
                      <w:p w:rsidR="0018722C">
                        <w:pPr>
                          <w:widowControl w:val="0"/>
                          <w:snapToGrid w:val="1"/>
                          <w:spacing w:beforeLines="0" w:afterLines="0" w:lineRule="auto" w:line="240" w:after="0" w:before="80"/>
                          <w:ind w:firstLineChars="0" w:firstLine="0" w:rightChars="0" w:right="0" w:leftChars="0" w:left="533"/>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0.02</w:t>
                        </w:r>
                      </w:p>
                    </w:tc>
                    <w:tc>
                      <w:tcPr>
                        <w:tcW w:w="835" w:type="dxa"/>
                      </w:tcPr>
                      <w:p w:rsidR="0018722C">
                        <w:pPr>
                          <w:widowControl w:val="0"/>
                          <w:snapToGrid w:val="1"/>
                          <w:spacing w:beforeLines="0" w:afterLines="0" w:lineRule="auto" w:line="240" w:after="0" w:before="80"/>
                          <w:ind w:firstLineChars="0" w:firstLine="0" w:leftChars="0" w:left="0" w:rightChars="0" w:right="209"/>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0.01</w:t>
                        </w:r>
                      </w:p>
                    </w:tc>
                    <w:tc>
                      <w:tcPr>
                        <w:tcW w:w="995" w:type="dxa"/>
                      </w:tcPr>
                      <w:p w:rsidR="0018722C">
                        <w:pPr>
                          <w:widowControl w:val="0"/>
                          <w:snapToGrid w:val="1"/>
                          <w:spacing w:beforeLines="0" w:afterLines="0" w:lineRule="auto" w:line="240" w:after="0" w:before="80"/>
                          <w:ind w:firstLineChars="0" w:firstLine="0" w:leftChars="0" w:left="0" w:rightChars="0" w:right="236"/>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0.02</w:t>
                        </w:r>
                      </w:p>
                    </w:tc>
                    <w:tc>
                      <w:tcPr>
                        <w:tcW w:w="92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340" w:hRule="atLeast"/>
                    </w:trPr>
                    <w:tc>
                      <w:tcPr>
                        <w:tcW w:w="99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928" w:type="dxa"/>
                      </w:tcPr>
                      <w:p w:rsidR="0018722C">
                        <w:pPr>
                          <w:widowControl w:val="0"/>
                          <w:snapToGrid w:val="1"/>
                          <w:spacing w:beforeLines="0" w:afterLines="0" w:lineRule="auto" w:line="240" w:after="0" w:before="81"/>
                          <w:ind w:firstLineChars="0" w:firstLine="0" w:rightChars="0" w:right="0" w:leftChars="0" w:left="370"/>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2</w:t>
                        </w:r>
                      </w:p>
                    </w:tc>
                    <w:tc>
                      <w:tcPr>
                        <w:tcW w:w="946" w:type="dxa"/>
                      </w:tcPr>
                      <w:p w:rsidR="0018722C">
                        <w:pPr>
                          <w:widowControl w:val="0"/>
                          <w:snapToGrid w:val="1"/>
                          <w:spacing w:beforeLines="0" w:afterLines="0" w:lineRule="auto" w:line="240" w:after="0" w:before="81"/>
                          <w:ind w:firstLineChars="0" w:firstLine="0" w:leftChars="0" w:left="0" w:rightChars="0" w:right="199"/>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0.319</w:t>
                        </w:r>
                      </w:p>
                    </w:tc>
                    <w:tc>
                      <w:tcPr>
                        <w:tcW w:w="1100" w:type="dxa"/>
                      </w:tcPr>
                      <w:p w:rsidR="0018722C">
                        <w:pPr>
                          <w:widowControl w:val="0"/>
                          <w:snapToGrid w:val="1"/>
                          <w:spacing w:beforeLines="0" w:afterLines="0" w:lineRule="auto" w:line="240" w:after="0" w:before="81"/>
                          <w:ind w:firstLineChars="0" w:firstLine="0" w:leftChars="0" w:left="0" w:rightChars="0" w:right="334"/>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3.282</w:t>
                        </w:r>
                      </w:p>
                    </w:tc>
                    <w:tc>
                      <w:tcPr>
                        <w:tcW w:w="831" w:type="dxa"/>
                      </w:tcPr>
                      <w:p w:rsidR="0018722C">
                        <w:pPr>
                          <w:widowControl w:val="0"/>
                          <w:snapToGrid w:val="1"/>
                          <w:spacing w:beforeLines="0" w:afterLines="0" w:lineRule="auto" w:line="240" w:after="0" w:before="81"/>
                          <w:ind w:firstLineChars="0" w:firstLine="0" w:leftChars="0" w:left="0" w:rightChars="0" w:right="182"/>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0.00</w:t>
                        </w:r>
                      </w:p>
                    </w:tc>
                    <w:tc>
                      <w:tcPr>
                        <w:tcW w:w="1157" w:type="dxa"/>
                      </w:tcPr>
                      <w:p w:rsidR="0018722C">
                        <w:pPr>
                          <w:widowControl w:val="0"/>
                          <w:snapToGrid w:val="1"/>
                          <w:spacing w:beforeLines="0" w:afterLines="0" w:lineRule="auto" w:line="240" w:after="0" w:before="81"/>
                          <w:ind w:firstLineChars="0" w:firstLine="0" w:rightChars="0" w:right="0" w:leftChars="0" w:left="533"/>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0.65</w:t>
                        </w:r>
                      </w:p>
                    </w:tc>
                    <w:tc>
                      <w:tcPr>
                        <w:tcW w:w="835" w:type="dxa"/>
                      </w:tcPr>
                      <w:p w:rsidR="0018722C">
                        <w:pPr>
                          <w:widowControl w:val="0"/>
                          <w:snapToGrid w:val="1"/>
                          <w:spacing w:beforeLines="0" w:afterLines="0" w:lineRule="auto" w:line="240" w:after="0" w:before="81"/>
                          <w:ind w:firstLineChars="0" w:firstLine="0" w:leftChars="0" w:left="0" w:rightChars="0" w:right="209"/>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0.03</w:t>
                        </w:r>
                      </w:p>
                    </w:tc>
                    <w:tc>
                      <w:tcPr>
                        <w:tcW w:w="995" w:type="dxa"/>
                      </w:tcPr>
                      <w:p w:rsidR="0018722C">
                        <w:pPr>
                          <w:widowControl w:val="0"/>
                          <w:snapToGrid w:val="1"/>
                          <w:spacing w:beforeLines="0" w:afterLines="0" w:lineRule="auto" w:line="240" w:after="0" w:before="81"/>
                          <w:ind w:firstLineChars="0" w:firstLine="0" w:leftChars="0" w:left="0" w:rightChars="0" w:right="236"/>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0.13</w:t>
                        </w:r>
                      </w:p>
                    </w:tc>
                    <w:tc>
                      <w:tcPr>
                        <w:tcW w:w="92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60" w:hRule="atLeast"/>
                    </w:trPr>
                    <w:tc>
                      <w:tcPr>
                        <w:tcW w:w="99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928" w:type="dxa"/>
                        <w:tcBorders>
                          <w:bottom w:val="single" w:sz="4" w:space="0" w:color="000000"/>
                        </w:tcBorders>
                      </w:tcPr>
                      <w:p w:rsidR="0018722C">
                        <w:pPr>
                          <w:widowControl w:val="0"/>
                          <w:snapToGrid w:val="1"/>
                          <w:spacing w:beforeLines="0" w:afterLines="0" w:after="0" w:line="171" w:lineRule="exact" w:before="80"/>
                          <w:ind w:firstLineChars="0" w:firstLine="0" w:rightChars="0" w:right="0" w:leftChars="0" w:left="370"/>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3</w:t>
                        </w:r>
                      </w:p>
                    </w:tc>
                    <w:tc>
                      <w:tcPr>
                        <w:tcW w:w="946" w:type="dxa"/>
                        <w:tcBorders>
                          <w:bottom w:val="single" w:sz="4" w:space="0" w:color="000000"/>
                        </w:tcBorders>
                      </w:tcPr>
                      <w:p w:rsidR="0018722C">
                        <w:pPr>
                          <w:widowControl w:val="0"/>
                          <w:snapToGrid w:val="1"/>
                          <w:spacing w:beforeLines="0" w:afterLines="0" w:after="0" w:line="171" w:lineRule="exact" w:before="80"/>
                          <w:ind w:firstLineChars="0" w:firstLine="0" w:leftChars="0" w:left="0" w:rightChars="0" w:right="199"/>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0.216</w:t>
                        </w:r>
                      </w:p>
                    </w:tc>
                    <w:tc>
                      <w:tcPr>
                        <w:tcW w:w="1100" w:type="dxa"/>
                        <w:tcBorders>
                          <w:bottom w:val="single" w:sz="4" w:space="0" w:color="000000"/>
                        </w:tcBorders>
                      </w:tcPr>
                      <w:p w:rsidR="0018722C">
                        <w:pPr>
                          <w:widowControl w:val="0"/>
                          <w:snapToGrid w:val="1"/>
                          <w:spacing w:beforeLines="0" w:afterLines="0" w:after="0" w:line="171" w:lineRule="exact" w:before="80"/>
                          <w:ind w:firstLineChars="0" w:firstLine="0" w:leftChars="0" w:left="0" w:rightChars="0" w:right="334"/>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3.989</w:t>
                        </w:r>
                      </w:p>
                    </w:tc>
                    <w:tc>
                      <w:tcPr>
                        <w:tcW w:w="831" w:type="dxa"/>
                        <w:tcBorders>
                          <w:bottom w:val="single" w:sz="4" w:space="0" w:color="000000"/>
                        </w:tcBorders>
                      </w:tcPr>
                      <w:p w:rsidR="0018722C">
                        <w:pPr>
                          <w:widowControl w:val="0"/>
                          <w:snapToGrid w:val="1"/>
                          <w:spacing w:beforeLines="0" w:afterLines="0" w:after="0" w:line="171" w:lineRule="exact" w:before="80"/>
                          <w:ind w:firstLineChars="0" w:firstLine="0" w:leftChars="0" w:left="0" w:rightChars="0" w:right="182"/>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0.01</w:t>
                        </w:r>
                      </w:p>
                    </w:tc>
                    <w:tc>
                      <w:tcPr>
                        <w:tcW w:w="1157" w:type="dxa"/>
                        <w:tcBorders>
                          <w:bottom w:val="single" w:sz="4" w:space="0" w:color="000000"/>
                        </w:tcBorders>
                      </w:tcPr>
                      <w:p w:rsidR="0018722C">
                        <w:pPr>
                          <w:widowControl w:val="0"/>
                          <w:snapToGrid w:val="1"/>
                          <w:spacing w:beforeLines="0" w:afterLines="0" w:after="0" w:line="171" w:lineRule="exact" w:before="80"/>
                          <w:ind w:firstLineChars="0" w:firstLine="0" w:rightChars="0" w:right="0" w:leftChars="0" w:left="533"/>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0.01</w:t>
                        </w:r>
                      </w:p>
                    </w:tc>
                    <w:tc>
                      <w:tcPr>
                        <w:tcW w:w="835" w:type="dxa"/>
                        <w:tcBorders>
                          <w:bottom w:val="single" w:sz="4" w:space="0" w:color="000000"/>
                        </w:tcBorders>
                      </w:tcPr>
                      <w:p w:rsidR="0018722C">
                        <w:pPr>
                          <w:widowControl w:val="0"/>
                          <w:snapToGrid w:val="1"/>
                          <w:spacing w:beforeLines="0" w:afterLines="0" w:after="0" w:line="171" w:lineRule="exact" w:before="80"/>
                          <w:ind w:firstLineChars="0" w:firstLine="0" w:leftChars="0" w:left="0" w:rightChars="0" w:right="209"/>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0.13</w:t>
                        </w:r>
                      </w:p>
                    </w:tc>
                    <w:tc>
                      <w:tcPr>
                        <w:tcW w:w="995" w:type="dxa"/>
                        <w:tcBorders>
                          <w:bottom w:val="single" w:sz="4" w:space="0" w:color="000000"/>
                        </w:tcBorders>
                      </w:tcPr>
                      <w:p w:rsidR="0018722C">
                        <w:pPr>
                          <w:widowControl w:val="0"/>
                          <w:snapToGrid w:val="1"/>
                          <w:spacing w:beforeLines="0" w:afterLines="0" w:after="0" w:line="171" w:lineRule="exact" w:before="80"/>
                          <w:ind w:firstLineChars="0" w:firstLine="0" w:leftChars="0" w:left="0" w:rightChars="0" w:right="236"/>
                          <w:jc w:val="righ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0.74</w:t>
                        </w:r>
                      </w:p>
                    </w:tc>
                    <w:tc>
                      <w:tcPr>
                        <w:tcW w:w="926"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b/>
          <w:sz w:val="21"/>
        </w:rPr>
        <w:t>Table</w:t>
      </w:r>
      <w:r>
        <w:t xml:space="preserve"> </w:t>
      </w:r>
      <w:r w:rsidRPr="00DB64CE">
        <w:rPr>
          <w:kern w:val="2"/>
          <w:szCs w:val="22"/>
          <w:rFonts w:cstheme="minorBidi" w:hAnsiTheme="minorHAnsi" w:eastAsiaTheme="minorHAnsi" w:asciiTheme="minorHAnsi"/>
          <w:b/>
          <w:sz w:val="21"/>
        </w:rPr>
        <w:t>2-17</w:t>
      </w:r>
      <w:r w:rsidRPr="00DB64CE">
        <w:rPr>
          <w:kern w:val="2"/>
          <w:szCs w:val="22"/>
          <w:rFonts w:cstheme="minorBidi" w:hAnsiTheme="minorHAnsi" w:eastAsiaTheme="minorHAnsi" w:asciiTheme="minorHAnsi"/>
          <w:b/>
          <w:sz w:val="21"/>
        </w:rPr>
        <w:t>. Collinearity diagnosis</w:t>
      </w:r>
      <w:r>
        <w:rPr>
          <w:kern w:val="2"/>
          <w:szCs w:val="22"/>
          <w:rFonts w:cstheme="minorBidi" w:hAnsiTheme="minorHAnsi" w:eastAsiaTheme="minorHAnsi" w:asciiTheme="minorHAnsi"/>
          <w:b/>
          <w:sz w:val="14"/>
        </w:rPr>
        <w:t>a</w:t>
      </w:r>
    </w:p>
    <w:p w:rsidR="0018722C">
      <w:pPr>
        <w:spacing w:before="38" w:after="4"/>
        <w:ind w:leftChars="0" w:left="0" w:rightChars="0" w:right="2108" w:firstLineChars="0" w:firstLine="0"/>
        <w:jc w:val="right"/>
        <w:topLinePunct/>
      </w:pPr>
      <w:r>
        <w:rPr>
          <w:kern w:val="2"/>
          <w:sz w:val="15"/>
          <w:szCs w:val="22"/>
          <w:rFonts w:cstheme="minorBidi" w:hAnsiTheme="minorHAnsi" w:eastAsiaTheme="minorHAnsi" w:asciiTheme="minorHAnsi" w:ascii="微软雅黑" w:eastAsia="微软雅黑" w:hint="eastAsia"/>
          <w:b/>
        </w:rPr>
        <w:t>方差比例</w:t>
      </w:r>
    </w:p>
    <w:p w:rsidR="0018722C">
      <w:pPr>
        <w:pStyle w:val="aff7"/>
        <w:topLinePunct/>
      </w:pPr>
      <w:r>
        <w:rPr>
          <w:rFonts w:ascii="微软雅黑"/>
          <w:sz w:val="2"/>
        </w:rPr>
        <w:pict>
          <v:group style="width:243.25pt;height:.5pt;mso-position-horizontal-relative:char;mso-position-vertical-relative:line" coordorigin="0,0" coordsize="4865,10">
            <v:line style="position:absolute" from="0,5" to="4865,5" stroked="true" strokeweight=".48001pt" strokecolor="#000000">
              <v:stroke dashstyle="solid"/>
            </v:line>
          </v:group>
        </w:pict>
      </w:r>
      <w:r/>
    </w:p>
    <w:p w:rsidR="0018722C">
      <w:pPr>
        <w:pStyle w:val="affff1"/>
        <w:topLinePunct/>
      </w:pPr>
      <w:r>
        <w:rPr>
          <w:rFonts w:cstheme="minorBidi" w:hAnsiTheme="minorHAnsi" w:eastAsiaTheme="minorHAnsi" w:asciiTheme="minorHAnsi"/>
        </w:rPr>
        <w:t>72</w:t>
      </w:r>
    </w:p>
    <w:p w:rsidR="0018722C">
      <w:pPr>
        <w:rPr/>
        <w:topLinePunct/>
      </w:pPr>
    </w:p>
    <w:tbl>
      <w:tblPr>
        <w:tblW w:w="5000" w:type="pct"/>
        <w:tblInd w:w="7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20"/>
        <w:gridCol w:w="963"/>
        <w:gridCol w:w="1097"/>
        <w:gridCol w:w="1050"/>
        <w:gridCol w:w="946"/>
        <w:gridCol w:w="984"/>
        <w:gridCol w:w="977"/>
        <w:gridCol w:w="971"/>
        <w:gridCol w:w="808"/>
      </w:tblGrid>
      <w:tr>
        <w:trPr>
          <w:tblHeader/>
        </w:trPr>
        <w:tc>
          <w:tcPr>
            <w:tcW w:w="52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5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4</w:t>
            </w:r>
          </w:p>
        </w:tc>
        <w:tc>
          <w:tcPr>
            <w:tcW w:w="62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0.031</w:t>
            </w:r>
          </w:p>
        </w:tc>
        <w:tc>
          <w:tcPr>
            <w:tcW w:w="60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10.541</w:t>
            </w:r>
          </w:p>
        </w:tc>
        <w:tc>
          <w:tcPr>
            <w:tcW w:w="54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0.98</w:t>
            </w:r>
          </w:p>
        </w:tc>
        <w:tc>
          <w:tcPr>
            <w:tcW w:w="56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0.31</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0.84</w:t>
            </w:r>
          </w:p>
        </w:tc>
        <w:tc>
          <w:tcPr>
            <w:tcW w:w="55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0.11</w:t>
            </w:r>
          </w:p>
        </w:tc>
        <w:tc>
          <w:tcPr>
            <w:tcW w:w="464"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528" w:type="pct"/>
            <w:vAlign w:val="center"/>
          </w:tcPr>
          <w:p w:rsidR="0018722C">
            <w:pPr>
              <w:pStyle w:val="affff9"/>
              <w:topLinePunct/>
              <w:ind w:leftChars="0" w:left="0" w:rightChars="0" w:right="0" w:firstLineChars="0" w:firstLine="0"/>
              <w:spacing w:line="240" w:lineRule="atLeast"/>
            </w:pPr>
            <w:r>
              <w:t>4</w:t>
            </w:r>
          </w:p>
        </w:tc>
        <w:tc>
          <w:tcPr>
            <w:tcW w:w="552" w:type="pct"/>
            <w:vAlign w:val="center"/>
          </w:tcPr>
          <w:p w:rsidR="0018722C">
            <w:pPr>
              <w:pStyle w:val="affff9"/>
              <w:topLinePunct/>
              <w:ind w:leftChars="0" w:left="0" w:rightChars="0" w:right="0" w:firstLineChars="0" w:firstLine="0"/>
              <w:spacing w:line="240" w:lineRule="atLeast"/>
            </w:pPr>
            <w:r>
              <w:t>1</w:t>
            </w:r>
          </w:p>
        </w:tc>
        <w:tc>
          <w:tcPr>
            <w:tcW w:w="629" w:type="pct"/>
            <w:vAlign w:val="center"/>
          </w:tcPr>
          <w:p w:rsidR="0018722C">
            <w:pPr>
              <w:pStyle w:val="affff9"/>
              <w:topLinePunct/>
              <w:ind w:leftChars="0" w:left="0" w:rightChars="0" w:right="0" w:firstLineChars="0" w:firstLine="0"/>
              <w:spacing w:line="240" w:lineRule="atLeast"/>
            </w:pPr>
            <w:r>
              <w:t>4.400</w:t>
            </w:r>
          </w:p>
        </w:tc>
        <w:tc>
          <w:tcPr>
            <w:tcW w:w="602" w:type="pct"/>
            <w:vAlign w:val="center"/>
          </w:tcPr>
          <w:p w:rsidR="0018722C">
            <w:pPr>
              <w:pStyle w:val="affff9"/>
              <w:topLinePunct/>
              <w:ind w:leftChars="0" w:left="0" w:rightChars="0" w:right="0" w:firstLineChars="0" w:firstLine="0"/>
              <w:spacing w:line="240" w:lineRule="atLeast"/>
            </w:pPr>
            <w:r>
              <w:t>1.000</w:t>
            </w:r>
          </w:p>
        </w:tc>
        <w:tc>
          <w:tcPr>
            <w:tcW w:w="543" w:type="pct"/>
            <w:vAlign w:val="center"/>
          </w:tcPr>
          <w:p w:rsidR="0018722C">
            <w:pPr>
              <w:pStyle w:val="affff9"/>
              <w:topLinePunct/>
              <w:ind w:leftChars="0" w:left="0" w:rightChars="0" w:right="0" w:firstLineChars="0" w:firstLine="0"/>
              <w:spacing w:line="240" w:lineRule="atLeast"/>
            </w:pPr>
            <w:r>
              <w:t>0.00</w:t>
            </w:r>
          </w:p>
        </w:tc>
        <w:tc>
          <w:tcPr>
            <w:tcW w:w="564" w:type="pct"/>
            <w:vAlign w:val="center"/>
          </w:tcPr>
          <w:p w:rsidR="0018722C">
            <w:pPr>
              <w:pStyle w:val="affff9"/>
              <w:topLinePunct/>
              <w:ind w:leftChars="0" w:left="0" w:rightChars="0" w:right="0" w:firstLineChars="0" w:firstLine="0"/>
              <w:spacing w:line="240" w:lineRule="atLeast"/>
            </w:pPr>
            <w:r>
              <w:t>0.01</w:t>
            </w:r>
          </w:p>
        </w:tc>
        <w:tc>
          <w:tcPr>
            <w:tcW w:w="560" w:type="pct"/>
            <w:vAlign w:val="center"/>
          </w:tcPr>
          <w:p w:rsidR="0018722C">
            <w:pPr>
              <w:pStyle w:val="affff9"/>
              <w:topLinePunct/>
              <w:ind w:leftChars="0" w:left="0" w:rightChars="0" w:right="0" w:firstLineChars="0" w:firstLine="0"/>
              <w:spacing w:line="240" w:lineRule="atLeast"/>
            </w:pPr>
            <w:r>
              <w:t>0.00</w:t>
            </w:r>
          </w:p>
        </w:tc>
        <w:tc>
          <w:tcPr>
            <w:tcW w:w="557" w:type="pct"/>
            <w:vAlign w:val="center"/>
          </w:tcPr>
          <w:p w:rsidR="0018722C">
            <w:pPr>
              <w:pStyle w:val="affff9"/>
              <w:topLinePunct/>
              <w:ind w:leftChars="0" w:left="0" w:rightChars="0" w:right="0" w:firstLineChars="0" w:firstLine="0"/>
              <w:spacing w:line="240" w:lineRule="atLeast"/>
            </w:pPr>
            <w:r>
              <w:t>0.01</w:t>
            </w:r>
          </w:p>
        </w:tc>
        <w:tc>
          <w:tcPr>
            <w:tcW w:w="464" w:type="pct"/>
            <w:vAlign w:val="center"/>
          </w:tcPr>
          <w:p w:rsidR="0018722C">
            <w:pPr>
              <w:pStyle w:val="affff9"/>
              <w:topLinePunct/>
              <w:ind w:leftChars="0" w:left="0" w:rightChars="0" w:right="0" w:firstLineChars="0" w:firstLine="0"/>
              <w:spacing w:line="240" w:lineRule="atLeast"/>
            </w:pPr>
            <w:r>
              <w:t>0.00</w:t>
            </w:r>
          </w:p>
        </w:tc>
      </w:tr>
      <w:tr>
        <w:tc>
          <w:tcPr>
            <w:tcW w:w="528" w:type="pct"/>
            <w:vAlign w:val="center"/>
          </w:tcPr>
          <w:p w:rsidR="0018722C">
            <w:pPr>
              <w:pStyle w:val="ac"/>
              <w:topLinePunct/>
              <w:ind w:leftChars="0" w:left="0" w:rightChars="0" w:right="0" w:firstLineChars="0" w:firstLine="0"/>
              <w:spacing w:line="240" w:lineRule="atLeast"/>
            </w:pPr>
          </w:p>
        </w:tc>
        <w:tc>
          <w:tcPr>
            <w:tcW w:w="552" w:type="pct"/>
            <w:vAlign w:val="center"/>
          </w:tcPr>
          <w:p w:rsidR="0018722C">
            <w:pPr>
              <w:pStyle w:val="affff9"/>
              <w:topLinePunct/>
              <w:ind w:leftChars="0" w:left="0" w:rightChars="0" w:right="0" w:firstLineChars="0" w:firstLine="0"/>
              <w:spacing w:line="240" w:lineRule="atLeast"/>
            </w:pPr>
            <w:r>
              <w:t>2</w:t>
            </w:r>
          </w:p>
        </w:tc>
        <w:tc>
          <w:tcPr>
            <w:tcW w:w="629" w:type="pct"/>
            <w:vAlign w:val="center"/>
          </w:tcPr>
          <w:p w:rsidR="0018722C">
            <w:pPr>
              <w:pStyle w:val="affff9"/>
              <w:topLinePunct/>
              <w:ind w:leftChars="0" w:left="0" w:rightChars="0" w:right="0" w:firstLineChars="0" w:firstLine="0"/>
              <w:spacing w:line="240" w:lineRule="atLeast"/>
            </w:pPr>
            <w:r>
              <w:t>0.320</w:t>
            </w:r>
          </w:p>
        </w:tc>
        <w:tc>
          <w:tcPr>
            <w:tcW w:w="602" w:type="pct"/>
            <w:vAlign w:val="center"/>
          </w:tcPr>
          <w:p w:rsidR="0018722C">
            <w:pPr>
              <w:pStyle w:val="affff9"/>
              <w:topLinePunct/>
              <w:ind w:leftChars="0" w:left="0" w:rightChars="0" w:right="0" w:firstLineChars="0" w:firstLine="0"/>
              <w:spacing w:line="240" w:lineRule="atLeast"/>
            </w:pPr>
            <w:r>
              <w:t>3.708</w:t>
            </w:r>
          </w:p>
        </w:tc>
        <w:tc>
          <w:tcPr>
            <w:tcW w:w="543" w:type="pct"/>
            <w:vAlign w:val="center"/>
          </w:tcPr>
          <w:p w:rsidR="0018722C">
            <w:pPr>
              <w:pStyle w:val="affff9"/>
              <w:topLinePunct/>
              <w:ind w:leftChars="0" w:left="0" w:rightChars="0" w:right="0" w:firstLineChars="0" w:firstLine="0"/>
              <w:spacing w:line="240" w:lineRule="atLeast"/>
            </w:pPr>
            <w:r>
              <w:t>0.00</w:t>
            </w:r>
          </w:p>
        </w:tc>
        <w:tc>
          <w:tcPr>
            <w:tcW w:w="564" w:type="pct"/>
            <w:vAlign w:val="center"/>
          </w:tcPr>
          <w:p w:rsidR="0018722C">
            <w:pPr>
              <w:pStyle w:val="affff9"/>
              <w:topLinePunct/>
              <w:ind w:leftChars="0" w:left="0" w:rightChars="0" w:right="0" w:firstLineChars="0" w:firstLine="0"/>
              <w:spacing w:line="240" w:lineRule="atLeast"/>
            </w:pPr>
            <w:r>
              <w:t>0.49</w:t>
            </w:r>
          </w:p>
        </w:tc>
        <w:tc>
          <w:tcPr>
            <w:tcW w:w="560" w:type="pct"/>
            <w:vAlign w:val="center"/>
          </w:tcPr>
          <w:p w:rsidR="0018722C">
            <w:pPr>
              <w:pStyle w:val="affff9"/>
              <w:topLinePunct/>
              <w:ind w:leftChars="0" w:left="0" w:rightChars="0" w:right="0" w:firstLineChars="0" w:firstLine="0"/>
              <w:spacing w:line="240" w:lineRule="atLeast"/>
            </w:pPr>
            <w:r>
              <w:t>0.03</w:t>
            </w:r>
          </w:p>
        </w:tc>
        <w:tc>
          <w:tcPr>
            <w:tcW w:w="557" w:type="pct"/>
            <w:vAlign w:val="center"/>
          </w:tcPr>
          <w:p w:rsidR="0018722C">
            <w:pPr>
              <w:pStyle w:val="affff9"/>
              <w:topLinePunct/>
              <w:ind w:leftChars="0" w:left="0" w:rightChars="0" w:right="0" w:firstLineChars="0" w:firstLine="0"/>
              <w:spacing w:line="240" w:lineRule="atLeast"/>
            </w:pPr>
            <w:r>
              <w:t>0.13</w:t>
            </w:r>
          </w:p>
        </w:tc>
        <w:tc>
          <w:tcPr>
            <w:tcW w:w="464" w:type="pct"/>
            <w:vAlign w:val="center"/>
          </w:tcPr>
          <w:p w:rsidR="0018722C">
            <w:pPr>
              <w:pStyle w:val="affff9"/>
              <w:topLinePunct/>
              <w:ind w:leftChars="0" w:left="0" w:rightChars="0" w:right="0" w:firstLineChars="0" w:firstLine="0"/>
              <w:spacing w:line="240" w:lineRule="atLeast"/>
            </w:pPr>
            <w:r>
              <w:t>0.00</w:t>
            </w:r>
          </w:p>
        </w:tc>
      </w:tr>
      <w:tr>
        <w:tc>
          <w:tcPr>
            <w:tcW w:w="528" w:type="pct"/>
            <w:vAlign w:val="center"/>
          </w:tcPr>
          <w:p w:rsidR="0018722C">
            <w:pPr>
              <w:pStyle w:val="ac"/>
              <w:topLinePunct/>
              <w:ind w:leftChars="0" w:left="0" w:rightChars="0" w:right="0" w:firstLineChars="0" w:firstLine="0"/>
              <w:spacing w:line="240" w:lineRule="atLeast"/>
            </w:pPr>
          </w:p>
        </w:tc>
        <w:tc>
          <w:tcPr>
            <w:tcW w:w="552" w:type="pct"/>
            <w:vAlign w:val="center"/>
          </w:tcPr>
          <w:p w:rsidR="0018722C">
            <w:pPr>
              <w:pStyle w:val="affff9"/>
              <w:topLinePunct/>
              <w:ind w:leftChars="0" w:left="0" w:rightChars="0" w:right="0" w:firstLineChars="0" w:firstLine="0"/>
              <w:spacing w:line="240" w:lineRule="atLeast"/>
            </w:pPr>
            <w:r>
              <w:t>3</w:t>
            </w:r>
          </w:p>
        </w:tc>
        <w:tc>
          <w:tcPr>
            <w:tcW w:w="629" w:type="pct"/>
            <w:vAlign w:val="center"/>
          </w:tcPr>
          <w:p w:rsidR="0018722C">
            <w:pPr>
              <w:pStyle w:val="affff9"/>
              <w:topLinePunct/>
              <w:ind w:leftChars="0" w:left="0" w:rightChars="0" w:right="0" w:firstLineChars="0" w:firstLine="0"/>
              <w:spacing w:line="240" w:lineRule="atLeast"/>
            </w:pPr>
            <w:r>
              <w:t>0.217</w:t>
            </w:r>
          </w:p>
        </w:tc>
        <w:tc>
          <w:tcPr>
            <w:tcW w:w="602" w:type="pct"/>
            <w:vAlign w:val="center"/>
          </w:tcPr>
          <w:p w:rsidR="0018722C">
            <w:pPr>
              <w:pStyle w:val="affff9"/>
              <w:topLinePunct/>
              <w:ind w:leftChars="0" w:left="0" w:rightChars="0" w:right="0" w:firstLineChars="0" w:firstLine="0"/>
              <w:spacing w:line="240" w:lineRule="atLeast"/>
            </w:pPr>
            <w:r>
              <w:t>4.503</w:t>
            </w:r>
          </w:p>
        </w:tc>
        <w:tc>
          <w:tcPr>
            <w:tcW w:w="543" w:type="pct"/>
            <w:vAlign w:val="center"/>
          </w:tcPr>
          <w:p w:rsidR="0018722C">
            <w:pPr>
              <w:pStyle w:val="affff9"/>
              <w:topLinePunct/>
              <w:ind w:leftChars="0" w:left="0" w:rightChars="0" w:right="0" w:firstLineChars="0" w:firstLine="0"/>
              <w:spacing w:line="240" w:lineRule="atLeast"/>
            </w:pPr>
            <w:r>
              <w:t>0.00</w:t>
            </w:r>
          </w:p>
        </w:tc>
        <w:tc>
          <w:tcPr>
            <w:tcW w:w="564" w:type="pct"/>
            <w:vAlign w:val="center"/>
          </w:tcPr>
          <w:p w:rsidR="0018722C">
            <w:pPr>
              <w:pStyle w:val="affff9"/>
              <w:topLinePunct/>
              <w:ind w:leftChars="0" w:left="0" w:rightChars="0" w:right="0" w:firstLineChars="0" w:firstLine="0"/>
              <w:spacing w:line="240" w:lineRule="atLeast"/>
            </w:pPr>
            <w:r>
              <w:t>0.02</w:t>
            </w:r>
          </w:p>
        </w:tc>
        <w:tc>
          <w:tcPr>
            <w:tcW w:w="560" w:type="pct"/>
            <w:vAlign w:val="center"/>
          </w:tcPr>
          <w:p w:rsidR="0018722C">
            <w:pPr>
              <w:pStyle w:val="affff9"/>
              <w:topLinePunct/>
              <w:ind w:leftChars="0" w:left="0" w:rightChars="0" w:right="0" w:firstLineChars="0" w:firstLine="0"/>
              <w:spacing w:line="240" w:lineRule="atLeast"/>
            </w:pPr>
            <w:r>
              <w:t>0.09</w:t>
            </w:r>
          </w:p>
        </w:tc>
        <w:tc>
          <w:tcPr>
            <w:tcW w:w="557" w:type="pct"/>
            <w:vAlign w:val="center"/>
          </w:tcPr>
          <w:p w:rsidR="0018722C">
            <w:pPr>
              <w:pStyle w:val="affff9"/>
              <w:topLinePunct/>
              <w:ind w:leftChars="0" w:left="0" w:rightChars="0" w:right="0" w:firstLineChars="0" w:firstLine="0"/>
              <w:spacing w:line="240" w:lineRule="atLeast"/>
            </w:pPr>
            <w:r>
              <w:t>0.70</w:t>
            </w:r>
          </w:p>
        </w:tc>
        <w:tc>
          <w:tcPr>
            <w:tcW w:w="464" w:type="pct"/>
            <w:vAlign w:val="center"/>
          </w:tcPr>
          <w:p w:rsidR="0018722C">
            <w:pPr>
              <w:pStyle w:val="affff9"/>
              <w:topLinePunct/>
              <w:ind w:leftChars="0" w:left="0" w:rightChars="0" w:right="0" w:firstLineChars="0" w:firstLine="0"/>
              <w:spacing w:line="240" w:lineRule="atLeast"/>
            </w:pPr>
            <w:r>
              <w:t>0.00</w:t>
            </w:r>
          </w:p>
        </w:tc>
      </w:tr>
      <w:tr>
        <w:tc>
          <w:tcPr>
            <w:tcW w:w="528" w:type="pct"/>
            <w:vAlign w:val="center"/>
          </w:tcPr>
          <w:p w:rsidR="0018722C">
            <w:pPr>
              <w:pStyle w:val="ac"/>
              <w:topLinePunct/>
              <w:ind w:leftChars="0" w:left="0" w:rightChars="0" w:right="0" w:firstLineChars="0" w:firstLine="0"/>
              <w:spacing w:line="240" w:lineRule="atLeast"/>
            </w:pPr>
          </w:p>
        </w:tc>
        <w:tc>
          <w:tcPr>
            <w:tcW w:w="552" w:type="pct"/>
            <w:vAlign w:val="center"/>
          </w:tcPr>
          <w:p w:rsidR="0018722C">
            <w:pPr>
              <w:pStyle w:val="affff9"/>
              <w:topLinePunct/>
              <w:ind w:leftChars="0" w:left="0" w:rightChars="0" w:right="0" w:firstLineChars="0" w:firstLine="0"/>
              <w:spacing w:line="240" w:lineRule="atLeast"/>
            </w:pPr>
            <w:r>
              <w:t>4</w:t>
            </w:r>
          </w:p>
        </w:tc>
        <w:tc>
          <w:tcPr>
            <w:tcW w:w="629" w:type="pct"/>
            <w:vAlign w:val="center"/>
          </w:tcPr>
          <w:p w:rsidR="0018722C">
            <w:pPr>
              <w:pStyle w:val="affff9"/>
              <w:topLinePunct/>
              <w:ind w:leftChars="0" w:left="0" w:rightChars="0" w:right="0" w:firstLineChars="0" w:firstLine="0"/>
              <w:spacing w:line="240" w:lineRule="atLeast"/>
            </w:pPr>
            <w:r>
              <w:t>0.056</w:t>
            </w:r>
          </w:p>
        </w:tc>
        <w:tc>
          <w:tcPr>
            <w:tcW w:w="602" w:type="pct"/>
            <w:vAlign w:val="center"/>
          </w:tcPr>
          <w:p w:rsidR="0018722C">
            <w:pPr>
              <w:pStyle w:val="affff9"/>
              <w:topLinePunct/>
              <w:ind w:leftChars="0" w:left="0" w:rightChars="0" w:right="0" w:firstLineChars="0" w:firstLine="0"/>
              <w:spacing w:line="240" w:lineRule="atLeast"/>
            </w:pPr>
            <w:r>
              <w:t>8.861</w:t>
            </w:r>
          </w:p>
        </w:tc>
        <w:tc>
          <w:tcPr>
            <w:tcW w:w="543" w:type="pct"/>
            <w:vAlign w:val="center"/>
          </w:tcPr>
          <w:p w:rsidR="0018722C">
            <w:pPr>
              <w:pStyle w:val="affff9"/>
              <w:topLinePunct/>
              <w:ind w:leftChars="0" w:left="0" w:rightChars="0" w:right="0" w:firstLineChars="0" w:firstLine="0"/>
              <w:spacing w:line="240" w:lineRule="atLeast"/>
            </w:pPr>
            <w:r>
              <w:t>0.03</w:t>
            </w:r>
          </w:p>
        </w:tc>
        <w:tc>
          <w:tcPr>
            <w:tcW w:w="564" w:type="pct"/>
            <w:vAlign w:val="center"/>
          </w:tcPr>
          <w:p w:rsidR="0018722C">
            <w:pPr>
              <w:pStyle w:val="affff9"/>
              <w:topLinePunct/>
              <w:ind w:leftChars="0" w:left="0" w:rightChars="0" w:right="0" w:firstLineChars="0" w:firstLine="0"/>
              <w:spacing w:line="240" w:lineRule="atLeast"/>
            </w:pPr>
            <w:r>
              <w:t>0.41</w:t>
            </w:r>
          </w:p>
        </w:tc>
        <w:tc>
          <w:tcPr>
            <w:tcW w:w="560" w:type="pct"/>
            <w:vAlign w:val="center"/>
          </w:tcPr>
          <w:p w:rsidR="0018722C">
            <w:pPr>
              <w:pStyle w:val="affff9"/>
              <w:topLinePunct/>
              <w:ind w:leftChars="0" w:left="0" w:rightChars="0" w:right="0" w:firstLineChars="0" w:firstLine="0"/>
              <w:spacing w:line="240" w:lineRule="atLeast"/>
            </w:pPr>
            <w:r>
              <w:t>0.41</w:t>
            </w:r>
          </w:p>
        </w:tc>
        <w:tc>
          <w:tcPr>
            <w:tcW w:w="557" w:type="pct"/>
            <w:vAlign w:val="center"/>
          </w:tcPr>
          <w:p w:rsidR="0018722C">
            <w:pPr>
              <w:pStyle w:val="affff9"/>
              <w:topLinePunct/>
              <w:ind w:leftChars="0" w:left="0" w:rightChars="0" w:right="0" w:firstLineChars="0" w:firstLine="0"/>
              <w:spacing w:line="240" w:lineRule="atLeast"/>
            </w:pPr>
            <w:r>
              <w:t>0.14</w:t>
            </w:r>
          </w:p>
        </w:tc>
        <w:tc>
          <w:tcPr>
            <w:tcW w:w="464" w:type="pct"/>
            <w:vAlign w:val="center"/>
          </w:tcPr>
          <w:p w:rsidR="0018722C">
            <w:pPr>
              <w:pStyle w:val="affff9"/>
              <w:topLinePunct/>
              <w:ind w:leftChars="0" w:left="0" w:rightChars="0" w:right="0" w:firstLineChars="0" w:firstLine="0"/>
              <w:spacing w:line="240" w:lineRule="atLeast"/>
            </w:pPr>
            <w:r>
              <w:t>0.12</w:t>
            </w:r>
          </w:p>
        </w:tc>
      </w:tr>
      <w:tr>
        <w:tc>
          <w:tcPr>
            <w:tcW w:w="52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552"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629" w:type="pct"/>
            <w:vAlign w:val="center"/>
            <w:tcBorders>
              <w:top w:val="single" w:sz="4" w:space="0" w:color="auto"/>
            </w:tcBorders>
          </w:tcPr>
          <w:p w:rsidR="0018722C">
            <w:pPr>
              <w:pStyle w:val="affff9"/>
              <w:topLinePunct/>
              <w:ind w:leftChars="0" w:left="0" w:rightChars="0" w:right="0" w:firstLineChars="0" w:firstLine="0"/>
              <w:spacing w:line="240" w:lineRule="atLeast"/>
            </w:pPr>
            <w:r>
              <w:t>0.007</w:t>
            </w:r>
          </w:p>
        </w:tc>
        <w:tc>
          <w:tcPr>
            <w:tcW w:w="602" w:type="pct"/>
            <w:vAlign w:val="center"/>
            <w:tcBorders>
              <w:top w:val="single" w:sz="4" w:space="0" w:color="auto"/>
            </w:tcBorders>
          </w:tcPr>
          <w:p w:rsidR="0018722C">
            <w:pPr>
              <w:pStyle w:val="affff9"/>
              <w:topLinePunct/>
              <w:ind w:leftChars="0" w:left="0" w:rightChars="0" w:right="0" w:firstLineChars="0" w:firstLine="0"/>
              <w:spacing w:line="240" w:lineRule="atLeast"/>
            </w:pPr>
            <w:r>
              <w:t>24.722</w:t>
            </w:r>
          </w:p>
        </w:tc>
        <w:tc>
          <w:tcPr>
            <w:tcW w:w="543" w:type="pct"/>
            <w:vAlign w:val="center"/>
            <w:tcBorders>
              <w:top w:val="single" w:sz="4" w:space="0" w:color="auto"/>
            </w:tcBorders>
          </w:tcPr>
          <w:p w:rsidR="0018722C">
            <w:pPr>
              <w:pStyle w:val="affff9"/>
              <w:topLinePunct/>
              <w:ind w:leftChars="0" w:left="0" w:rightChars="0" w:right="0" w:firstLineChars="0" w:firstLine="0"/>
              <w:spacing w:line="240" w:lineRule="atLeast"/>
            </w:pPr>
            <w:r>
              <w:t>0.97</w:t>
            </w:r>
          </w:p>
        </w:tc>
        <w:tc>
          <w:tcPr>
            <w:tcW w:w="564" w:type="pct"/>
            <w:vAlign w:val="center"/>
            <w:tcBorders>
              <w:top w:val="single" w:sz="4" w:space="0" w:color="auto"/>
            </w:tcBorders>
          </w:tcPr>
          <w:p w:rsidR="0018722C">
            <w:pPr>
              <w:pStyle w:val="affff9"/>
              <w:topLinePunct/>
              <w:ind w:leftChars="0" w:left="0" w:rightChars="0" w:right="0" w:firstLineChars="0" w:firstLine="0"/>
              <w:spacing w:line="240" w:lineRule="atLeast"/>
            </w:pPr>
            <w:r>
              <w:t>0.07</w:t>
            </w:r>
          </w:p>
        </w:tc>
        <w:tc>
          <w:tcPr>
            <w:tcW w:w="560" w:type="pct"/>
            <w:vAlign w:val="center"/>
            <w:tcBorders>
              <w:top w:val="single" w:sz="4" w:space="0" w:color="auto"/>
            </w:tcBorders>
          </w:tcPr>
          <w:p w:rsidR="0018722C">
            <w:pPr>
              <w:pStyle w:val="affff9"/>
              <w:topLinePunct/>
              <w:ind w:leftChars="0" w:left="0" w:rightChars="0" w:right="0" w:firstLineChars="0" w:firstLine="0"/>
              <w:spacing w:line="240" w:lineRule="atLeast"/>
            </w:pPr>
            <w:r>
              <w:t>0.47</w:t>
            </w:r>
          </w:p>
        </w:tc>
        <w:tc>
          <w:tcPr>
            <w:tcW w:w="557" w:type="pct"/>
            <w:vAlign w:val="center"/>
            <w:tcBorders>
              <w:top w:val="single" w:sz="4" w:space="0" w:color="auto"/>
            </w:tcBorders>
          </w:tcPr>
          <w:p w:rsidR="0018722C">
            <w:pPr>
              <w:pStyle w:val="affff9"/>
              <w:topLinePunct/>
              <w:ind w:leftChars="0" w:left="0" w:rightChars="0" w:right="0" w:firstLineChars="0" w:firstLine="0"/>
              <w:spacing w:line="240" w:lineRule="atLeast"/>
            </w:pPr>
            <w:r>
              <w:t>0.02</w:t>
            </w:r>
          </w:p>
        </w:tc>
        <w:tc>
          <w:tcPr>
            <w:tcW w:w="464" w:type="pct"/>
            <w:vAlign w:val="center"/>
            <w:tcBorders>
              <w:top w:val="single" w:sz="4" w:space="0" w:color="auto"/>
            </w:tcBorders>
          </w:tcPr>
          <w:p w:rsidR="0018722C">
            <w:pPr>
              <w:pStyle w:val="affff9"/>
              <w:topLinePunct/>
              <w:ind w:leftChars="0" w:left="0" w:rightChars="0" w:right="0" w:firstLineChars="0" w:firstLine="0"/>
              <w:spacing w:line="240" w:lineRule="atLeast"/>
            </w:pPr>
            <w:r>
              <w:t>0.88</w:t>
            </w:r>
          </w:p>
        </w:tc>
      </w:tr>
    </w:tbl>
    <w:p w:rsidR="0018722C">
      <w:pPr>
        <w:pStyle w:val="affa"/>
      </w:pPr>
    </w:p>
    <w:p w:rsidR="0018722C">
      <w:pPr>
        <w:topLinePunct/>
      </w:pPr>
      <w:r>
        <w:rPr>
          <w:rFonts w:cstheme="minorBidi" w:hAnsiTheme="minorHAnsi" w:eastAsiaTheme="minorHAnsi" w:asciiTheme="minorHAnsi"/>
          <w:b/>
        </w:rPr>
        <w:t>a</w:t>
      </w:r>
      <w:r>
        <w:rPr>
          <w:rFonts w:ascii="微软雅黑" w:eastAsia="微软雅黑" w:hint="eastAsia" w:cstheme="minorBidi" w:hAnsiTheme="minorHAnsi"/>
          <w:b/>
        </w:rPr>
        <w:t>因变量：</w:t>
      </w:r>
      <w:r>
        <w:rPr>
          <w:rFonts w:cstheme="minorBidi" w:hAnsiTheme="minorHAnsi" w:eastAsiaTheme="minorHAnsi" w:asciiTheme="minorHAnsi"/>
          <w:b/>
        </w:rPr>
        <w:t>EEF</w:t>
      </w:r>
    </w:p>
    <w:p w:rsidR="0018722C">
      <w:pPr>
        <w:pStyle w:val="Heading4"/>
        <w:topLinePunct/>
        <w:ind w:left="200" w:hangingChars="200" w:hanging="200"/>
      </w:pPr>
      <w:r>
        <w:rPr>
          <w:b/>
        </w:rPr>
        <w:t>2.4</w:t>
      </w:r>
      <w:r>
        <w:t xml:space="preserve"> </w:t>
      </w:r>
      <w:r>
        <w:t>预测剂量学模型的验证</w:t>
      </w:r>
    </w:p>
    <w:p w:rsidR="0018722C">
      <w:pPr>
        <w:topLinePunct/>
      </w:pPr>
      <w:r>
        <w:t>根据计算公式：</w:t>
      </w:r>
      <w:r>
        <w:rPr>
          <w:rFonts w:ascii="Times New Roman" w:hAnsi="Times New Roman" w:eastAsia="宋体"/>
        </w:rPr>
        <w:t>EEF=η×P×t</w:t>
      </w:r>
      <w:r>
        <w:rPr>
          <w:rFonts w:ascii="Times New Roman" w:hAnsi="Times New Roman" w:eastAsia="宋体"/>
        </w:rPr>
        <w:t>/</w:t>
      </w:r>
      <w:r>
        <w:rPr>
          <w:rFonts w:ascii="Times New Roman" w:hAnsi="Times New Roman" w:eastAsia="宋体"/>
        </w:rPr>
        <w:t xml:space="preserve">V </w:t>
      </w:r>
      <w:r>
        <w:rPr>
          <w:rFonts w:ascii="Times New Roman" w:hAnsi="Times New Roman" w:eastAsia="宋体"/>
        </w:rPr>
        <w:t>(</w:t>
      </w:r>
      <w:r>
        <w:rPr>
          <w:rFonts w:ascii="Times New Roman" w:hAnsi="Times New Roman" w:eastAsia="宋体"/>
          <w:spacing w:val="-2"/>
        </w:rPr>
        <w:t xml:space="preserve">J</w:t>
      </w:r>
      <w:r>
        <w:rPr>
          <w:rFonts w:ascii="Times New Roman" w:hAnsi="Times New Roman" w:eastAsia="宋体"/>
          <w:spacing w:val="-2"/>
        </w:rPr>
        <w:t>/</w:t>
      </w:r>
      <w:r>
        <w:rPr>
          <w:rFonts w:ascii="Times New Roman" w:hAnsi="Times New Roman" w:eastAsia="宋体"/>
          <w:spacing w:val="-2"/>
        </w:rPr>
        <w:t>mm</w:t>
      </w:r>
      <w:r>
        <w:rPr>
          <w:rFonts w:ascii="Times New Roman" w:hAnsi="Times New Roman" w:eastAsia="宋体"/>
          <w:spacing w:val="-2"/>
          <w:position w:val="11"/>
          <w:sz w:val="16"/>
        </w:rPr>
        <w:t>3</w:t>
      </w:r>
      <w:r>
        <w:rPr>
          <w:rFonts w:ascii="Times New Roman" w:hAnsi="Times New Roman" w:eastAsia="宋体"/>
        </w:rPr>
        <w:t>)</w:t>
      </w:r>
      <w:r>
        <w:t>，实际测得</w:t>
      </w:r>
      <w:r>
        <w:rPr>
          <w:rFonts w:ascii="Times New Roman" w:hAnsi="Times New Roman" w:eastAsia="宋体"/>
        </w:rPr>
        <w:t>EEF</w:t>
      </w:r>
      <w:r>
        <w:t>中位数值为：</w:t>
      </w:r>
      <w:r>
        <w:rPr>
          <w:rFonts w:ascii="Times New Roman" w:hAnsi="Times New Roman" w:eastAsia="宋体"/>
        </w:rPr>
        <w:t>5.1</w:t>
      </w:r>
      <w:r>
        <w:rPr>
          <w:spacing w:val="-5"/>
        </w:rPr>
        <w:t>(</w:t>
      </w:r>
      <w:r>
        <w:t>四分</w:t>
      </w:r>
      <w:r>
        <w:rPr>
          <w:spacing w:val="-2"/>
        </w:rPr>
        <w:t>位距：</w:t>
      </w:r>
      <w:r>
        <w:rPr>
          <w:rFonts w:ascii="Times New Roman" w:hAnsi="Times New Roman" w:eastAsia="宋体"/>
          <w:spacing w:val="-4"/>
        </w:rPr>
        <w:t>2.7-8.3</w:t>
      </w:r>
      <w:r>
        <w:rPr>
          <w:spacing w:val="-4"/>
        </w:rPr>
        <w:t>)</w:t>
      </w:r>
      <w:r w:rsidR="001852F3">
        <w:rPr>
          <w:spacing w:val="-4"/>
        </w:rPr>
        <w:t xml:space="preserve"> </w:t>
      </w:r>
      <w:r>
        <w:rPr>
          <w:rFonts w:ascii="Times New Roman" w:hAnsi="Times New Roman" w:eastAsia="宋体"/>
        </w:rPr>
        <w:t>J</w:t>
      </w:r>
      <w:r>
        <w:rPr>
          <w:rFonts w:ascii="Times New Roman" w:hAnsi="Times New Roman" w:eastAsia="宋体"/>
        </w:rPr>
        <w:t>/</w:t>
      </w:r>
      <w:r>
        <w:rPr>
          <w:rFonts w:ascii="Times New Roman" w:hAnsi="Times New Roman" w:eastAsia="宋体"/>
        </w:rPr>
        <w:t>mm</w:t>
      </w:r>
      <w:r>
        <w:rPr>
          <w:vertAlign w:val="superscript"/>
          /&gt;
        </w:rPr>
        <w:t>3</w:t>
      </w:r>
      <w:r>
        <w:t>，通过预测模型</w:t>
      </w:r>
      <w:r>
        <w:rPr>
          <w:rFonts w:ascii="Times New Roman" w:hAnsi="Times New Roman" w:eastAsia="宋体"/>
        </w:rPr>
        <w:t>EEF=0.349×X</w:t>
      </w:r>
      <w:r>
        <w:rPr>
          <w:vertAlign w:val="subscript"/>
          <w:rFonts w:ascii="Times New Roman" w:hAnsi="Times New Roman" w:eastAsia="宋体"/>
        </w:rPr>
        <w:t>1 </w:t>
      </w:r>
      <w:r>
        <w:rPr>
          <w:rFonts w:ascii="Times New Roman" w:hAnsi="Times New Roman" w:eastAsia="宋体"/>
        </w:rPr>
        <w:t>-9.676</w:t>
      </w:r>
      <w:r w:rsidR="001852F3">
        <w:rPr>
          <w:rFonts w:ascii="Times New Roman" w:hAnsi="Times New Roman" w:eastAsia="宋体"/>
        </w:rPr>
        <w:t xml:space="preserve">×X</w:t>
      </w:r>
      <w:r>
        <w:rPr>
          <w:vertAlign w:val="subscript"/>
          <w:rFonts w:ascii="Times New Roman" w:hAnsi="Times New Roman" w:eastAsia="宋体"/>
        </w:rPr>
        <w:t>2 </w:t>
      </w:r>
      <w:r>
        <w:rPr>
          <w:rFonts w:ascii="Times New Roman" w:hAnsi="Times New Roman" w:eastAsia="宋体"/>
        </w:rPr>
        <w:t>-2.653</w:t>
      </w:r>
      <w:r w:rsidR="001852F3">
        <w:rPr>
          <w:rFonts w:ascii="Times New Roman" w:hAnsi="Times New Roman" w:eastAsia="宋体"/>
        </w:rPr>
        <w:t xml:space="preserve">×</w:t>
      </w:r>
      <w:r>
        <w:rPr>
          <w:rFonts w:ascii="Times New Roman" w:hAnsi="Times New Roman" w:eastAsia="宋体"/>
        </w:rPr>
        <w:t>X</w:t>
      </w:r>
      <w:r>
        <w:rPr>
          <w:vertAlign w:val="subscript"/>
          <w:rFonts w:ascii="Times New Roman" w:hAnsi="Times New Roman" w:eastAsia="宋体"/>
        </w:rPr>
        <w:t>3 </w:t>
      </w:r>
      <w:r>
        <w:rPr>
          <w:rFonts w:ascii="Times New Roman" w:hAnsi="Times New Roman" w:eastAsia="宋体"/>
        </w:rPr>
        <w:t>+ </w:t>
      </w:r>
      <w:r>
        <w:rPr>
          <w:rFonts w:ascii="Times New Roman" w:hAnsi="Times New Roman" w:eastAsia="宋体"/>
        </w:rPr>
        <w:t>5.2</w:t>
      </w:r>
      <w:r>
        <w:rPr>
          <w:rFonts w:ascii="Times New Roman" w:hAnsi="Times New Roman" w:eastAsia="宋体"/>
        </w:rPr>
        <w:t>4</w:t>
      </w:r>
      <w:r>
        <w:rPr>
          <w:rFonts w:ascii="Times New Roman" w:hAnsi="Times New Roman" w:eastAsia="宋体"/>
        </w:rPr>
        <w:t>2</w:t>
      </w:r>
    </w:p>
    <w:p w:rsidR="0018722C">
      <w:pPr>
        <w:topLinePunct/>
      </w:pPr>
      <w:r>
        <w:rPr>
          <w:rFonts w:ascii="Times New Roman" w:hAnsi="Times New Roman" w:eastAsia="宋体"/>
        </w:rPr>
        <w:t>×X</w:t>
      </w:r>
      <w:r>
        <w:rPr>
          <w:vertAlign w:val="subscript"/>
          <w:rFonts w:ascii="Times New Roman" w:hAnsi="Times New Roman" w:eastAsia="宋体"/>
        </w:rPr>
        <w:t>4</w:t>
      </w:r>
      <w:r>
        <w:t>，计算出</w:t>
      </w:r>
      <w:r>
        <w:rPr>
          <w:rFonts w:ascii="Times New Roman" w:hAnsi="Times New Roman" w:eastAsia="宋体"/>
        </w:rPr>
        <w:t>EEF</w:t>
      </w:r>
      <w:r>
        <w:t>的预测值中位数为：</w:t>
      </w:r>
      <w:r>
        <w:rPr>
          <w:rFonts w:ascii="Times New Roman" w:hAnsi="Times New Roman" w:eastAsia="宋体"/>
        </w:rPr>
        <w:t>5.8</w:t>
      </w:r>
      <w:r>
        <w:rPr>
          <w:spacing w:val="-4"/>
        </w:rPr>
        <w:t>(</w:t>
      </w:r>
      <w:r>
        <w:rPr>
          <w:spacing w:val="0"/>
        </w:rPr>
        <w:t>四分位距：</w:t>
      </w:r>
      <w:r>
        <w:rPr>
          <w:rFonts w:ascii="Times New Roman" w:hAnsi="Times New Roman" w:eastAsia="宋体"/>
          <w:spacing w:val="-2"/>
        </w:rPr>
        <w:t>3.9-7.2</w:t>
      </w:r>
      <w:r>
        <w:rPr>
          <w:spacing w:val="-2"/>
        </w:rPr>
        <w:t>)</w:t>
      </w:r>
      <w:r w:rsidR="001852F3">
        <w:rPr>
          <w:spacing w:val="-2"/>
        </w:rPr>
        <w:t xml:space="preserve"> </w:t>
      </w:r>
      <w:r>
        <w:rPr>
          <w:rFonts w:ascii="Times New Roman" w:hAnsi="Times New Roman" w:eastAsia="宋体"/>
        </w:rPr>
        <w:t>J</w:t>
      </w:r>
      <w:r>
        <w:rPr>
          <w:rFonts w:ascii="Times New Roman" w:hAnsi="Times New Roman" w:eastAsia="宋体"/>
        </w:rPr>
        <w:t>/</w:t>
      </w:r>
      <w:r>
        <w:rPr>
          <w:rFonts w:ascii="Times New Roman" w:hAnsi="Times New Roman" w:eastAsia="宋体"/>
        </w:rPr>
        <w:t>mm</w:t>
      </w:r>
      <w:r>
        <w:rPr>
          <w:vertAlign w:val="superscript"/>
          /&gt;
        </w:rPr>
        <w:t>3</w:t>
      </w:r>
      <w:r>
        <w:t>。对</w:t>
      </w:r>
      <w:r>
        <w:rPr>
          <w:rFonts w:ascii="Times New Roman" w:hAnsi="Times New Roman" w:eastAsia="宋体"/>
        </w:rPr>
        <w:t>EEF</w:t>
      </w:r>
      <w:r>
        <w:t>实</w:t>
      </w:r>
      <w:r>
        <w:t>测值和预测值进行</w:t>
      </w:r>
      <w:r>
        <w:rPr>
          <w:rFonts w:ascii="Times New Roman" w:hAnsi="Times New Roman" w:eastAsia="宋体"/>
        </w:rPr>
        <w:t>Wilcoxon</w:t>
      </w:r>
      <w:r>
        <w:t>符号秩检验，差异无统计学意义，</w:t>
      </w:r>
      <w:r>
        <w:rPr>
          <w:rFonts w:ascii="Times New Roman" w:hAnsi="Times New Roman" w:eastAsia="宋体"/>
          <w:i/>
        </w:rPr>
        <w:t>P</w:t>
      </w:r>
      <w:r>
        <w:rPr>
          <w:rFonts w:ascii="Times New Roman" w:hAnsi="Times New Roman" w:eastAsia="宋体"/>
        </w:rPr>
        <w:t>&gt;</w:t>
      </w:r>
      <w:r w:rsidR="004B696B">
        <w:rPr>
          <w:rFonts w:ascii="Times New Roman" w:hAnsi="Times New Roman" w:eastAsia="宋体"/>
        </w:rPr>
        <w:t xml:space="preserve"> </w:t>
      </w:r>
      <w:r w:rsidR="004B696B">
        <w:rPr>
          <w:rFonts w:ascii="Times New Roman" w:hAnsi="Times New Roman" w:eastAsia="宋体"/>
        </w:rPr>
        <w:t>0.05</w:t>
      </w:r>
      <w:r>
        <w:t>（</w:t>
      </w:r>
      <w:r>
        <w:rPr>
          <w:spacing w:val="-16"/>
        </w:rPr>
        <w:t>表</w:t>
      </w:r>
      <w:r>
        <w:rPr>
          <w:rFonts w:ascii="Times New Roman" w:hAnsi="Times New Roman" w:eastAsia="宋体"/>
          <w:spacing w:val="-6"/>
        </w:rPr>
        <w:t>2-1</w:t>
      </w:r>
      <w:r>
        <w:rPr>
          <w:rFonts w:ascii="Times New Roman" w:hAnsi="Times New Roman" w:eastAsia="宋体"/>
          <w:spacing w:val="-6"/>
        </w:rPr>
        <w:t>8</w:t>
      </w:r>
      <w:r>
        <w:t>）</w:t>
      </w:r>
      <w:r>
        <w:t>。</w:t>
      </w:r>
    </w:p>
    <w:p w:rsidR="0018722C">
      <w:pPr>
        <w:pStyle w:val="a8"/>
        <w:topLinePunct/>
      </w:pPr>
      <w:r>
        <w:rPr>
          <w:kern w:val="2"/>
          <w:sz w:val="21"/>
          <w:szCs w:val="22"/>
          <w:rFonts w:cstheme="minorBidi" w:hAnsiTheme="minorHAnsi" w:eastAsiaTheme="minorHAnsi" w:asciiTheme="minorHAnsi" w:ascii="微软雅黑" w:eastAsia="微软雅黑" w:hint="eastAsia"/>
          <w:b/>
        </w:rPr>
        <w:t>表</w:t>
      </w:r>
      <w:r>
        <w:rPr>
          <w:kern w:val="2"/>
          <w:szCs w:val="22"/>
          <w:rFonts w:cstheme="minorBidi" w:hAnsiTheme="minorHAnsi" w:eastAsiaTheme="minorHAnsi" w:asciiTheme="minorHAnsi"/>
          <w:b/>
          <w:sz w:val="21"/>
        </w:rPr>
        <w:t>2-18</w:t>
      </w:r>
      <w:r w:rsidRPr="00DB64CE">
        <w:rPr>
          <w:kern w:val="2"/>
          <w:szCs w:val="22"/>
          <w:rFonts w:cstheme="minorBidi" w:hAnsiTheme="minorHAnsi" w:eastAsiaTheme="minorHAnsi" w:asciiTheme="minorHAnsi"/>
          <w:b/>
          <w:sz w:val="21"/>
        </w:rPr>
        <w:t>. EEF</w:t>
      </w:r>
      <w:r>
        <w:rPr>
          <w:kern w:val="2"/>
          <w:szCs w:val="22"/>
          <w:rFonts w:ascii="微软雅黑" w:eastAsia="微软雅黑" w:hint="eastAsia" w:cstheme="minorBidi" w:hAnsiTheme="minorHAnsi"/>
          <w:b/>
          <w:sz w:val="21"/>
        </w:rPr>
        <w:t>实测值与预测值比较</w:t>
      </w:r>
    </w:p>
    <w:p w:rsidR="0018722C">
      <w:pPr>
        <w:pStyle w:val="a8"/>
        <w:topLinePunct/>
      </w:pPr>
      <w:r>
        <w:rPr>
          <w:rFonts w:cstheme="minorBidi" w:hAnsiTheme="minorHAnsi" w:eastAsiaTheme="minorHAnsi" w:asciiTheme="minorHAnsi"/>
          <w:b/>
        </w:rPr>
        <w:t>Table</w:t>
      </w:r>
      <w:r>
        <w:t xml:space="preserve"> </w:t>
      </w:r>
      <w:r>
        <w:rPr>
          <w:rFonts w:cstheme="minorBidi" w:hAnsiTheme="minorHAnsi" w:eastAsiaTheme="minorHAnsi" w:asciiTheme="minorHAnsi"/>
          <w:b/>
        </w:rPr>
        <w:t>2-18</w:t>
      </w:r>
      <w:r w:rsidRPr="00DB64CE">
        <w:rPr>
          <w:rFonts w:cstheme="minorBidi" w:hAnsiTheme="minorHAnsi" w:eastAsiaTheme="minorHAnsi" w:asciiTheme="minorHAnsi"/>
          <w:b/>
        </w:rPr>
        <w:t>.</w:t>
      </w:r>
      <w:r w:rsidRPr="00000000">
        <w:rPr>
          <w:rFonts w:cstheme="minorBidi" w:hAnsiTheme="minorHAnsi" w:eastAsiaTheme="minorHAnsi" w:asciiTheme="minorHAnsi"/>
        </w:rPr>
        <w:tab/>
        <w:t>Comparison of the EEF between the actual value and the predicted</w:t>
      </w:r>
      <w:r>
        <w:rPr>
          <w:rFonts w:cstheme="minorBidi" w:hAnsiTheme="minorHAnsi" w:eastAsiaTheme="minorHAnsi" w:asciiTheme="minorHAnsi"/>
          <w:b/>
        </w:rPr>
        <w:t> </w:t>
      </w:r>
      <w:r>
        <w:rPr>
          <w:rFonts w:cstheme="minorBidi" w:hAnsiTheme="minorHAnsi" w:eastAsiaTheme="minorHAnsi" w:asciiTheme="minorHAnsi"/>
          <w:b/>
        </w:rPr>
        <w:t>value</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6296" from="79.680pt,3.258318pt" to="515.34pt,3.258318pt" stroked="true" strokeweight=".47998pt" strokecolor="#000000">
            <v:stroke dashstyle="solid"/>
            <w10:wrap type="none"/>
          </v:line>
        </w:pict>
      </w:r>
      <w:r>
        <w:rPr>
          <w:kern w:val="2"/>
          <w:szCs w:val="22"/>
          <w:rFonts w:ascii="微软雅黑" w:eastAsia="微软雅黑" w:hint="eastAsia" w:cstheme="minorBidi" w:hAnsiTheme="minorHAnsi"/>
          <w:b/>
          <w:sz w:val="21"/>
        </w:rPr>
        <w:t>变量</w:t>
      </w:r>
      <w:r w:rsidR="001852F3">
        <w:rPr>
          <w:kern w:val="2"/>
          <w:sz w:val="22"/>
          <w:szCs w:val="22"/>
          <w:rFonts w:cstheme="minorBidi" w:hAnsiTheme="minorHAnsi" w:eastAsiaTheme="minorHAnsi" w:asciiTheme="minorHAnsi"/>
        </w:rPr>
        <w:t>实测值</w:t>
      </w:r>
      <w:r w:rsidR="001852F3">
        <w:rPr>
          <w:kern w:val="2"/>
          <w:sz w:val="22"/>
          <w:szCs w:val="22"/>
          <w:rFonts w:cstheme="minorBidi" w:hAnsiTheme="minorHAnsi" w:eastAsiaTheme="minorHAnsi" w:asciiTheme="minorHAnsi"/>
        </w:rPr>
        <w:t>预测值</w:t>
      </w:r>
      <w:r>
        <w:rPr>
          <w:kern w:val="2"/>
          <w:szCs w:val="22"/>
          <w:rFonts w:cstheme="minorBidi" w:hAnsiTheme="minorHAnsi" w:eastAsiaTheme="minorHAnsi" w:asciiTheme="minorHAnsi"/>
          <w:b/>
          <w:i/>
          <w:sz w:val="21"/>
        </w:rPr>
        <w:t>P</w:t>
      </w:r>
      <w:r>
        <w:rPr>
          <w:kern w:val="2"/>
          <w:szCs w:val="22"/>
          <w:rFonts w:cstheme="minorBidi" w:hAnsiTheme="minorHAnsi" w:eastAsiaTheme="minorHAnsi" w:asciiTheme="minorHAnsi"/>
          <w:b/>
          <w:i/>
          <w:spacing w:val="22"/>
          <w:sz w:val="21"/>
        </w:rPr>
        <w:t> </w:t>
      </w:r>
      <w:r>
        <w:rPr>
          <w:kern w:val="2"/>
          <w:szCs w:val="22"/>
          <w:rFonts w:ascii="微软雅黑" w:eastAsia="微软雅黑" w:hint="eastAsia" w:cstheme="minorBidi" w:hAnsiTheme="minorHAnsi"/>
          <w:b/>
          <w:sz w:val="21"/>
        </w:rPr>
        <w:t>值</w:t>
      </w:r>
    </w:p>
    <w:p w:rsidR="0018722C">
      <w:pPr>
        <w:pStyle w:val="aff7"/>
        <w:topLinePunct/>
      </w:pPr>
      <w:r>
        <w:pict>
          <v:line style="position:absolute;mso-position-horizontal-relative:page;mso-position-vertical-relative:paragraph;z-index:2704;mso-wrap-distance-left:0;mso-wrap-distance-right:0" from="79.680pt,7.419376pt" to="515.34pt,7.419376pt" stroked="true" strokeweight=".48001pt" strokecolor="#000000">
            <v:stroke dashstyle="solid"/>
            <w10:wrap type="topAndBottom"/>
          </v:line>
        </w:pict>
      </w:r>
    </w:p>
    <w:p w:rsidR="0018722C">
      <w:pPr>
        <w:pStyle w:val="affff1"/>
        <w:topLinePunct/>
      </w:pPr>
      <w:r>
        <w:rPr>
          <w:rFonts w:cstheme="minorBidi" w:hAnsiTheme="minorHAnsi" w:eastAsiaTheme="minorHAnsi" w:asciiTheme="minorHAnsi"/>
          <w:b/>
        </w:rPr>
        <w:t>EEF</w:t>
      </w:r>
      <w:r>
        <w:rPr>
          <w:rFonts w:ascii="宋体" w:eastAsia="宋体" w:hint="eastAsia" w:cstheme="minorBidi" w:hAnsiTheme="minorHAnsi"/>
          <w:b/>
          <w:kern w:val="2"/>
          <w:rFonts w:ascii="宋体" w:eastAsia="宋体" w:hint="eastAsia" w:cstheme="minorBidi" w:hAnsiTheme="minorHAnsi"/>
          <w:b/>
          <w:sz w:val="21"/>
        </w:rPr>
        <w:t>(</w:t>
      </w:r>
      <w:r>
        <w:rPr>
          <w:kern w:val="2"/>
          <w:szCs w:val="22"/>
          <w:rFonts w:cstheme="minorBidi" w:hAnsiTheme="minorHAnsi" w:eastAsiaTheme="minorHAnsi" w:asciiTheme="minorHAnsi"/>
          <w:b/>
          <w:sz w:val="21"/>
        </w:rPr>
        <w:t>J</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mm</w:t>
      </w:r>
      <w:r>
        <w:rPr>
          <w:kern w:val="2"/>
          <w:szCs w:val="22"/>
          <w:rFonts w:cstheme="minorBidi" w:hAnsiTheme="minorHAnsi" w:eastAsiaTheme="minorHAnsi" w:asciiTheme="minorHAnsi"/>
          <w:b/>
          <w:position w:val="10"/>
          <w:sz w:val="14"/>
        </w:rPr>
        <w:t>3</w:t>
      </w:r>
      <w:r>
        <w:rPr>
          <w:rFonts w:ascii="宋体" w:eastAsia="宋体" w:hint="eastAsia" w:cstheme="minorBidi" w:hAnsiTheme="minorHAnsi"/>
          <w:b/>
          <w:kern w:val="2"/>
          <w:rFonts w:ascii="宋体" w:eastAsia="宋体" w:hint="eastAsia" w:cstheme="minorBidi" w:hAnsiTheme="minorHAnsi"/>
          <w:b/>
          <w:sz w:val="21"/>
        </w:rPr>
        <w:t>)</w:t>
      </w:r>
      <w:r w:rsidRPr="00000000">
        <w:rPr>
          <w:rFonts w:cstheme="minorBidi" w:hAnsiTheme="minorHAnsi" w:eastAsiaTheme="minorHAnsi" w:asciiTheme="minorHAnsi"/>
        </w:rPr>
        <w:tab/>
      </w:r>
      <w:r>
        <w:rPr>
          <w:rFonts w:cstheme="minorBidi" w:hAnsiTheme="minorHAnsi" w:eastAsiaTheme="minorHAnsi" w:asciiTheme="minorHAnsi"/>
          <w:b/>
        </w:rPr>
        <w:t>5.1</w:t>
      </w:r>
      <w:r>
        <w:rPr>
          <w:rFonts w:ascii="宋体" w:eastAsia="宋体" w:hint="eastAsia" w:cstheme="minorBidi" w:hAnsiTheme="minorHAnsi"/>
          <w:b/>
          <w:kern w:val="2"/>
          <w:rFonts w:ascii="宋体" w:eastAsia="宋体" w:hint="eastAsia" w:cstheme="minorBidi" w:hAnsiTheme="minorHAnsi"/>
          <w:b/>
          <w:sz w:val="21"/>
        </w:rPr>
        <w:t>(</w:t>
      </w:r>
      <w:r>
        <w:rPr>
          <w:kern w:val="2"/>
          <w:szCs w:val="22"/>
          <w:rFonts w:cstheme="minorBidi" w:hAnsiTheme="minorHAnsi" w:eastAsiaTheme="minorHAnsi" w:asciiTheme="minorHAnsi"/>
          <w:b/>
          <w:sz w:val="21"/>
        </w:rPr>
        <w:t>2.7-8.3</w:t>
      </w:r>
      <w:r>
        <w:rPr>
          <w:rFonts w:ascii="宋体" w:eastAsia="宋体" w:hint="eastAsia" w:cstheme="minorBidi" w:hAnsiTheme="minorHAnsi"/>
          <w:b/>
          <w:kern w:val="2"/>
          <w:rFonts w:ascii="宋体" w:eastAsia="宋体" w:hint="eastAsia" w:cstheme="minorBidi" w:hAnsiTheme="minorHAnsi"/>
          <w:b/>
          <w:sz w:val="21"/>
        </w:rPr>
        <w:t>)</w:t>
      </w:r>
      <w:r w:rsidRPr="00000000">
        <w:rPr>
          <w:rFonts w:cstheme="minorBidi" w:hAnsiTheme="minorHAnsi" w:eastAsiaTheme="minorHAnsi" w:asciiTheme="minorHAnsi"/>
        </w:rPr>
        <w:tab/>
      </w:r>
      <w:r>
        <w:rPr>
          <w:rFonts w:cstheme="minorBidi" w:hAnsiTheme="minorHAnsi" w:eastAsiaTheme="minorHAnsi" w:asciiTheme="minorHAnsi"/>
          <w:b/>
        </w:rPr>
        <w:t>5.8</w:t>
      </w:r>
      <w:r>
        <w:rPr>
          <w:rFonts w:ascii="宋体" w:eastAsia="宋体" w:hint="eastAsia" w:cstheme="minorBidi" w:hAnsiTheme="minorHAnsi"/>
          <w:b/>
          <w:kern w:val="2"/>
          <w:rFonts w:ascii="宋体" w:eastAsia="宋体" w:hint="eastAsia" w:cstheme="minorBidi" w:hAnsiTheme="minorHAnsi"/>
          <w:b/>
          <w:sz w:val="21"/>
        </w:rPr>
        <w:t>(</w:t>
      </w:r>
      <w:r>
        <w:rPr>
          <w:kern w:val="2"/>
          <w:szCs w:val="22"/>
          <w:rFonts w:cstheme="minorBidi" w:hAnsiTheme="minorHAnsi" w:eastAsiaTheme="minorHAnsi" w:asciiTheme="minorHAnsi"/>
          <w:b/>
          <w:sz w:val="21"/>
        </w:rPr>
        <w:t>3.9-7.2</w:t>
      </w:r>
      <w:r>
        <w:rPr>
          <w:rFonts w:ascii="宋体" w:eastAsia="宋体" w:hint="eastAsia" w:cstheme="minorBidi" w:hAnsiTheme="minorHAnsi"/>
          <w:b/>
          <w:kern w:val="2"/>
          <w:rFonts w:ascii="宋体" w:eastAsia="宋体" w:hint="eastAsia" w:cstheme="minorBidi" w:hAnsiTheme="minorHAnsi"/>
          <w:b/>
          <w:sz w:val="21"/>
        </w:rPr>
        <w:t>)</w:t>
      </w:r>
      <w:r w:rsidRPr="00000000">
        <w:rPr>
          <w:rFonts w:cstheme="minorBidi" w:hAnsiTheme="minorHAnsi" w:eastAsiaTheme="minorHAnsi" w:asciiTheme="minorHAnsi"/>
        </w:rPr>
        <w:tab/>
      </w:r>
      <w:r>
        <w:rPr>
          <w:rFonts w:cstheme="minorBidi" w:hAnsiTheme="minorHAnsi" w:eastAsiaTheme="minorHAnsi" w:asciiTheme="minorHAnsi"/>
          <w:b/>
        </w:rPr>
        <w:t>0.190</w:t>
      </w:r>
    </w:p>
    <w:p w:rsidR="0018722C">
      <w:pPr>
        <w:pStyle w:val="ae"/>
        <w:topLinePunct/>
      </w:pPr>
      <w:r>
        <w:rPr>
          <w:kern w:val="2"/>
          <w:sz w:val="22"/>
          <w:szCs w:val="22"/>
          <w:rFonts w:cstheme="minorBidi" w:hAnsiTheme="minorHAnsi" w:eastAsiaTheme="minorHAnsi" w:asciiTheme="minorHAnsi"/>
        </w:rPr>
        <w:pict>
          <v:group style="margin-left:78.959999pt;margin-top:4.427034pt;width:411.58pt;height:.5pt;mso-position-horizontal-relative:page;mso-position-vertical-relative:paragraph;z-index:-176272" coordorigin="1579,89" coordsize="8735,10">
            <v:shape style="position:absolute;left:1579;top:93;width:6555;height:2" coordorigin="1579,93" coordsize="6555,0" path="m1579,93l3774,93m3760,93l5953,93m5939,93l8134,93e" filled="false" stroked="true" strokeweight=".48001pt" strokecolor="#000000">
              <v:path arrowok="t"/>
              <v:stroke dashstyle="solid"/>
            </v:shape>
            <v:rect style="position:absolute;left:8119;top:88;width:10;height:10" filled="true" fillcolor="#000000" stroked="false">
              <v:fill type="solid"/>
            </v:rect>
            <v:line style="position:absolute" from="8129,93" to="10314,93" stroked="true" strokeweight=".48pt" strokecolor="#000000">
              <v:stroke dashstyle="solid"/>
            </v:line>
            <w10:wrap type="none"/>
          </v:group>
        </w:pict>
      </w:r>
    </w:p>
    <w:p w:rsidR="0018722C">
      <w:pPr>
        <w:pStyle w:val="ae"/>
        <w:topLinePunct/>
      </w:pPr>
      <w:r>
        <w:rPr>
          <w:kern w:val="2"/>
          <w:szCs w:val="22"/>
          <w:rFonts w:ascii="微软雅黑" w:eastAsia="微软雅黑" w:hint="eastAsia" w:cstheme="minorBidi" w:hAnsiTheme="minorHAnsi"/>
          <w:b/>
          <w:sz w:val="21"/>
        </w:rPr>
        <w:t>注：</w:t>
      </w:r>
      <w:r>
        <w:rPr>
          <w:kern w:val="2"/>
          <w:szCs w:val="22"/>
          <w:rFonts w:cstheme="minorBidi" w:hAnsiTheme="minorHAnsi" w:eastAsiaTheme="minorHAnsi" w:asciiTheme="minorHAnsi"/>
          <w:b/>
          <w:sz w:val="21"/>
        </w:rPr>
        <w:t>P</w:t>
      </w:r>
      <w:r>
        <w:rPr>
          <w:kern w:val="2"/>
          <w:szCs w:val="22"/>
          <w:rFonts w:ascii="宋体" w:eastAsia="宋体" w:hint="eastAsia" w:cstheme="minorBidi" w:hAnsiTheme="minorHAnsi"/>
          <w:b/>
          <w:sz w:val="18"/>
        </w:rPr>
        <w:t>﹥</w:t>
      </w:r>
      <w:r>
        <w:rPr>
          <w:kern w:val="2"/>
          <w:szCs w:val="22"/>
          <w:rFonts w:cstheme="minorBidi" w:hAnsiTheme="minorHAnsi" w:eastAsiaTheme="minorHAnsi" w:asciiTheme="minorHAnsi"/>
          <w:b/>
          <w:sz w:val="21"/>
        </w:rPr>
        <w:t>0.05</w:t>
      </w:r>
      <w:r>
        <w:rPr>
          <w:kern w:val="2"/>
          <w:szCs w:val="22"/>
          <w:rFonts w:ascii="微软雅黑" w:eastAsia="微软雅黑" w:hint="eastAsia" w:cstheme="minorBidi" w:hAnsiTheme="minorHAnsi"/>
          <w:b/>
          <w:sz w:val="21"/>
        </w:rPr>
        <w:t>，差异无统计学意义。</w:t>
      </w:r>
    </w:p>
    <w:p w:rsidR="0018722C">
      <w:pPr>
        <w:pStyle w:val="Heading5"/>
        <w:topLinePunct/>
      </w:pPr>
      <w:r>
        <w:rPr>
          <w:b/>
        </w:rPr>
        <w:t>2.4</w:t>
      </w:r>
      <w:r>
        <w:t xml:space="preserve"> </w:t>
      </w:r>
      <w:r w:rsidRPr="00DB64CE">
        <w:rPr>
          <w:b/>
        </w:rPr>
        <w:t>EEF</w:t>
      </w:r>
      <w:r>
        <w:t>对消融效果的预测</w:t>
      </w:r>
    </w:p>
    <w:p w:rsidR="0018722C">
      <w:pPr>
        <w:topLinePunct/>
      </w:pPr>
      <w:r>
        <w:t>第一部分提示：</w:t>
      </w:r>
      <w:r>
        <w:rPr>
          <w:rFonts w:ascii="Times New Roman" w:hAnsi="Times New Roman" w:eastAsia="Times New Roman"/>
        </w:rPr>
        <w:t>EEF</w:t>
      </w:r>
      <w:r>
        <w:t>和消融率成负相关，</w:t>
      </w:r>
      <w:r>
        <w:rPr>
          <w:rFonts w:ascii="Times New Roman" w:hAnsi="Times New Roman" w:eastAsia="Times New Roman"/>
        </w:rPr>
        <w:t>EEF</w:t>
      </w:r>
      <w:r>
        <w:t>值越大消融效果越差，</w:t>
      </w:r>
      <w:r>
        <w:rPr>
          <w:rFonts w:ascii="Times New Roman" w:hAnsi="Times New Roman" w:eastAsia="Times New Roman"/>
        </w:rPr>
        <w:t>EEF</w:t>
      </w:r>
      <w:r>
        <w:t>值</w:t>
      </w:r>
      <w:r>
        <w:t>越小消融效果越好。采用</w:t>
      </w:r>
      <w:r>
        <w:rPr>
          <w:rFonts w:ascii="Times New Roman" w:hAnsi="Times New Roman" w:eastAsia="Times New Roman"/>
        </w:rPr>
        <w:t>ROC</w:t>
      </w:r>
      <w:r>
        <w:t>曲线分析</w:t>
      </w:r>
      <w:r>
        <w:rPr>
          <w:rFonts w:ascii="Times New Roman" w:hAnsi="Times New Roman" w:eastAsia="Times New Roman"/>
        </w:rPr>
        <w:t>EEF</w:t>
      </w:r>
      <w:r>
        <w:t>对消融效果的预测价值</w:t>
      </w:r>
      <w:r>
        <w:t>（</w:t>
      </w:r>
      <w:r>
        <w:rPr>
          <w:spacing w:val="-16"/>
        </w:rPr>
        <w:t>图</w:t>
      </w:r>
      <w:r>
        <w:rPr>
          <w:rFonts w:ascii="Times New Roman" w:hAnsi="Times New Roman" w:eastAsia="Times New Roman"/>
        </w:rPr>
        <w:t>2-12</w:t>
      </w:r>
      <w:r>
        <w:t>）</w:t>
      </w:r>
      <w:r>
        <w:t xml:space="preserve">，</w:t>
      </w:r>
      <w:r w:rsidR="001852F3">
        <w:t xml:space="preserve">参照前期研究结果，结合考虑本部分患者经筛选排除了声通道对剂量学的影响，</w:t>
      </w:r>
      <w:r>
        <w:t>故消融率应大于总体平均消融率，故设定消融率</w:t>
      </w:r>
      <w:r>
        <w:rPr>
          <w:rFonts w:ascii="Times New Roman" w:hAnsi="Times New Roman" w:eastAsia="Times New Roman"/>
        </w:rPr>
        <w:t>≥70%</w:t>
      </w:r>
      <w:r>
        <w:t>为达到治疗效果</w:t>
      </w:r>
      <w:r>
        <w:rPr>
          <w:rFonts w:ascii="Times New Roman" w:hAnsi="Times New Roman" w:eastAsia="Times New Roman"/>
          <w:vertAlign w:val="superscript"/>
          /&gt;
        </w:rPr>
        <w:t>[</w:t>
      </w:r>
      <w:r>
        <w:rPr>
          <w:b/>
          <w:rFonts w:ascii="Times New Roman" w:hAnsi="Times New Roman" w:eastAsia="Times New Roman"/>
          <w:vertAlign w:val="superscript"/>
          <w:position w:val="11"/>
        </w:rPr>
        <w:t xml:space="preserve">50</w:t>
      </w:r>
      <w:r>
        <w:rPr>
          <w:rFonts w:ascii="Times New Roman" w:hAnsi="Times New Roman" w:eastAsia="Times New Roman"/>
          <w:vertAlign w:val="superscript"/>
          /&gt;
        </w:rPr>
        <w:t>]</w:t>
      </w:r>
      <w:r>
        <w:rPr>
          <w:rFonts w:ascii="Times New Roman" w:hAnsi="Times New Roman" w:eastAsia="Times New Roman"/>
          <w:rFonts w:hint="eastAsia"/>
        </w:rPr>
        <w:t>，</w:t>
      </w:r>
      <w:r>
        <w:t>得出如下</w:t>
      </w:r>
      <w:r>
        <w:t>结果：曲线下面积：</w:t>
      </w:r>
      <w:r>
        <w:rPr>
          <w:rFonts w:ascii="Times New Roman" w:hAnsi="Times New Roman" w:eastAsia="Times New Roman"/>
        </w:rPr>
        <w:t>0.788</w:t>
      </w:r>
      <w:r>
        <w:t>，预测价值</w:t>
      </w:r>
      <w:r>
        <w:rPr>
          <w:rFonts w:ascii="Times New Roman" w:hAnsi="Times New Roman" w:eastAsia="Times New Roman"/>
          <w:i/>
        </w:rPr>
        <w:t>P</w:t>
      </w:r>
      <w:r>
        <w:rPr>
          <w:rFonts w:ascii="Times New Roman" w:hAnsi="Times New Roman" w:eastAsia="Times New Roman"/>
        </w:rPr>
        <w:t>=0.000</w:t>
      </w:r>
      <w:r>
        <w:t>，约登指数最大值：</w:t>
      </w:r>
      <w:r>
        <w:rPr>
          <w:rFonts w:ascii="Times New Roman" w:hAnsi="Times New Roman" w:eastAsia="Times New Roman"/>
        </w:rPr>
        <w:t>0.452</w:t>
      </w:r>
      <w:r>
        <w:t>，灵敏度：</w:t>
      </w:r>
    </w:p>
    <w:p w:rsidR="0018722C">
      <w:pPr>
        <w:topLinePunct/>
      </w:pPr>
      <w:r>
        <w:rPr>
          <w:rFonts w:ascii="Times New Roman" w:eastAsia="Times New Roman"/>
        </w:rPr>
        <w:t>58%</w:t>
      </w:r>
      <w:r>
        <w:t>，特异性：</w:t>
      </w:r>
      <w:r>
        <w:rPr>
          <w:rFonts w:ascii="Times New Roman" w:eastAsia="Times New Roman"/>
        </w:rPr>
        <w:t>88%</w:t>
      </w:r>
      <w:r>
        <w:t>，</w:t>
      </w:r>
      <w:r>
        <w:rPr>
          <w:rFonts w:ascii="Times New Roman" w:eastAsia="Times New Roman"/>
        </w:rPr>
        <w:t>EEF</w:t>
      </w:r>
      <w:r>
        <w:t>截点值：</w:t>
      </w:r>
      <w:r>
        <w:rPr>
          <w:rFonts w:ascii="Times New Roman" w:eastAsia="Times New Roman"/>
        </w:rPr>
        <w:t>10.7J</w:t>
      </w:r>
      <w:r>
        <w:rPr>
          <w:rFonts w:ascii="Times New Roman" w:eastAsia="Times New Roman"/>
        </w:rPr>
        <w:t>/</w:t>
      </w:r>
      <w:r>
        <w:rPr>
          <w:rFonts w:ascii="Times New Roman" w:eastAsia="Times New Roman"/>
        </w:rPr>
        <w:t>mm</w:t>
      </w:r>
      <w:r>
        <w:rPr>
          <w:vertAlign w:val="superscript"/>
          /&gt;
        </w:rPr>
        <w:t>3</w:t>
      </w:r>
      <w:r>
        <w:t>.</w:t>
      </w:r>
    </w:p>
    <w:p w:rsidR="0018722C">
      <w:pPr>
        <w:topLinePunct/>
      </w:pPr>
      <w:r>
        <w:rPr>
          <w:rFonts w:cstheme="minorBidi" w:hAnsiTheme="minorHAnsi" w:eastAsiaTheme="minorHAnsi" w:asciiTheme="minorHAnsi"/>
        </w:rPr>
        <w:t>73</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3233446" cy="3230403"/>
            <wp:effectExtent l="0" t="0" r="0" b="0"/>
            <wp:docPr id="23" name="image27.png" descr=""/>
            <wp:cNvGraphicFramePr>
              <a:graphicFrameLocks noChangeAspect="1"/>
            </wp:cNvGraphicFramePr>
            <a:graphic>
              <a:graphicData uri="http://schemas.openxmlformats.org/drawingml/2006/picture">
                <pic:pic>
                  <pic:nvPicPr>
                    <pic:cNvPr id="24" name="image27.png"/>
                    <pic:cNvPicPr/>
                  </pic:nvPicPr>
                  <pic:blipFill>
                    <a:blip r:embed="rId34" cstate="print"/>
                    <a:stretch>
                      <a:fillRect/>
                    </a:stretch>
                  </pic:blipFill>
                  <pic:spPr>
                    <a:xfrm>
                      <a:off x="0" y="0"/>
                      <a:ext cx="3233446" cy="3230403"/>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微软雅黑" w:eastAsia="微软雅黑" w:hint="eastAsia"/>
          <w:b/>
        </w:rPr>
        <w:t>图</w:t>
      </w:r>
      <w:r>
        <w:rPr>
          <w:kern w:val="2"/>
          <w:szCs w:val="22"/>
          <w:rFonts w:cstheme="minorBidi" w:hAnsiTheme="minorHAnsi" w:eastAsiaTheme="minorHAnsi" w:asciiTheme="minorHAnsi"/>
          <w:b/>
          <w:sz w:val="21"/>
        </w:rPr>
        <w:t>2-12</w:t>
      </w:r>
      <w:r w:rsidRPr="00DB64CE">
        <w:rPr>
          <w:kern w:val="2"/>
          <w:szCs w:val="22"/>
          <w:rFonts w:cstheme="minorBidi" w:hAnsiTheme="minorHAnsi" w:eastAsiaTheme="minorHAnsi" w:asciiTheme="minorHAnsi"/>
          <w:b/>
          <w:sz w:val="21"/>
        </w:rPr>
        <w:t>. EEF</w:t>
      </w:r>
      <w:r>
        <w:rPr>
          <w:kern w:val="2"/>
          <w:szCs w:val="22"/>
          <w:rFonts w:ascii="微软雅黑" w:eastAsia="微软雅黑" w:hint="eastAsia" w:cstheme="minorBidi" w:hAnsiTheme="minorHAnsi"/>
          <w:b/>
          <w:sz w:val="21"/>
        </w:rPr>
        <w:t>对消融率的预测</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2-12</w:t>
      </w:r>
      <w:r w:rsidRPr="00DB64CE">
        <w:rPr>
          <w:rFonts w:cstheme="minorBidi" w:hAnsiTheme="minorHAnsi" w:eastAsiaTheme="minorHAnsi" w:asciiTheme="minorHAnsi"/>
          <w:b/>
        </w:rPr>
        <w:t>. EEF predict fractional ablation</w:t>
      </w:r>
    </w:p>
    <w:p w:rsidR="0018722C">
      <w:pPr>
        <w:pStyle w:val="Heading3"/>
        <w:topLinePunct/>
        <w:ind w:left="200" w:hangingChars="200" w:hanging="200"/>
      </w:pPr>
      <w:bookmarkStart w:id="424043" w:name="_Toc686424043"/>
      <w:bookmarkStart w:name="_TOC_250015" w:id="43"/>
      <w:bookmarkEnd w:id="43"/>
      <w:r>
        <w:rPr>
          <w:b/>
        </w:rPr>
        <w:t>3</w:t>
      </w:r>
      <w:r>
        <w:t xml:space="preserve"> </w:t>
      </w:r>
      <w:r>
        <w:t>讨论</w:t>
      </w:r>
      <w:bookmarkEnd w:id="424043"/>
    </w:p>
    <w:p w:rsidR="0018722C">
      <w:pPr>
        <w:topLinePunct/>
      </w:pPr>
      <w:r>
        <w:t>本研究中与因变量</w:t>
      </w:r>
      <w:r>
        <w:rPr>
          <w:rFonts w:ascii="Times New Roman" w:hAnsi="Times New Roman" w:eastAsia="Times New Roman"/>
        </w:rPr>
        <w:t>EEF</w:t>
      </w:r>
      <w:r>
        <w:t>呈线性相关的自变量有</w:t>
      </w:r>
      <w:r>
        <w:rPr>
          <w:rFonts w:ascii="Times New Roman" w:hAnsi="Times New Roman" w:eastAsia="Times New Roman"/>
        </w:rPr>
        <w:t>6</w:t>
      </w:r>
      <w:r>
        <w:t>个：</w:t>
      </w:r>
      <w:r>
        <w:rPr>
          <w:rFonts w:ascii="Times New Roman" w:hAnsi="Times New Roman" w:eastAsia="Times New Roman"/>
        </w:rPr>
        <w:t>DWI-ADC</w:t>
      </w:r>
      <w:r>
        <w:t>值、</w:t>
      </w:r>
      <w:r>
        <w:rPr>
          <w:rFonts w:ascii="Times New Roman" w:hAnsi="Times New Roman" w:eastAsia="Times New Roman"/>
        </w:rPr>
        <w:t>DTI-MD</w:t>
      </w:r>
      <w:r>
        <w:t>值、</w:t>
      </w:r>
      <w:r>
        <w:rPr>
          <w:rFonts w:ascii="Times New Roman" w:hAnsi="Times New Roman" w:eastAsia="Times New Roman"/>
        </w:rPr>
        <w:t>DTI-FA</w:t>
      </w:r>
      <w:r>
        <w:t>值、</w:t>
      </w:r>
      <w:r>
        <w:rPr>
          <w:rFonts w:ascii="Times New Roman" w:hAnsi="Times New Roman" w:eastAsia="Times New Roman"/>
        </w:rPr>
        <w:t>DTI-RA</w:t>
      </w:r>
      <w:r>
        <w:t>值、</w:t>
      </w:r>
      <w:r>
        <w:rPr>
          <w:rFonts w:ascii="Times New Roman" w:hAnsi="Times New Roman" w:eastAsia="Times New Roman"/>
        </w:rPr>
        <w:t>MRS-Cho</w:t>
      </w:r>
      <w:r>
        <w:rPr>
          <w:rFonts w:ascii="Times New Roman" w:hAnsi="Times New Roman" w:eastAsia="Times New Roman"/>
        </w:rPr>
        <w:t>/</w:t>
      </w:r>
      <w:r>
        <w:rPr>
          <w:rFonts w:ascii="Times New Roman" w:hAnsi="Times New Roman" w:eastAsia="Times New Roman"/>
        </w:rPr>
        <w:t xml:space="preserve">Cr</w:t>
      </w:r>
      <w:r>
        <w:t>值、</w:t>
      </w:r>
      <w:r>
        <w:rPr>
          <w:rFonts w:ascii="Times New Roman" w:hAnsi="Times New Roman" w:eastAsia="Times New Roman"/>
        </w:rPr>
        <w:t>MRS-Lac</w:t>
      </w:r>
      <w:r>
        <w:rPr>
          <w:rFonts w:ascii="Times New Roman" w:hAnsi="Times New Roman" w:eastAsia="Times New Roman"/>
        </w:rPr>
        <w:t>/</w:t>
      </w:r>
      <w:r>
        <w:rPr>
          <w:rFonts w:ascii="Times New Roman" w:hAnsi="Times New Roman" w:eastAsia="Times New Roman"/>
        </w:rPr>
        <w:t>Cr</w:t>
      </w:r>
      <w:r>
        <w:t>。由于</w:t>
      </w:r>
      <w:r>
        <w:rPr>
          <w:rFonts w:ascii="Times New Roman" w:hAnsi="Times New Roman" w:eastAsia="Times New Roman"/>
        </w:rPr>
        <w:t>“DTI-MD</w:t>
      </w:r>
      <w:r>
        <w:t>值</w:t>
      </w:r>
      <w:r>
        <w:rPr>
          <w:rFonts w:ascii="Times New Roman" w:hAnsi="Times New Roman" w:eastAsia="Times New Roman"/>
        </w:rPr>
        <w:t>”</w:t>
      </w:r>
      <w:r>
        <w:t>及</w:t>
      </w:r>
      <w:r>
        <w:rPr>
          <w:rFonts w:ascii="Times New Roman" w:hAnsi="Times New Roman" w:eastAsia="Times New Roman"/>
        </w:rPr>
        <w:t>“DTI-RA</w:t>
      </w:r>
      <w:r>
        <w:t>值</w:t>
      </w:r>
      <w:r>
        <w:rPr>
          <w:rFonts w:ascii="Times New Roman" w:hAnsi="Times New Roman" w:eastAsia="Times New Roman"/>
        </w:rPr>
        <w:t>”</w:t>
      </w:r>
      <w:r>
        <w:t>对</w:t>
      </w:r>
      <w:r>
        <w:rPr>
          <w:rFonts w:ascii="Times New Roman" w:hAnsi="Times New Roman" w:eastAsia="Times New Roman"/>
        </w:rPr>
        <w:t>EEF</w:t>
      </w:r>
      <w:r>
        <w:t>的贡献很小，且这两个值对</w:t>
      </w:r>
      <w:r>
        <w:rPr>
          <w:rFonts w:ascii="Times New Roman" w:hAnsi="Times New Roman" w:eastAsia="Times New Roman"/>
        </w:rPr>
        <w:t>EEF</w:t>
      </w:r>
      <w:r>
        <w:t>的影响从水分子运动原理</w:t>
      </w:r>
      <w:r>
        <w:t>上讲和</w:t>
      </w:r>
      <w:r>
        <w:rPr>
          <w:rFonts w:ascii="Times New Roman" w:hAnsi="Times New Roman" w:eastAsia="Times New Roman"/>
        </w:rPr>
        <w:t>DTI-FA</w:t>
      </w:r>
      <w:r>
        <w:t>值的影响是相似的，故均被剔除回归模型，所以从单个因素来看，</w:t>
      </w:r>
      <w:r>
        <w:t>虽然这</w:t>
      </w:r>
      <w:r>
        <w:rPr>
          <w:rFonts w:ascii="Times New Roman" w:hAnsi="Times New Roman" w:eastAsia="Times New Roman"/>
        </w:rPr>
        <w:t>2</w:t>
      </w:r>
      <w:r>
        <w:t>个变量均对剂量的投放有影响，但影响程度不大。最后进入回归模型的</w:t>
      </w:r>
      <w:r>
        <w:rPr>
          <w:rFonts w:ascii="Times New Roman" w:hAnsi="Times New Roman" w:eastAsia="Times New Roman"/>
        </w:rPr>
        <w:t>4</w:t>
      </w:r>
      <w:r>
        <w:t>个自变量为：</w:t>
      </w:r>
      <w:r>
        <w:rPr>
          <w:rFonts w:ascii="Times New Roman" w:hAnsi="Times New Roman" w:eastAsia="Times New Roman"/>
        </w:rPr>
        <w:t>“MRS-Cho</w:t>
      </w:r>
      <w:r>
        <w:rPr>
          <w:rFonts w:ascii="Times New Roman" w:hAnsi="Times New Roman" w:eastAsia="Times New Roman"/>
        </w:rPr>
        <w:t>/</w:t>
      </w:r>
      <w:r>
        <w:rPr>
          <w:rFonts w:ascii="Times New Roman" w:hAnsi="Times New Roman" w:eastAsia="Times New Roman"/>
        </w:rPr>
        <w:t xml:space="preserve">Cr</w:t>
      </w:r>
      <w:r>
        <w:t>值</w:t>
      </w:r>
      <w:r>
        <w:rPr>
          <w:rFonts w:ascii="Times New Roman" w:hAnsi="Times New Roman" w:eastAsia="Times New Roman"/>
        </w:rPr>
        <w:t>”</w:t>
      </w:r>
      <w:r>
        <w:t>、</w:t>
      </w:r>
      <w:r>
        <w:rPr>
          <w:rFonts w:ascii="Times New Roman" w:hAnsi="Times New Roman" w:eastAsia="Times New Roman"/>
        </w:rPr>
        <w:t>“DTI-FA</w:t>
      </w:r>
      <w:r>
        <w:t>值</w:t>
      </w:r>
      <w:r>
        <w:rPr>
          <w:rFonts w:ascii="Times New Roman" w:hAnsi="Times New Roman" w:eastAsia="Times New Roman"/>
        </w:rPr>
        <w:t>”</w:t>
      </w:r>
      <w:r>
        <w:t>、</w:t>
      </w:r>
      <w:r>
        <w:rPr>
          <w:rFonts w:ascii="Times New Roman" w:hAnsi="Times New Roman" w:eastAsia="Times New Roman"/>
        </w:rPr>
        <w:t>“MRS-Lac</w:t>
      </w:r>
      <w:r>
        <w:rPr>
          <w:rFonts w:ascii="Times New Roman" w:hAnsi="Times New Roman" w:eastAsia="Times New Roman"/>
        </w:rPr>
        <w:t>/</w:t>
      </w:r>
      <w:r>
        <w:rPr>
          <w:rFonts w:ascii="Times New Roman" w:hAnsi="Times New Roman" w:eastAsia="Times New Roman"/>
        </w:rPr>
        <w:t xml:space="preserve">Cr</w:t>
      </w:r>
      <w:r>
        <w:t>值</w:t>
      </w:r>
      <w:r>
        <w:rPr>
          <w:rFonts w:ascii="Times New Roman" w:hAnsi="Times New Roman" w:eastAsia="Times New Roman"/>
        </w:rPr>
        <w:t>”</w:t>
      </w:r>
      <w:r>
        <w:t>、及</w:t>
      </w:r>
      <w:r>
        <w:rPr>
          <w:rFonts w:ascii="Times New Roman" w:hAnsi="Times New Roman" w:eastAsia="Times New Roman"/>
        </w:rPr>
        <w:t>“DWI-ADC</w:t>
      </w:r>
      <w:r>
        <w:t>值</w:t>
      </w:r>
      <w:r>
        <w:rPr>
          <w:rFonts w:ascii="Times New Roman" w:hAnsi="Times New Roman" w:eastAsia="Times New Roman"/>
        </w:rPr>
        <w:t>”</w:t>
      </w:r>
      <w:r>
        <w:t>。关于这四个自变量是怎样影响、为什么会影响超声消融子宫肌瘤的剂量学，</w:t>
      </w:r>
      <w:r w:rsidR="001852F3">
        <w:t xml:space="preserve">在本部分第一节、第二节和第三节已经详细阐述，本节不再赘述。</w:t>
      </w:r>
    </w:p>
    <w:p w:rsidR="0018722C">
      <w:pPr>
        <w:topLinePunct/>
      </w:pPr>
      <w:r>
        <w:t>在本节我们对剂量学的功能</w:t>
      </w:r>
      <w:r>
        <w:rPr>
          <w:rFonts w:ascii="Times New Roman" w:eastAsia="Times New Roman"/>
        </w:rPr>
        <w:t>MRI</w:t>
      </w:r>
      <w:r>
        <w:t>预测模型进行了验证，结果提示：预测</w:t>
      </w:r>
      <w:r>
        <w:rPr>
          <w:rFonts w:ascii="Times New Roman" w:eastAsia="Times New Roman"/>
        </w:rPr>
        <w:t>EEF</w:t>
      </w:r>
    </w:p>
    <w:p w:rsidR="0018722C">
      <w:pPr>
        <w:topLinePunct/>
      </w:pPr>
      <w:r>
        <w:t>中位数值为</w:t>
      </w:r>
      <w:r>
        <w:rPr>
          <w:rFonts w:ascii="Times New Roman" w:eastAsia="Times New Roman"/>
        </w:rPr>
        <w:t>5</w:t>
      </w:r>
      <w:r>
        <w:rPr>
          <w:rFonts w:ascii="Times New Roman" w:eastAsia="Times New Roman"/>
        </w:rPr>
        <w:t>.</w:t>
      </w:r>
      <w:r>
        <w:rPr>
          <w:rFonts w:ascii="Times New Roman" w:eastAsia="Times New Roman"/>
        </w:rPr>
        <w:t>8J</w:t>
      </w:r>
      <w:r>
        <w:rPr>
          <w:rFonts w:ascii="Times New Roman" w:eastAsia="Times New Roman"/>
        </w:rPr>
        <w:t>/</w:t>
      </w:r>
      <w:r>
        <w:rPr>
          <w:rFonts w:ascii="Times New Roman" w:eastAsia="Times New Roman"/>
        </w:rPr>
        <w:t>mm</w:t>
      </w:r>
      <w:r>
        <w:rPr>
          <w:vertAlign w:val="superscript"/>
          /&gt;
        </w:rPr>
        <w:t>3</w:t>
      </w:r>
      <w:r>
        <w:t>，实测</w:t>
      </w:r>
      <w:r>
        <w:rPr>
          <w:rFonts w:ascii="Times New Roman" w:eastAsia="Times New Roman"/>
        </w:rPr>
        <w:t>EEF</w:t>
      </w:r>
      <w:r w:rsidR="001852F3">
        <w:rPr>
          <w:rFonts w:ascii="Times New Roman" w:eastAsia="Times New Roman"/>
        </w:rPr>
        <w:t xml:space="preserve"> </w:t>
      </w:r>
      <w:r>
        <w:t>中位数值为</w:t>
      </w:r>
      <w:r>
        <w:rPr>
          <w:rFonts w:ascii="Times New Roman" w:eastAsia="Times New Roman"/>
        </w:rPr>
        <w:t>5</w:t>
      </w:r>
      <w:r>
        <w:rPr>
          <w:rFonts w:ascii="Times New Roman" w:eastAsia="Times New Roman"/>
        </w:rPr>
        <w:t>.</w:t>
      </w:r>
      <w:r>
        <w:rPr>
          <w:rFonts w:ascii="Times New Roman" w:eastAsia="Times New Roman"/>
        </w:rPr>
        <w:t>1J</w:t>
      </w:r>
      <w:r>
        <w:rPr>
          <w:rFonts w:ascii="Times New Roman" w:eastAsia="Times New Roman"/>
        </w:rPr>
        <w:t>/</w:t>
      </w:r>
      <w:r>
        <w:rPr>
          <w:rFonts w:ascii="Times New Roman" w:eastAsia="Times New Roman"/>
        </w:rPr>
        <w:t>mm</w:t>
      </w:r>
      <w:r>
        <w:rPr>
          <w:vertAlign w:val="superscript"/>
          /&gt;
        </w:rPr>
        <w:t>3</w:t>
      </w:r>
      <w:r>
        <w:t>，差异无统计学意义</w:t>
      </w:r>
    </w:p>
    <w:p w:rsidR="0018722C">
      <w:pPr>
        <w:topLinePunct/>
      </w:pPr>
      <w:r>
        <w:t>（</w:t>
      </w:r>
      <w:r>
        <w:rPr>
          <w:rFonts w:ascii="Times New Roman" w:eastAsia="Times New Roman"/>
          <w:i/>
        </w:rPr>
        <w:t>P</w:t>
      </w:r>
      <w:r>
        <w:rPr>
          <w:rFonts w:ascii="Times New Roman" w:eastAsia="Times New Roman"/>
        </w:rPr>
        <w:t>=0.190</w:t>
      </w:r>
      <w:r>
        <w:t>）</w:t>
      </w:r>
      <w:r>
        <w:t xml:space="preserve">。</w:t>
      </w:r>
      <w:r w:rsidR="001852F3">
        <w:t xml:space="preserve">表明功能</w:t>
      </w:r>
      <w:r>
        <w:rPr>
          <w:rFonts w:ascii="Times New Roman" w:eastAsia="Times New Roman"/>
        </w:rPr>
        <w:t>MRI</w:t>
      </w:r>
      <w:r>
        <w:t>预测剂量学模型能有效的对</w:t>
      </w:r>
      <w:r>
        <w:rPr>
          <w:rFonts w:ascii="Times New Roman" w:eastAsia="Times New Roman"/>
        </w:rPr>
        <w:t>EEF</w:t>
      </w:r>
      <w:r>
        <w:t>进行预判。通过</w:t>
      </w:r>
    </w:p>
    <w:p w:rsidR="0018722C">
      <w:pPr>
        <w:topLinePunct/>
      </w:pPr>
      <w:r>
        <w:rPr>
          <w:rFonts w:ascii="Times New Roman" w:hAnsi="Times New Roman" w:eastAsia="Times New Roman"/>
        </w:rPr>
        <w:t>ROC</w:t>
      </w:r>
      <w:r>
        <w:t>曲线分析</w:t>
      </w:r>
      <w:r>
        <w:rPr>
          <w:rFonts w:ascii="Times New Roman" w:hAnsi="Times New Roman" w:eastAsia="Times New Roman"/>
        </w:rPr>
        <w:t>EEF</w:t>
      </w:r>
      <w:r>
        <w:t>对消融效果的预测价值，得出功能</w:t>
      </w:r>
      <w:r>
        <w:rPr>
          <w:rFonts w:ascii="Times New Roman" w:hAnsi="Times New Roman" w:eastAsia="Times New Roman"/>
        </w:rPr>
        <w:t>MRI</w:t>
      </w:r>
      <w:r>
        <w:t>预测</w:t>
      </w:r>
      <w:r>
        <w:rPr>
          <w:rFonts w:ascii="Times New Roman" w:hAnsi="Times New Roman" w:eastAsia="Times New Roman"/>
        </w:rPr>
        <w:t>EEF</w:t>
      </w:r>
      <w:r>
        <w:t>的截点值为</w:t>
      </w:r>
      <w:r>
        <w:rPr>
          <w:rFonts w:ascii="Times New Roman" w:hAnsi="Times New Roman" w:eastAsia="Times New Roman"/>
        </w:rPr>
        <w:t>10.7J</w:t>
      </w:r>
      <w:r>
        <w:rPr>
          <w:rFonts w:ascii="Times New Roman" w:hAnsi="Times New Roman" w:eastAsia="Times New Roman"/>
        </w:rPr>
        <w:t>/</w:t>
      </w:r>
      <w:r>
        <w:rPr>
          <w:rFonts w:ascii="Times New Roman" w:hAnsi="Times New Roman" w:eastAsia="Times New Roman"/>
        </w:rPr>
        <w:t>mm</w:t>
      </w:r>
      <w:r>
        <w:rPr>
          <w:vertAlign w:val="superscript"/>
          /&gt;
        </w:rPr>
        <w:t>3</w:t>
      </w:r>
      <w:r>
        <w:t>，如果通过功能</w:t>
      </w:r>
      <w:r>
        <w:rPr>
          <w:rFonts w:ascii="Times New Roman" w:hAnsi="Times New Roman" w:eastAsia="Times New Roman"/>
        </w:rPr>
        <w:t>MRI</w:t>
      </w:r>
      <w:r>
        <w:t>预测模型计算出的</w:t>
      </w:r>
      <w:r>
        <w:rPr>
          <w:rFonts w:ascii="Times New Roman" w:hAnsi="Times New Roman" w:eastAsia="Times New Roman"/>
        </w:rPr>
        <w:t>EEF</w:t>
      </w:r>
      <w:r>
        <w:t>预测值</w:t>
      </w:r>
      <w:r>
        <w:rPr>
          <w:rFonts w:ascii="Times New Roman" w:hAnsi="Times New Roman" w:eastAsia="Times New Roman"/>
        </w:rPr>
        <w:t>≥10.7J</w:t>
      </w:r>
      <w:r>
        <w:rPr>
          <w:rFonts w:ascii="Times New Roman" w:hAnsi="Times New Roman" w:eastAsia="Times New Roman"/>
        </w:rPr>
        <w:t>/</w:t>
      </w:r>
      <w:r>
        <w:rPr>
          <w:rFonts w:ascii="Times New Roman" w:hAnsi="Times New Roman" w:eastAsia="Times New Roman"/>
        </w:rPr>
        <w:t>mm</w:t>
      </w:r>
      <w:r>
        <w:rPr>
          <w:vertAlign w:val="superscript"/>
          /&gt;
        </w:rPr>
        <w:t>3</w:t>
      </w:r>
      <w:r>
        <w:t>应属于</w:t>
      </w:r>
      <w:r>
        <w:t>超声消融困难的子宫肌瘤。因此，我们最终成功的以</w:t>
      </w:r>
      <w:r>
        <w:rPr>
          <w:rFonts w:ascii="Times New Roman" w:hAnsi="Times New Roman" w:eastAsia="Times New Roman"/>
        </w:rPr>
        <w:t>EEF</w:t>
      </w:r>
      <w:r>
        <w:t>为指标建立起功能</w:t>
      </w:r>
      <w:r>
        <w:rPr>
          <w:rFonts w:ascii="Times New Roman" w:hAnsi="Times New Roman" w:eastAsia="Times New Roman"/>
        </w:rPr>
        <w:t>MR</w:t>
      </w:r>
      <w:r>
        <w:rPr>
          <w:rFonts w:ascii="Times New Roman" w:hAnsi="Times New Roman" w:eastAsia="Times New Roman"/>
        </w:rPr>
        <w:t>I</w:t>
      </w:r>
    </w:p>
    <w:p w:rsidR="0018722C">
      <w:pPr>
        <w:topLinePunct/>
      </w:pPr>
      <w:r>
        <w:rPr>
          <w:rFonts w:cstheme="minorBidi" w:hAnsiTheme="minorHAnsi" w:eastAsiaTheme="minorHAnsi" w:asciiTheme="minorHAnsi"/>
        </w:rPr>
        <w:t>74</w:t>
      </w:r>
    </w:p>
    <w:p w:rsidR="0018722C">
      <w:pPr>
        <w:topLinePunct/>
      </w:pPr>
      <w:r>
        <w:t>量化评估超声消融困难子宫肌瘤的方法。</w:t>
      </w:r>
    </w:p>
    <w:p w:rsidR="0018722C">
      <w:pPr>
        <w:topLinePunct/>
      </w:pPr>
      <w:r>
        <w:t>综上所述，本研究结果提示：超声消融子宫肌瘤时，功能</w:t>
      </w:r>
      <w:r>
        <w:rPr>
          <w:rFonts w:ascii="Times New Roman" w:hAnsi="Times New Roman" w:eastAsia="宋体"/>
        </w:rPr>
        <w:t>MRI</w:t>
      </w:r>
      <w:r>
        <w:t>的</w:t>
      </w:r>
      <w:r>
        <w:rPr>
          <w:rFonts w:ascii="Times New Roman" w:hAnsi="Times New Roman" w:eastAsia="宋体"/>
        </w:rPr>
        <w:t>“MRS-Cho</w:t>
      </w:r>
      <w:r>
        <w:rPr>
          <w:rFonts w:ascii="Times New Roman" w:hAnsi="Times New Roman" w:eastAsia="宋体"/>
        </w:rPr>
        <w:t>/</w:t>
      </w:r>
      <w:r>
        <w:rPr>
          <w:rFonts w:ascii="Times New Roman" w:hAnsi="Times New Roman" w:eastAsia="宋体"/>
        </w:rPr>
        <w:t xml:space="preserve">Cr</w:t>
      </w:r>
      <w:r>
        <w:t>值</w:t>
      </w:r>
      <w:r>
        <w:rPr>
          <w:rFonts w:ascii="Times New Roman" w:hAnsi="Times New Roman" w:eastAsia="宋体"/>
        </w:rPr>
        <w:t>”</w:t>
      </w:r>
      <w:r>
        <w:t>、</w:t>
      </w:r>
      <w:r>
        <w:rPr>
          <w:rFonts w:ascii="Times New Roman" w:hAnsi="Times New Roman" w:eastAsia="宋体"/>
        </w:rPr>
        <w:t>“DTI-FA</w:t>
      </w:r>
      <w:r>
        <w:t>值</w:t>
      </w:r>
      <w:r>
        <w:rPr>
          <w:rFonts w:ascii="Times New Roman" w:hAnsi="Times New Roman" w:eastAsia="宋体"/>
        </w:rPr>
        <w:t>”</w:t>
      </w:r>
      <w:r>
        <w:t>、</w:t>
      </w:r>
      <w:r>
        <w:rPr>
          <w:rFonts w:ascii="Times New Roman" w:hAnsi="Times New Roman" w:eastAsia="宋体"/>
        </w:rPr>
        <w:t>“MRS-Lac</w:t>
      </w:r>
      <w:r>
        <w:rPr>
          <w:rFonts w:ascii="Times New Roman" w:hAnsi="Times New Roman" w:eastAsia="宋体"/>
        </w:rPr>
        <w:t>/</w:t>
      </w:r>
      <w:r>
        <w:rPr>
          <w:rFonts w:ascii="Times New Roman" w:hAnsi="Times New Roman" w:eastAsia="宋体"/>
        </w:rPr>
        <w:t xml:space="preserve">Cr</w:t>
      </w:r>
      <w:r>
        <w:t>值</w:t>
      </w:r>
      <w:r>
        <w:rPr>
          <w:rFonts w:ascii="Times New Roman" w:hAnsi="Times New Roman" w:eastAsia="宋体"/>
        </w:rPr>
        <w:t>”</w:t>
      </w:r>
      <w:r>
        <w:t>、及</w:t>
      </w:r>
      <w:r>
        <w:rPr>
          <w:rFonts w:ascii="Times New Roman" w:hAnsi="Times New Roman" w:eastAsia="宋体"/>
        </w:rPr>
        <w:t>“DWI-ADC</w:t>
      </w:r>
      <w:r>
        <w:t>值</w:t>
      </w:r>
      <w:r>
        <w:rPr>
          <w:rFonts w:ascii="Times New Roman" w:hAnsi="Times New Roman" w:eastAsia="宋体"/>
        </w:rPr>
        <w:t>”</w:t>
      </w:r>
      <w:r>
        <w:t>可作为指导临床剂量投放的变量。同时，获得了经验证有效的预测超声消融子宫肌瘤剂量投放的功能</w:t>
      </w:r>
      <w:r>
        <w:rPr>
          <w:rFonts w:ascii="Times New Roman" w:hAnsi="Times New Roman" w:eastAsia="宋体"/>
        </w:rPr>
        <w:t>MRI</w:t>
      </w:r>
      <w:r>
        <w:t>剂量学模型：</w:t>
      </w:r>
      <w:r>
        <w:rPr>
          <w:rFonts w:ascii="Times New Roman" w:hAnsi="Times New Roman" w:eastAsia="宋体"/>
        </w:rPr>
        <w:t>ý=0.349×X</w:t>
      </w:r>
      <w:r>
        <w:rPr>
          <w:rFonts w:ascii="Times New Roman" w:hAnsi="Times New Roman" w:eastAsia="宋体"/>
        </w:rPr>
        <w:t>1 </w:t>
      </w:r>
      <w:r>
        <w:rPr>
          <w:rFonts w:ascii="Times New Roman" w:hAnsi="Times New Roman" w:eastAsia="宋体"/>
        </w:rPr>
        <w:t>-9.676</w:t>
      </w:r>
      <w:r w:rsidR="001852F3">
        <w:rPr>
          <w:rFonts w:ascii="Times New Roman" w:hAnsi="Times New Roman" w:eastAsia="宋体"/>
        </w:rPr>
        <w:t xml:space="preserve">×</w:t>
      </w:r>
      <w:r>
        <w:rPr>
          <w:rFonts w:ascii="Times New Roman" w:hAnsi="Times New Roman" w:eastAsia="宋体"/>
        </w:rPr>
        <w:t>X</w:t>
      </w:r>
      <w:r>
        <w:rPr>
          <w:rFonts w:ascii="Times New Roman" w:hAnsi="Times New Roman" w:eastAsia="宋体"/>
        </w:rPr>
        <w:t>2 </w:t>
      </w:r>
      <w:r>
        <w:rPr>
          <w:rFonts w:ascii="Times New Roman" w:hAnsi="Times New Roman" w:eastAsia="宋体"/>
        </w:rPr>
        <w:t>-2.653</w:t>
      </w:r>
      <w:r w:rsidR="001852F3">
        <w:rPr>
          <w:rFonts w:ascii="Times New Roman" w:hAnsi="Times New Roman" w:eastAsia="宋体"/>
        </w:rPr>
        <w:t xml:space="preserve">×</w:t>
      </w:r>
      <w:r>
        <w:rPr>
          <w:rFonts w:ascii="Times New Roman" w:hAnsi="Times New Roman" w:eastAsia="宋体"/>
        </w:rPr>
        <w:t>X</w:t>
      </w:r>
      <w:r>
        <w:rPr>
          <w:rFonts w:ascii="Times New Roman" w:hAnsi="Times New Roman" w:eastAsia="宋体"/>
        </w:rPr>
        <w:t>3</w:t>
      </w:r>
      <w:r>
        <w:rPr>
          <w:rFonts w:ascii="Times New Roman" w:hAnsi="Times New Roman" w:eastAsia="宋体"/>
        </w:rPr>
        <w:t>+5.242×X</w:t>
      </w:r>
      <w:r>
        <w:rPr>
          <w:rFonts w:ascii="Times New Roman" w:hAnsi="Times New Roman" w:eastAsia="宋体"/>
        </w:rPr>
        <w:t>4</w:t>
      </w:r>
      <w:r>
        <w:t>（</w:t>
      </w:r>
      <w:r>
        <w:t>变量：</w:t>
      </w:r>
      <w:r>
        <w:rPr>
          <w:rFonts w:ascii="Times New Roman" w:hAnsi="Times New Roman" w:eastAsia="宋体"/>
        </w:rPr>
        <w:t>ý</w:t>
      </w:r>
      <w:r w:rsidR="001852F3">
        <w:rPr>
          <w:rFonts w:ascii="Times New Roman" w:hAnsi="Times New Roman" w:eastAsia="宋体"/>
        </w:rPr>
        <w:t xml:space="preserve">=EEF</w:t>
      </w:r>
      <w:r>
        <w:t xml:space="preserve">; </w:t>
      </w:r>
      <w:r>
        <w:rPr>
          <w:rFonts w:ascii="Times New Roman" w:hAnsi="Times New Roman" w:eastAsia="宋体"/>
        </w:rPr>
        <w:t>X</w:t>
      </w:r>
      <w:r>
        <w:rPr>
          <w:rFonts w:ascii="Times New Roman" w:hAnsi="Times New Roman" w:eastAsia="宋体"/>
        </w:rPr>
        <w:t>1</w:t>
      </w:r>
      <w:r>
        <w:rPr>
          <w:rFonts w:ascii="Times New Roman" w:hAnsi="Times New Roman" w:eastAsia="宋体"/>
        </w:rPr>
        <w:t>=</w:t>
      </w:r>
    </w:p>
    <w:p w:rsidR="0018722C">
      <w:pPr>
        <w:topLinePunct/>
      </w:pPr>
      <w:r>
        <w:rPr>
          <w:rFonts w:ascii="Times New Roman" w:hAnsi="Times New Roman" w:eastAsia="Times New Roman"/>
        </w:rPr>
        <w:t>MRS- Cho</w:t>
      </w:r>
      <w:r>
        <w:rPr>
          <w:rFonts w:ascii="Times New Roman" w:hAnsi="Times New Roman" w:eastAsia="Times New Roman"/>
        </w:rPr>
        <w:t>/</w:t>
      </w:r>
      <w:r>
        <w:rPr>
          <w:rFonts w:ascii="Times New Roman" w:hAnsi="Times New Roman" w:eastAsia="Times New Roman"/>
        </w:rPr>
        <w:t xml:space="preserve">Cr</w:t>
      </w:r>
      <w:r>
        <w:t>值；</w:t>
      </w:r>
      <w:r>
        <w:rPr>
          <w:rFonts w:ascii="Times New Roman" w:hAnsi="Times New Roman" w:eastAsia="Times New Roman"/>
        </w:rPr>
        <w:t>X</w:t>
      </w:r>
      <w:r>
        <w:rPr>
          <w:rFonts w:ascii="Times New Roman" w:hAnsi="Times New Roman" w:eastAsia="Times New Roman"/>
        </w:rPr>
        <w:t>2</w:t>
      </w:r>
      <w:r>
        <w:rPr>
          <w:rFonts w:ascii="Times New Roman" w:hAnsi="Times New Roman" w:eastAsia="Times New Roman"/>
        </w:rPr>
        <w:t>=DTI-FA</w:t>
      </w:r>
      <w:r>
        <w:t>值；</w:t>
      </w:r>
      <w:r>
        <w:rPr>
          <w:rFonts w:ascii="Times New Roman" w:hAnsi="Times New Roman" w:eastAsia="Times New Roman"/>
        </w:rPr>
        <w:t>X</w:t>
      </w:r>
      <w:r>
        <w:rPr>
          <w:rFonts w:ascii="Times New Roman" w:hAnsi="Times New Roman" w:eastAsia="Times New Roman"/>
        </w:rPr>
        <w:t>3</w:t>
      </w:r>
      <w:r>
        <w:rPr>
          <w:rFonts w:ascii="Times New Roman" w:hAnsi="Times New Roman" w:eastAsia="Times New Roman"/>
        </w:rPr>
        <w:t>=MRS-Lac</w:t>
      </w:r>
      <w:r>
        <w:rPr>
          <w:rFonts w:ascii="Times New Roman" w:hAnsi="Times New Roman" w:eastAsia="Times New Roman"/>
        </w:rPr>
        <w:t>/</w:t>
      </w:r>
      <w:r>
        <w:rPr>
          <w:rFonts w:ascii="Times New Roman" w:hAnsi="Times New Roman" w:eastAsia="Times New Roman"/>
        </w:rPr>
        <w:t xml:space="preserve">Cr</w:t>
      </w:r>
      <w:r>
        <w:t>值；</w:t>
      </w:r>
      <w:r>
        <w:rPr>
          <w:rFonts w:ascii="Times New Roman" w:hAnsi="Times New Roman" w:eastAsia="Times New Roman"/>
        </w:rPr>
        <w:t>X4=DWI-ADC</w:t>
      </w:r>
      <w:r>
        <w:t>值</w:t>
      </w:r>
      <w:r>
        <w:t>）</w:t>
      </w:r>
      <w:r>
        <w:t xml:space="preserve">。并最终得到功能</w:t>
      </w:r>
      <w:r>
        <w:rPr>
          <w:rFonts w:ascii="Times New Roman" w:hAnsi="Times New Roman" w:eastAsia="Times New Roman"/>
        </w:rPr>
        <w:t>MRI</w:t>
      </w:r>
      <w:r>
        <w:t>预测超声消融困难子宫肌瘤的</w:t>
      </w:r>
      <w:r>
        <w:rPr>
          <w:rFonts w:ascii="Times New Roman" w:hAnsi="Times New Roman" w:eastAsia="Times New Roman"/>
        </w:rPr>
        <w:t>EEF</w:t>
      </w:r>
      <w:r>
        <w:t>量化值为：</w:t>
      </w:r>
      <w:r>
        <w:rPr>
          <w:rFonts w:ascii="Times New Roman" w:hAnsi="Times New Roman" w:eastAsia="Times New Roman"/>
        </w:rPr>
        <w:t>≥10.7J</w:t>
      </w:r>
      <w:r>
        <w:rPr>
          <w:rFonts w:ascii="Times New Roman" w:hAnsi="Times New Roman" w:eastAsia="Times New Roman"/>
        </w:rPr>
        <w:t>/</w:t>
      </w:r>
      <w:r>
        <w:rPr>
          <w:rFonts w:ascii="Times New Roman" w:hAnsi="Times New Roman" w:eastAsia="Times New Roman"/>
        </w:rPr>
        <w:t>mm</w:t>
      </w:r>
      <w:r>
        <w:rPr>
          <w:rFonts w:ascii="Times New Roman" w:hAnsi="Times New Roman" w:eastAsia="Times New Roman"/>
        </w:rPr>
        <w:t>3</w:t>
      </w:r>
      <w:r>
        <w:t>.</w:t>
      </w:r>
    </w:p>
    <w:p w:rsidR="0018722C">
      <w:pPr>
        <w:topLinePunct/>
      </w:pPr>
      <w:r>
        <w:rPr>
          <w:rFonts w:cstheme="minorBidi" w:hAnsiTheme="minorHAnsi" w:eastAsiaTheme="minorHAnsi" w:asciiTheme="minorHAnsi"/>
        </w:rPr>
        <w:t>75</w:t>
      </w:r>
    </w:p>
    <w:p w:rsidR="0018722C">
      <w:pPr>
        <w:pStyle w:val="Heading2"/>
        <w:topLinePunct/>
        <w:ind w:left="171" w:hangingChars="171" w:hanging="171"/>
      </w:pPr>
      <w:bookmarkStart w:id="424044" w:name="_Toc686424044"/>
      <w:bookmarkStart w:name="_TOC_250014" w:id="44"/>
      <w:bookmarkStart w:name="小结 " w:id="45"/>
      <w:bookmarkEnd w:id="44"/>
      <w:r>
        <w:t>小</w:t>
      </w:r>
      <w:r w:rsidR="004F241D">
        <w:rPr>
          <w:b/>
        </w:rPr>
        <w:t xml:space="preserve">  </w:t>
      </w:r>
      <w:r w:rsidR="004F241D">
        <w:rPr>
          <w:b/>
        </w:rPr>
        <w:t xml:space="preserve">结</w:t>
      </w:r>
      <w:bookmarkEnd w:id="424044"/>
    </w:p>
    <w:p w:rsidR="0018722C">
      <w:pPr>
        <w:topLinePunct/>
      </w:pPr>
      <w:r>
        <w:t>超声消融困难子宫肌瘤与容易消融子宫肌瘤比较：</w:t>
      </w:r>
      <w:r>
        <w:rPr>
          <w:rFonts w:ascii="Times New Roman" w:eastAsia="宋体"/>
        </w:rPr>
        <w:t>DWI</w:t>
      </w:r>
      <w:r>
        <w:t>信号值无差异、</w:t>
      </w:r>
      <w:r>
        <w:rPr>
          <w:rFonts w:ascii="Times New Roman" w:eastAsia="宋体"/>
        </w:rPr>
        <w:t>DWI-ADC</w:t>
      </w:r>
      <w:r>
        <w:t>值高、</w:t>
      </w:r>
      <w:r>
        <w:rPr>
          <w:rFonts w:ascii="Times New Roman" w:eastAsia="宋体"/>
        </w:rPr>
        <w:t>DTI-MD</w:t>
      </w:r>
      <w:r>
        <w:t>值高、</w:t>
      </w:r>
      <w:r>
        <w:rPr>
          <w:rFonts w:ascii="Times New Roman" w:eastAsia="宋体"/>
        </w:rPr>
        <w:t>DTI-FA</w:t>
      </w:r>
      <w:r>
        <w:t>值低、</w:t>
      </w:r>
      <w:r>
        <w:rPr>
          <w:rFonts w:ascii="Times New Roman" w:eastAsia="宋体"/>
        </w:rPr>
        <w:t>DTI-RA</w:t>
      </w:r>
      <w:r>
        <w:t>值低、</w:t>
      </w:r>
      <w:r>
        <w:rPr>
          <w:rFonts w:ascii="Times New Roman" w:eastAsia="宋体"/>
        </w:rPr>
        <w:t>MRS-Cho</w:t>
      </w:r>
      <w:r>
        <w:rPr>
          <w:rFonts w:ascii="Times New Roman" w:eastAsia="宋体"/>
        </w:rPr>
        <w:t>/</w:t>
      </w:r>
      <w:r>
        <w:rPr>
          <w:rFonts w:ascii="Times New Roman" w:eastAsia="宋体"/>
        </w:rPr>
        <w:t xml:space="preserve">Cr</w:t>
      </w:r>
      <w:r>
        <w:t>值高、</w:t>
      </w:r>
      <w:r>
        <w:rPr>
          <w:rFonts w:ascii="Times New Roman" w:eastAsia="宋体"/>
        </w:rPr>
        <w:t>MRS-NAA</w:t>
      </w:r>
      <w:r>
        <w:rPr>
          <w:rFonts w:ascii="Times New Roman" w:eastAsia="宋体"/>
        </w:rPr>
        <w:t>/</w:t>
      </w:r>
      <w:r>
        <w:rPr>
          <w:rFonts w:ascii="Times New Roman" w:eastAsia="宋体"/>
        </w:rPr>
        <w:t xml:space="preserve">Cr</w:t>
      </w:r>
      <w:r>
        <w:t>值无差异、</w:t>
      </w:r>
      <w:r>
        <w:rPr>
          <w:rFonts w:ascii="Times New Roman" w:eastAsia="宋体"/>
        </w:rPr>
        <w:t>MRS-Lip</w:t>
      </w:r>
      <w:r>
        <w:rPr>
          <w:rFonts w:ascii="Times New Roman" w:eastAsia="宋体"/>
        </w:rPr>
        <w:t>/</w:t>
      </w:r>
      <w:r>
        <w:rPr>
          <w:rFonts w:ascii="Times New Roman" w:eastAsia="宋体"/>
        </w:rPr>
        <w:t xml:space="preserve">Cr</w:t>
      </w:r>
      <w:r>
        <w:t>值无差异、</w:t>
      </w:r>
      <w:r>
        <w:rPr>
          <w:rFonts w:ascii="Times New Roman" w:eastAsia="宋体"/>
        </w:rPr>
        <w:t>MRS-Lac</w:t>
      </w:r>
      <w:r>
        <w:rPr>
          <w:rFonts w:ascii="Times New Roman" w:eastAsia="宋体"/>
        </w:rPr>
        <w:t>/</w:t>
      </w:r>
      <w:r>
        <w:rPr>
          <w:rFonts w:ascii="Times New Roman" w:eastAsia="宋体"/>
        </w:rPr>
        <w:t xml:space="preserve">Cr</w:t>
      </w:r>
      <w:r>
        <w:t>值低；</w:t>
      </w:r>
      <w:r>
        <w:rPr>
          <w:rFonts w:ascii="Times New Roman" w:eastAsia="宋体"/>
        </w:rPr>
        <w:t>DTI</w:t>
      </w:r>
      <w:r>
        <w:t>纤维束分类与超声消融难易程度的依次关系为：短稀</w:t>
      </w:r>
      <w:r>
        <w:rPr>
          <w:rFonts w:ascii="Times New Roman" w:eastAsia="宋体"/>
        </w:rPr>
        <w:t>&gt;</w:t>
      </w:r>
      <w:r>
        <w:t>长稀</w:t>
      </w:r>
      <w:r>
        <w:rPr>
          <w:rFonts w:ascii="Times New Roman" w:eastAsia="宋体"/>
        </w:rPr>
        <w:t>&gt;</w:t>
      </w:r>
      <w:r>
        <w:t>短密</w:t>
      </w:r>
      <w:r>
        <w:rPr>
          <w:rFonts w:ascii="Times New Roman" w:eastAsia="宋体"/>
        </w:rPr>
        <w:t>&gt;</w:t>
      </w:r>
      <w:r>
        <w:t>长密。</w:t>
      </w:r>
    </w:p>
    <w:p w:rsidR="0018722C">
      <w:pPr>
        <w:topLinePunct/>
      </w:pPr>
      <w:r>
        <w:t>通过对功能</w:t>
      </w:r>
      <w:r>
        <w:rPr>
          <w:rFonts w:ascii="Times New Roman" w:eastAsia="Times New Roman"/>
        </w:rPr>
        <w:t>MRI</w:t>
      </w:r>
      <w:r w:rsidR="001852F3">
        <w:rPr>
          <w:rFonts w:ascii="Times New Roman" w:eastAsia="Times New Roman"/>
        </w:rPr>
        <w:t xml:space="preserve"> </w:t>
      </w:r>
      <w:r>
        <w:t>各参数与剂量学进行多因素线性逐步回归分析，获得功能</w:t>
      </w:r>
    </w:p>
    <w:p w:rsidR="0018722C">
      <w:pPr>
        <w:topLinePunct/>
      </w:pPr>
      <w:r>
        <w:rPr>
          <w:rFonts w:ascii="Times New Roman" w:hAnsi="Times New Roman" w:eastAsia="Times New Roman"/>
        </w:rPr>
        <w:t>MRI</w:t>
      </w:r>
      <w:r>
        <w:t>预测超声消融子宫肌瘤剂量投放的剂量学模型：</w:t>
      </w:r>
      <w:r>
        <w:rPr>
          <w:rFonts w:ascii="Times New Roman" w:hAnsi="Times New Roman" w:eastAsia="Times New Roman"/>
        </w:rPr>
        <w:t>ý=0.349×X</w:t>
      </w:r>
      <w:r>
        <w:rPr>
          <w:rFonts w:ascii="Times New Roman" w:hAnsi="Times New Roman" w:eastAsia="Times New Roman"/>
        </w:rPr>
        <w:t>1 </w:t>
      </w:r>
      <w:r>
        <w:rPr>
          <w:rFonts w:ascii="Times New Roman" w:hAnsi="Times New Roman" w:eastAsia="Times New Roman"/>
        </w:rPr>
        <w:t>-9.676</w:t>
      </w:r>
      <w:r w:rsidR="001852F3">
        <w:rPr>
          <w:rFonts w:ascii="Times New Roman" w:hAnsi="Times New Roman" w:eastAsia="Times New Roman"/>
        </w:rPr>
        <w:t xml:space="preserve">×X</w:t>
      </w:r>
      <w:r>
        <w:rPr>
          <w:rFonts w:ascii="Times New Roman" w:hAnsi="Times New Roman" w:eastAsia="Times New Roman"/>
        </w:rPr>
        <w:t>2 </w:t>
      </w:r>
      <w:r>
        <w:rPr>
          <w:rFonts w:ascii="Times New Roman" w:hAnsi="Times New Roman" w:eastAsia="Times New Roman"/>
        </w:rPr>
        <w:t>-2.653</w:t>
      </w:r>
    </w:p>
    <w:p w:rsidR="0018722C">
      <w:pPr>
        <w:topLinePunct/>
      </w:pPr>
      <w:r>
        <w:rPr>
          <w:rFonts w:ascii="Times New Roman" w:hAnsi="Times New Roman" w:eastAsia="Times New Roman"/>
        </w:rPr>
        <w:t>×</w:t>
      </w:r>
      <w:r w:rsidR="001852F3">
        <w:rPr>
          <w:rFonts w:ascii="Times New Roman" w:hAnsi="Times New Roman" w:eastAsia="Times New Roman"/>
        </w:rPr>
        <w:t xml:space="preserve">X</w:t>
      </w:r>
      <w:r>
        <w:rPr>
          <w:rFonts w:ascii="Times New Roman" w:hAnsi="Times New Roman" w:eastAsia="Times New Roman"/>
        </w:rPr>
        <w:t>3</w:t>
      </w:r>
      <w:r>
        <w:rPr>
          <w:rFonts w:ascii="Times New Roman" w:hAnsi="Times New Roman" w:eastAsia="Times New Roman"/>
        </w:rPr>
        <w:t>+5.242×X</w:t>
      </w:r>
      <w:r>
        <w:rPr>
          <w:rFonts w:ascii="Times New Roman" w:hAnsi="Times New Roman" w:eastAsia="Times New Roman"/>
        </w:rPr>
        <w:t>4</w:t>
      </w:r>
      <w:r>
        <w:t>（</w:t>
      </w:r>
      <w:r>
        <w:t>变量：</w:t>
      </w:r>
      <w:r>
        <w:rPr>
          <w:rFonts w:ascii="Times New Roman" w:hAnsi="Times New Roman" w:eastAsia="Times New Roman"/>
        </w:rPr>
        <w:t>ý</w:t>
      </w:r>
      <w:r w:rsidR="001852F3">
        <w:rPr>
          <w:rFonts w:ascii="Times New Roman" w:hAnsi="Times New Roman" w:eastAsia="Times New Roman"/>
        </w:rPr>
        <w:t xml:space="preserve">=EEF</w:t>
      </w:r>
      <w:r>
        <w:t xml:space="preserve">; </w:t>
      </w:r>
      <w:r>
        <w:rPr>
          <w:rFonts w:ascii="Times New Roman" w:hAnsi="Times New Roman" w:eastAsia="Times New Roman"/>
        </w:rPr>
        <w:t>X</w:t>
      </w:r>
      <w:r>
        <w:rPr>
          <w:rFonts w:ascii="Times New Roman" w:hAnsi="Times New Roman" w:eastAsia="Times New Roman"/>
        </w:rPr>
        <w:t>1</w:t>
      </w:r>
      <w:r>
        <w:rPr>
          <w:rFonts w:ascii="Times New Roman" w:hAnsi="Times New Roman" w:eastAsia="Times New Roman"/>
        </w:rPr>
        <w:t>= MRS- Cho</w:t>
      </w:r>
      <w:r>
        <w:rPr>
          <w:rFonts w:ascii="Times New Roman" w:hAnsi="Times New Roman" w:eastAsia="Times New Roman"/>
        </w:rPr>
        <w:t>/</w:t>
      </w:r>
      <w:r>
        <w:rPr>
          <w:rFonts w:ascii="Times New Roman" w:hAnsi="Times New Roman" w:eastAsia="Times New Roman"/>
        </w:rPr>
        <w:t xml:space="preserve">Cr</w:t>
      </w:r>
      <w:r>
        <w:t>值；</w:t>
      </w:r>
      <w:r>
        <w:rPr>
          <w:rFonts w:ascii="Times New Roman" w:hAnsi="Times New Roman" w:eastAsia="Times New Roman"/>
        </w:rPr>
        <w:t>X</w:t>
      </w:r>
      <w:r>
        <w:rPr>
          <w:rFonts w:ascii="Times New Roman" w:hAnsi="Times New Roman" w:eastAsia="Times New Roman"/>
        </w:rPr>
        <w:t>2</w:t>
      </w:r>
      <w:r>
        <w:rPr>
          <w:rFonts w:ascii="Times New Roman" w:hAnsi="Times New Roman" w:eastAsia="Times New Roman"/>
        </w:rPr>
        <w:t>=DTI-FA</w:t>
      </w:r>
      <w:r>
        <w:t>值；</w:t>
      </w:r>
      <w:r>
        <w:rPr>
          <w:rFonts w:ascii="Times New Roman" w:hAnsi="Times New Roman" w:eastAsia="Times New Roman"/>
        </w:rPr>
        <w:t>X</w:t>
      </w:r>
      <w:r>
        <w:rPr>
          <w:rFonts w:ascii="Times New Roman" w:hAnsi="Times New Roman" w:eastAsia="Times New Roman"/>
        </w:rPr>
        <w:t>3</w:t>
      </w:r>
      <w:r>
        <w:rPr>
          <w:rFonts w:ascii="Times New Roman" w:hAnsi="Times New Roman" w:eastAsia="Times New Roman"/>
        </w:rPr>
        <w:t>= MRS-</w:t>
      </w:r>
    </w:p>
    <w:p w:rsidR="0018722C">
      <w:pPr>
        <w:topLinePunct/>
      </w:pPr>
      <w:r>
        <w:rPr>
          <w:rFonts w:ascii="Times New Roman" w:hAnsi="Times New Roman" w:eastAsia="Times New Roman"/>
        </w:rPr>
        <w:t>Lac</w:t>
      </w:r>
      <w:r>
        <w:rPr>
          <w:rFonts w:ascii="Times New Roman" w:hAnsi="Times New Roman" w:eastAsia="Times New Roman"/>
        </w:rPr>
        <w:t>/</w:t>
      </w:r>
      <w:r>
        <w:rPr>
          <w:rFonts w:ascii="Times New Roman" w:hAnsi="Times New Roman" w:eastAsia="Times New Roman"/>
        </w:rPr>
        <w:t xml:space="preserve">Cr</w:t>
      </w:r>
      <w:r>
        <w:t>值；</w:t>
      </w:r>
      <w:r>
        <w:rPr>
          <w:rFonts w:ascii="Times New Roman" w:hAnsi="Times New Roman" w:eastAsia="Times New Roman"/>
        </w:rPr>
        <w:t>X4=DWI-ADC</w:t>
      </w:r>
      <w:r>
        <w:t>值</w:t>
      </w:r>
      <w:r>
        <w:t>）</w:t>
      </w:r>
      <w:r>
        <w:t>；通过</w:t>
      </w:r>
      <w:r>
        <w:rPr>
          <w:rFonts w:ascii="Times New Roman" w:hAnsi="Times New Roman" w:eastAsia="Times New Roman"/>
        </w:rPr>
        <w:t>ROC</w:t>
      </w:r>
      <w:r>
        <w:t>曲线分析</w:t>
      </w:r>
      <w:r>
        <w:rPr>
          <w:rFonts w:ascii="Times New Roman" w:hAnsi="Times New Roman" w:eastAsia="Times New Roman"/>
        </w:rPr>
        <w:t>EEF</w:t>
      </w:r>
      <w:r>
        <w:t>对消融效果的预测价值，</w:t>
      </w:r>
      <w:r>
        <w:t>获得功能</w:t>
      </w:r>
      <w:r>
        <w:rPr>
          <w:rFonts w:ascii="Times New Roman" w:hAnsi="Times New Roman" w:eastAsia="Times New Roman"/>
        </w:rPr>
        <w:t>MRI</w:t>
      </w:r>
      <w:r>
        <w:t>预测超声消融困难子宫肌瘤的</w:t>
      </w:r>
      <w:r>
        <w:rPr>
          <w:rFonts w:ascii="Times New Roman" w:hAnsi="Times New Roman" w:eastAsia="Times New Roman"/>
        </w:rPr>
        <w:t>EEF</w:t>
      </w:r>
      <w:r>
        <w:t>量化值为：</w:t>
      </w:r>
      <w:r>
        <w:rPr>
          <w:rFonts w:ascii="Times New Roman" w:hAnsi="Times New Roman" w:eastAsia="Times New Roman"/>
        </w:rPr>
        <w:t>≥10.7J</w:t>
      </w:r>
      <w:r>
        <w:rPr>
          <w:rFonts w:ascii="Times New Roman" w:hAnsi="Times New Roman" w:eastAsia="Times New Roman"/>
        </w:rPr>
        <w:t>/</w:t>
      </w:r>
      <w:r>
        <w:rPr>
          <w:rFonts w:ascii="Times New Roman" w:hAnsi="Times New Roman" w:eastAsia="Times New Roman"/>
        </w:rPr>
        <w:t>mm</w:t>
      </w:r>
      <w:r>
        <w:rPr>
          <w:rFonts w:ascii="Times New Roman" w:hAnsi="Times New Roman" w:eastAsia="Times New Roman"/>
        </w:rPr>
        <w:t>3</w:t>
      </w:r>
      <w:r>
        <w:t>。</w:t>
      </w:r>
    </w:p>
    <w:p w:rsidR="0018722C">
      <w:pPr>
        <w:topLinePunct/>
      </w:pPr>
      <w:r>
        <w:t>因此，磁共振功能成像能够从肌瘤组织微观结构水平，通过水分子的扩散速度、水分子的扩散方向及组织代谢产物的情况，直观、定量的显示出不同类型子宫肌瘤的差异，从而客观、全面评价超声消融子宫肌瘤难易程度。</w:t>
      </w:r>
    </w:p>
    <w:p w:rsidR="0018722C">
      <w:pPr>
        <w:topLinePunct/>
      </w:pPr>
      <w:r>
        <w:rPr>
          <w:rFonts w:cstheme="minorBidi" w:hAnsiTheme="minorHAnsi" w:eastAsiaTheme="minorHAnsi" w:asciiTheme="minorHAnsi"/>
        </w:rPr>
        <w:t>76</w:t>
      </w:r>
    </w:p>
    <w:p w:rsidR="0018722C">
      <w:pPr>
        <w:pStyle w:val="afff1"/>
        <w:topLinePunct/>
      </w:pPr>
      <w:bookmarkStart w:id="424045" w:name="_Toc686424045"/>
      <w:bookmarkStart w:name="_TOC_250013" w:id="46"/>
      <w:bookmarkStart w:name="参考文献 " w:id="47"/>
      <w:bookmarkEnd w:id="46"/>
      <w:r>
        <w:t>参考文献</w:t>
      </w:r>
      <w:bookmarkEnd w:id="424045"/>
    </w:p>
    <w:p w:rsidR="0018722C">
      <w:pPr>
        <w:pStyle w:val="ab"/>
        <w:topLinePunct/>
        <w:ind w:left="200" w:hangingChars="200" w:hanging="200"/>
      </w:pPr>
      <w:r>
        <w:t>[</w:t>
      </w:r>
      <w:r>
        <w:t xml:space="preserve">1</w:t>
      </w:r>
      <w:r>
        <w:t xml:space="preserve">]</w:t>
      </w:r>
      <w:r>
        <w:t xml:space="preserve"> </w:t>
      </w:r>
      <w:r>
        <w:rPr>
          <w:rFonts w:ascii="宋体" w:hAnsi="宋体" w:eastAsia="宋体" w:hint="eastAsia"/>
        </w:rPr>
        <w:t>李发琪</w:t>
      </w:r>
      <w:r>
        <w:t>, </w:t>
      </w:r>
      <w:r>
        <w:rPr>
          <w:rFonts w:ascii="宋体" w:hAnsi="宋体" w:eastAsia="宋体" w:hint="eastAsia"/>
        </w:rPr>
        <w:t>王智彪</w:t>
      </w:r>
      <w:r>
        <w:t>, </w:t>
      </w:r>
      <w:r>
        <w:rPr>
          <w:rFonts w:ascii="宋体" w:hAnsi="宋体" w:eastAsia="宋体" w:hint="eastAsia"/>
        </w:rPr>
        <w:t>杜永洪</w:t>
      </w:r>
      <w:r>
        <w:t>, </w:t>
      </w:r>
      <w:r>
        <w:rPr>
          <w:rFonts w:ascii="宋体" w:hAnsi="宋体" w:eastAsia="宋体" w:hint="eastAsia"/>
        </w:rPr>
        <w:t>等</w:t>
      </w:r>
      <w:r>
        <w:t>. </w:t>
      </w:r>
      <w:r>
        <w:rPr>
          <w:rFonts w:ascii="宋体" w:hAnsi="宋体" w:eastAsia="宋体" w:hint="eastAsia"/>
        </w:rPr>
        <w:t>高强度聚焦超声“切除”组织的剂量学研究</w:t>
      </w:r>
      <w:r>
        <w:t>. </w:t>
      </w:r>
      <w:r>
        <w:rPr>
          <w:rFonts w:ascii="宋体" w:hAnsi="宋体" w:eastAsia="宋体" w:hint="eastAsia"/>
        </w:rPr>
        <w:t>生物医学工程学杂志</w:t>
      </w:r>
      <w:r>
        <w:t xml:space="preserve">. 2006;</w:t>
      </w:r>
      <w:r>
        <w:t xml:space="preserve"> </w:t>
      </w:r>
      <w:r>
        <w:t>239</w:t>
      </w:r>
      <w:r>
        <w:t>(</w:t>
      </w:r>
      <w:r>
        <w:t>04</w:t>
      </w:r>
      <w:r>
        <w:t>)</w:t>
      </w:r>
      <w:r>
        <w:t xml:space="preserve">:</w:t>
      </w:r>
      <w:r>
        <w:t xml:space="preserve"> </w:t>
      </w:r>
      <w:r>
        <w:t>839-843.</w:t>
      </w:r>
    </w:p>
    <w:p w:rsidR="0018722C">
      <w:pPr>
        <w:pStyle w:val="ab"/>
        <w:topLinePunct/>
        <w:ind w:left="200" w:hangingChars="200" w:hanging="200"/>
      </w:pPr>
      <w:r>
        <w:t>[</w:t>
      </w:r>
      <w:r>
        <w:t xml:space="preserve">2</w:t>
      </w:r>
      <w:r>
        <w:t xml:space="preserve">]</w:t>
      </w:r>
      <w:r>
        <w:t xml:space="preserve"> </w:t>
      </w:r>
      <w:r>
        <w:rPr>
          <w:rFonts w:ascii="宋体" w:hAnsi="宋体" w:eastAsia="宋体" w:hint="eastAsia"/>
        </w:rPr>
        <w:t>李发琪</w:t>
      </w:r>
      <w:r>
        <w:t>, </w:t>
      </w:r>
      <w:r>
        <w:rPr>
          <w:rFonts w:ascii="宋体" w:hAnsi="宋体" w:eastAsia="宋体" w:hint="eastAsia"/>
        </w:rPr>
        <w:t>杜永洪</w:t>
      </w:r>
      <w:r>
        <w:t>, </w:t>
      </w:r>
      <w:r>
        <w:rPr>
          <w:rFonts w:ascii="宋体" w:hAnsi="宋体" w:eastAsia="宋体" w:hint="eastAsia"/>
        </w:rPr>
        <w:t>王智彪</w:t>
      </w:r>
      <w:r>
        <w:t>, </w:t>
      </w:r>
      <w:r>
        <w:rPr>
          <w:rFonts w:ascii="宋体" w:hAnsi="宋体" w:eastAsia="宋体" w:hint="eastAsia"/>
        </w:rPr>
        <w:t>等</w:t>
      </w:r>
      <w:r>
        <w:t>. </w:t>
      </w:r>
      <w:r>
        <w:t>HIFU</w:t>
      </w:r>
      <w:r/>
      <w:r>
        <w:rPr>
          <w:rFonts w:ascii="宋体" w:hAnsi="宋体" w:eastAsia="宋体" w:hint="eastAsia"/>
        </w:rPr>
        <w:t>体外块</w:t>
      </w:r>
      <w:r>
        <w:t>“</w:t>
      </w:r>
      <w:r>
        <w:rPr>
          <w:rFonts w:ascii="宋体" w:hAnsi="宋体" w:eastAsia="宋体" w:hint="eastAsia"/>
        </w:rPr>
        <w:t>切除</w:t>
      </w:r>
      <w:r>
        <w:t>”</w:t>
      </w:r>
      <w:r>
        <w:rPr>
          <w:rFonts w:ascii="宋体" w:hAnsi="宋体" w:eastAsia="宋体" w:hint="eastAsia"/>
        </w:rPr>
        <w:t>动物肝脏、肾脏和肌肉的剂量研究</w:t>
      </w:r>
      <w:r>
        <w:t>. </w:t>
      </w:r>
      <w:r>
        <w:rPr>
          <w:rFonts w:ascii="宋体" w:hAnsi="宋体" w:eastAsia="宋体" w:hint="eastAsia"/>
        </w:rPr>
        <w:t>中国超声医学杂志</w:t>
      </w:r>
      <w:r>
        <w:t xml:space="preserve">. 2005;</w:t>
      </w:r>
      <w:r>
        <w:t xml:space="preserve"> </w:t>
      </w:r>
      <w:r>
        <w:t>21</w:t>
      </w:r>
      <w:r>
        <w:t>(</w:t>
      </w:r>
      <w:r>
        <w:t>04</w:t>
      </w:r>
      <w:r>
        <w:t>)</w:t>
      </w:r>
      <w:r>
        <w:t xml:space="preserve">:</w:t>
      </w:r>
      <w:r>
        <w:t xml:space="preserve"> </w:t>
      </w:r>
      <w:r>
        <w:t>252-255.</w:t>
      </w:r>
    </w:p>
    <w:p w:rsidR="0018722C">
      <w:pPr>
        <w:pStyle w:val="ab"/>
        <w:topLinePunct/>
        <w:ind w:left="200" w:hangingChars="200" w:hanging="200"/>
      </w:pPr>
      <w:r>
        <w:t>[</w:t>
      </w:r>
      <w:r>
        <w:t xml:space="preserve">3</w:t>
      </w:r>
      <w:r>
        <w:t>]</w:t>
      </w:r>
      <w:r w:rsidRPr="00281126">
        <w:t xml:space="preserve">  </w:t>
      </w:r>
      <w:r>
        <w:t>Kakuda </w:t>
      </w:r>
      <w:r>
        <w:t>W, </w:t>
      </w:r>
      <w:r>
        <w:t>Lansberg </w:t>
      </w:r>
      <w:r>
        <w:t xml:space="preserve">MG,</w:t>
      </w:r>
      <w:r>
        <w:t xml:space="preserve"> </w:t>
      </w:r>
      <w:r>
        <w:t>Thijs</w:t>
      </w:r>
      <w:r>
        <w:t> </w:t>
      </w:r>
      <w:r>
        <w:t>VN, et al. Optimal definition for PWI</w:t>
      </w:r>
      <w:r>
        <w:t>/</w:t>
      </w:r>
      <w:r>
        <w:t xml:space="preserve">DWI mismatch in acute ischemic stroke patients. J Cereb Blood F</w:t>
      </w:r>
      <w:r>
        <w:t xml:space="preserve">low Meta</w:t>
      </w:r>
      <w:r>
        <w:t>b.</w:t>
      </w:r>
      <w:r>
        <w:t xml:space="preserve"> </w:t>
      </w:r>
      <w:r>
        <w:t>2008;</w:t>
      </w:r>
      <w:r>
        <w:t xml:space="preserve"> </w:t>
      </w:r>
      <w:r>
        <w:t>28</w:t>
      </w:r>
      <w:r>
        <w:t>(</w:t>
      </w:r>
      <w:r>
        <w:t>5</w:t>
      </w:r>
      <w:r>
        <w:t>)</w:t>
      </w:r>
      <w:r>
        <w:t>: 887-891.</w:t>
      </w:r>
    </w:p>
    <w:p w:rsidR="0018722C">
      <w:pPr>
        <w:pStyle w:val="ab"/>
        <w:topLinePunct/>
        <w:ind w:left="200" w:hangingChars="200" w:hanging="200"/>
      </w:pPr>
      <w:r>
        <w:t xml:space="preserve">[</w:t>
      </w:r>
      <w:r>
        <w:t xml:space="preserve">4</w:t>
      </w:r>
      <w:r>
        <w:t xml:space="preserve">]</w:t>
      </w:r>
      <w:r w:rsidRPr="00281126">
        <w:t xml:space="preserve">  </w:t>
      </w:r>
      <w:r>
        <w:t xml:space="preserve">Fujimoto</w:t>
      </w:r>
      <w:r w:rsidR="001852F3">
        <w:t xml:space="preserve"> K</w:t>
      </w:r>
      <w:r>
        <w:rPr>
          <w:rFonts w:ascii="宋体" w:eastAsia="宋体" w:hint="eastAsia"/>
          <w:rFonts w:ascii="宋体" w:eastAsia="宋体" w:hint="eastAsia"/>
          <w:sz w:val="24"/>
        </w:rPr>
        <w:t xml:space="preserve">, </w:t>
      </w:r>
      <w:r>
        <w:t xml:space="preserve">Kido</w:t>
      </w:r>
      <w:r w:rsidR="001852F3">
        <w:t xml:space="preserve"> A, </w:t>
      </w:r>
      <w:r w:rsidR="001852F3">
        <w:t xml:space="preserve">Okada</w:t>
      </w:r>
      <w:r w:rsidR="001852F3">
        <w:t xml:space="preserve"> </w:t>
      </w:r>
      <w:r>
        <w:t xml:space="preserve">T, </w:t>
      </w:r>
      <w:r w:rsidR="001852F3">
        <w:t xml:space="preserve"> </w:t>
      </w:r>
      <w:r>
        <w:t xml:space="preserve">et</w:t>
      </w:r>
      <w:r w:rsidR="001852F3">
        <w:t xml:space="preserve"> al. </w:t>
      </w:r>
      <w:r w:rsidR="001852F3">
        <w:t xml:space="preserve">Diffusion</w:t>
      </w:r>
      <w:r w:rsidR="001852F3">
        <w:t xml:space="preserve"> </w:t>
      </w:r>
      <w:r>
        <w:t xml:space="preserve">Tensor</w:t>
      </w:r>
      <w:r w:rsidR="001852F3">
        <w:t xml:space="preserve"> </w:t>
      </w:r>
      <w:r>
        <w:t xml:space="preserve">Imaging</w:t>
      </w:r>
      <w:r w:rsidR="001852F3">
        <w:t xml:space="preserve"> </w:t>
      </w:r>
      <w:r>
        <w:t xml:space="preserve">(</w:t>
      </w:r>
      <w:r>
        <w:t xml:space="preserve">DTI</w:t>
      </w:r>
      <w:r>
        <w:t xml:space="preserve">)</w:t>
      </w:r>
      <w:r w:rsidR="001852F3">
        <w:t xml:space="preserve"> of</w:t>
      </w:r>
      <w:r>
        <w:t xml:space="preserve"> </w:t>
      </w:r>
      <w:r>
        <w:t xml:space="preserve">the</w:t>
      </w:r>
      <w:r>
        <w:rPr>
          <w:rFonts w:ascii="Times New Roman"/>
        </w:rPr>
        <w:t xml:space="preserve">Normal Human Uterus In Vivo at 3 Tesla: Comparison of DTI Parameters in the Different Uterine Layers. J Magn Reson Imaging. 2013; 38</w:t>
      </w:r>
      <w:r>
        <w:rPr>
          <w:rFonts w:ascii="Times New Roman"/>
        </w:rPr>
        <w:t>(</w:t>
      </w:r>
      <w:r>
        <w:rPr>
          <w:rFonts w:ascii="Times New Roman"/>
        </w:rPr>
        <w:t>6</w:t>
      </w:r>
      <w:r>
        <w:rPr>
          <w:rFonts w:ascii="Times New Roman"/>
        </w:rPr>
        <w:t>)</w:t>
      </w:r>
      <w:r>
        <w:rPr>
          <w:rFonts w:ascii="Times New Roman"/>
        </w:rPr>
        <w:t xml:space="preserve">:</w:t>
      </w:r>
      <w:r>
        <w:rPr>
          <w:rFonts w:ascii="Times New Roman"/>
        </w:rPr>
        <w:t xml:space="preserve"> </w:t>
      </w:r>
      <w:r>
        <w:rPr>
          <w:rFonts w:ascii="Times New Roman"/>
        </w:rPr>
        <w:t>1494-1500.</w:t>
      </w:r>
    </w:p>
    <w:p w:rsidR="0018722C">
      <w:pPr>
        <w:pStyle w:val="ab"/>
        <w:topLinePunct/>
        <w:ind w:left="200" w:hangingChars="200" w:hanging="200"/>
      </w:pPr>
      <w:r>
        <w:t>[</w:t>
      </w:r>
      <w:r>
        <w:t xml:space="preserve">5</w:t>
      </w:r>
      <w:r>
        <w:t>]</w:t>
      </w:r>
      <w:r w:rsidRPr="00281126">
        <w:t xml:space="preserve">  </w:t>
      </w:r>
      <w:r>
        <w:t>Glunde K, Artemov D, Penet M </w:t>
      </w:r>
      <w:r>
        <w:t>F, </w:t>
      </w:r>
      <w:r>
        <w:t>et al. Magnetic resonance spectroscopy in metabolic and molecular imaging and diagnosis of cancer. Chemical reviews. 2010, 110</w:t>
      </w:r>
      <w:r>
        <w:t>(</w:t>
      </w:r>
      <w:r>
        <w:t>5</w:t>
      </w:r>
      <w:r>
        <w:t>)</w:t>
      </w:r>
      <w:r>
        <w:t>:</w:t>
      </w:r>
      <w:r>
        <w:t> </w:t>
      </w:r>
      <w:r>
        <w:t>3043-3059.</w:t>
      </w:r>
    </w:p>
    <w:p w:rsidR="0018722C">
      <w:pPr>
        <w:pStyle w:val="ab"/>
        <w:topLinePunct/>
        <w:ind w:left="200" w:hangingChars="200" w:hanging="200"/>
      </w:pPr>
      <w:r>
        <w:t>[</w:t>
      </w:r>
      <w:r>
        <w:t xml:space="preserve">6</w:t>
      </w:r>
      <w:r>
        <w:t>]</w:t>
      </w:r>
      <w:r w:rsidRPr="00281126">
        <w:t xml:space="preserve">  </w:t>
      </w:r>
      <w:r>
        <w:t>Sala E, Wakly S, Senior E, et al. MRI of malignant neoplasms of the uterine corpus and cervix. Radiologia.</w:t>
      </w:r>
      <w:r>
        <w:t> </w:t>
      </w:r>
      <w:r>
        <w:t xml:space="preserve">2008;</w:t>
      </w:r>
      <w:r>
        <w:t xml:space="preserve"> </w:t>
      </w:r>
      <w:r>
        <w:t>50</w:t>
      </w:r>
      <w:r>
        <w:t>(</w:t>
      </w:r>
      <w:r>
        <w:t>6</w:t>
      </w:r>
      <w:r>
        <w:t>)</w:t>
      </w:r>
      <w:r>
        <w:t xml:space="preserve">:</w:t>
      </w:r>
      <w:r>
        <w:t xml:space="preserve"> </w:t>
      </w:r>
      <w:r>
        <w:t>449-461.</w:t>
      </w:r>
    </w:p>
    <w:p w:rsidR="0018722C">
      <w:pPr>
        <w:pStyle w:val="ab"/>
        <w:topLinePunct/>
        <w:ind w:left="200" w:hangingChars="200" w:hanging="200"/>
      </w:pPr>
      <w:r>
        <w:t xml:space="preserve">[</w:t>
      </w:r>
      <w:r>
        <w:t xml:space="preserve">7</w:t>
      </w:r>
      <w:r>
        <w:t xml:space="preserve">]</w:t>
      </w:r>
      <w:r w:rsidRPr="00281126">
        <w:t xml:space="preserve">  </w:t>
      </w:r>
      <w:r>
        <w:t xml:space="preserve">Le Bihan D, Turner R, MacFall JR. Effects of intravoxel incoherent motions </w:t>
      </w:r>
      <w:r>
        <w:t xml:space="preserve">(</w:t>
      </w:r>
      <w:r>
        <w:rPr>
          <w:sz w:val="24"/>
        </w:rPr>
        <w:t xml:space="preserve">IVIM</w:t>
      </w:r>
      <w:r>
        <w:t xml:space="preserve">)</w:t>
      </w:r>
      <w:r>
        <w:t xml:space="preserve"> in steady-state free precession </w:t>
      </w:r>
      <w:r>
        <w:t xml:space="preserve">(</w:t>
      </w:r>
      <w:r>
        <w:rPr>
          <w:sz w:val="24"/>
        </w:rPr>
        <w:t xml:space="preserve">SSFP</w:t>
      </w:r>
      <w:r>
        <w:t xml:space="preserve">)</w:t>
      </w:r>
      <w:r>
        <w:t xml:space="preserve"> imaging: application to molecular diffusion imaging. Magn Reson Med.</w:t>
      </w:r>
      <w:r>
        <w:t xml:space="preserve"> </w:t>
      </w:r>
      <w:r>
        <w:t xml:space="preserve">1989;</w:t>
      </w:r>
      <w:r>
        <w:t xml:space="preserve"> </w:t>
      </w:r>
      <w:r>
        <w:t>10</w:t>
      </w:r>
      <w:r>
        <w:t xml:space="preserve">(</w:t>
      </w:r>
      <w:r>
        <w:rPr>
          <w:sz w:val="24"/>
        </w:rPr>
        <w:t xml:space="preserve">3</w:t>
      </w:r>
      <w:r>
        <w:t xml:space="preserve">)</w:t>
      </w:r>
      <w:r>
        <w:t xml:space="preserve">:</w:t>
      </w:r>
      <w:r>
        <w:t xml:space="preserve"> </w:t>
      </w:r>
      <w:r>
        <w:t>324-337.</w:t>
      </w:r>
    </w:p>
    <w:p w:rsidR="0018722C">
      <w:pPr>
        <w:pStyle w:val="ab"/>
        <w:topLinePunct/>
        <w:ind w:left="200" w:hangingChars="200" w:hanging="200"/>
      </w:pPr>
      <w:r>
        <w:t>[</w:t>
      </w:r>
      <w:r>
        <w:t xml:space="preserve">8</w:t>
      </w:r>
      <w:r>
        <w:t>]</w:t>
      </w:r>
      <w:r w:rsidRPr="00281126">
        <w:t xml:space="preserve">  </w:t>
      </w:r>
      <w:r>
        <w:t xml:space="preserve">Thomassin-Naggara I, Fournier LS, Roussel A, et al. Diffusion-weighted MR imaging of the female pelvis. J Radiol. 2010;</w:t>
      </w:r>
      <w:r>
        <w:t xml:space="preserve"> </w:t>
      </w:r>
      <w:r>
        <w:t>91</w:t>
      </w:r>
      <w:r>
        <w:t>(</w:t>
      </w:r>
      <w:r>
        <w:t>3 Pt 2</w:t>
      </w:r>
      <w:r>
        <w:t>)</w:t>
      </w:r>
      <w:r>
        <w:t>: 431-438; quiz</w:t>
      </w:r>
      <w:r>
        <w:t> </w:t>
      </w:r>
      <w:r>
        <w:t>439-440.</w:t>
      </w:r>
    </w:p>
    <w:p w:rsidR="0018722C">
      <w:pPr>
        <w:pStyle w:val="ab"/>
        <w:topLinePunct/>
        <w:ind w:left="200" w:hangingChars="200" w:hanging="200"/>
      </w:pPr>
      <w:r>
        <w:t>[</w:t>
      </w:r>
      <w:r>
        <w:t xml:space="preserve">9</w:t>
      </w:r>
      <w:r>
        <w:t>]</w:t>
      </w:r>
      <w:r w:rsidRPr="00281126">
        <w:t xml:space="preserve">  </w:t>
      </w:r>
      <w:r>
        <w:t xml:space="preserve">Whittaker CS, Coady A, Culver L, et al. Diffusion-weighted MR imaging of female pelvic tumors: a pictorial review. Radiographics. 2009;</w:t>
      </w:r>
      <w:r>
        <w:t xml:space="preserve"> </w:t>
      </w:r>
      <w:r>
        <w:t>29</w:t>
      </w:r>
      <w:r>
        <w:t>(</w:t>
      </w:r>
      <w:r>
        <w:t>3</w:t>
      </w:r>
      <w:r>
        <w:t>)</w:t>
      </w:r>
      <w:r>
        <w:t>: 759-774; discussion 774-778.</w:t>
      </w:r>
    </w:p>
    <w:p w:rsidR="0018722C">
      <w:pPr>
        <w:pStyle w:val="ab"/>
        <w:topLinePunct/>
        <w:ind w:left="200" w:hangingChars="200" w:hanging="200"/>
      </w:pPr>
      <w:r>
        <w:t>[</w:t>
      </w:r>
      <w:r>
        <w:t xml:space="preserve">10</w:t>
      </w:r>
      <w:r>
        <w:t>]</w:t>
      </w:r>
      <w:r w:rsidRPr="00281126">
        <w:t xml:space="preserve"> </w:t>
      </w:r>
      <w:r>
        <w:t>Namimoto T, Awei K, Nakaura T, et al. Role of diffusion-weighted imaging in the diagnosis of gynecological diseases. Eur Radiol.</w:t>
      </w:r>
      <w:r>
        <w:t> </w:t>
      </w:r>
      <w:r>
        <w:t xml:space="preserve">2009;</w:t>
      </w:r>
      <w:r>
        <w:t xml:space="preserve"> </w:t>
      </w:r>
      <w:r>
        <w:t>19</w:t>
      </w:r>
      <w:r>
        <w:t>(</w:t>
      </w:r>
      <w:r>
        <w:t>3</w:t>
      </w:r>
      <w:r>
        <w:t>)</w:t>
      </w:r>
      <w:r>
        <w:t xml:space="preserve">:</w:t>
      </w:r>
      <w:r>
        <w:t xml:space="preserve"> </w:t>
      </w:r>
      <w:r>
        <w:t>745-760.</w:t>
      </w:r>
    </w:p>
    <w:p w:rsidR="0018722C">
      <w:pPr>
        <w:pStyle w:val="ab"/>
        <w:topLinePunct/>
        <w:ind w:left="200" w:hangingChars="200" w:hanging="200"/>
      </w:pPr>
      <w:r>
        <w:rPr>
          <w:rFonts w:ascii="Times New Roman" w:eastAsia="Times New Roman"/>
        </w:rPr>
        <w:t>[</w:t>
      </w:r>
      <w:r>
        <w:rPr>
          <w:rFonts w:ascii="Times New Roman" w:eastAsia="Times New Roman"/>
        </w:rPr>
        <w:t xml:space="preserve">11</w:t>
      </w:r>
      <w:r>
        <w:rPr>
          <w:rFonts w:ascii="Times New Roman" w:eastAsia="Times New Roman"/>
        </w:rPr>
        <w:t>]</w:t>
      </w:r>
      <w:r w:rsidRPr="00281126">
        <w:t xml:space="preserve"> </w:t>
      </w:r>
      <w:r>
        <w:t>郏潜新</w:t>
      </w:r>
      <w:r>
        <w:rPr>
          <w:rFonts w:ascii="Times New Roman" w:eastAsia="Times New Roman"/>
        </w:rPr>
        <w:t xml:space="preserve">,</w:t>
      </w:r>
      <w:r>
        <w:rPr>
          <w:rFonts w:ascii="Times New Roman" w:eastAsia="Times New Roman"/>
        </w:rPr>
        <w:t xml:space="preserve"> </w:t>
      </w:r>
      <w:r>
        <w:t>徐俊卿</w:t>
      </w:r>
      <w:r>
        <w:rPr>
          <w:rFonts w:ascii="Times New Roman" w:eastAsia="Times New Roman"/>
        </w:rPr>
        <w:t xml:space="preserve">,</w:t>
      </w:r>
      <w:r>
        <w:rPr>
          <w:rFonts w:ascii="Times New Roman" w:eastAsia="Times New Roman"/>
        </w:rPr>
        <w:t xml:space="preserve"> </w:t>
      </w:r>
      <w:r>
        <w:t>任小龙等</w:t>
      </w:r>
      <w:r>
        <w:rPr>
          <w:rFonts w:ascii="Times New Roman" w:eastAsia="Times New Roman"/>
        </w:rPr>
        <w:t xml:space="preserve">.</w:t>
      </w:r>
      <w:r>
        <w:rPr>
          <w:rFonts w:ascii="Times New Roman" w:eastAsia="Times New Roman"/>
        </w:rPr>
        <w:t xml:space="preserve"> </w:t>
      </w:r>
      <w:r>
        <w:t>磁共振扩散加权成像在子宫肌瘤高能聚焦超声刀疗</w:t>
      </w:r>
    </w:p>
    <w:p w:rsidR="0018722C">
      <w:pPr>
        <w:topLinePunct/>
      </w:pPr>
      <w:r>
        <w:rPr>
          <w:rFonts w:cstheme="minorBidi" w:hAnsiTheme="minorHAnsi" w:eastAsiaTheme="minorHAnsi" w:asciiTheme="minorHAnsi"/>
        </w:rPr>
        <w:t>77</w:t>
      </w:r>
    </w:p>
    <w:p w:rsidR="0018722C">
      <w:pPr>
        <w:topLinePunct/>
      </w:pPr>
      <w:r>
        <w:t>效监测的应用</w:t>
      </w:r>
      <w:r>
        <w:rPr>
          <w:rFonts w:ascii="Times New Roman" w:eastAsia="Times New Roman"/>
        </w:rPr>
        <w:t>.</w:t>
      </w:r>
      <w:r>
        <w:t>实用放射学杂志</w:t>
      </w:r>
      <w:r>
        <w:rPr>
          <w:rFonts w:ascii="Times New Roman" w:eastAsia="Times New Roman"/>
        </w:rPr>
        <w:t>.2008;24</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:658-661.</w:t>
      </w:r>
    </w:p>
    <w:p w:rsidR="0018722C">
      <w:pPr>
        <w:pStyle w:val="ab"/>
        <w:topLinePunct/>
        <w:ind w:left="200" w:hangingChars="200" w:hanging="200"/>
      </w:pPr>
      <w:r>
        <w:t>[</w:t>
      </w:r>
      <w:r>
        <w:t xml:space="preserve">12</w:t>
      </w:r>
      <w:r>
        <w:t>]</w:t>
      </w:r>
      <w:r w:rsidRPr="00281126">
        <w:t xml:space="preserve"> </w:t>
      </w:r>
      <w:r>
        <w:t xml:space="preserve">Jacobs MA, Herskovits EH, Kim HS.</w:t>
      </w:r>
      <w:r>
        <w:t xml:space="preserve"> </w:t>
      </w:r>
      <w:r>
        <w:t xml:space="preserve">Uterine fibroids: diffusion-weighted MR imaging for monitoring therapy with focused ultrasound surgery-preliminary </w:t>
      </w:r>
      <w:r>
        <w:t>study. </w:t>
      </w:r>
      <w:r>
        <w:t>Radiology.</w:t>
      </w:r>
      <w:r>
        <w:t> </w:t>
      </w:r>
      <w:r>
        <w:t xml:space="preserve">2005;</w:t>
      </w:r>
      <w:r>
        <w:t xml:space="preserve"> </w:t>
      </w:r>
      <w:r>
        <w:t>236</w:t>
      </w:r>
      <w:r>
        <w:t>(</w:t>
      </w:r>
      <w:r>
        <w:t>1</w:t>
      </w:r>
      <w:r>
        <w:t>)</w:t>
      </w:r>
      <w:r>
        <w:t xml:space="preserve">:</w:t>
      </w:r>
      <w:r>
        <w:t xml:space="preserve"> </w:t>
      </w:r>
      <w:r>
        <w:t>196-203.</w:t>
      </w:r>
    </w:p>
    <w:p w:rsidR="0018722C">
      <w:pPr>
        <w:pStyle w:val="ab"/>
        <w:topLinePunct/>
        <w:ind w:left="200" w:hangingChars="200" w:hanging="200"/>
      </w:pPr>
      <w:bookmarkStart w:id="575104" w:name="_cwCmt31"/>
      <w:bookmarkStart w:id="575088" w:name="_cwCmt15"/>
      <w:r>
        <w:t>[</w:t>
      </w:r>
      <w:r>
        <w:t xml:space="preserve">13</w:t>
      </w:r>
      <w:r>
        <w:t>]</w:t>
      </w:r>
      <w:r w:rsidRPr="00281126">
        <w:t xml:space="preserve"> </w:t>
      </w:r>
      <w:r>
        <w:t>Yamashita </w:t>
      </w:r>
      <w:r>
        <w:t>Y, </w:t>
      </w:r>
      <w:r>
        <w:t>Torashima </w:t>
      </w:r>
      <w:r>
        <w:t xml:space="preserve">M, Takahashi M, et al. Hyperintense uterine leiomyoma at T2-weighted MR imaging:</w:t>
      </w:r>
      <w:r>
        <w:t xml:space="preserve"> </w:t>
      </w:r>
      <w:r>
        <w:t xml:space="preserve">Differentiation with dynamic enhanced MR imaging and clinical implications.</w:t>
      </w:r>
      <w:r>
        <w:t xml:space="preserve"> </w:t>
      </w:r>
      <w:r>
        <w:t>Radiology.</w:t>
      </w:r>
      <w:r>
        <w:t xml:space="preserve"> </w:t>
      </w:r>
      <w:r>
        <w:t>1993;</w:t>
      </w:r>
      <w:r>
        <w:t xml:space="preserve"> </w:t>
      </w:r>
      <w:r>
        <w:t>18</w:t>
      </w:r>
      <w:r>
        <w:t>(</w:t>
      </w:r>
      <w:r>
        <w:t>9</w:t>
      </w:r>
      <w:r>
        <w:t>)</w:t>
      </w:r>
      <w:r>
        <w:t>:</w:t>
      </w:r>
      <w:r>
        <w:t> </w:t>
      </w:r>
      <w:r>
        <w:t>721-725.</w:t>
      </w:r>
      <w:bookmarkEnd w:id="575088"/>
      <w:bookmarkEnd w:id="575104"/>
    </w:p>
    <w:p w:rsidR="0018722C">
      <w:pPr>
        <w:pStyle w:val="ab"/>
        <w:topLinePunct/>
        <w:ind w:left="200" w:hangingChars="200" w:hanging="200"/>
      </w:pPr>
      <w:bookmarkStart w:id="575090" w:name="_cwCmt17"/>
      <w:r>
        <w:t>[</w:t>
      </w:r>
      <w:r>
        <w:t xml:space="preserve">14</w:t>
      </w:r>
      <w:r>
        <w:t>]</w:t>
      </w:r>
      <w:r w:rsidRPr="00281126">
        <w:t xml:space="preserve"> </w:t>
      </w:r>
      <w:r>
        <w:t>Shimada K, Ohashi I, Kasahara I, et al. Differentiation between completely hyalinized uterine leiomyomas and ordinary leiomyomas: three-phase dynamicmagnetic resonance im aging vs diffuse-weighted mri with very smallb factors. J MagnResort Imaging. 2004; 20</w:t>
      </w:r>
      <w:r>
        <w:t>(</w:t>
      </w:r>
      <w:r>
        <w:t>1</w:t>
      </w:r>
      <w:r>
        <w:t>)</w:t>
      </w:r>
      <w:r>
        <w:t>:</w:t>
      </w:r>
      <w:r>
        <w:t> </w:t>
      </w:r>
      <w:r>
        <w:t>97-104.</w:t>
      </w:r>
      <w:bookmarkEnd w:id="575090"/>
    </w:p>
    <w:p w:rsidR="0018722C">
      <w:pPr>
        <w:pStyle w:val="ab"/>
        <w:topLinePunct/>
        <w:ind w:left="200" w:hangingChars="200" w:hanging="200"/>
      </w:pPr>
      <w:bookmarkStart w:id="575083" w:name="_cwCmt10"/>
      <w:r>
        <w:t>[</w:t>
      </w:r>
      <w:r>
        <w:t xml:space="preserve">15</w:t>
      </w:r>
      <w:r>
        <w:t>]</w:t>
      </w:r>
      <w:r w:rsidRPr="00281126">
        <w:t xml:space="preserve"> </w:t>
      </w:r>
      <w:r>
        <w:t>Tamai </w:t>
      </w:r>
      <w:r>
        <w:t>K, Koyama </w:t>
      </w:r>
      <w:r>
        <w:t>T, </w:t>
      </w:r>
      <w:r>
        <w:t>Saga </w:t>
      </w:r>
      <w:r>
        <w:t>T, </w:t>
      </w:r>
      <w:r>
        <w:t>et al. The utility of diffusion-weight Mr imaging for diffrentiating uterine sacomars from benign leiomyomas. Eur Radiol. 2008; 18</w:t>
      </w:r>
      <w:r>
        <w:t>(</w:t>
      </w:r>
      <w:r>
        <w:t>4</w:t>
      </w:r>
      <w:r>
        <w:t>)</w:t>
      </w:r>
      <w:r>
        <w:t>: 723-730.</w:t>
      </w:r>
      <w:bookmarkEnd w:id="575083"/>
    </w:p>
    <w:p w:rsidR="0018722C">
      <w:pPr>
        <w:pStyle w:val="ab"/>
        <w:topLinePunct/>
        <w:ind w:left="200" w:hangingChars="200" w:hanging="200"/>
      </w:pPr>
      <w:bookmarkStart w:id="575108" w:name="_cwCmt35"/>
      <w:r>
        <w:rPr>
          <w:rFonts w:ascii="Times New Roman" w:eastAsia="Times New Roman"/>
        </w:rPr>
        <w:t>[</w:t>
      </w:r>
      <w:r>
        <w:rPr>
          <w:rFonts w:ascii="Times New Roman" w:eastAsia="Times New Roman"/>
        </w:rPr>
        <w:t xml:space="preserve">16</w:t>
      </w:r>
      <w:r>
        <w:rPr>
          <w:rFonts w:ascii="Times New Roman" w:eastAsia="Times New Roman"/>
        </w:rPr>
        <w:t>]</w:t>
      </w:r>
      <w:r w:rsidRPr="00281126">
        <w:t xml:space="preserve"> </w:t>
      </w:r>
      <w:r>
        <w:t>陈锦云</w:t>
      </w:r>
      <w:r>
        <w:rPr>
          <w:rFonts w:ascii="Times New Roman" w:eastAsia="Times New Roman"/>
        </w:rPr>
        <w:t xml:space="preserve">.</w:t>
      </w:r>
      <w:r>
        <w:rPr>
          <w:rFonts w:ascii="Times New Roman" w:eastAsia="Times New Roman"/>
        </w:rPr>
        <w:t xml:space="preserve"> </w:t>
      </w:r>
      <w:r>
        <w:t>超声消融子宫肌瘤的临床剂量学研究</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w:t>
      </w:r>
      <w:r>
        <w:rPr>
          <w:rFonts w:ascii="Times New Roman" w:eastAsia="Times New Roman"/>
        </w:rPr>
        <w:t xml:space="preserve"> </w:t>
      </w:r>
      <w:r>
        <w:t>重庆</w:t>
      </w:r>
      <w:r>
        <w:t xml:space="preserve">: </w:t>
      </w:r>
      <w:r>
        <w:t>重庆医科大学生物医学</w:t>
      </w:r>
      <w:r>
        <w:t>工程学院</w:t>
      </w:r>
      <w:r>
        <w:rPr>
          <w:rFonts w:ascii="Times New Roman" w:eastAsia="Times New Roman"/>
        </w:rPr>
        <w:t>, 2009.</w:t>
      </w:r>
      <w:bookmarkEnd w:id="575108"/>
    </w:p>
    <w:p w:rsidR="0018722C">
      <w:pPr>
        <w:pStyle w:val="ab"/>
        <w:topLinePunct/>
        <w:ind w:left="200" w:hangingChars="200" w:hanging="200"/>
      </w:pPr>
      <w:r>
        <w:t>[</w:t>
      </w:r>
      <w:r>
        <w:t xml:space="preserve">17</w:t>
      </w:r>
      <w:r>
        <w:t>]</w:t>
      </w:r>
      <w:r w:rsidRPr="00281126">
        <w:t xml:space="preserve"> </w:t>
      </w:r>
      <w:r>
        <w:t>Le Bihan D. Apparent diffusion coefficient and beyond: what diffusion MR</w:t>
      </w:r>
      <w:r w:rsidR="001852F3">
        <w:t xml:space="preserve"> imaging</w:t>
      </w:r>
      <w:r>
        <w:t> </w:t>
      </w:r>
      <w:r>
        <w:t>can</w:t>
      </w:r>
      <w:r>
        <w:t> </w:t>
      </w:r>
      <w:r>
        <w:t>tell</w:t>
      </w:r>
      <w:r>
        <w:t> </w:t>
      </w:r>
      <w:r>
        <w:t>us</w:t>
      </w:r>
      <w:r>
        <w:t> </w:t>
      </w:r>
      <w:r>
        <w:t>about</w:t>
      </w:r>
      <w:r>
        <w:t> </w:t>
      </w:r>
      <w:r>
        <w:t>tissue</w:t>
      </w:r>
      <w:r>
        <w:t> </w:t>
      </w:r>
      <w:r>
        <w:t>structure.</w:t>
      </w:r>
      <w:r>
        <w:t> </w:t>
      </w:r>
      <w:r>
        <w:t xml:space="preserve">Radiology.</w:t>
      </w:r>
      <w:r>
        <w:t xml:space="preserve"> </w:t>
      </w:r>
      <w:r>
        <w:t>2013</w:t>
      </w:r>
      <w:r>
        <w:t> </w:t>
      </w:r>
      <w:r>
        <w:t xml:space="preserve">Aug;</w:t>
      </w:r>
      <w:r>
        <w:t xml:space="preserve"> </w:t>
      </w:r>
      <w:r>
        <w:t>268</w:t>
      </w:r>
      <w:r>
        <w:t>(</w:t>
      </w:r>
      <w:r>
        <w:t>2</w:t>
      </w:r>
      <w:r>
        <w:t>)</w:t>
      </w:r>
      <w:r>
        <w:t xml:space="preserve">:</w:t>
      </w:r>
      <w:r>
        <w:t xml:space="preserve"> </w:t>
      </w:r>
      <w:r>
        <w:t>318-322.</w:t>
      </w:r>
    </w:p>
    <w:p w:rsidR="0018722C">
      <w:pPr>
        <w:pStyle w:val="ab"/>
        <w:topLinePunct/>
        <w:ind w:left="200" w:hangingChars="200" w:hanging="200"/>
      </w:pPr>
      <w:r>
        <w:t>[</w:t>
      </w:r>
      <w:r>
        <w:t xml:space="preserve">18</w:t>
      </w:r>
      <w:r>
        <w:t>]</w:t>
      </w:r>
      <w:r w:rsidRPr="00281126">
        <w:t xml:space="preserve"> </w:t>
      </w:r>
      <w:r>
        <w:t>Namimoto</w:t>
      </w:r>
      <w:r>
        <w:t> </w:t>
      </w:r>
      <w:r>
        <w:t>T,</w:t>
      </w:r>
      <w:r>
        <w:t> </w:t>
      </w:r>
      <w:r>
        <w:t>Yamashita</w:t>
      </w:r>
      <w:r>
        <w:t> </w:t>
      </w:r>
      <w:r>
        <w:t>Y</w:t>
      </w:r>
      <w:r>
        <w:rPr>
          <w:rFonts w:ascii="宋体" w:eastAsia="宋体" w:hint="eastAsia"/>
          <w:rFonts w:ascii="宋体" w:eastAsia="宋体" w:hint="eastAsia"/>
          <w:sz w:val="24"/>
        </w:rPr>
        <w:t xml:space="preserve">, </w:t>
      </w:r>
      <w:r>
        <w:t>Awei</w:t>
      </w:r>
      <w:r>
        <w:t> </w:t>
      </w:r>
      <w:r>
        <w:t>K</w:t>
      </w:r>
      <w:r>
        <w:rPr>
          <w:rFonts w:ascii="宋体" w:eastAsia="宋体" w:hint="eastAsia"/>
          <w:rFonts w:ascii="宋体" w:eastAsia="宋体" w:hint="eastAsia"/>
          <w:sz w:val="24"/>
        </w:rPr>
        <w:t xml:space="preserve">, </w:t>
      </w:r>
      <w:r>
        <w:t>et</w:t>
      </w:r>
      <w:r>
        <w:t> </w:t>
      </w:r>
      <w:r>
        <w:t>al.</w:t>
      </w:r>
      <w:r>
        <w:t> </w:t>
      </w:r>
      <w:r>
        <w:t>Combined</w:t>
      </w:r>
      <w:r>
        <w:t> </w:t>
      </w:r>
      <w:r>
        <w:t>use</w:t>
      </w:r>
      <w:r>
        <w:t> </w:t>
      </w:r>
      <w:r>
        <w:t>of</w:t>
      </w:r>
      <w:r>
        <w:t> </w:t>
      </w:r>
      <w:r>
        <w:t>T2-weighted</w:t>
      </w:r>
      <w:r>
        <w:t> </w:t>
      </w:r>
      <w:r>
        <w:t>and</w:t>
      </w:r>
      <w:r>
        <w:rPr>
          <w:rFonts w:ascii="Times New Roman"/>
        </w:rPr>
        <w:t>diffusion-weighted 3-T MR imaging for differentiating uterine sarcomas from benign leiomyomas. Eur Radiol, 2009. 19</w:t>
      </w:r>
      <w:r>
        <w:rPr>
          <w:rFonts w:ascii="Times New Roman"/>
        </w:rPr>
        <w:t>(</w:t>
      </w:r>
      <w:r>
        <w:rPr>
          <w:rFonts w:ascii="Times New Roman"/>
        </w:rPr>
        <w:t>11</w:t>
      </w:r>
      <w:r>
        <w:rPr>
          <w:rFonts w:ascii="Times New Roman"/>
        </w:rPr>
        <w:t>)</w:t>
      </w:r>
      <w:r>
        <w:rPr>
          <w:rFonts w:ascii="Times New Roman"/>
        </w:rPr>
        <w:t>: 2756-64.</w:t>
      </w:r>
    </w:p>
    <w:p w:rsidR="0018722C">
      <w:pPr>
        <w:pStyle w:val="ab"/>
        <w:topLinePunct/>
        <w:ind w:left="200" w:hangingChars="200" w:hanging="200"/>
      </w:pPr>
      <w:r>
        <w:t>[</w:t>
      </w:r>
      <w:r>
        <w:t xml:space="preserve">19</w:t>
      </w:r>
      <w:r>
        <w:t>]</w:t>
      </w:r>
      <w:r w:rsidRPr="00281126">
        <w:t xml:space="preserve"> </w:t>
      </w:r>
      <w:r>
        <w:t xml:space="preserve">Tamai K, Koyama T, Saga T, et al. The utility of diffusion-weighted MR imaging for differentiating uterine sarcomas from benign leiomyomas. Eur Radiol. 2008;</w:t>
      </w:r>
      <w:r>
        <w:t xml:space="preserve"> </w:t>
      </w:r>
      <w:r>
        <w:t>18</w:t>
      </w:r>
      <w:r>
        <w:t>(</w:t>
      </w:r>
      <w:r>
        <w:t>4</w:t>
      </w:r>
      <w:r>
        <w:t>)</w:t>
      </w:r>
      <w:r>
        <w:t>:</w:t>
      </w:r>
      <w:r>
        <w:t> </w:t>
      </w:r>
      <w:r>
        <w:t>723-730.</w:t>
      </w:r>
    </w:p>
    <w:p w:rsidR="0018722C">
      <w:pPr>
        <w:pStyle w:val="ab"/>
        <w:topLinePunct/>
        <w:ind w:left="200" w:hangingChars="200" w:hanging="200"/>
      </w:pPr>
      <w:r>
        <w:t>[</w:t>
      </w:r>
      <w:r>
        <w:t xml:space="preserve">20</w:t>
      </w:r>
      <w:r>
        <w:t>]</w:t>
      </w:r>
      <w:r w:rsidRPr="00281126">
        <w:t xml:space="preserve"> </w:t>
      </w:r>
      <w:r>
        <w:t xml:space="preserve">Beddy P, Moyle P, Kataoka M, et al. Evaluation of depth of myometrial invasion and overall staging in endometrial cancer: comparison of diffusion-weighted and dynamic contrast-enhanced MR imaging. Radiology. 2012;</w:t>
      </w:r>
      <w:r>
        <w:t xml:space="preserve"> </w:t>
      </w:r>
      <w:r>
        <w:t>262</w:t>
      </w:r>
      <w:r>
        <w:t>(</w:t>
      </w:r>
      <w:r>
        <w:t>2</w:t>
      </w:r>
      <w:r>
        <w:t>)</w:t>
      </w:r>
      <w:r>
        <w:t>:</w:t>
      </w:r>
      <w:r>
        <w:t> </w:t>
      </w:r>
      <w:r>
        <w:t>530-537.</w:t>
      </w:r>
    </w:p>
    <w:p w:rsidR="0018722C">
      <w:pPr>
        <w:pStyle w:val="ab"/>
        <w:topLinePunct/>
        <w:ind w:left="200" w:hangingChars="200" w:hanging="200"/>
      </w:pPr>
      <w:bookmarkStart w:id="575105" w:name="_cwCmt32"/>
      <w:r>
        <w:t>[</w:t>
      </w:r>
      <w:r>
        <w:t xml:space="preserve">21</w:t>
      </w:r>
      <w:r>
        <w:t>]</w:t>
      </w:r>
      <w:r w:rsidRPr="00281126">
        <w:t xml:space="preserve"> </w:t>
      </w:r>
      <w:r>
        <w:t>Zhao WP, Chen JY, Chen WZ. Effect of biological characteristics of different types of</w:t>
      </w:r>
      <w:r>
        <w:t> </w:t>
      </w:r>
      <w:r>
        <w:t>uterine</w:t>
      </w:r>
      <w:r>
        <w:t> </w:t>
      </w:r>
      <w:r>
        <w:t>fibroids,</w:t>
      </w:r>
      <w:r>
        <w:t> </w:t>
      </w:r>
      <w:r>
        <w:t>as</w:t>
      </w:r>
      <w:r>
        <w:t> </w:t>
      </w:r>
      <w:r>
        <w:t>assessed</w:t>
      </w:r>
      <w:r>
        <w:t> </w:t>
      </w:r>
      <w:r>
        <w:t>with</w:t>
      </w:r>
      <w:r>
        <w:t> </w:t>
      </w:r>
      <w:r>
        <w:t>T2-weighted</w:t>
      </w:r>
      <w:r>
        <w:t> </w:t>
      </w:r>
      <w:r>
        <w:t>magnetic</w:t>
      </w:r>
      <w:r>
        <w:t> </w:t>
      </w:r>
      <w:r>
        <w:t>resonance</w:t>
      </w:r>
      <w:r>
        <w:t> </w:t>
      </w:r>
      <w:r>
        <w:t>imaging,</w:t>
      </w:r>
      <w:r>
        <w:t> </w:t>
      </w:r>
      <w:r>
        <w:t>on</w:t>
      </w:r>
      <w:bookmarkEnd w:id="575105"/>
    </w:p>
    <w:p w:rsidR="0018722C">
      <w:pPr>
        <w:topLinePunct/>
      </w:pPr>
      <w:r>
        <w:rPr>
          <w:rFonts w:cstheme="minorBidi" w:hAnsiTheme="minorHAnsi" w:eastAsiaTheme="minorHAnsi" w:asciiTheme="minorHAnsi"/>
        </w:rPr>
        <w:t>78</w:t>
      </w:r>
    </w:p>
    <w:p w:rsidR="0018722C">
      <w:pPr>
        <w:topLinePunct/>
      </w:pPr>
      <w:r>
        <w:rPr>
          <w:rFonts w:ascii="Times New Roman"/>
        </w:rPr>
        <w:t/>
      </w:r>
      <w:r>
        <w:rPr>
          <w:rFonts w:ascii="Times New Roman"/>
        </w:rPr>
        <w:t>U</w:t>
      </w:r>
      <w:r>
        <w:rPr>
          <w:rFonts w:ascii="Times New Roman"/>
        </w:rPr>
        <w:t>ltrasound-guided high-intensity focused ultrasound ablation. Ultrasound Med Biol. 2015;41</w:t>
      </w:r>
      <w:r>
        <w:rPr>
          <w:rFonts w:ascii="Times New Roman"/>
        </w:rPr>
        <w:t>(</w:t>
      </w:r>
      <w:r>
        <w:rPr>
          <w:rFonts w:ascii="Times New Roman"/>
        </w:rPr>
        <w:t>2</w:t>
      </w:r>
      <w:r>
        <w:rPr>
          <w:rFonts w:ascii="Times New Roman"/>
        </w:rPr>
        <w:t>)</w:t>
      </w:r>
      <w:r>
        <w:rPr>
          <w:rFonts w:ascii="Times New Roman"/>
        </w:rPr>
        <w:t>:423-431.</w:t>
      </w:r>
    </w:p>
    <w:p w:rsidR="0018722C">
      <w:pPr>
        <w:pStyle w:val="ab"/>
        <w:topLinePunct/>
        <w:ind w:left="200" w:hangingChars="200" w:hanging="200"/>
      </w:pPr>
      <w:r>
        <w:t xml:space="preserve">[</w:t>
      </w:r>
      <w:r>
        <w:t xml:space="preserve">22</w:t>
      </w:r>
      <w:r>
        <w:t xml:space="preserve">]</w:t>
      </w:r>
      <w:r w:rsidRPr="00281126">
        <w:t xml:space="preserve"> </w:t>
      </w:r>
      <w:r>
        <w:t xml:space="preserve">Ellingson BM, Sulaiman O, Kurpad SN. High-resolution in vivo difiusion tensor imaging of the injured cat spinal cord using self-navigated, interleaved, variable density spiral acquisition </w:t>
      </w:r>
      <w:r>
        <w:t xml:space="preserve">(</w:t>
      </w:r>
      <w:r>
        <w:rPr>
          <w:sz w:val="24"/>
        </w:rPr>
        <w:t xml:space="preserve">SNAILS-DTI</w:t>
      </w:r>
      <w:r>
        <w:t xml:space="preserve">)</w:t>
      </w:r>
      <w:r>
        <w:t xml:space="preserve">. J Magne Reson Imaging. 2010;</w:t>
      </w:r>
      <w:r>
        <w:t xml:space="preserve"> </w:t>
      </w:r>
      <w:r>
        <w:t xml:space="preserve">28 </w:t>
      </w:r>
      <w:r>
        <w:t xml:space="preserve">(</w:t>
      </w:r>
      <w:r>
        <w:rPr>
          <w:sz w:val="24"/>
        </w:rPr>
        <w:t xml:space="preserve">9</w:t>
      </w:r>
      <w:r>
        <w:t xml:space="preserve">)</w:t>
      </w:r>
      <w:r>
        <w:t xml:space="preserve">: 1353-1360.</w:t>
      </w:r>
    </w:p>
    <w:p w:rsidR="0018722C">
      <w:pPr>
        <w:pStyle w:val="ab"/>
        <w:topLinePunct/>
        <w:ind w:left="200" w:hangingChars="200" w:hanging="200"/>
      </w:pPr>
      <w:r>
        <w:t>[</w:t>
      </w:r>
      <w:r>
        <w:t xml:space="preserve">23</w:t>
      </w:r>
      <w:r>
        <w:t>]</w:t>
      </w:r>
      <w:r w:rsidRPr="00281126">
        <w:t xml:space="preserve"> </w:t>
      </w:r>
      <w:r>
        <w:t>Le Bihan D, Mangin </w:t>
      </w:r>
      <w:r>
        <w:t>JF, </w:t>
      </w:r>
      <w:r>
        <w:t>Poupon C, et al. Diffusion tensor imaging: Concepts and applications. J Magn Reson Imaging.</w:t>
      </w:r>
      <w:r>
        <w:t> </w:t>
      </w:r>
      <w:r>
        <w:t xml:space="preserve">2001;</w:t>
      </w:r>
      <w:r>
        <w:t xml:space="preserve"> </w:t>
      </w:r>
      <w:r>
        <w:t>13</w:t>
      </w:r>
      <w:r>
        <w:t>(</w:t>
      </w:r>
      <w:r>
        <w:t>4</w:t>
      </w:r>
      <w:r>
        <w:t>)</w:t>
      </w:r>
      <w:r>
        <w:t xml:space="preserve">:</w:t>
      </w:r>
      <w:r>
        <w:t xml:space="preserve"> </w:t>
      </w:r>
      <w:r>
        <w:t>534-546.</w:t>
      </w:r>
    </w:p>
    <w:p w:rsidR="0018722C">
      <w:pPr>
        <w:pStyle w:val="ab"/>
        <w:topLinePunct/>
        <w:ind w:left="200" w:hangingChars="200" w:hanging="200"/>
      </w:pPr>
      <w:r>
        <w:t xml:space="preserve">[</w:t>
      </w:r>
      <w:r>
        <w:t xml:space="preserve">24</w:t>
      </w:r>
      <w:r>
        <w:t xml:space="preserve">]</w:t>
      </w:r>
      <w:r w:rsidRPr="00281126">
        <w:t xml:space="preserve"> </w:t>
      </w:r>
      <w:r>
        <w:t xml:space="preserve">Basser </w:t>
      </w:r>
      <w:r>
        <w:t xml:space="preserve">PF, </w:t>
      </w:r>
      <w:r>
        <w:t xml:space="preserve">Pierpaoli C. Microstructural and physiological features of tissues elucidated by quantitative-diffusion-tensor MRI.</w:t>
      </w:r>
      <w:r>
        <w:t xml:space="preserve"> </w:t>
      </w:r>
      <w:r>
        <w:t xml:space="preserve">J Magn Reson</w:t>
      </w:r>
      <w:r w:rsidR="004B696B">
        <w:t xml:space="preserve">. 2011;</w:t>
      </w:r>
      <w:r>
        <w:t xml:space="preserve"> </w:t>
      </w:r>
      <w:r>
        <w:t xml:space="preserve">213 </w:t>
      </w:r>
      <w:r>
        <w:t xml:space="preserve">(</w:t>
      </w:r>
      <w:r>
        <w:t xml:space="preserve">1</w:t>
      </w:r>
      <w:r>
        <w:t xml:space="preserve">)</w:t>
      </w:r>
      <w:r>
        <w:t xml:space="preserve">: 560- 570.</w:t>
      </w:r>
    </w:p>
    <w:p w:rsidR="0018722C">
      <w:pPr>
        <w:pStyle w:val="ab"/>
        <w:topLinePunct/>
        <w:ind w:left="200" w:hangingChars="200" w:hanging="200"/>
      </w:pPr>
      <w:r>
        <w:t>[</w:t>
      </w:r>
      <w:r>
        <w:t xml:space="preserve">25</w:t>
      </w:r>
      <w:r>
        <w:t>]</w:t>
      </w:r>
      <w:r w:rsidRPr="00281126">
        <w:t xml:space="preserve"> </w:t>
      </w:r>
      <w:r>
        <w:t>Fiocchi </w:t>
      </w:r>
      <w:r>
        <w:t>F, </w:t>
      </w:r>
      <w:r>
        <w:t>Nocetti L, Siopis E,</w:t>
      </w:r>
      <w:r w:rsidR="001852F3">
        <w:t xml:space="preserve"> </w:t>
      </w:r>
      <w:r w:rsidR="001852F3">
        <w:t xml:space="preserve">et al. In vivo 3 T MR diffusion tensor imaging for detection of the fibre architecture of the human uterus: a feasibility and quantitative </w:t>
      </w:r>
      <w:r>
        <w:t>study. </w:t>
      </w:r>
      <w:r>
        <w:t>Br J Radiol. </w:t>
      </w:r>
      <w:r w:rsidR="001852F3">
        <w:t xml:space="preserve"> 2012</w:t>
      </w:r>
      <w:r/>
      <w:r>
        <w:t xml:space="preserve">;</w:t>
      </w:r>
      <w:r>
        <w:t xml:space="preserve"> </w:t>
      </w:r>
      <w:r>
        <w:t>85</w:t>
      </w:r>
      <w:r>
        <w:t>(</w:t>
      </w:r>
      <w:r>
        <w:t>1019</w:t>
      </w:r>
      <w:r>
        <w:t>)</w:t>
      </w:r>
      <w:r>
        <w:t xml:space="preserve">:</w:t>
      </w:r>
      <w:r>
        <w:t xml:space="preserve"> </w:t>
      </w:r>
      <w:r>
        <w:t>e1009-1017.</w:t>
      </w:r>
    </w:p>
    <w:p w:rsidR="0018722C">
      <w:pPr>
        <w:pStyle w:val="ab"/>
        <w:topLinePunct/>
        <w:ind w:left="200" w:hangingChars="200" w:hanging="200"/>
      </w:pPr>
      <w:r>
        <w:t xml:space="preserve">[</w:t>
      </w:r>
      <w:r>
        <w:t xml:space="preserve">26</w:t>
      </w:r>
      <w:r>
        <w:t xml:space="preserve">]</w:t>
      </w:r>
      <w:r w:rsidRPr="00281126">
        <w:t xml:space="preserve"> </w:t>
      </w:r>
      <w:r>
        <w:t xml:space="preserve">Fujimoto K, Kido A, Okada </w:t>
      </w:r>
      <w:r>
        <w:t xml:space="preserve">T, </w:t>
      </w:r>
      <w:r>
        <w:t xml:space="preserve">et al. Diffusion </w:t>
      </w:r>
      <w:r>
        <w:t xml:space="preserve">Tensor </w:t>
      </w:r>
      <w:r>
        <w:t xml:space="preserve">Imaging </w:t>
      </w:r>
      <w:r>
        <w:t xml:space="preserve">(</w:t>
      </w:r>
      <w:r>
        <w:rPr>
          <w:sz w:val="24"/>
        </w:rPr>
        <w:t xml:space="preserve">DTI</w:t>
      </w:r>
      <w:r>
        <w:t xml:space="preserve">)</w:t>
      </w:r>
      <w:r>
        <w:t xml:space="preserve"> of the Normal Human Uterus In </w:t>
      </w:r>
      <w:r>
        <w:t xml:space="preserve">Vivo </w:t>
      </w:r>
      <w:r>
        <w:t xml:space="preserve">at 3 </w:t>
      </w:r>
      <w:r>
        <w:t xml:space="preserve">Tesla: </w:t>
      </w:r>
      <w:r>
        <w:t xml:space="preserve">Comparison of DTI Parameters in the Different Uterine Layers. J Magn Reson</w:t>
      </w:r>
      <w:r w:rsidR="001852F3">
        <w:t xml:space="preserve"> Imaging. 2013</w:t>
      </w:r>
      <w:r/>
      <w:r>
        <w:t xml:space="preserve">;</w:t>
      </w:r>
      <w:r>
        <w:t xml:space="preserve"> </w:t>
      </w:r>
      <w:r>
        <w:t>38</w:t>
      </w:r>
      <w:r>
        <w:t xml:space="preserve">(</w:t>
      </w:r>
      <w:r>
        <w:rPr>
          <w:sz w:val="24"/>
        </w:rPr>
        <w:t xml:space="preserve">6</w:t>
      </w:r>
      <w:r>
        <w:t xml:space="preserve">)</w:t>
      </w:r>
      <w:r>
        <w:t xml:space="preserve">:</w:t>
      </w:r>
      <w:r>
        <w:t xml:space="preserve"> </w:t>
      </w:r>
      <w:r>
        <w:t>1494-5100.</w:t>
      </w:r>
    </w:p>
    <w:p w:rsidR="0018722C">
      <w:pPr>
        <w:pStyle w:val="ab"/>
        <w:topLinePunct/>
        <w:ind w:left="200" w:hangingChars="200" w:hanging="200"/>
      </w:pPr>
      <w:r>
        <w:t>[</w:t>
      </w:r>
      <w:r>
        <w:t xml:space="preserve">27</w:t>
      </w:r>
      <w:r>
        <w:t>]</w:t>
      </w:r>
      <w:r w:rsidRPr="00281126">
        <w:t xml:space="preserve"> </w:t>
      </w:r>
      <w:r>
        <w:t>Weiss </w:t>
      </w:r>
      <w:r>
        <w:t>S, Jaermann T</w:t>
      </w:r>
      <w:r w:rsidR="004B696B">
        <w:t>, Schmid </w:t>
      </w:r>
      <w:r>
        <w:t>P, </w:t>
      </w:r>
      <w:r>
        <w:t>et al</w:t>
      </w:r>
      <w:r w:rsidR="004B696B">
        <w:t>. Three-dimensional Fiber Architecture of the Nonpregnant Human Uterus Determined </w:t>
      </w:r>
      <w:r>
        <w:t>ex-Vivo </w:t>
      </w:r>
      <w:r>
        <w:t>Using Magnetic Resonance Diffusion </w:t>
      </w:r>
      <w:r>
        <w:t>Tensor </w:t>
      </w:r>
      <w:r>
        <w:t xml:space="preserve">Imaging. Anat Rec A Discov Mol Cell Evol Biol. 2006;</w:t>
      </w:r>
      <w:r>
        <w:t xml:space="preserve"> </w:t>
      </w:r>
      <w:r>
        <w:t>288</w:t>
      </w:r>
      <w:r>
        <w:t>(</w:t>
      </w:r>
      <w:r>
        <w:t>1</w:t>
      </w:r>
      <w:r>
        <w:t>)</w:t>
      </w:r>
      <w:r w:rsidR="004B696B">
        <w:t xml:space="preserve">: 84-90.</w:t>
      </w:r>
    </w:p>
    <w:p w:rsidR="0018722C">
      <w:pPr>
        <w:pStyle w:val="ab"/>
        <w:topLinePunct/>
        <w:ind w:left="200" w:hangingChars="200" w:hanging="200"/>
      </w:pPr>
      <w:r>
        <w:t>[</w:t>
      </w:r>
      <w:r>
        <w:t xml:space="preserve">28</w:t>
      </w:r>
      <w:r>
        <w:t>]</w:t>
      </w:r>
      <w:r w:rsidRPr="00281126">
        <w:t xml:space="preserve"> </w:t>
      </w:r>
      <w:r>
        <w:t>van der Graaf M. In vivo magnetic resonance spectroscopy: basic methodology andclinical applications. Eur Biophys J.</w:t>
      </w:r>
      <w:r>
        <w:t> </w:t>
      </w:r>
      <w:r>
        <w:t xml:space="preserve">2010;</w:t>
      </w:r>
      <w:r>
        <w:t xml:space="preserve"> </w:t>
      </w:r>
      <w:r>
        <w:t>39</w:t>
      </w:r>
      <w:r>
        <w:t>(</w:t>
      </w:r>
      <w:r>
        <w:t>4</w:t>
      </w:r>
      <w:r>
        <w:t>)</w:t>
      </w:r>
      <w:r>
        <w:t xml:space="preserve">:</w:t>
      </w:r>
      <w:r>
        <w:t xml:space="preserve"> </w:t>
      </w:r>
      <w:r>
        <w:t>527-540.</w:t>
      </w:r>
    </w:p>
    <w:p w:rsidR="0018722C">
      <w:pPr>
        <w:pStyle w:val="ab"/>
        <w:topLinePunct/>
        <w:ind w:left="200" w:hangingChars="200" w:hanging="200"/>
      </w:pPr>
      <w:bookmarkStart w:id="575091" w:name="_cwCmt18"/>
      <w:r>
        <w:t>[</w:t>
      </w:r>
      <w:r>
        <w:t xml:space="preserve">29</w:t>
      </w:r>
      <w:r>
        <w:t>]</w:t>
      </w:r>
      <w:r w:rsidRPr="00281126">
        <w:t xml:space="preserve"> </w:t>
      </w:r>
      <w:r>
        <w:t>Burtscher IM, Holtas S. Proton MR spectroscopyin clinical routine. J Magn Reson Imaging.</w:t>
      </w:r>
      <w:r>
        <w:t> </w:t>
      </w:r>
      <w:r>
        <w:t xml:space="preserve">2001;</w:t>
      </w:r>
      <w:r>
        <w:t xml:space="preserve"> </w:t>
      </w:r>
      <w:r>
        <w:t>13:</w:t>
      </w:r>
      <w:r>
        <w:t xml:space="preserve"> </w:t>
      </w:r>
      <w:r>
        <w:t>560-567.</w:t>
      </w:r>
      <w:bookmarkEnd w:id="575091"/>
    </w:p>
    <w:p w:rsidR="0018722C">
      <w:pPr>
        <w:pStyle w:val="ab"/>
        <w:topLinePunct/>
        <w:ind w:left="200" w:hangingChars="200" w:hanging="200"/>
      </w:pPr>
      <w:r>
        <w:t>[</w:t>
      </w:r>
      <w:r>
        <w:t xml:space="preserve">30</w:t>
      </w:r>
      <w:r>
        <w:t>]</w:t>
      </w:r>
      <w:r w:rsidRPr="00281126">
        <w:t xml:space="preserve"> </w:t>
      </w:r>
      <w:r>
        <w:t>Okada </w:t>
      </w:r>
      <w:r>
        <w:t>T, </w:t>
      </w:r>
      <w:r>
        <w:t>Harada M, Matsuzaki K, et al. Evaluation of female intrapelvic tumors by clinical proton MR </w:t>
      </w:r>
      <w:r>
        <w:t>spectroscopy. </w:t>
      </w:r>
      <w:r>
        <w:t>J Magn Reson Imaging.</w:t>
      </w:r>
      <w:r>
        <w:t> </w:t>
      </w:r>
      <w:r>
        <w:t xml:space="preserve">2001;</w:t>
      </w:r>
      <w:r>
        <w:t xml:space="preserve"> </w:t>
      </w:r>
      <w:r>
        <w:t>13:</w:t>
      </w:r>
      <w:r>
        <w:t xml:space="preserve"> </w:t>
      </w:r>
      <w:r>
        <w:t>912-917.</w:t>
      </w:r>
    </w:p>
    <w:p w:rsidR="0018722C">
      <w:pPr>
        <w:pStyle w:val="ab"/>
        <w:topLinePunct/>
        <w:ind w:left="200" w:hangingChars="200" w:hanging="200"/>
      </w:pPr>
      <w:bookmarkStart w:id="575093" w:name="_cwCmt20"/>
      <w:r>
        <w:t>[</w:t>
      </w:r>
      <w:r>
        <w:t xml:space="preserve">31</w:t>
      </w:r>
      <w:r>
        <w:t>]</w:t>
      </w:r>
      <w:r w:rsidRPr="00281126">
        <w:t xml:space="preserve"> </w:t>
      </w:r>
      <w:r>
        <w:t>Chiang</w:t>
      </w:r>
      <w:r>
        <w:t> </w:t>
      </w:r>
      <w:r>
        <w:t>IC</w:t>
      </w:r>
      <w:r>
        <w:rPr>
          <w:rFonts w:ascii="宋体" w:eastAsia="宋体" w:hint="eastAsia"/>
          <w:rFonts w:ascii="宋体" w:eastAsia="宋体" w:hint="eastAsia"/>
          <w:sz w:val="24"/>
        </w:rPr>
        <w:t xml:space="preserve">, </w:t>
      </w:r>
      <w:r>
        <w:t>Kuo</w:t>
      </w:r>
      <w:r>
        <w:t> </w:t>
      </w:r>
      <w:r>
        <w:t>YT,</w:t>
      </w:r>
      <w:r>
        <w:t> </w:t>
      </w:r>
      <w:r>
        <w:t>Lu</w:t>
      </w:r>
      <w:r>
        <w:t> </w:t>
      </w:r>
      <w:r>
        <w:t>CY,</w:t>
      </w:r>
      <w:r>
        <w:t> </w:t>
      </w:r>
      <w:r>
        <w:t>et</w:t>
      </w:r>
      <w:r>
        <w:t> </w:t>
      </w:r>
      <w:r>
        <w:t>al.</w:t>
      </w:r>
      <w:r>
        <w:t> </w:t>
      </w:r>
      <w:r>
        <w:t>Distinction</w:t>
      </w:r>
      <w:r>
        <w:t> </w:t>
      </w:r>
      <w:r>
        <w:t>between</w:t>
      </w:r>
      <w:r>
        <w:t> </w:t>
      </w:r>
      <w:r>
        <w:t>high-grade</w:t>
      </w:r>
      <w:r>
        <w:t> </w:t>
      </w:r>
      <w:r>
        <w:t>gliomas</w:t>
      </w:r>
      <w:r>
        <w:t> </w:t>
      </w:r>
      <w:r>
        <w:t>and</w:t>
      </w:r>
      <w:bookmarkEnd w:id="575093"/>
    </w:p>
    <w:p w:rsidR="0018722C">
      <w:pPr>
        <w:topLinePunct/>
      </w:pPr>
      <w:r>
        <w:rPr>
          <w:rFonts w:ascii="Times New Roman"/>
        </w:rPr>
        <w:t/>
      </w:r>
      <w:r>
        <w:rPr>
          <w:rFonts w:ascii="Times New Roman"/>
        </w:rPr>
        <w:t>S</w:t>
      </w:r>
      <w:r>
        <w:rPr>
          <w:rFonts w:ascii="Times New Roman"/>
        </w:rPr>
        <w:t>olitary</w:t>
      </w:r>
      <w:r w:rsidR="001852F3">
        <w:rPr>
          <w:rFonts w:ascii="Times New Roman"/>
        </w:rPr>
        <w:t xml:space="preserve"> metastases</w:t>
      </w:r>
      <w:r w:rsidR="001852F3">
        <w:rPr>
          <w:rFonts w:ascii="Times New Roman"/>
        </w:rPr>
        <w:t xml:space="preserve"> using</w:t>
      </w:r>
      <w:r w:rsidR="001852F3">
        <w:rPr>
          <w:rFonts w:ascii="Times New Roman"/>
        </w:rPr>
        <w:t xml:space="preserve"> peri</w:t>
      </w:r>
      <w:r w:rsidR="001852F3">
        <w:rPr>
          <w:rFonts w:ascii="Times New Roman"/>
        </w:rPr>
        <w:t xml:space="preserve"> tumoral</w:t>
      </w:r>
      <w:r w:rsidR="001852F3">
        <w:rPr>
          <w:rFonts w:ascii="Times New Roman"/>
        </w:rPr>
        <w:t xml:space="preserve"> 3-T</w:t>
      </w:r>
      <w:r w:rsidR="001852F3">
        <w:rPr>
          <w:rFonts w:ascii="Times New Roman"/>
        </w:rPr>
        <w:t xml:space="preserve"> magnetic</w:t>
      </w:r>
      <w:r w:rsidR="001852F3">
        <w:rPr>
          <w:rFonts w:ascii="Times New Roman"/>
        </w:rPr>
        <w:t xml:space="preserve"> resonance</w:t>
      </w:r>
      <w:r w:rsidR="001852F3">
        <w:rPr>
          <w:rFonts w:ascii="Times New Roman"/>
        </w:rPr>
        <w:t xml:space="preserve"> spectroscopy,</w:t>
      </w:r>
    </w:p>
    <w:p w:rsidR="0018722C">
      <w:pPr>
        <w:topLinePunct/>
      </w:pPr>
      <w:r>
        <w:rPr>
          <w:rFonts w:cstheme="minorBidi" w:hAnsiTheme="minorHAnsi" w:eastAsiaTheme="minorHAnsi" w:asciiTheme="minorHAnsi"/>
        </w:rPr>
        <w:t>79</w:t>
      </w:r>
    </w:p>
    <w:p w:rsidR="0018722C">
      <w:pPr>
        <w:topLinePunct/>
      </w:pPr>
      <w:r>
        <w:rPr>
          <w:rFonts w:ascii="Times New Roman"/>
        </w:rPr>
        <w:t/>
      </w:r>
      <w:r>
        <w:rPr>
          <w:rFonts w:ascii="Times New Roman"/>
        </w:rPr>
        <w:t>D</w:t>
      </w:r>
      <w:r>
        <w:rPr>
          <w:rFonts w:ascii="Times New Roman"/>
        </w:rPr>
        <w:t>iffusion, and perfusion imagings. Neuroradiology. 2004;46</w:t>
      </w:r>
      <w:r>
        <w:rPr>
          <w:rFonts w:ascii="Times New Roman"/>
        </w:rPr>
        <w:t>(</w:t>
      </w:r>
      <w:r>
        <w:rPr>
          <w:rFonts w:ascii="Times New Roman"/>
        </w:rPr>
        <w:t>8</w:t>
      </w:r>
      <w:r>
        <w:rPr>
          <w:rFonts w:ascii="Times New Roman"/>
        </w:rPr>
        <w:t>)</w:t>
      </w:r>
      <w:r>
        <w:rPr>
          <w:rFonts w:ascii="Times New Roman"/>
        </w:rPr>
        <w:t>: 619-627.</w:t>
      </w:r>
    </w:p>
    <w:p w:rsidR="0018722C">
      <w:pPr>
        <w:pStyle w:val="ab"/>
        <w:topLinePunct/>
        <w:ind w:left="200" w:hangingChars="200" w:hanging="200"/>
      </w:pPr>
      <w:bookmarkStart w:id="575094" w:name="_cwCmt21"/>
      <w:r>
        <w:t>[</w:t>
      </w:r>
      <w:r>
        <w:t xml:space="preserve">32</w:t>
      </w:r>
      <w:r>
        <w:t>]</w:t>
      </w:r>
      <w:r w:rsidRPr="00281126">
        <w:t xml:space="preserve"> </w:t>
      </w:r>
      <w:r>
        <w:t xml:space="preserve">Chiang IC, Hsieh TJ, Chiu ML, et al. Distinction between pyogenic brain abscess and necrotic brain tumour using 3-tesla MR spectroscopy, diffusion and perfusion imaging</w:t>
      </w:r>
      <w:r w:rsidR="004B696B">
        <w:t xml:space="preserve">. Br J Radiol. 2009;</w:t>
      </w:r>
      <w:r>
        <w:t xml:space="preserve"> </w:t>
      </w:r>
      <w:r>
        <w:t>82</w:t>
      </w:r>
      <w:r>
        <w:t>(</w:t>
      </w:r>
      <w:r>
        <w:t>982</w:t>
      </w:r>
      <w:r>
        <w:t>)</w:t>
      </w:r>
      <w:r>
        <w:t>:</w:t>
      </w:r>
      <w:r>
        <w:t> </w:t>
      </w:r>
      <w:r>
        <w:t>813-820.</w:t>
      </w:r>
      <w:bookmarkEnd w:id="575094"/>
    </w:p>
    <w:p w:rsidR="0018722C">
      <w:pPr>
        <w:pStyle w:val="ab"/>
        <w:topLinePunct/>
        <w:ind w:left="200" w:hangingChars="200" w:hanging="200"/>
      </w:pPr>
      <w:bookmarkStart w:id="575095" w:name="_cwCmt22"/>
      <w:r>
        <w:t>[</w:t>
      </w:r>
      <w:r>
        <w:t xml:space="preserve">33</w:t>
      </w:r>
      <w:r>
        <w:t>]</w:t>
      </w:r>
      <w:r w:rsidRPr="00281126">
        <w:t xml:space="preserve"> </w:t>
      </w:r>
      <w:r>
        <w:t>Mountford C, Lean C, Malycha </w:t>
      </w:r>
      <w:r>
        <w:t>P, </w:t>
      </w:r>
      <w:r>
        <w:t xml:space="preserve">et al. Proton spectroscopy provides accurate pathology on biopsy and in vivo. Journal of Magnetic Resonance Imaging. 2006;</w:t>
      </w:r>
      <w:r>
        <w:t xml:space="preserve"> </w:t>
      </w:r>
      <w:r>
        <w:t>24</w:t>
      </w:r>
      <w:r>
        <w:t>(</w:t>
      </w:r>
      <w:r>
        <w:t>3</w:t>
      </w:r>
      <w:r>
        <w:t>)</w:t>
      </w:r>
      <w:r>
        <w:t>:</w:t>
      </w:r>
      <w:r>
        <w:t> </w:t>
      </w:r>
      <w:r>
        <w:t>459-477.</w:t>
      </w:r>
      <w:bookmarkEnd w:id="575095"/>
    </w:p>
    <w:p w:rsidR="0018722C">
      <w:pPr>
        <w:pStyle w:val="ab"/>
        <w:topLinePunct/>
        <w:ind w:left="200" w:hangingChars="200" w:hanging="200"/>
      </w:pPr>
      <w:bookmarkStart w:id="575096" w:name="_cwCmt23"/>
      <w:bookmarkStart w:id="575086" w:name="_cwCmt13"/>
      <w:bookmarkStart w:id="575085" w:name="_cwCmt12"/>
      <w:r>
        <w:t>[</w:t>
      </w:r>
      <w:r>
        <w:t xml:space="preserve">34</w:t>
      </w:r>
      <w:r>
        <w:t>]</w:t>
      </w:r>
      <w:r w:rsidRPr="00281126">
        <w:t xml:space="preserve"> </w:t>
      </w:r>
      <w:r>
        <w:t>Takeuchi </w:t>
      </w:r>
      <w:r>
        <w:t>M, Matsuzaki K, Harada M. Preliminary observations and clinical value</w:t>
      </w:r>
      <w:r w:rsidR="001852F3">
        <w:t xml:space="preserve"> of N-acetyl resonances in ovarian tumours using in-vivo proton MR spectroscopy at </w:t>
      </w:r>
      <w:r>
        <w:t>3T. </w:t>
      </w:r>
      <w:r>
        <w:t>European radiology. 2011</w:t>
      </w:r>
      <w:r>
        <w:rPr>
          <w:rFonts w:ascii="宋体" w:eastAsia="宋体" w:hint="eastAsia"/>
          <w:rFonts w:ascii="宋体" w:eastAsia="宋体" w:hint="eastAsia"/>
          <w:sz w:val="24"/>
        </w:rPr>
        <w:t xml:space="preserve">; </w:t>
      </w:r>
      <w:r>
        <w:t>21</w:t>
      </w:r>
      <w:r>
        <w:t>(</w:t>
      </w:r>
      <w:r>
        <w:t>12</w:t>
      </w:r>
      <w:r>
        <w:t>)</w:t>
      </w:r>
      <w:r>
        <w:t>:</w:t>
      </w:r>
      <w:r>
        <w:t> </w:t>
      </w:r>
      <w:r>
        <w:t>2640-2646.</w:t>
      </w:r>
      <w:bookmarkEnd w:id="575085"/>
      <w:bookmarkEnd w:id="575086"/>
      <w:bookmarkEnd w:id="575096"/>
    </w:p>
    <w:p w:rsidR="0018722C">
      <w:pPr>
        <w:pStyle w:val="ab"/>
        <w:topLinePunct/>
        <w:ind w:left="200" w:hangingChars="200" w:hanging="200"/>
      </w:pPr>
      <w:r>
        <w:t>[</w:t>
      </w:r>
      <w:r>
        <w:t xml:space="preserve">35</w:t>
      </w:r>
      <w:r>
        <w:t>]</w:t>
      </w:r>
      <w:r w:rsidRPr="00281126">
        <w:t xml:space="preserve"> </w:t>
      </w:r>
      <w:r>
        <w:t>Robboy SJ, Bentley RC, Butnor K, et al. Pathology and pathophysiology of uterine smooth-muscle tumors. Environ Health Perspect.</w:t>
      </w:r>
      <w:r>
        <w:t> </w:t>
      </w:r>
      <w:r>
        <w:t xml:space="preserve">2000;</w:t>
      </w:r>
      <w:r>
        <w:t xml:space="preserve"> </w:t>
      </w:r>
      <w:r>
        <w:t>108</w:t>
      </w:r>
      <w:r>
        <w:t>(</w:t>
      </w:r>
      <w:r>
        <w:t>5</w:t>
      </w:r>
      <w:r>
        <w:t>)</w:t>
      </w:r>
      <w:r>
        <w:t xml:space="preserve">:</w:t>
      </w:r>
      <w:r>
        <w:t xml:space="preserve"> </w:t>
      </w:r>
      <w:r>
        <w:t>779–784.</w:t>
      </w:r>
    </w:p>
    <w:p w:rsidR="0018722C">
      <w:pPr>
        <w:pStyle w:val="ab"/>
        <w:topLinePunct/>
        <w:ind w:left="200" w:hangingChars="200" w:hanging="200"/>
      </w:pPr>
      <w:r>
        <w:t xml:space="preserve">[</w:t>
      </w:r>
      <w:r>
        <w:t xml:space="preserve">36</w:t>
      </w:r>
      <w:r>
        <w:t xml:space="preserve">]</w:t>
      </w:r>
      <w:r w:rsidRPr="00281126">
        <w:t xml:space="preserve"> </w:t>
      </w:r>
      <w:r>
        <w:t xml:space="preserve">van Zijl PC, Barker PB. Magnetic resonance spectroscopy and spectroscopic imaging for the study of brain metabolism; in Lester DS, Felder CC, Lewis EN </w:t>
      </w:r>
      <w:r>
        <w:t xml:space="preserve">(</w:t>
      </w:r>
      <w:r>
        <w:t xml:space="preserve">eds</w:t>
      </w:r>
      <w:r>
        <w:t xml:space="preserve">)</w:t>
      </w:r>
      <w:r>
        <w:t xml:space="preserve">: Imaging Brain Structure and Function. New </w:t>
      </w:r>
      <w:r>
        <w:t xml:space="preserve">York, </w:t>
      </w:r>
      <w:r>
        <w:t xml:space="preserve">New </w:t>
      </w:r>
      <w:r>
        <w:t xml:space="preserve">York </w:t>
      </w:r>
      <w:r>
        <w:t xml:space="preserve">Academy of Science.</w:t>
      </w:r>
      <w:r>
        <w:t xml:space="preserve"> </w:t>
      </w:r>
      <w:r>
        <w:t>1997,</w:t>
      </w:r>
      <w:r>
        <w:t xml:space="preserve"> </w:t>
      </w:r>
      <w:r>
        <w:t xml:space="preserve">75–96.</w:t>
      </w:r>
    </w:p>
    <w:p w:rsidR="0018722C">
      <w:pPr>
        <w:pStyle w:val="ab"/>
        <w:topLinePunct/>
        <w:ind w:left="200" w:hangingChars="200" w:hanging="200"/>
      </w:pPr>
      <w:r>
        <w:t>[</w:t>
      </w:r>
      <w:r>
        <w:t xml:space="preserve">37</w:t>
      </w:r>
      <w:r>
        <w:t>]</w:t>
      </w:r>
      <w:r w:rsidRPr="00281126">
        <w:t xml:space="preserve"> </w:t>
      </w:r>
      <w:r>
        <w:t>Zietkowski D, Davidson R L, Eykyn T R, et al. Detection of cancer in cervical tissue biopsies using mobile lipid resonances measured with diffusion</w:t>
      </w:r>
      <w:r>
        <w:rPr>
          <w:rFonts w:ascii="新宋体" w:hAnsi="新宋体"/>
        </w:rPr>
        <w:t>‐</w:t>
      </w:r>
      <w:r>
        <w:t>weighted 1H magnetic resonance spectroscopy. NMR in biomedicine. 2010; 23</w:t>
      </w:r>
      <w:r>
        <w:t>(</w:t>
      </w:r>
      <w:r>
        <w:t>4</w:t>
      </w:r>
      <w:r>
        <w:t>)</w:t>
      </w:r>
      <w:r>
        <w:t>:</w:t>
      </w:r>
      <w:r>
        <w:t> </w:t>
      </w:r>
      <w:r>
        <w:t>382-390.</w:t>
      </w:r>
    </w:p>
    <w:p w:rsidR="0018722C">
      <w:pPr>
        <w:pStyle w:val="ab"/>
        <w:topLinePunct/>
        <w:ind w:left="200" w:hangingChars="200" w:hanging="200"/>
      </w:pPr>
      <w:r>
        <w:t>[</w:t>
      </w:r>
      <w:r>
        <w:t xml:space="preserve">38</w:t>
      </w:r>
      <w:r>
        <w:t>]</w:t>
      </w:r>
      <w:r w:rsidRPr="00281126">
        <w:t xml:space="preserve"> </w:t>
      </w:r>
      <w:r>
        <w:t>Takeuchi, Mayumi, Kenji Matsuzaki, et al. Differentiation of benign and malignant uterine corpus tumors by using proton MR spectroscopy at </w:t>
      </w:r>
      <w:r>
        <w:t>3T: </w:t>
      </w:r>
      <w:r>
        <w:t>preliminary </w:t>
      </w:r>
      <w:r>
        <w:t>study. </w:t>
      </w:r>
      <w:r>
        <w:t xml:space="preserve">European radiology. 2011;</w:t>
      </w:r>
      <w:r>
        <w:t xml:space="preserve"> </w:t>
      </w:r>
      <w:r>
        <w:t>21</w:t>
      </w:r>
      <w:r>
        <w:t>(</w:t>
      </w:r>
      <w:r>
        <w:t>4</w:t>
      </w:r>
      <w:r>
        <w:t>)</w:t>
      </w:r>
      <w:r>
        <w:t>:</w:t>
      </w:r>
      <w:r>
        <w:t> </w:t>
      </w:r>
      <w:r>
        <w:t>850-856.</w:t>
      </w:r>
    </w:p>
    <w:p w:rsidR="0018722C">
      <w:pPr>
        <w:pStyle w:val="ab"/>
        <w:topLinePunct/>
        <w:ind w:left="200" w:hangingChars="200" w:hanging="200"/>
      </w:pPr>
      <w:r>
        <w:t>[</w:t>
      </w:r>
      <w:r>
        <w:t xml:space="preserve">39</w:t>
      </w:r>
      <w:r>
        <w:t>]</w:t>
      </w:r>
      <w:r w:rsidRPr="00281126">
        <w:t xml:space="preserve"> </w:t>
      </w:r>
      <w:r>
        <w:t>Takeuchi </w:t>
      </w:r>
      <w:r>
        <w:t>M, Matsuzaki K, Harada M. Preliminary observations and clinical value</w:t>
      </w:r>
      <w:r w:rsidR="001852F3">
        <w:t xml:space="preserve"> of N-acetyl resonances in ovarian tumours using in-vivo proton MR spectroscopy at </w:t>
      </w:r>
      <w:r>
        <w:t>3T. </w:t>
      </w:r>
      <w:r>
        <w:t xml:space="preserve">European radiology. 2011;</w:t>
      </w:r>
      <w:r>
        <w:t xml:space="preserve"> </w:t>
      </w:r>
      <w:r>
        <w:t>21</w:t>
      </w:r>
      <w:r>
        <w:t>(</w:t>
      </w:r>
      <w:r>
        <w:t>12</w:t>
      </w:r>
      <w:r>
        <w:t>)</w:t>
      </w:r>
      <w:r>
        <w:t>:</w:t>
      </w:r>
      <w:r>
        <w:t> </w:t>
      </w:r>
      <w:r>
        <w:t>2640-2646.</w:t>
      </w:r>
    </w:p>
    <w:p w:rsidR="0018722C">
      <w:pPr>
        <w:pStyle w:val="ab"/>
        <w:topLinePunct/>
        <w:ind w:left="200" w:hangingChars="200" w:hanging="200"/>
      </w:pPr>
      <w:r>
        <w:t>[</w:t>
      </w:r>
      <w:r>
        <w:t xml:space="preserve">40</w:t>
      </w:r>
      <w:r>
        <w:t>]</w:t>
      </w:r>
      <w:r w:rsidRPr="00281126">
        <w:t xml:space="preserve"> </w:t>
      </w:r>
      <w:r>
        <w:t>Mahon M M, Williams A D, Soutter W </w:t>
      </w:r>
      <w:r>
        <w:t>P, </w:t>
      </w:r>
      <w:r>
        <w:t xml:space="preserve">et al. 1H magnetic resonance spectroscopy of invasive cervical cancer: an in vivo study with ex vivo corroboration. NMR in Biomedicine. 2004;</w:t>
      </w:r>
      <w:r>
        <w:t xml:space="preserve"> </w:t>
      </w:r>
      <w:r>
        <w:t>17</w:t>
      </w:r>
      <w:r>
        <w:t>(</w:t>
      </w:r>
      <w:r>
        <w:t>1</w:t>
      </w:r>
      <w:r>
        <w:t>)</w:t>
      </w:r>
      <w:r>
        <w:t>:</w:t>
      </w:r>
      <w:r>
        <w:t> </w:t>
      </w:r>
      <w:r>
        <w:t>1-9.</w:t>
      </w:r>
    </w:p>
    <w:p w:rsidR="0018722C">
      <w:pPr>
        <w:pStyle w:val="ab"/>
        <w:topLinePunct/>
        <w:ind w:left="200" w:hangingChars="200" w:hanging="200"/>
      </w:pPr>
      <w:r>
        <w:t>[</w:t>
      </w:r>
      <w:r>
        <w:t xml:space="preserve">41</w:t>
      </w:r>
      <w:r>
        <w:t>]</w:t>
      </w:r>
      <w:r w:rsidRPr="00281126">
        <w:t xml:space="preserve"> </w:t>
      </w:r>
      <w:r>
        <w:t>Lara</w:t>
      </w:r>
      <w:r>
        <w:t> </w:t>
      </w:r>
      <w:r>
        <w:t>A.</w:t>
      </w:r>
      <w:r>
        <w:t>. </w:t>
      </w:r>
      <w:r>
        <w:t>Brandao,</w:t>
      </w:r>
      <w:r>
        <w:t> </w:t>
      </w:r>
      <w:r>
        <w:t>Romeu</w:t>
      </w:r>
      <w:r>
        <w:t> </w:t>
      </w:r>
      <w:r>
        <w:t>C.</w:t>
      </w:r>
      <w:r>
        <w:t> </w:t>
      </w:r>
      <w:r>
        <w:t xml:space="preserve">Domingues.</w:t>
      </w:r>
      <w:r>
        <w:t xml:space="preserve"> </w:t>
      </w:r>
      <w:r>
        <w:rPr>
          <w:rFonts w:ascii="宋体" w:eastAsia="宋体" w:hint="eastAsia"/>
        </w:rPr>
        <w:t>刘筠译</w:t>
      </w:r>
      <w:r>
        <w:t>. </w:t>
      </w:r>
      <w:r>
        <w:rPr>
          <w:rFonts w:ascii="宋体" w:eastAsia="宋体" w:hint="eastAsia"/>
        </w:rPr>
        <w:t>脑磁共振波谱成像</w:t>
      </w:r>
      <w:r>
        <w:t>[</w:t>
      </w:r>
      <w:r>
        <w:rPr>
          <w:sz w:val="24"/>
        </w:rPr>
        <w:t xml:space="preserve">M</w:t>
      </w:r>
      <w:r>
        <w:t>]</w:t>
      </w:r>
      <w:r>
        <w:t>. </w:t>
      </w:r>
      <w:r>
        <w:rPr>
          <w:rFonts w:ascii="宋体" w:eastAsia="宋体" w:hint="eastAsia"/>
        </w:rPr>
        <w:t>天津</w:t>
      </w:r>
      <w:r>
        <w:t>:</w:t>
      </w:r>
    </w:p>
    <w:p w:rsidR="0018722C">
      <w:pPr>
        <w:topLinePunct/>
      </w:pPr>
      <w:r>
        <w:rPr>
          <w:rFonts w:cstheme="minorBidi" w:hAnsiTheme="minorHAnsi" w:eastAsiaTheme="minorHAnsi" w:asciiTheme="minorHAnsi"/>
        </w:rPr>
        <w:t>80</w:t>
      </w:r>
    </w:p>
    <w:p w:rsidR="0018722C">
      <w:pPr>
        <w:topLinePunct/>
      </w:pPr>
      <w:r>
        <w:t>天津科技翻译出版公司</w:t>
      </w:r>
      <w:r>
        <w:rPr>
          <w:rFonts w:ascii="Times New Roman" w:eastAsia="Times New Roman"/>
        </w:rPr>
        <w:t>.2005,10-11.</w:t>
      </w:r>
    </w:p>
    <w:p w:rsidR="0018722C">
      <w:pPr>
        <w:pStyle w:val="ab"/>
        <w:topLinePunct/>
        <w:ind w:left="200" w:hangingChars="200" w:hanging="200"/>
      </w:pPr>
      <w:r>
        <w:rPr>
          <w:rFonts w:ascii="Times New Roman" w:eastAsia="Times New Roman"/>
        </w:rPr>
        <w:t>[</w:t>
      </w:r>
      <w:r>
        <w:rPr>
          <w:rFonts w:ascii="Times New Roman" w:eastAsia="Times New Roman"/>
        </w:rPr>
        <w:t>42</w:t>
      </w:r>
      <w:r>
        <w:rPr>
          <w:rFonts w:ascii="Times New Roman" w:eastAsia="Times New Roman"/>
        </w:rPr>
        <w:t>]</w:t>
      </w:r>
      <w:r w:rsidRPr="00281126">
        <w:t xml:space="preserve"> </w:t>
      </w:r>
      <w:r>
        <w:t>韩鸿宾</w:t>
      </w:r>
      <w:r>
        <w:rPr>
          <w:rFonts w:ascii="Times New Roman" w:eastAsia="Times New Roman"/>
        </w:rPr>
        <w:t>. </w:t>
      </w:r>
      <w:r>
        <w:t>临床磁共振成像序列设计与应用</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w:t>
      </w:r>
      <w:r>
        <w:t>北京</w:t>
      </w:r>
      <w:r>
        <w:rPr>
          <w:rFonts w:ascii="Times New Roman" w:eastAsia="Times New Roman"/>
        </w:rPr>
        <w:t>: </w:t>
      </w:r>
      <w:r>
        <w:t>北京大学医学出版</w:t>
      </w:r>
      <w:r>
        <w:t>社</w:t>
      </w:r>
      <w:r>
        <w:rPr>
          <w:rFonts w:ascii="Times New Roman" w:eastAsia="Times New Roman"/>
        </w:rPr>
        <w:t xml:space="preserve">.</w:t>
      </w:r>
      <w:r>
        <w:rPr>
          <w:rFonts w:ascii="Times New Roman" w:eastAsia="Times New Roman"/>
        </w:rPr>
        <w:t xml:space="preserve"> </w:t>
      </w:r>
      <w:r>
        <w:rPr>
          <w:rFonts w:ascii="Times New Roman" w:eastAsia="Times New Roman"/>
        </w:rPr>
        <w:t>2003,</w:t>
      </w:r>
      <w:r>
        <w:rPr>
          <w:rFonts w:ascii="Times New Roman" w:eastAsia="Times New Roman"/>
        </w:rPr>
        <w:t xml:space="preserve"> </w:t>
      </w:r>
      <w:r>
        <w:rPr>
          <w:rFonts w:ascii="Times New Roman" w:eastAsia="Times New Roman"/>
        </w:rPr>
        <w:t>101-118.</w:t>
      </w:r>
    </w:p>
    <w:p w:rsidR="0018722C">
      <w:pPr>
        <w:pStyle w:val="ab"/>
        <w:topLinePunct/>
        <w:ind w:left="200" w:hangingChars="200" w:hanging="200"/>
      </w:pPr>
      <w:r>
        <w:t>[</w:t>
      </w:r>
      <w:r>
        <w:t xml:space="preserve">43</w:t>
      </w:r>
      <w:r>
        <w:t>]</w:t>
      </w:r>
      <w:r w:rsidRPr="00281126">
        <w:t xml:space="preserve"> </w:t>
      </w:r>
      <w:r>
        <w:t xml:space="preserve">Lee J H, Cho K S, Kim Y M, et al. Localized in vivo 1H nuclear MR spectroscopy for evaluation of human uterine cervical carcinoma. AJR. American journal of roentgenology.</w:t>
      </w:r>
      <w:r>
        <w:t xml:space="preserve"> </w:t>
      </w:r>
      <w:r>
        <w:t>1998;</w:t>
      </w:r>
      <w:r>
        <w:t xml:space="preserve"> </w:t>
      </w:r>
      <w:r>
        <w:t>170</w:t>
      </w:r>
      <w:r>
        <w:t>(</w:t>
      </w:r>
      <w:r>
        <w:t>5</w:t>
      </w:r>
      <w:r>
        <w:t>)</w:t>
      </w:r>
      <w:r>
        <w:t>:</w:t>
      </w:r>
      <w:r>
        <w:t> </w:t>
      </w:r>
      <w:r>
        <w:t>1279-1282.</w:t>
      </w:r>
    </w:p>
    <w:p w:rsidR="0018722C">
      <w:pPr>
        <w:pStyle w:val="ab"/>
        <w:topLinePunct/>
        <w:ind w:left="200" w:hangingChars="200" w:hanging="200"/>
      </w:pPr>
      <w:r>
        <w:t>[</w:t>
      </w:r>
      <w:r>
        <w:t xml:space="preserve">44</w:t>
      </w:r>
      <w:r>
        <w:t>]</w:t>
      </w:r>
      <w:r w:rsidRPr="00281126">
        <w:t xml:space="preserve"> </w:t>
      </w:r>
      <w:r>
        <w:t xml:space="preserve">Gotsis ED, Fountas K, Kapsalaki E, et al. In-vivo proton MR spectroscopy: The diagnostic possibilities of lipid resonances in brain tumors. Anticancer Res. 1996; 16:</w:t>
      </w:r>
      <w:r>
        <w:t xml:space="preserve"> </w:t>
      </w:r>
      <w:r>
        <w:t>1565-1568.</w:t>
      </w:r>
    </w:p>
    <w:p w:rsidR="0018722C">
      <w:pPr>
        <w:pStyle w:val="ab"/>
        <w:topLinePunct/>
        <w:ind w:left="200" w:hangingChars="200" w:hanging="200"/>
      </w:pPr>
      <w:r>
        <w:t>[</w:t>
      </w:r>
      <w:r>
        <w:t xml:space="preserve">45</w:t>
      </w:r>
      <w:r>
        <w:t>]</w:t>
      </w:r>
      <w:r w:rsidRPr="00281126">
        <w:t xml:space="preserve"> </w:t>
      </w:r>
      <w:r>
        <w:t xml:space="preserve">Celik O, Sarac K, Hascalik S, et al. Magnetic resonance spectroscopy features of uterine leiomyomas.</w:t>
      </w:r>
      <w:r>
        <w:t xml:space="preserve"> </w:t>
      </w:r>
      <w:r>
        <w:t xml:space="preserve">Gynecol Obstet Invest.</w:t>
      </w:r>
      <w:r>
        <w:t> </w:t>
      </w:r>
      <w:r>
        <w:t xml:space="preserve">2004;</w:t>
      </w:r>
      <w:r>
        <w:t xml:space="preserve"> </w:t>
      </w:r>
      <w:r>
        <w:t>58</w:t>
      </w:r>
      <w:r>
        <w:t>(</w:t>
      </w:r>
      <w:r>
        <w:t>4</w:t>
      </w:r>
      <w:r>
        <w:t>)</w:t>
      </w:r>
      <w:r>
        <w:t xml:space="preserve">:</w:t>
      </w:r>
      <w:r>
        <w:t xml:space="preserve"> </w:t>
      </w:r>
      <w:r>
        <w:t>194-201.</w:t>
      </w:r>
    </w:p>
    <w:p w:rsidR="0018722C">
      <w:pPr>
        <w:pStyle w:val="ab"/>
        <w:topLinePunct/>
        <w:ind w:left="200" w:hangingChars="200" w:hanging="200"/>
      </w:pPr>
      <w:r>
        <w:t>[</w:t>
      </w:r>
      <w:r>
        <w:t xml:space="preserve">46</w:t>
      </w:r>
      <w:r>
        <w:t>]</w:t>
      </w:r>
      <w:r w:rsidRPr="00281126">
        <w:t xml:space="preserve"> </w:t>
      </w:r>
      <w:r>
        <w:t>Walenta </w:t>
      </w:r>
      <w:r>
        <w:t>S, </w:t>
      </w:r>
      <w:r>
        <w:t>Wetterling </w:t>
      </w:r>
      <w:r>
        <w:t xml:space="preserve">M, Lehrke M, et al. High lactate levels predict likelihood of metastases, tumor recurrence, and restricted patient survival in human cervical cancers. Cancer Res. 2000;</w:t>
      </w:r>
      <w:r>
        <w:t xml:space="preserve"> </w:t>
      </w:r>
      <w:r>
        <w:t>60</w:t>
      </w:r>
      <w:r>
        <w:t>(</w:t>
      </w:r>
      <w:r>
        <w:t>4</w:t>
      </w:r>
      <w:r>
        <w:t>)</w:t>
      </w:r>
      <w:r>
        <w:t xml:space="preserve">:</w:t>
      </w:r>
      <w:r>
        <w:t xml:space="preserve"> </w:t>
      </w:r>
      <w:r>
        <w:t>916-921.</w:t>
      </w:r>
    </w:p>
    <w:p w:rsidR="0018722C">
      <w:pPr>
        <w:pStyle w:val="ab"/>
        <w:topLinePunct/>
        <w:ind w:left="200" w:hangingChars="200" w:hanging="200"/>
      </w:pPr>
      <w:r>
        <w:t>[</w:t>
      </w:r>
      <w:r>
        <w:t xml:space="preserve">47</w:t>
      </w:r>
      <w:r>
        <w:t>]</w:t>
      </w:r>
      <w:r w:rsidRPr="00281126">
        <w:t xml:space="preserve"> </w:t>
      </w:r>
      <w:r>
        <w:t>Alger JR, Frank JA, Bizzi A, et al. Metabolism of human gliomas: Assessment with H-1 MR spectroscopy and F-18 fluorodeoxyglucose </w:t>
      </w:r>
      <w:r>
        <w:t>PET. </w:t>
      </w:r>
      <w:r>
        <w:t xml:space="preserve">Radiology. 1990;</w:t>
      </w:r>
      <w:r>
        <w:t xml:space="preserve"> </w:t>
      </w:r>
      <w:r>
        <w:t>177:</w:t>
      </w:r>
      <w:r>
        <w:t xml:space="preserve"> </w:t>
      </w:r>
      <w:r>
        <w:t>633-641.</w:t>
      </w:r>
    </w:p>
    <w:p w:rsidR="0018722C">
      <w:pPr>
        <w:pStyle w:val="ab"/>
        <w:topLinePunct/>
        <w:ind w:left="200" w:hangingChars="200" w:hanging="200"/>
      </w:pPr>
      <w:r>
        <w:t>[</w:t>
      </w:r>
      <w:r>
        <w:t xml:space="preserve">48</w:t>
      </w:r>
      <w:r>
        <w:t>]</w:t>
      </w:r>
      <w:r w:rsidRPr="00281126">
        <w:t xml:space="preserve"> </w:t>
      </w:r>
      <w:r>
        <w:t>Lanfermann HL, Kugel H, Heindel </w:t>
      </w:r>
      <w:r>
        <w:t>W, </w:t>
      </w:r>
      <w:r>
        <w:t xml:space="preserve">et al. Metabolic changes in acute and subacute cerebral infarctions:</w:t>
      </w:r>
      <w:r>
        <w:t xml:space="preserve"> </w:t>
      </w:r>
      <w:r>
        <w:t xml:space="preserve">Findings at proton MR spectroscopic imaging. Radiology. 1995; 196:</w:t>
      </w:r>
      <w:r>
        <w:t> </w:t>
      </w:r>
      <w:r>
        <w:t>203-210.</w:t>
      </w:r>
    </w:p>
    <w:p w:rsidR="0018722C">
      <w:pPr>
        <w:pStyle w:val="ab"/>
        <w:topLinePunct/>
        <w:ind w:left="200" w:hangingChars="200" w:hanging="200"/>
      </w:pPr>
      <w:r>
        <w:t>[</w:t>
      </w:r>
      <w:r>
        <w:t xml:space="preserve">49</w:t>
      </w:r>
      <w:r>
        <w:t>]</w:t>
      </w:r>
      <w:r w:rsidRPr="00281126">
        <w:t xml:space="preserve"> </w:t>
      </w:r>
      <w:r>
        <w:t>Kreisberg R: Glucose-lactate interrelations in man. N Engl J Med. 1972; 287: 132- 137.</w:t>
      </w:r>
    </w:p>
    <w:p w:rsidR="0018722C">
      <w:pPr>
        <w:pStyle w:val="ab"/>
        <w:topLinePunct/>
        <w:ind w:left="200" w:hangingChars="200" w:hanging="200"/>
      </w:pPr>
      <w:r>
        <w:rPr>
          <w:rFonts w:ascii="Times New Roman" w:eastAsia="Times New Roman"/>
        </w:rPr>
        <w:t>[</w:t>
      </w:r>
      <w:r>
        <w:rPr>
          <w:rFonts w:ascii="Times New Roman" w:eastAsia="Times New Roman"/>
        </w:rPr>
        <w:t xml:space="preserve">50</w:t>
      </w:r>
      <w:r>
        <w:rPr>
          <w:rFonts w:ascii="Times New Roman" w:eastAsia="Times New Roman"/>
        </w:rPr>
        <w:t>]</w:t>
      </w:r>
      <w:r w:rsidRPr="00281126">
        <w:t xml:space="preserve"> </w:t>
      </w:r>
      <w:r>
        <w:t>秦娟</w:t>
      </w:r>
      <w:r>
        <w:rPr>
          <w:rFonts w:ascii="Times New Roman" w:eastAsia="Times New Roman"/>
        </w:rPr>
        <w:t>. </w:t>
      </w:r>
      <w:r>
        <w:t>超声消融子宫肌瘤对机体创伤及肿瘤局部效应安全性研究</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 </w:t>
      </w:r>
      <w:r>
        <w:t>重庆</w:t>
      </w:r>
      <w:r>
        <w:rPr>
          <w:rFonts w:ascii="Times New Roman" w:eastAsia="Times New Roman"/>
        </w:rPr>
        <w:t>: </w:t>
      </w:r>
      <w:r>
        <w:t>重</w:t>
      </w:r>
      <w:r>
        <w:t>庆医科大学生物医学工程学院</w:t>
      </w:r>
      <w:r>
        <w:rPr>
          <w:rFonts w:ascii="Times New Roman" w:eastAsia="Times New Roman"/>
        </w:rPr>
        <w:t>, 2012</w:t>
      </w:r>
      <w:r>
        <w:rPr>
          <w:rFonts w:hint="eastAsia"/>
        </w:rPr>
        <w:t>。</w:t>
      </w:r>
    </w:p>
    <w:p w:rsidR="0018722C">
      <w:pPr>
        <w:topLinePunct/>
      </w:pPr>
      <w:r>
        <w:rPr>
          <w:rFonts w:cstheme="minorBidi" w:hAnsiTheme="minorHAnsi" w:eastAsiaTheme="minorHAnsi" w:asciiTheme="minorHAnsi"/>
        </w:rPr>
        <w:t>81</w:t>
      </w:r>
    </w:p>
    <w:p w:rsidR="0018722C">
      <w:pPr>
        <w:topLinePunct/>
      </w:pPr>
      <w:bookmarkStart w:name="_TOC_250012" w:id="48"/>
      <w:bookmarkStart w:name="第三部分 超声消融困难子宫肌瘤的声学特性及组织病理学研究 " w:id="49"/>
      <w:r>
        <w:rPr>
          <w:rFonts w:cstheme="minorBidi" w:hAnsiTheme="minorHAnsi" w:eastAsiaTheme="minorHAnsi" w:asciiTheme="minorHAnsi" w:ascii="黑体" w:hAnsi="黑体" w:eastAsia="黑体" w:cs="黑体"/>
          <w:b/>
        </w:rPr>
        <w:t>第三部分</w:t>
      </w:r>
      <w:r w:rsidR="001852F3">
        <w:rPr>
          <w:rFonts w:cstheme="minorBidi" w:hAnsiTheme="minorHAnsi" w:eastAsiaTheme="minorHAnsi" w:asciiTheme="minorHAnsi" w:ascii="黑体" w:hAnsi="黑体" w:eastAsia="黑体" w:cs="黑体"/>
          <w:b/>
        </w:rPr>
        <w:t xml:space="preserve">超声消融困难子宫肌瘤的声学特性及</w:t>
      </w:r>
      <w:bookmarkEnd w:id="48"/>
      <w:r>
        <w:rPr>
          <w:rFonts w:cstheme="minorBidi" w:hAnsiTheme="minorHAnsi" w:eastAsiaTheme="minorHAnsi" w:asciiTheme="minorHAnsi" w:ascii="黑体" w:hAnsi="黑体" w:eastAsia="黑体" w:cs="黑体"/>
          <w:b/>
        </w:rPr>
        <w:t>组织病理学研究</w:t>
      </w:r>
    </w:p>
    <w:p w:rsidR="0018722C">
      <w:pPr>
        <w:topLinePunct/>
      </w:pPr>
      <w:r>
        <w:t>在第二部分我们研究了超声消融困难子宫肌瘤与功能</w:t>
      </w:r>
      <w:r>
        <w:rPr>
          <w:rFonts w:ascii="Times New Roman" w:eastAsia="Times New Roman"/>
        </w:rPr>
        <w:t>MRI</w:t>
      </w:r>
      <w:r>
        <w:t>的相关性，在功能影像学的层面上，明确了子宫肌瘤的功能状态会对超声消融子宫肌瘤的剂量学产生影响。从本质上分析，影响超声消融子宫肌瘤剂量学的主要原因是不同类型子宫肌瘤声环境的差异，子宫肌瘤的声环境包括人体组织结构、功能状态及声学特</w:t>
      </w:r>
      <w:r>
        <w:t>性等。因此，在本部分我们将联合子宫肌瘤的功能</w:t>
      </w:r>
      <w:r>
        <w:rPr>
          <w:rFonts w:ascii="Times New Roman" w:eastAsia="Times New Roman"/>
        </w:rPr>
        <w:t>MRI</w:t>
      </w:r>
      <w:r>
        <w:t>表现，进一步研究超声消融困难子宫肌瘤的声学特性与组织病理学特征，以求更全面的评价超声消融困难子宫肌瘤的特点。</w:t>
      </w:r>
    </w:p>
    <w:p w:rsidR="0018722C">
      <w:pPr>
        <w:topLinePunct/>
      </w:pPr>
      <w:r>
        <w:t>目前在组织声学特性研究中，声速、声衰减是最常用的两个检测指标，其检测方法已相当成熟</w:t>
      </w:r>
      <w:r>
        <w:t>[</w:t>
      </w:r>
      <w:r>
        <w:rPr>
          <w:rFonts w:ascii="Times New Roman" w:eastAsia="Times New Roman"/>
          <w:vertAlign w:val="superscript"/>
          /&gt;
        </w:rPr>
        <w:t>1</w:t>
      </w:r>
      <w:r>
        <w:rPr>
          <w:b/>
        </w:rPr>
        <w:t>、</w:t>
      </w:r>
      <w:r>
        <w:rPr>
          <w:rFonts w:ascii="Times New Roman" w:eastAsia="Times New Roman"/>
          <w:vertAlign w:val="superscript"/>
          /&gt;
        </w:rPr>
        <w:t>2</w:t>
      </w:r>
      <w:r>
        <w:t>]</w:t>
      </w:r>
      <w:r>
        <w:t>。而国内外对子宫肌瘤的声速、声衰减等声学性质研究还</w:t>
      </w:r>
      <w:r>
        <w:t>较少，并且尚无结合子宫肌瘤的组织病理学及功能</w:t>
      </w:r>
      <w:r>
        <w:rPr>
          <w:rFonts w:ascii="Times New Roman" w:eastAsia="Times New Roman"/>
        </w:rPr>
        <w:t>MRI</w:t>
      </w:r>
      <w:r>
        <w:t>进行分析。因此，本部分将是一个全新的、具有临床指导意义的研究。</w:t>
      </w:r>
    </w:p>
    <w:p w:rsidR="0018722C">
      <w:pPr>
        <w:pStyle w:val="cw23"/>
        <w:topLinePunct/>
      </w:pPr>
      <w:bookmarkStart w:name="_TOC_250011" w:id="50"/>
      <w:bookmarkStart w:name="1材料与方法 " w:id="51"/>
      <w:r>
        <w:rPr>
          <w:rFonts w:ascii="黑体" w:eastAsia="黑体" w:hint="eastAsia"/>
          <w:b/>
        </w:rPr>
        <w:t>1</w:t>
      </w:r>
      <w:r/>
      <w:bookmarkEnd w:id="51"/>
      <w:bookmarkEnd w:id="50"/>
      <w:r>
        <w:rPr>
          <w:rFonts w:ascii="黑体" w:eastAsia="黑体" w:hint="eastAsia"/>
          <w:b/>
        </w:rPr>
        <w:t>材料与方法</w:t>
      </w:r>
    </w:p>
    <w:p w:rsidR="0018722C">
      <w:pPr>
        <w:topLinePunct/>
      </w:pPr>
      <w:r>
        <w:t>该研究通过重庆医科大学伦理委员会的批准。</w:t>
      </w:r>
    </w:p>
    <w:p w:rsidR="0018722C">
      <w:pPr>
        <w:pStyle w:val="cw23"/>
        <w:topLinePunct/>
      </w:pPr>
      <w:r>
        <w:rPr>
          <w:rFonts w:cstheme="minorBidi" w:hAnsiTheme="minorHAnsi" w:eastAsiaTheme="minorHAnsi" w:asciiTheme="minorHAnsi" w:ascii="黑体" w:hAnsi="黑体" w:eastAsia="黑体" w:cs="黑体"/>
          <w:b/>
        </w:rPr>
        <w:t>1.1</w:t>
      </w:r>
      <w:r>
        <w:rPr>
          <w:rFonts w:cstheme="minorBidi" w:hAnsiTheme="minorHAnsi" w:eastAsiaTheme="minorHAnsi" w:asciiTheme="minorHAnsi" w:ascii="黑体" w:hAnsi="黑体" w:eastAsia="黑体" w:cs="黑体"/>
          <w:b/>
        </w:rPr>
        <w:t>研究对象</w:t>
      </w:r>
    </w:p>
    <w:p w:rsidR="0018722C">
      <w:pPr>
        <w:topLinePunct/>
      </w:pPr>
      <w:r>
        <w:rPr>
          <w:rFonts w:ascii="Times New Roman" w:hAnsi="Times New Roman" w:eastAsia="Times New Roman"/>
        </w:rPr>
        <w:t>2014</w:t>
      </w:r>
      <w:r>
        <w:t>年</w:t>
      </w:r>
      <w:r>
        <w:rPr>
          <w:rFonts w:ascii="Times New Roman" w:hAnsi="Times New Roman" w:eastAsia="Times New Roman"/>
        </w:rPr>
        <w:t>12</w:t>
      </w:r>
      <w:r>
        <w:t>月</w:t>
      </w:r>
      <w:r>
        <w:rPr>
          <w:rFonts w:ascii="Times New Roman" w:hAnsi="Times New Roman" w:eastAsia="Times New Roman"/>
        </w:rPr>
        <w:t>-2015</w:t>
      </w:r>
      <w:r>
        <w:t>年</w:t>
      </w:r>
      <w:r>
        <w:rPr>
          <w:rFonts w:ascii="Times New Roman" w:hAnsi="Times New Roman" w:eastAsia="Times New Roman"/>
        </w:rPr>
        <w:t>2</w:t>
      </w:r>
      <w:r>
        <w:t>月在重庆医科大学附属第一医院门诊经超声消融医生和妇科医生初步判断后，不合适超声消融治疗或者患者不愿意选择超声消融治疗，</w:t>
      </w:r>
      <w:r w:rsidR="001852F3">
        <w:t xml:space="preserve">从而接受</w:t>
      </w:r>
      <w:r>
        <w:rPr>
          <w:rFonts w:ascii="Times New Roman" w:hAnsi="Times New Roman" w:eastAsia="Times New Roman"/>
        </w:rPr>
        <w:t>“</w:t>
      </w:r>
      <w:r>
        <w:t>子宫肌瘤剔除术</w:t>
      </w:r>
      <w:r>
        <w:rPr>
          <w:rFonts w:ascii="Times New Roman" w:hAnsi="Times New Roman" w:eastAsia="Times New Roman"/>
        </w:rPr>
        <w:t>”</w:t>
      </w:r>
      <w:r>
        <w:t>或</w:t>
      </w:r>
      <w:r>
        <w:rPr>
          <w:rFonts w:ascii="Times New Roman" w:hAnsi="Times New Roman" w:eastAsia="Times New Roman"/>
        </w:rPr>
        <w:t>“</w:t>
      </w:r>
      <w:r>
        <w:t>子宫全切术</w:t>
      </w:r>
      <w:r>
        <w:rPr>
          <w:rFonts w:ascii="Times New Roman" w:hAnsi="Times New Roman" w:eastAsia="Times New Roman"/>
        </w:rPr>
        <w:t>”</w:t>
      </w:r>
      <w:r>
        <w:t>治疗的子宫肌瘤患者</w:t>
      </w:r>
      <w:r>
        <w:rPr>
          <w:rFonts w:ascii="Times New Roman" w:hAnsi="Times New Roman" w:eastAsia="Times New Roman"/>
        </w:rPr>
        <w:t>38</w:t>
      </w:r>
      <w:r>
        <w:t>例，术后取</w:t>
      </w:r>
      <w:r>
        <w:t>其</w:t>
      </w:r>
    </w:p>
    <w:p w:rsidR="0018722C">
      <w:pPr>
        <w:topLinePunct/>
      </w:pPr>
      <w:r>
        <w:rPr>
          <w:rFonts w:ascii="Times New Roman" w:eastAsia="Times New Roman"/>
        </w:rPr>
        <w:t>38</w:t>
      </w:r>
      <w:r>
        <w:t>个新鲜离体子宫肌瘤标本作为研究对象。</w:t>
      </w:r>
    </w:p>
    <w:p w:rsidR="0018722C">
      <w:pPr>
        <w:pStyle w:val="cw23"/>
        <w:topLinePunct/>
      </w:pPr>
      <w:r>
        <w:rPr>
          <w:rFonts w:cstheme="minorBidi" w:hAnsiTheme="minorHAnsi" w:eastAsiaTheme="minorHAnsi" w:asciiTheme="minorHAnsi" w:ascii="黑体" w:hAnsi="黑体" w:eastAsia="黑体" w:cs="黑体"/>
          <w:b/>
        </w:rPr>
        <w:t>1.2</w:t>
      </w:r>
      <w:r>
        <w:rPr>
          <w:rFonts w:cstheme="minorBidi" w:hAnsiTheme="minorHAnsi" w:eastAsiaTheme="minorHAnsi" w:asciiTheme="minorHAnsi" w:ascii="黑体" w:hAnsi="黑体" w:eastAsia="黑体" w:cs="黑体"/>
          <w:b/>
        </w:rPr>
        <w:t>纳入标准</w:t>
      </w:r>
    </w:p>
    <w:p w:rsidR="0018722C">
      <w:pPr>
        <w:topLinePunct/>
      </w:pPr>
      <w:r>
        <w:t>（</w:t>
      </w:r>
      <w:r>
        <w:rPr>
          <w:rFonts w:ascii="Times New Roman" w:eastAsia="Times New Roman"/>
        </w:rPr>
        <w:t>1</w:t>
      </w:r>
      <w:r>
        <w:t>）</w:t>
      </w:r>
      <w:r>
        <w:rPr>
          <w:rFonts w:ascii="Times New Roman" w:eastAsia="Times New Roman"/>
        </w:rPr>
        <w:t>18</w:t>
      </w:r>
      <w:r>
        <w:t>岁以上绝经前女性患者；</w:t>
      </w:r>
    </w:p>
    <w:p w:rsidR="0018722C">
      <w:pPr>
        <w:topLinePunct/>
      </w:pPr>
      <w:r>
        <w:t>（</w:t>
      </w:r>
      <w:r>
        <w:rPr>
          <w:rFonts w:ascii="Times New Roman" w:eastAsia="Times New Roman"/>
        </w:rPr>
        <w:t>2</w:t>
      </w:r>
      <w:r>
        <w:t>）</w:t>
      </w:r>
      <w:r>
        <w:t xml:space="preserve">经</w:t>
      </w:r>
      <w:r>
        <w:rPr>
          <w:rFonts w:ascii="Times New Roman" w:eastAsia="Times New Roman"/>
        </w:rPr>
        <w:t>MRI</w:t>
      </w:r>
      <w:r>
        <w:t>诊断确定为子宫肌瘤患者；</w:t>
      </w:r>
    </w:p>
    <w:p w:rsidR="0018722C">
      <w:pPr>
        <w:topLinePunct/>
      </w:pPr>
      <w:r>
        <w:t>（</w:t>
      </w:r>
      <w:r>
        <w:rPr>
          <w:rFonts w:ascii="Times New Roman" w:hAnsi="Times New Roman" w:eastAsia="Times New Roman"/>
        </w:rPr>
        <w:t>3</w:t>
      </w:r>
      <w:r>
        <w:t>）</w:t>
      </w:r>
      <w:r>
        <w:rPr>
          <w:rFonts w:ascii="Times New Roman" w:hAnsi="Times New Roman" w:eastAsia="Times New Roman"/>
        </w:rPr>
        <w:t>“</w:t>
      </w:r>
      <w:r>
        <w:t>子宫肌瘤剔除术</w:t>
      </w:r>
      <w:r>
        <w:rPr>
          <w:rFonts w:ascii="Times New Roman" w:hAnsi="Times New Roman" w:eastAsia="Times New Roman"/>
        </w:rPr>
        <w:t>”</w:t>
      </w:r>
      <w:r>
        <w:t>患者为术后两年内无生育要求者，</w:t>
      </w:r>
      <w:r>
        <w:rPr>
          <w:rFonts w:ascii="Times New Roman" w:hAnsi="Times New Roman" w:eastAsia="Times New Roman"/>
        </w:rPr>
        <w:t>“</w:t>
      </w:r>
      <w:r>
        <w:t>子宫全切术</w:t>
      </w:r>
      <w:r>
        <w:rPr>
          <w:rFonts w:ascii="Times New Roman" w:hAnsi="Times New Roman" w:eastAsia="Times New Roman"/>
        </w:rPr>
        <w:t>”</w:t>
      </w:r>
      <w:r>
        <w:t>患者为无生育要求患者；</w:t>
      </w:r>
    </w:p>
    <w:p w:rsidR="0018722C">
      <w:pPr>
        <w:topLinePunct/>
      </w:pPr>
      <w:r>
        <w:rPr>
          <w:rFonts w:cstheme="minorBidi" w:hAnsiTheme="minorHAnsi" w:eastAsiaTheme="minorHAnsi" w:asciiTheme="minorHAnsi"/>
        </w:rPr>
        <w:t>82</w:t>
      </w:r>
    </w:p>
    <w:p w:rsidR="0018722C">
      <w:pPr>
        <w:topLinePunct/>
      </w:pPr>
      <w:r>
        <w:t>（</w:t>
      </w:r>
      <w:r>
        <w:rPr>
          <w:rFonts w:ascii="Times New Roman" w:eastAsia="Times New Roman"/>
        </w:rPr>
        <w:t>4</w:t>
      </w:r>
      <w:r>
        <w:t>）</w:t>
      </w:r>
      <w:r>
        <w:t>有月经量增多、痛经、腹痛等子宫肌瘤症状，经内科保守治疗无效的患者；</w:t>
      </w:r>
    </w:p>
    <w:p w:rsidR="0018722C">
      <w:pPr>
        <w:topLinePunct/>
      </w:pPr>
      <w:r>
        <w:t>（</w:t>
      </w:r>
      <w:r>
        <w:rPr>
          <w:rFonts w:ascii="Times New Roman" w:eastAsia="Times New Roman"/>
        </w:rPr>
        <w:t>5</w:t>
      </w:r>
      <w:r>
        <w:t>）</w:t>
      </w:r>
      <w:r>
        <w:t>无不可控制的系统性疾病，能耐受手术治疗的患者。</w:t>
      </w:r>
    </w:p>
    <w:p w:rsidR="0018722C">
      <w:pPr>
        <w:pStyle w:val="cw23"/>
        <w:topLinePunct/>
      </w:pPr>
      <w:r>
        <w:rPr>
          <w:rFonts w:cstheme="minorBidi" w:hAnsiTheme="minorHAnsi" w:eastAsiaTheme="minorHAnsi" w:asciiTheme="minorHAnsi" w:ascii="黑体" w:hAnsi="黑体" w:eastAsia="黑体" w:cs="黑体"/>
          <w:b/>
        </w:rPr>
        <w:t>1.3</w:t>
      </w:r>
      <w:r>
        <w:rPr>
          <w:rFonts w:cstheme="minorBidi" w:hAnsiTheme="minorHAnsi" w:eastAsiaTheme="minorHAnsi" w:asciiTheme="minorHAnsi" w:ascii="黑体" w:hAnsi="黑体" w:eastAsia="黑体" w:cs="黑体"/>
          <w:b/>
        </w:rPr>
        <w:t>排除标准</w:t>
      </w:r>
    </w:p>
    <w:p w:rsidR="0018722C">
      <w:pPr>
        <w:topLinePunct/>
      </w:pPr>
      <w:r>
        <w:t>（</w:t>
      </w:r>
      <w:r>
        <w:rPr>
          <w:rFonts w:ascii="Times New Roman" w:eastAsia="Times New Roman"/>
        </w:rPr>
        <w:t>1</w:t>
      </w:r>
      <w:r>
        <w:t>）</w:t>
      </w:r>
      <w:r>
        <w:t xml:space="preserve">不同意术前行功能</w:t>
      </w:r>
      <w:r>
        <w:rPr>
          <w:rFonts w:ascii="Times New Roman" w:eastAsia="Times New Roman"/>
        </w:rPr>
        <w:t>MRI</w:t>
      </w:r>
      <w:r>
        <w:t>（</w:t>
      </w:r>
      <w:r>
        <w:rPr>
          <w:rFonts w:ascii="Times New Roman" w:eastAsia="Times New Roman"/>
        </w:rPr>
        <w:t>DWI</w:t>
      </w:r>
      <w:r>
        <w:t>、</w:t>
      </w:r>
      <w:r>
        <w:rPr>
          <w:rFonts w:ascii="Times New Roman" w:eastAsia="Times New Roman"/>
        </w:rPr>
        <w:t>DTI</w:t>
      </w:r>
      <w:r>
        <w:t>及</w:t>
      </w:r>
      <w:r>
        <w:rPr>
          <w:rFonts w:ascii="Times New Roman" w:eastAsia="Times New Roman"/>
        </w:rPr>
        <w:t>MRS</w:t>
      </w:r>
      <w:r>
        <w:t>）</w:t>
      </w:r>
      <w:r>
        <w:t>检查的患者；</w:t>
      </w:r>
    </w:p>
    <w:p w:rsidR="0018722C">
      <w:pPr>
        <w:topLinePunct/>
      </w:pPr>
      <w:r>
        <w:t>（</w:t>
      </w:r>
      <w:r>
        <w:rPr>
          <w:rFonts w:ascii="Times New Roman" w:eastAsia="Times New Roman"/>
        </w:rPr>
        <w:t>2</w:t>
      </w:r>
      <w:r>
        <w:t>）</w:t>
      </w:r>
      <w:r>
        <w:t xml:space="preserve">有</w:t>
      </w:r>
      <w:r>
        <w:rPr>
          <w:rFonts w:ascii="Times New Roman" w:eastAsia="Times New Roman"/>
        </w:rPr>
        <w:t>MRI</w:t>
      </w:r>
      <w:r>
        <w:t>检查及麻醉禁忌症的患者；</w:t>
      </w:r>
    </w:p>
    <w:p w:rsidR="0018722C">
      <w:pPr>
        <w:topLinePunct/>
      </w:pPr>
      <w:r>
        <w:t>（</w:t>
      </w:r>
      <w:r>
        <w:rPr>
          <w:rFonts w:ascii="Times New Roman" w:eastAsia="Times New Roman"/>
        </w:rPr>
        <w:t>3</w:t>
      </w:r>
      <w:r>
        <w:t>）</w:t>
      </w:r>
      <w:r>
        <w:t>术后病理检查为恶性肿瘤或非子宫肌瘤的患者；</w:t>
      </w:r>
    </w:p>
    <w:p w:rsidR="0018722C">
      <w:pPr>
        <w:topLinePunct/>
      </w:pPr>
      <w:r>
        <w:t>（</w:t>
      </w:r>
      <w:r>
        <w:rPr>
          <w:rFonts w:ascii="Times New Roman" w:eastAsia="Times New Roman"/>
        </w:rPr>
        <w:t>4</w:t>
      </w:r>
      <w:r>
        <w:t>）</w:t>
      </w:r>
      <w:r>
        <w:t>月经期、哺乳期和妊娠试验阳性的患者；</w:t>
      </w:r>
    </w:p>
    <w:p w:rsidR="0018722C">
      <w:pPr>
        <w:topLinePunct/>
      </w:pPr>
      <w:r>
        <w:t>（</w:t>
      </w:r>
      <w:r>
        <w:rPr>
          <w:rFonts w:ascii="Times New Roman" w:eastAsia="Times New Roman"/>
        </w:rPr>
        <w:t>5</w:t>
      </w:r>
      <w:r>
        <w:t>）</w:t>
      </w:r>
      <w:r>
        <w:t>肌瘤体积过小，不能进行正常实验检测的患者。</w:t>
      </w:r>
    </w:p>
    <w:p w:rsidR="0018722C">
      <w:pPr>
        <w:pStyle w:val="cw23"/>
        <w:topLinePunct/>
      </w:pPr>
      <w:r>
        <w:rPr>
          <w:rFonts w:cstheme="minorBidi" w:hAnsiTheme="minorHAnsi" w:eastAsiaTheme="minorHAnsi" w:asciiTheme="minorHAnsi" w:ascii="黑体" w:hAnsi="黑体" w:eastAsia="黑体" w:cs="黑体"/>
          <w:b/>
        </w:rPr>
        <w:t>1.4</w:t>
      </w:r>
      <w:r>
        <w:rPr>
          <w:rFonts w:cstheme="minorBidi" w:hAnsiTheme="minorHAnsi" w:eastAsiaTheme="minorHAnsi" w:asciiTheme="minorHAnsi" w:ascii="黑体" w:hAnsi="黑体" w:eastAsia="黑体" w:cs="黑体"/>
          <w:b/>
        </w:rPr>
        <w:t>试剂与设备</w:t>
      </w:r>
    </w:p>
    <w:p w:rsidR="0018722C">
      <w:pPr>
        <w:pStyle w:val="cw23"/>
        <w:topLinePunct/>
      </w:pPr>
      <w:r>
        <w:rPr>
          <w:rFonts w:cstheme="minorBidi" w:hAnsiTheme="minorHAnsi" w:eastAsiaTheme="minorHAnsi" w:asciiTheme="minorHAnsi" w:ascii="黑体" w:hAnsi="黑体" w:eastAsia="黑体" w:cs="黑体"/>
          <w:b/>
        </w:rPr>
        <w:t>1.4.1</w:t>
      </w:r>
      <w:r>
        <w:rPr>
          <w:rFonts w:cstheme="minorBidi" w:hAnsiTheme="minorHAnsi" w:eastAsiaTheme="minorHAnsi" w:asciiTheme="minorHAnsi" w:ascii="黑体" w:hAnsi="黑体" w:eastAsia="黑体" w:cs="黑体"/>
          <w:b/>
        </w:rPr>
        <w:t>试剂</w:t>
      </w:r>
    </w:p>
    <w:p w:rsidR="0018722C">
      <w:pPr>
        <w:pStyle w:val="aff7"/>
        <w:topLinePunct/>
      </w:pPr>
      <w:r>
        <w:pict>
          <v:line style="position:absolute;mso-position-horizontal-relative:page;mso-position-vertical-relative:paragraph;z-index:2776;mso-wrap-distance-left:0;mso-wrap-distance-right:0" from="116.940002pt,12.833438pt" to="478.080002pt,12.833438pt" stroked="true" strokeweight=".47998pt" strokecolor="#000000">
            <v:stroke dashstyle="solid"/>
            <w10:wrap type="topAndBottom"/>
          </v:line>
        </w:pict>
      </w:r>
    </w:p>
    <w:p w:rsidR="0018722C">
      <w:pPr>
        <w:pStyle w:val="affff1"/>
        <w:tabs>
          <w:tab w:pos="5979" w:val="left" w:leader="none"/>
        </w:tabs>
        <w:spacing w:before="0" w:after="106"/>
        <w:ind w:leftChars="0" w:left="1969" w:rightChars="0" w:right="0" w:firstLineChars="0" w:firstLine="0"/>
        <w:jc w:val="left"/>
        <w:topLinePunct/>
      </w:pPr>
      <w:r>
        <w:rPr>
          <w:kern w:val="2"/>
          <w:sz w:val="21"/>
          <w:szCs w:val="22"/>
          <w:rFonts w:cstheme="minorBidi" w:hAnsiTheme="minorHAnsi" w:eastAsiaTheme="minorHAnsi" w:asciiTheme="minorHAnsi" w:ascii="微软雅黑" w:eastAsia="微软雅黑" w:hint="eastAsia"/>
          <w:b/>
        </w:rPr>
        <w:t>试剂</w:t>
      </w:r>
      <w:r w:rsidR="001852F3">
        <w:rPr>
          <w:kern w:val="2"/>
          <w:sz w:val="22"/>
          <w:szCs w:val="22"/>
          <w:rFonts w:cstheme="minorBidi" w:hAnsiTheme="minorHAnsi" w:eastAsiaTheme="minorHAnsi" w:asciiTheme="minorHAnsi"/>
        </w:rPr>
        <w:t>生产厂家</w:t>
      </w:r>
    </w:p>
    <w:p w:rsidR="0018722C">
      <w:pPr>
        <w:pStyle w:val="aff7"/>
        <w:topLinePunct/>
      </w:pPr>
      <w:r>
        <w:rPr>
          <w:rFonts w:ascii="微软雅黑"/>
          <w:sz w:val="2"/>
        </w:rPr>
        <w:pict>
          <v:group style="width:361.15pt;height:.5pt;mso-position-horizontal-relative:char;mso-position-vertical-relative:line" coordorigin="0,0" coordsize="7223,10">
            <v:line style="position:absolute" from="0,5" to="7223,5" stroked="true" strokeweight=".47998pt" strokecolor="#000000">
              <v:stroke dashstyle="solid"/>
            </v:line>
          </v:group>
        </w:pict>
      </w:r>
      <w:r/>
    </w:p>
    <w:p w:rsidR="0018722C">
      <w:pPr>
        <w:pStyle w:val="affff1"/>
        <w:topLinePunct/>
      </w:pPr>
      <w:r>
        <w:rPr>
          <w:rFonts w:cstheme="minorBidi" w:hAnsiTheme="minorHAnsi" w:eastAsiaTheme="minorHAnsi" w:asciiTheme="minorHAnsi"/>
          <w:b/>
        </w:rPr>
        <w:t>2,3,5</w:t>
      </w:r>
      <w:r>
        <w:rPr>
          <w:rFonts w:ascii="微软雅黑" w:eastAsia="微软雅黑" w:hint="eastAsia" w:cstheme="minorBidi" w:hAnsiTheme="minorHAnsi"/>
          <w:b/>
        </w:rPr>
        <w:t>氯化三苯基四氮唑</w:t>
      </w:r>
      <w:r>
        <w:rPr>
          <w:rFonts w:ascii="微软雅黑" w:eastAsia="微软雅黑" w:hint="eastAsia" w:cstheme="minorBidi" w:hAnsiTheme="minorHAnsi"/>
          <w:b/>
        </w:rPr>
        <w:t>（</w:t>
      </w:r>
      <w:r>
        <w:rPr>
          <w:rFonts w:cstheme="minorBidi" w:hAnsiTheme="minorHAnsi" w:eastAsiaTheme="minorHAnsi" w:asciiTheme="minorHAnsi"/>
          <w:b/>
        </w:rPr>
        <w:t>TTC</w:t>
      </w:r>
      <w:r>
        <w:rPr>
          <w:rFonts w:ascii="微软雅黑" w:eastAsia="微软雅黑" w:hint="eastAsia" w:cstheme="minorBidi" w:hAnsiTheme="minorHAnsi"/>
          <w:b/>
        </w:rPr>
        <w:t>）</w:t>
      </w:r>
      <w:r>
        <w:rPr>
          <w:rFonts w:cstheme="minorBidi" w:hAnsiTheme="minorHAnsi" w:eastAsiaTheme="minorHAnsi" w:asciiTheme="minorHAnsi"/>
          <w:b/>
        </w:rPr>
        <w:t>BIOSHARP</w:t>
      </w:r>
    </w:p>
    <w:p w:rsidR="0018722C">
      <w:pPr>
        <w:topLinePunct/>
      </w:pPr>
      <w:r>
        <w:rPr>
          <w:rFonts w:cstheme="minorBidi" w:hAnsiTheme="minorHAnsi" w:eastAsiaTheme="minorHAnsi" w:asciiTheme="minorHAnsi"/>
          <w:b/>
        </w:rPr>
        <w:t>HE</w:t>
      </w:r>
      <w:r>
        <w:rPr>
          <w:rFonts w:ascii="微软雅黑" w:eastAsia="微软雅黑" w:hint="eastAsia" w:cstheme="minorBidi" w:hAnsiTheme="minorHAnsi"/>
          <w:b/>
        </w:rPr>
        <w:t>染色液</w:t>
      </w:r>
      <w:r w:rsidR="001852F3">
        <w:rPr>
          <w:rFonts w:cstheme="minorBidi" w:hAnsiTheme="minorHAnsi" w:eastAsiaTheme="minorHAnsi" w:asciiTheme="minorHAnsi"/>
        </w:rPr>
        <w:t>上海顺强化学试剂有限公司</w:t>
      </w:r>
    </w:p>
    <w:p w:rsidR="0018722C">
      <w:pPr>
        <w:pStyle w:val="ae"/>
        <w:topLinePunct/>
      </w:pPr>
      <w:r>
        <w:rPr>
          <w:kern w:val="2"/>
          <w:sz w:val="22"/>
          <w:szCs w:val="22"/>
          <w:rFonts w:cstheme="minorBidi" w:hAnsiTheme="minorHAnsi" w:eastAsiaTheme="minorHAnsi" w:asciiTheme="minorHAnsi"/>
        </w:rPr>
        <w:pict>
          <v:group style="margin-left:116.220001pt;margin-top:28.616657pt;width:362.25pt;height:.5pt;mso-position-horizontal-relative:page;mso-position-vertical-relative:paragraph;z-index:2824;mso-wrap-distance-left:0;mso-wrap-distance-right:0" coordorigin="2324,572" coordsize="7245,10">
            <v:line style="position:absolute" from="2324,577" to="6349,577" stroked="true" strokeweight=".47998pt" strokecolor="#000000">
              <v:stroke dashstyle="solid"/>
            </v:line>
            <v:line style="position:absolute" from="6335,577" to="9569,577" stroked="true" strokeweight=".47998pt" strokecolor="#000000">
              <v:stroke dashstyle="solid"/>
            </v:line>
            <w10:wrap type="topAndBottom"/>
          </v:group>
        </w:pict>
      </w:r>
    </w:p>
    <w:p w:rsidR="0018722C">
      <w:pPr>
        <w:pStyle w:val="ae"/>
        <w:topLinePunct/>
      </w:pPr>
      <w:r>
        <w:rPr>
          <w:kern w:val="2"/>
          <w:szCs w:val="22"/>
          <w:rFonts w:ascii="微软雅黑" w:eastAsia="微软雅黑" w:hint="eastAsia" w:cstheme="minorBidi" w:hAnsiTheme="minorHAnsi"/>
          <w:b/>
          <w:sz w:val="21"/>
        </w:rPr>
        <w:t>苦味酸</w:t>
      </w:r>
      <w:r>
        <w:rPr>
          <w:kern w:val="2"/>
          <w:szCs w:val="22"/>
          <w:rFonts w:cstheme="minorBidi" w:hAnsiTheme="minorHAnsi" w:eastAsiaTheme="minorHAnsi" w:asciiTheme="minorHAnsi"/>
          <w:b/>
          <w:sz w:val="21"/>
        </w:rPr>
        <w:t>-</w:t>
      </w:r>
      <w:r>
        <w:rPr>
          <w:kern w:val="2"/>
          <w:szCs w:val="22"/>
          <w:rFonts w:ascii="微软雅黑" w:eastAsia="微软雅黑" w:hint="eastAsia" w:cstheme="minorBidi" w:hAnsiTheme="minorHAnsi"/>
          <w:b/>
          <w:sz w:val="21"/>
        </w:rPr>
        <w:t>天狼猩红染色液</w:t>
      </w:r>
      <w:r w:rsidR="001852F3">
        <w:rPr>
          <w:kern w:val="2"/>
          <w:sz w:val="22"/>
          <w:szCs w:val="22"/>
          <w:rFonts w:cstheme="minorBidi" w:hAnsiTheme="minorHAnsi" w:eastAsiaTheme="minorHAnsi" w:asciiTheme="minorHAnsi"/>
        </w:rPr>
        <w:t>美国</w:t>
      </w:r>
      <w:r>
        <w:rPr>
          <w:kern w:val="2"/>
          <w:szCs w:val="22"/>
          <w:rFonts w:cstheme="minorBidi" w:hAnsiTheme="minorHAnsi" w:eastAsiaTheme="minorHAnsi" w:asciiTheme="minorHAnsi"/>
          <w:b/>
          <w:sz w:val="21"/>
        </w:rPr>
        <w:t>PEPROTECH</w:t>
      </w:r>
      <w:r>
        <w:rPr>
          <w:kern w:val="2"/>
          <w:szCs w:val="22"/>
          <w:rFonts w:ascii="微软雅黑" w:eastAsia="微软雅黑" w:hint="eastAsia" w:cstheme="minorBidi" w:hAnsiTheme="minorHAnsi"/>
          <w:b/>
          <w:sz w:val="21"/>
        </w:rPr>
        <w:t>公司</w:t>
      </w:r>
    </w:p>
    <w:p w:rsidR="0018722C">
      <w:pPr>
        <w:pStyle w:val="cw23"/>
        <w:topLinePunct/>
      </w:pPr>
      <w:r>
        <w:rPr>
          <w:rFonts w:cstheme="minorBidi" w:hAnsiTheme="minorHAnsi" w:eastAsiaTheme="minorHAnsi" w:asciiTheme="minorHAnsi" w:ascii="黑体" w:hAnsi="黑体" w:eastAsia="黑体" w:cs="黑体"/>
          <w:b/>
        </w:rPr>
        <w:t>1.4.2</w:t>
      </w:r>
      <w:r>
        <w:rPr>
          <w:rFonts w:cstheme="minorBidi" w:hAnsiTheme="minorHAnsi" w:eastAsiaTheme="minorHAnsi" w:asciiTheme="minorHAnsi" w:ascii="黑体" w:hAnsi="黑体" w:eastAsia="黑体" w:cs="黑体"/>
          <w:b/>
        </w:rPr>
        <w:t>设备</w:t>
      </w:r>
    </w:p>
    <w:p w:rsidR="0018722C">
      <w:pPr>
        <w:pStyle w:val="aff7"/>
        <w:topLinePunct/>
      </w:pPr>
      <w:r>
        <w:pict>
          <v:line style="position:absolute;mso-position-horizontal-relative:page;mso-position-vertical-relative:paragraph;z-index:2848;mso-wrap-distance-left:0;mso-wrap-distance-right:0" from="112.800003pt,12.80942pt" to="482.160003pt,12.80942pt" stroked="true" strokeweight=".48001pt" strokecolor="#000000">
            <v:stroke dashstyle="solid"/>
            <w10:wrap type="topAndBottom"/>
          </v:line>
        </w:pict>
      </w:r>
    </w:p>
    <w:p w:rsidR="0018722C">
      <w:pPr>
        <w:pStyle w:val="affff1"/>
        <w:tabs>
          <w:tab w:pos="5650" w:val="left" w:leader="none"/>
        </w:tabs>
        <w:spacing w:line="334" w:lineRule="exact" w:before="0" w:after="106"/>
        <w:ind w:leftChars="0" w:left="1992" w:rightChars="0" w:right="0" w:firstLineChars="0" w:firstLine="0"/>
        <w:jc w:val="left"/>
        <w:topLinePunct/>
      </w:pPr>
      <w:r>
        <w:rPr>
          <w:kern w:val="2"/>
          <w:sz w:val="21"/>
          <w:szCs w:val="22"/>
          <w:rFonts w:cstheme="minorBidi" w:hAnsiTheme="minorHAnsi" w:eastAsiaTheme="minorHAnsi" w:asciiTheme="minorHAnsi" w:ascii="微软雅黑" w:eastAsia="微软雅黑" w:hint="eastAsia"/>
          <w:b/>
        </w:rPr>
        <w:t>设备</w:t>
      </w:r>
      <w:r w:rsidR="001852F3">
        <w:rPr>
          <w:kern w:val="2"/>
          <w:sz w:val="22"/>
          <w:szCs w:val="22"/>
          <w:rFonts w:cstheme="minorBidi" w:hAnsiTheme="minorHAnsi" w:eastAsiaTheme="minorHAnsi" w:asciiTheme="minorHAnsi"/>
        </w:rPr>
        <w:t>生产厂家</w:t>
      </w:r>
    </w:p>
    <w:p w:rsidR="0018722C">
      <w:pPr>
        <w:pStyle w:val="aff7"/>
        <w:topLinePunct/>
      </w:pPr>
      <w:r>
        <w:rPr>
          <w:rFonts w:ascii="微软雅黑"/>
          <w:sz w:val="2"/>
        </w:rPr>
        <w:pict>
          <v:group style="width:369.4pt;height:.5pt;mso-position-horizontal-relative:char;mso-position-vertical-relative:line" coordorigin="0,0" coordsize="7388,10">
            <v:line style="position:absolute" from="0,5" to="7387,5" stroked="true" strokeweight=".48001pt" strokecolor="#000000">
              <v:stroke dashstyle="solid"/>
            </v:line>
          </v:group>
        </w:pict>
      </w:r>
      <w:r/>
    </w:p>
    <w:p w:rsidR="0018722C">
      <w:pPr>
        <w:pStyle w:val="affff1"/>
        <w:topLinePunct/>
      </w:pPr>
      <w:r>
        <w:rPr>
          <w:rFonts w:cstheme="minorBidi" w:hAnsiTheme="minorHAnsi" w:eastAsiaTheme="minorHAnsi" w:asciiTheme="minorHAnsi"/>
          <w:b/>
        </w:rPr>
        <w:t>JC</w:t>
      </w:r>
      <w:r>
        <w:rPr>
          <w:rFonts w:ascii="微软雅黑" w:eastAsia="微软雅黑" w:hint="eastAsia" w:cstheme="minorBidi" w:hAnsiTheme="minorHAnsi"/>
          <w:b/>
        </w:rPr>
        <w:t>型聚焦超声肿瘤治疗系统</w:t>
      </w:r>
      <w:r w:rsidR="001852F3">
        <w:rPr>
          <w:rFonts w:cstheme="minorBidi" w:hAnsiTheme="minorHAnsi" w:eastAsiaTheme="minorHAnsi" w:asciiTheme="minorHAnsi"/>
        </w:rPr>
        <w:t>重庆海扶医疗科技股份有限公司</w:t>
      </w:r>
    </w:p>
    <w:p w:rsidR="0018722C">
      <w:pPr>
        <w:topLinePunct/>
      </w:pPr>
      <w:r>
        <w:rPr>
          <w:rFonts w:cstheme="minorBidi" w:hAnsiTheme="minorHAnsi" w:eastAsiaTheme="minorHAnsi" w:asciiTheme="minorHAnsi" w:ascii="微软雅黑" w:eastAsia="微软雅黑" w:hint="eastAsia"/>
          <w:b/>
        </w:rPr>
        <w:t>数字示波器</w:t>
      </w:r>
      <w:r>
        <w:rPr>
          <w:rFonts w:cstheme="minorBidi" w:hAnsiTheme="minorHAnsi" w:eastAsiaTheme="minorHAnsi" w:asciiTheme="minorHAnsi"/>
          <w:b/>
        </w:rPr>
        <w:t>Tektronix</w:t>
      </w:r>
      <w:r>
        <w:rPr>
          <w:rFonts w:ascii="微软雅黑" w:eastAsia="微软雅黑" w:hint="eastAsia" w:cstheme="minorBidi" w:hAnsiTheme="minorHAnsi"/>
          <w:b/>
        </w:rPr>
        <w:t>科技有限公司</w:t>
      </w:r>
    </w:p>
    <w:p w:rsidR="0018722C">
      <w:pPr>
        <w:topLinePunct/>
      </w:pPr>
      <w:r>
        <w:rPr>
          <w:rFonts w:cstheme="minorBidi" w:hAnsiTheme="minorHAnsi" w:eastAsiaTheme="minorHAnsi" w:asciiTheme="minorHAnsi"/>
          <w:b/>
        </w:rPr>
        <w:t>BCU-74-6W</w:t>
      </w:r>
      <w:r>
        <w:rPr>
          <w:rFonts w:ascii="微软雅黑" w:eastAsia="微软雅黑" w:hint="eastAsia" w:cstheme="minorBidi" w:hAnsiTheme="minorHAnsi"/>
          <w:b/>
        </w:rPr>
        <w:t>水浸式探头线</w:t>
      </w:r>
      <w:r w:rsidR="001852F3">
        <w:rPr>
          <w:rFonts w:cstheme="minorBidi" w:hAnsiTheme="minorHAnsi" w:eastAsiaTheme="minorHAnsi" w:asciiTheme="minorHAnsi"/>
        </w:rPr>
        <w:t>日本</w:t>
      </w:r>
      <w:r>
        <w:rPr>
          <w:rFonts w:cstheme="minorBidi" w:hAnsiTheme="minorHAnsi" w:eastAsiaTheme="minorHAnsi" w:asciiTheme="minorHAnsi"/>
          <w:b/>
        </w:rPr>
        <w:t>OLYMPUS</w:t>
      </w:r>
      <w:r>
        <w:rPr>
          <w:rFonts w:ascii="微软雅黑" w:eastAsia="微软雅黑" w:hint="eastAsia" w:cstheme="minorBidi" w:hAnsiTheme="minorHAnsi"/>
          <w:b/>
        </w:rPr>
        <w:t>公司</w:t>
      </w:r>
      <w:r>
        <w:rPr>
          <w:rFonts w:cstheme="minorBidi" w:hAnsiTheme="minorHAnsi" w:eastAsiaTheme="minorHAnsi" w:asciiTheme="minorHAnsi"/>
          <w:b/>
        </w:rPr>
        <w:t>1.0MHzBCU-74-6W</w:t>
      </w:r>
      <w:r>
        <w:rPr>
          <w:rFonts w:ascii="微软雅黑" w:eastAsia="微软雅黑" w:hint="eastAsia" w:cstheme="minorBidi" w:hAnsiTheme="minorHAnsi"/>
          <w:b/>
        </w:rPr>
        <w:t>水浸式探头</w:t>
      </w:r>
      <w:r w:rsidR="001852F3">
        <w:rPr>
          <w:rFonts w:cstheme="minorBidi" w:hAnsiTheme="minorHAnsi" w:eastAsiaTheme="minorHAnsi" w:asciiTheme="minorHAnsi"/>
        </w:rPr>
        <w:t>日本</w:t>
      </w:r>
      <w:r>
        <w:rPr>
          <w:rFonts w:cstheme="minorBidi" w:hAnsiTheme="minorHAnsi" w:eastAsiaTheme="minorHAnsi" w:asciiTheme="minorHAnsi"/>
          <w:b/>
        </w:rPr>
        <w:t>OLYMPUS</w:t>
      </w:r>
      <w:r>
        <w:rPr>
          <w:rFonts w:ascii="微软雅黑" w:eastAsia="微软雅黑" w:hint="eastAsia" w:cstheme="minorBidi" w:hAnsiTheme="minorHAnsi"/>
          <w:b/>
        </w:rPr>
        <w:t>公司信号发生器</w:t>
      </w:r>
      <w:r w:rsidR="001852F3">
        <w:rPr>
          <w:rFonts w:cstheme="minorBidi" w:hAnsiTheme="minorHAnsi" w:eastAsiaTheme="minorHAnsi" w:asciiTheme="minorHAnsi"/>
        </w:rPr>
        <w:t>日本</w:t>
      </w:r>
      <w:r>
        <w:rPr>
          <w:rFonts w:cstheme="minorBidi" w:hAnsiTheme="minorHAnsi" w:eastAsiaTheme="minorHAnsi" w:asciiTheme="minorHAnsi"/>
          <w:b/>
        </w:rPr>
        <w:t>OLYMPUS</w:t>
      </w:r>
      <w:r>
        <w:rPr>
          <w:rFonts w:ascii="微软雅黑" w:eastAsia="微软雅黑" w:hint="eastAsia" w:cstheme="minorBidi" w:hAnsiTheme="minorHAnsi"/>
          <w:b/>
        </w:rPr>
        <w:t>公</w:t>
      </w:r>
      <w:r>
        <w:rPr>
          <w:rFonts w:ascii="微软雅黑" w:eastAsia="微软雅黑" w:hint="eastAsia" w:cstheme="minorBidi" w:hAnsiTheme="minorHAnsi"/>
          <w:b/>
        </w:rPr>
        <w:t>司</w:t>
      </w:r>
    </w:p>
    <w:p w:rsidR="0018722C">
      <w:pPr>
        <w:topLinePunct/>
      </w:pPr>
      <w:r>
        <w:rPr>
          <w:rFonts w:cstheme="minorBidi" w:hAnsiTheme="minorHAnsi" w:eastAsiaTheme="minorHAnsi" w:asciiTheme="minorHAnsi" w:ascii="微软雅黑" w:eastAsia="微软雅黑" w:hint="eastAsia"/>
          <w:b/>
        </w:rPr>
        <w:t>尼康</w:t>
      </w:r>
      <w:r>
        <w:rPr>
          <w:rFonts w:cstheme="minorBidi" w:hAnsiTheme="minorHAnsi" w:eastAsiaTheme="minorHAnsi" w:asciiTheme="minorHAnsi"/>
          <w:b/>
        </w:rPr>
        <w:t>D7100</w:t>
      </w:r>
      <w:r>
        <w:rPr>
          <w:rFonts w:ascii="微软雅黑" w:eastAsia="微软雅黑" w:hint="eastAsia" w:cstheme="minorBidi" w:hAnsiTheme="minorHAnsi"/>
          <w:b/>
        </w:rPr>
        <w:t>数码照相机</w:t>
      </w:r>
      <w:r w:rsidR="001852F3">
        <w:rPr>
          <w:rFonts w:cstheme="minorBidi" w:hAnsiTheme="minorHAnsi" w:eastAsiaTheme="minorHAnsi" w:asciiTheme="minorHAnsi"/>
        </w:rPr>
        <w:t>日本</w:t>
      </w:r>
      <w:r>
        <w:rPr>
          <w:rFonts w:cstheme="minorBidi" w:hAnsiTheme="minorHAnsi" w:eastAsiaTheme="minorHAnsi" w:asciiTheme="minorHAnsi"/>
          <w:b/>
        </w:rPr>
        <w:t>Nikon</w:t>
      </w:r>
      <w:r>
        <w:rPr>
          <w:rFonts w:ascii="微软雅黑" w:eastAsia="微软雅黑" w:hint="eastAsia" w:cstheme="minorBidi" w:hAnsiTheme="minorHAnsi"/>
          <w:b/>
        </w:rPr>
        <w:t>公司</w:t>
      </w:r>
    </w:p>
    <w:p w:rsidR="0018722C">
      <w:pPr>
        <w:topLinePunct/>
      </w:pPr>
      <w:r>
        <w:rPr>
          <w:rFonts w:cstheme="minorBidi" w:hAnsiTheme="minorHAnsi" w:eastAsiaTheme="minorHAnsi" w:asciiTheme="minorHAnsi"/>
          <w:b/>
        </w:rPr>
        <w:t>OLYMPUS</w:t>
      </w:r>
      <w:r>
        <w:rPr>
          <w:rFonts w:ascii="微软雅黑" w:eastAsia="微软雅黑" w:hint="eastAsia" w:cstheme="minorBidi" w:hAnsiTheme="minorHAnsi"/>
          <w:b/>
        </w:rPr>
        <w:t>光学显微镜</w:t>
      </w:r>
      <w:r w:rsidR="001852F3">
        <w:rPr>
          <w:rFonts w:cstheme="minorBidi" w:hAnsiTheme="minorHAnsi" w:eastAsiaTheme="minorHAnsi" w:asciiTheme="minorHAnsi"/>
        </w:rPr>
        <w:t>日本</w:t>
      </w:r>
      <w:r>
        <w:rPr>
          <w:rFonts w:cstheme="minorBidi" w:hAnsiTheme="minorHAnsi" w:eastAsiaTheme="minorHAnsi" w:asciiTheme="minorHAnsi"/>
          <w:b/>
        </w:rPr>
        <w:t>OLYMPUS</w:t>
      </w:r>
      <w:r>
        <w:rPr>
          <w:rFonts w:ascii="微软雅黑" w:eastAsia="微软雅黑" w:hint="eastAsia" w:cstheme="minorBidi" w:hAnsiTheme="minorHAnsi"/>
          <w:b/>
        </w:rPr>
        <w:t>公司</w:t>
      </w:r>
    </w:p>
    <w:p w:rsidR="0018722C">
      <w:spacing w:beforeLines="0" w:before="0" w:afterLines="0" w:after="0" w:line="440" w:lineRule="auto"/>
      <w:pPr>
        <w:sectPr w:rsidR="00556256">
          <w:type w:val="continuous"/>
          <w:pgSz w:w="11910" w:h="16840"/>
          <w:pgMar w:header="1161" w:footer="272" w:top="1400" w:bottom="460" w:left="900" w:right="1460"/>
        </w:sectPr>
        <w:topLinePunct/>
      </w:pPr>
    </w:p>
    <w:p w:rsidR="0018722C">
      <w:pPr>
        <w:topLinePunct/>
      </w:pPr>
      <w:r>
        <w:rPr>
          <w:rFonts w:cstheme="minorBidi" w:hAnsiTheme="minorHAnsi" w:eastAsiaTheme="minorHAnsi" w:asciiTheme="minorHAnsi"/>
          <w:b/>
        </w:rPr>
        <w:t>OLYMPUS</w:t>
      </w:r>
      <w:r>
        <w:rPr>
          <w:rFonts w:ascii="微软雅黑" w:eastAsia="微软雅黑" w:hint="eastAsia" w:cstheme="minorBidi" w:hAnsiTheme="minorHAnsi"/>
          <w:b/>
        </w:rPr>
        <w:t>图像采集分析系统</w:t>
      </w:r>
    </w:p>
    <w:p w:rsidR="0018722C">
      <w:pPr>
        <w:spacing w:before="105"/>
        <w:ind w:leftChars="0" w:left="1886" w:rightChars="0" w:right="0" w:firstLineChars="0" w:firstLine="0"/>
        <w:jc w:val="left"/>
        <w:topLinePunct/>
      </w:pPr>
      <w:r>
        <w:rPr>
          <w:kern w:val="2"/>
          <w:sz w:val="21"/>
          <w:szCs w:val="22"/>
          <w:rFonts w:cstheme="minorBidi" w:hAnsiTheme="minorHAnsi" w:eastAsiaTheme="minorHAnsi" w:asciiTheme="minorHAnsi" w:ascii="微软雅黑" w:eastAsia="微软雅黑" w:hint="eastAsia"/>
          <w:b/>
        </w:rPr>
        <w:t>声学检测盛水装置</w:t>
      </w:r>
    </w:p>
    <w:p w:rsidR="0018722C">
      <w:pPr>
        <w:spacing w:line="342" w:lineRule="exact" w:before="0"/>
        <w:ind w:leftChars="0" w:left="95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微软雅黑" w:eastAsia="微软雅黑" w:hint="eastAsia" w:cstheme="minorBidi" w:hAnsiTheme="minorHAnsi"/>
          <w:b/>
          <w:sz w:val="21"/>
        </w:rPr>
        <w:t>日本</w:t>
      </w:r>
      <w:r>
        <w:rPr>
          <w:kern w:val="2"/>
          <w:szCs w:val="22"/>
          <w:rFonts w:cstheme="minorBidi" w:hAnsiTheme="minorHAnsi" w:eastAsiaTheme="minorHAnsi" w:asciiTheme="minorHAnsi"/>
          <w:b/>
          <w:sz w:val="21"/>
        </w:rPr>
        <w:t>OLYMPUS</w:t>
      </w:r>
      <w:r>
        <w:rPr>
          <w:kern w:val="2"/>
          <w:szCs w:val="22"/>
          <w:rFonts w:ascii="微软雅黑" w:eastAsia="微软雅黑" w:hint="eastAsia" w:cstheme="minorBidi" w:hAnsiTheme="minorHAnsi"/>
          <w:b/>
          <w:sz w:val="21"/>
        </w:rPr>
        <w:t>公司</w:t>
      </w:r>
    </w:p>
    <w:p w:rsidR="0018722C">
      <w:pPr>
        <w:spacing w:before="105"/>
        <w:ind w:leftChars="0" w:left="953" w:rightChars="0" w:right="0" w:firstLineChars="0" w:firstLine="0"/>
        <w:jc w:val="left"/>
        <w:topLinePunct/>
      </w:pPr>
      <w:r>
        <w:rPr>
          <w:kern w:val="2"/>
          <w:sz w:val="21"/>
          <w:szCs w:val="22"/>
          <w:rFonts w:cstheme="minorBidi" w:hAnsiTheme="minorHAnsi" w:eastAsiaTheme="minorHAnsi" w:asciiTheme="minorHAnsi" w:ascii="微软雅黑" w:eastAsia="微软雅黑" w:hint="eastAsia"/>
          <w:b/>
        </w:rPr>
        <w:t>重庆亚克力模具制作加工厂</w:t>
      </w:r>
    </w:p>
    <w:p w:rsidR="0018722C">
      <w:spacing w:beforeLines="0" w:before="0" w:afterLines="0" w:after="0" w:line="440" w:lineRule="auto"/>
      <w:pPr>
        <w:sectPr w:rsidR="00556256">
          <w:type w:val="continuous"/>
          <w:pgSz w:w="11910" w:h="16840"/>
          <w:pgMar w:top="1600" w:bottom="460" w:left="900" w:right="1460"/>
          <w:cols w:num="2" w:equalWidth="0">
            <w:col w:w="4658" w:space="40"/>
            <w:col w:w="4852"/>
          </w:cols>
        </w:sectPr>
        <w:topLinePunct/>
      </w:pPr>
    </w:p>
    <w:p w:rsidR="0018722C">
      <w:pPr>
        <w:pStyle w:val="aff7"/>
        <w:topLinePunct/>
      </w:pPr>
      <w:r>
        <w:rPr>
          <w:rFonts w:ascii="微软雅黑"/>
          <w:sz w:val="2"/>
        </w:rPr>
        <w:pict>
          <v:group style="width:370.45pt;height:.5pt;mso-position-horizontal-relative:char;mso-position-vertical-relative:line" coordorigin="0,0" coordsize="7409,10">
            <v:line style="position:absolute" from="0,5" to="3780,5" stroked="true" strokeweight=".48001pt" strokecolor="#000000">
              <v:stroke dashstyle="solid"/>
            </v:line>
            <v:line style="position:absolute" from="3766,5" to="7409,5" stroked="true" strokeweight=".48001pt" strokecolor="#000000">
              <v:stroke dashstyle="solid"/>
            </v:line>
          </v:group>
        </w:pict>
      </w:r>
      <w:r/>
    </w:p>
    <w:p w:rsidR="0018722C">
      <w:pPr>
        <w:pStyle w:val="affff1"/>
        <w:topLinePunct/>
      </w:pPr>
      <w:r>
        <w:rPr>
          <w:rFonts w:cstheme="minorBidi" w:hAnsiTheme="minorHAnsi" w:eastAsiaTheme="minorHAnsi" w:asciiTheme="minorHAnsi"/>
        </w:rPr>
        <w:t>83</w:t>
      </w:r>
    </w:p>
    <w:p w:rsidR="0018722C">
      <w:pPr>
        <w:pStyle w:val="aff7"/>
        <w:topLinePunct/>
      </w:pPr>
      <w:r>
        <w:rPr>
          <w:kern w:val="2"/>
          <w:sz w:val="2"/>
          <w:szCs w:val="22"/>
          <w:rFonts w:cstheme="minorBidi" w:hAnsiTheme="minorHAnsi" w:eastAsiaTheme="minorHAnsi" w:asciiTheme="minorHAnsi"/>
        </w:rPr>
        <w:pict>
          <v:group style="width:369.4pt;height:.5pt;mso-position-horizontal-relative:char;mso-position-vertical-relative:line" coordorigin="0,0" coordsize="7388,10">
            <v:line style="position:absolute" from="0,5" to="7387,5" stroked="true" strokeweight=".47998pt" strokecolor="#000000">
              <v:stroke dashstyle="solid"/>
            </v:line>
          </v:group>
        </w:pict>
      </w:r>
    </w:p>
    <w:p w:rsidR="0018722C">
      <w:pPr>
        <w:pStyle w:val="affff1"/>
        <w:topLinePunct/>
      </w:pPr>
      <w:r>
        <w:rPr>
          <w:rFonts w:cstheme="minorBidi" w:hAnsiTheme="minorHAnsi" w:eastAsiaTheme="minorHAnsi" w:asciiTheme="minorHAnsi" w:ascii="微软雅黑" w:eastAsia="微软雅黑" w:hint="eastAsia"/>
          <w:b/>
        </w:rPr>
        <w:t>声学检测标本固定装置</w:t>
      </w:r>
      <w:r w:rsidR="001852F3">
        <w:rPr>
          <w:rFonts w:cstheme="minorBidi" w:hAnsiTheme="minorHAnsi" w:eastAsiaTheme="minorHAnsi" w:asciiTheme="minorHAnsi"/>
        </w:rPr>
        <w:t>重庆亚克力模具制作加工厂</w:t>
      </w:r>
    </w:p>
    <w:p w:rsidR="0018722C">
      <w:pPr>
        <w:topLinePunct/>
      </w:pPr>
      <w:r>
        <w:rPr>
          <w:rFonts w:cstheme="minorBidi" w:hAnsiTheme="minorHAnsi" w:eastAsiaTheme="minorHAnsi" w:asciiTheme="minorHAnsi" w:ascii="微软雅黑" w:eastAsia="微软雅黑" w:hint="eastAsia"/>
          <w:b/>
        </w:rPr>
        <w:t>石蜡切片机</w:t>
      </w:r>
      <w:r w:rsidR="001852F3">
        <w:rPr>
          <w:rFonts w:cstheme="minorBidi" w:hAnsiTheme="minorHAnsi" w:eastAsiaTheme="minorHAnsi" w:asciiTheme="minorHAnsi"/>
        </w:rPr>
        <w:t>北京长源实验设备厂</w:t>
      </w:r>
    </w:p>
    <w:p w:rsidR="0018722C">
      <w:pPr>
        <w:topLinePunct/>
      </w:pPr>
      <w:r>
        <w:rPr>
          <w:rFonts w:cstheme="minorBidi" w:hAnsiTheme="minorHAnsi" w:eastAsiaTheme="minorHAnsi" w:asciiTheme="minorHAnsi"/>
          <w:b/>
        </w:rPr>
        <w:t>DWI</w:t>
      </w:r>
      <w:r>
        <w:rPr>
          <w:rFonts w:ascii="微软雅黑" w:eastAsia="微软雅黑" w:hint="eastAsia" w:cstheme="minorBidi" w:hAnsiTheme="minorHAnsi"/>
          <w:b/>
        </w:rPr>
        <w:t>、</w:t>
      </w:r>
      <w:r>
        <w:rPr>
          <w:rFonts w:cstheme="minorBidi" w:hAnsiTheme="minorHAnsi" w:eastAsiaTheme="minorHAnsi" w:asciiTheme="minorHAnsi"/>
          <w:b/>
        </w:rPr>
        <w:t>DTI</w:t>
      </w:r>
      <w:r>
        <w:rPr>
          <w:rFonts w:ascii="微软雅黑" w:eastAsia="微软雅黑" w:hint="eastAsia" w:cstheme="minorBidi" w:hAnsiTheme="minorHAnsi"/>
          <w:b/>
        </w:rPr>
        <w:t>成像系统</w:t>
      </w:r>
      <w:r w:rsidR="001852F3">
        <w:rPr>
          <w:rFonts w:cstheme="minorBidi" w:hAnsiTheme="minorHAnsi" w:eastAsiaTheme="minorHAnsi" w:asciiTheme="minorHAnsi"/>
        </w:rPr>
        <w:t>美国</w:t>
      </w:r>
      <w:r>
        <w:rPr>
          <w:rFonts w:cstheme="minorBidi" w:hAnsiTheme="minorHAnsi" w:eastAsiaTheme="minorHAnsi" w:asciiTheme="minorHAnsi"/>
          <w:b/>
        </w:rPr>
        <w:t>GE</w:t>
      </w:r>
      <w:r>
        <w:rPr>
          <w:rFonts w:ascii="微软雅黑" w:eastAsia="微软雅黑" w:hint="eastAsia" w:cstheme="minorBidi" w:hAnsiTheme="minorHAnsi"/>
          <w:b/>
        </w:rPr>
        <w:t>公司</w:t>
      </w:r>
    </w:p>
    <w:p w:rsidR="0018722C">
      <w:pPr>
        <w:topLinePunct/>
      </w:pPr>
      <w:r>
        <w:rPr>
          <w:rFonts w:cstheme="minorBidi" w:hAnsiTheme="minorHAnsi" w:eastAsiaTheme="minorHAnsi" w:asciiTheme="minorHAnsi"/>
          <w:b/>
        </w:rPr>
        <w:t>MRS</w:t>
      </w:r>
      <w:r>
        <w:rPr>
          <w:rFonts w:ascii="微软雅黑" w:eastAsia="微软雅黑" w:hint="eastAsia" w:cstheme="minorBidi" w:hAnsiTheme="minorHAnsi"/>
          <w:b/>
        </w:rPr>
        <w:t>成像系统</w:t>
      </w:r>
      <w:r w:rsidR="001852F3">
        <w:rPr>
          <w:rFonts w:cstheme="minorBidi" w:hAnsiTheme="minorHAnsi" w:eastAsiaTheme="minorHAnsi" w:asciiTheme="minorHAnsi"/>
        </w:rPr>
        <w:t>德国</w:t>
      </w:r>
      <w:r>
        <w:rPr>
          <w:rFonts w:cstheme="minorBidi" w:hAnsiTheme="minorHAnsi" w:eastAsiaTheme="minorHAnsi" w:asciiTheme="minorHAnsi"/>
          <w:b/>
        </w:rPr>
        <w:t>Siemens</w:t>
      </w:r>
      <w:r w:rsidR="001852F3">
        <w:rPr>
          <w:rFonts w:cstheme="minorBidi" w:hAnsiTheme="minorHAnsi" w:eastAsiaTheme="minorHAnsi" w:asciiTheme="minorHAnsi"/>
          <w:b/>
        </w:rPr>
        <w:t xml:space="preserve"> </w:t>
      </w:r>
      <w:r>
        <w:rPr>
          <w:rFonts w:ascii="微软雅黑" w:eastAsia="微软雅黑" w:hint="eastAsia" w:cstheme="minorBidi" w:hAnsiTheme="minorHAnsi"/>
          <w:b/>
        </w:rPr>
        <w:t>公司</w:t>
      </w:r>
    </w:p>
    <w:p w:rsidR="0018722C">
      <w:pPr>
        <w:pStyle w:val="ae"/>
        <w:topLinePunct/>
      </w:pPr>
      <w:r>
        <w:rPr>
          <w:rFonts w:cstheme="minorBidi" w:hAnsiTheme="minorHAnsi" w:eastAsiaTheme="minorHAnsi" w:asciiTheme="minorHAnsi"/>
        </w:rPr>
        <w:pict>
          <v:group style="margin-left:112.080002pt;margin-top:28.616039pt;width:370.45pt;height:.5pt;mso-position-horizontal-relative:page;mso-position-vertical-relative:paragraph;z-index:2944;mso-wrap-distance-left:0;mso-wrap-distance-right:0" coordorigin="2242,572" coordsize="7409,10">
            <v:line style="position:absolute" from="2242,577" to="6022,577" stroked="true" strokeweight=".47998pt" strokecolor="#000000">
              <v:stroke dashstyle="solid"/>
            </v:line>
            <v:line style="position:absolute" from="6007,577" to="9650,577" stroked="true" strokeweight=".47998pt" strokecolor="#000000">
              <v:stroke dashstyle="solid"/>
            </v:line>
            <w10:wrap type="topAndBottom"/>
          </v:group>
        </w:pict>
      </w:r>
      <w:r>
        <w:rPr>
          <w:rFonts w:cstheme="minorBidi" w:hAnsiTheme="minorHAnsi" w:eastAsiaTheme="minorHAnsi" w:asciiTheme="minorHAnsi"/>
          <w:b/>
        </w:rPr>
        <w:t>Image-Proplus</w:t>
      </w:r>
      <w:r>
        <w:rPr>
          <w:rFonts w:ascii="微软雅黑" w:eastAsia="微软雅黑" w:hint="eastAsia" w:cstheme="minorBidi" w:hAnsiTheme="minorHAnsi"/>
          <w:b/>
        </w:rPr>
        <w:t>图像分析软件</w:t>
      </w:r>
      <w:r w:rsidR="001852F3">
        <w:rPr>
          <w:rFonts w:cstheme="minorBidi" w:hAnsiTheme="minorHAnsi" w:eastAsiaTheme="minorHAnsi" w:asciiTheme="minorHAnsi"/>
        </w:rPr>
        <w:t>美国</w:t>
      </w:r>
      <w:r>
        <w:rPr>
          <w:rFonts w:cstheme="minorBidi" w:hAnsiTheme="minorHAnsi" w:eastAsiaTheme="minorHAnsi" w:asciiTheme="minorHAnsi"/>
          <w:b/>
        </w:rPr>
        <w:t>Media</w:t>
      </w:r>
      <w:r>
        <w:rPr>
          <w:rFonts w:cstheme="minorBidi" w:hAnsiTheme="minorHAnsi" w:eastAsiaTheme="minorHAnsi" w:asciiTheme="minorHAnsi"/>
          <w:b/>
        </w:rPr>
        <w:t> </w:t>
      </w:r>
      <w:r>
        <w:rPr>
          <w:rFonts w:cstheme="minorBidi" w:hAnsiTheme="minorHAnsi" w:eastAsiaTheme="minorHAnsi" w:asciiTheme="minorHAnsi"/>
          <w:b/>
        </w:rPr>
        <w:t>Cybernetics</w:t>
      </w:r>
      <w:r>
        <w:rPr>
          <w:rFonts w:ascii="微软雅黑" w:eastAsia="微软雅黑" w:hint="eastAsia" w:cstheme="minorBidi" w:hAnsiTheme="minorHAnsi"/>
          <w:b/>
        </w:rPr>
        <w:t>公司</w:t>
      </w:r>
    </w:p>
    <w:p w:rsidR="0018722C">
      <w:pPr>
        <w:pStyle w:val="cw23"/>
        <w:topLinePunct/>
      </w:pPr>
      <w:r>
        <w:rPr>
          <w:rFonts w:cstheme="minorBidi" w:hAnsiTheme="minorHAnsi" w:eastAsiaTheme="minorHAnsi" w:asciiTheme="minorHAnsi" w:ascii="黑体" w:hAnsi="黑体" w:eastAsia="黑体" w:cs="黑体"/>
          <w:b/>
        </w:rPr>
        <w:t>1.5</w:t>
      </w:r>
      <w:r>
        <w:rPr>
          <w:rFonts w:cstheme="minorBidi" w:hAnsiTheme="minorHAnsi" w:eastAsiaTheme="minorHAnsi" w:asciiTheme="minorHAnsi" w:ascii="黑体" w:hAnsi="黑体" w:eastAsia="黑体" w:cs="黑体"/>
          <w:b/>
        </w:rPr>
        <w:t>设备及主要参数</w:t>
      </w:r>
    </w:p>
    <w:p w:rsidR="0018722C">
      <w:pPr>
        <w:topLinePunct/>
      </w:pPr>
      <w:r>
        <w:t>（</w:t>
      </w:r>
      <w:r>
        <w:rPr>
          <w:rFonts w:ascii="Times New Roman" w:hAnsi="Times New Roman" w:eastAsia="Times New Roman"/>
        </w:rPr>
        <w:t>1</w:t>
      </w:r>
      <w:r>
        <w:t>）</w:t>
      </w:r>
      <w:r>
        <w:rPr>
          <w:rFonts w:ascii="Times New Roman" w:hAnsi="Times New Roman" w:eastAsia="Times New Roman"/>
        </w:rPr>
        <w:t>JC</w:t>
      </w:r>
      <w:r>
        <w:t>型聚焦超声治疗系统参数：换能器频率</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8MHz</w:t>
      </w:r>
      <w:r>
        <w:t>，换能器直径</w:t>
      </w:r>
      <w:r>
        <w:rPr>
          <w:rFonts w:ascii="Times New Roman" w:hAnsi="Times New Roman" w:eastAsia="Times New Roman"/>
        </w:rPr>
        <w:t>20cm</w:t>
      </w:r>
      <w:r>
        <w:t>，</w:t>
      </w:r>
      <w:r>
        <w:t>换能器最大功率</w:t>
      </w:r>
      <w:r>
        <w:rPr>
          <w:rFonts w:ascii="Times New Roman" w:hAnsi="Times New Roman" w:eastAsia="Times New Roman"/>
        </w:rPr>
        <w:t>400W</w:t>
      </w:r>
      <w:r>
        <w:t>，物理学焦域</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5mm×1.5mm×8.0mm</w:t>
      </w:r>
      <w:r>
        <w:t>，焦距</w:t>
      </w:r>
      <w:r>
        <w:rPr>
          <w:rFonts w:ascii="Times New Roman" w:hAnsi="Times New Roman" w:eastAsia="Times New Roman"/>
        </w:rPr>
        <w:t>18cm</w:t>
      </w:r>
      <w:r>
        <w:t>；引导超</w:t>
      </w:r>
      <w:r>
        <w:t>声频率</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5 MHz</w:t>
      </w:r>
      <w:r>
        <w:t>。</w:t>
      </w:r>
    </w:p>
    <w:p w:rsidR="0018722C">
      <w:pPr>
        <w:topLinePunct/>
      </w:pPr>
      <w:r>
        <w:t>（</w:t>
      </w:r>
      <w:r>
        <w:rPr>
          <w:rFonts w:ascii="Times New Roman" w:eastAsia="Times New Roman"/>
        </w:rPr>
        <w:t>2</w:t>
      </w:r>
      <w:r>
        <w:t>）</w:t>
      </w:r>
      <w:r>
        <w:t>磁共振成像系统参数详见第二部分设备。</w:t>
      </w:r>
    </w:p>
    <w:p w:rsidR="0018722C">
      <w:pPr>
        <w:pStyle w:val="cw23"/>
        <w:topLinePunct/>
      </w:pPr>
      <w:r>
        <w:rPr>
          <w:rFonts w:cstheme="minorBidi" w:hAnsiTheme="minorHAnsi" w:eastAsiaTheme="minorHAnsi" w:asciiTheme="minorHAnsi" w:ascii="黑体" w:hAnsi="黑体" w:eastAsia="黑体" w:cs="黑体"/>
          <w:b/>
        </w:rPr>
        <w:t>1.6</w:t>
      </w:r>
      <w:r>
        <w:rPr>
          <w:rFonts w:cstheme="minorBidi" w:hAnsiTheme="minorHAnsi" w:eastAsiaTheme="minorHAnsi" w:asciiTheme="minorHAnsi" w:ascii="黑体" w:hAnsi="黑体" w:eastAsia="黑体" w:cs="黑体"/>
          <w:b/>
        </w:rPr>
        <w:t>术前</w:t>
      </w:r>
      <w:r>
        <w:rPr>
          <w:b/>
          <w:rFonts w:ascii="Times New Roman" w:eastAsia="宋体" w:cstheme="minorBidi" w:hAnsiTheme="minorHAnsi" w:hAnsi="黑体" w:cs="黑体"/>
        </w:rPr>
        <w:t>MRI</w:t>
      </w:r>
      <w:r>
        <w:rPr>
          <w:rFonts w:cstheme="minorBidi" w:hAnsiTheme="minorHAnsi" w:eastAsiaTheme="minorHAnsi" w:asciiTheme="minorHAnsi" w:ascii="黑体" w:hAnsi="黑体" w:eastAsia="黑体" w:cs="黑体"/>
          <w:b/>
        </w:rPr>
        <w:t>检查</w:t>
      </w:r>
    </w:p>
    <w:p w:rsidR="0018722C">
      <w:pPr>
        <w:topLinePunct/>
      </w:pPr>
      <w:r>
        <w:t>所有患者术前签署知情同意书，行功能</w:t>
      </w:r>
      <w:r>
        <w:rPr>
          <w:rFonts w:ascii="Times New Roman" w:eastAsia="Times New Roman"/>
        </w:rPr>
        <w:t>MRI</w:t>
      </w:r>
      <w:r>
        <w:t>（</w:t>
      </w:r>
      <w:r>
        <w:rPr>
          <w:rFonts w:ascii="Times New Roman" w:eastAsia="Times New Roman"/>
        </w:rPr>
        <w:t>DWI</w:t>
      </w:r>
      <w:r>
        <w:t>、</w:t>
      </w:r>
      <w:r>
        <w:rPr>
          <w:rFonts w:ascii="Times New Roman" w:eastAsia="Times New Roman"/>
        </w:rPr>
        <w:t>DTI</w:t>
      </w:r>
      <w:r>
        <w:t>及</w:t>
      </w:r>
      <w:r>
        <w:rPr>
          <w:rFonts w:ascii="Times New Roman" w:eastAsia="Times New Roman"/>
        </w:rPr>
        <w:t>MRS</w:t>
      </w:r>
      <w:r>
        <w:t>）</w:t>
      </w:r>
      <w:r>
        <w:t>检查。</w:t>
      </w:r>
    </w:p>
    <w:p w:rsidR="0018722C">
      <w:pPr>
        <w:pStyle w:val="cw23"/>
        <w:topLinePunct/>
      </w:pPr>
      <w:r>
        <w:rPr>
          <w:rFonts w:cstheme="minorBidi" w:hAnsiTheme="minorHAnsi" w:eastAsiaTheme="minorHAnsi" w:asciiTheme="minorHAnsi" w:ascii="黑体" w:hAnsi="黑体" w:eastAsia="黑体" w:cs="黑体"/>
          <w:b/>
        </w:rPr>
        <w:t>1.7</w:t>
      </w:r>
      <w:r>
        <w:rPr>
          <w:rFonts w:cstheme="minorBidi" w:hAnsiTheme="minorHAnsi" w:eastAsiaTheme="minorHAnsi" w:asciiTheme="minorHAnsi" w:ascii="黑体" w:hAnsi="黑体" w:eastAsia="黑体" w:cs="黑体"/>
          <w:b/>
        </w:rPr>
        <w:t>标本处理</w:t>
      </w:r>
    </w:p>
    <w:p w:rsidR="0018722C">
      <w:pPr>
        <w:topLinePunct/>
      </w:pPr>
      <w:r>
        <w:t>子宫肌瘤剔除术或子宫全切术后，将子宫肌瘤标本取出，并即刻将标本放入</w:t>
      </w:r>
    </w:p>
    <w:p w:rsidR="0018722C">
      <w:pPr>
        <w:topLinePunct/>
      </w:pPr>
      <w:r>
        <w:rPr>
          <w:rFonts w:ascii="Times New Roman" w:hAnsi="Times New Roman" w:eastAsia="Times New Roman"/>
        </w:rPr>
        <w:t>4</w:t>
      </w:r>
      <w:r>
        <w:rPr>
          <w:rFonts w:ascii="新宋体" w:hAnsi="新宋体" w:eastAsia="新宋体" w:hint="eastAsia"/>
        </w:rPr>
        <w:t>℃</w:t>
      </w:r>
      <w:r>
        <w:t>冰盒内。</w:t>
      </w:r>
      <w:r>
        <w:rPr>
          <w:rFonts w:ascii="Times New Roman" w:hAnsi="Times New Roman" w:eastAsia="Times New Roman"/>
        </w:rPr>
        <w:t>30</w:t>
      </w:r>
      <w:r>
        <w:t>分钟内到实验室，然后根据各项实验所需将肌瘤组织分为</w:t>
      </w:r>
      <w:r>
        <w:rPr>
          <w:rFonts w:ascii="Times New Roman" w:hAnsi="Times New Roman" w:eastAsia="Times New Roman"/>
        </w:rPr>
        <w:t>4</w:t>
      </w:r>
      <w:r>
        <w:t>份，分别用于声学检测、</w:t>
      </w:r>
      <w:r>
        <w:rPr>
          <w:rFonts w:ascii="Times New Roman" w:hAnsi="Times New Roman" w:eastAsia="Times New Roman"/>
        </w:rPr>
        <w:t>HIFU</w:t>
      </w:r>
      <w:r>
        <w:t>照射、密度测量和病理检查。</w:t>
      </w:r>
    </w:p>
    <w:p w:rsidR="0018722C">
      <w:pPr>
        <w:pStyle w:val="cw23"/>
        <w:topLinePunct/>
      </w:pPr>
      <w:r>
        <w:rPr>
          <w:rFonts w:cstheme="minorBidi" w:hAnsiTheme="minorHAnsi" w:eastAsiaTheme="minorHAnsi" w:asciiTheme="minorHAnsi" w:ascii="黑体" w:hAnsi="黑体" w:eastAsia="黑体" w:cs="黑体"/>
          <w:b/>
        </w:rPr>
        <w:t>1.8</w:t>
      </w:r>
      <w:r>
        <w:rPr>
          <w:rFonts w:cstheme="minorBidi" w:hAnsiTheme="minorHAnsi" w:eastAsiaTheme="minorHAnsi" w:asciiTheme="minorHAnsi" w:ascii="黑体" w:hAnsi="黑体" w:eastAsia="黑体" w:cs="黑体"/>
          <w:b/>
        </w:rPr>
        <w:t>标本声学检测</w:t>
      </w:r>
    </w:p>
    <w:p w:rsidR="0018722C">
      <w:pPr>
        <w:topLinePunct/>
      </w:pPr>
      <w:r>
        <w:t>首先在盛水装置</w:t>
      </w:r>
      <w:r>
        <w:t>（</w:t>
      </w:r>
      <w:r>
        <w:t>长</w:t>
      </w:r>
      <w:r>
        <w:rPr>
          <w:rFonts w:ascii="Times New Roman" w:eastAsia="Times New Roman"/>
        </w:rPr>
        <w:t>26cm</w:t>
      </w:r>
      <w:r>
        <w:t>，宽</w:t>
      </w:r>
      <w:r>
        <w:rPr>
          <w:rFonts w:ascii="Times New Roman" w:eastAsia="Times New Roman"/>
        </w:rPr>
        <w:t>21cm</w:t>
      </w:r>
      <w:r>
        <w:t>，高</w:t>
      </w:r>
      <w:r>
        <w:rPr>
          <w:rFonts w:ascii="Times New Roman" w:eastAsia="Times New Roman"/>
        </w:rPr>
        <w:t>11</w:t>
      </w:r>
      <w:r>
        <w:rPr>
          <w:rFonts w:ascii="Times New Roman" w:eastAsia="Times New Roman"/>
        </w:rPr>
        <w:t>.</w:t>
      </w:r>
      <w:r>
        <w:rPr>
          <w:rFonts w:ascii="Times New Roman" w:eastAsia="Times New Roman"/>
        </w:rPr>
        <w:t>5cm</w:t>
      </w:r>
      <w:r>
        <w:t>，盛水体积</w:t>
      </w:r>
      <w:r>
        <w:rPr>
          <w:rFonts w:ascii="Times New Roman" w:eastAsia="Times New Roman"/>
        </w:rPr>
        <w:t>6279ml</w:t>
      </w:r>
      <w:r>
        <w:t>）</w:t>
      </w:r>
      <w:r>
        <w:t>中加入</w:t>
      </w:r>
      <w:r>
        <w:t>脱气水，按照</w:t>
      </w:r>
      <w:r>
        <w:rPr>
          <w:rFonts w:ascii="Times New Roman" w:eastAsia="Times New Roman"/>
        </w:rPr>
        <w:t>0</w:t>
      </w:r>
      <w:r>
        <w:rPr>
          <w:rFonts w:ascii="Times New Roman" w:eastAsia="Times New Roman"/>
        </w:rPr>
        <w:t>.</w:t>
      </w:r>
      <w:r>
        <w:rPr>
          <w:rFonts w:ascii="Times New Roman" w:eastAsia="Times New Roman"/>
        </w:rPr>
        <w:t>9%</w:t>
      </w:r>
      <w:r>
        <w:t>生理盐水的配置比例，在脱气水中加入相应量的工业用</w:t>
      </w:r>
      <w:r>
        <w:rPr>
          <w:rFonts w:ascii="Times New Roman" w:eastAsia="Times New Roman"/>
        </w:rPr>
        <w:t>NaC</w:t>
      </w:r>
      <w:r>
        <w:rPr>
          <w:rFonts w:ascii="Times New Roman" w:eastAsia="Times New Roman"/>
        </w:rPr>
        <w:t>l</w:t>
      </w:r>
    </w:p>
    <w:p w:rsidR="0018722C">
      <w:pPr>
        <w:topLinePunct/>
      </w:pPr>
      <w:r>
        <w:t>（</w:t>
      </w:r>
      <w:r>
        <w:t>约</w:t>
      </w:r>
      <w:r>
        <w:rPr>
          <w:rFonts w:ascii="Times New Roman" w:hAnsi="Times New Roman" w:eastAsia="Times New Roman"/>
        </w:rPr>
        <w:t>56.51g</w:t>
      </w:r>
      <w:r>
        <w:t>）</w:t>
      </w:r>
      <w:r>
        <w:t>，</w:t>
      </w:r>
      <w:r>
        <w:t>混匀溶解，将盛水装置中脱气生理盐水加热至</w:t>
      </w:r>
      <w:r>
        <w:rPr>
          <w:rFonts w:ascii="Times New Roman" w:hAnsi="Times New Roman" w:eastAsia="Times New Roman"/>
        </w:rPr>
        <w:t>37</w:t>
      </w:r>
      <w:r>
        <w:rPr>
          <w:rFonts w:ascii="新宋体" w:hAnsi="新宋体" w:eastAsia="新宋体" w:hint="eastAsia"/>
        </w:rPr>
        <w:t>℃</w:t>
      </w:r>
      <w:r>
        <w:t>。连接声速、</w:t>
      </w:r>
      <w:r>
        <w:t>声衰减测量装置，在示波器上读取未插入子宫肌瘤组织之前</w:t>
      </w:r>
      <w:r>
        <w:rPr>
          <w:rFonts w:ascii="Times New Roman" w:hAnsi="Times New Roman" w:eastAsia="Times New Roman"/>
        </w:rPr>
        <w:t>P</w:t>
      </w:r>
      <w:r>
        <w:rPr>
          <w:vertAlign w:val="subscript"/>
          <w:rFonts w:ascii="Times New Roman" w:hAnsi="Times New Roman" w:eastAsia="Times New Roman"/>
        </w:rPr>
        <w:t>0</w:t>
      </w:r>
      <w:r>
        <w:t>、</w:t>
      </w:r>
      <w:r>
        <w:rPr>
          <w:rFonts w:ascii="Times New Roman" w:hAnsi="Times New Roman" w:eastAsia="Times New Roman"/>
        </w:rPr>
        <w:t>T</w:t>
      </w:r>
      <w:r>
        <w:rPr>
          <w:vertAlign w:val="subscript"/>
          <w:rFonts w:ascii="Times New Roman" w:hAnsi="Times New Roman" w:eastAsia="Times New Roman"/>
        </w:rPr>
        <w:t>0</w:t>
      </w:r>
      <w:r>
        <w:t>值。然后将肌瘤实验标本切割加工处理成长、宽大于水浸式探头的方体规则组织，测量组织厚</w:t>
      </w:r>
      <w:r>
        <w:t>度</w:t>
      </w:r>
      <w:r>
        <w:rPr>
          <w:rFonts w:ascii="Times New Roman" w:hAnsi="Times New Roman" w:eastAsia="Times New Roman"/>
        </w:rPr>
        <w:t>D</w:t>
      </w:r>
      <w:r>
        <w:t>值，并将切割后的标本固定于固定装置中，再缓慢将固定装置放入盛水装置</w:t>
      </w:r>
      <w:r>
        <w:t>中</w:t>
      </w:r>
      <w:r>
        <w:t>（</w:t>
      </w:r>
      <w:r>
        <w:t>注意不要碰到水浸式探头</w:t>
      </w:r>
      <w:r>
        <w:t>）</w:t>
      </w:r>
      <w:r>
        <w:t>，并在示波器上读取放入子宫肌瘤组织后</w:t>
      </w:r>
      <w:r>
        <w:rPr>
          <w:rFonts w:ascii="Times New Roman" w:hAnsi="Times New Roman" w:eastAsia="Times New Roman"/>
        </w:rPr>
        <w:t>P</w:t>
      </w:r>
      <w:r>
        <w:rPr>
          <w:vertAlign w:val="subscript"/>
          <w:rFonts w:ascii="Times New Roman" w:hAnsi="Times New Roman" w:eastAsia="Times New Roman"/>
        </w:rPr>
        <w:t>1</w:t>
      </w:r>
      <w:r>
        <w:t>、</w:t>
      </w:r>
      <w:r>
        <w:rPr>
          <w:rFonts w:ascii="Times New Roman" w:hAnsi="Times New Roman" w:eastAsia="Times New Roman"/>
        </w:rPr>
        <w:t>T</w:t>
      </w:r>
      <w:r>
        <w:rPr>
          <w:vertAlign w:val="subscript"/>
          <w:rFonts w:ascii="Times New Roman" w:hAnsi="Times New Roman" w:eastAsia="Times New Roman"/>
        </w:rPr>
        <w:t>1</w:t>
      </w:r>
      <w:r>
        <w:t>。</w:t>
      </w:r>
    </w:p>
    <w:p w:rsidR="0018722C">
      <w:pPr>
        <w:topLinePunct/>
      </w:pPr>
      <w:r>
        <w:rPr>
          <w:rFonts w:cstheme="minorBidi" w:hAnsiTheme="minorHAnsi" w:eastAsiaTheme="minorHAnsi" w:asciiTheme="minorHAnsi"/>
        </w:rPr>
        <w:t>84</w:t>
      </w:r>
    </w:p>
    <w:p w:rsidR="0018722C">
      <w:pPr>
        <w:topLinePunct/>
      </w:pPr>
      <w:r>
        <w:t>根据</w:t>
      </w:r>
      <w:r>
        <w:rPr>
          <w:rFonts w:ascii="Times New Roman" w:eastAsia="Times New Roman"/>
        </w:rPr>
        <w:t>P</w:t>
      </w:r>
      <w:r>
        <w:rPr>
          <w:rFonts w:ascii="Times New Roman" w:eastAsia="Times New Roman"/>
        </w:rPr>
        <w:t>0</w:t>
      </w:r>
      <w:r>
        <w:t>、</w:t>
      </w:r>
      <w:r>
        <w:rPr>
          <w:rFonts w:ascii="Times New Roman" w:eastAsia="Times New Roman"/>
        </w:rPr>
        <w:t>P</w:t>
      </w:r>
      <w:r>
        <w:rPr>
          <w:rFonts w:ascii="Times New Roman" w:eastAsia="Times New Roman"/>
        </w:rPr>
        <w:t>1</w:t>
      </w:r>
      <w:r>
        <w:t>、</w:t>
      </w:r>
      <w:r>
        <w:rPr>
          <w:rFonts w:ascii="Times New Roman" w:eastAsia="Times New Roman"/>
        </w:rPr>
        <w:t>T</w:t>
      </w:r>
      <w:r>
        <w:rPr>
          <w:rFonts w:ascii="Times New Roman" w:eastAsia="Times New Roman"/>
        </w:rPr>
        <w:t>0</w:t>
      </w:r>
      <w:r>
        <w:t>、</w:t>
      </w:r>
      <w:r>
        <w:rPr>
          <w:rFonts w:ascii="Times New Roman" w:eastAsia="Times New Roman"/>
        </w:rPr>
        <w:t>T</w:t>
      </w:r>
      <w:r>
        <w:rPr>
          <w:rFonts w:ascii="Times New Roman" w:eastAsia="Times New Roman"/>
        </w:rPr>
        <w:t>1</w:t>
      </w:r>
      <w:r>
        <w:t>及组织厚度</w:t>
      </w:r>
      <w:r>
        <w:rPr>
          <w:rFonts w:ascii="Times New Roman" w:eastAsia="Times New Roman"/>
        </w:rPr>
        <w:t>D</w:t>
      </w:r>
      <w:r>
        <w:t>计算出组织声速、声衰减值。测量装置及方法见图：</w:t>
      </w:r>
      <w:r>
        <w:rPr>
          <w:rFonts w:ascii="Times New Roman" w:eastAsia="Times New Roman"/>
        </w:rPr>
        <w:t>3-1</w:t>
      </w:r>
      <w:r>
        <w:t xml:space="preserve">, </w:t>
      </w:r>
      <w:r>
        <w:rPr>
          <w:rFonts w:ascii="Times New Roman" w:eastAsia="Times New Roman"/>
        </w:rPr>
        <w:t>3-2</w:t>
      </w:r>
      <w:r>
        <w:t>。</w:t>
      </w:r>
    </w:p>
    <w:p w:rsidR="0018722C">
      <w:pPr>
        <w:topLinePunct/>
      </w:pPr>
      <w:r>
        <w:t>本实验水浸式脉冲插入取代法的工作原理是</w:t>
      </w:r>
      <w:r>
        <w:t>[</w:t>
      </w:r>
      <w:r>
        <w:rPr>
          <w:rFonts w:ascii="Times New Roman" w:hAnsi="Times New Roman" w:eastAsia="宋体"/>
          <w:b/>
        </w:rPr>
        <w:t>3</w:t>
      </w:r>
      <w:r>
        <w:t>]</w:t>
      </w:r>
      <w:r>
        <w:rPr>
          <w:rFonts w:ascii="Times New Roman" w:hAnsi="Times New Roman" w:eastAsia="宋体"/>
          <w:spacing w:val="12"/>
          <w:rFonts w:hint="eastAsia"/>
        </w:rPr>
        <w:t>：</w:t>
      </w:r>
      <w:r>
        <w:t>设定发射、接收换能器的频</w:t>
      </w:r>
      <w:r>
        <w:t>率为</w:t>
      </w:r>
      <w:r>
        <w:rPr>
          <w:rFonts w:ascii="Times New Roman" w:hAnsi="Times New Roman" w:eastAsia="宋体"/>
        </w:rPr>
        <w:t>1MHz</w:t>
      </w:r>
      <w:r>
        <w:t>，水温</w:t>
      </w:r>
      <w:r>
        <w:rPr>
          <w:rFonts w:ascii="Times New Roman" w:hAnsi="Times New Roman" w:eastAsia="宋体"/>
        </w:rPr>
        <w:t>37</w:t>
      </w:r>
      <w:r>
        <w:rPr>
          <w:rFonts w:ascii="新宋体" w:hAnsi="新宋体" w:eastAsia="新宋体" w:hint="eastAsia"/>
        </w:rPr>
        <w:t>℃</w:t>
      </w:r>
      <w:r>
        <w:t>。当在浸没于水中的发射与接收换能器</w:t>
      </w:r>
      <w:r>
        <w:rPr>
          <w:rFonts w:ascii="Times New Roman" w:hAnsi="Times New Roman" w:eastAsia="宋体"/>
        </w:rPr>
        <w:t>T</w:t>
      </w:r>
      <w:r>
        <w:rPr>
          <w:rFonts w:ascii="Times New Roman" w:hAnsi="Times New Roman" w:eastAsia="宋体"/>
        </w:rPr>
        <w:t>0</w:t>
      </w:r>
      <w:r>
        <w:t>与</w:t>
      </w:r>
      <w:r>
        <w:rPr>
          <w:rFonts w:ascii="Times New Roman" w:hAnsi="Times New Roman" w:eastAsia="宋体"/>
        </w:rPr>
        <w:t>T</w:t>
      </w:r>
      <w:r>
        <w:rPr>
          <w:rFonts w:ascii="Times New Roman" w:hAnsi="Times New Roman" w:eastAsia="宋体"/>
        </w:rPr>
        <w:t>1</w:t>
      </w:r>
      <w:r>
        <w:t>之间声程</w:t>
      </w:r>
      <w:r>
        <w:t>上插人厚度为</w:t>
      </w:r>
      <w:r>
        <w:rPr>
          <w:rFonts w:ascii="Times New Roman" w:hAnsi="Times New Roman" w:eastAsia="宋体"/>
        </w:rPr>
        <w:t>D</w:t>
      </w:r>
      <w:r>
        <w:t>的组织样品时</w:t>
      </w:r>
      <w:r>
        <w:rPr>
          <w:rFonts w:ascii="Times New Roman" w:hAnsi="Times New Roman" w:eastAsia="宋体"/>
          <w:spacing w:val="-2"/>
          <w:rFonts w:hint="eastAsia"/>
        </w:rPr>
        <w:t>，</w:t>
      </w:r>
      <w:r>
        <w:rPr>
          <w:rFonts w:ascii="Times New Roman" w:hAnsi="Times New Roman" w:eastAsia="宋体"/>
        </w:rPr>
        <w:t>T2</w:t>
      </w:r>
      <w:r>
        <w:t>接收到的声脉冲幅值及在时域中的位置均较样</w:t>
      </w:r>
      <w:r>
        <w:t>品插入之前发生变化。设标本和水中的声速分别示以</w:t>
      </w:r>
      <w:r>
        <w:rPr>
          <w:rFonts w:ascii="Times New Roman" w:hAnsi="Times New Roman" w:eastAsia="宋体"/>
        </w:rPr>
        <w:t>Cs</w:t>
      </w:r>
      <w:r>
        <w:t>与</w:t>
      </w:r>
      <w:r>
        <w:rPr>
          <w:rFonts w:ascii="Times New Roman" w:hAnsi="Times New Roman" w:eastAsia="宋体"/>
        </w:rPr>
        <w:t>Cw</w:t>
      </w:r>
      <w:r w:rsidR="004B696B">
        <w:rPr>
          <w:rFonts w:ascii="Times New Roman" w:hAnsi="Times New Roman" w:eastAsia="宋体"/>
        </w:rPr>
        <w:t>, </w:t>
      </w:r>
      <w:r>
        <w:t>置入样品引起的脉冲时移为△</w:t>
      </w:r>
      <w:r>
        <w:rPr>
          <w:rFonts w:ascii="Times New Roman" w:hAnsi="Times New Roman" w:eastAsia="宋体"/>
        </w:rPr>
        <w:t>t</w:t>
      </w:r>
      <w:r>
        <w:rPr>
          <w:rFonts w:hint="eastAsia"/>
        </w:rPr>
        <w:t>，</w:t>
      </w:r>
      <w:r>
        <w:t>则有</w:t>
      </w:r>
      <w:r>
        <w:rPr>
          <w:rFonts w:ascii="Times New Roman" w:hAnsi="Times New Roman" w:eastAsia="宋体"/>
          <w:rFonts w:hint="eastAsia"/>
        </w:rPr>
        <w:t>：</w:t>
      </w:r>
    </w:p>
    <w:p w:rsidR="0018722C">
      <w:spacing w:beforeLines="0" w:before="0" w:afterLines="0" w:after="0" w:line="440" w:lineRule="auto"/>
      <w:pPr>
        <w:sectPr w:rsidR="00556256">
          <w:type w:val="continuous"/>
          <w:pgSz w:w="11910" w:h="16840"/>
          <w:pgMar w:header="1161" w:footer="272" w:top="1400" w:bottom="460" w:left="900" w:right="1560"/>
        </w:sectPr>
        <w:topLinePunct/>
      </w:pPr>
    </w:p>
    <w:p w:rsidR="0018722C">
      <w:pPr>
        <w:topLinePunct/>
      </w:pPr>
      <w:r>
        <w:rPr>
          <w:rFonts w:cstheme="minorBidi" w:hAnsiTheme="minorHAnsi" w:eastAsiaTheme="minorHAnsi" w:asciiTheme="minorHAnsi"/>
        </w:rPr>
        <w:t>C</w:t>
      </w:r>
      <w:r>
        <w:rPr>
          <w:rFonts w:cstheme="minorBidi" w:hAnsiTheme="minorHAnsi" w:eastAsiaTheme="minorHAnsi" w:asciiTheme="minorHAnsi"/>
          <w:vertAlign w:val="subscript"/>
          <w:i/>
        </w:rPr>
        <w:t>s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DC</w:t>
      </w:r>
      <w:r>
        <w:rPr>
          <w:rFonts w:cstheme="minorBidi" w:hAnsiTheme="minorHAnsi" w:eastAsiaTheme="minorHAnsi" w:asciiTheme="minorHAnsi"/>
          <w:i/>
        </w:rPr>
        <w:t>w</w:t>
      </w:r>
    </w:p>
    <w:p w:rsidR="0018722C">
      <w:pPr>
        <w:pStyle w:val="aff7"/>
        <w:topLinePunct/>
      </w:pPr>
      <w:r>
        <w:rPr>
          <w:kern w:val="2"/>
          <w:sz w:val="2"/>
          <w:szCs w:val="22"/>
          <w:rFonts w:cstheme="minorBidi" w:hAnsiTheme="minorHAnsi" w:eastAsiaTheme="minorHAnsi" w:asciiTheme="minorHAnsi"/>
        </w:rPr>
        <w:pict>
          <v:group style="width:44.65pt;height:.5pt;mso-position-horizontal-relative:char;mso-position-vertical-relative:line" coordorigin="0,0" coordsize="893,10">
            <v:line style="position:absolute" from="0,5" to="893,5" stroked="true" strokeweight=".499pt" strokecolor="#000000">
              <v:stroke dashstyle="solid"/>
            </v:line>
          </v:group>
        </w:pict>
      </w:r>
    </w:p>
    <w:p w:rsidR="0018722C">
      <w:pPr>
        <w:pStyle w:val="affff1"/>
        <w:topLinePunct/>
      </w:pPr>
      <w:r>
        <w:rPr>
          <w:rFonts w:cstheme="minorBidi" w:hAnsiTheme="minorHAnsi" w:eastAsiaTheme="minorHAnsi" w:asciiTheme="minorHAnsi"/>
          <w:i/>
        </w:rPr>
        <w:t>D</w:t>
      </w:r>
      <w:r>
        <w:rPr>
          <w:rFonts w:ascii="Symbol" w:hAnsi="Symbol" w:cstheme="minorBidi" w:eastAsiaTheme="minorHAnsi"/>
        </w:rPr>
        <w:t></w:t>
      </w:r>
      <w:r>
        <w:rPr>
          <w:rFonts w:ascii="Symbol" w:hAnsi="Symbol" w:cstheme="minorBidi" w:eastAsiaTheme="minorHAnsi"/>
        </w:rPr>
        <w:t>Δ</w:t>
      </w:r>
      <w:r>
        <w:rPr>
          <w:rFonts w:cstheme="minorBidi" w:hAnsiTheme="minorHAnsi" w:eastAsiaTheme="minorHAnsi" w:asciiTheme="minorHAnsi"/>
          <w:i/>
        </w:rPr>
        <w:t>tC</w:t>
      </w:r>
      <w:r>
        <w:rPr>
          <w:rFonts w:cstheme="minorBidi" w:hAnsiTheme="minorHAnsi" w:eastAsiaTheme="minorHAnsi" w:asciiTheme="minorHAnsi"/>
          <w:vertAlign w:val="subscript"/>
          <w:i/>
        </w:rPr>
        <w:t>w</w:t>
      </w:r>
    </w:p>
    <w:p w:rsidR="0018722C">
      <w:spacing w:beforeLines="0" w:before="0" w:afterLines="0" w:after="0" w:line="440" w:lineRule="auto"/>
      <w:pPr>
        <w:sectPr w:rsidR="00556256">
          <w:type w:val="continuous"/>
          <w:pgSz w:w="11910" w:h="16840"/>
          <w:pgMar w:top="1600" w:bottom="460" w:left="900" w:right="1560"/>
          <w:cols w:num="2" w:equalWidth="0">
            <w:col w:w="4005" w:space="40"/>
            <w:col w:w="5405"/>
          </w:cols>
        </w:sectPr>
        <w:topLinePunct/>
      </w:pPr>
    </w:p>
    <w:p w:rsidR="0018722C">
      <w:pPr>
        <w:topLinePunct/>
      </w:pPr>
      <w:r>
        <w:t>式中</w:t>
      </w:r>
      <w:r>
        <w:rPr>
          <w:rFonts w:ascii="Times New Roman" w:hAnsi="Times New Roman" w:eastAsia="宋体"/>
          <w:spacing w:val="0"/>
          <w:rFonts w:hint="eastAsia"/>
        </w:rPr>
        <w:t>：</w:t>
      </w:r>
      <w:r>
        <w:rPr>
          <w:rFonts w:ascii="Times New Roman" w:hAnsi="Times New Roman" w:eastAsia="宋体"/>
        </w:rPr>
        <w:t>Cs</w:t>
      </w:r>
      <w:r>
        <w:t>为标本声速；</w:t>
      </w:r>
      <w:r>
        <w:rPr>
          <w:rFonts w:ascii="Times New Roman" w:hAnsi="Times New Roman" w:eastAsia="宋体"/>
        </w:rPr>
        <w:t>D</w:t>
      </w:r>
      <w:r>
        <w:t>为标本厚度；</w:t>
      </w:r>
      <w:r>
        <w:rPr>
          <w:rFonts w:ascii="Times New Roman" w:hAnsi="Times New Roman" w:eastAsia="宋体"/>
        </w:rPr>
        <w:t>Cw</w:t>
      </w:r>
      <w:r>
        <w:t>为水中的声速，水温</w:t>
      </w:r>
      <w:r>
        <w:rPr>
          <w:rFonts w:ascii="Times New Roman" w:hAnsi="Times New Roman" w:eastAsia="宋体"/>
        </w:rPr>
        <w:t>37</w:t>
      </w:r>
      <w:r>
        <w:rPr>
          <w:rFonts w:ascii="新宋体" w:hAnsi="新宋体" w:eastAsia="新宋体" w:hint="eastAsia"/>
        </w:rPr>
        <w:t>℃</w:t>
      </w:r>
      <w:r>
        <w:t>、发射、接收</w:t>
      </w:r>
      <w:r>
        <w:t>换能器的频率为</w:t>
      </w:r>
      <w:r>
        <w:rPr>
          <w:rFonts w:ascii="Times New Roman" w:hAnsi="Times New Roman" w:eastAsia="宋体"/>
        </w:rPr>
        <w:t>1MHz</w:t>
      </w:r>
      <w:r>
        <w:t>时，</w:t>
      </w:r>
      <w:r>
        <w:rPr>
          <w:rFonts w:ascii="Times New Roman" w:hAnsi="Times New Roman" w:eastAsia="宋体"/>
        </w:rPr>
        <w:t>Cw</w:t>
      </w:r>
      <w:r>
        <w:t>值</w:t>
      </w:r>
      <w:r>
        <w:rPr>
          <w:rFonts w:ascii="Times New Roman" w:hAnsi="Times New Roman" w:eastAsia="宋体"/>
        </w:rPr>
        <w:t>=1540m</w:t>
      </w:r>
      <w:r>
        <w:rPr>
          <w:rFonts w:ascii="Times New Roman" w:hAnsi="Times New Roman" w:eastAsia="宋体"/>
        </w:rPr>
        <w:t>/</w:t>
      </w:r>
      <w:r>
        <w:rPr>
          <w:rFonts w:ascii="Times New Roman" w:hAnsi="Times New Roman" w:eastAsia="宋体"/>
        </w:rPr>
        <w:t>s</w:t>
      </w:r>
      <w:r>
        <w:rPr>
          <w:vertAlign w:val="superscript"/>
        </w:rPr>
        <w:t>[</w:t>
      </w:r>
      <w:r>
        <w:rPr>
          <w:b/>
          <w:rFonts w:ascii="Times New Roman" w:hAnsi="Times New Roman" w:eastAsia="宋体"/>
          <w:vertAlign w:val="superscript"/>
        </w:rPr>
        <w:t>4</w:t>
      </w:r>
      <w:r>
        <w:rPr>
          <w:vertAlign w:val="superscript"/>
        </w:rPr>
        <w:t>]</w:t>
      </w:r>
      <w:r>
        <w:t>；△</w:t>
      </w:r>
      <w:r>
        <w:rPr>
          <w:rFonts w:ascii="Times New Roman" w:hAnsi="Times New Roman" w:eastAsia="宋体"/>
        </w:rPr>
        <w:t>t=T</w:t>
      </w:r>
      <w:r>
        <w:rPr>
          <w:rFonts w:ascii="Times New Roman" w:hAnsi="Times New Roman" w:eastAsia="宋体"/>
        </w:rPr>
        <w:t>1</w:t>
      </w:r>
      <w:r>
        <w:rPr>
          <w:rFonts w:ascii="Times New Roman" w:hAnsi="Times New Roman" w:eastAsia="宋体"/>
        </w:rPr>
        <w:t>- </w:t>
      </w:r>
      <w:r>
        <w:rPr>
          <w:rFonts w:ascii="Times New Roman" w:hAnsi="Times New Roman" w:eastAsia="宋体"/>
        </w:rPr>
        <w:t>T</w:t>
      </w:r>
      <w:r>
        <w:rPr>
          <w:rFonts w:ascii="Times New Roman" w:hAnsi="Times New Roman" w:eastAsia="宋体"/>
        </w:rPr>
        <w:t>0</w:t>
      </w:r>
      <w:r>
        <w:t>。</w:t>
      </w:r>
    </w:p>
    <w:p w:rsidR="0018722C">
      <w:spacing w:beforeLines="0" w:before="0" w:afterLines="0" w:after="0" w:line="440" w:lineRule="auto"/>
      <w:pPr>
        <w:sectPr w:rsidR="00556256">
          <w:type w:val="continuous"/>
          <w:pgSz w:w="11910" w:h="16840"/>
          <w:pgMar w:top="1600" w:bottom="460" w:left="900" w:right="1560"/>
        </w:sectPr>
        <w:topLinePunct/>
      </w:pPr>
    </w:p>
    <w:p w:rsidR="0018722C">
      <w:pPr>
        <w:spacing w:before="191"/>
        <w:ind w:leftChars="0" w:left="0" w:rightChars="0" w:right="0" w:firstLineChars="0" w:firstLine="0"/>
        <w:jc w:val="right"/>
        <w:topLinePunct/>
      </w:pPr>
      <w:r>
        <w:rPr>
          <w:kern w:val="2"/>
          <w:sz w:val="27"/>
          <w:szCs w:val="22"/>
          <w:rFonts w:cstheme="minorBidi" w:hAnsiTheme="minorHAnsi" w:eastAsiaTheme="minorHAnsi" w:asciiTheme="minorHAnsi" w:ascii="Symbol" w:hAnsi="Symbol"/>
          <w:i/>
        </w:rPr>
        <w:t></w:t>
      </w:r>
      <w:r w:rsidR="001852F3">
        <w:rPr>
          <w:kern w:val="2"/>
          <w:szCs w:val="22"/>
          <w:rFonts w:cstheme="minorBidi" w:hAnsiTheme="minorHAnsi" w:eastAsiaTheme="minorHAnsi" w:asciiTheme="minorHAnsi"/>
          <w:i/>
          <w:sz w:val="27"/>
        </w:rPr>
        <w:t xml:space="preserve"> </w:t>
      </w:r>
      <w:r>
        <w:rPr>
          <w:kern w:val="2"/>
          <w:szCs w:val="22"/>
          <w:rFonts w:ascii="Symbol" w:hAnsi="Symbol" w:cstheme="minorBidi" w:eastAsiaTheme="minorHAnsi"/>
          <w:sz w:val="26"/>
        </w:rPr>
        <w:t></w:t>
      </w:r>
      <w:r w:rsidR="001852F3">
        <w:rPr>
          <w:kern w:val="2"/>
          <w:szCs w:val="22"/>
          <w:rFonts w:cstheme="minorBidi" w:hAnsiTheme="minorHAnsi" w:eastAsiaTheme="minorHAnsi" w:asciiTheme="minorHAnsi"/>
          <w:sz w:val="26"/>
        </w:rPr>
        <w:t xml:space="preserve"> 20 lg</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P</w:t>
      </w:r>
      <w:r>
        <w:rPr>
          <w:rFonts w:cstheme="minorBidi" w:hAnsiTheme="minorHAnsi" w:eastAsiaTheme="minorHAnsi" w:asciiTheme="minorHAnsi"/>
          <w:i/>
        </w:rPr>
        <w:t xml:space="preserve"> </w:t>
      </w:r>
      <w:r>
        <w:rPr>
          <w:rFonts w:cstheme="minorBidi" w:hAnsiTheme="minorHAnsi" w:eastAsiaTheme="minorHAnsi" w:asciiTheme="minorHAnsi"/>
        </w:rPr>
        <w:t>0</w:t>
      </w:r>
      <w:r w:rsidR="001852F3">
        <w:rPr>
          <w:rFonts w:cstheme="minorBidi" w:hAnsiTheme="minorHAnsi" w:eastAsiaTheme="minorHAnsi" w:asciiTheme="minorHAnsi"/>
        </w:rPr>
        <w:t xml:space="preserve"> </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6032" from="274.919647pt,-3.559363pt" to="292.679528pt,-3.559363pt" stroked="true" strokeweight=".53651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76008" from="305.939514pt,-3.559363pt" to="319.799919pt,-3.559363pt" stroked="true" strokeweight=".536518pt" strokecolor="#000000">
            <v:stroke dashstyle="solid"/>
            <w10:wrap type="none"/>
          </v:line>
        </w:pict>
      </w:r>
      <w:r>
        <w:rPr>
          <w:kern w:val="2"/>
          <w:szCs w:val="22"/>
          <w:rFonts w:cstheme="minorBidi" w:hAnsiTheme="minorHAnsi" w:eastAsiaTheme="minorHAnsi" w:asciiTheme="minorHAnsi"/>
          <w:i/>
          <w:spacing w:val="2"/>
          <w:sz w:val="26"/>
        </w:rPr>
        <w:t>p</w:t>
      </w:r>
      <w:r>
        <w:rPr>
          <w:kern w:val="2"/>
          <w:szCs w:val="22"/>
          <w:rFonts w:cstheme="minorBidi" w:hAnsiTheme="minorHAnsi" w:eastAsiaTheme="minorHAnsi" w:asciiTheme="minorHAnsi"/>
          <w:spacing w:val="2"/>
          <w:sz w:val="15"/>
        </w:rPr>
        <w:t>1</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i/>
          <w:sz w:val="26"/>
        </w:rPr>
        <w:t>D</w:t>
      </w:r>
    </w:p>
    <w:p w:rsidR="0018722C">
      <w:spacing w:beforeLines="0" w:before="0" w:afterLines="0" w:after="0" w:line="440" w:lineRule="auto"/>
      <w:pPr>
        <w:sectPr w:rsidR="00556256">
          <w:type w:val="continuous"/>
          <w:pgSz w:w="11910" w:h="16840"/>
          <w:pgMar w:top="1600" w:bottom="460" w:left="900" w:right="1560"/>
          <w:cols w:num="2" w:equalWidth="0">
            <w:col w:w="4507" w:space="40"/>
            <w:col w:w="4903"/>
          </w:cols>
        </w:sectPr>
        <w:topLinePunct/>
      </w:pPr>
    </w:p>
    <w:p w:rsidR="0018722C">
      <w:pPr>
        <w:topLinePunct/>
      </w:pPr>
      <w:r>
        <w:t>式中：</w:t>
      </w:r>
      <w:r>
        <w:rPr>
          <w:rFonts w:ascii="Times New Roman" w:hAnsi="Times New Roman" w:eastAsia="Times New Roman"/>
        </w:rPr>
        <w:t>α</w:t>
      </w:r>
      <w:r>
        <w:t>为声衰减；</w:t>
      </w:r>
      <w:r>
        <w:rPr>
          <w:rFonts w:ascii="Times New Roman" w:hAnsi="Times New Roman" w:eastAsia="Times New Roman"/>
        </w:rPr>
        <w:t>P</w:t>
      </w:r>
      <w:r>
        <w:rPr>
          <w:rFonts w:ascii="Times New Roman" w:hAnsi="Times New Roman" w:eastAsia="Times New Roman"/>
        </w:rPr>
        <w:t>0</w:t>
      </w:r>
      <w:r>
        <w:t>为插入标本前示波器显示的峰</w:t>
      </w:r>
      <w:r>
        <w:rPr>
          <w:rFonts w:ascii="Times New Roman" w:hAnsi="Times New Roman" w:eastAsia="Times New Roman"/>
        </w:rPr>
        <w:t>-</w:t>
      </w:r>
      <w:r>
        <w:t>峰值；</w:t>
      </w:r>
      <w:r>
        <w:rPr>
          <w:rFonts w:ascii="Times New Roman" w:hAnsi="Times New Roman" w:eastAsia="Times New Roman"/>
        </w:rPr>
        <w:t>P</w:t>
      </w:r>
      <w:r>
        <w:rPr>
          <w:rFonts w:ascii="Times New Roman" w:hAnsi="Times New Roman" w:eastAsia="Times New Roman"/>
        </w:rPr>
        <w:t>1</w:t>
      </w:r>
      <w:r>
        <w:t>为插入标本后示波器显示的峰</w:t>
      </w:r>
      <w:r>
        <w:rPr>
          <w:rFonts w:ascii="Times New Roman" w:hAnsi="Times New Roman" w:eastAsia="Times New Roman"/>
        </w:rPr>
        <w:t>-</w:t>
      </w:r>
      <w:r>
        <w:t>峰值；</w:t>
      </w:r>
      <w:r>
        <w:rPr>
          <w:rFonts w:ascii="Times New Roman" w:hAnsi="Times New Roman" w:eastAsia="Times New Roman"/>
        </w:rPr>
        <w:t>D</w:t>
      </w:r>
      <w:r>
        <w:t>为标本厚度。</w:t>
      </w:r>
    </w:p>
    <w:p w:rsidR="0018722C">
      <w:pPr>
        <w:pStyle w:val="cw23"/>
        <w:topLinePunct/>
      </w:pPr>
      <w:r>
        <w:rPr>
          <w:rFonts w:cstheme="minorBidi" w:hAnsiTheme="minorHAnsi" w:eastAsiaTheme="minorHAnsi" w:asciiTheme="minorHAnsi" w:ascii="黑体" w:hAnsi="黑体" w:eastAsia="黑体" w:cs="黑体"/>
          <w:b/>
        </w:rPr>
        <w:t>1.9 </w:t>
      </w:r>
      <w:r>
        <w:rPr>
          <w:b/>
          <w:rFonts w:ascii="Times New Roman" w:eastAsia="宋体" w:cstheme="minorBidi" w:hAnsiTheme="minorHAnsi" w:hAnsi="黑体" w:cs="黑体"/>
        </w:rPr>
        <w:t>HIFU</w:t>
      </w:r>
      <w:r>
        <w:rPr>
          <w:rFonts w:cstheme="minorBidi" w:hAnsiTheme="minorHAnsi" w:eastAsiaTheme="minorHAnsi" w:asciiTheme="minorHAnsi" w:ascii="黑体" w:hAnsi="黑体" w:eastAsia="黑体" w:cs="黑体"/>
          <w:b/>
        </w:rPr>
        <w:t>照射离体标本</w:t>
      </w:r>
    </w:p>
    <w:p w:rsidR="0018722C">
      <w:pPr>
        <w:topLinePunct/>
      </w:pPr>
      <w:r>
        <w:t>将肌瘤标本放置于在盛满脱气水的透声水囊中，并将标本固定。通过超声监</w:t>
      </w:r>
      <w:r>
        <w:t>控将焦点选择在距肌瘤内中间位置处进行超声照射。照射参数为：功率</w:t>
      </w:r>
      <w:r>
        <w:rPr>
          <w:rFonts w:ascii="Times New Roman" w:eastAsia="Times New Roman"/>
        </w:rPr>
        <w:t>300W</w:t>
      </w:r>
      <w:r>
        <w:t>，单</w:t>
      </w:r>
      <w:r>
        <w:t>点照射时间</w:t>
      </w:r>
      <w:r>
        <w:rPr>
          <w:rFonts w:ascii="Times New Roman" w:eastAsia="Times New Roman"/>
        </w:rPr>
        <w:t>2s</w:t>
      </w:r>
      <w:r>
        <w:t>，共照射</w:t>
      </w:r>
      <w:r>
        <w:rPr>
          <w:rFonts w:ascii="Times New Roman" w:eastAsia="Times New Roman"/>
        </w:rPr>
        <w:t>2</w:t>
      </w:r>
      <w:r>
        <w:t>次。运用</w:t>
      </w:r>
      <w:r>
        <w:rPr>
          <w:rFonts w:ascii="Times New Roman" w:eastAsia="Times New Roman"/>
        </w:rPr>
        <w:t>HIFU</w:t>
      </w:r>
      <w:r>
        <w:t>设备自带软件于照射后勾画出灰度范</w:t>
      </w:r>
      <w:r>
        <w:t>围</w:t>
      </w:r>
    </w:p>
    <w:p w:rsidR="0018722C">
      <w:pPr>
        <w:topLinePunct/>
      </w:pPr>
      <w:r>
        <w:t>（</w:t>
      </w:r>
      <w:r>
        <w:rPr>
          <w:rFonts w:ascii="Times New Roman" w:eastAsia="宋体"/>
        </w:rPr>
        <w:t>mm</w:t>
      </w:r>
      <w:r>
        <w:rPr>
          <w:vertAlign w:val="superscript"/>
          /&gt;
        </w:rPr>
        <w:t>2</w:t>
      </w:r>
      <w:r>
        <w:t>）</w:t>
      </w:r>
      <w:r>
        <w:t>。照射结束后沿超声照射点长轴切开标本，得到超声照射最大截面，随后</w:t>
      </w:r>
      <w:r>
        <w:t>将切开的组织摊开平放于盛有</w:t>
      </w:r>
      <w:r>
        <w:rPr>
          <w:rFonts w:ascii="Times New Roman" w:eastAsia="宋体"/>
        </w:rPr>
        <w:t>1%TTC</w:t>
      </w:r>
      <w:r w:rsidR="001852F3">
        <w:rPr>
          <w:rFonts w:ascii="Times New Roman" w:eastAsia="宋体"/>
        </w:rPr>
        <w:t xml:space="preserve"> </w:t>
      </w:r>
      <w:r>
        <w:t>染色液的染色盒中并密封，轻柔平稳放</w:t>
      </w:r>
      <w:r>
        <w:t>入</w:t>
      </w:r>
    </w:p>
    <w:p w:rsidR="0018722C">
      <w:pPr>
        <w:topLinePunct/>
      </w:pPr>
      <w:r>
        <w:rPr>
          <w:rFonts w:ascii="Times New Roman" w:hAnsi="Times New Roman" w:eastAsia="宋体"/>
        </w:rPr>
        <w:t>37</w:t>
      </w:r>
      <w:r>
        <w:rPr>
          <w:rFonts w:ascii="新宋体" w:hAnsi="新宋体" w:eastAsia="新宋体" w:hint="eastAsia"/>
        </w:rPr>
        <w:t>℃</w:t>
      </w:r>
      <w:r>
        <w:t>恒温加热装置中，孵育</w:t>
      </w:r>
      <w:r>
        <w:rPr>
          <w:rFonts w:ascii="Times New Roman" w:hAnsi="Times New Roman" w:eastAsia="宋体"/>
        </w:rPr>
        <w:t>30-40min</w:t>
      </w:r>
      <w:r>
        <w:t>。生理盐水冲洗干净然后观察：坏死部分染</w:t>
      </w:r>
      <w:r>
        <w:t>色后呈白色，未坏死部分染色后呈红色，以直尺作为参照，采用</w:t>
      </w:r>
      <w:r>
        <w:rPr>
          <w:rFonts w:ascii="Times New Roman" w:hAnsi="Times New Roman" w:eastAsia="宋体"/>
        </w:rPr>
        <w:t>2410</w:t>
      </w:r>
      <w:r>
        <w:t>万像素</w:t>
      </w:r>
      <w:r>
        <w:rPr>
          <w:rFonts w:ascii="Times New Roman" w:hAnsi="Times New Roman" w:eastAsia="宋体"/>
        </w:rPr>
        <w:t>Nikon</w:t>
      </w:r>
      <w:r>
        <w:t>数码相机垂直对准标本拍照成像，然后使用</w:t>
      </w:r>
      <w:r>
        <w:rPr>
          <w:rFonts w:ascii="Times New Roman" w:hAnsi="Times New Roman" w:eastAsia="宋体"/>
        </w:rPr>
        <w:t>HIFU</w:t>
      </w:r>
      <w:r>
        <w:t>设备自带软件勾画并按参照物比例计算出坏死范围</w:t>
      </w:r>
      <w:r>
        <w:t>（</w:t>
      </w:r>
      <w:r>
        <w:rPr>
          <w:rFonts w:ascii="Times New Roman" w:hAnsi="Times New Roman" w:eastAsia="宋体"/>
        </w:rPr>
        <w:t>mm</w:t>
      </w:r>
      <w:r>
        <w:rPr>
          <w:vertAlign w:val="superscript"/>
          /&gt;
        </w:rPr>
        <w:t>2</w:t>
      </w:r>
      <w:r>
        <w:t>）</w:t>
      </w:r>
      <w:r>
        <w:t>，</w:t>
      </w:r>
      <w:r>
        <w:t>如</w:t>
      </w:r>
      <w:r>
        <w:t>图</w:t>
      </w:r>
      <w:r>
        <w:rPr>
          <w:rFonts w:ascii="Times New Roman" w:hAnsi="Times New Roman" w:eastAsia="宋体"/>
        </w:rPr>
        <w:t>3-3</w:t>
      </w:r>
      <w:r>
        <w:t>。</w:t>
      </w:r>
    </w:p>
    <w:p w:rsidR="0018722C">
      <w:pPr>
        <w:pStyle w:val="cw23"/>
        <w:topLinePunct/>
      </w:pPr>
      <w:r>
        <w:rPr>
          <w:rFonts w:cstheme="minorBidi" w:hAnsiTheme="minorHAnsi" w:eastAsiaTheme="minorHAnsi" w:asciiTheme="minorHAnsi" w:ascii="黑体" w:hAnsi="黑体" w:eastAsia="黑体" w:cs="黑体"/>
          <w:b/>
        </w:rPr>
        <w:t>1.10</w:t>
      </w:r>
      <w:r>
        <w:rPr>
          <w:rFonts w:cstheme="minorBidi" w:hAnsiTheme="minorHAnsi" w:eastAsiaTheme="minorHAnsi" w:asciiTheme="minorHAnsi" w:ascii="黑体" w:hAnsi="黑体" w:eastAsia="黑体" w:cs="黑体"/>
          <w:b/>
        </w:rPr>
        <w:t>标本密度测量</w:t>
      </w:r>
    </w:p>
    <w:p w:rsidR="0018722C">
      <w:pPr>
        <w:topLinePunct/>
      </w:pPr>
      <w:r>
        <w:t>首先将肌瘤组织放于电子天平上，测量出组织的重量</w:t>
      </w:r>
      <w:r>
        <w:rPr>
          <w:rFonts w:ascii="Times New Roman" w:eastAsia="Times New Roman"/>
        </w:rPr>
        <w:t>W</w:t>
      </w:r>
      <w:r>
        <w:t>（</w:t>
      </w:r>
      <w:r>
        <w:rPr>
          <w:rFonts w:ascii="Times New Roman" w:eastAsia="Times New Roman"/>
        </w:rPr>
        <w:t>g</w:t>
      </w:r>
      <w:r>
        <w:t>）</w:t>
      </w:r>
      <w:r>
        <w:t>。根据阿基米德</w:t>
      </w:r>
    </w:p>
    <w:p w:rsidR="0018722C">
      <w:pPr>
        <w:topLinePunct/>
      </w:pPr>
      <w:r>
        <w:rPr>
          <w:rFonts w:cstheme="minorBidi" w:hAnsiTheme="minorHAnsi" w:eastAsiaTheme="minorHAnsi" w:asciiTheme="minorHAnsi"/>
        </w:rPr>
        <w:t>85</w:t>
      </w:r>
    </w:p>
    <w:p w:rsidR="0018722C">
      <w:pPr>
        <w:topLinePunct/>
      </w:pPr>
      <w:r>
        <w:t>原理，在</w:t>
      </w:r>
      <w:r>
        <w:rPr>
          <w:rFonts w:ascii="Times New Roman" w:eastAsia="Times New Roman"/>
        </w:rPr>
        <w:t>25ml</w:t>
      </w:r>
      <w:r>
        <w:t>（</w:t>
      </w:r>
      <w:r>
        <w:t xml:space="preserve">最小刻度</w:t>
      </w:r>
      <w:r>
        <w:rPr>
          <w:rFonts w:ascii="Times New Roman" w:eastAsia="Times New Roman"/>
        </w:rPr>
        <w:t>0</w:t>
      </w:r>
      <w:r>
        <w:rPr>
          <w:rFonts w:ascii="Times New Roman" w:eastAsia="Times New Roman"/>
        </w:rPr>
        <w:t>.</w:t>
      </w:r>
      <w:r>
        <w:rPr>
          <w:rFonts w:ascii="Times New Roman" w:eastAsia="Times New Roman"/>
        </w:rPr>
        <w:t>5ml</w:t>
      </w:r>
      <w:r>
        <w:t>）</w:t>
      </w:r>
      <w:r>
        <w:t>量筒中加入适量水，记录放入肌瘤组织之前刻度</w:t>
      </w:r>
    </w:p>
    <w:p w:rsidR="0018722C">
      <w:pPr>
        <w:topLinePunct/>
      </w:pPr>
      <w:r>
        <w:rPr>
          <w:rFonts w:ascii="Times New Roman" w:eastAsia="Times New Roman"/>
        </w:rPr>
        <w:t>V</w:t>
      </w:r>
      <w:r>
        <w:rPr>
          <w:rFonts w:ascii="Times New Roman" w:eastAsia="Times New Roman"/>
        </w:rPr>
        <w:t>0</w:t>
      </w:r>
      <w:r>
        <w:t>；再将肌瘤组织放入，记录放入后刻度</w:t>
      </w:r>
      <w:r>
        <w:rPr>
          <w:rFonts w:ascii="Times New Roman" w:eastAsia="Times New Roman"/>
        </w:rPr>
        <w:t>V</w:t>
      </w:r>
      <w:r>
        <w:rPr>
          <w:rFonts w:ascii="Times New Roman" w:eastAsia="Times New Roman"/>
        </w:rPr>
        <w:t>1</w:t>
      </w:r>
      <w:r>
        <w:t>，肌瘤组织体积</w:t>
      </w:r>
      <w:r>
        <w:rPr>
          <w:rFonts w:ascii="Times New Roman" w:eastAsia="Times New Roman"/>
        </w:rPr>
        <w:t>V</w:t>
      </w:r>
      <w:r>
        <w:rPr>
          <w:rFonts w:ascii="Times New Roman" w:eastAsia="Times New Roman"/>
        </w:rPr>
        <w:t>= </w:t>
      </w:r>
      <w:r>
        <w:rPr>
          <w:rFonts w:ascii="Times New Roman" w:eastAsia="Times New Roman"/>
        </w:rPr>
        <w:t>V</w:t>
      </w:r>
      <w:r>
        <w:rPr>
          <w:rFonts w:ascii="Times New Roman" w:eastAsia="Times New Roman"/>
        </w:rPr>
        <w:t>1</w:t>
      </w:r>
      <w:r>
        <w:rPr>
          <w:rFonts w:ascii="Times New Roman" w:eastAsia="Times New Roman"/>
        </w:rPr>
        <w:t>- </w:t>
      </w:r>
      <w:r>
        <w:rPr>
          <w:rFonts w:ascii="Times New Roman" w:eastAsia="Times New Roman"/>
        </w:rPr>
        <w:t>V</w:t>
      </w:r>
      <w:r>
        <w:rPr>
          <w:rFonts w:ascii="Times New Roman" w:eastAsia="Times New Roman"/>
        </w:rPr>
        <w:t>0</w:t>
      </w:r>
      <w:r>
        <w:t>（</w:t>
      </w:r>
      <w:r>
        <w:rPr>
          <w:rFonts w:ascii="Times New Roman" w:eastAsia="Times New Roman"/>
          <w:spacing w:val="-3"/>
        </w:rPr>
        <w:t>ml</w:t>
      </w:r>
      <w:r>
        <w:t>）</w:t>
      </w:r>
      <w:r>
        <w:t>。肌</w:t>
      </w:r>
      <w:r>
        <w:t>瘤组织密度</w:t>
      </w:r>
      <w:r>
        <w:rPr>
          <w:rFonts w:ascii="Times New Roman" w:eastAsia="Times New Roman"/>
        </w:rPr>
        <w:t>d=W</w:t>
      </w:r>
      <w:r>
        <w:rPr>
          <w:rFonts w:ascii="Times New Roman" w:eastAsia="Times New Roman"/>
        </w:rPr>
        <w:t>/</w:t>
      </w:r>
      <w:r>
        <w:rPr>
          <w:rFonts w:ascii="Times New Roman" w:eastAsia="Times New Roman"/>
        </w:rPr>
        <w:t>V</w:t>
      </w:r>
      <w:r>
        <w:t>（</w:t>
      </w:r>
      <w:r>
        <w:rPr>
          <w:rFonts w:ascii="Times New Roman" w:eastAsia="Times New Roman"/>
        </w:rPr>
        <w:t>g</w:t>
      </w:r>
      <w:r>
        <w:rPr>
          <w:rFonts w:ascii="Times New Roman" w:eastAsia="Times New Roman"/>
        </w:rPr>
        <w:t>/</w:t>
      </w:r>
      <w:r>
        <w:rPr>
          <w:rFonts w:ascii="Times New Roman" w:eastAsia="Times New Roman"/>
        </w:rPr>
        <w:t>ml</w:t>
      </w:r>
      <w:r>
        <w:t>）</w:t>
      </w:r>
      <w:r>
        <w:t>。</w:t>
      </w:r>
    </w:p>
    <w:p w:rsidR="0018722C">
      <w:pPr>
        <w:pStyle w:val="cw23"/>
        <w:topLinePunct/>
      </w:pPr>
      <w:r>
        <w:rPr>
          <w:rFonts w:cstheme="minorBidi" w:hAnsiTheme="minorHAnsi" w:eastAsiaTheme="minorHAnsi" w:asciiTheme="minorHAnsi" w:ascii="黑体" w:hAnsi="黑体" w:eastAsia="黑体" w:cs="黑体"/>
          <w:b/>
        </w:rPr>
        <w:t>1.11</w:t>
      </w:r>
      <w:r>
        <w:rPr>
          <w:rFonts w:cstheme="minorBidi" w:hAnsiTheme="minorHAnsi" w:eastAsiaTheme="minorHAnsi" w:asciiTheme="minorHAnsi" w:ascii="黑体" w:hAnsi="黑体" w:eastAsia="黑体" w:cs="黑体"/>
          <w:b/>
        </w:rPr>
        <w:t>标本</w:t>
      </w:r>
      <w:r>
        <w:rPr>
          <w:b/>
          <w:rFonts w:ascii="Times New Roman" w:eastAsia="宋体" w:cstheme="minorBidi" w:hAnsiTheme="minorHAnsi" w:hAnsi="黑体" w:cs="黑体"/>
        </w:rPr>
        <w:t>HE</w:t>
      </w:r>
      <w:r>
        <w:rPr>
          <w:rFonts w:cstheme="minorBidi" w:hAnsiTheme="minorHAnsi" w:eastAsiaTheme="minorHAnsi" w:asciiTheme="minorHAnsi" w:ascii="黑体" w:hAnsi="黑体" w:eastAsia="黑体" w:cs="黑体"/>
          <w:b/>
        </w:rPr>
        <w:t>染色和苦味酸</w:t>
      </w:r>
      <w:r>
        <w:rPr>
          <w:b/>
          <w:rFonts w:ascii="Times New Roman" w:eastAsia="宋体" w:cstheme="minorBidi" w:hAnsiTheme="minorHAnsi" w:hAnsi="黑体" w:cs="黑体"/>
        </w:rPr>
        <w:t>-</w:t>
      </w:r>
      <w:r>
        <w:rPr>
          <w:rFonts w:cstheme="minorBidi" w:hAnsiTheme="minorHAnsi" w:eastAsiaTheme="minorHAnsi" w:asciiTheme="minorHAnsi" w:ascii="黑体" w:hAnsi="黑体" w:eastAsia="黑体" w:cs="黑体"/>
          <w:b/>
        </w:rPr>
        <w:t>天狼猩红染色</w:t>
      </w:r>
    </w:p>
    <w:p w:rsidR="0018722C">
      <w:pPr>
        <w:topLinePunct/>
      </w:pPr>
      <w:r>
        <w:t>将石蜡包埋的肌瘤组织每块切</w:t>
      </w:r>
      <w:r>
        <w:rPr>
          <w:rFonts w:ascii="Times New Roman" w:hAnsi="Times New Roman" w:eastAsia="宋体"/>
        </w:rPr>
        <w:t>4</w:t>
      </w:r>
      <w:r>
        <w:t>张厚约</w:t>
      </w:r>
      <w:r>
        <w:rPr>
          <w:rFonts w:ascii="Times New Roman" w:hAnsi="Times New Roman" w:eastAsia="宋体"/>
        </w:rPr>
        <w:t>6μm</w:t>
      </w:r>
      <w:r>
        <w:t>的切片</w:t>
      </w:r>
      <w:r>
        <w:rPr>
          <w:rFonts w:ascii="Times New Roman" w:hAnsi="Times New Roman" w:eastAsia="宋体"/>
          <w:spacing w:val="14"/>
          <w:rFonts w:hint="eastAsia"/>
        </w:rPr>
        <w:t>，</w:t>
      </w:r>
      <w:r>
        <w:t>其中</w:t>
      </w:r>
      <w:r>
        <w:rPr>
          <w:rFonts w:ascii="Times New Roman" w:hAnsi="Times New Roman" w:eastAsia="宋体"/>
        </w:rPr>
        <w:t>2</w:t>
      </w:r>
      <w:r>
        <w:t>张用于</w:t>
      </w:r>
      <w:r>
        <w:rPr>
          <w:rFonts w:ascii="Times New Roman" w:hAnsi="Times New Roman" w:eastAsia="宋体"/>
        </w:rPr>
        <w:t>HE</w:t>
      </w:r>
      <w:r>
        <w:t>染色，</w:t>
      </w:r>
    </w:p>
    <w:p w:rsidR="0018722C">
      <w:pPr>
        <w:pStyle w:val="cw23"/>
        <w:topLinePunct/>
      </w:pPr>
      <w:r>
        <w:t>2</w:t>
      </w:r>
      <w:r>
        <w:rPr>
          <w:rFonts w:ascii="宋体" w:eastAsia="宋体" w:hint="eastAsia"/>
        </w:rPr>
        <w:t>张用于苦味酸</w:t>
      </w:r>
      <w:r>
        <w:t>-</w:t>
      </w:r>
      <w:r>
        <w:rPr>
          <w:rFonts w:ascii="宋体" w:eastAsia="宋体" w:hint="eastAsia"/>
        </w:rPr>
        <w:t>天狼猩红染色。其余密封保存。</w:t>
      </w:r>
    </w:p>
    <w:p w:rsidR="0018722C">
      <w:pPr>
        <w:topLinePunct/>
      </w:pPr>
      <w:r>
        <w:rPr>
          <w:rFonts w:ascii="Times New Roman" w:eastAsia="Times New Roman"/>
        </w:rPr>
        <w:t>HE</w:t>
      </w:r>
      <w:r>
        <w:t>染色操作步骤如下：</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1</w:t>
      </w:r>
      <w:r>
        <w:rPr>
          <w:rFonts w:ascii="Times New Roman" w:hAnsi="Times New Roman" w:eastAsia="Times New Roman"/>
          <w:rFonts w:ascii="Times New Roman" w:hAnsi="Times New Roman" w:eastAsia="Times New Roman"/>
        </w:rPr>
        <w:t>）</w:t>
      </w:r>
      <w:r>
        <w:t>将切片置于</w:t>
      </w:r>
      <w:r>
        <w:rPr>
          <w:rFonts w:ascii="Times New Roman" w:hAnsi="Times New Roman" w:eastAsia="Times New Roman"/>
        </w:rPr>
        <w:t>60</w:t>
      </w:r>
      <w:r>
        <w:rPr>
          <w:rFonts w:ascii="新宋体" w:hAnsi="新宋体" w:eastAsia="新宋体" w:hint="eastAsia"/>
        </w:rPr>
        <w:t>℃</w:t>
      </w:r>
      <w:r>
        <w:t>烤箱中烘烤</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5h</w:t>
      </w:r>
      <w:r>
        <w:t>，二甲苯</w:t>
      </w:r>
      <w:r>
        <w:rPr>
          <w:rFonts w:ascii="Times New Roman" w:hAnsi="Times New Roman" w:eastAsia="Times New Roman"/>
        </w:rPr>
        <w:t>15min×3</w:t>
      </w:r>
      <w:r>
        <w:t>脱蜡；</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将切片置于</w:t>
      </w:r>
      <w:r>
        <w:rPr>
          <w:rFonts w:ascii="Times New Roman" w:eastAsia="Times New Roman"/>
        </w:rPr>
        <w:t>70%-100%</w:t>
      </w:r>
      <w:r>
        <w:t>梯度酒精中各</w:t>
      </w:r>
      <w:r>
        <w:rPr>
          <w:rFonts w:ascii="Times New Roman" w:eastAsia="Times New Roman"/>
        </w:rPr>
        <w:t>5min</w:t>
      </w:r>
      <w:r>
        <w:t>，蒸馏水中</w:t>
      </w:r>
      <w:r>
        <w:rPr>
          <w:rFonts w:ascii="Times New Roman" w:eastAsia="Times New Roman"/>
        </w:rPr>
        <w:t>15min</w:t>
      </w:r>
      <w:r>
        <w:t>水化；</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将切片置于苏木素染液中</w:t>
      </w:r>
      <w:r>
        <w:rPr>
          <w:rFonts w:ascii="Times New Roman" w:eastAsia="Times New Roman"/>
        </w:rPr>
        <w:t>5-10min</w:t>
      </w:r>
      <w:r>
        <w:t>，用自来水冲去多余染液；</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将切片先后置于</w:t>
      </w:r>
      <w:r>
        <w:rPr>
          <w:rFonts w:ascii="Times New Roman" w:eastAsia="Times New Roman"/>
        </w:rPr>
        <w:t>1%</w:t>
      </w:r>
      <w:r>
        <w:t>盐酸酒精和氨水中浸泡至细胞核变蓝；</w:t>
      </w:r>
    </w:p>
    <w:p w:rsidR="0018722C">
      <w:pPr>
        <w:topLinePunct/>
      </w:pPr>
      <w:r>
        <w:rPr>
          <w:rFonts w:ascii="Times New Roman" w:eastAsia="Times New Roman"/>
          <w:rFonts w:ascii="Times New Roman" w:eastAsia="Times New Roman"/>
        </w:rPr>
        <w:t>（</w:t>
      </w:r>
      <w:r>
        <w:rPr>
          <w:rFonts w:ascii="Times New Roman" w:eastAsia="Times New Roman"/>
        </w:rPr>
        <w:t xml:space="preserve">5</w:t>
      </w:r>
      <w:r>
        <w:rPr>
          <w:rFonts w:ascii="Times New Roman" w:eastAsia="Times New Roman"/>
          <w:rFonts w:ascii="Times New Roman" w:eastAsia="Times New Roman"/>
        </w:rPr>
        <w:t>）</w:t>
      </w:r>
      <w:r>
        <w:rPr>
          <w:rFonts w:ascii="Times New Roman" w:eastAsia="Times New Roman"/>
        </w:rPr>
        <w:t>1%</w:t>
      </w:r>
      <w:r>
        <w:t>伊红染色</w:t>
      </w:r>
      <w:r>
        <w:rPr>
          <w:rFonts w:ascii="Times New Roman" w:eastAsia="Times New Roman"/>
        </w:rPr>
        <w:t>5min</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6</w:t>
      </w:r>
      <w:r>
        <w:rPr>
          <w:rFonts w:ascii="Times New Roman" w:eastAsia="Times New Roman"/>
          <w:rFonts w:ascii="Times New Roman" w:eastAsia="Times New Roman"/>
        </w:rPr>
        <w:t>）</w:t>
      </w:r>
      <w:r>
        <w:t>将切片置于</w:t>
      </w:r>
      <w:r>
        <w:rPr>
          <w:rFonts w:ascii="Times New Roman" w:eastAsia="Times New Roman"/>
        </w:rPr>
        <w:t>70%-100%</w:t>
      </w:r>
      <w:r>
        <w:t>梯度酒精中各</w:t>
      </w:r>
      <w:r>
        <w:rPr>
          <w:rFonts w:ascii="Times New Roman" w:eastAsia="Times New Roman"/>
        </w:rPr>
        <w:t>5-10min</w:t>
      </w:r>
      <w:r>
        <w:t>脱水处理；</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7</w:t>
      </w:r>
      <w:r>
        <w:rPr>
          <w:rFonts w:ascii="Times New Roman" w:hAnsi="Times New Roman" w:eastAsia="Times New Roman"/>
          <w:rFonts w:ascii="Times New Roman" w:hAnsi="Times New Roman" w:eastAsia="Times New Roman"/>
        </w:rPr>
        <w:t>）</w:t>
      </w:r>
      <w:r>
        <w:t>将切片置于二甲苯</w:t>
      </w:r>
      <w:r>
        <w:rPr>
          <w:rFonts w:ascii="新宋体" w:hAnsi="新宋体" w:eastAsia="新宋体" w:hint="eastAsia"/>
        </w:rPr>
        <w:t>Ⅰ</w:t>
      </w:r>
      <w:r>
        <w:t>、</w:t>
      </w:r>
      <w:r>
        <w:rPr>
          <w:rFonts w:ascii="新宋体" w:hAnsi="新宋体" w:eastAsia="新宋体" w:hint="eastAsia"/>
        </w:rPr>
        <w:t>Ⅱ</w:t>
      </w:r>
      <w:r>
        <w:t>中各</w:t>
      </w:r>
      <w:r>
        <w:rPr>
          <w:rFonts w:ascii="Times New Roman" w:hAnsi="Times New Roman" w:eastAsia="Times New Roman"/>
        </w:rPr>
        <w:t>10min</w:t>
      </w:r>
      <w:r>
        <w:t>透明；</w:t>
      </w:r>
    </w:p>
    <w:p w:rsidR="0018722C">
      <w:pPr>
        <w:topLinePunct/>
      </w:pPr>
      <w:r>
        <w:rPr>
          <w:rFonts w:ascii="Times New Roman" w:eastAsia="Times New Roman"/>
          <w:rFonts w:ascii="Times New Roman" w:eastAsia="Times New Roman"/>
        </w:rPr>
        <w:t>（</w:t>
      </w:r>
      <w:r>
        <w:rPr>
          <w:rFonts w:ascii="Times New Roman" w:eastAsia="Times New Roman"/>
        </w:rPr>
        <w:t xml:space="preserve">8</w:t>
      </w:r>
      <w:r>
        <w:rPr>
          <w:rFonts w:ascii="Times New Roman" w:eastAsia="Times New Roman"/>
          <w:rFonts w:ascii="Times New Roman" w:eastAsia="Times New Roman"/>
        </w:rPr>
        <w:t>）</w:t>
      </w:r>
      <w:r>
        <w:t>干燥后树胶封片。</w:t>
      </w:r>
    </w:p>
    <w:p w:rsidR="0018722C">
      <w:pPr>
        <w:topLinePunct/>
      </w:pPr>
      <w:r>
        <w:t>苦味酸</w:t>
      </w:r>
      <w:r>
        <w:rPr>
          <w:rFonts w:ascii="Times New Roman" w:eastAsia="Times New Roman"/>
        </w:rPr>
        <w:t>-</w:t>
      </w:r>
      <w:r>
        <w:t>天狼猩红染色操作步骤如下：</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切片脱蜡至水；</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苏木素染</w:t>
      </w:r>
      <w:r>
        <w:rPr>
          <w:rFonts w:ascii="Times New Roman" w:eastAsia="Times New Roman"/>
        </w:rPr>
        <w:t>15</w:t>
      </w:r>
      <w:r>
        <w:t>分钟；</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流水冲洗返蓝；</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rPr>
          <w:rFonts w:ascii="Times New Roman" w:eastAsia="Times New Roman"/>
        </w:rPr>
        <w:t>0.4%</w:t>
      </w:r>
      <w:r>
        <w:t>苦味酸</w:t>
      </w:r>
      <w:r>
        <w:rPr>
          <w:rFonts w:ascii="Times New Roman" w:eastAsia="Times New Roman"/>
        </w:rPr>
        <w:t>-</w:t>
      </w:r>
      <w:r>
        <w:t>天狼猩红染液染色</w:t>
      </w:r>
      <w:r>
        <w:rPr>
          <w:rFonts w:ascii="Times New Roman" w:eastAsia="Times New Roman"/>
        </w:rPr>
        <w:t>30</w:t>
      </w:r>
      <w:r>
        <w:t>分钟；</w:t>
      </w:r>
    </w:p>
    <w:p w:rsidR="0018722C">
      <w:pPr>
        <w:topLinePunct/>
      </w:pPr>
      <w:r>
        <w:rPr>
          <w:rFonts w:ascii="Times New Roman" w:eastAsia="Times New Roman"/>
          <w:rFonts w:ascii="Times New Roman" w:eastAsia="Times New Roman"/>
        </w:rPr>
        <w:t>（</w:t>
      </w:r>
      <w:r>
        <w:rPr>
          <w:rFonts w:ascii="Times New Roman" w:eastAsia="Times New Roman"/>
        </w:rPr>
        <w:t xml:space="preserve">5</w:t>
      </w:r>
      <w:r>
        <w:rPr>
          <w:rFonts w:ascii="Times New Roman" w:eastAsia="Times New Roman"/>
          <w:rFonts w:ascii="Times New Roman" w:eastAsia="Times New Roman"/>
        </w:rPr>
        <w:t>）</w:t>
      </w:r>
      <w:r>
        <w:t>蒸馏水速洗</w:t>
      </w:r>
      <w:r>
        <w:rPr>
          <w:rFonts w:ascii="Times New Roman" w:eastAsia="Times New Roman"/>
        </w:rPr>
        <w:t>2</w:t>
      </w:r>
      <w:r>
        <w:t>次；</w:t>
      </w:r>
    </w:p>
    <w:p w:rsidR="0018722C">
      <w:pPr>
        <w:topLinePunct/>
      </w:pPr>
      <w:r>
        <w:rPr>
          <w:rFonts w:ascii="Times New Roman" w:eastAsia="Times New Roman"/>
          <w:rFonts w:ascii="Times New Roman" w:eastAsia="Times New Roman"/>
        </w:rPr>
        <w:t>（</w:t>
      </w:r>
      <w:r>
        <w:rPr>
          <w:rFonts w:ascii="Times New Roman" w:eastAsia="Times New Roman"/>
        </w:rPr>
        <w:t xml:space="preserve">6</w:t>
      </w:r>
      <w:r>
        <w:rPr>
          <w:rFonts w:ascii="Times New Roman" w:eastAsia="Times New Roman"/>
          <w:rFonts w:ascii="Times New Roman" w:eastAsia="Times New Roman"/>
        </w:rPr>
        <w:t>）</w:t>
      </w:r>
      <w:r>
        <w:t>无水酒精脱水，二甲苯透明，树胶封片。</w:t>
      </w:r>
    </w:p>
    <w:p w:rsidR="0018722C">
      <w:pPr>
        <w:pStyle w:val="cw23"/>
        <w:topLinePunct/>
      </w:pPr>
      <w:r>
        <w:rPr>
          <w:rFonts w:cstheme="minorBidi" w:hAnsiTheme="minorHAnsi" w:eastAsiaTheme="minorHAnsi" w:asciiTheme="minorHAnsi" w:ascii="黑体" w:hAnsi="黑体" w:eastAsia="黑体" w:cs="黑体"/>
          <w:b/>
        </w:rPr>
        <w:t>1.12</w:t>
      </w:r>
      <w:r>
        <w:rPr>
          <w:rFonts w:cstheme="minorBidi" w:hAnsiTheme="minorHAnsi" w:eastAsiaTheme="minorHAnsi" w:asciiTheme="minorHAnsi" w:ascii="黑体" w:hAnsi="黑体" w:eastAsia="黑体" w:cs="黑体"/>
          <w:b/>
        </w:rPr>
        <w:t>病理图片细胞计数方法</w:t>
      </w:r>
    </w:p>
    <w:p w:rsidR="0018722C">
      <w:pPr>
        <w:topLinePunct/>
      </w:pPr>
      <w:r>
        <w:t>使用美国</w:t>
      </w:r>
      <w:r>
        <w:rPr>
          <w:rFonts w:ascii="Times New Roman" w:hAnsi="Times New Roman" w:eastAsia="Times New Roman"/>
        </w:rPr>
        <w:t>Media Cybernetics</w:t>
      </w:r>
      <w:r>
        <w:t>公司开发的</w:t>
      </w:r>
      <w:r>
        <w:rPr>
          <w:rFonts w:ascii="Times New Roman" w:hAnsi="Times New Roman" w:eastAsia="Times New Roman"/>
        </w:rPr>
        <w:t>Image-Proplus</w:t>
      </w:r>
      <w:r>
        <w:t>图像分析软件，对电子</w:t>
      </w:r>
      <w:r>
        <w:t>显微镜下摄取的</w:t>
      </w:r>
      <w:r>
        <w:rPr>
          <w:rFonts w:ascii="Times New Roman" w:hAnsi="Times New Roman" w:eastAsia="Times New Roman"/>
        </w:rPr>
        <w:t>40×10</w:t>
      </w:r>
      <w:r>
        <w:t>倍</w:t>
      </w:r>
      <w:r>
        <w:rPr>
          <w:rFonts w:ascii="Times New Roman" w:hAnsi="Times New Roman" w:eastAsia="Times New Roman"/>
        </w:rPr>
        <w:t>HE</w:t>
      </w:r>
      <w:r>
        <w:t>染色病理图片进行细胞定量计数，要求所有图片必须</w:t>
      </w:r>
      <w:r>
        <w:t>在完全相同的显微镜条件</w:t>
      </w:r>
      <w:r>
        <w:t>下手</w:t>
      </w:r>
      <w:r>
        <w:t>动设置参数进行拍摄，并采用定义</w:t>
      </w:r>
      <w:r>
        <w:rPr>
          <w:rFonts w:ascii="Times New Roman" w:hAnsi="Times New Roman" w:eastAsia="Times New Roman"/>
        </w:rPr>
        <w:t>class</w:t>
      </w:r>
      <w:r>
        <w:t>、自动计数</w:t>
      </w:r>
      <w:r>
        <w:t>法，进行视野内细胞定量测量。见</w:t>
      </w:r>
      <w:r>
        <w:t>图</w:t>
      </w:r>
      <w:r>
        <w:rPr>
          <w:rFonts w:ascii="Times New Roman" w:hAnsi="Times New Roman" w:eastAsia="Times New Roman"/>
        </w:rPr>
        <w:t>3-4</w:t>
      </w:r>
      <w:r>
        <w:t>。</w:t>
      </w:r>
    </w:p>
    <w:p w:rsidR="0018722C">
      <w:pPr>
        <w:topLinePunct/>
      </w:pPr>
      <w:r>
        <w:rPr>
          <w:rFonts w:cstheme="minorBidi" w:hAnsiTheme="minorHAnsi" w:eastAsiaTheme="minorHAnsi" w:asciiTheme="minorHAnsi"/>
        </w:rPr>
        <w:t>86</w:t>
      </w:r>
    </w:p>
    <w:p w:rsidR="0018722C">
      <w:pPr>
        <w:pStyle w:val="cw23"/>
        <w:topLinePunct/>
      </w:pPr>
      <w:r>
        <w:rPr>
          <w:rFonts w:cstheme="minorBidi" w:hAnsiTheme="minorHAnsi" w:eastAsiaTheme="minorHAnsi" w:asciiTheme="minorHAnsi" w:ascii="黑体" w:hAnsi="黑体" w:eastAsia="黑体" w:cs="黑体"/>
          <w:b/>
        </w:rPr>
        <w:t>1.13</w:t>
      </w:r>
      <w:r>
        <w:rPr>
          <w:rFonts w:cstheme="minorBidi" w:hAnsiTheme="minorHAnsi" w:eastAsiaTheme="minorHAnsi" w:asciiTheme="minorHAnsi" w:ascii="黑体" w:hAnsi="黑体" w:eastAsia="黑体" w:cs="黑体"/>
          <w:b/>
        </w:rPr>
        <w:t>分组</w:t>
      </w:r>
    </w:p>
    <w:p w:rsidR="0018722C">
      <w:pPr>
        <w:topLinePunct/>
      </w:pPr>
      <w:r>
        <w:t>利用第二部分功能</w:t>
      </w:r>
      <w:r>
        <w:rPr>
          <w:rFonts w:ascii="Times New Roman" w:eastAsia="Times New Roman"/>
        </w:rPr>
        <w:t>MRI</w:t>
      </w:r>
      <w:r>
        <w:t>预测剂量学模型，计算出</w:t>
      </w:r>
      <w:r>
        <w:rPr>
          <w:rFonts w:ascii="Times New Roman" w:eastAsia="Times New Roman"/>
        </w:rPr>
        <w:t>EEF</w:t>
      </w:r>
      <w:r>
        <w:t>的预测值，根据功能</w:t>
      </w:r>
    </w:p>
    <w:p w:rsidR="0018722C">
      <w:pPr>
        <w:topLinePunct/>
      </w:pPr>
      <w:r>
        <w:rPr>
          <w:rFonts w:ascii="Times New Roman" w:hAnsi="Times New Roman" w:eastAsia="Times New Roman"/>
        </w:rPr>
        <w:t>MRI</w:t>
      </w:r>
      <w:r w:rsidR="001852F3">
        <w:rPr>
          <w:rFonts w:ascii="Times New Roman" w:hAnsi="Times New Roman" w:eastAsia="Times New Roman"/>
        </w:rPr>
        <w:t xml:space="preserve"> </w:t>
      </w:r>
      <w:r>
        <w:t>预测超声消融困难子宫肌瘤的</w:t>
      </w:r>
      <w:r>
        <w:rPr>
          <w:rFonts w:ascii="Times New Roman" w:hAnsi="Times New Roman" w:eastAsia="Times New Roman"/>
        </w:rPr>
        <w:t>EEF</w:t>
      </w:r>
      <w:r w:rsidR="001852F3">
        <w:rPr>
          <w:rFonts w:ascii="Times New Roman" w:hAnsi="Times New Roman" w:eastAsia="Times New Roman"/>
        </w:rPr>
        <w:t xml:space="preserve"> </w:t>
      </w:r>
      <w:r>
        <w:t>量化值为</w:t>
      </w:r>
      <w:r>
        <w:rPr>
          <w:rFonts w:ascii="Times New Roman" w:hAnsi="Times New Roman" w:eastAsia="Times New Roman"/>
        </w:rPr>
        <w:t>≥10.7J</w:t>
      </w:r>
      <w:r>
        <w:rPr>
          <w:rFonts w:ascii="Times New Roman" w:hAnsi="Times New Roman" w:eastAsia="Times New Roman"/>
        </w:rPr>
        <w:t>/</w:t>
      </w:r>
      <w:r>
        <w:rPr>
          <w:rFonts w:ascii="Times New Roman" w:hAnsi="Times New Roman" w:eastAsia="Times New Roman"/>
        </w:rPr>
        <w:t>mm</w:t>
      </w:r>
      <w:r>
        <w:rPr>
          <w:vertAlign w:val="superscript"/>
          /&gt;
        </w:rPr>
        <w:t>3</w:t>
      </w:r>
      <w:r>
        <w:t>，故将</w:t>
      </w:r>
      <w:r>
        <w:rPr>
          <w:rFonts w:ascii="Times New Roman" w:hAnsi="Times New Roman" w:eastAsia="Times New Roman"/>
        </w:rPr>
        <w:t>EEF  </w:t>
      </w:r>
      <w:r>
        <w:t>值</w:t>
      </w:r>
    </w:p>
    <w:p w:rsidR="0018722C">
      <w:pPr>
        <w:topLinePunct/>
      </w:pPr>
      <w:r>
        <w:rPr>
          <w:rFonts w:ascii="Times New Roman" w:hAnsi="Times New Roman" w:eastAsia="Times New Roman"/>
        </w:rPr>
        <w:t>≥10.7J</w:t>
      </w:r>
      <w:r>
        <w:rPr>
          <w:rFonts w:ascii="Times New Roman" w:hAnsi="Times New Roman" w:eastAsia="Times New Roman"/>
        </w:rPr>
        <w:t>/</w:t>
      </w:r>
      <w:r>
        <w:rPr>
          <w:rFonts w:ascii="Times New Roman" w:hAnsi="Times New Roman" w:eastAsia="Times New Roman"/>
        </w:rPr>
        <w:t>mm</w:t>
      </w:r>
      <w:r>
        <w:rPr>
          <w:vertAlign w:val="superscript"/>
          /&gt;
        </w:rPr>
        <w:t>3</w:t>
      </w:r>
      <w:r>
        <w:t>的病例纳入超声消融困难肌瘤组；</w:t>
      </w:r>
      <w:r>
        <w:rPr>
          <w:rFonts w:ascii="Times New Roman" w:hAnsi="Times New Roman" w:eastAsia="Times New Roman"/>
        </w:rPr>
        <w:t>EEF</w:t>
      </w:r>
      <w:r>
        <w:t>值</w:t>
      </w:r>
      <w:r>
        <w:rPr>
          <w:rFonts w:ascii="Times New Roman" w:hAnsi="Times New Roman" w:eastAsia="Times New Roman"/>
        </w:rPr>
        <w:t>&lt;10.7J</w:t>
      </w:r>
      <w:r>
        <w:rPr>
          <w:rFonts w:ascii="Times New Roman" w:hAnsi="Times New Roman" w:eastAsia="Times New Roman"/>
        </w:rPr>
        <w:t>/</w:t>
      </w:r>
      <w:r>
        <w:rPr>
          <w:rFonts w:ascii="Times New Roman" w:hAnsi="Times New Roman" w:eastAsia="Times New Roman"/>
        </w:rPr>
        <w:t>mm</w:t>
      </w:r>
      <w:r>
        <w:rPr>
          <w:vertAlign w:val="superscript"/>
          /&gt;
        </w:rPr>
        <w:t>3</w:t>
      </w:r>
      <w:r>
        <w:t>的病例纳入超声消融容易肌瘤组。</w:t>
      </w:r>
    </w:p>
    <w:p w:rsidR="0018722C">
      <w:pPr>
        <w:pStyle w:val="cw23"/>
        <w:topLinePunct/>
      </w:pPr>
      <w:r>
        <w:rPr>
          <w:rFonts w:cstheme="minorBidi" w:hAnsiTheme="minorHAnsi" w:eastAsiaTheme="minorHAnsi" w:asciiTheme="minorHAnsi" w:ascii="黑体" w:hAnsi="黑体" w:eastAsia="黑体" w:cs="黑体"/>
          <w:b/>
        </w:rPr>
        <w:t>1.14</w:t>
      </w:r>
      <w:r>
        <w:rPr>
          <w:rFonts w:cstheme="minorBidi" w:hAnsiTheme="minorHAnsi" w:eastAsiaTheme="minorHAnsi" w:asciiTheme="minorHAnsi" w:ascii="黑体" w:hAnsi="黑体" w:eastAsia="黑体" w:cs="黑体"/>
          <w:b/>
        </w:rPr>
        <w:t>统计方法</w:t>
      </w:r>
    </w:p>
    <w:p w:rsidR="0018722C">
      <w:pPr>
        <w:topLinePunct/>
      </w:pPr>
      <w:r>
        <w:t>统计分析由</w:t>
      </w:r>
      <w:r>
        <w:rPr>
          <w:rFonts w:ascii="Times New Roman" w:hAnsi="Times New Roman" w:eastAsia="宋体"/>
        </w:rPr>
        <w:t>SPSS19.0</w:t>
      </w:r>
      <w:r>
        <w:t>（</w:t>
      </w:r>
      <w:r>
        <w:rPr>
          <w:rFonts w:ascii="Times New Roman" w:hAnsi="Times New Roman" w:eastAsia="宋体"/>
        </w:rPr>
        <w:t>IBM</w:t>
      </w:r>
      <w:r>
        <w:rPr>
          <w:spacing w:val="-2"/>
        </w:rPr>
        <w:t>公司，美国</w:t>
      </w:r>
      <w:r>
        <w:t>）</w:t>
      </w:r>
      <w:r>
        <w:t>统计软件完成。正态分布数据采用均数</w:t>
      </w:r>
      <w:r>
        <w:rPr>
          <w:rFonts w:ascii="Times New Roman" w:hAnsi="Times New Roman" w:eastAsia="宋体"/>
        </w:rPr>
        <w:t>±</w:t>
      </w:r>
      <w:r>
        <w:t>标准差</w:t>
      </w:r>
      <w:r>
        <w:t>（</w:t>
      </w:r>
      <w:r>
        <w:rPr>
          <w:rFonts w:ascii="Times New Roman" w:hAnsi="Times New Roman" w:eastAsia="宋体"/>
          <w:spacing w:val="-1"/>
        </w:rPr>
        <w:t>X±S</w:t>
      </w:r>
      <w:r>
        <w:t>）</w:t>
      </w:r>
      <w:r>
        <w:t>表示，非正态分布数据采用中位数和四分位距表示。正态分</w:t>
      </w:r>
      <w:r>
        <w:t>布数据之间的比较采用独立样本</w:t>
      </w:r>
      <w:r>
        <w:rPr>
          <w:rFonts w:ascii="Times New Roman" w:hAnsi="Times New Roman" w:eastAsia="宋体"/>
        </w:rPr>
        <w:t>T</w:t>
      </w:r>
      <w:r>
        <w:t>检验，非正态分布数据之间的比较采用秩和检</w:t>
      </w:r>
      <w:r>
        <w:t>验</w:t>
      </w:r>
      <w:r>
        <w:t>（</w:t>
      </w:r>
      <w:r>
        <w:rPr>
          <w:rFonts w:ascii="Times New Roman" w:hAnsi="Times New Roman" w:eastAsia="宋体"/>
        </w:rPr>
        <w:t>Mann-Whitney U</w:t>
      </w:r>
      <w:r>
        <w:t>检验</w:t>
      </w:r>
      <w:r>
        <w:t>）</w:t>
      </w:r>
      <w:r>
        <w:t>，</w:t>
      </w:r>
      <w:r>
        <w:t>分类资料间的比较采用卡方检验</w:t>
      </w:r>
      <w:r>
        <w:t>（</w:t>
      </w:r>
      <w:r>
        <w:rPr>
          <w:rFonts w:ascii="Times New Roman" w:hAnsi="Times New Roman" w:eastAsia="宋体"/>
        </w:rPr>
        <w:t>X</w:t>
      </w:r>
      <w:r>
        <w:rPr>
          <w:rFonts w:ascii="Times New Roman" w:hAnsi="Times New Roman" w:eastAsia="宋体"/>
          <w:position w:val="11"/>
          <w:sz w:val="16"/>
        </w:rPr>
        <w:t>2</w:t>
      </w:r>
      <w:r>
        <w:t>检验</w:t>
      </w:r>
      <w:r>
        <w:t>）</w:t>
      </w:r>
      <w:r>
        <w:t>，</w:t>
      </w:r>
      <w:r>
        <w:t>以</w:t>
      </w:r>
      <w:r>
        <w:rPr>
          <w:rFonts w:ascii="Times New Roman" w:hAnsi="Times New Roman" w:eastAsia="宋体"/>
          <w:i/>
        </w:rPr>
        <w:t>P</w:t>
      </w:r>
      <w:r>
        <w:rPr>
          <w:rFonts w:ascii="Times New Roman" w:hAnsi="Times New Roman" w:eastAsia="宋体"/>
        </w:rPr>
        <w:t>&lt;0.05</w:t>
      </w:r>
      <w:r>
        <w:t>为差异有统计学意义。正态分布数据之间的相关性采用</w:t>
      </w:r>
      <w:r>
        <w:rPr>
          <w:rFonts w:ascii="Times New Roman" w:hAnsi="Times New Roman" w:eastAsia="宋体"/>
        </w:rPr>
        <w:t>Pearson</w:t>
      </w:r>
      <w:r w:rsidR="001852F3">
        <w:rPr>
          <w:rFonts w:ascii="Times New Roman" w:hAnsi="Times New Roman" w:eastAsia="宋体"/>
        </w:rPr>
        <w:t xml:space="preserve"> </w:t>
      </w:r>
      <w:r>
        <w:t>相关性分析，</w:t>
      </w:r>
      <w:r>
        <w:t>以</w:t>
      </w:r>
    </w:p>
    <w:p w:rsidR="0018722C">
      <w:pPr>
        <w:topLinePunct/>
      </w:pPr>
      <w:r>
        <w:rPr>
          <w:rFonts w:ascii="Times New Roman" w:eastAsia="Times New Roman"/>
          <w:i/>
        </w:rPr>
        <w:t>P</w:t>
      </w:r>
      <w:r>
        <w:rPr>
          <w:rFonts w:ascii="Times New Roman" w:eastAsia="Times New Roman"/>
        </w:rPr>
        <w:t>&lt;0.05</w:t>
      </w:r>
      <w:r>
        <w:t>为相关性有统计学意义。</w:t>
      </w:r>
    </w:p>
    <w:p w:rsidR="0018722C">
      <w:pPr>
        <w:pStyle w:val="cw23"/>
        <w:topLinePunct/>
      </w:pPr>
      <w:bookmarkStart w:name="_TOC_250010" w:id="52"/>
      <w:bookmarkStart w:name="2结果 " w:id="53"/>
      <w:r>
        <w:rPr>
          <w:b/>
        </w:rPr>
        <w:t>2</w:t>
      </w:r>
      <w:r/>
      <w:bookmarkEnd w:id="53"/>
      <w:bookmarkEnd w:id="52"/>
      <w:r>
        <w:rPr>
          <w:rFonts w:ascii="黑体" w:eastAsia="黑体" w:hint="eastAsia"/>
          <w:b/>
        </w:rPr>
        <w:t>结果</w:t>
      </w:r>
    </w:p>
    <w:p w:rsidR="0018722C">
      <w:pPr>
        <w:pStyle w:val="cw23"/>
        <w:topLinePunct/>
      </w:pPr>
      <w:r>
        <w:rPr>
          <w:rFonts w:cstheme="minorBidi" w:hAnsiTheme="minorHAnsi" w:eastAsiaTheme="minorHAnsi" w:asciiTheme="minorHAnsi" w:ascii="黑体" w:hAnsi="黑体" w:eastAsia="黑体" w:cs="黑体"/>
          <w:b/>
        </w:rPr>
        <w:t>2.1</w:t>
      </w:r>
      <w:r>
        <w:rPr>
          <w:rFonts w:cstheme="minorBidi" w:hAnsiTheme="minorHAnsi" w:eastAsiaTheme="minorHAnsi" w:asciiTheme="minorHAnsi" w:ascii="黑体" w:hAnsi="黑体" w:eastAsia="黑体" w:cs="黑体"/>
          <w:b/>
        </w:rPr>
        <w:t>患者及肌瘤情况</w:t>
      </w:r>
    </w:p>
    <w:p w:rsidR="0018722C">
      <w:pPr>
        <w:topLinePunct/>
      </w:pPr>
      <w:r>
        <w:t>共</w:t>
      </w:r>
      <w:r>
        <w:rPr>
          <w:rFonts w:ascii="Times New Roman" w:hAnsi="Times New Roman" w:eastAsia="Times New Roman"/>
        </w:rPr>
        <w:t>38</w:t>
      </w:r>
      <w:r>
        <w:t>例患者行</w:t>
      </w:r>
      <w:r>
        <w:rPr>
          <w:rFonts w:ascii="Times New Roman" w:hAnsi="Times New Roman" w:eastAsia="Times New Roman"/>
        </w:rPr>
        <w:t>“</w:t>
      </w:r>
      <w:r>
        <w:t>子宫肌瘤剔除术</w:t>
      </w:r>
      <w:r>
        <w:rPr>
          <w:rFonts w:ascii="Times New Roman" w:hAnsi="Times New Roman" w:eastAsia="Times New Roman"/>
        </w:rPr>
        <w:t>”</w:t>
      </w:r>
      <w:r>
        <w:t>或</w:t>
      </w:r>
      <w:r>
        <w:rPr>
          <w:rFonts w:ascii="Times New Roman" w:hAnsi="Times New Roman" w:eastAsia="Times New Roman"/>
        </w:rPr>
        <w:t>“</w:t>
      </w:r>
      <w:r>
        <w:t>子宫全切术</w:t>
      </w:r>
      <w:r>
        <w:rPr>
          <w:rFonts w:ascii="Times New Roman" w:hAnsi="Times New Roman" w:eastAsia="Times New Roman"/>
        </w:rPr>
        <w:t>”</w:t>
      </w:r>
      <w:r>
        <w:t>。其中</w:t>
      </w:r>
      <w:r>
        <w:rPr>
          <w:rFonts w:ascii="Times New Roman" w:hAnsi="Times New Roman" w:eastAsia="Times New Roman"/>
        </w:rPr>
        <w:t>1</w:t>
      </w:r>
      <w:r>
        <w:t>例患者术后病理证实为子宫腺肌病，</w:t>
      </w:r>
      <w:r>
        <w:rPr>
          <w:rFonts w:ascii="Times New Roman" w:hAnsi="Times New Roman" w:eastAsia="Times New Roman"/>
        </w:rPr>
        <w:t>1</w:t>
      </w:r>
      <w:r>
        <w:t>例患者证实为子宫平滑肌肉瘤。其余</w:t>
      </w:r>
      <w:r>
        <w:rPr>
          <w:rFonts w:ascii="Times New Roman" w:hAnsi="Times New Roman" w:eastAsia="Times New Roman"/>
        </w:rPr>
        <w:t>36</w:t>
      </w:r>
      <w:r>
        <w:t>例中同时具备声学检</w:t>
      </w:r>
      <w:r>
        <w:t>测结果、组织病理学结果及功能</w:t>
      </w:r>
      <w:r>
        <w:rPr>
          <w:rFonts w:ascii="Times New Roman" w:hAnsi="Times New Roman" w:eastAsia="Times New Roman"/>
        </w:rPr>
        <w:t>MRI</w:t>
      </w:r>
      <w:r>
        <w:t>结果的患者共</w:t>
      </w:r>
      <w:r>
        <w:rPr>
          <w:rFonts w:ascii="Times New Roman" w:hAnsi="Times New Roman" w:eastAsia="Times New Roman"/>
        </w:rPr>
        <w:t>27</w:t>
      </w:r>
      <w:r>
        <w:t>例，故</w:t>
      </w:r>
      <w:r>
        <w:rPr>
          <w:rFonts w:ascii="Times New Roman" w:hAnsi="Times New Roman" w:eastAsia="Times New Roman"/>
        </w:rPr>
        <w:t>27</w:t>
      </w:r>
      <w:r>
        <w:t>个子宫肌瘤标本</w:t>
      </w:r>
      <w:r>
        <w:t>纳入本研究。按照预测剂量标准分组：困难消融肌瘤组</w:t>
      </w:r>
      <w:r>
        <w:rPr>
          <w:rFonts w:ascii="Times New Roman" w:hAnsi="Times New Roman" w:eastAsia="Times New Roman"/>
        </w:rPr>
        <w:t>10</w:t>
      </w:r>
      <w:r>
        <w:t>例，容易消融肌瘤组</w:t>
      </w:r>
      <w:r>
        <w:rPr>
          <w:rFonts w:ascii="Times New Roman" w:hAnsi="Times New Roman" w:eastAsia="Times New Roman"/>
        </w:rPr>
        <w:t>17</w:t>
      </w:r>
      <w:r>
        <w:t>例。两组间的年龄、体重指数、肌瘤最大径均无统计学差异</w:t>
      </w:r>
      <w:r>
        <w:t>（</w:t>
      </w:r>
      <w:r>
        <w:rPr>
          <w:rFonts w:ascii="Times New Roman" w:hAnsi="Times New Roman" w:eastAsia="Times New Roman"/>
          <w:i/>
          <w:spacing w:val="-3"/>
        </w:rPr>
        <w:t>P</w:t>
      </w:r>
      <w:r>
        <w:rPr>
          <w:rFonts w:ascii="Times New Roman" w:hAnsi="Times New Roman" w:eastAsia="Times New Roman"/>
          <w:spacing w:val="-3"/>
        </w:rPr>
        <w:t>&gt;</w:t>
      </w:r>
      <w:r w:rsidR="004B696B">
        <w:rPr>
          <w:rFonts w:ascii="Times New Roman" w:hAnsi="Times New Roman" w:eastAsia="Times New Roman"/>
          <w:spacing w:val="-3"/>
        </w:rPr>
        <w:t xml:space="preserve"> </w:t>
      </w:r>
      <w:r w:rsidR="004B696B">
        <w:rPr>
          <w:rFonts w:ascii="Times New Roman" w:hAnsi="Times New Roman" w:eastAsia="Times New Roman"/>
          <w:spacing w:val="-3"/>
        </w:rPr>
        <w:t>0.05</w:t>
      </w:r>
      <w:r>
        <w:t>）</w:t>
      </w:r>
      <w:r>
        <w:t>；</w:t>
      </w:r>
      <w:r>
        <w:t>功能</w:t>
      </w:r>
      <w:r>
        <w:rPr>
          <w:rFonts w:ascii="Times New Roman" w:hAnsi="Times New Roman" w:eastAsia="Times New Roman"/>
        </w:rPr>
        <w:t>MRI</w:t>
      </w:r>
      <w:r>
        <w:t>各项参数比较：</w:t>
      </w:r>
      <w:r>
        <w:rPr>
          <w:rFonts w:ascii="Times New Roman" w:hAnsi="Times New Roman" w:eastAsia="Times New Roman"/>
        </w:rPr>
        <w:t>DWI-ADC</w:t>
      </w:r>
      <w:r>
        <w:t>值、</w:t>
      </w:r>
      <w:r>
        <w:rPr>
          <w:rFonts w:ascii="Times New Roman" w:hAnsi="Times New Roman" w:eastAsia="Times New Roman"/>
        </w:rPr>
        <w:t>DTI-MD</w:t>
      </w:r>
      <w:r>
        <w:t>值、</w:t>
      </w:r>
      <w:r>
        <w:rPr>
          <w:rFonts w:ascii="Times New Roman" w:hAnsi="Times New Roman" w:eastAsia="Times New Roman"/>
        </w:rPr>
        <w:t>DTI-FA</w:t>
      </w:r>
      <w:r>
        <w:t>值、</w:t>
      </w:r>
      <w:r>
        <w:rPr>
          <w:rFonts w:ascii="Times New Roman" w:hAnsi="Times New Roman" w:eastAsia="Times New Roman"/>
        </w:rPr>
        <w:t>DTI-RA</w:t>
      </w:r>
      <w:r>
        <w:t>值、</w:t>
      </w:r>
      <w:r>
        <w:rPr>
          <w:rFonts w:ascii="Times New Roman" w:hAnsi="Times New Roman" w:eastAsia="Times New Roman"/>
        </w:rPr>
        <w:t>MRS-Cho</w:t>
      </w:r>
      <w:r>
        <w:rPr>
          <w:rFonts w:ascii="Times New Roman" w:hAnsi="Times New Roman" w:eastAsia="Times New Roman"/>
        </w:rPr>
        <w:t>/</w:t>
      </w:r>
      <w:r>
        <w:rPr>
          <w:rFonts w:ascii="Times New Roman" w:hAnsi="Times New Roman" w:eastAsia="Times New Roman"/>
        </w:rPr>
        <w:t xml:space="preserve">Cr</w:t>
      </w:r>
      <w:r>
        <w:t>值、</w:t>
      </w:r>
      <w:r>
        <w:rPr>
          <w:rFonts w:ascii="Times New Roman" w:hAnsi="Times New Roman" w:eastAsia="Times New Roman"/>
        </w:rPr>
        <w:t>MRS-Lac</w:t>
      </w:r>
      <w:r>
        <w:rPr>
          <w:rFonts w:ascii="Times New Roman" w:hAnsi="Times New Roman" w:eastAsia="Times New Roman"/>
        </w:rPr>
        <w:t>/</w:t>
      </w:r>
      <w:r>
        <w:rPr>
          <w:rFonts w:ascii="Times New Roman" w:hAnsi="Times New Roman" w:eastAsia="Times New Roman"/>
        </w:rPr>
        <w:t>C</w:t>
      </w:r>
      <w:r>
        <w:rPr>
          <w:rFonts w:ascii="Times New Roman" w:hAnsi="Times New Roman" w:eastAsia="Times New Roman"/>
        </w:rPr>
        <w:t>r</w:t>
      </w:r>
      <w:r>
        <w:t>值比较差异有统计学意义</w:t>
      </w:r>
      <w:r>
        <w:t>（</w:t>
      </w:r>
      <w:r>
        <w:rPr>
          <w:rFonts w:ascii="Times New Roman" w:hAnsi="Times New Roman" w:eastAsia="Times New Roman"/>
          <w:i/>
          <w:spacing w:val="0"/>
        </w:rPr>
        <w:t>P</w:t>
      </w:r>
      <w:r>
        <w:rPr>
          <w:rFonts w:ascii="Times New Roman" w:hAnsi="Times New Roman" w:eastAsia="Times New Roman"/>
        </w:rPr>
        <w:t>&lt;0.0</w:t>
      </w:r>
      <w:r>
        <w:rPr>
          <w:rFonts w:ascii="Times New Roman" w:hAnsi="Times New Roman" w:eastAsia="Times New Roman"/>
          <w:spacing w:val="0"/>
        </w:rPr>
        <w:t>5</w:t>
      </w:r>
      <w:r>
        <w:t>）</w:t>
      </w:r>
      <w:r>
        <w:t>，</w:t>
      </w:r>
      <w:r>
        <w:rPr>
          <w:rFonts w:ascii="Times New Roman" w:hAnsi="Times New Roman" w:eastAsia="Times New Roman"/>
        </w:rPr>
        <w:t>MR</w:t>
      </w:r>
      <w:r>
        <w:rPr>
          <w:rFonts w:ascii="Times New Roman" w:hAnsi="Times New Roman" w:eastAsia="Times New Roman"/>
        </w:rPr>
        <w:t>S-</w:t>
      </w:r>
      <w:r>
        <w:rPr>
          <w:rFonts w:ascii="Times New Roman" w:hAnsi="Times New Roman" w:eastAsia="Times New Roman"/>
        </w:rPr>
        <w:t>NAA</w:t>
      </w:r>
      <w:r>
        <w:rPr>
          <w:rFonts w:ascii="Times New Roman" w:hAnsi="Times New Roman" w:eastAsia="Times New Roman"/>
        </w:rPr>
        <w:t>/</w:t>
      </w:r>
      <w:r>
        <w:rPr>
          <w:rFonts w:ascii="Times New Roman" w:hAnsi="Times New Roman" w:eastAsia="Times New Roman"/>
        </w:rPr>
        <w:t>C</w:t>
      </w:r>
      <w:r>
        <w:rPr>
          <w:rFonts w:ascii="Times New Roman" w:hAnsi="Times New Roman" w:eastAsia="Times New Roman"/>
        </w:rPr>
        <w:t>r</w:t>
      </w:r>
      <w:r>
        <w:t>值、</w:t>
      </w:r>
      <w:r>
        <w:rPr>
          <w:rFonts w:ascii="Times New Roman" w:hAnsi="Times New Roman" w:eastAsia="Times New Roman"/>
        </w:rPr>
        <w:t>MRS-Lip</w:t>
      </w:r>
      <w:r>
        <w:rPr>
          <w:rFonts w:ascii="Times New Roman" w:hAnsi="Times New Roman" w:eastAsia="Times New Roman"/>
        </w:rPr>
        <w:t>/</w:t>
      </w:r>
      <w:r>
        <w:rPr>
          <w:rFonts w:ascii="Times New Roman" w:hAnsi="Times New Roman" w:eastAsia="Times New Roman"/>
        </w:rPr>
        <w:t>Cr</w:t>
      </w:r>
      <w:r>
        <w:t>值比较差异无统计学意义</w:t>
      </w:r>
      <w:r>
        <w:t>（</w:t>
      </w:r>
      <w:r>
        <w:rPr>
          <w:rFonts w:ascii="Times New Roman" w:hAnsi="Times New Roman" w:eastAsia="Times New Roman"/>
          <w:i/>
          <w:spacing w:val="-2"/>
        </w:rPr>
        <w:t>P</w:t>
      </w:r>
      <w:r>
        <w:rPr>
          <w:rFonts w:ascii="Times New Roman" w:hAnsi="Times New Roman" w:eastAsia="Times New Roman"/>
          <w:spacing w:val="-2"/>
        </w:rPr>
        <w:t>&gt;</w:t>
      </w:r>
      <w:r w:rsidR="004B696B">
        <w:rPr>
          <w:rFonts w:ascii="Times New Roman" w:hAnsi="Times New Roman" w:eastAsia="Times New Roman"/>
          <w:spacing w:val="-2"/>
        </w:rPr>
        <w:t xml:space="preserve"> </w:t>
      </w:r>
      <w:r w:rsidR="004B696B">
        <w:rPr>
          <w:rFonts w:ascii="Times New Roman" w:hAnsi="Times New Roman" w:eastAsia="Times New Roman"/>
          <w:spacing w:val="-2"/>
        </w:rPr>
        <w:t>0.05</w:t>
      </w:r>
      <w:r>
        <w:t>）</w:t>
      </w:r>
      <w:r>
        <w:t>；</w:t>
      </w:r>
      <w:r>
        <w:t>剂量学功能</w:t>
      </w:r>
      <w:r>
        <w:rPr>
          <w:rFonts w:ascii="Times New Roman" w:hAnsi="Times New Roman" w:eastAsia="Times New Roman"/>
        </w:rPr>
        <w:t>MRI</w:t>
      </w:r>
      <w:r>
        <w:t>预测模型预测</w:t>
      </w:r>
      <w:r>
        <w:rPr>
          <w:rFonts w:ascii="Times New Roman" w:hAnsi="Times New Roman" w:eastAsia="Times New Roman"/>
        </w:rPr>
        <w:t>EEF</w:t>
      </w:r>
      <w:r>
        <w:t>值，困难消融组明显高于容易消融组，差异有统计学意义</w:t>
      </w:r>
      <w:r>
        <w:t>（</w:t>
      </w:r>
      <w:r>
        <w:rPr>
          <w:rFonts w:ascii="Times New Roman" w:hAnsi="Times New Roman" w:eastAsia="Times New Roman"/>
          <w:i/>
          <w:spacing w:val="-2"/>
        </w:rPr>
        <w:t>P</w:t>
      </w:r>
      <w:r>
        <w:rPr>
          <w:rFonts w:ascii="Times New Roman" w:hAnsi="Times New Roman" w:eastAsia="Times New Roman"/>
          <w:spacing w:val="-2"/>
        </w:rPr>
        <w:t>&lt;0.05</w:t>
      </w:r>
      <w:r>
        <w:t>）</w:t>
      </w:r>
      <w:r>
        <w:t>。详见基线</w:t>
      </w:r>
      <w:r>
        <w:t>资料表</w:t>
      </w:r>
      <w:r>
        <w:rPr>
          <w:rFonts w:ascii="Times New Roman" w:hAnsi="Times New Roman" w:eastAsia="Times New Roman"/>
        </w:rPr>
        <w:t>3</w:t>
      </w:r>
      <w:r>
        <w:rPr>
          <w:rFonts w:ascii="Times New Roman" w:hAnsi="Times New Roman" w:eastAsia="Times New Roman"/>
        </w:rPr>
        <w:t>-1</w:t>
      </w:r>
      <w:r>
        <w:t>。</w:t>
      </w:r>
    </w:p>
    <w:p w:rsidR="0018722C">
      <w:pPr>
        <w:topLinePunct/>
      </w:pPr>
      <w:r>
        <w:rPr>
          <w:rFonts w:cstheme="minorBidi" w:hAnsiTheme="minorHAnsi" w:eastAsiaTheme="minorHAnsi" w:asciiTheme="minorHAnsi"/>
        </w:rPr>
        <w:t>87</w:t>
      </w:r>
    </w:p>
    <w:p w:rsidR="0018722C">
      <w:pPr>
        <w:pStyle w:val="a8"/>
        <w:topLinePunct/>
      </w:pPr>
      <w:r>
        <w:rPr>
          <w:rFonts w:cstheme="minorBidi" w:hAnsiTheme="minorHAnsi" w:eastAsiaTheme="minorHAnsi" w:asciiTheme="minorHAnsi" w:ascii="微软雅黑" w:eastAsia="微软雅黑" w:hint="eastAsia"/>
          <w:b/>
        </w:rPr>
        <w:t>表</w:t>
      </w:r>
      <w:r>
        <w:rPr>
          <w:rFonts w:ascii="微软雅黑" w:eastAsia="微软雅黑" w:hint="eastAsia" w:cstheme="minorBidi" w:hAnsiTheme="minorHAnsi"/>
          <w:b/>
        </w:rPr>
        <w:t> </w:t>
      </w:r>
      <w:r>
        <w:rPr>
          <w:rFonts w:cstheme="minorBidi" w:hAnsiTheme="minorHAnsi" w:eastAsiaTheme="minorHAnsi" w:asciiTheme="minorHAnsi"/>
          <w:b/>
        </w:rPr>
        <w:t>3-1</w:t>
      </w:r>
      <w:r>
        <w:t xml:space="preserve">  </w:t>
      </w:r>
      <w:r>
        <w:rPr>
          <w:rFonts w:ascii="微软雅黑" w:eastAsia="微软雅黑" w:hint="eastAsia" w:cstheme="minorBidi" w:hAnsiTheme="minorHAnsi"/>
          <w:b/>
        </w:rPr>
        <w:t>困难消融和容易消融肌瘤患者的基线资料</w:t>
      </w:r>
    </w:p>
    <w:p w:rsidR="0018722C">
      <w:pPr>
        <w:textAlignment w:val="center"/>
        <w:topLinePunct/>
      </w:pPr>
      <w:r>
        <w:rPr>
          <w:kern w:val="2"/>
          <w:sz w:val="22"/>
          <w:szCs w:val="22"/>
          <w:rFonts w:cstheme="minorBidi" w:hAnsiTheme="minorHAnsi" w:eastAsiaTheme="minorHAnsi" w:asciiTheme="minorHAnsi"/>
        </w:rPr>
        <w:pict>
          <v:shape style="margin-left:79.320pt;margin-top:32.703346pt;width:411.58pt;height:354.68pt;mso-position-horizontal-relative:page;mso-position-vertical-relative:paragraph;z-index:30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8"/>
                    <w:gridCol w:w="2524"/>
                    <w:gridCol w:w="2315"/>
                    <w:gridCol w:w="1049"/>
                  </w:tblGrid>
                  <w:tr>
                    <w:trPr>
                      <w:trHeight w:val="460" w:hRule="atLeast"/>
                    </w:trPr>
                    <w:tc>
                      <w:tcPr>
                        <w:tcW w:w="2838" w:type="dxa"/>
                        <w:tcBorders>
                          <w:top w:val="single" w:sz="4" w:space="0" w:color="000000"/>
                          <w:bottom w:val="single" w:sz="4" w:space="0" w:color="000000"/>
                        </w:tcBorders>
                      </w:tcPr>
                      <w:p w:rsidR="0018722C">
                        <w:pPr>
                          <w:widowControl w:val="0"/>
                          <w:snapToGrid w:val="1"/>
                          <w:spacing w:beforeLines="0" w:afterLines="0" w:lineRule="auto" w:line="240" w:after="0" w:before="66"/>
                          <w:ind w:firstLineChars="0" w:firstLine="0" w:rightChars="0" w:right="0" w:leftChars="0" w:left="416"/>
                          <w:jc w:val="left"/>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15"/>
                          </w:rPr>
                          <w:t>变量</w:t>
                        </w:r>
                      </w:p>
                    </w:tc>
                    <w:tc>
                      <w:tcPr>
                        <w:tcW w:w="2524" w:type="dxa"/>
                        <w:tcBorders>
                          <w:top w:val="single" w:sz="4" w:space="0" w:color="000000"/>
                          <w:bottom w:val="single" w:sz="4" w:space="0" w:color="000000"/>
                        </w:tcBorders>
                      </w:tcPr>
                      <w:p w:rsidR="0018722C">
                        <w:pPr>
                          <w:widowControl w:val="0"/>
                          <w:snapToGrid w:val="1"/>
                          <w:spacing w:beforeLines="0" w:afterLines="0" w:lineRule="auto" w:line="240" w:after="0" w:before="66"/>
                          <w:ind w:firstLineChars="0" w:firstLine="0" w:rightChars="0" w:right="0" w:leftChars="0" w:left="651"/>
                          <w:jc w:val="left"/>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15"/>
                          </w:rPr>
                          <w:t>困难消融肌瘤组</w:t>
                        </w:r>
                      </w:p>
                    </w:tc>
                    <w:tc>
                      <w:tcPr>
                        <w:tcW w:w="2315" w:type="dxa"/>
                        <w:tcBorders>
                          <w:top w:val="single" w:sz="4" w:space="0" w:color="000000"/>
                          <w:bottom w:val="single" w:sz="4" w:space="0" w:color="000000"/>
                        </w:tcBorders>
                      </w:tcPr>
                      <w:p w:rsidR="0018722C">
                        <w:pPr>
                          <w:widowControl w:val="0"/>
                          <w:snapToGrid w:val="1"/>
                          <w:spacing w:beforeLines="0" w:afterLines="0" w:lineRule="auto" w:line="240" w:after="0" w:before="66"/>
                          <w:ind w:firstLineChars="0" w:firstLine="0" w:rightChars="0" w:right="0" w:leftChars="0" w:left="536"/>
                          <w:jc w:val="left"/>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15"/>
                          </w:rPr>
                          <w:t>容易消融肌瘤组</w:t>
                        </w:r>
                      </w:p>
                    </w:tc>
                    <w:tc>
                      <w:tcPr>
                        <w:tcW w:w="1049" w:type="dxa"/>
                        <w:tcBorders>
                          <w:top w:val="single" w:sz="4" w:space="0" w:color="000000"/>
                          <w:bottom w:val="single" w:sz="4" w:space="0" w:color="000000"/>
                        </w:tcBorders>
                      </w:tcPr>
                      <w:p w:rsidR="0018722C">
                        <w:pPr>
                          <w:widowControl w:val="0"/>
                          <w:snapToGrid w:val="1"/>
                          <w:spacing w:beforeLines="0" w:afterLines="0" w:lineRule="auto" w:line="240" w:after="0" w:before="66"/>
                          <w:ind w:firstLineChars="0" w:firstLine="0" w:leftChars="0" w:left="398" w:rightChars="0" w:right="330"/>
                          <w:jc w:val="center"/>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i/>
                            <w:sz w:val="15"/>
                          </w:rPr>
                          <w:t>P </w:t>
                        </w:r>
                        <w:r>
                          <w:rPr>
                            <w:kern w:val="2"/>
                            <w:szCs w:val="22"/>
                            <w:rFonts w:ascii="微软雅黑" w:eastAsia="微软雅黑" w:hint="eastAsia" w:cstheme="minorBidi" w:hAnsi="Times New Roman" w:cs="Times New Roman"/>
                            <w:b/>
                            <w:sz w:val="15"/>
                          </w:rPr>
                          <w:t>值</w:t>
                        </w:r>
                      </w:p>
                    </w:tc>
                  </w:tr>
                  <w:tr>
                    <w:trPr>
                      <w:trHeight w:val="460" w:hRule="atLeast"/>
                    </w:trPr>
                    <w:tc>
                      <w:tcPr>
                        <w:tcW w:w="2838" w:type="dxa"/>
                        <w:tcBorders>
                          <w:top w:val="single" w:sz="4" w:space="0" w:color="000000"/>
                        </w:tcBorders>
                      </w:tcPr>
                      <w:p w:rsidR="0018722C">
                        <w:pPr>
                          <w:widowControl w:val="0"/>
                          <w:snapToGrid w:val="1"/>
                          <w:spacing w:beforeLines="0" w:afterLines="0" w:lineRule="auto" w:line="240" w:after="0" w:before="66"/>
                          <w:ind w:firstLineChars="0" w:firstLine="0" w:rightChars="0" w:right="0" w:leftChars="0" w:left="416"/>
                          <w:jc w:val="left"/>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15"/>
                          </w:rPr>
                          <w:t>患者数量（例）</w:t>
                        </w:r>
                      </w:p>
                    </w:tc>
                    <w:tc>
                      <w:tcPr>
                        <w:tcW w:w="2524"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734" w:rightChars="0" w:right="1026"/>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10</w:t>
                        </w:r>
                      </w:p>
                    </w:tc>
                    <w:tc>
                      <w:tcPr>
                        <w:tcW w:w="2315"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690" w:rightChars="0" w:right="860"/>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17</w:t>
                        </w:r>
                      </w:p>
                    </w:tc>
                    <w:tc>
                      <w:tcPr>
                        <w:tcW w:w="1049"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440" w:hRule="atLeast"/>
                    </w:trPr>
                    <w:tc>
                      <w:tcPr>
                        <w:tcW w:w="2838" w:type="dxa"/>
                      </w:tcPr>
                      <w:p w:rsidR="0018722C">
                        <w:pPr>
                          <w:widowControl w:val="0"/>
                          <w:snapToGrid w:val="1"/>
                          <w:spacing w:beforeLines="0" w:afterLines="0" w:lineRule="auto" w:line="240" w:after="0" w:before="63"/>
                          <w:ind w:firstLineChars="0" w:firstLine="0" w:rightChars="0" w:right="0" w:leftChars="0" w:left="416"/>
                          <w:jc w:val="left"/>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15"/>
                          </w:rPr>
                          <w:t>年龄（岁）</w:t>
                        </w:r>
                      </w:p>
                    </w:tc>
                    <w:tc>
                      <w:tcPr>
                        <w:tcW w:w="2524" w:type="dxa"/>
                      </w:tcPr>
                      <w:p w:rsidR="0018722C">
                        <w:pPr>
                          <w:widowControl w:val="0"/>
                          <w:snapToGrid w:val="1"/>
                          <w:spacing w:beforeLines="0" w:afterLines="0" w:lineRule="auto" w:line="240" w:after="0" w:before="63"/>
                          <w:ind w:firstLineChars="0" w:firstLine="0" w:rightChars="0" w:right="0" w:leftChars="0" w:left="597"/>
                          <w:jc w:val="left"/>
                          <w:autoSpaceDE w:val="0"/>
                          <w:autoSpaceDN w:val="0"/>
                          <w:pBdr>
                            <w:bottom w:val="none" w:sz="0" w:space="0" w:color="auto"/>
                          </w:pBdr>
                          <w:rPr>
                            <w:kern w:val="2"/>
                            <w:sz w:val="15"/>
                            <w:szCs w:val="22"/>
                            <w:rFonts w:cstheme="minorBidi" w:ascii="微软雅黑" w:hAnsi="微软雅黑" w:eastAsia="微软雅黑" w:cs="Times New Roman" w:hint="eastAsia"/>
                            <w:b/>
                          </w:rPr>
                        </w:pPr>
                        <w:r>
                          <w:rPr>
                            <w:kern w:val="2"/>
                            <w:szCs w:val="22"/>
                            <w:rFonts w:cstheme="minorBidi" w:ascii="Times New Roman" w:hAnsi="Times New Roman" w:eastAsia="Times New Roman" w:cs="Times New Roman"/>
                            <w:b/>
                            <w:sz w:val="15"/>
                          </w:rPr>
                          <w:t>35.9±6.5</w:t>
                        </w:r>
                        <w:r>
                          <w:rPr>
                            <w:kern w:val="2"/>
                            <w:szCs w:val="22"/>
                            <w:rFonts w:ascii="微软雅黑" w:hAnsi="微软雅黑" w:eastAsia="微软雅黑" w:hint="eastAsia" w:cstheme="minorBidi" w:cs="Times New Roman"/>
                            <w:b/>
                            <w:sz w:val="15"/>
                          </w:rPr>
                          <w:t>（</w:t>
                        </w:r>
                        <w:r>
                          <w:rPr>
                            <w:kern w:val="2"/>
                            <w:szCs w:val="22"/>
                            <w:rFonts w:cstheme="minorBidi" w:ascii="Times New Roman" w:hAnsi="Times New Roman" w:eastAsia="Times New Roman" w:cs="Times New Roman"/>
                            <w:b/>
                            <w:sz w:val="15"/>
                          </w:rPr>
                          <w:t>26.0-47.0</w:t>
                        </w:r>
                        <w:r>
                          <w:rPr>
                            <w:kern w:val="2"/>
                            <w:szCs w:val="22"/>
                            <w:rFonts w:ascii="微软雅黑" w:hAnsi="微软雅黑" w:eastAsia="微软雅黑" w:hint="eastAsia" w:cstheme="minorBidi" w:cs="Times New Roman"/>
                            <w:b/>
                            <w:sz w:val="15"/>
                          </w:rPr>
                          <w:t>）</w:t>
                        </w:r>
                      </w:p>
                    </w:tc>
                    <w:tc>
                      <w:tcPr>
                        <w:tcW w:w="2315" w:type="dxa"/>
                      </w:tcPr>
                      <w:p w:rsidR="0018722C">
                        <w:pPr>
                          <w:widowControl w:val="0"/>
                          <w:snapToGrid w:val="1"/>
                          <w:spacing w:beforeLines="0" w:afterLines="0" w:lineRule="auto" w:line="240" w:after="0" w:before="63"/>
                          <w:ind w:firstLineChars="0" w:firstLine="0" w:rightChars="0" w:right="0" w:leftChars="0" w:left="478"/>
                          <w:jc w:val="left"/>
                          <w:autoSpaceDE w:val="0"/>
                          <w:autoSpaceDN w:val="0"/>
                          <w:pBdr>
                            <w:bottom w:val="none" w:sz="0" w:space="0" w:color="auto"/>
                          </w:pBdr>
                          <w:rPr>
                            <w:kern w:val="2"/>
                            <w:sz w:val="15"/>
                            <w:szCs w:val="22"/>
                            <w:rFonts w:cstheme="minorBidi" w:ascii="微软雅黑" w:hAnsi="微软雅黑" w:eastAsia="微软雅黑" w:cs="Times New Roman" w:hint="eastAsia"/>
                            <w:b/>
                          </w:rPr>
                        </w:pPr>
                        <w:r>
                          <w:rPr>
                            <w:kern w:val="2"/>
                            <w:szCs w:val="22"/>
                            <w:rFonts w:cstheme="minorBidi" w:ascii="Times New Roman" w:hAnsi="Times New Roman" w:eastAsia="Times New Roman" w:cs="Times New Roman"/>
                            <w:b/>
                            <w:sz w:val="15"/>
                          </w:rPr>
                          <w:t>40.0±7.8</w:t>
                        </w:r>
                        <w:r>
                          <w:rPr>
                            <w:kern w:val="2"/>
                            <w:szCs w:val="22"/>
                            <w:rFonts w:ascii="微软雅黑" w:hAnsi="微软雅黑" w:eastAsia="微软雅黑" w:hint="eastAsia" w:cstheme="minorBidi" w:cs="Times New Roman"/>
                            <w:b/>
                            <w:sz w:val="15"/>
                          </w:rPr>
                          <w:t>（</w:t>
                        </w:r>
                        <w:r>
                          <w:rPr>
                            <w:kern w:val="2"/>
                            <w:szCs w:val="22"/>
                            <w:rFonts w:cstheme="minorBidi" w:ascii="Times New Roman" w:hAnsi="Times New Roman" w:eastAsia="Times New Roman" w:cs="Times New Roman"/>
                            <w:b/>
                            <w:sz w:val="15"/>
                          </w:rPr>
                          <w:t>22.0-50.0</w:t>
                        </w:r>
                        <w:r>
                          <w:rPr>
                            <w:kern w:val="2"/>
                            <w:szCs w:val="22"/>
                            <w:rFonts w:ascii="微软雅黑" w:hAnsi="微软雅黑" w:eastAsia="微软雅黑" w:hint="eastAsia" w:cstheme="minorBidi" w:cs="Times New Roman"/>
                            <w:b/>
                            <w:sz w:val="15"/>
                          </w:rPr>
                          <w:t>）</w:t>
                        </w:r>
                      </w:p>
                    </w:tc>
                    <w:tc>
                      <w:tcPr>
                        <w:tcW w:w="1049"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53"/>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0.174</w:t>
                        </w:r>
                      </w:p>
                    </w:tc>
                  </w:tr>
                  <w:tr>
                    <w:trPr>
                      <w:trHeight w:val="480" w:hRule="atLeast"/>
                    </w:trPr>
                    <w:tc>
                      <w:tcPr>
                        <w:tcW w:w="2838" w:type="dxa"/>
                      </w:tcPr>
                      <w:p w:rsidR="0018722C">
                        <w:pPr>
                          <w:widowControl w:val="0"/>
                          <w:snapToGrid w:val="1"/>
                          <w:spacing w:beforeLines="0" w:afterLines="0" w:lineRule="auto" w:line="240" w:after="0" w:before="76"/>
                          <w:ind w:firstLineChars="0" w:firstLine="0" w:rightChars="0" w:right="0" w:leftChars="0" w:left="416"/>
                          <w:jc w:val="left"/>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w w:val="95"/>
                            <w:sz w:val="15"/>
                          </w:rPr>
                          <w:t>体重指数（</w:t>
                        </w:r>
                        <w:r>
                          <w:rPr>
                            <w:kern w:val="2"/>
                            <w:szCs w:val="22"/>
                            <w:rFonts w:cstheme="minorBidi" w:ascii="Times New Roman" w:hAnsi="Times New Roman" w:eastAsia="Times New Roman" w:cs="Times New Roman"/>
                            <w:b/>
                            <w:w w:val="95"/>
                            <w:sz w:val="15"/>
                          </w:rPr>
                          <w:t>Kg/cm</w:t>
                        </w:r>
                        <w:r>
                          <w:rPr>
                            <w:kern w:val="2"/>
                            <w:szCs w:val="22"/>
                            <w:rFonts w:cstheme="minorBidi" w:ascii="Times New Roman" w:hAnsi="Times New Roman" w:eastAsia="Times New Roman" w:cs="Times New Roman"/>
                            <w:b/>
                            <w:w w:val="95"/>
                            <w:position w:val="7"/>
                            <w:sz w:val="10"/>
                          </w:rPr>
                          <w:t>2</w:t>
                        </w:r>
                        <w:r>
                          <w:rPr>
                            <w:kern w:val="2"/>
                            <w:szCs w:val="22"/>
                            <w:rFonts w:ascii="微软雅黑" w:eastAsia="微软雅黑" w:hint="eastAsia" w:cstheme="minorBidi" w:hAnsi="Times New Roman" w:cs="Times New Roman"/>
                            <w:b/>
                            <w:w w:val="95"/>
                            <w:sz w:val="15"/>
                          </w:rPr>
                          <w:t>）</w:t>
                        </w:r>
                      </w:p>
                    </w:tc>
                    <w:tc>
                      <w:tcPr>
                        <w:tcW w:w="2524" w:type="dxa"/>
                      </w:tcPr>
                      <w:p w:rsidR="0018722C">
                        <w:pPr>
                          <w:widowControl w:val="0"/>
                          <w:snapToGrid w:val="1"/>
                          <w:spacing w:beforeLines="0" w:afterLines="0" w:lineRule="auto" w:line="240" w:after="0" w:before="76"/>
                          <w:ind w:firstLineChars="0" w:firstLine="0" w:rightChars="0" w:right="0" w:leftChars="0" w:left="560"/>
                          <w:jc w:val="left"/>
                          <w:autoSpaceDE w:val="0"/>
                          <w:autoSpaceDN w:val="0"/>
                          <w:pBdr>
                            <w:bottom w:val="none" w:sz="0" w:space="0" w:color="auto"/>
                          </w:pBdr>
                          <w:rPr>
                            <w:kern w:val="2"/>
                            <w:sz w:val="15"/>
                            <w:szCs w:val="22"/>
                            <w:rFonts w:cstheme="minorBidi" w:ascii="微软雅黑" w:hAnsi="微软雅黑" w:eastAsia="微软雅黑" w:cs="Times New Roman" w:hint="eastAsia"/>
                            <w:b/>
                          </w:rPr>
                        </w:pPr>
                        <w:r>
                          <w:rPr>
                            <w:kern w:val="2"/>
                            <w:szCs w:val="22"/>
                            <w:rFonts w:cstheme="minorBidi" w:ascii="Times New Roman" w:hAnsi="Times New Roman" w:eastAsia="Times New Roman" w:cs="Times New Roman"/>
                            <w:b/>
                            <w:sz w:val="15"/>
                          </w:rPr>
                          <w:t>21.4±3.1</w:t>
                        </w:r>
                        <w:r>
                          <w:rPr>
                            <w:kern w:val="2"/>
                            <w:szCs w:val="22"/>
                            <w:rFonts w:ascii="微软雅黑" w:hAnsi="微软雅黑" w:eastAsia="微软雅黑" w:hint="eastAsia" w:cstheme="minorBidi" w:cs="Times New Roman"/>
                            <w:b/>
                            <w:sz w:val="15"/>
                          </w:rPr>
                          <w:t>（</w:t>
                        </w:r>
                        <w:r>
                          <w:rPr>
                            <w:kern w:val="2"/>
                            <w:szCs w:val="22"/>
                            <w:rFonts w:cstheme="minorBidi" w:ascii="Times New Roman" w:hAnsi="Times New Roman" w:eastAsia="Times New Roman" w:cs="Times New Roman"/>
                            <w:b/>
                            <w:sz w:val="15"/>
                          </w:rPr>
                          <w:t>15.0-25.6</w:t>
                        </w:r>
                        <w:r>
                          <w:rPr>
                            <w:kern w:val="2"/>
                            <w:szCs w:val="22"/>
                            <w:rFonts w:ascii="微软雅黑" w:hAnsi="微软雅黑" w:eastAsia="微软雅黑" w:hint="eastAsia" w:cstheme="minorBidi" w:cs="Times New Roman"/>
                            <w:b/>
                            <w:sz w:val="15"/>
                          </w:rPr>
                          <w:t>）</w:t>
                        </w:r>
                      </w:p>
                    </w:tc>
                    <w:tc>
                      <w:tcPr>
                        <w:tcW w:w="2315" w:type="dxa"/>
                      </w:tcPr>
                      <w:p w:rsidR="0018722C">
                        <w:pPr>
                          <w:widowControl w:val="0"/>
                          <w:snapToGrid w:val="1"/>
                          <w:spacing w:beforeLines="0" w:afterLines="0" w:lineRule="auto" w:line="240" w:after="0" w:before="76"/>
                          <w:ind w:firstLineChars="0" w:firstLine="0" w:rightChars="0" w:right="0" w:leftChars="0" w:left="478"/>
                          <w:jc w:val="left"/>
                          <w:autoSpaceDE w:val="0"/>
                          <w:autoSpaceDN w:val="0"/>
                          <w:pBdr>
                            <w:bottom w:val="none" w:sz="0" w:space="0" w:color="auto"/>
                          </w:pBdr>
                          <w:rPr>
                            <w:kern w:val="2"/>
                            <w:sz w:val="15"/>
                            <w:szCs w:val="22"/>
                            <w:rFonts w:cstheme="minorBidi" w:ascii="微软雅黑" w:hAnsi="微软雅黑" w:eastAsia="微软雅黑" w:cs="Times New Roman" w:hint="eastAsia"/>
                            <w:b/>
                          </w:rPr>
                        </w:pPr>
                        <w:r>
                          <w:rPr>
                            <w:kern w:val="2"/>
                            <w:szCs w:val="22"/>
                            <w:rFonts w:cstheme="minorBidi" w:ascii="Times New Roman" w:hAnsi="Times New Roman" w:eastAsia="Times New Roman" w:cs="Times New Roman"/>
                            <w:b/>
                            <w:sz w:val="15"/>
                          </w:rPr>
                          <w:t>22.8±2.6</w:t>
                        </w:r>
                        <w:r>
                          <w:rPr>
                            <w:kern w:val="2"/>
                            <w:szCs w:val="22"/>
                            <w:rFonts w:ascii="微软雅黑" w:hAnsi="微软雅黑" w:eastAsia="微软雅黑" w:hint="eastAsia" w:cstheme="minorBidi" w:cs="Times New Roman"/>
                            <w:b/>
                            <w:sz w:val="15"/>
                          </w:rPr>
                          <w:t>（</w:t>
                        </w:r>
                        <w:r>
                          <w:rPr>
                            <w:kern w:val="2"/>
                            <w:szCs w:val="22"/>
                            <w:rFonts w:cstheme="minorBidi" w:ascii="Times New Roman" w:hAnsi="Times New Roman" w:eastAsia="Times New Roman" w:cs="Times New Roman"/>
                            <w:b/>
                            <w:sz w:val="15"/>
                          </w:rPr>
                          <w:t>19.2-27.3</w:t>
                        </w:r>
                        <w:r>
                          <w:rPr>
                            <w:kern w:val="2"/>
                            <w:szCs w:val="22"/>
                            <w:rFonts w:ascii="微软雅黑" w:hAnsi="微软雅黑" w:eastAsia="微软雅黑" w:hint="eastAsia" w:cstheme="minorBidi" w:cs="Times New Roman"/>
                            <w:b/>
                            <w:sz w:val="15"/>
                          </w:rPr>
                          <w:t>）</w:t>
                        </w:r>
                      </w:p>
                    </w:tc>
                    <w:tc>
                      <w:tcPr>
                        <w:tcW w:w="1049"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53"/>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0.212</w:t>
                        </w:r>
                      </w:p>
                    </w:tc>
                  </w:tr>
                  <w:tr>
                    <w:trPr>
                      <w:trHeight w:val="440" w:hRule="atLeast"/>
                    </w:trPr>
                    <w:tc>
                      <w:tcPr>
                        <w:tcW w:w="2838" w:type="dxa"/>
                      </w:tcPr>
                      <w:p w:rsidR="0018722C">
                        <w:pPr>
                          <w:widowControl w:val="0"/>
                          <w:snapToGrid w:val="1"/>
                          <w:spacing w:beforeLines="0" w:afterLines="0" w:lineRule="auto" w:line="240" w:after="0" w:before="63"/>
                          <w:ind w:firstLineChars="0" w:firstLine="0" w:rightChars="0" w:right="0" w:leftChars="0" w:left="416"/>
                          <w:jc w:val="left"/>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15"/>
                          </w:rPr>
                          <w:t>肌瘤最大径（</w:t>
                        </w:r>
                        <w:r>
                          <w:rPr>
                            <w:kern w:val="2"/>
                            <w:szCs w:val="22"/>
                            <w:rFonts w:cstheme="minorBidi" w:ascii="Times New Roman" w:hAnsi="Times New Roman" w:eastAsia="Times New Roman" w:cs="Times New Roman"/>
                            <w:b/>
                            <w:sz w:val="15"/>
                          </w:rPr>
                          <w:t>mm</w:t>
                        </w:r>
                        <w:r>
                          <w:rPr>
                            <w:kern w:val="2"/>
                            <w:szCs w:val="22"/>
                            <w:rFonts w:ascii="微软雅黑" w:eastAsia="微软雅黑" w:hint="eastAsia" w:cstheme="minorBidi" w:hAnsi="Times New Roman" w:cs="Times New Roman"/>
                            <w:b/>
                            <w:sz w:val="15"/>
                          </w:rPr>
                          <w:t>）</w:t>
                        </w:r>
                      </w:p>
                    </w:tc>
                    <w:tc>
                      <w:tcPr>
                        <w:tcW w:w="2524" w:type="dxa"/>
                      </w:tcPr>
                      <w:p w:rsidR="0018722C">
                        <w:pPr>
                          <w:widowControl w:val="0"/>
                          <w:snapToGrid w:val="1"/>
                          <w:spacing w:beforeLines="0" w:afterLines="0" w:lineRule="auto" w:line="240" w:after="0" w:before="63"/>
                          <w:ind w:firstLineChars="0" w:firstLine="0" w:rightChars="0" w:right="0" w:leftChars="0" w:left="560"/>
                          <w:jc w:val="left"/>
                          <w:autoSpaceDE w:val="0"/>
                          <w:autoSpaceDN w:val="0"/>
                          <w:pBdr>
                            <w:bottom w:val="none" w:sz="0" w:space="0" w:color="auto"/>
                          </w:pBdr>
                          <w:rPr>
                            <w:kern w:val="2"/>
                            <w:sz w:val="15"/>
                            <w:szCs w:val="22"/>
                            <w:rFonts w:cstheme="minorBidi" w:ascii="微软雅黑" w:hAnsi="微软雅黑" w:eastAsia="微软雅黑" w:cs="Times New Roman" w:hint="eastAsia"/>
                            <w:b/>
                          </w:rPr>
                        </w:pPr>
                        <w:r>
                          <w:rPr>
                            <w:kern w:val="2"/>
                            <w:szCs w:val="22"/>
                            <w:rFonts w:cstheme="minorBidi" w:ascii="Times New Roman" w:hAnsi="Times New Roman" w:eastAsia="Times New Roman" w:cs="Times New Roman"/>
                            <w:b/>
                            <w:sz w:val="15"/>
                          </w:rPr>
                          <w:t>56.8±13.9</w:t>
                        </w:r>
                        <w:r>
                          <w:rPr>
                            <w:kern w:val="2"/>
                            <w:szCs w:val="22"/>
                            <w:rFonts w:ascii="微软雅黑" w:hAnsi="微软雅黑" w:eastAsia="微软雅黑" w:hint="eastAsia" w:cstheme="minorBidi" w:cs="Times New Roman"/>
                            <w:b/>
                            <w:sz w:val="15"/>
                          </w:rPr>
                          <w:t>（</w:t>
                        </w:r>
                        <w:r>
                          <w:rPr>
                            <w:kern w:val="2"/>
                            <w:szCs w:val="22"/>
                            <w:rFonts w:cstheme="minorBidi" w:ascii="Times New Roman" w:hAnsi="Times New Roman" w:eastAsia="Times New Roman" w:cs="Times New Roman"/>
                            <w:b/>
                            <w:sz w:val="15"/>
                          </w:rPr>
                          <w:t>42.0-79.0</w:t>
                        </w:r>
                        <w:r>
                          <w:rPr>
                            <w:kern w:val="2"/>
                            <w:szCs w:val="22"/>
                            <w:rFonts w:ascii="微软雅黑" w:hAnsi="微软雅黑" w:eastAsia="微软雅黑" w:hint="eastAsia" w:cstheme="minorBidi" w:cs="Times New Roman"/>
                            <w:b/>
                            <w:sz w:val="15"/>
                          </w:rPr>
                          <w:t>）</w:t>
                        </w:r>
                      </w:p>
                    </w:tc>
                    <w:tc>
                      <w:tcPr>
                        <w:tcW w:w="2315" w:type="dxa"/>
                      </w:tcPr>
                      <w:p w:rsidR="0018722C">
                        <w:pPr>
                          <w:widowControl w:val="0"/>
                          <w:snapToGrid w:val="1"/>
                          <w:spacing w:beforeLines="0" w:afterLines="0" w:lineRule="auto" w:line="240" w:after="0" w:before="63"/>
                          <w:ind w:firstLineChars="0" w:firstLine="0" w:rightChars="0" w:right="0" w:leftChars="0" w:left="478"/>
                          <w:jc w:val="left"/>
                          <w:autoSpaceDE w:val="0"/>
                          <w:autoSpaceDN w:val="0"/>
                          <w:pBdr>
                            <w:bottom w:val="none" w:sz="0" w:space="0" w:color="auto"/>
                          </w:pBdr>
                          <w:rPr>
                            <w:kern w:val="2"/>
                            <w:sz w:val="15"/>
                            <w:szCs w:val="22"/>
                            <w:rFonts w:cstheme="minorBidi" w:ascii="微软雅黑" w:hAnsi="微软雅黑" w:eastAsia="微软雅黑" w:cs="Times New Roman" w:hint="eastAsia"/>
                            <w:b/>
                          </w:rPr>
                        </w:pPr>
                        <w:r>
                          <w:rPr>
                            <w:kern w:val="2"/>
                            <w:szCs w:val="22"/>
                            <w:rFonts w:cstheme="minorBidi" w:ascii="Times New Roman" w:hAnsi="Times New Roman" w:eastAsia="Times New Roman" w:cs="Times New Roman"/>
                            <w:b/>
                            <w:sz w:val="15"/>
                          </w:rPr>
                          <w:t>59.0±8.7</w:t>
                        </w:r>
                        <w:r>
                          <w:rPr>
                            <w:kern w:val="2"/>
                            <w:szCs w:val="22"/>
                            <w:rFonts w:ascii="微软雅黑" w:hAnsi="微软雅黑" w:eastAsia="微软雅黑" w:hint="eastAsia" w:cstheme="minorBidi" w:cs="Times New Roman"/>
                            <w:b/>
                            <w:sz w:val="15"/>
                          </w:rPr>
                          <w:t>（</w:t>
                        </w:r>
                        <w:r>
                          <w:rPr>
                            <w:kern w:val="2"/>
                            <w:szCs w:val="22"/>
                            <w:rFonts w:cstheme="minorBidi" w:ascii="Times New Roman" w:hAnsi="Times New Roman" w:eastAsia="Times New Roman" w:cs="Times New Roman"/>
                            <w:b/>
                            <w:sz w:val="15"/>
                          </w:rPr>
                          <w:t>42.0-71.0</w:t>
                        </w:r>
                        <w:r>
                          <w:rPr>
                            <w:kern w:val="2"/>
                            <w:szCs w:val="22"/>
                            <w:rFonts w:ascii="微软雅黑" w:hAnsi="微软雅黑" w:eastAsia="微软雅黑" w:hint="eastAsia" w:cstheme="minorBidi" w:cs="Times New Roman"/>
                            <w:b/>
                            <w:sz w:val="15"/>
                          </w:rPr>
                          <w:t>）</w:t>
                        </w:r>
                      </w:p>
                    </w:tc>
                    <w:tc>
                      <w:tcPr>
                        <w:tcW w:w="1049"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53"/>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0.616</w:t>
                        </w:r>
                      </w:p>
                    </w:tc>
                  </w:tr>
                  <w:tr>
                    <w:trPr>
                      <w:trHeight w:val="460" w:hRule="atLeast"/>
                    </w:trPr>
                    <w:tc>
                      <w:tcPr>
                        <w:tcW w:w="2838" w:type="dxa"/>
                      </w:tcPr>
                      <w:p w:rsidR="0018722C">
                        <w:pPr>
                          <w:widowControl w:val="0"/>
                          <w:snapToGrid w:val="1"/>
                          <w:spacing w:beforeLines="0" w:afterLines="0" w:lineRule="auto" w:line="240" w:after="0" w:before="76"/>
                          <w:ind w:firstLineChars="0" w:firstLine="0" w:rightChars="0" w:right="0" w:leftChars="0" w:left="416"/>
                          <w:jc w:val="left"/>
                          <w:autoSpaceDE w:val="0"/>
                          <w:autoSpaceDN w:val="0"/>
                          <w:pBdr>
                            <w:bottom w:val="none" w:sz="0" w:space="0" w:color="auto"/>
                          </w:pBdr>
                          <w:rPr>
                            <w:kern w:val="2"/>
                            <w:sz w:val="15"/>
                            <w:szCs w:val="22"/>
                            <w:rFonts w:cstheme="minorBidi" w:ascii="微软雅黑" w:hAnsi="微软雅黑" w:eastAsia="微软雅黑" w:cs="Times New Roman" w:hint="eastAsia"/>
                            <w:b/>
                          </w:rPr>
                        </w:pPr>
                        <w:r>
                          <w:rPr>
                            <w:kern w:val="2"/>
                            <w:szCs w:val="22"/>
                            <w:rFonts w:cstheme="minorBidi" w:ascii="Times New Roman" w:hAnsi="Times New Roman" w:eastAsia="Times New Roman" w:cs="Times New Roman"/>
                            <w:b/>
                            <w:sz w:val="15"/>
                          </w:rPr>
                          <w:t>DWI-ADC </w:t>
                        </w:r>
                        <w:r>
                          <w:rPr>
                            <w:kern w:val="2"/>
                            <w:szCs w:val="22"/>
                            <w:rFonts w:ascii="微软雅黑" w:hAnsi="微软雅黑" w:eastAsia="微软雅黑" w:hint="eastAsia" w:cstheme="minorBidi" w:cs="Times New Roman"/>
                            <w:b/>
                            <w:sz w:val="15"/>
                          </w:rPr>
                          <w:t>值（</w:t>
                        </w:r>
                        <w:r>
                          <w:rPr>
                            <w:kern w:val="2"/>
                            <w:szCs w:val="22"/>
                            <w:rFonts w:cstheme="minorBidi" w:ascii="Times New Roman" w:hAnsi="Times New Roman" w:eastAsia="Times New Roman" w:cs="Times New Roman"/>
                            <w:b/>
                            <w:sz w:val="15"/>
                          </w:rPr>
                          <w:t>×10</w:t>
                        </w:r>
                        <w:r>
                          <w:rPr>
                            <w:kern w:val="2"/>
                            <w:szCs w:val="22"/>
                            <w:rFonts w:cstheme="minorBidi" w:ascii="Times New Roman" w:hAnsi="Times New Roman" w:eastAsia="Times New Roman" w:cs="Times New Roman"/>
                            <w:b/>
                            <w:position w:val="7"/>
                            <w:sz w:val="10"/>
                          </w:rPr>
                          <w:t>-3</w:t>
                        </w:r>
                        <w:r>
                          <w:rPr>
                            <w:kern w:val="2"/>
                            <w:szCs w:val="22"/>
                            <w:rFonts w:cstheme="minorBidi" w:ascii="Times New Roman" w:hAnsi="Times New Roman" w:eastAsia="Times New Roman" w:cs="Times New Roman"/>
                            <w:b/>
                            <w:sz w:val="15"/>
                          </w:rPr>
                          <w:t>mm</w:t>
                        </w:r>
                        <w:r>
                          <w:rPr>
                            <w:kern w:val="2"/>
                            <w:szCs w:val="22"/>
                            <w:rFonts w:cstheme="minorBidi" w:ascii="Times New Roman" w:hAnsi="Times New Roman" w:eastAsia="Times New Roman" w:cs="Times New Roman"/>
                            <w:b/>
                            <w:position w:val="7"/>
                            <w:sz w:val="10"/>
                          </w:rPr>
                          <w:t>2</w:t>
                        </w:r>
                        <w:r>
                          <w:rPr>
                            <w:kern w:val="2"/>
                            <w:szCs w:val="22"/>
                            <w:rFonts w:cstheme="minorBidi" w:ascii="Times New Roman" w:hAnsi="Times New Roman" w:eastAsia="Times New Roman" w:cs="Times New Roman"/>
                            <w:b/>
                            <w:sz w:val="15"/>
                          </w:rPr>
                          <w:t>/s</w:t>
                        </w:r>
                        <w:r>
                          <w:rPr>
                            <w:kern w:val="2"/>
                            <w:szCs w:val="22"/>
                            <w:rFonts w:ascii="微软雅黑" w:hAnsi="微软雅黑" w:eastAsia="微软雅黑" w:hint="eastAsia" w:cstheme="minorBidi" w:cs="Times New Roman"/>
                            <w:b/>
                            <w:sz w:val="15"/>
                          </w:rPr>
                          <w:t>）</w:t>
                        </w:r>
                      </w:p>
                    </w:tc>
                    <w:tc>
                      <w:tcPr>
                        <w:tcW w:w="2524" w:type="dxa"/>
                      </w:tcPr>
                      <w:p w:rsidR="0018722C">
                        <w:pPr>
                          <w:widowControl w:val="0"/>
                          <w:snapToGrid w:val="1"/>
                          <w:spacing w:beforeLines="0" w:afterLines="0" w:lineRule="auto" w:line="240" w:after="0" w:before="120"/>
                          <w:ind w:firstLineChars="0" w:firstLine="0" w:rightChars="0" w:right="0" w:leftChars="0" w:left="523"/>
                          <w:jc w:val="left"/>
                          <w:autoSpaceDE w:val="0"/>
                          <w:autoSpaceDN w:val="0"/>
                          <w:pBdr>
                            <w:bottom w:val="none" w:sz="0" w:space="0" w:color="auto"/>
                          </w:pBdr>
                          <w:rPr>
                            <w:kern w:val="2"/>
                            <w:sz w:val="15"/>
                            <w:szCs w:val="22"/>
                            <w:rFonts w:cstheme="minorBidi" w:ascii="宋体" w:hAnsi="宋体" w:eastAsia="宋体" w:cs="Times New Roman" w:hint="eastAsia"/>
                            <w:b/>
                          </w:rPr>
                        </w:pPr>
                        <w:r>
                          <w:rPr>
                            <w:kern w:val="2"/>
                            <w:szCs w:val="22"/>
                            <w:rFonts w:cstheme="minorBidi" w:ascii="Times New Roman" w:hAnsi="Times New Roman" w:eastAsia="Times New Roman" w:cs="Times New Roman"/>
                            <w:b/>
                            <w:sz w:val="15"/>
                          </w:rPr>
                          <w:t>1.66±0.28</w:t>
                        </w:r>
                        <w:r>
                          <w:rPr>
                            <w:kern w:val="2"/>
                            <w:szCs w:val="22"/>
                            <w:rFonts w:ascii="宋体" w:hAnsi="宋体" w:eastAsia="宋体" w:hint="eastAsia" w:cstheme="minorBidi" w:cs="Times New Roman"/>
                            <w:b/>
                            <w:sz w:val="15"/>
                          </w:rPr>
                          <w:t>（</w:t>
                        </w:r>
                        <w:r>
                          <w:rPr>
                            <w:kern w:val="2"/>
                            <w:szCs w:val="22"/>
                            <w:rFonts w:cstheme="minorBidi" w:ascii="Times New Roman" w:hAnsi="Times New Roman" w:eastAsia="Times New Roman" w:cs="Times New Roman"/>
                            <w:b/>
                            <w:sz w:val="15"/>
                          </w:rPr>
                          <w:t>1.19-2.24</w:t>
                        </w:r>
                        <w:r>
                          <w:rPr>
                            <w:kern w:val="2"/>
                            <w:szCs w:val="22"/>
                            <w:rFonts w:ascii="宋体" w:hAnsi="宋体" w:eastAsia="宋体" w:hint="eastAsia" w:cstheme="minorBidi" w:cs="Times New Roman"/>
                            <w:b/>
                            <w:sz w:val="15"/>
                          </w:rPr>
                          <w:t>）</w:t>
                        </w:r>
                      </w:p>
                    </w:tc>
                    <w:tc>
                      <w:tcPr>
                        <w:tcW w:w="2315" w:type="dxa"/>
                      </w:tcPr>
                      <w:p w:rsidR="0018722C">
                        <w:pPr>
                          <w:widowControl w:val="0"/>
                          <w:snapToGrid w:val="1"/>
                          <w:spacing w:beforeLines="0" w:afterLines="0" w:lineRule="auto" w:line="240" w:after="0" w:before="120"/>
                          <w:ind w:firstLineChars="0" w:firstLine="0" w:rightChars="0" w:right="0" w:leftChars="0" w:left="479"/>
                          <w:jc w:val="left"/>
                          <w:autoSpaceDE w:val="0"/>
                          <w:autoSpaceDN w:val="0"/>
                          <w:pBdr>
                            <w:bottom w:val="none" w:sz="0" w:space="0" w:color="auto"/>
                          </w:pBdr>
                          <w:rPr>
                            <w:kern w:val="2"/>
                            <w:sz w:val="15"/>
                            <w:szCs w:val="22"/>
                            <w:rFonts w:cstheme="minorBidi" w:ascii="宋体" w:hAnsi="宋体" w:eastAsia="宋体" w:cs="Times New Roman" w:hint="eastAsia"/>
                            <w:b/>
                          </w:rPr>
                        </w:pPr>
                        <w:r>
                          <w:rPr>
                            <w:kern w:val="2"/>
                            <w:szCs w:val="22"/>
                            <w:rFonts w:cstheme="minorBidi" w:ascii="Times New Roman" w:hAnsi="Times New Roman" w:eastAsia="Times New Roman" w:cs="Times New Roman"/>
                            <w:b/>
                            <w:sz w:val="15"/>
                          </w:rPr>
                          <w:t>1.31±0.16</w:t>
                        </w:r>
                        <w:r>
                          <w:rPr>
                            <w:kern w:val="2"/>
                            <w:szCs w:val="22"/>
                            <w:rFonts w:ascii="宋体" w:hAnsi="宋体" w:eastAsia="宋体" w:hint="eastAsia" w:cstheme="minorBidi" w:cs="Times New Roman"/>
                            <w:b/>
                            <w:sz w:val="15"/>
                          </w:rPr>
                          <w:t>（</w:t>
                        </w:r>
                        <w:r>
                          <w:rPr>
                            <w:kern w:val="2"/>
                            <w:szCs w:val="22"/>
                            <w:rFonts w:cstheme="minorBidi" w:ascii="Times New Roman" w:hAnsi="Times New Roman" w:eastAsia="Times New Roman" w:cs="Times New Roman"/>
                            <w:b/>
                            <w:sz w:val="15"/>
                          </w:rPr>
                          <w:t>1.04-1.68</w:t>
                        </w:r>
                        <w:r>
                          <w:rPr>
                            <w:kern w:val="2"/>
                            <w:szCs w:val="22"/>
                            <w:rFonts w:ascii="宋体" w:hAnsi="宋体" w:eastAsia="宋体" w:hint="eastAsia" w:cstheme="minorBidi" w:cs="Times New Roman"/>
                            <w:b/>
                            <w:sz w:val="15"/>
                          </w:rPr>
                          <w:t>）</w:t>
                        </w:r>
                      </w:p>
                    </w:tc>
                    <w:tc>
                      <w:tcPr>
                        <w:tcW w:w="1049" w:type="dxa"/>
                      </w:tcPr>
                      <w:p w:rsidR="0018722C">
                        <w:pPr>
                          <w:widowControl w:val="0"/>
                          <w:snapToGrid w:val="1"/>
                          <w:spacing w:beforeLines="0" w:afterLines="0" w:lineRule="auto" w:line="240" w:after="0" w:before="98"/>
                          <w:ind w:firstLineChars="0" w:firstLine="0" w:rightChars="0" w:right="0" w:leftChars="0" w:left="349"/>
                          <w:jc w:val="left"/>
                          <w:autoSpaceDE w:val="0"/>
                          <w:autoSpaceDN w:val="0"/>
                          <w:pBdr>
                            <w:bottom w:val="none" w:sz="0" w:space="0" w:color="auto"/>
                          </w:pBdr>
                          <w:rPr>
                            <w:kern w:val="2"/>
                            <w:sz w:val="8"/>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15"/>
                          </w:rPr>
                          <w:t>0.004</w:t>
                        </w:r>
                        <w:r>
                          <w:rPr>
                            <w:kern w:val="2"/>
                            <w:szCs w:val="22"/>
                            <w:rFonts w:ascii="微软雅黑" w:eastAsia="微软雅黑" w:hint="eastAsia" w:cstheme="minorBidi" w:hAnsi="Times New Roman" w:cs="Times New Roman"/>
                            <w:b/>
                            <w:position w:val="8"/>
                            <w:sz w:val="8"/>
                          </w:rPr>
                          <w:t>＊</w:t>
                        </w:r>
                      </w:p>
                    </w:tc>
                  </w:tr>
                  <w:tr>
                    <w:trPr>
                      <w:trHeight w:val="460" w:hRule="atLeast"/>
                    </w:trPr>
                    <w:tc>
                      <w:tcPr>
                        <w:tcW w:w="2838" w:type="dxa"/>
                      </w:tcPr>
                      <w:p w:rsidR="0018722C">
                        <w:pPr>
                          <w:widowControl w:val="0"/>
                          <w:snapToGrid w:val="1"/>
                          <w:spacing w:beforeLines="0" w:afterLines="0" w:lineRule="auto" w:line="240" w:after="0" w:before="77"/>
                          <w:ind w:firstLineChars="0" w:firstLine="0" w:rightChars="0" w:right="0" w:leftChars="0" w:left="416"/>
                          <w:jc w:val="left"/>
                          <w:autoSpaceDE w:val="0"/>
                          <w:autoSpaceDN w:val="0"/>
                          <w:pBdr>
                            <w:bottom w:val="none" w:sz="0" w:space="0" w:color="auto"/>
                          </w:pBdr>
                          <w:rPr>
                            <w:kern w:val="2"/>
                            <w:sz w:val="15"/>
                            <w:szCs w:val="22"/>
                            <w:rFonts w:cstheme="minorBidi" w:ascii="微软雅黑" w:hAnsi="微软雅黑" w:eastAsia="微软雅黑" w:cs="Times New Roman" w:hint="eastAsia"/>
                            <w:b/>
                          </w:rPr>
                        </w:pPr>
                        <w:r>
                          <w:rPr>
                            <w:kern w:val="2"/>
                            <w:szCs w:val="22"/>
                            <w:rFonts w:cstheme="minorBidi" w:ascii="Times New Roman" w:hAnsi="Times New Roman" w:eastAsia="Times New Roman" w:cs="Times New Roman"/>
                            <w:b/>
                            <w:sz w:val="15"/>
                          </w:rPr>
                          <w:t>DTI-MD </w:t>
                        </w:r>
                        <w:r>
                          <w:rPr>
                            <w:kern w:val="2"/>
                            <w:szCs w:val="22"/>
                            <w:rFonts w:ascii="微软雅黑" w:hAnsi="微软雅黑" w:eastAsia="微软雅黑" w:hint="eastAsia" w:cstheme="minorBidi" w:cs="Times New Roman"/>
                            <w:b/>
                            <w:sz w:val="15"/>
                          </w:rPr>
                          <w:t>值（</w:t>
                        </w:r>
                        <w:r>
                          <w:rPr>
                            <w:kern w:val="2"/>
                            <w:szCs w:val="22"/>
                            <w:rFonts w:cstheme="minorBidi" w:ascii="Times New Roman" w:hAnsi="Times New Roman" w:eastAsia="Times New Roman" w:cs="Times New Roman"/>
                            <w:b/>
                            <w:sz w:val="15"/>
                          </w:rPr>
                          <w:t>×10</w:t>
                        </w:r>
                        <w:r>
                          <w:rPr>
                            <w:kern w:val="2"/>
                            <w:szCs w:val="22"/>
                            <w:rFonts w:cstheme="minorBidi" w:ascii="Times New Roman" w:hAnsi="Times New Roman" w:eastAsia="Times New Roman" w:cs="Times New Roman"/>
                            <w:b/>
                            <w:position w:val="7"/>
                            <w:sz w:val="10"/>
                          </w:rPr>
                          <w:t>-3</w:t>
                        </w:r>
                        <w:r>
                          <w:rPr>
                            <w:kern w:val="2"/>
                            <w:szCs w:val="22"/>
                            <w:rFonts w:cstheme="minorBidi" w:ascii="Times New Roman" w:hAnsi="Times New Roman" w:eastAsia="Times New Roman" w:cs="Times New Roman"/>
                            <w:b/>
                            <w:sz w:val="15"/>
                          </w:rPr>
                          <w:t>mm</w:t>
                        </w:r>
                        <w:r>
                          <w:rPr>
                            <w:kern w:val="2"/>
                            <w:szCs w:val="22"/>
                            <w:rFonts w:cstheme="minorBidi" w:ascii="Times New Roman" w:hAnsi="Times New Roman" w:eastAsia="Times New Roman" w:cs="Times New Roman"/>
                            <w:b/>
                            <w:position w:val="7"/>
                            <w:sz w:val="10"/>
                          </w:rPr>
                          <w:t>2</w:t>
                        </w:r>
                        <w:r>
                          <w:rPr>
                            <w:kern w:val="2"/>
                            <w:szCs w:val="22"/>
                            <w:rFonts w:cstheme="minorBidi" w:ascii="Times New Roman" w:hAnsi="Times New Roman" w:eastAsia="Times New Roman" w:cs="Times New Roman"/>
                            <w:b/>
                            <w:sz w:val="15"/>
                          </w:rPr>
                          <w:t>/s</w:t>
                        </w:r>
                        <w:r>
                          <w:rPr>
                            <w:kern w:val="2"/>
                            <w:szCs w:val="22"/>
                            <w:rFonts w:ascii="微软雅黑" w:hAnsi="微软雅黑" w:eastAsia="微软雅黑" w:hint="eastAsia" w:cstheme="minorBidi" w:cs="Times New Roman"/>
                            <w:b/>
                            <w:sz w:val="15"/>
                          </w:rPr>
                          <w:t>）</w:t>
                        </w:r>
                      </w:p>
                    </w:tc>
                    <w:tc>
                      <w:tcPr>
                        <w:tcW w:w="2524" w:type="dxa"/>
                      </w:tcPr>
                      <w:p w:rsidR="0018722C">
                        <w:pPr>
                          <w:widowControl w:val="0"/>
                          <w:snapToGrid w:val="1"/>
                          <w:spacing w:beforeLines="0" w:afterLines="0" w:lineRule="auto" w:line="240" w:after="0" w:before="121"/>
                          <w:ind w:firstLineChars="0" w:firstLine="0" w:rightChars="0" w:right="0" w:leftChars="0" w:left="526"/>
                          <w:jc w:val="left"/>
                          <w:autoSpaceDE w:val="0"/>
                          <w:autoSpaceDN w:val="0"/>
                          <w:pBdr>
                            <w:bottom w:val="none" w:sz="0" w:space="0" w:color="auto"/>
                          </w:pBdr>
                          <w:rPr>
                            <w:kern w:val="2"/>
                            <w:sz w:val="15"/>
                            <w:szCs w:val="22"/>
                            <w:rFonts w:cstheme="minorBidi" w:ascii="宋体" w:hAnsi="宋体" w:eastAsia="宋体" w:cs="Times New Roman" w:hint="eastAsia"/>
                            <w:b/>
                          </w:rPr>
                        </w:pPr>
                        <w:r>
                          <w:rPr>
                            <w:kern w:val="2"/>
                            <w:szCs w:val="22"/>
                            <w:rFonts w:cstheme="minorBidi" w:ascii="Times New Roman" w:hAnsi="Times New Roman" w:eastAsia="Times New Roman" w:cs="Times New Roman"/>
                            <w:b/>
                            <w:sz w:val="15"/>
                          </w:rPr>
                          <w:t>1.67±0.24</w:t>
                        </w:r>
                        <w:r>
                          <w:rPr>
                            <w:kern w:val="2"/>
                            <w:szCs w:val="22"/>
                            <w:rFonts w:ascii="宋体" w:hAnsi="宋体" w:eastAsia="宋体" w:hint="eastAsia" w:cstheme="minorBidi" w:cs="Times New Roman"/>
                            <w:b/>
                            <w:sz w:val="15"/>
                          </w:rPr>
                          <w:t>（</w:t>
                        </w:r>
                        <w:r>
                          <w:rPr>
                            <w:kern w:val="2"/>
                            <w:szCs w:val="22"/>
                            <w:rFonts w:cstheme="minorBidi" w:ascii="Times New Roman" w:hAnsi="Times New Roman" w:eastAsia="Times New Roman" w:cs="Times New Roman"/>
                            <w:b/>
                            <w:sz w:val="15"/>
                          </w:rPr>
                          <w:t>1.30-2.11</w:t>
                        </w:r>
                        <w:r>
                          <w:rPr>
                            <w:kern w:val="2"/>
                            <w:szCs w:val="22"/>
                            <w:rFonts w:ascii="宋体" w:hAnsi="宋体" w:eastAsia="宋体" w:hint="eastAsia" w:cstheme="minorBidi" w:cs="Times New Roman"/>
                            <w:b/>
                            <w:sz w:val="15"/>
                          </w:rPr>
                          <w:t>）</w:t>
                        </w:r>
                      </w:p>
                    </w:tc>
                    <w:tc>
                      <w:tcPr>
                        <w:tcW w:w="2315" w:type="dxa"/>
                      </w:tcPr>
                      <w:p w:rsidR="0018722C">
                        <w:pPr>
                          <w:widowControl w:val="0"/>
                          <w:snapToGrid w:val="1"/>
                          <w:spacing w:beforeLines="0" w:afterLines="0" w:lineRule="auto" w:line="240" w:after="0" w:before="121"/>
                          <w:ind w:firstLineChars="0" w:firstLine="0" w:rightChars="0" w:right="0" w:leftChars="0" w:left="479"/>
                          <w:jc w:val="left"/>
                          <w:autoSpaceDE w:val="0"/>
                          <w:autoSpaceDN w:val="0"/>
                          <w:pBdr>
                            <w:bottom w:val="none" w:sz="0" w:space="0" w:color="auto"/>
                          </w:pBdr>
                          <w:rPr>
                            <w:kern w:val="2"/>
                            <w:sz w:val="15"/>
                            <w:szCs w:val="22"/>
                            <w:rFonts w:cstheme="minorBidi" w:ascii="宋体" w:hAnsi="宋体" w:eastAsia="宋体" w:cs="Times New Roman" w:hint="eastAsia"/>
                            <w:b/>
                          </w:rPr>
                        </w:pPr>
                        <w:r>
                          <w:rPr>
                            <w:kern w:val="2"/>
                            <w:szCs w:val="22"/>
                            <w:rFonts w:cstheme="minorBidi" w:ascii="Times New Roman" w:hAnsi="Times New Roman" w:eastAsia="Times New Roman" w:cs="Times New Roman"/>
                            <w:b/>
                            <w:sz w:val="15"/>
                          </w:rPr>
                          <w:t>1.31±0.12</w:t>
                        </w:r>
                        <w:r>
                          <w:rPr>
                            <w:kern w:val="2"/>
                            <w:szCs w:val="22"/>
                            <w:rFonts w:ascii="宋体" w:hAnsi="宋体" w:eastAsia="宋体" w:hint="eastAsia" w:cstheme="minorBidi" w:cs="Times New Roman"/>
                            <w:b/>
                            <w:sz w:val="15"/>
                          </w:rPr>
                          <w:t>（</w:t>
                        </w:r>
                        <w:r>
                          <w:rPr>
                            <w:kern w:val="2"/>
                            <w:szCs w:val="22"/>
                            <w:rFonts w:cstheme="minorBidi" w:ascii="Times New Roman" w:hAnsi="Times New Roman" w:eastAsia="Times New Roman" w:cs="Times New Roman"/>
                            <w:b/>
                            <w:sz w:val="15"/>
                          </w:rPr>
                          <w:t>1.08-1.58</w:t>
                        </w:r>
                        <w:r>
                          <w:rPr>
                            <w:kern w:val="2"/>
                            <w:szCs w:val="22"/>
                            <w:rFonts w:ascii="宋体" w:hAnsi="宋体" w:eastAsia="宋体" w:hint="eastAsia" w:cstheme="minorBidi" w:cs="Times New Roman"/>
                            <w:b/>
                            <w:sz w:val="15"/>
                          </w:rPr>
                          <w:t>）</w:t>
                        </w:r>
                      </w:p>
                    </w:tc>
                    <w:tc>
                      <w:tcPr>
                        <w:tcW w:w="1049" w:type="dxa"/>
                      </w:tcPr>
                      <w:p w:rsidR="0018722C">
                        <w:pPr>
                          <w:widowControl w:val="0"/>
                          <w:snapToGrid w:val="1"/>
                          <w:spacing w:beforeLines="0" w:afterLines="0" w:lineRule="auto" w:line="240" w:after="0" w:before="99"/>
                          <w:ind w:firstLineChars="0" w:firstLine="0" w:rightChars="0" w:right="0" w:leftChars="0" w:left="349"/>
                          <w:jc w:val="left"/>
                          <w:autoSpaceDE w:val="0"/>
                          <w:autoSpaceDN w:val="0"/>
                          <w:pBdr>
                            <w:bottom w:val="none" w:sz="0" w:space="0" w:color="auto"/>
                          </w:pBdr>
                          <w:rPr>
                            <w:kern w:val="2"/>
                            <w:sz w:val="8"/>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15"/>
                          </w:rPr>
                          <w:t>0.001</w:t>
                        </w:r>
                        <w:r>
                          <w:rPr>
                            <w:kern w:val="2"/>
                            <w:szCs w:val="22"/>
                            <w:rFonts w:ascii="微软雅黑" w:eastAsia="微软雅黑" w:hint="eastAsia" w:cstheme="minorBidi" w:hAnsi="Times New Roman" w:cs="Times New Roman"/>
                            <w:b/>
                            <w:position w:val="8"/>
                            <w:sz w:val="8"/>
                          </w:rPr>
                          <w:t>＊</w:t>
                        </w:r>
                      </w:p>
                    </w:tc>
                  </w:tr>
                  <w:tr>
                    <w:trPr>
                      <w:trHeight w:val="460" w:hRule="atLeast"/>
                    </w:trPr>
                    <w:tc>
                      <w:tcPr>
                        <w:tcW w:w="2838" w:type="dxa"/>
                      </w:tcPr>
                      <w:p w:rsidR="0018722C">
                        <w:pPr>
                          <w:widowControl w:val="0"/>
                          <w:snapToGrid w:val="1"/>
                          <w:spacing w:beforeLines="0" w:afterLines="0" w:lineRule="auto" w:line="240" w:after="0" w:before="72"/>
                          <w:ind w:firstLineChars="0" w:firstLine="0" w:rightChars="0" w:right="0" w:leftChars="0" w:left="416"/>
                          <w:jc w:val="left"/>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15"/>
                          </w:rPr>
                          <w:t>DTI-FA </w:t>
                        </w:r>
                        <w:r>
                          <w:rPr>
                            <w:kern w:val="2"/>
                            <w:szCs w:val="22"/>
                            <w:rFonts w:ascii="微软雅黑" w:eastAsia="微软雅黑" w:hint="eastAsia" w:cstheme="minorBidi" w:hAnsi="Times New Roman" w:cs="Times New Roman"/>
                            <w:b/>
                            <w:sz w:val="15"/>
                          </w:rPr>
                          <w:t>值</w:t>
                        </w:r>
                      </w:p>
                    </w:tc>
                    <w:tc>
                      <w:tcPr>
                        <w:tcW w:w="2524" w:type="dxa"/>
                      </w:tcPr>
                      <w:p w:rsidR="0018722C">
                        <w:pPr>
                          <w:widowControl w:val="0"/>
                          <w:snapToGrid w:val="1"/>
                          <w:spacing w:beforeLines="0" w:afterLines="0" w:lineRule="auto" w:line="240" w:after="0" w:before="117"/>
                          <w:ind w:firstLineChars="0" w:firstLine="0" w:rightChars="0" w:right="0" w:leftChars="0" w:left="523"/>
                          <w:jc w:val="left"/>
                          <w:autoSpaceDE w:val="0"/>
                          <w:autoSpaceDN w:val="0"/>
                          <w:pBdr>
                            <w:bottom w:val="none" w:sz="0" w:space="0" w:color="auto"/>
                          </w:pBdr>
                          <w:rPr>
                            <w:kern w:val="2"/>
                            <w:sz w:val="15"/>
                            <w:szCs w:val="22"/>
                            <w:rFonts w:cstheme="minorBidi" w:ascii="宋体" w:hAnsi="宋体" w:eastAsia="宋体" w:cs="Times New Roman" w:hint="eastAsia"/>
                            <w:b/>
                          </w:rPr>
                        </w:pPr>
                        <w:r>
                          <w:rPr>
                            <w:kern w:val="2"/>
                            <w:szCs w:val="22"/>
                            <w:rFonts w:cstheme="minorBidi" w:ascii="Times New Roman" w:hAnsi="Times New Roman" w:eastAsia="Times New Roman" w:cs="Times New Roman"/>
                            <w:b/>
                            <w:sz w:val="15"/>
                          </w:rPr>
                          <w:t>0.31±0.09</w:t>
                        </w:r>
                        <w:r>
                          <w:rPr>
                            <w:kern w:val="2"/>
                            <w:szCs w:val="22"/>
                            <w:rFonts w:ascii="宋体" w:hAnsi="宋体" w:eastAsia="宋体" w:hint="eastAsia" w:cstheme="minorBidi" w:cs="Times New Roman"/>
                            <w:b/>
                            <w:sz w:val="15"/>
                          </w:rPr>
                          <w:t>（</w:t>
                        </w:r>
                        <w:r>
                          <w:rPr>
                            <w:kern w:val="2"/>
                            <w:szCs w:val="22"/>
                            <w:rFonts w:cstheme="minorBidi" w:ascii="Times New Roman" w:hAnsi="Times New Roman" w:eastAsia="Times New Roman" w:cs="Times New Roman"/>
                            <w:b/>
                            <w:sz w:val="15"/>
                          </w:rPr>
                          <w:t>0.15-0.43</w:t>
                        </w:r>
                        <w:r>
                          <w:rPr>
                            <w:kern w:val="2"/>
                            <w:szCs w:val="22"/>
                            <w:rFonts w:ascii="宋体" w:hAnsi="宋体" w:eastAsia="宋体" w:hint="eastAsia" w:cstheme="minorBidi" w:cs="Times New Roman"/>
                            <w:b/>
                            <w:sz w:val="15"/>
                          </w:rPr>
                          <w:t>）</w:t>
                        </w:r>
                      </w:p>
                    </w:tc>
                    <w:tc>
                      <w:tcPr>
                        <w:tcW w:w="2315" w:type="dxa"/>
                      </w:tcPr>
                      <w:p w:rsidR="0018722C">
                        <w:pPr>
                          <w:widowControl w:val="0"/>
                          <w:snapToGrid w:val="1"/>
                          <w:spacing w:beforeLines="0" w:afterLines="0" w:lineRule="auto" w:line="240" w:after="0" w:before="117"/>
                          <w:ind w:firstLineChars="0" w:firstLine="0" w:rightChars="0" w:right="0" w:leftChars="0" w:left="479"/>
                          <w:jc w:val="left"/>
                          <w:autoSpaceDE w:val="0"/>
                          <w:autoSpaceDN w:val="0"/>
                          <w:pBdr>
                            <w:bottom w:val="none" w:sz="0" w:space="0" w:color="auto"/>
                          </w:pBdr>
                          <w:rPr>
                            <w:kern w:val="2"/>
                            <w:sz w:val="15"/>
                            <w:szCs w:val="22"/>
                            <w:rFonts w:cstheme="minorBidi" w:ascii="宋体" w:hAnsi="宋体" w:eastAsia="宋体" w:cs="Times New Roman" w:hint="eastAsia"/>
                            <w:b/>
                          </w:rPr>
                        </w:pPr>
                        <w:r>
                          <w:rPr>
                            <w:kern w:val="2"/>
                            <w:szCs w:val="22"/>
                            <w:rFonts w:cstheme="minorBidi" w:ascii="Times New Roman" w:hAnsi="Times New Roman" w:eastAsia="Times New Roman" w:cs="Times New Roman"/>
                            <w:b/>
                            <w:sz w:val="15"/>
                          </w:rPr>
                          <w:t>0.40±0.10</w:t>
                        </w:r>
                        <w:r>
                          <w:rPr>
                            <w:kern w:val="2"/>
                            <w:szCs w:val="22"/>
                            <w:rFonts w:ascii="宋体" w:hAnsi="宋体" w:eastAsia="宋体" w:hint="eastAsia" w:cstheme="minorBidi" w:cs="Times New Roman"/>
                            <w:b/>
                            <w:sz w:val="15"/>
                          </w:rPr>
                          <w:t>（</w:t>
                        </w:r>
                        <w:r>
                          <w:rPr>
                            <w:kern w:val="2"/>
                            <w:szCs w:val="22"/>
                            <w:rFonts w:cstheme="minorBidi" w:ascii="Times New Roman" w:hAnsi="Times New Roman" w:eastAsia="Times New Roman" w:cs="Times New Roman"/>
                            <w:b/>
                            <w:sz w:val="15"/>
                          </w:rPr>
                          <w:t>0.26-0.64</w:t>
                        </w:r>
                        <w:r>
                          <w:rPr>
                            <w:kern w:val="2"/>
                            <w:szCs w:val="22"/>
                            <w:rFonts w:ascii="宋体" w:hAnsi="宋体" w:eastAsia="宋体" w:hint="eastAsia" w:cstheme="minorBidi" w:cs="Times New Roman"/>
                            <w:b/>
                            <w:sz w:val="15"/>
                          </w:rPr>
                          <w:t>）</w:t>
                        </w:r>
                      </w:p>
                    </w:tc>
                    <w:tc>
                      <w:tcPr>
                        <w:tcW w:w="1049" w:type="dxa"/>
                      </w:tcPr>
                      <w:p w:rsidR="0018722C">
                        <w:pPr>
                          <w:widowControl w:val="0"/>
                          <w:snapToGrid w:val="1"/>
                          <w:spacing w:beforeLines="0" w:afterLines="0" w:lineRule="auto" w:line="240" w:after="0" w:before="95"/>
                          <w:ind w:firstLineChars="0" w:firstLine="0" w:rightChars="0" w:right="0" w:leftChars="0" w:left="349"/>
                          <w:jc w:val="left"/>
                          <w:autoSpaceDE w:val="0"/>
                          <w:autoSpaceDN w:val="0"/>
                          <w:pBdr>
                            <w:bottom w:val="none" w:sz="0" w:space="0" w:color="auto"/>
                          </w:pBdr>
                          <w:rPr>
                            <w:kern w:val="2"/>
                            <w:sz w:val="8"/>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15"/>
                          </w:rPr>
                          <w:t>0.029</w:t>
                        </w:r>
                        <w:r>
                          <w:rPr>
                            <w:kern w:val="2"/>
                            <w:szCs w:val="22"/>
                            <w:rFonts w:ascii="微软雅黑" w:eastAsia="微软雅黑" w:hint="eastAsia" w:cstheme="minorBidi" w:hAnsi="Times New Roman" w:cs="Times New Roman"/>
                            <w:b/>
                            <w:position w:val="8"/>
                            <w:sz w:val="8"/>
                          </w:rPr>
                          <w:t>＊</w:t>
                        </w:r>
                      </w:p>
                    </w:tc>
                  </w:tr>
                  <w:tr>
                    <w:trPr>
                      <w:trHeight w:val="460" w:hRule="atLeast"/>
                    </w:trPr>
                    <w:tc>
                      <w:tcPr>
                        <w:tcW w:w="2838" w:type="dxa"/>
                      </w:tcPr>
                      <w:p w:rsidR="0018722C">
                        <w:pPr>
                          <w:widowControl w:val="0"/>
                          <w:snapToGrid w:val="1"/>
                          <w:spacing w:beforeLines="0" w:afterLines="0" w:lineRule="auto" w:line="240" w:after="0" w:before="72"/>
                          <w:ind w:firstLineChars="0" w:firstLine="0" w:rightChars="0" w:right="0" w:leftChars="0" w:left="416"/>
                          <w:jc w:val="left"/>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15"/>
                          </w:rPr>
                          <w:t>DTI-RA </w:t>
                        </w:r>
                        <w:r>
                          <w:rPr>
                            <w:kern w:val="2"/>
                            <w:szCs w:val="22"/>
                            <w:rFonts w:ascii="微软雅黑" w:eastAsia="微软雅黑" w:hint="eastAsia" w:cstheme="minorBidi" w:hAnsi="Times New Roman" w:cs="Times New Roman"/>
                            <w:b/>
                            <w:sz w:val="15"/>
                          </w:rPr>
                          <w:t>值</w:t>
                        </w:r>
                      </w:p>
                    </w:tc>
                    <w:tc>
                      <w:tcPr>
                        <w:tcW w:w="2524" w:type="dxa"/>
                      </w:tcPr>
                      <w:p w:rsidR="0018722C">
                        <w:pPr>
                          <w:widowControl w:val="0"/>
                          <w:snapToGrid w:val="1"/>
                          <w:spacing w:beforeLines="0" w:afterLines="0" w:lineRule="auto" w:line="240" w:after="0" w:before="117"/>
                          <w:ind w:firstLineChars="0" w:firstLine="0" w:rightChars="0" w:right="0" w:leftChars="0" w:left="523"/>
                          <w:jc w:val="left"/>
                          <w:autoSpaceDE w:val="0"/>
                          <w:autoSpaceDN w:val="0"/>
                          <w:pBdr>
                            <w:bottom w:val="none" w:sz="0" w:space="0" w:color="auto"/>
                          </w:pBdr>
                          <w:rPr>
                            <w:kern w:val="2"/>
                            <w:sz w:val="15"/>
                            <w:szCs w:val="22"/>
                            <w:rFonts w:cstheme="minorBidi" w:ascii="宋体" w:hAnsi="宋体" w:eastAsia="宋体" w:cs="Times New Roman" w:hint="eastAsia"/>
                            <w:b/>
                          </w:rPr>
                        </w:pPr>
                        <w:r>
                          <w:rPr>
                            <w:kern w:val="2"/>
                            <w:szCs w:val="22"/>
                            <w:rFonts w:cstheme="minorBidi" w:ascii="Times New Roman" w:hAnsi="Times New Roman" w:eastAsia="Times New Roman" w:cs="Times New Roman"/>
                            <w:b/>
                            <w:sz w:val="15"/>
                          </w:rPr>
                          <w:t>0.27±0.08</w:t>
                        </w:r>
                        <w:r>
                          <w:rPr>
                            <w:kern w:val="2"/>
                            <w:szCs w:val="22"/>
                            <w:rFonts w:ascii="宋体" w:hAnsi="宋体" w:eastAsia="宋体" w:hint="eastAsia" w:cstheme="minorBidi" w:cs="Times New Roman"/>
                            <w:b/>
                            <w:sz w:val="15"/>
                          </w:rPr>
                          <w:t>（</w:t>
                        </w:r>
                        <w:r>
                          <w:rPr>
                            <w:kern w:val="2"/>
                            <w:szCs w:val="22"/>
                            <w:rFonts w:cstheme="minorBidi" w:ascii="Times New Roman" w:hAnsi="Times New Roman" w:eastAsia="Times New Roman" w:cs="Times New Roman"/>
                            <w:b/>
                            <w:sz w:val="15"/>
                          </w:rPr>
                          <w:t>0.15-0.39</w:t>
                        </w:r>
                        <w:r>
                          <w:rPr>
                            <w:kern w:val="2"/>
                            <w:szCs w:val="22"/>
                            <w:rFonts w:ascii="宋体" w:hAnsi="宋体" w:eastAsia="宋体" w:hint="eastAsia" w:cstheme="minorBidi" w:cs="Times New Roman"/>
                            <w:b/>
                            <w:sz w:val="15"/>
                          </w:rPr>
                          <w:t>）</w:t>
                        </w:r>
                      </w:p>
                    </w:tc>
                    <w:tc>
                      <w:tcPr>
                        <w:tcW w:w="2315" w:type="dxa"/>
                      </w:tcPr>
                      <w:p w:rsidR="0018722C">
                        <w:pPr>
                          <w:widowControl w:val="0"/>
                          <w:snapToGrid w:val="1"/>
                          <w:spacing w:beforeLines="0" w:afterLines="0" w:lineRule="auto" w:line="240" w:after="0" w:before="117"/>
                          <w:ind w:firstLineChars="0" w:firstLine="0" w:rightChars="0" w:right="0" w:leftChars="0" w:left="479"/>
                          <w:jc w:val="left"/>
                          <w:autoSpaceDE w:val="0"/>
                          <w:autoSpaceDN w:val="0"/>
                          <w:pBdr>
                            <w:bottom w:val="none" w:sz="0" w:space="0" w:color="auto"/>
                          </w:pBdr>
                          <w:rPr>
                            <w:kern w:val="2"/>
                            <w:sz w:val="15"/>
                            <w:szCs w:val="22"/>
                            <w:rFonts w:cstheme="minorBidi" w:ascii="宋体" w:hAnsi="宋体" w:eastAsia="宋体" w:cs="Times New Roman" w:hint="eastAsia"/>
                            <w:b/>
                          </w:rPr>
                        </w:pPr>
                        <w:r>
                          <w:rPr>
                            <w:kern w:val="2"/>
                            <w:szCs w:val="22"/>
                            <w:rFonts w:cstheme="minorBidi" w:ascii="Times New Roman" w:hAnsi="Times New Roman" w:eastAsia="Times New Roman" w:cs="Times New Roman"/>
                            <w:b/>
                            <w:sz w:val="15"/>
                          </w:rPr>
                          <w:t>0.35±0.09</w:t>
                        </w:r>
                        <w:r>
                          <w:rPr>
                            <w:kern w:val="2"/>
                            <w:szCs w:val="22"/>
                            <w:rFonts w:ascii="宋体" w:hAnsi="宋体" w:eastAsia="宋体" w:hint="eastAsia" w:cstheme="minorBidi" w:cs="Times New Roman"/>
                            <w:b/>
                            <w:sz w:val="15"/>
                          </w:rPr>
                          <w:t>（</w:t>
                        </w:r>
                        <w:r>
                          <w:rPr>
                            <w:kern w:val="2"/>
                            <w:szCs w:val="22"/>
                            <w:rFonts w:cstheme="minorBidi" w:ascii="Times New Roman" w:hAnsi="Times New Roman" w:eastAsia="Times New Roman" w:cs="Times New Roman"/>
                            <w:b/>
                            <w:sz w:val="15"/>
                          </w:rPr>
                          <w:t>0.21-0.59</w:t>
                        </w:r>
                        <w:r>
                          <w:rPr>
                            <w:kern w:val="2"/>
                            <w:szCs w:val="22"/>
                            <w:rFonts w:ascii="宋体" w:hAnsi="宋体" w:eastAsia="宋体" w:hint="eastAsia" w:cstheme="minorBidi" w:cs="Times New Roman"/>
                            <w:b/>
                            <w:sz w:val="15"/>
                          </w:rPr>
                          <w:t>）</w:t>
                        </w:r>
                      </w:p>
                    </w:tc>
                    <w:tc>
                      <w:tcPr>
                        <w:tcW w:w="1049" w:type="dxa"/>
                      </w:tcPr>
                      <w:p w:rsidR="0018722C">
                        <w:pPr>
                          <w:widowControl w:val="0"/>
                          <w:snapToGrid w:val="1"/>
                          <w:spacing w:beforeLines="0" w:afterLines="0" w:lineRule="auto" w:line="240" w:after="0" w:before="95"/>
                          <w:ind w:firstLineChars="0" w:firstLine="0" w:rightChars="0" w:right="0" w:leftChars="0" w:left="349"/>
                          <w:jc w:val="left"/>
                          <w:autoSpaceDE w:val="0"/>
                          <w:autoSpaceDN w:val="0"/>
                          <w:pBdr>
                            <w:bottom w:val="none" w:sz="0" w:space="0" w:color="auto"/>
                          </w:pBdr>
                          <w:rPr>
                            <w:kern w:val="2"/>
                            <w:sz w:val="8"/>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15"/>
                          </w:rPr>
                          <w:t>0.034</w:t>
                        </w:r>
                        <w:r>
                          <w:rPr>
                            <w:kern w:val="2"/>
                            <w:szCs w:val="22"/>
                            <w:rFonts w:ascii="微软雅黑" w:eastAsia="微软雅黑" w:hint="eastAsia" w:cstheme="minorBidi" w:hAnsi="Times New Roman" w:cs="Times New Roman"/>
                            <w:b/>
                            <w:position w:val="8"/>
                            <w:sz w:val="8"/>
                          </w:rPr>
                          <w:t>＊</w:t>
                        </w:r>
                      </w:p>
                    </w:tc>
                  </w:tr>
                  <w:tr>
                    <w:trPr>
                      <w:trHeight w:val="580" w:hRule="atLeast"/>
                    </w:trPr>
                    <w:tc>
                      <w:tcPr>
                        <w:tcW w:w="2838" w:type="dxa"/>
                      </w:tcPr>
                      <w:p w:rsidR="0018722C">
                        <w:pPr>
                          <w:widowControl w:val="0"/>
                          <w:snapToGrid w:val="1"/>
                          <w:spacing w:beforeLines="0" w:afterLines="0" w:lineRule="auto" w:line="240" w:after="0" w:before="65"/>
                          <w:ind w:firstLineChars="0" w:firstLine="0" w:rightChars="0" w:right="0" w:leftChars="0" w:left="416"/>
                          <w:jc w:val="left"/>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15"/>
                          </w:rPr>
                          <w:t>DTI-</w:t>
                        </w:r>
                        <w:r>
                          <w:rPr>
                            <w:kern w:val="2"/>
                            <w:szCs w:val="22"/>
                            <w:rFonts w:ascii="微软雅黑" w:eastAsia="微软雅黑" w:hint="eastAsia" w:cstheme="minorBidi" w:hAnsi="Times New Roman" w:cs="Times New Roman"/>
                            <w:b/>
                            <w:sz w:val="15"/>
                          </w:rPr>
                          <w:t>纤维束（长密</w:t>
                        </w:r>
                      </w:p>
                    </w:tc>
                    <w:tc>
                      <w:tcPr>
                        <w:tcW w:w="25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1021" w:rightChars="0" w:right="1015"/>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0/0/4/6</w:t>
                        </w:r>
                      </w:p>
                    </w:tc>
                    <w:tc>
                      <w:tcPr>
                        <w:tcW w:w="231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977" w:rightChars="0" w:right="849"/>
                          <w:jc w:val="center"/>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6/5/5/1</w:t>
                        </w:r>
                      </w:p>
                    </w:tc>
                    <w:tc>
                      <w:tcPr>
                        <w:tcW w:w="104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p w:rsidR="0018722C">
                        <w:pPr>
                          <w:widowControl w:val="0"/>
                          <w:snapToGrid w:val="1"/>
                          <w:spacing w:beforeLines="0" w:afterLines="0" w:lineRule="auto" w:line="240" w:after="0" w:before="114"/>
                          <w:ind w:firstLineChars="0" w:firstLine="0" w:rightChars="0" w:right="0" w:leftChars="0" w:left="385"/>
                          <w:jc w:val="left"/>
                          <w:autoSpaceDE w:val="0"/>
                          <w:autoSpaceDN w:val="0"/>
                          <w:pBdr>
                            <w:bottom w:val="none" w:sz="0" w:space="0" w:color="auto"/>
                          </w:pBdr>
                          <w:rPr>
                            <w:kern w:val="2"/>
                            <w:sz w:val="8"/>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15"/>
                          </w:rPr>
                          <w:t>0.003</w:t>
                        </w:r>
                        <w:r>
                          <w:rPr>
                            <w:kern w:val="2"/>
                            <w:szCs w:val="22"/>
                            <w:rFonts w:ascii="微软雅黑" w:eastAsia="微软雅黑" w:hint="eastAsia" w:cstheme="minorBidi" w:hAnsi="Times New Roman" w:cs="Times New Roman"/>
                            <w:b/>
                            <w:position w:val="8"/>
                            <w:sz w:val="8"/>
                          </w:rPr>
                          <w:t>＊</w:t>
                        </w:r>
                      </w:p>
                    </w:tc>
                  </w:tr>
                  <w:tr>
                    <w:trPr>
                      <w:trHeight w:val="340" w:hRule="atLeast"/>
                    </w:trPr>
                    <w:tc>
                      <w:tcPr>
                        <w:tcW w:w="2838" w:type="dxa"/>
                      </w:tcPr>
                      <w:p w:rsidR="0018722C">
                        <w:pPr>
                          <w:widowControl w:val="0"/>
                          <w:snapToGrid w:val="1"/>
                          <w:spacing w:beforeLines="0" w:afterLines="0" w:before="0" w:after="0" w:line="206" w:lineRule="exact"/>
                          <w:ind w:firstLineChars="0" w:firstLine="0" w:rightChars="0" w:right="0" w:leftChars="0" w:left="416"/>
                          <w:jc w:val="left"/>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15"/>
                          </w:rPr>
                          <w:t>/</w:t>
                        </w:r>
                        <w:r>
                          <w:rPr>
                            <w:kern w:val="2"/>
                            <w:szCs w:val="22"/>
                            <w:rFonts w:ascii="微软雅黑" w:eastAsia="微软雅黑" w:hint="eastAsia" w:cstheme="minorBidi" w:hAnsi="Times New Roman" w:cs="Times New Roman"/>
                            <w:b/>
                            <w:sz w:val="15"/>
                          </w:rPr>
                          <w:t>短密</w:t>
                        </w:r>
                        <w:r>
                          <w:rPr>
                            <w:kern w:val="2"/>
                            <w:szCs w:val="22"/>
                            <w:rFonts w:cstheme="minorBidi" w:ascii="Times New Roman" w:hAnsi="Times New Roman" w:eastAsia="Times New Roman" w:cs="Times New Roman"/>
                            <w:b/>
                            <w:sz w:val="15"/>
                          </w:rPr>
                          <w:t>/</w:t>
                        </w:r>
                        <w:r>
                          <w:rPr>
                            <w:kern w:val="2"/>
                            <w:szCs w:val="22"/>
                            <w:rFonts w:ascii="微软雅黑" w:eastAsia="微软雅黑" w:hint="eastAsia" w:cstheme="minorBidi" w:hAnsi="Times New Roman" w:cs="Times New Roman"/>
                            <w:b/>
                            <w:sz w:val="15"/>
                          </w:rPr>
                          <w:t>长稀</w:t>
                        </w:r>
                        <w:r>
                          <w:rPr>
                            <w:kern w:val="2"/>
                            <w:szCs w:val="22"/>
                            <w:rFonts w:cstheme="minorBidi" w:ascii="Times New Roman" w:hAnsi="Times New Roman" w:eastAsia="Times New Roman" w:cs="Times New Roman"/>
                            <w:b/>
                            <w:sz w:val="15"/>
                          </w:rPr>
                          <w:t>/</w:t>
                        </w:r>
                        <w:r>
                          <w:rPr>
                            <w:kern w:val="2"/>
                            <w:szCs w:val="22"/>
                            <w:rFonts w:ascii="微软雅黑" w:eastAsia="微软雅黑" w:hint="eastAsia" w:cstheme="minorBidi" w:hAnsi="Times New Roman" w:cs="Times New Roman"/>
                            <w:b/>
                            <w:sz w:val="15"/>
                          </w:rPr>
                          <w:t>短稀）</w:t>
                        </w:r>
                      </w:p>
                    </w:tc>
                    <w:tc>
                      <w:tcPr>
                        <w:tcW w:w="25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31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04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460" w:hRule="atLeast"/>
                    </w:trPr>
                    <w:tc>
                      <w:tcPr>
                        <w:tcW w:w="2838" w:type="dxa"/>
                      </w:tcPr>
                      <w:p w:rsidR="0018722C">
                        <w:pPr>
                          <w:widowControl w:val="0"/>
                          <w:snapToGrid w:val="1"/>
                          <w:spacing w:beforeLines="0" w:afterLines="0" w:lineRule="auto" w:line="240" w:after="0" w:before="72"/>
                          <w:ind w:firstLineChars="0" w:firstLine="0" w:rightChars="0" w:right="0" w:leftChars="0" w:left="416"/>
                          <w:jc w:val="left"/>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15"/>
                          </w:rPr>
                          <w:t>MRS-Cho/Cr </w:t>
                        </w:r>
                        <w:r>
                          <w:rPr>
                            <w:kern w:val="2"/>
                            <w:szCs w:val="22"/>
                            <w:rFonts w:ascii="微软雅黑" w:eastAsia="微软雅黑" w:hint="eastAsia" w:cstheme="minorBidi" w:hAnsi="Times New Roman" w:cs="Times New Roman"/>
                            <w:b/>
                            <w:sz w:val="15"/>
                          </w:rPr>
                          <w:t>值</w:t>
                        </w:r>
                      </w:p>
                    </w:tc>
                    <w:tc>
                      <w:tcPr>
                        <w:tcW w:w="2524" w:type="dxa"/>
                      </w:tcPr>
                      <w:p w:rsidR="0018722C">
                        <w:pPr>
                          <w:widowControl w:val="0"/>
                          <w:snapToGrid w:val="1"/>
                          <w:spacing w:beforeLines="0" w:afterLines="0" w:lineRule="auto" w:line="240" w:after="0" w:before="117"/>
                          <w:ind w:firstLineChars="0" w:firstLine="0" w:rightChars="0" w:right="0" w:leftChars="0" w:left="663"/>
                          <w:jc w:val="left"/>
                          <w:autoSpaceDE w:val="0"/>
                          <w:autoSpaceDN w:val="0"/>
                          <w:pBdr>
                            <w:bottom w:val="none" w:sz="0" w:space="0" w:color="auto"/>
                          </w:pBdr>
                          <w:rPr>
                            <w:kern w:val="2"/>
                            <w:sz w:val="15"/>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15"/>
                          </w:rPr>
                          <w:t>8.30</w:t>
                        </w:r>
                        <w:r>
                          <w:rPr>
                            <w:kern w:val="2"/>
                            <w:szCs w:val="22"/>
                            <w:rFonts w:ascii="宋体" w:eastAsia="宋体" w:hint="eastAsia" w:cstheme="minorBidi" w:hAnsi="Times New Roman" w:cs="Times New Roman"/>
                            <w:b/>
                            <w:sz w:val="15"/>
                          </w:rPr>
                          <w:t>（</w:t>
                        </w:r>
                        <w:r>
                          <w:rPr>
                            <w:kern w:val="2"/>
                            <w:szCs w:val="22"/>
                            <w:rFonts w:cstheme="minorBidi" w:ascii="Times New Roman" w:hAnsi="Times New Roman" w:eastAsia="Times New Roman" w:cs="Times New Roman"/>
                            <w:b/>
                            <w:sz w:val="15"/>
                          </w:rPr>
                          <w:t>6.73-11.87</w:t>
                        </w:r>
                        <w:r>
                          <w:rPr>
                            <w:kern w:val="2"/>
                            <w:szCs w:val="22"/>
                            <w:rFonts w:ascii="宋体" w:eastAsia="宋体" w:hint="eastAsia" w:cstheme="minorBidi" w:hAnsi="Times New Roman" w:cs="Times New Roman"/>
                            <w:b/>
                            <w:sz w:val="15"/>
                          </w:rPr>
                          <w:t>）</w:t>
                        </w:r>
                      </w:p>
                    </w:tc>
                    <w:tc>
                      <w:tcPr>
                        <w:tcW w:w="2315" w:type="dxa"/>
                      </w:tcPr>
                      <w:p w:rsidR="0018722C">
                        <w:pPr>
                          <w:widowControl w:val="0"/>
                          <w:snapToGrid w:val="1"/>
                          <w:spacing w:beforeLines="0" w:afterLines="0" w:lineRule="auto" w:line="240" w:after="0" w:before="117"/>
                          <w:ind w:firstLineChars="0" w:firstLine="0" w:rightChars="0" w:right="0" w:leftChars="0" w:left="657"/>
                          <w:jc w:val="left"/>
                          <w:autoSpaceDE w:val="0"/>
                          <w:autoSpaceDN w:val="0"/>
                          <w:pBdr>
                            <w:bottom w:val="none" w:sz="0" w:space="0" w:color="auto"/>
                          </w:pBdr>
                          <w:rPr>
                            <w:kern w:val="2"/>
                            <w:sz w:val="15"/>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15"/>
                          </w:rPr>
                          <w:t>3.80</w:t>
                        </w:r>
                        <w:r>
                          <w:rPr>
                            <w:kern w:val="2"/>
                            <w:szCs w:val="22"/>
                            <w:rFonts w:ascii="宋体" w:eastAsia="宋体" w:hint="eastAsia" w:cstheme="minorBidi" w:hAnsi="Times New Roman" w:cs="Times New Roman"/>
                            <w:b/>
                            <w:sz w:val="15"/>
                          </w:rPr>
                          <w:t>（</w:t>
                        </w:r>
                        <w:r>
                          <w:rPr>
                            <w:kern w:val="2"/>
                            <w:szCs w:val="22"/>
                            <w:rFonts w:cstheme="minorBidi" w:ascii="Times New Roman" w:hAnsi="Times New Roman" w:eastAsia="Times New Roman" w:cs="Times New Roman"/>
                            <w:b/>
                            <w:sz w:val="15"/>
                          </w:rPr>
                          <w:t>3.11-5.57</w:t>
                        </w:r>
                        <w:r>
                          <w:rPr>
                            <w:kern w:val="2"/>
                            <w:szCs w:val="22"/>
                            <w:rFonts w:ascii="宋体" w:eastAsia="宋体" w:hint="eastAsia" w:cstheme="minorBidi" w:hAnsi="Times New Roman" w:cs="Times New Roman"/>
                            <w:b/>
                            <w:sz w:val="15"/>
                          </w:rPr>
                          <w:t>）</w:t>
                        </w:r>
                      </w:p>
                    </w:tc>
                    <w:tc>
                      <w:tcPr>
                        <w:tcW w:w="1049" w:type="dxa"/>
                      </w:tcPr>
                      <w:p w:rsidR="0018722C">
                        <w:pPr>
                          <w:widowControl w:val="0"/>
                          <w:snapToGrid w:val="1"/>
                          <w:spacing w:beforeLines="0" w:afterLines="0" w:lineRule="auto" w:line="240" w:after="0" w:before="95"/>
                          <w:ind w:firstLineChars="0" w:firstLine="0" w:rightChars="0" w:right="0" w:leftChars="0" w:left="399"/>
                          <w:jc w:val="left"/>
                          <w:autoSpaceDE w:val="0"/>
                          <w:autoSpaceDN w:val="0"/>
                          <w:pBdr>
                            <w:bottom w:val="none" w:sz="0" w:space="0" w:color="auto"/>
                          </w:pBdr>
                          <w:rPr>
                            <w:kern w:val="2"/>
                            <w:sz w:val="8"/>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15"/>
                          </w:rPr>
                          <w:t>0.001</w:t>
                        </w:r>
                        <w:r>
                          <w:rPr>
                            <w:kern w:val="2"/>
                            <w:szCs w:val="22"/>
                            <w:rFonts w:ascii="微软雅黑" w:eastAsia="微软雅黑" w:hint="eastAsia" w:cstheme="minorBidi" w:hAnsi="Times New Roman" w:cs="Times New Roman"/>
                            <w:b/>
                            <w:position w:val="8"/>
                            <w:sz w:val="8"/>
                          </w:rPr>
                          <w:t>＊</w:t>
                        </w:r>
                      </w:p>
                    </w:tc>
                  </w:tr>
                  <w:tr>
                    <w:trPr>
                      <w:trHeight w:val="460" w:hRule="atLeast"/>
                    </w:trPr>
                    <w:tc>
                      <w:tcPr>
                        <w:tcW w:w="2838" w:type="dxa"/>
                      </w:tcPr>
                      <w:p w:rsidR="0018722C">
                        <w:pPr>
                          <w:widowControl w:val="0"/>
                          <w:snapToGrid w:val="1"/>
                          <w:spacing w:beforeLines="0" w:afterLines="0" w:lineRule="auto" w:line="240" w:after="0" w:before="65"/>
                          <w:ind w:firstLineChars="0" w:firstLine="0" w:rightChars="0" w:right="0" w:leftChars="0" w:left="416"/>
                          <w:jc w:val="left"/>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15"/>
                          </w:rPr>
                          <w:t>MRS-NAA/Cr </w:t>
                        </w:r>
                        <w:r>
                          <w:rPr>
                            <w:kern w:val="2"/>
                            <w:szCs w:val="22"/>
                            <w:rFonts w:ascii="微软雅黑" w:eastAsia="微软雅黑" w:hint="eastAsia" w:cstheme="minorBidi" w:hAnsi="Times New Roman" w:cs="Times New Roman"/>
                            <w:b/>
                            <w:sz w:val="15"/>
                          </w:rPr>
                          <w:t>值</w:t>
                        </w:r>
                      </w:p>
                    </w:tc>
                    <w:tc>
                      <w:tcPr>
                        <w:tcW w:w="2524" w:type="dxa"/>
                      </w:tcPr>
                      <w:p w:rsidR="0018722C">
                        <w:pPr>
                          <w:widowControl w:val="0"/>
                          <w:snapToGrid w:val="1"/>
                          <w:spacing w:beforeLines="0" w:afterLines="0" w:lineRule="auto" w:line="240" w:after="0" w:before="109"/>
                          <w:ind w:firstLineChars="0" w:firstLine="0" w:rightChars="0" w:right="0" w:leftChars="0" w:left="695"/>
                          <w:jc w:val="left"/>
                          <w:autoSpaceDE w:val="0"/>
                          <w:autoSpaceDN w:val="0"/>
                          <w:pBdr>
                            <w:bottom w:val="none" w:sz="0" w:space="0" w:color="auto"/>
                          </w:pBdr>
                          <w:rPr>
                            <w:kern w:val="2"/>
                            <w:sz w:val="15"/>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15"/>
                          </w:rPr>
                          <w:t>0.73</w:t>
                        </w:r>
                        <w:r>
                          <w:rPr>
                            <w:kern w:val="2"/>
                            <w:szCs w:val="22"/>
                            <w:rFonts w:ascii="宋体" w:eastAsia="宋体" w:hint="eastAsia" w:cstheme="minorBidi" w:hAnsi="Times New Roman" w:cs="Times New Roman"/>
                            <w:b/>
                            <w:sz w:val="15"/>
                          </w:rPr>
                          <w:t>（</w:t>
                        </w:r>
                        <w:r>
                          <w:rPr>
                            <w:kern w:val="2"/>
                            <w:szCs w:val="22"/>
                            <w:rFonts w:cstheme="minorBidi" w:ascii="Times New Roman" w:hAnsi="Times New Roman" w:eastAsia="Times New Roman" w:cs="Times New Roman"/>
                            <w:b/>
                            <w:sz w:val="15"/>
                          </w:rPr>
                          <w:t>0.52-1.29</w:t>
                        </w:r>
                        <w:r>
                          <w:rPr>
                            <w:kern w:val="2"/>
                            <w:szCs w:val="22"/>
                            <w:rFonts w:ascii="宋体" w:eastAsia="宋体" w:hint="eastAsia" w:cstheme="minorBidi" w:hAnsi="Times New Roman" w:cs="Times New Roman"/>
                            <w:b/>
                            <w:sz w:val="15"/>
                          </w:rPr>
                          <w:t>）</w:t>
                        </w:r>
                      </w:p>
                    </w:tc>
                    <w:tc>
                      <w:tcPr>
                        <w:tcW w:w="2315" w:type="dxa"/>
                      </w:tcPr>
                      <w:p w:rsidR="0018722C">
                        <w:pPr>
                          <w:widowControl w:val="0"/>
                          <w:snapToGrid w:val="1"/>
                          <w:spacing w:beforeLines="0" w:afterLines="0" w:lineRule="auto" w:line="240" w:after="0" w:before="109"/>
                          <w:ind w:firstLineChars="0" w:firstLine="0" w:rightChars="0" w:right="0" w:leftChars="0" w:left="652"/>
                          <w:jc w:val="left"/>
                          <w:autoSpaceDE w:val="0"/>
                          <w:autoSpaceDN w:val="0"/>
                          <w:pBdr>
                            <w:bottom w:val="none" w:sz="0" w:space="0" w:color="auto"/>
                          </w:pBdr>
                          <w:rPr>
                            <w:kern w:val="2"/>
                            <w:sz w:val="15"/>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15"/>
                          </w:rPr>
                          <w:t>0.62</w:t>
                        </w:r>
                        <w:r>
                          <w:rPr>
                            <w:kern w:val="2"/>
                            <w:szCs w:val="22"/>
                            <w:rFonts w:ascii="宋体" w:eastAsia="宋体" w:hint="eastAsia" w:cstheme="minorBidi" w:hAnsi="Times New Roman" w:cs="Times New Roman"/>
                            <w:b/>
                            <w:sz w:val="15"/>
                          </w:rPr>
                          <w:t>（</w:t>
                        </w:r>
                        <w:r>
                          <w:rPr>
                            <w:kern w:val="2"/>
                            <w:szCs w:val="22"/>
                            <w:rFonts w:cstheme="minorBidi" w:ascii="Times New Roman" w:hAnsi="Times New Roman" w:eastAsia="Times New Roman" w:cs="Times New Roman"/>
                            <w:b/>
                            <w:sz w:val="15"/>
                          </w:rPr>
                          <w:t>0.53-0.76</w:t>
                        </w:r>
                        <w:r>
                          <w:rPr>
                            <w:kern w:val="2"/>
                            <w:szCs w:val="22"/>
                            <w:rFonts w:ascii="宋体" w:eastAsia="宋体" w:hint="eastAsia" w:cstheme="minorBidi" w:hAnsi="Times New Roman" w:cs="Times New Roman"/>
                            <w:b/>
                            <w:sz w:val="15"/>
                          </w:rPr>
                          <w:t>）</w:t>
                        </w:r>
                      </w:p>
                    </w:tc>
                    <w:tc>
                      <w:tcPr>
                        <w:tcW w:w="1049"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404"/>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0.466</w:t>
                        </w:r>
                      </w:p>
                    </w:tc>
                  </w:tr>
                  <w:tr>
                    <w:trPr>
                      <w:trHeight w:val="460" w:hRule="atLeast"/>
                    </w:trPr>
                    <w:tc>
                      <w:tcPr>
                        <w:tcW w:w="2838" w:type="dxa"/>
                      </w:tcPr>
                      <w:p w:rsidR="0018722C">
                        <w:pPr>
                          <w:widowControl w:val="0"/>
                          <w:snapToGrid w:val="1"/>
                          <w:spacing w:beforeLines="0" w:afterLines="0" w:lineRule="auto" w:line="240" w:after="0" w:before="63"/>
                          <w:ind w:firstLineChars="0" w:firstLine="0" w:rightChars="0" w:right="0" w:leftChars="0" w:left="416"/>
                          <w:jc w:val="left"/>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15"/>
                          </w:rPr>
                          <w:t>MRS-Lip/Cr </w:t>
                        </w:r>
                        <w:r>
                          <w:rPr>
                            <w:kern w:val="2"/>
                            <w:szCs w:val="22"/>
                            <w:rFonts w:ascii="微软雅黑" w:eastAsia="微软雅黑" w:hint="eastAsia" w:cstheme="minorBidi" w:hAnsi="Times New Roman" w:cs="Times New Roman"/>
                            <w:b/>
                            <w:sz w:val="15"/>
                          </w:rPr>
                          <w:t>值</w:t>
                        </w:r>
                      </w:p>
                    </w:tc>
                    <w:tc>
                      <w:tcPr>
                        <w:tcW w:w="2524" w:type="dxa"/>
                      </w:tcPr>
                      <w:p w:rsidR="0018722C">
                        <w:pPr>
                          <w:widowControl w:val="0"/>
                          <w:snapToGrid w:val="1"/>
                          <w:spacing w:beforeLines="0" w:afterLines="0" w:lineRule="auto" w:line="240" w:after="0" w:before="108"/>
                          <w:ind w:firstLineChars="0" w:firstLine="0" w:rightChars="0" w:right="0" w:leftChars="0" w:left="695"/>
                          <w:jc w:val="left"/>
                          <w:autoSpaceDE w:val="0"/>
                          <w:autoSpaceDN w:val="0"/>
                          <w:pBdr>
                            <w:bottom w:val="none" w:sz="0" w:space="0" w:color="auto"/>
                          </w:pBdr>
                          <w:rPr>
                            <w:kern w:val="2"/>
                            <w:sz w:val="15"/>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15"/>
                          </w:rPr>
                          <w:t>0.83</w:t>
                        </w:r>
                        <w:r>
                          <w:rPr>
                            <w:kern w:val="2"/>
                            <w:szCs w:val="22"/>
                            <w:rFonts w:ascii="宋体" w:eastAsia="宋体" w:hint="eastAsia" w:cstheme="minorBidi" w:hAnsi="Times New Roman" w:cs="Times New Roman"/>
                            <w:b/>
                            <w:sz w:val="15"/>
                          </w:rPr>
                          <w:t>（</w:t>
                        </w:r>
                        <w:r>
                          <w:rPr>
                            <w:kern w:val="2"/>
                            <w:szCs w:val="22"/>
                            <w:rFonts w:cstheme="minorBidi" w:ascii="Times New Roman" w:hAnsi="Times New Roman" w:eastAsia="Times New Roman" w:cs="Times New Roman"/>
                            <w:b/>
                            <w:sz w:val="15"/>
                          </w:rPr>
                          <w:t>0.75-1.14</w:t>
                        </w:r>
                        <w:r>
                          <w:rPr>
                            <w:kern w:val="2"/>
                            <w:szCs w:val="22"/>
                            <w:rFonts w:ascii="宋体" w:eastAsia="宋体" w:hint="eastAsia" w:cstheme="minorBidi" w:hAnsi="Times New Roman" w:cs="Times New Roman"/>
                            <w:b/>
                            <w:sz w:val="15"/>
                          </w:rPr>
                          <w:t>）</w:t>
                        </w:r>
                      </w:p>
                    </w:tc>
                    <w:tc>
                      <w:tcPr>
                        <w:tcW w:w="2315" w:type="dxa"/>
                      </w:tcPr>
                      <w:p w:rsidR="0018722C">
                        <w:pPr>
                          <w:widowControl w:val="0"/>
                          <w:snapToGrid w:val="1"/>
                          <w:spacing w:beforeLines="0" w:afterLines="0" w:lineRule="auto" w:line="240" w:after="0" w:before="108"/>
                          <w:ind w:firstLineChars="0" w:firstLine="0" w:rightChars="0" w:right="0" w:leftChars="0" w:left="652"/>
                          <w:jc w:val="left"/>
                          <w:autoSpaceDE w:val="0"/>
                          <w:autoSpaceDN w:val="0"/>
                          <w:pBdr>
                            <w:bottom w:val="none" w:sz="0" w:space="0" w:color="auto"/>
                          </w:pBdr>
                          <w:rPr>
                            <w:kern w:val="2"/>
                            <w:sz w:val="15"/>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15"/>
                          </w:rPr>
                          <w:t>0.88</w:t>
                        </w:r>
                        <w:r>
                          <w:rPr>
                            <w:kern w:val="2"/>
                            <w:szCs w:val="22"/>
                            <w:rFonts w:ascii="宋体" w:eastAsia="宋体" w:hint="eastAsia" w:cstheme="minorBidi" w:hAnsi="Times New Roman" w:cs="Times New Roman"/>
                            <w:b/>
                            <w:sz w:val="15"/>
                          </w:rPr>
                          <w:t>（</w:t>
                        </w:r>
                        <w:r>
                          <w:rPr>
                            <w:kern w:val="2"/>
                            <w:szCs w:val="22"/>
                            <w:rFonts w:cstheme="minorBidi" w:ascii="Times New Roman" w:hAnsi="Times New Roman" w:eastAsia="Times New Roman" w:cs="Times New Roman"/>
                            <w:b/>
                            <w:sz w:val="15"/>
                          </w:rPr>
                          <w:t>0.66-1.00</w:t>
                        </w:r>
                        <w:r>
                          <w:rPr>
                            <w:kern w:val="2"/>
                            <w:szCs w:val="22"/>
                            <w:rFonts w:ascii="宋体" w:eastAsia="宋体" w:hint="eastAsia" w:cstheme="minorBidi" w:hAnsi="Times New Roman" w:cs="Times New Roman"/>
                            <w:b/>
                            <w:sz w:val="15"/>
                          </w:rPr>
                          <w:t>）</w:t>
                        </w:r>
                      </w:p>
                    </w:tc>
                    <w:tc>
                      <w:tcPr>
                        <w:tcW w:w="1049"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404"/>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0.563</w:t>
                        </w:r>
                      </w:p>
                    </w:tc>
                  </w:tr>
                  <w:tr>
                    <w:trPr>
                      <w:trHeight w:val="460" w:hRule="atLeast"/>
                    </w:trPr>
                    <w:tc>
                      <w:tcPr>
                        <w:tcW w:w="2838" w:type="dxa"/>
                      </w:tcPr>
                      <w:p w:rsidR="0018722C">
                        <w:pPr>
                          <w:widowControl w:val="0"/>
                          <w:snapToGrid w:val="1"/>
                          <w:spacing w:beforeLines="0" w:afterLines="0" w:lineRule="auto" w:line="240" w:after="0" w:before="71"/>
                          <w:ind w:firstLineChars="0" w:firstLine="0" w:rightChars="0" w:right="0" w:leftChars="0" w:left="416"/>
                          <w:jc w:val="left"/>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15"/>
                          </w:rPr>
                          <w:t>MRS-Lac/Cr </w:t>
                        </w:r>
                        <w:r>
                          <w:rPr>
                            <w:kern w:val="2"/>
                            <w:szCs w:val="22"/>
                            <w:rFonts w:ascii="微软雅黑" w:eastAsia="微软雅黑" w:hint="eastAsia" w:cstheme="minorBidi" w:hAnsi="Times New Roman" w:cs="Times New Roman"/>
                            <w:b/>
                            <w:sz w:val="15"/>
                          </w:rPr>
                          <w:t>值</w:t>
                        </w:r>
                      </w:p>
                    </w:tc>
                    <w:tc>
                      <w:tcPr>
                        <w:tcW w:w="2524" w:type="dxa"/>
                      </w:tcPr>
                      <w:p w:rsidR="0018722C">
                        <w:pPr>
                          <w:widowControl w:val="0"/>
                          <w:snapToGrid w:val="1"/>
                          <w:spacing w:beforeLines="0" w:afterLines="0" w:lineRule="auto" w:line="240" w:after="0" w:before="116"/>
                          <w:ind w:firstLineChars="0" w:firstLine="0" w:rightChars="0" w:right="0" w:leftChars="0" w:left="695"/>
                          <w:jc w:val="left"/>
                          <w:autoSpaceDE w:val="0"/>
                          <w:autoSpaceDN w:val="0"/>
                          <w:pBdr>
                            <w:bottom w:val="none" w:sz="0" w:space="0" w:color="auto"/>
                          </w:pBdr>
                          <w:rPr>
                            <w:kern w:val="2"/>
                            <w:sz w:val="15"/>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15"/>
                          </w:rPr>
                          <w:t>0.67</w:t>
                        </w:r>
                        <w:r>
                          <w:rPr>
                            <w:kern w:val="2"/>
                            <w:szCs w:val="22"/>
                            <w:rFonts w:ascii="宋体" w:eastAsia="宋体" w:hint="eastAsia" w:cstheme="minorBidi" w:hAnsi="Times New Roman" w:cs="Times New Roman"/>
                            <w:b/>
                            <w:sz w:val="15"/>
                          </w:rPr>
                          <w:t>（</w:t>
                        </w:r>
                        <w:r>
                          <w:rPr>
                            <w:kern w:val="2"/>
                            <w:szCs w:val="22"/>
                            <w:rFonts w:cstheme="minorBidi" w:ascii="Times New Roman" w:hAnsi="Times New Roman" w:eastAsia="Times New Roman" w:cs="Times New Roman"/>
                            <w:b/>
                            <w:sz w:val="15"/>
                          </w:rPr>
                          <w:t>0.00-0.91</w:t>
                        </w:r>
                        <w:r>
                          <w:rPr>
                            <w:kern w:val="2"/>
                            <w:szCs w:val="22"/>
                            <w:rFonts w:ascii="宋体" w:eastAsia="宋体" w:hint="eastAsia" w:cstheme="minorBidi" w:hAnsi="Times New Roman" w:cs="Times New Roman"/>
                            <w:b/>
                            <w:sz w:val="15"/>
                          </w:rPr>
                          <w:t>）</w:t>
                        </w:r>
                      </w:p>
                    </w:tc>
                    <w:tc>
                      <w:tcPr>
                        <w:tcW w:w="2315" w:type="dxa"/>
                      </w:tcPr>
                      <w:p w:rsidR="0018722C">
                        <w:pPr>
                          <w:widowControl w:val="0"/>
                          <w:snapToGrid w:val="1"/>
                          <w:spacing w:beforeLines="0" w:afterLines="0" w:lineRule="auto" w:line="240" w:after="0" w:before="116"/>
                          <w:ind w:firstLineChars="0" w:firstLine="0" w:rightChars="0" w:right="0" w:leftChars="0" w:left="652"/>
                          <w:jc w:val="left"/>
                          <w:autoSpaceDE w:val="0"/>
                          <w:autoSpaceDN w:val="0"/>
                          <w:pBdr>
                            <w:bottom w:val="none" w:sz="0" w:space="0" w:color="auto"/>
                          </w:pBdr>
                          <w:rPr>
                            <w:kern w:val="2"/>
                            <w:sz w:val="15"/>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15"/>
                          </w:rPr>
                          <w:t>0.98</w:t>
                        </w:r>
                        <w:r>
                          <w:rPr>
                            <w:kern w:val="2"/>
                            <w:szCs w:val="22"/>
                            <w:rFonts w:ascii="宋体" w:eastAsia="宋体" w:hint="eastAsia" w:cstheme="minorBidi" w:hAnsi="Times New Roman" w:cs="Times New Roman"/>
                            <w:b/>
                            <w:sz w:val="15"/>
                          </w:rPr>
                          <w:t>（</w:t>
                        </w:r>
                        <w:r>
                          <w:rPr>
                            <w:kern w:val="2"/>
                            <w:szCs w:val="22"/>
                            <w:rFonts w:cstheme="minorBidi" w:ascii="Times New Roman" w:hAnsi="Times New Roman" w:eastAsia="Times New Roman" w:cs="Times New Roman"/>
                            <w:b/>
                            <w:sz w:val="15"/>
                          </w:rPr>
                          <w:t>0.66-1.40</w:t>
                        </w:r>
                        <w:r>
                          <w:rPr>
                            <w:kern w:val="2"/>
                            <w:szCs w:val="22"/>
                            <w:rFonts w:ascii="宋体" w:eastAsia="宋体" w:hint="eastAsia" w:cstheme="minorBidi" w:hAnsi="Times New Roman" w:cs="Times New Roman"/>
                            <w:b/>
                            <w:sz w:val="15"/>
                          </w:rPr>
                          <w:t>）</w:t>
                        </w:r>
                      </w:p>
                    </w:tc>
                    <w:tc>
                      <w:tcPr>
                        <w:tcW w:w="1049" w:type="dxa"/>
                      </w:tcPr>
                      <w:p w:rsidR="0018722C">
                        <w:pPr>
                          <w:widowControl w:val="0"/>
                          <w:snapToGrid w:val="1"/>
                          <w:spacing w:beforeLines="0" w:afterLines="0" w:lineRule="auto" w:line="240" w:after="0" w:before="94"/>
                          <w:ind w:firstLineChars="0" w:firstLine="0" w:rightChars="0" w:right="0" w:leftChars="0" w:left="404"/>
                          <w:jc w:val="left"/>
                          <w:autoSpaceDE w:val="0"/>
                          <w:autoSpaceDN w:val="0"/>
                          <w:pBdr>
                            <w:bottom w:val="none" w:sz="0" w:space="0" w:color="auto"/>
                          </w:pBdr>
                          <w:rPr>
                            <w:kern w:val="2"/>
                            <w:sz w:val="8"/>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15"/>
                          </w:rPr>
                          <w:t>0.037</w:t>
                        </w:r>
                        <w:r>
                          <w:rPr>
                            <w:kern w:val="2"/>
                            <w:szCs w:val="22"/>
                            <w:rFonts w:ascii="微软雅黑" w:eastAsia="微软雅黑" w:hint="eastAsia" w:cstheme="minorBidi" w:hAnsi="Times New Roman" w:cs="Times New Roman"/>
                            <w:b/>
                            <w:position w:val="8"/>
                            <w:sz w:val="8"/>
                          </w:rPr>
                          <w:t>＊</w:t>
                        </w:r>
                      </w:p>
                    </w:tc>
                  </w:tr>
                  <w:tr>
                    <w:trPr>
                      <w:trHeight w:val="460" w:hRule="atLeast"/>
                    </w:trPr>
                    <w:tc>
                      <w:tcPr>
                        <w:tcW w:w="2838" w:type="dxa"/>
                        <w:tcBorders>
                          <w:bottom w:val="single" w:sz="4" w:space="0" w:color="000000"/>
                        </w:tcBorders>
                      </w:tcPr>
                      <w:p w:rsidR="0018722C">
                        <w:pPr>
                          <w:widowControl w:val="0"/>
                          <w:snapToGrid w:val="1"/>
                          <w:spacing w:beforeLines="0" w:afterLines="0" w:lineRule="auto" w:line="240" w:after="0" w:before="77"/>
                          <w:ind w:firstLineChars="0" w:firstLine="0" w:rightChars="0" w:right="0" w:leftChars="0" w:left="416"/>
                          <w:jc w:val="left"/>
                          <w:autoSpaceDE w:val="0"/>
                          <w:autoSpaceDN w:val="0"/>
                          <w:pBdr>
                            <w:bottom w:val="none" w:sz="0" w:space="0" w:color="auto"/>
                          </w:pBdr>
                          <w:rPr>
                            <w:kern w:val="2"/>
                            <w:sz w:val="15"/>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15"/>
                          </w:rPr>
                          <w:t>预测 </w:t>
                        </w:r>
                        <w:r>
                          <w:rPr>
                            <w:kern w:val="2"/>
                            <w:szCs w:val="22"/>
                            <w:rFonts w:cstheme="minorBidi" w:ascii="Times New Roman" w:hAnsi="Times New Roman" w:eastAsia="Times New Roman" w:cs="Times New Roman"/>
                            <w:b/>
                            <w:sz w:val="15"/>
                          </w:rPr>
                          <w:t>EEF</w:t>
                        </w:r>
                        <w:r>
                          <w:rPr>
                            <w:kern w:val="2"/>
                            <w:szCs w:val="22"/>
                            <w:rFonts w:ascii="微软雅黑" w:eastAsia="微软雅黑" w:hint="eastAsia" w:cstheme="minorBidi" w:hAnsi="Times New Roman" w:cs="Times New Roman"/>
                            <w:b/>
                            <w:sz w:val="15"/>
                          </w:rPr>
                          <w:t>（</w:t>
                        </w:r>
                        <w:r>
                          <w:rPr>
                            <w:kern w:val="2"/>
                            <w:szCs w:val="22"/>
                            <w:rFonts w:cstheme="minorBidi" w:ascii="Times New Roman" w:hAnsi="Times New Roman" w:eastAsia="Times New Roman" w:cs="Times New Roman"/>
                            <w:b/>
                            <w:sz w:val="15"/>
                          </w:rPr>
                          <w:t>J/mm</w:t>
                        </w:r>
                        <w:r>
                          <w:rPr>
                            <w:kern w:val="2"/>
                            <w:szCs w:val="22"/>
                            <w:rFonts w:cstheme="minorBidi" w:ascii="Times New Roman" w:hAnsi="Times New Roman" w:eastAsia="Times New Roman" w:cs="Times New Roman"/>
                            <w:b/>
                            <w:position w:val="7"/>
                            <w:sz w:val="10"/>
                          </w:rPr>
                          <w:t>3</w:t>
                        </w:r>
                        <w:r>
                          <w:rPr>
                            <w:kern w:val="2"/>
                            <w:szCs w:val="22"/>
                            <w:rFonts w:ascii="微软雅黑" w:eastAsia="微软雅黑" w:hint="eastAsia" w:cstheme="minorBidi" w:hAnsi="Times New Roman" w:cs="Times New Roman"/>
                            <w:b/>
                            <w:sz w:val="15"/>
                          </w:rPr>
                          <w:t>）</w:t>
                        </w:r>
                      </w:p>
                    </w:tc>
                    <w:tc>
                      <w:tcPr>
                        <w:tcW w:w="2524" w:type="dxa"/>
                        <w:tcBorders>
                          <w:bottom w:val="single" w:sz="4" w:space="0" w:color="000000"/>
                        </w:tcBorders>
                      </w:tcPr>
                      <w:p w:rsidR="0018722C">
                        <w:pPr>
                          <w:widowControl w:val="0"/>
                          <w:snapToGrid w:val="1"/>
                          <w:spacing w:beforeLines="0" w:afterLines="0" w:lineRule="auto" w:line="240" w:after="0" w:before="121"/>
                          <w:ind w:firstLineChars="0" w:firstLine="0" w:rightChars="0" w:right="0" w:leftChars="0" w:left="700"/>
                          <w:jc w:val="left"/>
                          <w:autoSpaceDE w:val="0"/>
                          <w:autoSpaceDN w:val="0"/>
                          <w:pBdr>
                            <w:bottom w:val="none" w:sz="0" w:space="0" w:color="auto"/>
                          </w:pBdr>
                          <w:rPr>
                            <w:kern w:val="2"/>
                            <w:sz w:val="15"/>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15"/>
                          </w:rPr>
                          <w:t>11.8</w:t>
                        </w:r>
                        <w:r>
                          <w:rPr>
                            <w:kern w:val="2"/>
                            <w:szCs w:val="22"/>
                            <w:rFonts w:ascii="宋体" w:eastAsia="宋体" w:hint="eastAsia" w:cstheme="minorBidi" w:hAnsi="Times New Roman" w:cs="Times New Roman"/>
                            <w:b/>
                            <w:sz w:val="15"/>
                          </w:rPr>
                          <w:t>（</w:t>
                        </w:r>
                        <w:r>
                          <w:rPr>
                            <w:kern w:val="2"/>
                            <w:szCs w:val="22"/>
                            <w:rFonts w:cstheme="minorBidi" w:ascii="Times New Roman" w:hAnsi="Times New Roman" w:eastAsia="Times New Roman" w:cs="Times New Roman"/>
                            <w:b/>
                            <w:sz w:val="15"/>
                          </w:rPr>
                          <w:t>10.9-14.9</w:t>
                        </w:r>
                        <w:r>
                          <w:rPr>
                            <w:kern w:val="2"/>
                            <w:szCs w:val="22"/>
                            <w:rFonts w:ascii="宋体" w:eastAsia="宋体" w:hint="eastAsia" w:cstheme="minorBidi" w:hAnsi="Times New Roman" w:cs="Times New Roman"/>
                            <w:b/>
                            <w:sz w:val="15"/>
                          </w:rPr>
                          <w:t>）</w:t>
                        </w:r>
                      </w:p>
                    </w:tc>
                    <w:tc>
                      <w:tcPr>
                        <w:tcW w:w="2315" w:type="dxa"/>
                        <w:tcBorders>
                          <w:bottom w:val="single" w:sz="4" w:space="0" w:color="000000"/>
                        </w:tcBorders>
                      </w:tcPr>
                      <w:p w:rsidR="0018722C">
                        <w:pPr>
                          <w:widowControl w:val="0"/>
                          <w:snapToGrid w:val="1"/>
                          <w:spacing w:beforeLines="0" w:afterLines="0" w:lineRule="auto" w:line="240" w:after="0" w:before="121"/>
                          <w:ind w:firstLineChars="0" w:firstLine="0" w:rightChars="0" w:right="0" w:leftChars="0" w:left="765"/>
                          <w:jc w:val="left"/>
                          <w:autoSpaceDE w:val="0"/>
                          <w:autoSpaceDN w:val="0"/>
                          <w:pBdr>
                            <w:bottom w:val="none" w:sz="0" w:space="0" w:color="auto"/>
                          </w:pBdr>
                          <w:rPr>
                            <w:kern w:val="2"/>
                            <w:sz w:val="15"/>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15"/>
                          </w:rPr>
                          <w:t>6.9</w:t>
                        </w:r>
                        <w:r>
                          <w:rPr>
                            <w:kern w:val="2"/>
                            <w:szCs w:val="22"/>
                            <w:rFonts w:ascii="宋体" w:eastAsia="宋体" w:hint="eastAsia" w:cstheme="minorBidi" w:hAnsi="Times New Roman" w:cs="Times New Roman"/>
                            <w:b/>
                            <w:sz w:val="15"/>
                          </w:rPr>
                          <w:t>（</w:t>
                        </w:r>
                        <w:r>
                          <w:rPr>
                            <w:kern w:val="2"/>
                            <w:szCs w:val="22"/>
                            <w:rFonts w:cstheme="minorBidi" w:ascii="Times New Roman" w:hAnsi="Times New Roman" w:eastAsia="Times New Roman" w:cs="Times New Roman"/>
                            <w:b/>
                            <w:sz w:val="15"/>
                          </w:rPr>
                          <w:t>4.5-9.0</w:t>
                        </w:r>
                        <w:r>
                          <w:rPr>
                            <w:kern w:val="2"/>
                            <w:szCs w:val="22"/>
                            <w:rFonts w:ascii="宋体" w:eastAsia="宋体" w:hint="eastAsia" w:cstheme="minorBidi" w:hAnsi="Times New Roman" w:cs="Times New Roman"/>
                            <w:b/>
                            <w:sz w:val="15"/>
                          </w:rPr>
                          <w:t>）</w:t>
                        </w:r>
                      </w:p>
                    </w:tc>
                    <w:tc>
                      <w:tcPr>
                        <w:tcW w:w="1049" w:type="dxa"/>
                        <w:tcBorders>
                          <w:bottom w:val="single" w:sz="4" w:space="0" w:color="000000"/>
                        </w:tcBorders>
                      </w:tcPr>
                      <w:p w:rsidR="0018722C">
                        <w:pPr>
                          <w:widowControl w:val="0"/>
                          <w:snapToGrid w:val="1"/>
                          <w:spacing w:beforeLines="0" w:afterLines="0" w:lineRule="auto" w:line="240" w:after="0" w:before="99"/>
                          <w:ind w:firstLineChars="0" w:firstLine="0" w:rightChars="0" w:right="0" w:leftChars="0" w:left="405"/>
                          <w:jc w:val="left"/>
                          <w:autoSpaceDE w:val="0"/>
                          <w:autoSpaceDN w:val="0"/>
                          <w:pBdr>
                            <w:bottom w:val="none" w:sz="0" w:space="0" w:color="auto"/>
                          </w:pBdr>
                          <w:rPr>
                            <w:kern w:val="2"/>
                            <w:sz w:val="8"/>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15"/>
                          </w:rPr>
                          <w:t>0.000</w:t>
                        </w:r>
                        <w:r>
                          <w:rPr>
                            <w:kern w:val="2"/>
                            <w:szCs w:val="22"/>
                            <w:rFonts w:ascii="微软雅黑" w:eastAsia="微软雅黑" w:hint="eastAsia" w:cstheme="minorBidi" w:hAnsi="Times New Roman" w:cs="Times New Roman"/>
                            <w:b/>
                            <w:position w:val="8"/>
                            <w:sz w:val="8"/>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b/>
          <w:sz w:val="21"/>
        </w:rPr>
        <w:t>Table</w:t>
      </w:r>
      <w:r>
        <w:t xml:space="preserve"> </w:t>
      </w:r>
      <w:r w:rsidRPr="00DB64CE">
        <w:rPr>
          <w:kern w:val="2"/>
          <w:szCs w:val="22"/>
          <w:rFonts w:cstheme="minorBidi" w:hAnsiTheme="minorHAnsi" w:eastAsiaTheme="minorHAnsi" w:asciiTheme="minorHAnsi"/>
          <w:b/>
          <w:sz w:val="21"/>
        </w:rPr>
        <w:t>3-1</w:t>
      </w:r>
      <w:r w:rsidRPr="00DB64CE">
        <w:rPr>
          <w:kern w:val="2"/>
          <w:szCs w:val="22"/>
          <w:rFonts w:cstheme="minorBidi" w:hAnsiTheme="minorHAnsi" w:eastAsiaTheme="minorHAnsi" w:asciiTheme="minorHAnsi"/>
          <w:b/>
          <w:sz w:val="21"/>
        </w:rPr>
        <w:t>. Baseline data of patients with uterine fibroids being difficult to be ablated, and being easy to be ablated</w:t>
      </w:r>
    </w:p>
    <w:p w:rsidR="0018722C">
      <w:pPr>
        <w:topLinePunct/>
      </w:pPr>
      <w:r>
        <w:rPr>
          <w:rFonts w:cstheme="minorBidi" w:hAnsiTheme="minorHAnsi" w:eastAsiaTheme="minorHAnsi" w:asciiTheme="minorHAnsi" w:ascii="微软雅黑" w:hAnsi="微软雅黑" w:eastAsia="微软雅黑" w:hint="eastAsia"/>
          <w:b/>
        </w:rPr>
        <w:t>注</w:t>
      </w:r>
      <w:r>
        <w:rPr>
          <w:b/>
          <w:kern w:val="2"/>
          <w:b/>
          <w:sz w:val="21"/>
          <w:rFonts w:hint="eastAsia"/>
        </w:rPr>
        <w:t>：</w:t>
      </w:r>
      <w:r>
        <w:rPr>
          <w:rFonts w:ascii="微软雅黑" w:hAnsi="微软雅黑" w:eastAsia="微软雅黑" w:hint="eastAsia" w:cstheme="minorBidi"/>
          <w:b/>
        </w:rPr>
        <w:t>数据采用均值</w:t>
      </w:r>
      <w:r>
        <w:rPr>
          <w:rFonts w:cstheme="minorBidi" w:hAnsiTheme="minorHAnsi" w:eastAsiaTheme="minorHAnsi" w:asciiTheme="minorHAnsi"/>
          <w:b/>
        </w:rPr>
        <w:t>±</w:t>
      </w:r>
      <w:r>
        <w:rPr>
          <w:rFonts w:ascii="微软雅黑" w:hAnsi="微软雅黑" w:eastAsia="微软雅黑" w:hint="eastAsia" w:cstheme="minorBidi"/>
          <w:b/>
        </w:rPr>
        <w:t>标准差</w:t>
      </w:r>
      <w:r>
        <w:rPr>
          <w:rFonts w:cstheme="minorBidi" w:hAnsiTheme="minorHAnsi" w:eastAsiaTheme="minorHAnsi" w:asciiTheme="minorHAnsi"/>
          <w:b/>
          <w:kern w:val="2"/>
          <w:b/>
          <w:sz w:val="21"/>
        </w:rPr>
        <w:t>（</w:t>
      </w:r>
      <w:r>
        <w:rPr>
          <w:kern w:val="2"/>
          <w:szCs w:val="22"/>
          <w:rFonts w:ascii="微软雅黑" w:hAnsi="微软雅黑" w:eastAsia="微软雅黑" w:hint="eastAsia" w:cstheme="minorBidi"/>
          <w:b/>
          <w:sz w:val="21"/>
        </w:rPr>
        <w:t>最小值</w:t>
      </w:r>
      <w:r>
        <w:rPr>
          <w:kern w:val="2"/>
          <w:szCs w:val="22"/>
          <w:rFonts w:cstheme="minorBidi" w:hAnsiTheme="minorHAnsi" w:eastAsiaTheme="minorHAnsi" w:asciiTheme="minorHAnsi"/>
          <w:b/>
          <w:sz w:val="21"/>
        </w:rPr>
        <w:t>-</w:t>
      </w:r>
      <w:r>
        <w:rPr>
          <w:kern w:val="2"/>
          <w:szCs w:val="22"/>
          <w:rFonts w:ascii="微软雅黑" w:hAnsi="微软雅黑" w:eastAsia="微软雅黑" w:hint="eastAsia" w:cstheme="minorBidi"/>
          <w:b/>
          <w:sz w:val="21"/>
        </w:rPr>
        <w:t>最大值</w:t>
      </w:r>
      <w:r>
        <w:rPr>
          <w:rFonts w:cstheme="minorBidi" w:hAnsiTheme="minorHAnsi" w:eastAsiaTheme="minorHAnsi" w:asciiTheme="minorHAnsi"/>
          <w:b/>
          <w:kern w:val="2"/>
          <w:b/>
          <w:sz w:val="21"/>
        </w:rPr>
        <w:t>）</w:t>
      </w:r>
      <w:r>
        <w:rPr>
          <w:rFonts w:ascii="微软雅黑" w:hAnsi="微软雅黑" w:eastAsia="微软雅黑" w:hint="eastAsia" w:cstheme="minorBidi"/>
          <w:b/>
        </w:rPr>
        <w:t>或中位数</w:t>
      </w:r>
      <w:r>
        <w:rPr>
          <w:rFonts w:ascii="微软雅黑" w:hAnsi="微软雅黑" w:eastAsia="微软雅黑" w:hint="eastAsia" w:cstheme="minorBidi"/>
          <w:b/>
        </w:rPr>
        <w:t>（</w:t>
      </w:r>
      <w:r>
        <w:rPr>
          <w:kern w:val="2"/>
          <w:szCs w:val="22"/>
          <w:rFonts w:ascii="微软雅黑" w:hAnsi="微软雅黑" w:eastAsia="微软雅黑" w:hint="eastAsia" w:cstheme="minorBidi"/>
          <w:b/>
          <w:sz w:val="21"/>
        </w:rPr>
        <w:t>四分位距</w:t>
      </w:r>
      <w:r>
        <w:rPr>
          <w:rFonts w:ascii="微软雅黑" w:hAnsi="微软雅黑" w:eastAsia="微软雅黑" w:hint="eastAsia" w:cstheme="minorBidi"/>
          <w:b/>
        </w:rPr>
        <w:t>）</w:t>
      </w:r>
      <w:r>
        <w:rPr>
          <w:rFonts w:ascii="微软雅黑" w:hAnsi="微软雅黑" w:eastAsia="微软雅黑" w:hint="eastAsia" w:cstheme="minorBidi"/>
          <w:b/>
        </w:rPr>
        <w:t>表示；</w:t>
      </w:r>
      <w:r w:rsidR="001852F3">
        <w:rPr>
          <w:rFonts w:ascii="微软雅黑" w:hAnsi="微软雅黑" w:eastAsia="微软雅黑" w:hint="eastAsia" w:cstheme="minorBidi"/>
          <w:b/>
        </w:rPr>
        <w:t xml:space="preserve">＊</w:t>
      </w:r>
      <w:r>
        <w:rPr>
          <w:rFonts w:cstheme="minorBidi" w:hAnsiTheme="minorHAnsi" w:eastAsiaTheme="minorHAnsi" w:asciiTheme="minorHAnsi"/>
          <w:b/>
          <w:i/>
        </w:rPr>
        <w:t>p</w:t>
      </w:r>
      <w:r>
        <w:rPr>
          <w:rFonts w:cstheme="minorBidi" w:hAnsiTheme="minorHAnsi" w:eastAsiaTheme="minorHAnsi" w:asciiTheme="minorHAnsi"/>
          <w:b/>
        </w:rPr>
        <w:t>&lt;0.05</w:t>
      </w:r>
      <w:r>
        <w:rPr>
          <w:b/>
          <w:rFonts w:hint="eastAsia"/>
        </w:rPr>
        <w:t>，</w:t>
      </w:r>
      <w:r>
        <w:rPr>
          <w:rFonts w:ascii="微软雅黑" w:hAnsi="微软雅黑" w:eastAsia="微软雅黑" w:hint="eastAsia" w:cstheme="minorBidi"/>
          <w:b/>
        </w:rPr>
        <w:t>差异有统计学意义。</w:t>
      </w:r>
    </w:p>
    <w:p w:rsidR="0018722C">
      <w:pPr>
        <w:pStyle w:val="cw23"/>
        <w:topLinePunct/>
      </w:pPr>
      <w:r>
        <w:rPr>
          <w:rFonts w:cstheme="minorBidi" w:hAnsiTheme="minorHAnsi" w:eastAsiaTheme="minorHAnsi" w:asciiTheme="minorHAnsi" w:ascii="黑体" w:hAnsi="黑体" w:eastAsia="黑体" w:cs="黑体"/>
          <w:b/>
        </w:rPr>
        <w:t>2.2</w:t>
      </w:r>
      <w:r>
        <w:rPr>
          <w:rFonts w:cstheme="minorBidi" w:hAnsiTheme="minorHAnsi" w:eastAsiaTheme="minorHAnsi" w:asciiTheme="minorHAnsi" w:ascii="黑体" w:hAnsi="黑体" w:eastAsia="黑体" w:cs="黑体"/>
          <w:b/>
        </w:rPr>
        <w:t>肌瘤组织密度</w:t>
      </w:r>
    </w:p>
    <w:p w:rsidR="0018722C">
      <w:pPr>
        <w:topLinePunct/>
      </w:pPr>
      <w:r>
        <w:t>困难消融肌瘤组的组织平均密度为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01±0.05</w:t>
      </w:r>
      <w:r>
        <w:t>(</w:t>
      </w:r>
      <w:r>
        <w:rPr>
          <w:rFonts w:ascii="Times New Roman" w:hAnsi="Times New Roman" w:eastAsia="Times New Roman"/>
        </w:rPr>
        <w:t>0.95-1.08</w:t>
      </w:r>
      <w:r>
        <w:t>)</w:t>
      </w:r>
      <w:r w:rsidR="001852F3">
        <w:t xml:space="preserve"> </w:t>
      </w:r>
      <w:r>
        <w:rPr>
          <w:rFonts w:ascii="Times New Roman" w:hAnsi="Times New Roman" w:eastAsia="Times New Roman"/>
        </w:rPr>
        <w:t>g</w:t>
      </w:r>
      <w:r>
        <w:rPr>
          <w:rFonts w:ascii="Times New Roman" w:hAnsi="Times New Roman" w:eastAsia="Times New Roman"/>
        </w:rPr>
        <w:t>/</w:t>
      </w:r>
      <w:r>
        <w:rPr>
          <w:rFonts w:ascii="Times New Roman" w:hAnsi="Times New Roman" w:eastAsia="Times New Roman"/>
        </w:rPr>
        <w:t>ml</w:t>
      </w:r>
      <w:r>
        <w:t>，低于容易消</w:t>
      </w:r>
      <w:r>
        <w:t>融肌瘤组的组织平均密度：</w:t>
      </w:r>
      <w:r>
        <w:rPr>
          <w:rFonts w:ascii="Times New Roman" w:hAnsi="Times New Roman" w:eastAsia="Times New Roman"/>
        </w:rPr>
        <w:t>1.10±0.1</w:t>
      </w:r>
      <w:r>
        <w:rPr>
          <w:rFonts w:ascii="Times New Roman" w:hAnsi="Times New Roman" w:eastAsia="Times New Roman"/>
        </w:rPr>
        <w:t>2</w:t>
      </w:r>
      <w:r>
        <w:t>(</w:t>
      </w:r>
      <w:r>
        <w:rPr>
          <w:rFonts w:ascii="Times New Roman" w:hAnsi="Times New Roman" w:eastAsia="Times New Roman"/>
        </w:rPr>
        <w:t>0.96-1.4</w:t>
      </w:r>
      <w:r>
        <w:rPr>
          <w:rFonts w:ascii="Times New Roman" w:hAnsi="Times New Roman" w:eastAsia="Times New Roman"/>
          <w:spacing w:val="-1"/>
        </w:rPr>
        <w:t>5</w:t>
      </w:r>
      <w:r>
        <w:rPr>
          <w:spacing w:val="-54"/>
        </w:rPr>
        <w:t>)</w:t>
      </w:r>
      <w:r w:rsidR="001852F3">
        <w:rPr>
          <w:spacing w:val="-54"/>
        </w:rPr>
        <w:t xml:space="preserve"> </w:t>
      </w:r>
      <w:r>
        <w:rPr>
          <w:rFonts w:ascii="Times New Roman" w:hAnsi="Times New Roman" w:eastAsia="Times New Roman"/>
        </w:rPr>
        <w:t>g</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l</w:t>
      </w:r>
      <w:r>
        <w:t>，差异有统计学意义</w:t>
      </w:r>
      <w:r>
        <w:t>（</w:t>
      </w:r>
      <w:r>
        <w:rPr>
          <w:rFonts w:ascii="Times New Roman" w:hAnsi="Times New Roman" w:eastAsia="Times New Roman"/>
          <w:i/>
          <w:spacing w:val="0"/>
        </w:rPr>
        <w:t>P</w:t>
      </w:r>
      <w:r>
        <w:rPr>
          <w:rFonts w:ascii="Times New Roman" w:hAnsi="Times New Roman" w:eastAsia="Times New Roman"/>
        </w:rPr>
        <w:t>&lt;0.0</w:t>
      </w:r>
      <w:r>
        <w:rPr>
          <w:rFonts w:ascii="Times New Roman" w:hAnsi="Times New Roman" w:eastAsia="Times New Roman"/>
          <w:spacing w:val="0"/>
        </w:rPr>
        <w:t>5</w:t>
      </w:r>
      <w:r>
        <w:t>）</w:t>
      </w:r>
      <w:r>
        <w:t>。</w:t>
      </w:r>
      <w:r>
        <w:t>见表</w:t>
      </w:r>
      <w:r>
        <w:rPr>
          <w:rFonts w:ascii="Times New Roman" w:hAnsi="Times New Roman" w:eastAsia="Times New Roman"/>
        </w:rPr>
        <w:t>3</w:t>
      </w:r>
      <w:r>
        <w:rPr>
          <w:rFonts w:ascii="Times New Roman" w:hAnsi="Times New Roman" w:eastAsia="Times New Roman"/>
        </w:rPr>
        <w:t>-2</w:t>
      </w:r>
      <w:r>
        <w:t>。</w:t>
      </w:r>
    </w:p>
    <w:p w:rsidR="0018722C">
      <w:pPr>
        <w:topLinePunct/>
      </w:pPr>
      <w:r>
        <w:rPr>
          <w:rFonts w:cstheme="minorBidi" w:hAnsiTheme="minorHAnsi" w:eastAsiaTheme="minorHAnsi" w:asciiTheme="minorHAnsi"/>
        </w:rPr>
        <w:t>88</w:t>
      </w:r>
    </w:p>
    <w:p w:rsidR="0018722C">
      <w:pPr>
        <w:pStyle w:val="a8"/>
        <w:topLinePunct/>
      </w:pPr>
      <w:r>
        <w:rPr>
          <w:rFonts w:cstheme="minorBidi" w:hAnsiTheme="minorHAnsi" w:eastAsiaTheme="minorHAnsi" w:asciiTheme="minorHAnsi" w:ascii="微软雅黑" w:eastAsia="微软雅黑" w:hint="eastAsia"/>
          <w:b/>
        </w:rPr>
        <w:t>表</w:t>
      </w:r>
      <w:r>
        <w:rPr>
          <w:rFonts w:cstheme="minorBidi" w:hAnsiTheme="minorHAnsi" w:eastAsiaTheme="minorHAnsi" w:asciiTheme="minorHAnsi"/>
          <w:b/>
        </w:rPr>
        <w:t>3-2</w:t>
      </w:r>
      <w:r>
        <w:t xml:space="preserve">  </w:t>
      </w:r>
      <w:r>
        <w:rPr>
          <w:rFonts w:ascii="微软雅黑" w:eastAsia="微软雅黑" w:hint="eastAsia" w:cstheme="minorBidi" w:hAnsiTheme="minorHAnsi"/>
          <w:b/>
        </w:rPr>
        <w:t>困难消融肌瘤与容易消融肌瘤的组织密度</w:t>
      </w:r>
    </w:p>
    <w:p w:rsidR="0018722C">
      <w:pPr>
        <w:pStyle w:val="a8"/>
        <w:topLinePunct/>
      </w:pPr>
      <w:r>
        <w:t>Table</w:t>
      </w:r>
      <w:r>
        <w:t xml:space="preserve"> </w:t>
      </w:r>
      <w:r w:rsidRPr="00DB64CE">
        <w:t>3-2</w:t>
      </w:r>
      <w:r w:rsidRPr="00DB64CE">
        <w:t>. Tissue density of uterine fibroids being difficult to be ablated, and being easy to be ablated</w:t>
      </w:r>
    </w:p>
    <w:tbl>
      <w:tblPr>
        <w:tblW w:w="5000" w:type="pct"/>
        <w:tblInd w:w="74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95"/>
        <w:gridCol w:w="2716"/>
        <w:gridCol w:w="2715"/>
        <w:gridCol w:w="896"/>
      </w:tblGrid>
      <w:tr>
        <w:trPr>
          <w:tblHeader/>
        </w:trPr>
        <w:tc>
          <w:tcPr>
            <w:tcW w:w="1244"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612" w:type="pct"/>
            <w:vAlign w:val="center"/>
            <w:tcBorders>
              <w:bottom w:val="single" w:sz="4" w:space="0" w:color="auto"/>
            </w:tcBorders>
          </w:tcPr>
          <w:p w:rsidR="0018722C">
            <w:pPr>
              <w:pStyle w:val="a7"/>
              <w:topLinePunct/>
              <w:ind w:leftChars="0" w:left="0" w:rightChars="0" w:right="0" w:firstLineChars="0" w:firstLine="0"/>
              <w:spacing w:line="240" w:lineRule="atLeast"/>
            </w:pPr>
            <w:r>
              <w:t>困难消融肌瘤组</w:t>
            </w:r>
          </w:p>
        </w:tc>
        <w:tc>
          <w:tcPr>
            <w:tcW w:w="1612" w:type="pct"/>
            <w:vAlign w:val="center"/>
            <w:tcBorders>
              <w:bottom w:val="single" w:sz="4" w:space="0" w:color="auto"/>
            </w:tcBorders>
          </w:tcPr>
          <w:p w:rsidR="0018722C">
            <w:pPr>
              <w:pStyle w:val="a7"/>
              <w:topLinePunct/>
              <w:ind w:leftChars="0" w:left="0" w:rightChars="0" w:right="0" w:firstLineChars="0" w:firstLine="0"/>
              <w:spacing w:line="240" w:lineRule="atLeast"/>
            </w:pPr>
            <w:r>
              <w:t>容易消融肌瘤组</w:t>
            </w:r>
          </w:p>
        </w:tc>
        <w:tc>
          <w:tcPr>
            <w:tcW w:w="532"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244" w:type="pct"/>
            <w:vAlign w:val="center"/>
            <w:tcBorders>
              <w:top w:val="single" w:sz="4" w:space="0" w:color="auto"/>
            </w:tcBorders>
          </w:tcPr>
          <w:p w:rsidR="0018722C">
            <w:pPr>
              <w:pStyle w:val="ac"/>
              <w:topLinePunct/>
              <w:ind w:leftChars="0" w:left="0" w:rightChars="0" w:right="0" w:firstLineChars="0" w:firstLine="0"/>
              <w:spacing w:line="240" w:lineRule="atLeast"/>
            </w:pPr>
            <w:r>
              <w:t>肌瘤数量</w:t>
            </w:r>
            <w:r>
              <w:t>（</w:t>
            </w:r>
            <w:r>
              <w:t>个</w:t>
            </w:r>
            <w:r>
              <w:t>）</w:t>
            </w:r>
          </w:p>
          <w:p w:rsidR="0018722C">
            <w:pPr>
              <w:pStyle w:val="aff1"/>
              <w:topLinePunct/>
            </w:pPr>
          </w:p>
          <w:p w:rsidR="0018722C">
            <w:pPr>
              <w:pStyle w:val="aff1"/>
              <w:topLinePunct/>
              <w:ind w:leftChars="0" w:left="0" w:rightChars="0" w:right="0" w:firstLineChars="0" w:firstLine="0"/>
              <w:spacing w:line="240" w:lineRule="atLeast"/>
            </w:pPr>
            <w:r>
              <w:t>组织密度</w:t>
            </w:r>
            <w:r>
              <w:t>（</w:t>
            </w:r>
            <w:r>
              <w:t>g</w:t>
            </w:r>
            <w:r>
              <w:t>/</w:t>
            </w:r>
            <w:r>
              <w:t>ml</w:t>
            </w:r>
            <w:r>
              <w:t>）</w:t>
            </w:r>
          </w:p>
        </w:tc>
        <w:tc>
          <w:tcPr>
            <w:tcW w:w="1612"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p w:rsidR="0018722C">
            <w:pPr>
              <w:pStyle w:val="aff1"/>
              <w:topLinePunct/>
            </w:pPr>
          </w:p>
          <w:p w:rsidR="0018722C">
            <w:pPr>
              <w:pStyle w:val="aff1"/>
              <w:topLinePunct/>
              <w:ind w:leftChars="0" w:left="0" w:rightChars="0" w:right="0" w:firstLineChars="0" w:firstLine="0"/>
              <w:spacing w:line="240" w:lineRule="atLeast"/>
            </w:pPr>
            <w:r>
              <w:t>1.01±0.05</w:t>
            </w:r>
            <w:r>
              <w:t>(</w:t>
            </w:r>
            <w:r>
              <w:t>0.95-1.08</w:t>
            </w:r>
            <w:r>
              <w:t>)</w:t>
            </w:r>
          </w:p>
        </w:tc>
        <w:tc>
          <w:tcPr>
            <w:tcW w:w="1612" w:type="pct"/>
            <w:vAlign w:val="center"/>
            <w:tcBorders>
              <w:top w:val="single" w:sz="4" w:space="0" w:color="auto"/>
            </w:tcBorders>
          </w:tcPr>
          <w:p w:rsidR="0018722C">
            <w:pPr>
              <w:pStyle w:val="affff9"/>
              <w:topLinePunct/>
              <w:ind w:leftChars="0" w:left="0" w:rightChars="0" w:right="0" w:firstLineChars="0" w:firstLine="0"/>
              <w:spacing w:line="240" w:lineRule="atLeast"/>
            </w:pPr>
            <w:r>
              <w:t>17</w:t>
            </w:r>
          </w:p>
          <w:p w:rsidR="0018722C">
            <w:pPr>
              <w:pStyle w:val="aff1"/>
              <w:topLinePunct/>
            </w:pPr>
          </w:p>
          <w:p w:rsidR="0018722C">
            <w:pPr>
              <w:pStyle w:val="aff1"/>
              <w:topLinePunct/>
              <w:ind w:leftChars="0" w:left="0" w:rightChars="0" w:right="0" w:firstLineChars="0" w:firstLine="0"/>
              <w:spacing w:line="240" w:lineRule="atLeast"/>
            </w:pPr>
            <w:r>
              <w:t>1.10±0.12</w:t>
            </w:r>
            <w:r>
              <w:t>(</w:t>
            </w:r>
            <w:r>
              <w:t>0.96-1.45</w:t>
            </w:r>
            <w:r>
              <w:t>)</w:t>
            </w:r>
          </w:p>
        </w:tc>
        <w:tc>
          <w:tcPr>
            <w:tcW w:w="53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1"/>
              <w:topLinePunct/>
            </w:pPr>
          </w:p>
          <w:p w:rsidR="0018722C">
            <w:pPr>
              <w:pStyle w:val="affff9"/>
              <w:topLinePunct/>
              <w:ind w:leftChars="0" w:left="0" w:rightChars="0" w:right="0" w:firstLineChars="0" w:firstLine="0"/>
              <w:spacing w:line="240" w:lineRule="atLeast"/>
            </w:pPr>
            <w:r>
              <w:t>0.032</w:t>
            </w:r>
          </w:p>
        </w:tc>
      </w:tr>
    </w:tbl>
    <w:p w:rsidR="0018722C">
      <w:pPr>
        <w:pStyle w:val="aff3"/>
        <w:topLinePunct/>
      </w:pPr>
      <w:r>
        <w:rPr>
          <w:rFonts w:cstheme="minorBidi" w:hAnsiTheme="minorHAnsi" w:eastAsiaTheme="minorHAnsi" w:asciiTheme="minorHAnsi" w:ascii="微软雅黑" w:hAnsi="微软雅黑" w:eastAsia="微软雅黑" w:hint="eastAsia"/>
          <w:b/>
        </w:rPr>
        <w:t>注</w:t>
      </w:r>
      <w:r>
        <w:rPr>
          <w:b/>
          <w:kern w:val="2"/>
          <w:b/>
          <w:sz w:val="21"/>
          <w:rFonts w:hint="eastAsia"/>
        </w:rPr>
        <w:t>：</w:t>
      </w:r>
      <w:r w:rsidR="001852F3">
        <w:rPr>
          <w:rFonts w:cstheme="minorBidi" w:hAnsiTheme="minorHAnsi" w:eastAsiaTheme="minorHAnsi" w:asciiTheme="minorHAnsi"/>
          <w:b/>
        </w:rPr>
        <w:t xml:space="preserve"> </w:t>
      </w:r>
      <w:r>
        <w:rPr>
          <w:rFonts w:ascii="微软雅黑" w:hAnsi="微软雅黑" w:eastAsia="微软雅黑" w:hint="eastAsia" w:cstheme="minorBidi"/>
          <w:b/>
        </w:rPr>
        <w:t>数据采用均值</w:t>
      </w:r>
      <w:r>
        <w:rPr>
          <w:rFonts w:cstheme="minorBidi" w:hAnsiTheme="minorHAnsi" w:eastAsiaTheme="minorHAnsi" w:asciiTheme="minorHAnsi"/>
          <w:b/>
        </w:rPr>
        <w:t>±</w:t>
      </w:r>
      <w:r>
        <w:rPr>
          <w:rFonts w:ascii="微软雅黑" w:hAnsi="微软雅黑" w:eastAsia="微软雅黑" w:hint="eastAsia" w:cstheme="minorBidi"/>
          <w:b/>
        </w:rPr>
        <w:t>标准差</w:t>
      </w:r>
      <w:r>
        <w:rPr>
          <w:rFonts w:cstheme="minorBidi" w:hAnsiTheme="minorHAnsi" w:eastAsiaTheme="minorHAnsi" w:asciiTheme="minorHAnsi"/>
          <w:b/>
          <w:kern w:val="2"/>
          <w:b/>
          <w:sz w:val="21"/>
        </w:rPr>
        <w:t>（</w:t>
      </w:r>
      <w:r>
        <w:rPr>
          <w:rFonts w:ascii="微软雅黑" w:hAnsi="微软雅黑" w:eastAsia="微软雅黑" w:hint="eastAsia" w:cstheme="minorBidi"/>
          <w:b/>
        </w:rPr>
        <w:t>最小值</w:t>
      </w:r>
      <w:r>
        <w:rPr>
          <w:rFonts w:cstheme="minorBidi" w:hAnsiTheme="minorHAnsi" w:eastAsiaTheme="minorHAnsi" w:asciiTheme="minorHAnsi"/>
          <w:b/>
        </w:rPr>
        <w:t>-</w:t>
      </w:r>
      <w:r>
        <w:rPr>
          <w:rFonts w:ascii="微软雅黑" w:hAnsi="微软雅黑" w:eastAsia="微软雅黑" w:hint="eastAsia" w:cstheme="minorBidi"/>
          <w:b/>
        </w:rPr>
        <w:t>最大值</w:t>
      </w:r>
      <w:r>
        <w:rPr>
          <w:rFonts w:cstheme="minorBidi" w:hAnsiTheme="minorHAnsi" w:eastAsiaTheme="minorHAnsi" w:asciiTheme="minorHAnsi"/>
          <w:b/>
          <w:kern w:val="2"/>
          <w:b/>
          <w:sz w:val="21"/>
        </w:rPr>
        <w:t>）</w:t>
      </w:r>
      <w:r>
        <w:rPr>
          <w:rFonts w:ascii="微软雅黑" w:hAnsi="微软雅黑" w:eastAsia="微软雅黑" w:hint="eastAsia" w:cstheme="minorBidi"/>
          <w:b/>
        </w:rPr>
        <w:t>表示；</w:t>
      </w:r>
      <w:r>
        <w:rPr>
          <w:rFonts w:cstheme="minorBidi" w:hAnsiTheme="minorHAnsi" w:eastAsiaTheme="minorHAnsi" w:asciiTheme="minorHAnsi"/>
          <w:b/>
          <w:i/>
        </w:rPr>
        <w:t>P</w:t>
      </w:r>
      <w:r>
        <w:rPr>
          <w:rFonts w:cstheme="minorBidi" w:hAnsiTheme="minorHAnsi" w:eastAsiaTheme="minorHAnsi" w:asciiTheme="minorHAnsi"/>
          <w:b/>
        </w:rPr>
        <w:t>&lt;0.05</w:t>
      </w:r>
      <w:r>
        <w:rPr>
          <w:b/>
          <w:rFonts w:hint="eastAsia"/>
        </w:rPr>
        <w:t>，</w:t>
      </w:r>
      <w:r w:rsidR="001852F3">
        <w:rPr>
          <w:rFonts w:cstheme="minorBidi" w:hAnsiTheme="minorHAnsi" w:eastAsiaTheme="minorHAnsi" w:asciiTheme="minorHAnsi"/>
          <w:b/>
        </w:rPr>
        <w:t xml:space="preserve"> </w:t>
      </w:r>
      <w:r>
        <w:rPr>
          <w:rFonts w:ascii="微软雅黑" w:hAnsi="微软雅黑" w:eastAsia="微软雅黑" w:hint="eastAsia" w:cstheme="minorBidi"/>
          <w:b/>
        </w:rPr>
        <w:t>差异有统计学意义。</w:t>
      </w:r>
    </w:p>
    <w:p w:rsidR="0018722C">
      <w:pPr>
        <w:pStyle w:val="cw23"/>
        <w:topLinePunct/>
      </w:pPr>
      <w:r>
        <w:rPr>
          <w:rFonts w:cstheme="minorBidi" w:hAnsiTheme="minorHAnsi" w:eastAsiaTheme="minorHAnsi" w:asciiTheme="minorHAnsi" w:ascii="黑体" w:hAnsi="黑体" w:eastAsia="黑体" w:cs="黑体"/>
          <w:b/>
        </w:rPr>
        <w:t>2.3 </w:t>
      </w:r>
      <w:r>
        <w:rPr>
          <w:b/>
          <w:rFonts w:ascii="Times New Roman" w:eastAsia="宋体" w:cstheme="minorBidi" w:hAnsiTheme="minorHAnsi" w:hAnsi="黑体" w:cs="黑体"/>
        </w:rPr>
        <w:t>HIFU</w:t>
      </w:r>
      <w:r>
        <w:rPr>
          <w:rFonts w:cstheme="minorBidi" w:hAnsiTheme="minorHAnsi" w:eastAsiaTheme="minorHAnsi" w:asciiTheme="minorHAnsi" w:ascii="黑体" w:hAnsi="黑体" w:eastAsia="黑体" w:cs="黑体"/>
          <w:b/>
        </w:rPr>
        <w:t>照射中及照射后肌瘤组织变化</w:t>
      </w:r>
    </w:p>
    <w:p w:rsidR="0018722C">
      <w:pPr>
        <w:topLinePunct/>
      </w:pPr>
      <w:r>
        <w:t>离体肌瘤组织在</w:t>
      </w:r>
      <w:r>
        <w:rPr>
          <w:rFonts w:ascii="Times New Roman" w:eastAsia="宋体"/>
        </w:rPr>
        <w:t>HIFU</w:t>
      </w:r>
      <w:r>
        <w:t>照射过程中，引导超声显示靶区内的灰度呈明显团块</w:t>
      </w:r>
      <w:r>
        <w:t>状增加，通过</w:t>
      </w:r>
      <w:r>
        <w:rPr>
          <w:rFonts w:ascii="Times New Roman" w:eastAsia="宋体"/>
        </w:rPr>
        <w:t>JC</w:t>
      </w:r>
      <w:r>
        <w:t>型聚焦超声肿瘤治疗系统中控台电脑自带软件进行测量，困难消融肌瘤照射后的平均灰度范围小于容易消融肌瘤照射后的平均灰度范围，差异有统计学意义</w:t>
      </w:r>
      <w:r>
        <w:t>（</w:t>
      </w:r>
      <w:r>
        <w:rPr>
          <w:rFonts w:ascii="Times New Roman" w:eastAsia="宋体"/>
          <w:i/>
        </w:rPr>
        <w:t>P</w:t>
      </w:r>
      <w:r>
        <w:rPr>
          <w:rFonts w:ascii="Times New Roman" w:eastAsia="宋体"/>
        </w:rPr>
        <w:t>&lt;0.05</w:t>
      </w:r>
      <w:r>
        <w:t>）</w:t>
      </w:r>
      <w:r>
        <w:t>。详见</w:t>
      </w:r>
      <w:r>
        <w:t>表</w:t>
      </w:r>
      <w:r>
        <w:rPr>
          <w:rFonts w:ascii="Times New Roman" w:eastAsia="宋体"/>
        </w:rPr>
        <w:t>3-</w:t>
      </w:r>
      <w:r>
        <w:rPr>
          <w:rFonts w:ascii="Times New Roman" w:eastAsia="宋体"/>
        </w:rPr>
        <w:t>3</w:t>
      </w:r>
      <w:r>
        <w:t>，</w:t>
      </w:r>
      <w:r>
        <w:t>图</w:t>
      </w:r>
      <w:r>
        <w:rPr>
          <w:rFonts w:ascii="Times New Roman" w:eastAsia="宋体"/>
        </w:rPr>
        <w:t>3-5</w:t>
      </w:r>
      <w:r>
        <w:t>。</w:t>
      </w:r>
    </w:p>
    <w:p w:rsidR="0018722C">
      <w:pPr>
        <w:topLinePunct/>
      </w:pPr>
      <w:r>
        <w:rPr>
          <w:rFonts w:ascii="Times New Roman" w:eastAsia="Times New Roman"/>
        </w:rPr>
        <w:t>HIFU</w:t>
      </w:r>
      <w:r>
        <w:t>照射后靶区内组织呈灰白色，靶区外无明显变化，</w:t>
      </w:r>
      <w:r>
        <w:rPr>
          <w:rFonts w:ascii="Times New Roman" w:eastAsia="Times New Roman"/>
        </w:rPr>
        <w:t>TTC</w:t>
      </w:r>
      <w:r>
        <w:t>染色显示靶区内坏死区域无明显着色，周围无坏死区域呈红染，边界较清楚。困难消融肌瘤照射后的平均坏死范围小于容易消融肌瘤照射后的平均坏死范围，差异有统计学意义</w:t>
      </w:r>
      <w:r>
        <w:t>（</w:t>
      </w:r>
      <w:r>
        <w:rPr>
          <w:rFonts w:ascii="Times New Roman" w:eastAsia="Times New Roman"/>
          <w:i/>
        </w:rPr>
        <w:t>P</w:t>
      </w:r>
      <w:r>
        <w:rPr>
          <w:rFonts w:ascii="Times New Roman" w:eastAsia="Times New Roman"/>
        </w:rPr>
        <w:t>&lt;0.05</w:t>
      </w:r>
      <w:r>
        <w:t>）</w:t>
      </w:r>
      <w:r>
        <w:t xml:space="preserve">。详见</w:t>
      </w:r>
      <w:r>
        <w:t>表</w:t>
      </w:r>
      <w:r>
        <w:rPr>
          <w:rFonts w:ascii="Times New Roman" w:eastAsia="Times New Roman"/>
        </w:rPr>
        <w:t>3-</w:t>
      </w:r>
      <w:r>
        <w:rPr>
          <w:rFonts w:ascii="Times New Roman" w:eastAsia="Times New Roman"/>
        </w:rPr>
        <w:t>3</w:t>
      </w:r>
      <w:r>
        <w:t>，</w:t>
      </w:r>
      <w:r>
        <w:t>图</w:t>
      </w:r>
      <w:r>
        <w:rPr>
          <w:rFonts w:ascii="Times New Roman" w:eastAsia="Times New Roman"/>
        </w:rPr>
        <w:t>3-5</w:t>
      </w:r>
      <w:r>
        <w:t>。</w:t>
      </w:r>
    </w:p>
    <w:p w:rsidR="0018722C">
      <w:pPr>
        <w:topLinePunct/>
      </w:pPr>
      <w:r>
        <w:t>困难消融肌瘤组和容易消融肌瘤组的灰度范围均大于其坏死区域的范围，但灰度范围和坏死范围呈明显的正相关</w:t>
      </w:r>
      <w:r>
        <w:rPr>
          <w:rFonts w:ascii="Times New Roman" w:eastAsia="Times New Roman"/>
        </w:rPr>
        <w:t>(</w:t>
      </w:r>
      <w:r>
        <w:rPr>
          <w:rFonts w:ascii="Times New Roman" w:eastAsia="Times New Roman"/>
        </w:rPr>
        <w:t>R=0.903</w:t>
      </w:r>
      <w:r>
        <w:t xml:space="preserve">, </w:t>
      </w:r>
      <w:r>
        <w:rPr>
          <w:rFonts w:ascii="Times New Roman" w:eastAsia="Times New Roman"/>
          <w:i/>
        </w:rPr>
        <w:t>P</w:t>
      </w:r>
      <w:r>
        <w:rPr>
          <w:rFonts w:ascii="Times New Roman" w:eastAsia="Times New Roman"/>
        </w:rPr>
        <w:t>=0.000</w:t>
      </w:r>
      <w:r>
        <w:rPr>
          <w:rFonts w:ascii="Times New Roman" w:eastAsia="Times New Roman"/>
        </w:rPr>
        <w:t>)</w:t>
      </w:r>
      <w:r>
        <w:t>，见</w:t>
      </w:r>
      <w:r>
        <w:t>图</w:t>
      </w:r>
      <w:r>
        <w:rPr>
          <w:rFonts w:ascii="Times New Roman" w:eastAsia="Times New Roman"/>
        </w:rPr>
        <w:t>3-6</w:t>
      </w:r>
      <w:r>
        <w:t>。</w:t>
      </w:r>
    </w:p>
    <w:p w:rsidR="0018722C">
      <w:pPr>
        <w:pStyle w:val="a8"/>
        <w:topLinePunct/>
      </w:pPr>
      <w:r>
        <w:rPr>
          <w:rFonts w:cstheme="minorBidi" w:hAnsiTheme="minorHAnsi" w:eastAsiaTheme="minorHAnsi" w:asciiTheme="minorHAnsi" w:ascii="微软雅黑" w:eastAsia="微软雅黑" w:hint="eastAsia"/>
          <w:b/>
        </w:rPr>
        <w:t>表</w:t>
      </w:r>
      <w:r>
        <w:rPr>
          <w:rFonts w:cstheme="minorBidi" w:hAnsiTheme="minorHAnsi" w:eastAsiaTheme="minorHAnsi" w:asciiTheme="minorHAnsi"/>
          <w:b/>
        </w:rPr>
        <w:t>3-3</w:t>
      </w:r>
      <w:r>
        <w:t xml:space="preserve">  </w:t>
      </w:r>
      <w:r>
        <w:rPr>
          <w:rFonts w:ascii="微软雅黑" w:eastAsia="微软雅黑" w:hint="eastAsia" w:cstheme="minorBidi" w:hAnsiTheme="minorHAnsi"/>
          <w:b/>
        </w:rPr>
        <w:t>困难消融肌瘤与容易消融肌瘤在</w:t>
      </w:r>
      <w:r>
        <w:rPr>
          <w:rFonts w:cstheme="minorBidi" w:hAnsiTheme="minorHAnsi" w:eastAsiaTheme="minorHAnsi" w:asciiTheme="minorHAnsi"/>
          <w:b/>
        </w:rPr>
        <w:t>HIFU</w:t>
      </w:r>
      <w:r>
        <w:rPr>
          <w:rFonts w:ascii="微软雅黑" w:eastAsia="微软雅黑" w:hint="eastAsia" w:cstheme="minorBidi" w:hAnsiTheme="minorHAnsi"/>
          <w:b/>
        </w:rPr>
        <w:t>照射中的灰度范围及照射后的坏死范围</w:t>
      </w:r>
    </w:p>
    <w:p w:rsidR="0018722C">
      <w:pPr>
        <w:pStyle w:val="a8"/>
        <w:topLinePunct/>
      </w:pPr>
      <w:r>
        <w:t>Table</w:t>
      </w:r>
      <w:r>
        <w:t xml:space="preserve"> </w:t>
      </w:r>
      <w:r w:rsidRPr="00DB64CE">
        <w:t>3-3</w:t>
      </w:r>
      <w:r w:rsidRPr="00DB64CE">
        <w:t>. The gray scale change area and necrosis area in two groups of uterine fibroids during and after HIFU procedure</w:t>
      </w:r>
    </w:p>
    <w:tbl>
      <w:tblPr>
        <w:tblW w:w="5000" w:type="pct"/>
        <w:tblInd w:w="74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01"/>
        <w:gridCol w:w="2637"/>
        <w:gridCol w:w="2729"/>
        <w:gridCol w:w="856"/>
      </w:tblGrid>
      <w:tr>
        <w:trPr>
          <w:tblHeader/>
        </w:trPr>
        <w:tc>
          <w:tcPr>
            <w:tcW w:w="1434"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512" w:type="pct"/>
            <w:vAlign w:val="center"/>
            <w:tcBorders>
              <w:bottom w:val="single" w:sz="4" w:space="0" w:color="auto"/>
            </w:tcBorders>
          </w:tcPr>
          <w:p w:rsidR="0018722C">
            <w:pPr>
              <w:pStyle w:val="a7"/>
              <w:topLinePunct/>
              <w:ind w:leftChars="0" w:left="0" w:rightChars="0" w:right="0" w:firstLineChars="0" w:firstLine="0"/>
              <w:spacing w:line="240" w:lineRule="atLeast"/>
            </w:pPr>
            <w:r>
              <w:t>困难消融肌瘤组</w:t>
            </w:r>
          </w:p>
        </w:tc>
        <w:tc>
          <w:tcPr>
            <w:tcW w:w="1564" w:type="pct"/>
            <w:vAlign w:val="center"/>
            <w:tcBorders>
              <w:bottom w:val="single" w:sz="4" w:space="0" w:color="auto"/>
            </w:tcBorders>
          </w:tcPr>
          <w:p w:rsidR="0018722C">
            <w:pPr>
              <w:pStyle w:val="a7"/>
              <w:topLinePunct/>
              <w:ind w:leftChars="0" w:left="0" w:rightChars="0" w:right="0" w:firstLineChars="0" w:firstLine="0"/>
              <w:spacing w:line="240" w:lineRule="atLeast"/>
            </w:pPr>
            <w:r>
              <w:t>容易消融肌瘤组</w:t>
            </w:r>
          </w:p>
        </w:tc>
        <w:tc>
          <w:tcPr>
            <w:tcW w:w="491"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434" w:type="pct"/>
            <w:vAlign w:val="center"/>
          </w:tcPr>
          <w:p w:rsidR="0018722C">
            <w:pPr>
              <w:pStyle w:val="ac"/>
              <w:topLinePunct/>
              <w:ind w:leftChars="0" w:left="0" w:rightChars="0" w:right="0" w:firstLineChars="0" w:firstLine="0"/>
              <w:spacing w:line="240" w:lineRule="atLeast"/>
            </w:pPr>
            <w:r>
              <w:t>肌瘤数量</w:t>
            </w:r>
            <w:r>
              <w:t>（</w:t>
            </w:r>
            <w:r>
              <w:t>个</w:t>
            </w:r>
            <w:r>
              <w:t>）</w:t>
            </w:r>
          </w:p>
          <w:p w:rsidR="0018722C">
            <w:pPr>
              <w:pStyle w:val="a5"/>
              <w:topLinePunct/>
            </w:pPr>
          </w:p>
          <w:p w:rsidR="0018722C">
            <w:pPr>
              <w:pStyle w:val="a5"/>
              <w:topLinePunct/>
              <w:ind w:leftChars="0" w:left="0" w:rightChars="0" w:right="0" w:firstLineChars="0" w:firstLine="0"/>
              <w:spacing w:line="240" w:lineRule="atLeast"/>
            </w:pPr>
            <w:r>
              <w:t>灰度范围</w:t>
            </w:r>
            <w:r>
              <w:t>（</w:t>
            </w:r>
            <w:r>
              <w:t>mm</w:t>
            </w:r>
            <w:r>
              <w:t>2</w:t>
            </w:r>
            <w:r>
              <w:t>）</w:t>
            </w:r>
          </w:p>
        </w:tc>
        <w:tc>
          <w:tcPr>
            <w:tcW w:w="1512" w:type="pct"/>
            <w:vAlign w:val="center"/>
          </w:tcPr>
          <w:p w:rsidR="0018722C">
            <w:pPr>
              <w:pStyle w:val="affff9"/>
              <w:topLinePunct/>
              <w:ind w:leftChars="0" w:left="0" w:rightChars="0" w:right="0" w:firstLineChars="0" w:firstLine="0"/>
              <w:spacing w:line="240" w:lineRule="atLeast"/>
            </w:pPr>
            <w:r>
              <w:t>10</w:t>
            </w:r>
          </w:p>
          <w:p w:rsidR="0018722C">
            <w:pPr>
              <w:pStyle w:val="a5"/>
              <w:topLinePunct/>
            </w:pPr>
          </w:p>
          <w:p w:rsidR="0018722C">
            <w:pPr>
              <w:pStyle w:val="a5"/>
              <w:topLinePunct/>
              <w:ind w:leftChars="0" w:left="0" w:rightChars="0" w:right="0" w:firstLineChars="0" w:firstLine="0"/>
              <w:spacing w:line="240" w:lineRule="atLeast"/>
            </w:pPr>
            <w:r>
              <w:t>42.6±17.8</w:t>
            </w:r>
            <w:r>
              <w:t>(</w:t>
            </w:r>
            <w:r>
              <w:t>13.3-68.8</w:t>
            </w:r>
            <w:r>
              <w:t>)</w:t>
            </w:r>
          </w:p>
        </w:tc>
        <w:tc>
          <w:tcPr>
            <w:tcW w:w="1564" w:type="pct"/>
            <w:vAlign w:val="center"/>
          </w:tcPr>
          <w:p w:rsidR="0018722C">
            <w:pPr>
              <w:pStyle w:val="affff9"/>
              <w:topLinePunct/>
              <w:ind w:leftChars="0" w:left="0" w:rightChars="0" w:right="0" w:firstLineChars="0" w:firstLine="0"/>
              <w:spacing w:line="240" w:lineRule="atLeast"/>
            </w:pPr>
            <w:r>
              <w:t>17</w:t>
            </w:r>
          </w:p>
          <w:p w:rsidR="0018722C">
            <w:pPr>
              <w:pStyle w:val="a5"/>
              <w:topLinePunct/>
            </w:pPr>
          </w:p>
          <w:p w:rsidR="0018722C">
            <w:pPr>
              <w:pStyle w:val="a5"/>
              <w:topLinePunct/>
              <w:ind w:leftChars="0" w:left="0" w:rightChars="0" w:right="0" w:firstLineChars="0" w:firstLine="0"/>
              <w:spacing w:line="240" w:lineRule="atLeast"/>
            </w:pPr>
            <w:r>
              <w:t>68.2±23.2</w:t>
            </w:r>
            <w:r>
              <w:t>(</w:t>
            </w:r>
            <w:r>
              <w:t>30.4-115.2</w:t>
            </w:r>
            <w:r>
              <w:t>)</w:t>
            </w:r>
          </w:p>
        </w:tc>
        <w:tc>
          <w:tcPr>
            <w:tcW w:w="491"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t>0.006</w:t>
            </w:r>
          </w:p>
        </w:tc>
      </w:tr>
      <w:tr>
        <w:tc>
          <w:tcPr>
            <w:tcW w:w="1434" w:type="pct"/>
            <w:vAlign w:val="center"/>
            <w:tcBorders>
              <w:top w:val="single" w:sz="4" w:space="0" w:color="auto"/>
            </w:tcBorders>
          </w:tcPr>
          <w:p w:rsidR="0018722C">
            <w:pPr>
              <w:pStyle w:val="ac"/>
              <w:topLinePunct/>
              <w:ind w:leftChars="0" w:left="0" w:rightChars="0" w:right="0" w:firstLineChars="0" w:firstLine="0"/>
              <w:spacing w:line="240" w:lineRule="atLeast"/>
            </w:pPr>
            <w:r>
              <w:t>坏死范围</w:t>
            </w:r>
            <w:r>
              <w:t>（</w:t>
            </w:r>
            <w:r>
              <w:t>mm</w:t>
            </w:r>
            <w:r>
              <w:t>2</w:t>
            </w:r>
            <w:r>
              <w:t>）</w:t>
            </w:r>
          </w:p>
        </w:tc>
        <w:tc>
          <w:tcPr>
            <w:tcW w:w="1512" w:type="pct"/>
            <w:vAlign w:val="center"/>
            <w:tcBorders>
              <w:top w:val="single" w:sz="4" w:space="0" w:color="auto"/>
            </w:tcBorders>
          </w:tcPr>
          <w:p w:rsidR="0018722C">
            <w:pPr>
              <w:pStyle w:val="aff1"/>
              <w:topLinePunct/>
              <w:ind w:leftChars="0" w:left="0" w:rightChars="0" w:right="0" w:firstLineChars="0" w:firstLine="0"/>
              <w:spacing w:line="240" w:lineRule="atLeast"/>
            </w:pPr>
            <w:r>
              <w:t>22.3±13.1</w:t>
            </w:r>
            <w:r>
              <w:t>(</w:t>
            </w:r>
            <w:r>
              <w:t>5.2-47.4</w:t>
            </w:r>
            <w:r>
              <w:t>)</w:t>
            </w:r>
          </w:p>
        </w:tc>
        <w:tc>
          <w:tcPr>
            <w:tcW w:w="1564" w:type="pct"/>
            <w:vAlign w:val="center"/>
            <w:tcBorders>
              <w:top w:val="single" w:sz="4" w:space="0" w:color="auto"/>
            </w:tcBorders>
          </w:tcPr>
          <w:p w:rsidR="0018722C">
            <w:pPr>
              <w:pStyle w:val="aff1"/>
              <w:topLinePunct/>
              <w:ind w:leftChars="0" w:left="0" w:rightChars="0" w:right="0" w:firstLineChars="0" w:firstLine="0"/>
              <w:spacing w:line="240" w:lineRule="atLeast"/>
            </w:pPr>
            <w:r>
              <w:t>43.8±21.8</w:t>
            </w:r>
            <w:r>
              <w:t>(</w:t>
            </w:r>
            <w:r>
              <w:t>10.6-86.7</w:t>
            </w:r>
            <w:r>
              <w:t>)</w:t>
            </w:r>
          </w:p>
        </w:tc>
        <w:tc>
          <w:tcPr>
            <w:tcW w:w="49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0.009</w:t>
            </w:r>
          </w:p>
        </w:tc>
      </w:tr>
    </w:tbl>
    <w:p w:rsidR="0018722C">
      <w:pPr>
        <w:pStyle w:val="aff3"/>
        <w:topLinePunct/>
      </w:pPr>
      <w:r>
        <w:rPr>
          <w:rFonts w:cstheme="minorBidi" w:hAnsiTheme="minorHAnsi" w:eastAsiaTheme="minorHAnsi" w:asciiTheme="minorHAnsi" w:ascii="微软雅黑" w:hAnsi="微软雅黑" w:eastAsia="微软雅黑" w:hint="eastAsia"/>
          <w:b/>
        </w:rPr>
        <w:t>注</w:t>
      </w:r>
      <w:r>
        <w:rPr>
          <w:b/>
          <w:kern w:val="2"/>
          <w:b/>
          <w:sz w:val="21"/>
          <w:rFonts w:hint="eastAsia"/>
        </w:rPr>
        <w:t>：</w:t>
      </w:r>
      <w:r w:rsidR="001852F3">
        <w:rPr>
          <w:rFonts w:cstheme="minorBidi" w:hAnsiTheme="minorHAnsi" w:eastAsiaTheme="minorHAnsi" w:asciiTheme="minorHAnsi"/>
          <w:b/>
        </w:rPr>
        <w:t xml:space="preserve"> </w:t>
      </w:r>
      <w:r>
        <w:rPr>
          <w:rFonts w:ascii="微软雅黑" w:hAnsi="微软雅黑" w:eastAsia="微软雅黑" w:hint="eastAsia" w:cstheme="minorBidi"/>
          <w:b/>
        </w:rPr>
        <w:t>数据采用均值</w:t>
      </w:r>
      <w:r>
        <w:rPr>
          <w:rFonts w:cstheme="minorBidi" w:hAnsiTheme="minorHAnsi" w:eastAsiaTheme="minorHAnsi" w:asciiTheme="minorHAnsi"/>
          <w:b/>
        </w:rPr>
        <w:t>±</w:t>
      </w:r>
      <w:r>
        <w:rPr>
          <w:rFonts w:ascii="微软雅黑" w:hAnsi="微软雅黑" w:eastAsia="微软雅黑" w:hint="eastAsia" w:cstheme="minorBidi"/>
          <w:b/>
        </w:rPr>
        <w:t>标准差</w:t>
      </w:r>
      <w:r>
        <w:rPr>
          <w:rFonts w:cstheme="minorBidi" w:hAnsiTheme="minorHAnsi" w:eastAsiaTheme="minorHAnsi" w:asciiTheme="minorHAnsi"/>
          <w:b/>
          <w:kern w:val="2"/>
          <w:b/>
          <w:sz w:val="21"/>
        </w:rPr>
        <w:t>（</w:t>
      </w:r>
      <w:r>
        <w:rPr>
          <w:rFonts w:ascii="微软雅黑" w:hAnsi="微软雅黑" w:eastAsia="微软雅黑" w:hint="eastAsia" w:cstheme="minorBidi"/>
          <w:b/>
        </w:rPr>
        <w:t>最小值</w:t>
      </w:r>
      <w:r>
        <w:rPr>
          <w:rFonts w:cstheme="minorBidi" w:hAnsiTheme="minorHAnsi" w:eastAsiaTheme="minorHAnsi" w:asciiTheme="minorHAnsi"/>
          <w:b/>
        </w:rPr>
        <w:t>-</w:t>
      </w:r>
      <w:r>
        <w:rPr>
          <w:rFonts w:ascii="微软雅黑" w:hAnsi="微软雅黑" w:eastAsia="微软雅黑" w:hint="eastAsia" w:cstheme="minorBidi"/>
          <w:b/>
        </w:rPr>
        <w:t>最大值</w:t>
      </w:r>
      <w:r>
        <w:rPr>
          <w:rFonts w:cstheme="minorBidi" w:hAnsiTheme="minorHAnsi" w:eastAsiaTheme="minorHAnsi" w:asciiTheme="minorHAnsi"/>
          <w:b/>
          <w:kern w:val="2"/>
          <w:b/>
          <w:sz w:val="21"/>
        </w:rPr>
        <w:t>）</w:t>
      </w:r>
      <w:r>
        <w:rPr>
          <w:rFonts w:ascii="微软雅黑" w:hAnsi="微软雅黑" w:eastAsia="微软雅黑" w:hint="eastAsia" w:cstheme="minorBidi"/>
          <w:b/>
        </w:rPr>
        <w:t>表示；</w:t>
      </w:r>
      <w:r>
        <w:rPr>
          <w:rFonts w:cstheme="minorBidi" w:hAnsiTheme="minorHAnsi" w:eastAsiaTheme="minorHAnsi" w:asciiTheme="minorHAnsi"/>
          <w:b/>
          <w:i/>
        </w:rPr>
        <w:t>P</w:t>
      </w:r>
      <w:r>
        <w:rPr>
          <w:rFonts w:cstheme="minorBidi" w:hAnsiTheme="minorHAnsi" w:eastAsiaTheme="minorHAnsi" w:asciiTheme="minorHAnsi"/>
          <w:b/>
        </w:rPr>
        <w:t>&lt;0.05</w:t>
      </w:r>
      <w:r>
        <w:rPr>
          <w:b/>
          <w:rFonts w:hint="eastAsia"/>
        </w:rPr>
        <w:t>，</w:t>
      </w:r>
      <w:r>
        <w:rPr>
          <w:rFonts w:ascii="微软雅黑" w:hAnsi="微软雅黑" w:eastAsia="微软雅黑" w:hint="eastAsia" w:cstheme="minorBidi"/>
          <w:b/>
        </w:rPr>
        <w:t>差异有统计学意义。</w:t>
      </w:r>
    </w:p>
    <w:p w:rsidR="0018722C">
      <w:pPr>
        <w:topLinePunct/>
      </w:pPr>
      <w:r>
        <w:rPr>
          <w:rFonts w:cstheme="minorBidi" w:hAnsiTheme="minorHAnsi" w:eastAsiaTheme="minorHAnsi" w:asciiTheme="minorHAnsi"/>
        </w:rPr>
        <w:t>89</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299966" cy="1536192"/>
            <wp:effectExtent l="0" t="0" r="0" b="0"/>
            <wp:docPr id="25" name="image28.jpeg" descr=""/>
            <wp:cNvGraphicFramePr>
              <a:graphicFrameLocks noChangeAspect="1"/>
            </wp:cNvGraphicFramePr>
            <a:graphic>
              <a:graphicData uri="http://schemas.openxmlformats.org/drawingml/2006/picture">
                <pic:pic>
                  <pic:nvPicPr>
                    <pic:cNvPr id="26" name="image28.jpeg"/>
                    <pic:cNvPicPr/>
                  </pic:nvPicPr>
                  <pic:blipFill>
                    <a:blip r:embed="rId35" cstate="print"/>
                    <a:stretch>
                      <a:fillRect/>
                    </a:stretch>
                  </pic:blipFill>
                  <pic:spPr>
                    <a:xfrm>
                      <a:off x="0" y="0"/>
                      <a:ext cx="4299966" cy="1536192"/>
                    </a:xfrm>
                    <a:prstGeom prst="rect">
                      <a:avLst/>
                    </a:prstGeom>
                  </pic:spPr>
                </pic:pic>
              </a:graphicData>
            </a:graphic>
          </wp:inline>
        </w:drawing>
      </w:r>
    </w:p>
    <w:p w:rsidR="0018722C">
      <w:pPr>
        <w:pStyle w:val="a9"/>
        <w:topLinePunct/>
      </w:pPr>
      <w:r>
        <w:rPr>
          <w:rFonts w:cstheme="minorBidi" w:hAnsiTheme="minorHAnsi" w:eastAsiaTheme="minorHAnsi" w:asciiTheme="minorHAnsi" w:ascii="微软雅黑" w:eastAsia="微软雅黑" w:hint="eastAsia"/>
          <w:b/>
        </w:rPr>
        <w:t>图</w:t>
      </w:r>
      <w:r>
        <w:rPr>
          <w:rFonts w:cstheme="minorBidi" w:hAnsiTheme="minorHAnsi" w:eastAsiaTheme="minorHAnsi" w:asciiTheme="minorHAnsi"/>
          <w:b/>
        </w:rPr>
        <w:t>3-6</w:t>
      </w:r>
      <w:r>
        <w:t xml:space="preserve">  </w:t>
      </w:r>
      <w:r>
        <w:rPr>
          <w:rFonts w:ascii="微软雅黑" w:eastAsia="微软雅黑" w:hint="eastAsia" w:cstheme="minorBidi" w:hAnsiTheme="minorHAnsi"/>
          <w:b/>
        </w:rPr>
        <w:t>灰度范围和坏死范围呈正相关</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 xml:space="preserve">Fig.3-6.</w:t>
      </w:r>
      <w:r>
        <w:rPr>
          <w:rFonts w:cstheme="minorBidi" w:hAnsiTheme="minorHAnsi" w:eastAsiaTheme="minorHAnsi" w:asciiTheme="minorHAnsi"/>
          <w:b/>
        </w:rPr>
        <w:t xml:space="preserve"> The gray scope range and necrosis range are positively relative.</w:t>
      </w:r>
    </w:p>
    <w:p w:rsidR="0018722C">
      <w:pPr>
        <w:pStyle w:val="cw23"/>
        <w:topLinePunct/>
      </w:pPr>
      <w:r>
        <w:rPr>
          <w:rFonts w:cstheme="minorBidi" w:hAnsiTheme="minorHAnsi" w:eastAsiaTheme="minorHAnsi" w:asciiTheme="minorHAnsi" w:ascii="黑体" w:hAnsi="黑体" w:eastAsia="黑体" w:cs="黑体"/>
          <w:b/>
        </w:rPr>
        <w:t>2.4</w:t>
      </w:r>
      <w:r>
        <w:rPr>
          <w:rFonts w:cstheme="minorBidi" w:hAnsiTheme="minorHAnsi" w:eastAsiaTheme="minorHAnsi" w:asciiTheme="minorHAnsi" w:ascii="黑体" w:hAnsi="黑体" w:eastAsia="黑体" w:cs="黑体"/>
          <w:b/>
        </w:rPr>
        <w:t>标本声学检测结果</w:t>
      </w:r>
    </w:p>
    <w:p w:rsidR="0018722C">
      <w:pPr>
        <w:topLinePunct/>
      </w:pPr>
      <w:r>
        <w:t>采用水浸式脉冲插入取代法，测得所有标本发射与接收换能器</w:t>
      </w:r>
      <w:r>
        <w:rPr>
          <w:rFonts w:ascii="Times New Roman" w:hAnsi="Times New Roman" w:eastAsia="Times New Roman"/>
        </w:rPr>
        <w:t>T</w:t>
      </w:r>
      <w:r>
        <w:rPr>
          <w:vertAlign w:val="subscript"/>
          <w:rFonts w:ascii="Times New Roman" w:hAnsi="Times New Roman" w:eastAsia="Times New Roman"/>
        </w:rPr>
        <w:t>0</w:t>
      </w:r>
      <w:r>
        <w:t>与</w:t>
      </w:r>
      <w:r>
        <w:rPr>
          <w:rFonts w:ascii="Times New Roman" w:hAnsi="Times New Roman" w:eastAsia="Times New Roman"/>
        </w:rPr>
        <w:t>T</w:t>
      </w:r>
      <w:r>
        <w:rPr>
          <w:vertAlign w:val="subscript"/>
          <w:rFonts w:ascii="Times New Roman" w:hAnsi="Times New Roman" w:eastAsia="Times New Roman"/>
        </w:rPr>
        <w:t>1</w:t>
      </w:r>
      <w:r>
        <w:t>之间</w:t>
      </w:r>
      <w:r>
        <w:t>脉冲时移为△</w:t>
      </w:r>
      <w:r>
        <w:rPr>
          <w:rFonts w:ascii="Times New Roman" w:hAnsi="Times New Roman" w:eastAsia="Times New Roman"/>
        </w:rPr>
        <w:t>t</w:t>
      </w:r>
      <w:r w:rsidR="001852F3">
        <w:rPr>
          <w:rFonts w:ascii="Times New Roman" w:hAnsi="Times New Roman" w:eastAsia="Times New Roman"/>
        </w:rPr>
        <w:t xml:space="preserve">  </w:t>
      </w:r>
      <w:r>
        <w:t>的均值为：</w:t>
      </w:r>
      <w:r>
        <w:rPr>
          <w:rFonts w:ascii="Times New Roman" w:hAnsi="Times New Roman" w:eastAsia="Times New Roman"/>
        </w:rPr>
        <w:t>0.15±0.07</w:t>
      </w:r>
      <w:r>
        <w:t>（</w:t>
      </w:r>
      <w:r>
        <w:rPr>
          <w:rFonts w:ascii="Times New Roman" w:hAnsi="Times New Roman" w:eastAsia="Times New Roman"/>
        </w:rPr>
        <w:t>0.02-0.28</w:t>
      </w:r>
      <w:r>
        <w:t>）</w:t>
      </w:r>
      <w:r>
        <w:rPr>
          <w:rFonts w:ascii="Times New Roman" w:hAnsi="Times New Roman" w:eastAsia="Times New Roman"/>
        </w:rPr>
        <w:t>µs</w:t>
      </w:r>
      <w:r>
        <w:t>，标本平均厚度为：</w:t>
      </w:r>
      <w:r>
        <w:rPr>
          <w:rFonts w:ascii="Times New Roman" w:hAnsi="Times New Roman" w:eastAsia="Times New Roman"/>
        </w:rPr>
        <w:t>9.9±3.</w:t>
      </w:r>
      <w:r>
        <w:rPr>
          <w:rFonts w:ascii="Times New Roman" w:hAnsi="Times New Roman" w:eastAsia="Times New Roman"/>
        </w:rPr>
        <w:t>2</w:t>
      </w:r>
    </w:p>
    <w:p w:rsidR="0018722C">
      <w:pPr>
        <w:topLinePunct/>
      </w:pPr>
      <w:r>
        <w:t>（</w:t>
      </w:r>
      <w:r>
        <w:rPr>
          <w:rFonts w:ascii="Times New Roman" w:hAnsi="Times New Roman" w:eastAsia="宋体"/>
        </w:rPr>
        <w:t>3.5-16.2</w:t>
      </w:r>
      <w:r>
        <w:t>）</w:t>
      </w:r>
      <w:r>
        <w:rPr>
          <w:rFonts w:ascii="Times New Roman" w:hAnsi="Times New Roman" w:eastAsia="宋体"/>
        </w:rPr>
        <w:t>mm</w:t>
      </w:r>
      <w:r>
        <w:rPr>
          <w:rFonts w:hint="eastAsia"/>
        </w:rPr>
        <w:t>，</w:t>
      </w:r>
      <w:r>
        <w:t>插入标本前、后示波器显示的峰</w:t>
      </w:r>
      <w:r>
        <w:rPr>
          <w:rFonts w:ascii="Times New Roman" w:hAnsi="Times New Roman" w:eastAsia="宋体"/>
        </w:rPr>
        <w:t>-</w:t>
      </w:r>
      <w:r>
        <w:t>峰值之比</w:t>
      </w:r>
      <w:r>
        <w:t>（</w:t>
      </w:r>
      <w:r>
        <w:rPr>
          <w:rFonts w:ascii="Times New Roman" w:hAnsi="Times New Roman" w:eastAsia="宋体"/>
        </w:rPr>
        <w:t>P</w:t>
      </w:r>
      <w:r>
        <w:rPr>
          <w:rFonts w:ascii="Times New Roman" w:hAnsi="Times New Roman" w:eastAsia="宋体"/>
          <w:position w:val="-2"/>
          <w:sz w:val="16"/>
        </w:rPr>
        <w:t>0</w:t>
      </w:r>
      <w:r>
        <w:rPr>
          <w:rFonts w:ascii="Times New Roman" w:hAnsi="Times New Roman" w:eastAsia="宋体"/>
        </w:rPr>
        <w:t>/</w:t>
      </w:r>
      <w:r>
        <w:rPr>
          <w:rFonts w:ascii="Times New Roman" w:hAnsi="Times New Roman" w:eastAsia="宋体"/>
        </w:rPr>
        <w:t>P</w:t>
      </w:r>
      <w:r>
        <w:rPr>
          <w:rFonts w:ascii="Times New Roman" w:hAnsi="Times New Roman" w:eastAsia="宋体"/>
          <w:position w:val="-2"/>
          <w:sz w:val="16"/>
        </w:rPr>
        <w:t>1</w:t>
      </w:r>
      <w:r>
        <w:t>）</w:t>
      </w:r>
      <w:r>
        <w:t xml:space="preserve">的均值为：</w:t>
      </w:r>
      <w:r>
        <w:rPr>
          <w:rFonts w:ascii="Times New Roman" w:hAnsi="Times New Roman" w:eastAsia="宋体"/>
        </w:rPr>
        <w:t>1</w:t>
      </w:r>
      <w:r>
        <w:rPr>
          <w:rFonts w:ascii="Times New Roman" w:hAnsi="Times New Roman" w:eastAsia="宋体"/>
        </w:rPr>
        <w:t>.</w:t>
      </w:r>
      <w:r>
        <w:rPr>
          <w:rFonts w:ascii="Times New Roman" w:hAnsi="Times New Roman" w:eastAsia="宋体"/>
        </w:rPr>
        <w:t>19±0.15</w:t>
      </w:r>
      <w:r>
        <w:t>（</w:t>
      </w:r>
      <w:r>
        <w:rPr>
          <w:rFonts w:ascii="Times New Roman" w:hAnsi="Times New Roman" w:eastAsia="宋体"/>
        </w:rPr>
        <w:t>1.01-1.58</w:t>
      </w:r>
      <w:r>
        <w:t>）</w:t>
      </w:r>
      <w:r>
        <w:t>，</w:t>
      </w:r>
      <w:r>
        <w:t>水温</w:t>
      </w:r>
      <w:r>
        <w:rPr>
          <w:rFonts w:ascii="Times New Roman" w:hAnsi="Times New Roman" w:eastAsia="宋体"/>
        </w:rPr>
        <w:t>37</w:t>
      </w:r>
      <w:r>
        <w:rPr>
          <w:rFonts w:ascii="新宋体" w:hAnsi="新宋体" w:eastAsia="新宋体" w:hint="eastAsia"/>
        </w:rPr>
        <w:t>℃</w:t>
      </w:r>
      <w:r>
        <w:t>、频率</w:t>
      </w:r>
      <w:r>
        <w:rPr>
          <w:rFonts w:ascii="Times New Roman" w:hAnsi="Times New Roman" w:eastAsia="宋体"/>
        </w:rPr>
        <w:t>1MHz</w:t>
      </w:r>
      <w:r>
        <w:t>时水的声速</w:t>
      </w:r>
      <w:r>
        <w:rPr>
          <w:rFonts w:ascii="Times New Roman" w:hAnsi="Times New Roman" w:eastAsia="宋体"/>
        </w:rPr>
        <w:t>Cw</w:t>
      </w:r>
      <w:r>
        <w:t>值</w:t>
      </w:r>
      <w:r>
        <w:rPr>
          <w:rFonts w:ascii="Times New Roman" w:hAnsi="Times New Roman" w:eastAsia="宋体"/>
        </w:rPr>
        <w:t>=1540m</w:t>
      </w:r>
      <w:r>
        <w:rPr>
          <w:rFonts w:ascii="Times New Roman" w:hAnsi="Times New Roman" w:eastAsia="宋体"/>
        </w:rPr>
        <w:t>/</w:t>
      </w:r>
      <w:r>
        <w:rPr>
          <w:rFonts w:ascii="Times New Roman" w:hAnsi="Times New Roman" w:eastAsia="宋体"/>
        </w:rPr>
        <w:t>s</w:t>
      </w:r>
      <w:r>
        <w:t>。把以上结果代入声速、声衰减公式，分组后得出：困难消融肌瘤组的声速和声衰减均小于容易消融肌瘤组，差异有统计学意义</w:t>
      </w:r>
      <w:r>
        <w:t>（</w:t>
      </w:r>
      <w:r>
        <w:rPr>
          <w:rFonts w:ascii="Times New Roman" w:hAnsi="Times New Roman" w:eastAsia="宋体"/>
          <w:i/>
        </w:rPr>
        <w:t>P</w:t>
      </w:r>
      <w:r>
        <w:rPr>
          <w:rFonts w:ascii="Times New Roman" w:hAnsi="Times New Roman" w:eastAsia="宋体"/>
        </w:rPr>
        <w:t>&lt;0.05</w:t>
      </w:r>
      <w:r>
        <w:t>）</w:t>
      </w:r>
      <w:r>
        <w:t>，</w:t>
      </w:r>
      <w:r>
        <w:t>详见</w:t>
      </w:r>
      <w:r>
        <w:t>表</w:t>
      </w:r>
      <w:r>
        <w:rPr>
          <w:rFonts w:ascii="Times New Roman" w:hAnsi="Times New Roman" w:eastAsia="宋体"/>
        </w:rPr>
        <w:t>3-4</w:t>
      </w:r>
      <w:r>
        <w:t>。</w:t>
      </w:r>
    </w:p>
    <w:p w:rsidR="0018722C">
      <w:pPr>
        <w:topLinePunct/>
      </w:pPr>
      <w:r>
        <w:rPr>
          <w:rFonts w:cstheme="minorBidi" w:hAnsiTheme="minorHAnsi" w:eastAsiaTheme="minorHAnsi" w:asciiTheme="minorHAnsi"/>
        </w:rPr>
        <w:t>90</w:t>
      </w:r>
    </w:p>
    <w:p w:rsidR="0018722C">
      <w:pPr>
        <w:pStyle w:val="a8"/>
        <w:topLinePunct/>
      </w:pPr>
      <w:r>
        <w:rPr>
          <w:rFonts w:cstheme="minorBidi" w:hAnsiTheme="minorHAnsi" w:eastAsiaTheme="minorHAnsi" w:asciiTheme="minorHAnsi" w:ascii="微软雅黑" w:eastAsia="微软雅黑" w:hint="eastAsia"/>
          <w:b/>
        </w:rPr>
        <w:t>表</w:t>
      </w:r>
      <w:r>
        <w:rPr>
          <w:rFonts w:cstheme="minorBidi" w:hAnsiTheme="minorHAnsi" w:eastAsiaTheme="minorHAnsi" w:asciiTheme="minorHAnsi"/>
          <w:b/>
        </w:rPr>
        <w:t>3-4</w:t>
      </w:r>
      <w:r>
        <w:t xml:space="preserve">  </w:t>
      </w:r>
      <w:r>
        <w:rPr>
          <w:rFonts w:ascii="微软雅黑" w:eastAsia="微软雅黑" w:hint="eastAsia" w:cstheme="minorBidi" w:hAnsiTheme="minorHAnsi"/>
          <w:b/>
        </w:rPr>
        <w:t>困难消融肌瘤与容易消融肌瘤声速、声衰减比较</w:t>
      </w:r>
    </w:p>
    <w:p w:rsidR="0018722C">
      <w:pPr>
        <w:pStyle w:val="a8"/>
        <w:topLinePunct/>
      </w:pPr>
      <w:r>
        <w:t>Table</w:t>
      </w:r>
      <w:r>
        <w:t xml:space="preserve"> </w:t>
      </w:r>
      <w:r w:rsidRPr="00DB64CE">
        <w:t>3-4</w:t>
      </w:r>
      <w:r w:rsidRPr="00DB64CE">
        <w:t>. Comparison of acoustic velocity and acoustic attenuation of uterine fibroids being difficult to be ablated, and being easy to be ablated</w:t>
      </w:r>
    </w:p>
    <w:tbl>
      <w:tblPr>
        <w:tblW w:w="5000" w:type="pct"/>
        <w:tblInd w:w="74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78"/>
        <w:gridCol w:w="2684"/>
        <w:gridCol w:w="2682"/>
        <w:gridCol w:w="880"/>
      </w:tblGrid>
      <w:tr>
        <w:trPr>
          <w:tblHeader/>
        </w:trPr>
        <w:tc>
          <w:tcPr>
            <w:tcW w:w="142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538" w:type="pct"/>
            <w:vAlign w:val="center"/>
            <w:tcBorders>
              <w:bottom w:val="single" w:sz="4" w:space="0" w:color="auto"/>
            </w:tcBorders>
          </w:tcPr>
          <w:p w:rsidR="0018722C">
            <w:pPr>
              <w:pStyle w:val="a7"/>
              <w:topLinePunct/>
              <w:ind w:leftChars="0" w:left="0" w:rightChars="0" w:right="0" w:firstLineChars="0" w:firstLine="0"/>
              <w:spacing w:line="240" w:lineRule="atLeast"/>
            </w:pPr>
            <w:r>
              <w:t>困难消融肌瘤组</w:t>
            </w:r>
          </w:p>
        </w:tc>
        <w:tc>
          <w:tcPr>
            <w:tcW w:w="1537" w:type="pct"/>
            <w:vAlign w:val="center"/>
            <w:tcBorders>
              <w:bottom w:val="single" w:sz="4" w:space="0" w:color="auto"/>
            </w:tcBorders>
          </w:tcPr>
          <w:p w:rsidR="0018722C">
            <w:pPr>
              <w:pStyle w:val="a7"/>
              <w:topLinePunct/>
              <w:ind w:leftChars="0" w:left="0" w:rightChars="0" w:right="0" w:firstLineChars="0" w:firstLine="0"/>
              <w:spacing w:line="240" w:lineRule="atLeast"/>
            </w:pPr>
            <w:r>
              <w:t>容易消融肌瘤组</w:t>
            </w:r>
          </w:p>
        </w:tc>
        <w:tc>
          <w:tcPr>
            <w:tcW w:w="504"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420" w:type="pct"/>
            <w:vAlign w:val="center"/>
          </w:tcPr>
          <w:p w:rsidR="0018722C">
            <w:pPr>
              <w:pStyle w:val="ac"/>
              <w:topLinePunct/>
              <w:ind w:leftChars="0" w:left="0" w:rightChars="0" w:right="0" w:firstLineChars="0" w:firstLine="0"/>
              <w:spacing w:line="240" w:lineRule="atLeast"/>
            </w:pPr>
            <w:r>
              <w:t>肌瘤数量</w:t>
            </w:r>
            <w:r>
              <w:t>（</w:t>
            </w:r>
            <w:r>
              <w:t>个</w:t>
            </w:r>
            <w:r>
              <w:t>）</w:t>
            </w:r>
          </w:p>
          <w:p w:rsidR="0018722C">
            <w:pPr>
              <w:pStyle w:val="a5"/>
              <w:topLinePunct/>
            </w:pPr>
          </w:p>
          <w:p w:rsidR="0018722C">
            <w:pPr>
              <w:pStyle w:val="a5"/>
              <w:topLinePunct/>
              <w:ind w:leftChars="0" w:left="0" w:rightChars="0" w:right="0" w:firstLineChars="0" w:firstLine="0"/>
              <w:spacing w:line="240" w:lineRule="atLeast"/>
            </w:pPr>
            <w:r>
              <w:t>声速</w:t>
            </w:r>
            <w:r>
              <w:t>（</w:t>
            </w:r>
            <w:r>
              <w:t>m</w:t>
            </w:r>
            <w:r>
              <w:t>/</w:t>
            </w:r>
            <w:r>
              <w:t>s</w:t>
            </w:r>
            <w:r>
              <w:t>）</w:t>
            </w:r>
          </w:p>
        </w:tc>
        <w:tc>
          <w:tcPr>
            <w:tcW w:w="1538" w:type="pct"/>
            <w:vAlign w:val="center"/>
          </w:tcPr>
          <w:p w:rsidR="0018722C">
            <w:pPr>
              <w:pStyle w:val="affff9"/>
              <w:topLinePunct/>
              <w:ind w:leftChars="0" w:left="0" w:rightChars="0" w:right="0" w:firstLineChars="0" w:firstLine="0"/>
              <w:spacing w:line="240" w:lineRule="atLeast"/>
            </w:pPr>
            <w:r>
              <w:t>10</w:t>
            </w:r>
          </w:p>
          <w:p w:rsidR="0018722C">
            <w:pPr>
              <w:pStyle w:val="a5"/>
              <w:topLinePunct/>
            </w:pPr>
          </w:p>
          <w:p w:rsidR="0018722C">
            <w:pPr>
              <w:pStyle w:val="a5"/>
              <w:topLinePunct/>
              <w:ind w:leftChars="0" w:left="0" w:rightChars="0" w:right="0" w:firstLineChars="0" w:firstLine="0"/>
              <w:spacing w:line="240" w:lineRule="atLeast"/>
            </w:pPr>
            <w:r>
              <w:t>1561±12</w:t>
            </w:r>
            <w:r>
              <w:t>(</w:t>
            </w:r>
            <w:r>
              <w:t>1548-1582</w:t>
            </w:r>
            <w:r>
              <w:t>)</w:t>
            </w:r>
          </w:p>
        </w:tc>
        <w:tc>
          <w:tcPr>
            <w:tcW w:w="1537" w:type="pct"/>
            <w:vAlign w:val="center"/>
          </w:tcPr>
          <w:p w:rsidR="0018722C">
            <w:pPr>
              <w:pStyle w:val="affff9"/>
              <w:topLinePunct/>
              <w:ind w:leftChars="0" w:left="0" w:rightChars="0" w:right="0" w:firstLineChars="0" w:firstLine="0"/>
              <w:spacing w:line="240" w:lineRule="atLeast"/>
            </w:pPr>
            <w:r>
              <w:t>17</w:t>
            </w:r>
          </w:p>
          <w:p w:rsidR="0018722C">
            <w:pPr>
              <w:pStyle w:val="a5"/>
              <w:topLinePunct/>
            </w:pPr>
          </w:p>
          <w:p w:rsidR="0018722C">
            <w:pPr>
              <w:pStyle w:val="a5"/>
              <w:topLinePunct/>
              <w:ind w:leftChars="0" w:left="0" w:rightChars="0" w:right="0" w:firstLineChars="0" w:firstLine="0"/>
              <w:spacing w:line="240" w:lineRule="atLeast"/>
            </w:pPr>
            <w:r>
              <w:t>1576±16</w:t>
            </w:r>
            <w:r>
              <w:t>(</w:t>
            </w:r>
            <w:r>
              <w:t>1551-1610</w:t>
            </w:r>
            <w:r>
              <w:t>)</w:t>
            </w:r>
          </w:p>
        </w:tc>
        <w:tc>
          <w:tcPr>
            <w:tcW w:w="504"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t>0.017</w:t>
            </w:r>
          </w:p>
        </w:tc>
      </w:tr>
      <w:tr>
        <w:tc>
          <w:tcPr>
            <w:tcW w:w="1420" w:type="pct"/>
            <w:vAlign w:val="center"/>
            <w:tcBorders>
              <w:top w:val="single" w:sz="4" w:space="0" w:color="auto"/>
            </w:tcBorders>
          </w:tcPr>
          <w:p w:rsidR="0018722C">
            <w:pPr>
              <w:pStyle w:val="ac"/>
              <w:topLinePunct/>
              <w:ind w:leftChars="0" w:left="0" w:rightChars="0" w:right="0" w:firstLineChars="0" w:firstLine="0"/>
              <w:spacing w:line="240" w:lineRule="atLeast"/>
            </w:pPr>
            <w:r>
              <w:t>声衰减</w:t>
            </w:r>
            <w:r>
              <w:t>（</w:t>
            </w:r>
            <w:r>
              <w:t>dB</w:t>
            </w:r>
            <w:r>
              <w:t>/</w:t>
            </w:r>
            <w:r>
              <w:t>cm</w:t>
            </w:r>
            <w:r>
              <w:t>）</w:t>
            </w:r>
          </w:p>
        </w:tc>
        <w:tc>
          <w:tcPr>
            <w:tcW w:w="1538" w:type="pct"/>
            <w:vAlign w:val="center"/>
            <w:tcBorders>
              <w:top w:val="single" w:sz="4" w:space="0" w:color="auto"/>
            </w:tcBorders>
          </w:tcPr>
          <w:p w:rsidR="0018722C">
            <w:pPr>
              <w:pStyle w:val="aff1"/>
              <w:topLinePunct/>
              <w:ind w:leftChars="0" w:left="0" w:rightChars="0" w:right="0" w:firstLineChars="0" w:firstLine="0"/>
              <w:spacing w:line="240" w:lineRule="atLeast"/>
            </w:pPr>
            <w:r>
              <w:t>1.15±0.52</w:t>
            </w:r>
            <w:r>
              <w:t>(</w:t>
            </w:r>
            <w:r>
              <w:t>0.51-2.22</w:t>
            </w:r>
            <w:r>
              <w:t>)</w:t>
            </w:r>
          </w:p>
        </w:tc>
        <w:tc>
          <w:tcPr>
            <w:tcW w:w="1537" w:type="pct"/>
            <w:vAlign w:val="center"/>
            <w:tcBorders>
              <w:top w:val="single" w:sz="4" w:space="0" w:color="auto"/>
            </w:tcBorders>
          </w:tcPr>
          <w:p w:rsidR="0018722C">
            <w:pPr>
              <w:pStyle w:val="aff1"/>
              <w:topLinePunct/>
              <w:ind w:leftChars="0" w:left="0" w:rightChars="0" w:right="0" w:firstLineChars="0" w:firstLine="0"/>
              <w:spacing w:line="240" w:lineRule="atLeast"/>
            </w:pPr>
            <w:r>
              <w:t>1.98±0.82</w:t>
            </w:r>
            <w:r>
              <w:t>(</w:t>
            </w:r>
            <w:r>
              <w:t>0.98-3.63</w:t>
            </w:r>
            <w:r>
              <w:t>)</w:t>
            </w:r>
          </w:p>
        </w:tc>
        <w:tc>
          <w:tcPr>
            <w:tcW w:w="504" w:type="pct"/>
            <w:vAlign w:val="center"/>
            <w:tcBorders>
              <w:top w:val="single" w:sz="4" w:space="0" w:color="auto"/>
            </w:tcBorders>
          </w:tcPr>
          <w:p w:rsidR="0018722C">
            <w:pPr>
              <w:pStyle w:val="affff9"/>
              <w:topLinePunct/>
              <w:ind w:leftChars="0" w:left="0" w:rightChars="0" w:right="0" w:firstLineChars="0" w:firstLine="0"/>
              <w:spacing w:line="240" w:lineRule="atLeast"/>
            </w:pPr>
            <w:r>
              <w:t>0.008</w:t>
            </w:r>
          </w:p>
        </w:tc>
      </w:tr>
    </w:tbl>
    <w:p w:rsidR="0018722C">
      <w:pPr>
        <w:pStyle w:val="aff3"/>
        <w:topLinePunct/>
      </w:pPr>
      <w:r>
        <w:rPr>
          <w:rFonts w:cstheme="minorBidi" w:hAnsiTheme="minorHAnsi" w:eastAsiaTheme="minorHAnsi" w:asciiTheme="minorHAnsi" w:ascii="微软雅黑" w:hAnsi="微软雅黑" w:eastAsia="微软雅黑" w:hint="eastAsia"/>
          <w:b/>
        </w:rPr>
        <w:t>注</w:t>
      </w:r>
      <w:r>
        <w:rPr>
          <w:b/>
          <w:kern w:val="2"/>
          <w:b/>
          <w:sz w:val="21"/>
          <w:rFonts w:hint="eastAsia"/>
        </w:rPr>
        <w:t>：</w:t>
      </w:r>
      <w:r w:rsidR="001852F3">
        <w:rPr>
          <w:rFonts w:cstheme="minorBidi" w:hAnsiTheme="minorHAnsi" w:eastAsiaTheme="minorHAnsi" w:asciiTheme="minorHAnsi"/>
          <w:b/>
        </w:rPr>
        <w:t xml:space="preserve"> </w:t>
      </w:r>
      <w:r>
        <w:rPr>
          <w:rFonts w:ascii="微软雅黑" w:hAnsi="微软雅黑" w:eastAsia="微软雅黑" w:hint="eastAsia" w:cstheme="minorBidi"/>
          <w:b/>
        </w:rPr>
        <w:t>数据采用均值</w:t>
      </w:r>
      <w:r>
        <w:rPr>
          <w:rFonts w:cstheme="minorBidi" w:hAnsiTheme="minorHAnsi" w:eastAsiaTheme="minorHAnsi" w:asciiTheme="minorHAnsi"/>
          <w:b/>
        </w:rPr>
        <w:t>±</w:t>
      </w:r>
      <w:r>
        <w:rPr>
          <w:rFonts w:ascii="微软雅黑" w:hAnsi="微软雅黑" w:eastAsia="微软雅黑" w:hint="eastAsia" w:cstheme="minorBidi"/>
          <w:b/>
        </w:rPr>
        <w:t>标准差</w:t>
      </w:r>
      <w:r>
        <w:rPr>
          <w:rFonts w:cstheme="minorBidi" w:hAnsiTheme="minorHAnsi" w:eastAsiaTheme="minorHAnsi" w:asciiTheme="minorHAnsi"/>
          <w:b/>
          <w:kern w:val="2"/>
          <w:b/>
          <w:sz w:val="21"/>
        </w:rPr>
        <w:t>（</w:t>
      </w:r>
      <w:r>
        <w:rPr>
          <w:rFonts w:ascii="微软雅黑" w:hAnsi="微软雅黑" w:eastAsia="微软雅黑" w:hint="eastAsia" w:cstheme="minorBidi"/>
          <w:b/>
        </w:rPr>
        <w:t>最小值</w:t>
      </w:r>
      <w:r>
        <w:rPr>
          <w:rFonts w:cstheme="minorBidi" w:hAnsiTheme="minorHAnsi" w:eastAsiaTheme="minorHAnsi" w:asciiTheme="minorHAnsi"/>
          <w:b/>
        </w:rPr>
        <w:t>-</w:t>
      </w:r>
      <w:r>
        <w:rPr>
          <w:rFonts w:ascii="微软雅黑" w:hAnsi="微软雅黑" w:eastAsia="微软雅黑" w:hint="eastAsia" w:cstheme="minorBidi"/>
          <w:b/>
        </w:rPr>
        <w:t>最大值</w:t>
      </w:r>
      <w:r>
        <w:rPr>
          <w:rFonts w:cstheme="minorBidi" w:hAnsiTheme="minorHAnsi" w:eastAsiaTheme="minorHAnsi" w:asciiTheme="minorHAnsi"/>
          <w:b/>
          <w:kern w:val="2"/>
          <w:b/>
          <w:sz w:val="21"/>
        </w:rPr>
        <w:t>）</w:t>
      </w:r>
      <w:r>
        <w:rPr>
          <w:rFonts w:ascii="微软雅黑" w:hAnsi="微软雅黑" w:eastAsia="微软雅黑" w:hint="eastAsia" w:cstheme="minorBidi"/>
          <w:b/>
        </w:rPr>
        <w:t>表示；</w:t>
      </w:r>
      <w:r>
        <w:rPr>
          <w:rFonts w:cstheme="minorBidi" w:hAnsiTheme="minorHAnsi" w:eastAsiaTheme="minorHAnsi" w:asciiTheme="minorHAnsi"/>
          <w:b/>
          <w:i/>
        </w:rPr>
        <w:t>P</w:t>
      </w:r>
      <w:r>
        <w:rPr>
          <w:rFonts w:cstheme="minorBidi" w:hAnsiTheme="minorHAnsi" w:eastAsiaTheme="minorHAnsi" w:asciiTheme="minorHAnsi"/>
          <w:b/>
        </w:rPr>
        <w:t>&lt;0.05</w:t>
      </w:r>
      <w:r>
        <w:rPr>
          <w:b/>
          <w:rFonts w:hint="eastAsia"/>
        </w:rPr>
        <w:t>，</w:t>
      </w:r>
      <w:r>
        <w:rPr>
          <w:rFonts w:ascii="微软雅黑" w:hAnsi="微软雅黑" w:eastAsia="微软雅黑" w:hint="eastAsia" w:cstheme="minorBidi"/>
          <w:b/>
        </w:rPr>
        <w:t>差异有统计学意义。</w:t>
      </w:r>
    </w:p>
    <w:p w:rsidR="0018722C">
      <w:pPr>
        <w:topLinePunct/>
      </w:pPr>
      <w:r>
        <w:rPr>
          <w:b/>
          <w:rFonts w:ascii="Times New Roman" w:eastAsia="宋体" w:cstheme="minorBidi" w:hAnsiTheme="minorHAnsi" w:hAnsi="黑体" w:cs="黑体"/>
        </w:rPr>
        <w:t>2.6</w:t>
      </w:r>
      <w:r>
        <w:rPr>
          <w:rFonts w:cstheme="minorBidi" w:hAnsiTheme="minorHAnsi" w:eastAsiaTheme="minorHAnsi" w:asciiTheme="minorHAnsi" w:ascii="黑体" w:hAnsi="黑体" w:eastAsia="黑体" w:cs="黑体"/>
          <w:b/>
        </w:rPr>
        <w:t>肌瘤组织病理学检查结果</w:t>
      </w:r>
    </w:p>
    <w:p w:rsidR="0018722C">
      <w:pPr>
        <w:topLinePunct/>
      </w:pPr>
      <w:r>
        <w:t>困难消融肌瘤标本</w:t>
      </w:r>
      <w:r>
        <w:rPr>
          <w:rFonts w:ascii="Times New Roman" w:hAnsi="Times New Roman" w:eastAsia="宋体"/>
        </w:rPr>
        <w:t>HE</w:t>
      </w:r>
      <w:r>
        <w:t>染色的组织结构大体表现为：低倍镜下肌瘤内平滑肌细胞较多，纤维组织很少。在其中一个肌瘤标本中见到纤维基质内出现嗜碱性，</w:t>
      </w:r>
      <w:r w:rsidR="001852F3">
        <w:t xml:space="preserve">染成淡蓝色的黏液样物质；其中一个肌瘤标本出现大小不等的囊腔；另一个标本细胞高度水肿，血管明显扩张。高倍镜下肌瘤内细胞较丰富，瘤细胞的大小、形态较为一致，大部分标本核呈梭形，染色常偏深，但染色质细小、分布均匀，细</w:t>
      </w:r>
      <w:r>
        <w:t>胞无或有轻度的不典型性，无或偶见核分裂像。通过</w:t>
      </w:r>
      <w:r>
        <w:rPr>
          <w:rFonts w:ascii="Times New Roman" w:hAnsi="Times New Roman" w:eastAsia="宋体"/>
        </w:rPr>
        <w:t>Image-Proplus</w:t>
      </w:r>
      <w:r>
        <w:t>图像分析软件</w:t>
      </w:r>
      <w:r>
        <w:t>对电子显微镜下摄取的</w:t>
      </w:r>
      <w:r>
        <w:rPr>
          <w:rFonts w:ascii="Times New Roman" w:hAnsi="Times New Roman" w:eastAsia="宋体"/>
        </w:rPr>
        <w:t>10×40</w:t>
      </w:r>
      <w:r>
        <w:t>倍</w:t>
      </w:r>
      <w:r>
        <w:rPr>
          <w:rFonts w:ascii="Times New Roman" w:hAnsi="Times New Roman" w:eastAsia="宋体"/>
        </w:rPr>
        <w:t>HE</w:t>
      </w:r>
      <w:r>
        <w:t>染色病理图片进行细胞计数，</w:t>
      </w:r>
      <w:r w:rsidR="001852F3">
        <w:t xml:space="preserve">困难消融肌瘤组标本的细胞数量均数为：</w:t>
      </w:r>
      <w:r>
        <w:rPr>
          <w:rFonts w:ascii="Times New Roman" w:hAnsi="Times New Roman" w:eastAsia="宋体"/>
        </w:rPr>
        <w:t>384±46</w:t>
      </w:r>
      <w:r>
        <w:t>（</w:t>
      </w:r>
      <w:r>
        <w:rPr>
          <w:rFonts w:ascii="Times New Roman" w:hAnsi="Times New Roman" w:eastAsia="宋体"/>
        </w:rPr>
        <w:t>322-450</w:t>
      </w:r>
      <w:r>
        <w:t>）</w:t>
      </w:r>
      <w:r>
        <w:t>个，见</w:t>
      </w:r>
      <w:r>
        <w:t>表</w:t>
      </w:r>
      <w:r>
        <w:rPr>
          <w:rFonts w:ascii="Times New Roman" w:hAnsi="Times New Roman" w:eastAsia="宋体"/>
        </w:rPr>
        <w:t>3-5</w:t>
      </w:r>
      <w:r>
        <w:t>。</w:t>
      </w:r>
    </w:p>
    <w:p w:rsidR="0018722C">
      <w:pPr>
        <w:topLinePunct/>
      </w:pPr>
      <w:r>
        <w:t>容易消融肌瘤标本</w:t>
      </w:r>
      <w:r>
        <w:rPr>
          <w:rFonts w:ascii="Times New Roman" w:hAnsi="Times New Roman" w:eastAsia="宋体"/>
        </w:rPr>
        <w:t>HE</w:t>
      </w:r>
      <w:r>
        <w:t>染色的组织结构大体表现为：低倍镜下肌瘤平滑肌细胞排列稀疏，部分呈典型的编织状排列，部分呈束状排列，胶原纤维将平滑肌细胞分割，胶原纤维量较多，但粗细不一，在其中三例标本中发现散在的坏死变性组织。高倍镜下部分肌瘤平滑肌细胞形态较一致，细胞核较大且淡染，形态大小较一致，细胞间胶原纤维多；部分肌瘤平滑肌细胞形态差异较大，细胞核明显增</w:t>
      </w:r>
      <w:r>
        <w:t>大且多淡染，形态大小不一致，细胞间胶原纤维较多且较粗大。通过</w:t>
      </w:r>
      <w:r>
        <w:rPr>
          <w:rFonts w:ascii="Times New Roman" w:hAnsi="Times New Roman" w:eastAsia="宋体"/>
        </w:rPr>
        <w:t>Image-Proplus</w:t>
      </w:r>
      <w:r>
        <w:t>图像分析软件对电子显微镜下摄取的</w:t>
      </w:r>
      <w:r>
        <w:rPr>
          <w:rFonts w:ascii="Times New Roman" w:hAnsi="Times New Roman" w:eastAsia="宋体"/>
        </w:rPr>
        <w:t>10×40</w:t>
      </w:r>
      <w:r>
        <w:t>倍</w:t>
      </w:r>
      <w:r>
        <w:rPr>
          <w:rFonts w:ascii="Times New Roman" w:hAnsi="Times New Roman" w:eastAsia="宋体"/>
        </w:rPr>
        <w:t>HE</w:t>
      </w:r>
      <w:r>
        <w:t>染色病理图片进行细胞计数，容易消融肌瘤组标本的细胞数量均数为：</w:t>
      </w:r>
      <w:r>
        <w:rPr>
          <w:rFonts w:ascii="Times New Roman" w:hAnsi="Times New Roman" w:eastAsia="宋体"/>
        </w:rPr>
        <w:t>171±55</w:t>
      </w:r>
      <w:r>
        <w:t>（</w:t>
      </w:r>
      <w:r>
        <w:rPr>
          <w:rFonts w:ascii="Times New Roman" w:hAnsi="Times New Roman" w:eastAsia="宋体"/>
          <w:spacing w:val="-3"/>
        </w:rPr>
        <w:t>89-261</w:t>
      </w:r>
      <w:r>
        <w:t>）</w:t>
      </w:r>
      <w:r>
        <w:t>个，容易消融肌瘤组标本细胞数量明显少于困难消融组，差异有统计学意义</w:t>
      </w:r>
      <w:r>
        <w:t>（</w:t>
      </w:r>
      <w:r>
        <w:rPr>
          <w:rFonts w:ascii="Times New Roman" w:hAnsi="Times New Roman" w:eastAsia="宋体"/>
          <w:i/>
        </w:rPr>
        <w:t>P</w:t>
      </w:r>
      <w:r>
        <w:rPr>
          <w:rFonts w:ascii="Times New Roman" w:hAnsi="Times New Roman" w:eastAsia="宋体"/>
        </w:rPr>
        <w:t>&lt;0.05</w:t>
      </w:r>
      <w:r>
        <w:t>）</w:t>
      </w:r>
      <w:r>
        <w:t>，</w:t>
      </w:r>
      <w:r>
        <w:t>见</w:t>
      </w:r>
      <w:r>
        <w:t>表</w:t>
      </w:r>
      <w:r>
        <w:rPr>
          <w:rFonts w:ascii="Times New Roman" w:hAnsi="Times New Roman" w:eastAsia="宋体"/>
        </w:rPr>
        <w:t>3-5</w:t>
      </w:r>
      <w:r>
        <w:t>。两组</w:t>
      </w:r>
      <w:r>
        <w:t>细</w:t>
      </w:r>
    </w:p>
    <w:p w:rsidR="0018722C">
      <w:pPr>
        <w:topLinePunct/>
      </w:pPr>
      <w:r>
        <w:rPr>
          <w:rFonts w:cstheme="minorBidi" w:hAnsiTheme="minorHAnsi" w:eastAsiaTheme="minorHAnsi" w:asciiTheme="minorHAnsi"/>
        </w:rPr>
        <w:t>91</w:t>
      </w:r>
    </w:p>
    <w:p w:rsidR="0018722C">
      <w:pPr>
        <w:topLinePunct/>
      </w:pPr>
      <w:r>
        <w:t>胞数量比较见示意</w:t>
      </w:r>
      <w:r>
        <w:t>图</w:t>
      </w:r>
      <w:r>
        <w:rPr>
          <w:rFonts w:ascii="Times New Roman" w:eastAsia="Times New Roman"/>
        </w:rPr>
        <w:t>3-7</w:t>
      </w:r>
      <w:r>
        <w:t>。</w:t>
      </w:r>
    </w:p>
    <w:p w:rsidR="0018722C">
      <w:pPr>
        <w:pStyle w:val="a8"/>
        <w:topLinePunct/>
      </w:pPr>
      <w:r>
        <w:rPr>
          <w:rFonts w:cstheme="minorBidi" w:hAnsiTheme="minorHAnsi" w:eastAsiaTheme="minorHAnsi" w:asciiTheme="minorHAnsi" w:ascii="微软雅黑" w:eastAsia="微软雅黑" w:hint="eastAsia"/>
          <w:b/>
        </w:rPr>
        <w:t>表</w:t>
      </w:r>
      <w:r>
        <w:rPr>
          <w:rFonts w:cstheme="minorBidi" w:hAnsiTheme="minorHAnsi" w:eastAsiaTheme="minorHAnsi" w:asciiTheme="minorHAnsi"/>
          <w:b/>
        </w:rPr>
        <w:t>3-5</w:t>
      </w:r>
      <w:r>
        <w:t xml:space="preserve">  </w:t>
      </w:r>
      <w:r>
        <w:rPr>
          <w:rFonts w:ascii="微软雅黑" w:eastAsia="微软雅黑" w:hint="eastAsia" w:cstheme="minorBidi" w:hAnsiTheme="minorHAnsi"/>
          <w:b/>
        </w:rPr>
        <w:t>困难消融肌瘤与容易消融肌瘤</w:t>
      </w:r>
      <w:r>
        <w:rPr>
          <w:rFonts w:cstheme="minorBidi" w:hAnsiTheme="minorHAnsi" w:eastAsiaTheme="minorHAnsi" w:asciiTheme="minorHAnsi"/>
          <w:b/>
        </w:rPr>
        <w:t>HE</w:t>
      </w:r>
      <w:r>
        <w:rPr>
          <w:rFonts w:ascii="微软雅黑" w:eastAsia="微软雅黑" w:hint="eastAsia" w:cstheme="minorBidi" w:hAnsiTheme="minorHAnsi"/>
          <w:b/>
        </w:rPr>
        <w:t>染色细胞计数比较</w:t>
      </w:r>
    </w:p>
    <w:p w:rsidR="0018722C">
      <w:pPr>
        <w:textAlignment w:val="center"/>
        <w:topLinePunct/>
      </w:pPr>
      <w:r>
        <w:rPr>
          <w:kern w:val="2"/>
          <w:sz w:val="22"/>
          <w:szCs w:val="22"/>
          <w:rFonts w:cstheme="minorBidi" w:hAnsiTheme="minorHAnsi" w:eastAsiaTheme="minorHAnsi" w:asciiTheme="minorHAnsi"/>
        </w:rPr>
        <w:pict>
          <v:shape style="margin-left:79.320pt;margin-top:32.753052pt;width:411.58pt;height:67.65pt;mso-position-horizontal-relative:page;mso-position-vertical-relative:paragraph;z-index:30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2420"/>
                    <w:gridCol w:w="2552"/>
                    <w:gridCol w:w="1444"/>
                  </w:tblGrid>
                  <w:tr>
                    <w:trPr>
                      <w:trHeight w:val="460" w:hRule="atLeast"/>
                    </w:trPr>
                    <w:tc>
                      <w:tcPr>
                        <w:tcW w:w="2309"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rightChars="0" w:right="0" w:leftChars="0" w:left="537"/>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变量</w:t>
                        </w:r>
                      </w:p>
                    </w:tc>
                    <w:tc>
                      <w:tcPr>
                        <w:tcW w:w="2420"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rightChars="0" w:right="0" w:leftChars="0" w:left="408"/>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困难消融肌瘤组</w:t>
                        </w:r>
                      </w:p>
                    </w:tc>
                    <w:tc>
                      <w:tcPr>
                        <w:tcW w:w="2552"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rightChars="0" w:right="0" w:leftChars="0" w:left="370"/>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容易消融肌瘤组</w:t>
                        </w:r>
                      </w:p>
                    </w:tc>
                    <w:tc>
                      <w:tcPr>
                        <w:tcW w:w="1444"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477"/>
                          <w:jc w:val="righ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21"/>
                          </w:rPr>
                          <w:t>P </w:t>
                        </w:r>
                        <w:r>
                          <w:rPr>
                            <w:kern w:val="2"/>
                            <w:szCs w:val="22"/>
                            <w:rFonts w:ascii="微软雅黑" w:eastAsia="微软雅黑" w:hint="eastAsia" w:cstheme="minorBidi" w:hAnsi="Times New Roman" w:cs="Times New Roman"/>
                            <w:b/>
                            <w:sz w:val="21"/>
                          </w:rPr>
                          <w:t>值</w:t>
                        </w:r>
                      </w:p>
                    </w:tc>
                  </w:tr>
                  <w:tr>
                    <w:trPr>
                      <w:trHeight w:val="920" w:hRule="atLeast"/>
                    </w:trPr>
                    <w:tc>
                      <w:tcPr>
                        <w:tcW w:w="2309" w:type="dxa"/>
                        <w:tcBorders>
                          <w:top w:val="single" w:sz="4" w:space="0" w:color="000000"/>
                          <w:bottom w:val="single" w:sz="4" w:space="0" w:color="000000"/>
                        </w:tcBorders>
                      </w:tcPr>
                      <w:p w:rsidR="0018722C">
                        <w:pPr>
                          <w:widowControl w:val="0"/>
                          <w:snapToGrid w:val="1"/>
                          <w:spacing w:beforeLines="0" w:afterLines="0" w:before="0" w:after="0" w:line="309" w:lineRule="auto"/>
                          <w:ind w:firstLineChars="0" w:firstLine="0" w:leftChars="0" w:left="537" w:rightChars="0" w:right="282"/>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1"/>
                          </w:rPr>
                          <w:t>标本数量（个） 细胞计数（个）</w:t>
                        </w:r>
                      </w:p>
                    </w:tc>
                    <w:tc>
                      <w:tcPr>
                        <w:tcW w:w="2420" w:type="dxa"/>
                        <w:tcBorders>
                          <w:top w:val="single" w:sz="4" w:space="0" w:color="000000"/>
                          <w:bottom w:val="single" w:sz="4" w:space="0" w:color="000000"/>
                        </w:tcBorders>
                      </w:tcPr>
                      <w:p w:rsidR="0018722C">
                        <w:pPr>
                          <w:widowControl w:val="0"/>
                          <w:snapToGrid w:val="1"/>
                          <w:spacing w:beforeLines="0" w:afterLines="0" w:lineRule="auto" w:line="240" w:after="0" w:before="114"/>
                          <w:ind w:firstLineChars="0" w:firstLine="0" w:leftChars="0" w:left="277" w:rightChars="0" w:right="193"/>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10</w:t>
                        </w:r>
                      </w:p>
                      <w:p w:rsidR="0018722C">
                        <w:pPr>
                          <w:widowControl w:val="0"/>
                          <w:snapToGrid w:val="1"/>
                          <w:spacing w:beforeLines="0" w:afterLines="0" w:lineRule="auto" w:line="240" w:after="0" w:before="174"/>
                          <w:ind w:firstLineChars="0" w:firstLine="0" w:leftChars="0" w:left="277" w:rightChars="0" w:right="341"/>
                          <w:jc w:val="center"/>
                          <w:autoSpaceDE w:val="0"/>
                          <w:autoSpaceDN w:val="0"/>
                          <w:pBdr>
                            <w:bottom w:val="none" w:sz="0" w:space="0" w:color="auto"/>
                          </w:pBdr>
                          <w:rPr>
                            <w:kern w:val="2"/>
                            <w:sz w:val="21"/>
                            <w:szCs w:val="22"/>
                            <w:rFonts w:cstheme="minorBidi" w:ascii="宋体" w:hAnsi="宋体" w:eastAsia="宋体" w:cs="Times New Roman" w:hint="eastAsia"/>
                            <w:b/>
                          </w:rPr>
                        </w:pPr>
                        <w:r>
                          <w:rPr>
                            <w:kern w:val="2"/>
                            <w:szCs w:val="22"/>
                            <w:rFonts w:cstheme="minorBidi" w:ascii="Times New Roman" w:hAnsi="Times New Roman" w:eastAsia="Times New Roman" w:cs="Times New Roman"/>
                            <w:b/>
                            <w:sz w:val="21"/>
                          </w:rPr>
                          <w:t>384±46</w:t>
                        </w:r>
                        <w:r>
                          <w:rPr>
                            <w:kern w:val="2"/>
                            <w:szCs w:val="22"/>
                            <w:rFonts w:ascii="宋体" w:hAnsi="宋体" w:eastAsia="宋体" w:hint="eastAsia" w:cstheme="minorBidi" w:cs="Times New Roman"/>
                            <w:b/>
                            <w:sz w:val="21"/>
                          </w:rPr>
                          <w:t>（</w:t>
                        </w:r>
                        <w:r>
                          <w:rPr>
                            <w:kern w:val="2"/>
                            <w:szCs w:val="22"/>
                            <w:rFonts w:cstheme="minorBidi" w:ascii="Times New Roman" w:hAnsi="Times New Roman" w:eastAsia="Times New Roman" w:cs="Times New Roman"/>
                            <w:b/>
                            <w:sz w:val="21"/>
                          </w:rPr>
                          <w:t>322-450</w:t>
                        </w:r>
                        <w:r>
                          <w:rPr>
                            <w:kern w:val="2"/>
                            <w:szCs w:val="22"/>
                            <w:rFonts w:ascii="宋体" w:hAnsi="宋体" w:eastAsia="宋体" w:hint="eastAsia" w:cstheme="minorBidi" w:cs="Times New Roman"/>
                            <w:b/>
                            <w:sz w:val="21"/>
                          </w:rPr>
                          <w:t>）</w:t>
                        </w:r>
                      </w:p>
                    </w:tc>
                    <w:tc>
                      <w:tcPr>
                        <w:tcW w:w="2552" w:type="dxa"/>
                        <w:tcBorders>
                          <w:top w:val="single" w:sz="4" w:space="0" w:color="000000"/>
                          <w:bottom w:val="single" w:sz="4" w:space="0" w:color="000000"/>
                        </w:tcBorders>
                      </w:tcPr>
                      <w:p w:rsidR="0018722C">
                        <w:pPr>
                          <w:widowControl w:val="0"/>
                          <w:snapToGrid w:val="1"/>
                          <w:spacing w:beforeLines="0" w:afterLines="0" w:lineRule="auto" w:line="240" w:after="0" w:before="114"/>
                          <w:ind w:firstLineChars="0" w:firstLine="0" w:leftChars="0" w:left="342" w:rightChars="0" w:right="463"/>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17</w:t>
                        </w:r>
                      </w:p>
                      <w:p w:rsidR="0018722C">
                        <w:pPr>
                          <w:widowControl w:val="0"/>
                          <w:snapToGrid w:val="1"/>
                          <w:spacing w:beforeLines="0" w:afterLines="0" w:lineRule="auto" w:line="240" w:after="0" w:before="174"/>
                          <w:ind w:firstLineChars="0" w:firstLine="0" w:leftChars="0" w:left="342" w:rightChars="0" w:right="513"/>
                          <w:jc w:val="center"/>
                          <w:autoSpaceDE w:val="0"/>
                          <w:autoSpaceDN w:val="0"/>
                          <w:pBdr>
                            <w:bottom w:val="none" w:sz="0" w:space="0" w:color="auto"/>
                          </w:pBdr>
                          <w:rPr>
                            <w:kern w:val="2"/>
                            <w:sz w:val="21"/>
                            <w:szCs w:val="22"/>
                            <w:rFonts w:cstheme="minorBidi" w:ascii="宋体" w:hAnsi="宋体" w:eastAsia="宋体" w:cs="Times New Roman" w:hint="eastAsia"/>
                            <w:b/>
                          </w:rPr>
                        </w:pPr>
                        <w:r>
                          <w:rPr>
                            <w:kern w:val="2"/>
                            <w:szCs w:val="22"/>
                            <w:rFonts w:cstheme="minorBidi" w:ascii="Times New Roman" w:hAnsi="Times New Roman" w:eastAsia="Times New Roman" w:cs="Times New Roman"/>
                            <w:b/>
                            <w:sz w:val="21"/>
                          </w:rPr>
                          <w:t>171±55</w:t>
                        </w:r>
                        <w:r>
                          <w:rPr>
                            <w:kern w:val="2"/>
                            <w:szCs w:val="22"/>
                            <w:rFonts w:ascii="宋体" w:hAnsi="宋体" w:eastAsia="宋体" w:hint="eastAsia" w:cstheme="minorBidi" w:cs="Times New Roman"/>
                            <w:b/>
                            <w:sz w:val="21"/>
                          </w:rPr>
                          <w:t>（</w:t>
                        </w:r>
                        <w:r>
                          <w:rPr>
                            <w:kern w:val="2"/>
                            <w:szCs w:val="22"/>
                            <w:rFonts w:cstheme="minorBidi" w:ascii="Times New Roman" w:hAnsi="Times New Roman" w:eastAsia="Times New Roman" w:cs="Times New Roman"/>
                            <w:b/>
                            <w:sz w:val="21"/>
                          </w:rPr>
                          <w:t>89-261</w:t>
                        </w:r>
                        <w:r>
                          <w:rPr>
                            <w:kern w:val="2"/>
                            <w:szCs w:val="22"/>
                            <w:rFonts w:ascii="宋体" w:hAnsi="宋体" w:eastAsia="宋体" w:hint="eastAsia" w:cstheme="minorBidi" w:cs="Times New Roman"/>
                            <w:b/>
                            <w:sz w:val="21"/>
                          </w:rPr>
                          <w:t>）</w:t>
                        </w:r>
                      </w:p>
                    </w:tc>
                    <w:tc>
                      <w:tcPr>
                        <w:tcW w:w="1444"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435"/>
                          <w:jc w:val="righ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0.000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b/>
          <w:sz w:val="21"/>
        </w:rPr>
        <w:t>Table</w:t>
      </w:r>
      <w:r>
        <w:t xml:space="preserve"> </w:t>
      </w:r>
      <w:r w:rsidRPr="00DB64CE">
        <w:rPr>
          <w:kern w:val="2"/>
          <w:szCs w:val="22"/>
          <w:rFonts w:cstheme="minorBidi" w:hAnsiTheme="minorHAnsi" w:eastAsiaTheme="minorHAnsi" w:asciiTheme="minorHAnsi"/>
          <w:b/>
          <w:sz w:val="21"/>
        </w:rPr>
        <w:t>3-5</w:t>
      </w:r>
      <w:r w:rsidRPr="00DB64CE">
        <w:rPr>
          <w:kern w:val="2"/>
          <w:szCs w:val="22"/>
          <w:rFonts w:cstheme="minorBidi" w:hAnsiTheme="minorHAnsi" w:eastAsiaTheme="minorHAnsi" w:asciiTheme="minorHAnsi"/>
          <w:b/>
          <w:sz w:val="21"/>
        </w:rPr>
        <w:t>. Comparison of the number of cells of uterine fibroids being difficult to be ablated, and being easy to be ablated on HE staining image</w:t>
      </w:r>
    </w:p>
    <w:p w:rsidR="0018722C">
      <w:pPr>
        <w:topLinePunct/>
      </w:pPr>
      <w:r>
        <w:rPr>
          <w:rFonts w:cstheme="minorBidi" w:hAnsiTheme="minorHAnsi" w:eastAsiaTheme="minorHAnsi" w:asciiTheme="minorHAnsi" w:ascii="微软雅黑" w:hAnsi="微软雅黑" w:eastAsia="微软雅黑" w:hint="eastAsia"/>
          <w:b/>
        </w:rPr>
        <w:t>注</w:t>
      </w:r>
      <w:r>
        <w:rPr>
          <w:b/>
          <w:kern w:val="2"/>
          <w:b/>
          <w:sz w:val="21"/>
          <w:rFonts w:hint="eastAsia"/>
        </w:rPr>
        <w:t>：</w:t>
      </w:r>
      <w:r w:rsidR="001852F3">
        <w:rPr>
          <w:rFonts w:cstheme="minorBidi" w:hAnsiTheme="minorHAnsi" w:eastAsiaTheme="minorHAnsi" w:asciiTheme="minorHAnsi"/>
          <w:b/>
        </w:rPr>
        <w:t xml:space="preserve"> </w:t>
      </w:r>
      <w:r>
        <w:rPr>
          <w:rFonts w:ascii="微软雅黑" w:hAnsi="微软雅黑" w:eastAsia="微软雅黑" w:hint="eastAsia" w:cstheme="minorBidi"/>
          <w:b/>
        </w:rPr>
        <w:t>数据采用均值</w:t>
      </w:r>
      <w:r>
        <w:rPr>
          <w:rFonts w:cstheme="minorBidi" w:hAnsiTheme="minorHAnsi" w:eastAsiaTheme="minorHAnsi" w:asciiTheme="minorHAnsi"/>
          <w:b/>
        </w:rPr>
        <w:t>±</w:t>
      </w:r>
      <w:r>
        <w:rPr>
          <w:rFonts w:ascii="微软雅黑" w:hAnsi="微软雅黑" w:eastAsia="微软雅黑" w:hint="eastAsia" w:cstheme="minorBidi"/>
          <w:b/>
        </w:rPr>
        <w:t>标准差</w:t>
      </w:r>
      <w:r>
        <w:rPr>
          <w:rFonts w:cstheme="minorBidi" w:hAnsiTheme="minorHAnsi" w:eastAsiaTheme="minorHAnsi" w:asciiTheme="minorHAnsi"/>
          <w:b/>
          <w:kern w:val="2"/>
          <w:b/>
          <w:sz w:val="21"/>
        </w:rPr>
        <w:t>（</w:t>
      </w:r>
      <w:r>
        <w:rPr>
          <w:rFonts w:ascii="微软雅黑" w:hAnsi="微软雅黑" w:eastAsia="微软雅黑" w:hint="eastAsia" w:cstheme="minorBidi"/>
          <w:b/>
        </w:rPr>
        <w:t>最小值</w:t>
      </w:r>
      <w:r>
        <w:rPr>
          <w:rFonts w:cstheme="minorBidi" w:hAnsiTheme="minorHAnsi" w:eastAsiaTheme="minorHAnsi" w:asciiTheme="minorHAnsi"/>
          <w:b/>
        </w:rPr>
        <w:t>-</w:t>
      </w:r>
      <w:r>
        <w:rPr>
          <w:rFonts w:ascii="微软雅黑" w:hAnsi="微软雅黑" w:eastAsia="微软雅黑" w:hint="eastAsia" w:cstheme="minorBidi"/>
          <w:b/>
        </w:rPr>
        <w:t>最大值</w:t>
      </w:r>
      <w:r>
        <w:rPr>
          <w:rFonts w:cstheme="minorBidi" w:hAnsiTheme="minorHAnsi" w:eastAsiaTheme="minorHAnsi" w:asciiTheme="minorHAnsi"/>
          <w:b/>
          <w:kern w:val="2"/>
          <w:b/>
          <w:sz w:val="21"/>
        </w:rPr>
        <w:t>）</w:t>
      </w:r>
      <w:r>
        <w:rPr>
          <w:rFonts w:ascii="微软雅黑" w:hAnsi="微软雅黑" w:eastAsia="微软雅黑" w:hint="eastAsia" w:cstheme="minorBidi"/>
          <w:b/>
        </w:rPr>
        <w:t>表示；</w:t>
      </w:r>
      <w:r>
        <w:rPr>
          <w:rFonts w:cstheme="minorBidi" w:hAnsiTheme="minorHAnsi" w:eastAsiaTheme="minorHAnsi" w:asciiTheme="minorHAnsi"/>
          <w:b/>
          <w:i/>
        </w:rPr>
        <w:t>P</w:t>
      </w:r>
      <w:r>
        <w:rPr>
          <w:rFonts w:cstheme="minorBidi" w:hAnsiTheme="minorHAnsi" w:eastAsiaTheme="minorHAnsi" w:asciiTheme="minorHAnsi"/>
          <w:b/>
        </w:rPr>
        <w:t>&lt;0.05</w:t>
      </w:r>
      <w:r>
        <w:rPr>
          <w:b/>
          <w:rFonts w:hint="eastAsia"/>
        </w:rPr>
        <w:t>，</w:t>
      </w:r>
      <w:r w:rsidR="001852F3">
        <w:rPr>
          <w:rFonts w:cstheme="minorBidi" w:hAnsiTheme="minorHAnsi" w:eastAsiaTheme="minorHAnsi" w:asciiTheme="minorHAnsi"/>
          <w:b/>
        </w:rPr>
        <w:t xml:space="preserve"> </w:t>
      </w:r>
      <w:r>
        <w:rPr>
          <w:rFonts w:ascii="微软雅黑" w:hAnsi="微软雅黑" w:eastAsia="微软雅黑" w:hint="eastAsia" w:cstheme="minorBidi"/>
          <w:b/>
        </w:rPr>
        <w:t>差异有统计学意义。</w:t>
      </w:r>
    </w:p>
    <w:p w:rsidR="0018722C">
      <w:pPr>
        <w:topLinePunct/>
      </w:pPr>
      <w:r>
        <w:t>由于</w:t>
      </w:r>
      <w:r>
        <w:rPr>
          <w:rFonts w:ascii="Times New Roman" w:eastAsia="Times New Roman"/>
        </w:rPr>
        <w:t>HE</w:t>
      </w:r>
      <w:r>
        <w:t>染色不能完全将胶原纤维和平滑肌纤维区分开，因此本研究又采用对胶原纤维较特异的苦味酸</w:t>
      </w:r>
      <w:r>
        <w:rPr>
          <w:rFonts w:ascii="Times New Roman" w:eastAsia="Times New Roman"/>
        </w:rPr>
        <w:t>-</w:t>
      </w:r>
      <w:r>
        <w:t>天狼猩红染色</w:t>
      </w:r>
      <w:r>
        <w:t>（</w:t>
      </w:r>
      <w:r>
        <w:t>图</w:t>
      </w:r>
      <w:r>
        <w:rPr>
          <w:rFonts w:ascii="Times New Roman" w:eastAsia="Times New Roman"/>
        </w:rPr>
        <w:t>3-8</w:t>
      </w:r>
      <w:r>
        <w:t>）</w:t>
      </w:r>
      <w:r>
        <w:t>，结果显示，肌瘤胶原纤维呈猩红色，平滑肌纤维呈黄色。困难消融组肌瘤，胶原纤维较少，散在分布，平滑肌纤维相对丰富，呈团状分布。容易消融组肌瘤胶原纤维相对较多，粗大纤维和细小并排列紊乱的纤维均可见，平滑肌纤维较少，呈散在分布，部分肌瘤还可见变性组织留下的间隙。</w:t>
      </w:r>
    </w:p>
    <w:p w:rsidR="0018722C">
      <w:pPr>
        <w:pStyle w:val="cw23"/>
        <w:topLinePunct/>
      </w:pPr>
      <w:bookmarkStart w:name="_TOC_250009" w:id="54"/>
      <w:bookmarkStart w:name="3讨论 " w:id="55"/>
      <w:r>
        <w:rPr>
          <w:b/>
        </w:rPr>
        <w:t>3</w:t>
      </w:r>
      <w:r/>
      <w:bookmarkEnd w:id="55"/>
      <w:bookmarkEnd w:id="54"/>
      <w:r>
        <w:rPr>
          <w:rFonts w:ascii="黑体" w:eastAsia="黑体" w:hint="eastAsia"/>
          <w:b/>
        </w:rPr>
        <w:t>讨论</w:t>
      </w:r>
    </w:p>
    <w:p w:rsidR="0018722C">
      <w:pPr>
        <w:topLinePunct/>
      </w:pPr>
      <w:r>
        <w:t>本部分联合患者术前子宫肌瘤的功能</w:t>
      </w:r>
      <w:r>
        <w:rPr>
          <w:rFonts w:ascii="Times New Roman" w:hAnsi="Times New Roman" w:eastAsia="Times New Roman"/>
        </w:rPr>
        <w:t>MRI</w:t>
      </w:r>
      <w:r>
        <w:t>表现，采用术后离体子宫肌瘤标本研究超声消融困难子宫肌瘤的声学特性与组织病理学特征。经第二部分功能</w:t>
      </w:r>
      <w:r>
        <w:rPr>
          <w:rFonts w:ascii="Times New Roman" w:hAnsi="Times New Roman" w:eastAsia="Times New Roman"/>
        </w:rPr>
        <w:t>MRI</w:t>
      </w:r>
      <w:r>
        <w:t>预测剂量学模型，计算出每个肌瘤的</w:t>
      </w:r>
      <w:r>
        <w:rPr>
          <w:rFonts w:ascii="Times New Roman" w:hAnsi="Times New Roman" w:eastAsia="Times New Roman"/>
        </w:rPr>
        <w:t>EEF</w:t>
      </w:r>
      <w:r>
        <w:t>预测值，再根据功能</w:t>
      </w:r>
      <w:r>
        <w:rPr>
          <w:rFonts w:ascii="Times New Roman" w:hAnsi="Times New Roman" w:eastAsia="Times New Roman"/>
        </w:rPr>
        <w:t>MRI</w:t>
      </w:r>
      <w:r>
        <w:t>预测超声消融</w:t>
      </w:r>
      <w:r>
        <w:t>困难子宫肌瘤的</w:t>
      </w:r>
      <w:r>
        <w:rPr>
          <w:rFonts w:ascii="Times New Roman" w:hAnsi="Times New Roman" w:eastAsia="Times New Roman"/>
        </w:rPr>
        <w:t>EEF</w:t>
      </w:r>
      <w:r>
        <w:t>量化值为</w:t>
      </w:r>
      <w:r>
        <w:rPr>
          <w:rFonts w:ascii="Times New Roman" w:hAnsi="Times New Roman" w:eastAsia="Times New Roman"/>
        </w:rPr>
        <w:t>≥10.7J</w:t>
      </w:r>
      <w:r>
        <w:rPr>
          <w:rFonts w:ascii="Times New Roman" w:hAnsi="Times New Roman" w:eastAsia="Times New Roman"/>
        </w:rPr>
        <w:t>/</w:t>
      </w:r>
      <w:r>
        <w:rPr>
          <w:rFonts w:ascii="Times New Roman" w:hAnsi="Times New Roman" w:eastAsia="Times New Roman"/>
        </w:rPr>
        <w:t>mm</w:t>
      </w:r>
      <w:r>
        <w:rPr>
          <w:vertAlign w:val="superscript"/>
          /&gt;
        </w:rPr>
        <w:t>3</w:t>
      </w:r>
      <w:r>
        <w:t>，将子宫肌瘤分为困难消融组和容易消</w:t>
      </w:r>
      <w:r>
        <w:t>融组。从分组结果可以看出：困难消融组</w:t>
      </w:r>
      <w:r>
        <w:rPr>
          <w:rFonts w:ascii="Times New Roman" w:hAnsi="Times New Roman" w:eastAsia="Times New Roman"/>
        </w:rPr>
        <w:t>10</w:t>
      </w:r>
      <w:r>
        <w:t>例，所占比例为</w:t>
      </w:r>
      <w:r>
        <w:rPr>
          <w:rFonts w:ascii="Times New Roman" w:hAnsi="Times New Roman" w:eastAsia="Times New Roman"/>
        </w:rPr>
        <w:t>37</w:t>
      </w:r>
      <w:r>
        <w:rPr>
          <w:rFonts w:ascii="Times New Roman" w:hAnsi="Times New Roman" w:eastAsia="Times New Roman"/>
        </w:rPr>
        <w:t>.</w:t>
      </w:r>
      <w:r>
        <w:rPr>
          <w:rFonts w:ascii="Times New Roman" w:hAnsi="Times New Roman" w:eastAsia="Times New Roman"/>
        </w:rPr>
        <w:t>0%</w:t>
      </w:r>
      <w:r>
        <w:t>（</w:t>
      </w:r>
      <w:r>
        <w:rPr>
          <w:rFonts w:ascii="Times New Roman" w:hAnsi="Times New Roman" w:eastAsia="Times New Roman"/>
          <w:spacing w:val="-2"/>
        </w:rPr>
        <w:t>10</w:t>
      </w:r>
      <w:r>
        <w:rPr>
          <w:rFonts w:ascii="Times New Roman" w:hAnsi="Times New Roman" w:eastAsia="Times New Roman"/>
          <w:spacing w:val="-2"/>
        </w:rPr>
        <w:t>/</w:t>
      </w:r>
      <w:r>
        <w:rPr>
          <w:rFonts w:ascii="Times New Roman" w:hAnsi="Times New Roman" w:eastAsia="Times New Roman"/>
          <w:spacing w:val="-2"/>
        </w:rPr>
        <w:t>27</w:t>
      </w:r>
      <w:r>
        <w:t>）</w:t>
      </w:r>
      <w:r>
        <w:t>，</w:t>
      </w:r>
      <w:r>
        <w:t>该</w:t>
      </w:r>
      <w:r>
        <w:t>结果大于第二部分研究中困难消融肌瘤所占比例</w:t>
      </w:r>
      <w:r>
        <w:t>（</w:t>
      </w:r>
      <w:r>
        <w:rPr>
          <w:rFonts w:ascii="Times New Roman" w:hAnsi="Times New Roman" w:eastAsia="Times New Roman"/>
        </w:rPr>
        <w:t>21.9%</w:t>
      </w:r>
      <w:r>
        <w:t xml:space="preserve">, </w:t>
      </w:r>
      <w:r>
        <w:rPr>
          <w:rFonts w:ascii="Times New Roman" w:hAnsi="Times New Roman" w:eastAsia="Times New Roman"/>
        </w:rPr>
        <w:t>30</w:t>
      </w:r>
      <w:r>
        <w:rPr>
          <w:rFonts w:ascii="Times New Roman" w:hAnsi="Times New Roman" w:eastAsia="Times New Roman"/>
        </w:rPr>
        <w:t>/</w:t>
      </w:r>
      <w:r>
        <w:rPr>
          <w:rFonts w:ascii="Times New Roman" w:hAnsi="Times New Roman" w:eastAsia="Times New Roman"/>
        </w:rPr>
        <w:t>137</w:t>
      </w:r>
      <w:r>
        <w:t>）</w:t>
      </w:r>
      <w:r>
        <w:t>，其原因是本部分研究对象是不合适超声消融治疗或者患者不愿意选择超声消融治疗，从而接受</w:t>
      </w:r>
      <w:r>
        <w:rPr>
          <w:rFonts w:ascii="Times New Roman" w:hAnsi="Times New Roman" w:eastAsia="Times New Roman"/>
        </w:rPr>
        <w:t>“</w:t>
      </w:r>
      <w:r>
        <w:t>子宫肌瘤剔除术</w:t>
      </w:r>
      <w:r>
        <w:rPr>
          <w:rFonts w:ascii="Times New Roman" w:hAnsi="Times New Roman" w:eastAsia="Times New Roman"/>
        </w:rPr>
        <w:t>”</w:t>
      </w:r>
      <w:r>
        <w:t>或</w:t>
      </w:r>
      <w:r>
        <w:rPr>
          <w:rFonts w:ascii="Times New Roman" w:hAnsi="Times New Roman" w:eastAsia="Times New Roman"/>
        </w:rPr>
        <w:t>“</w:t>
      </w:r>
      <w:r>
        <w:t>子宫全切术</w:t>
      </w:r>
      <w:r>
        <w:rPr>
          <w:rFonts w:ascii="Times New Roman" w:hAnsi="Times New Roman" w:eastAsia="Times New Roman"/>
        </w:rPr>
        <w:t>”</w:t>
      </w:r>
      <w:r>
        <w:t>治疗的子宫肌瘤患者，而不合适超声消融治疗的主要原因有术前初步评价肌瘤为消融困难、消融效果不满意。因此，本部分的困难消融肌瘤所占比例会高一些。</w:t>
      </w:r>
    </w:p>
    <w:p w:rsidR="0018722C">
      <w:pPr>
        <w:topLinePunct/>
      </w:pPr>
      <w:r>
        <w:t>本研究发现困难消融和容易消融肌瘤在密度、声学特性、组织病理学、功能</w:t>
      </w:r>
    </w:p>
    <w:p w:rsidR="0018722C">
      <w:pPr>
        <w:topLinePunct/>
      </w:pPr>
      <w:r>
        <w:rPr>
          <w:rFonts w:ascii="Times New Roman" w:eastAsia="Times New Roman"/>
        </w:rPr>
        <w:t>MRI</w:t>
      </w:r>
      <w:r w:rsidR="001852F3">
        <w:rPr>
          <w:rFonts w:ascii="Times New Roman" w:eastAsia="Times New Roman"/>
        </w:rPr>
        <w:t xml:space="preserve"> </w:t>
      </w:r>
      <w:r>
        <w:t>表现上有较大差异，</w:t>
      </w:r>
      <w:r>
        <w:rPr>
          <w:rFonts w:ascii="Times New Roman" w:eastAsia="Times New Roman"/>
        </w:rPr>
        <w:t>HIFU</w:t>
      </w:r>
      <w:r w:rsidR="001852F3">
        <w:rPr>
          <w:rFonts w:ascii="Times New Roman" w:eastAsia="Times New Roman"/>
        </w:rPr>
        <w:t xml:space="preserve"> </w:t>
      </w:r>
      <w:r>
        <w:t>消融两组离体标本的结果亦差异明显。说明子宫</w:t>
      </w:r>
    </w:p>
    <w:p w:rsidR="0018722C">
      <w:pPr>
        <w:topLinePunct/>
      </w:pPr>
      <w:r>
        <w:rPr>
          <w:rFonts w:cstheme="minorBidi" w:hAnsiTheme="minorHAnsi" w:eastAsiaTheme="minorHAnsi" w:asciiTheme="minorHAnsi"/>
        </w:rPr>
        <w:t>92</w:t>
      </w:r>
    </w:p>
    <w:p w:rsidR="0018722C">
      <w:pPr>
        <w:topLinePunct/>
      </w:pPr>
      <w:r>
        <w:t>肌瘤的声环境对超声消融的剂量学具有重要的影响。</w:t>
      </w:r>
    </w:p>
    <w:p w:rsidR="0018722C">
      <w:pPr>
        <w:topLinePunct/>
      </w:pPr>
      <w:r>
        <w:t>本研究结果显示，困难消融肌瘤的密度较低，组织结构以细胞成分为主，胶原纤维含量较少，声速和声衰减均低于容易消融肌瘤。超声波衰减主要因为声波被传播中的介质所吸收，声波可以使组织中的粒子发生移位及碰撞摩擦，从而使机械能转换为热能被组织吸收</w:t>
      </w:r>
      <w:r>
        <w:rPr>
          <w:vertAlign w:val="superscript"/>
        </w:rPr>
        <w:t>[</w:t>
      </w:r>
      <w:r>
        <w:rPr>
          <w:b/>
          <w:rFonts w:ascii="Times New Roman" w:eastAsia="宋体"/>
          <w:vertAlign w:val="superscript"/>
          <w:position w:val="11"/>
        </w:rPr>
        <w:t>5</w:t>
      </w:r>
      <w:r>
        <w:rPr>
          <w:vertAlign w:val="superscript"/>
        </w:rPr>
        <w:t>]</w:t>
      </w:r>
      <w:r>
        <w:t>。因此，这类低声衰减的肌瘤组织对超声波的吸收减少，声波能量转换为热能也减少，组织的升温效应也将下降</w:t>
      </w:r>
      <w:r>
        <w:rPr>
          <w:vertAlign w:val="superscript"/>
        </w:rPr>
        <w:t>[</w:t>
      </w:r>
      <w:r>
        <w:rPr>
          <w:b/>
          <w:rFonts w:ascii="Times New Roman" w:eastAsia="宋体"/>
          <w:vertAlign w:val="superscript"/>
          <w:position w:val="11"/>
        </w:rPr>
        <w:t>6</w:t>
      </w:r>
      <w:r>
        <w:rPr>
          <w:vertAlign w:val="superscript"/>
        </w:rPr>
        <w:t>]</w:t>
      </w:r>
      <w:r>
        <w:t>，超声消融时</w:t>
      </w:r>
      <w:r>
        <w:t>需要较高的能量。大多数软组织的声速与水较接近，为</w:t>
      </w:r>
      <w:r>
        <w:rPr>
          <w:rFonts w:ascii="Times New Roman" w:eastAsia="宋体"/>
        </w:rPr>
        <w:t>1500m</w:t>
      </w:r>
      <w:r>
        <w:rPr>
          <w:rFonts w:ascii="Times New Roman" w:eastAsia="宋体"/>
        </w:rPr>
        <w:t>/</w:t>
      </w:r>
      <w:r>
        <w:rPr>
          <w:rFonts w:ascii="Times New Roman" w:eastAsia="宋体"/>
        </w:rPr>
        <w:t>s</w:t>
      </w:r>
      <w:r>
        <w:t>左右，胶原含量多的组织声速增高</w:t>
      </w:r>
      <w:r>
        <w:rPr>
          <w:vertAlign w:val="superscript"/>
        </w:rPr>
        <w:t>[</w:t>
      </w:r>
      <w:r>
        <w:rPr>
          <w:b/>
          <w:rFonts w:ascii="Times New Roman" w:eastAsia="宋体"/>
          <w:vertAlign w:val="superscript"/>
          <w:position w:val="11"/>
        </w:rPr>
        <w:t>7</w:t>
      </w:r>
      <w:r>
        <w:rPr>
          <w:vertAlign w:val="superscript"/>
        </w:rPr>
        <w:t>]</w:t>
      </w:r>
      <w:r>
        <w:t>；水的超声吸收系数比胶原含量多的组织低得多，正因为如此，细胞成分多、密度低、含水量高的困难消融肌瘤组织就表现出较低的超声声速和声衰减。而容易消融的肌瘤胶原纤维含量较高，细胞成分少，含水量少，故</w:t>
      </w:r>
      <w:r>
        <w:t>其声速大，声衰减大，声速大则声阻抗高</w:t>
      </w:r>
      <w:r>
        <w:rPr>
          <w:vertAlign w:val="superscript"/>
        </w:rPr>
        <w:t>[</w:t>
      </w:r>
      <w:r>
        <w:rPr>
          <w:b/>
          <w:rFonts w:ascii="Times New Roman" w:eastAsia="宋体"/>
          <w:vertAlign w:val="superscript"/>
          <w:position w:val="11"/>
        </w:rPr>
        <w:t>8</w:t>
      </w:r>
      <w:r>
        <w:rPr>
          <w:vertAlign w:val="superscript"/>
        </w:rPr>
        <w:t>]</w:t>
      </w:r>
      <w:r>
        <w:t>，从而有利于超声能量的沉积</w:t>
      </w:r>
      <w:r>
        <w:rPr>
          <w:b/>
        </w:rPr>
        <w:t>。</w:t>
      </w:r>
      <w:r>
        <w:t>总之，</w:t>
      </w:r>
      <w:r w:rsidR="001852F3">
        <w:t xml:space="preserve">不同类型子宫肌瘤组织的细胞及胶原纤维含量不同，使其具有不同的组织声学参数，最终导致了超声消融难易程度的差异。</w:t>
      </w:r>
    </w:p>
    <w:p w:rsidR="0018722C">
      <w:pPr>
        <w:topLinePunct/>
      </w:pPr>
      <w:r>
        <w:t>患者术前功能</w:t>
      </w:r>
      <w:r>
        <w:rPr>
          <w:rFonts w:ascii="Times New Roman" w:eastAsia="Times New Roman"/>
        </w:rPr>
        <w:t>MRI</w:t>
      </w:r>
      <w:r>
        <w:t>提示：超声消融困难肌瘤组的</w:t>
      </w:r>
      <w:r>
        <w:rPr>
          <w:rFonts w:ascii="Times New Roman" w:eastAsia="Times New Roman"/>
        </w:rPr>
        <w:t>DWI-ADC</w:t>
      </w:r>
      <w:r>
        <w:t>值、</w:t>
      </w:r>
      <w:r>
        <w:rPr>
          <w:rFonts w:ascii="Times New Roman" w:eastAsia="Times New Roman"/>
        </w:rPr>
        <w:t>DTI-MD</w:t>
      </w:r>
      <w:r>
        <w:t>值、</w:t>
      </w:r>
      <w:r>
        <w:rPr>
          <w:rFonts w:ascii="Times New Roman" w:eastAsia="Times New Roman"/>
        </w:rPr>
        <w:t>MRS-Cho</w:t>
      </w:r>
      <w:r>
        <w:rPr>
          <w:rFonts w:ascii="Times New Roman" w:eastAsia="Times New Roman"/>
        </w:rPr>
        <w:t>/</w:t>
      </w:r>
      <w:r>
        <w:rPr>
          <w:rFonts w:ascii="Times New Roman" w:eastAsia="Times New Roman"/>
        </w:rPr>
        <w:t xml:space="preserve">Cr</w:t>
      </w:r>
      <w:r>
        <w:t>值高于容易消融肌瘤组；</w:t>
      </w:r>
      <w:r>
        <w:rPr>
          <w:rFonts w:ascii="Times New Roman" w:eastAsia="Times New Roman"/>
        </w:rPr>
        <w:t>DTI-FA</w:t>
      </w:r>
      <w:r>
        <w:t>值、</w:t>
      </w:r>
      <w:r>
        <w:rPr>
          <w:rFonts w:ascii="Times New Roman" w:eastAsia="Times New Roman"/>
        </w:rPr>
        <w:t>DTI-RA</w:t>
      </w:r>
      <w:r>
        <w:t>值、</w:t>
      </w:r>
      <w:r>
        <w:rPr>
          <w:rFonts w:ascii="Times New Roman" w:eastAsia="Times New Roman"/>
        </w:rPr>
        <w:t>MRS-Lac</w:t>
      </w:r>
      <w:r>
        <w:rPr>
          <w:rFonts w:ascii="Times New Roman" w:eastAsia="Times New Roman"/>
        </w:rPr>
        <w:t>/</w:t>
      </w:r>
      <w:r>
        <w:rPr>
          <w:rFonts w:ascii="Times New Roman" w:eastAsia="Times New Roman"/>
        </w:rPr>
        <w:t xml:space="preserve">Cr</w:t>
      </w:r>
      <w:r>
        <w:t>低于</w:t>
      </w:r>
      <w:r>
        <w:t>容易消融肌瘤组；</w:t>
      </w:r>
      <w:r>
        <w:rPr>
          <w:rFonts w:ascii="Times New Roman" w:eastAsia="Times New Roman"/>
        </w:rPr>
        <w:t>DTI</w:t>
      </w:r>
      <w:r>
        <w:t>纤维束分类在两组间也有差异，难消融组短稀型多、易消融组长密型多。该结果与本研究的第二部分结果一致。进一步结合本部分组织病理学和声学特性分析，困难消融组肌瘤含细胞成分多，纤维成分少，细胞间的水分子交换量大，细胞间隙水分子含量相对较高，细胞外的水可以相对自由扩散，水</w:t>
      </w:r>
      <w:r>
        <w:t>分子各向异性程度小，可追踪到的同向的水分子较少，故</w:t>
      </w:r>
      <w:r>
        <w:rPr>
          <w:rFonts w:ascii="Times New Roman" w:eastAsia="Times New Roman"/>
        </w:rPr>
        <w:t>ADC</w:t>
      </w:r>
      <w:r>
        <w:t>值和</w:t>
      </w:r>
      <w:r>
        <w:rPr>
          <w:rFonts w:ascii="Times New Roman" w:eastAsia="Times New Roman"/>
        </w:rPr>
        <w:t>MD</w:t>
      </w:r>
      <w:r>
        <w:t>值较高</w:t>
      </w:r>
      <w:r>
        <w:t>，</w:t>
      </w:r>
    </w:p>
    <w:p w:rsidR="0018722C">
      <w:pPr>
        <w:topLinePunct/>
      </w:pPr>
      <w:r>
        <w:rPr>
          <w:rFonts w:ascii="Times New Roman" w:eastAsia="Times New Roman"/>
        </w:rPr>
        <w:t>FA</w:t>
      </w:r>
      <w:r>
        <w:t>值和</w:t>
      </w:r>
      <w:r>
        <w:rPr>
          <w:rFonts w:ascii="Times New Roman" w:eastAsia="Times New Roman"/>
        </w:rPr>
        <w:t>RA</w:t>
      </w:r>
      <w:r>
        <w:t>值较低；纤维成分少，所以在</w:t>
      </w:r>
      <w:r>
        <w:rPr>
          <w:rFonts w:ascii="Times New Roman" w:eastAsia="Times New Roman"/>
        </w:rPr>
        <w:t>DTI</w:t>
      </w:r>
      <w:r>
        <w:t>上表现出纤维束类型呈短稀类型。同时因为组织密度低，含水量丰富，因此声速和声衰减都比容易消融肌瘤低，声速和声衰减低，导致声波不容易被组织吸收，超声能量不容易沉积从而转化为热能少，故超声消融这类肌瘤需要能量比较大。另外，因为困难消融肌瘤细胞含量较高，且在高倍镜下观察有轻度的不典型性，所以反映细胞膜的运转和细胞增殖</w:t>
      </w:r>
      <w:r>
        <w:t>的</w:t>
      </w:r>
      <w:r>
        <w:rPr>
          <w:rFonts w:ascii="Times New Roman" w:eastAsia="Times New Roman"/>
        </w:rPr>
        <w:t>MRS-Cho</w:t>
      </w:r>
      <w:r>
        <w:rPr>
          <w:rFonts w:ascii="Times New Roman" w:eastAsia="Times New Roman"/>
        </w:rPr>
        <w:t>/</w:t>
      </w:r>
      <w:r>
        <w:rPr>
          <w:rFonts w:ascii="Times New Roman" w:eastAsia="Times New Roman"/>
        </w:rPr>
        <w:t xml:space="preserve">Cr</w:t>
      </w:r>
      <w:r>
        <w:t>值高于容易消融肌瘤组；部分容易消融肌瘤组织病理学可见散在的</w:t>
      </w:r>
      <w:r>
        <w:t>坏死变性组织，所以反映肌瘤内部存在变性坏死，代表无氧酵解的最终产物的</w:t>
      </w:r>
      <w:r>
        <w:rPr>
          <w:rFonts w:ascii="Times New Roman" w:eastAsia="Times New Roman"/>
        </w:rPr>
        <w:t>MRS-Lac</w:t>
      </w:r>
      <w:r>
        <w:rPr>
          <w:rFonts w:ascii="Times New Roman" w:eastAsia="Times New Roman"/>
        </w:rPr>
        <w:t>/</w:t>
      </w:r>
      <w:r>
        <w:rPr>
          <w:rFonts w:ascii="Times New Roman" w:eastAsia="Times New Roman"/>
        </w:rPr>
        <w:t xml:space="preserve">Cr</w:t>
      </w:r>
      <w:r>
        <w:t>值在这类肌瘤中会高于困难消融的子宫肌瘤。</w:t>
      </w:r>
    </w:p>
    <w:p w:rsidR="0018722C">
      <w:pPr>
        <w:topLinePunct/>
      </w:pPr>
      <w:r>
        <w:t>照射离体标本时，其反映的主要是肌瘤组织结构对超声消融的影响</w:t>
      </w:r>
      <w:r>
        <w:rPr>
          <w:vertAlign w:val="superscript"/>
        </w:rPr>
        <w:t>[</w:t>
      </w:r>
      <w:r>
        <w:rPr>
          <w:b/>
          <w:rFonts w:ascii="Times New Roman" w:eastAsia="Times New Roman"/>
          <w:vertAlign w:val="superscript"/>
        </w:rPr>
        <w:t>9</w:t>
      </w:r>
      <w:r>
        <w:rPr>
          <w:vertAlign w:val="superscript"/>
        </w:rPr>
        <w:t>]</w:t>
      </w:r>
      <w:r>
        <w:t>。本研</w:t>
      </w:r>
    </w:p>
    <w:p w:rsidR="0018722C">
      <w:pPr>
        <w:topLinePunct/>
      </w:pPr>
      <w:r>
        <w:rPr>
          <w:rFonts w:cstheme="minorBidi" w:hAnsiTheme="minorHAnsi" w:eastAsiaTheme="minorHAnsi" w:asciiTheme="minorHAnsi"/>
        </w:rPr>
        <w:t>93</w:t>
      </w:r>
    </w:p>
    <w:p w:rsidR="0018722C">
      <w:pPr>
        <w:topLinePunct/>
      </w:pPr>
      <w:r>
        <w:t>究结果显示：困难消融肌瘤组无论是灰度变化的范围，还是术后的实际坏死范围，</w:t>
      </w:r>
      <w:r w:rsidR="001852F3">
        <w:t xml:space="preserve">均较容易消融肌瘤组低。而两组的灰度范围均大于各自组的实际坏死范围，究其原因可能是：测量灰度变化的范围是在照射后即刻测量，靶组织温度升高后，组</w:t>
      </w:r>
      <w:r>
        <w:t>织液产生气泡，导致灰度明显增加，灰度范围会比较大，但在</w:t>
      </w:r>
      <w:r>
        <w:rPr>
          <w:rFonts w:ascii="Times New Roman" w:eastAsia="Times New Roman"/>
        </w:rPr>
        <w:t>5-10</w:t>
      </w:r>
      <w:r>
        <w:t>分钟后，由于气泡的弥散或消失，灰度明显减弱，范围缩小，此时靶组织的灰度才可能提示为坏死组织的直接表现。</w:t>
      </w:r>
    </w:p>
    <w:p w:rsidR="0018722C">
      <w:pPr>
        <w:topLinePunct/>
      </w:pPr>
      <w:r>
        <w:rPr>
          <w:rFonts w:cstheme="minorBidi" w:hAnsiTheme="minorHAnsi" w:eastAsiaTheme="minorHAnsi" w:asciiTheme="minorHAnsi"/>
        </w:rPr>
        <w:t>94</w:t>
      </w:r>
    </w:p>
    <w:p w:rsidR="0018722C">
      <w:pPr>
        <w:pStyle w:val="Heading2"/>
        <w:topLinePunct/>
        <w:ind w:left="171" w:hangingChars="171" w:hanging="171"/>
      </w:pPr>
      <w:bookmarkStart w:id="424046" w:name="_Toc686424046"/>
      <w:bookmarkStart w:name="_TOC_250008" w:id="56"/>
      <w:bookmarkStart w:name="小结 " w:id="57"/>
      <w:bookmarkEnd w:id="56"/>
      <w:r>
        <w:t>小</w:t>
      </w:r>
      <w:r w:rsidR="004F241D">
        <w:rPr>
          <w:b/>
        </w:rPr>
        <w:t xml:space="preserve">  </w:t>
      </w:r>
      <w:r w:rsidR="004F241D">
        <w:rPr>
          <w:b/>
        </w:rPr>
        <w:t xml:space="preserve">结</w:t>
      </w:r>
      <w:bookmarkEnd w:id="424046"/>
    </w:p>
    <w:p w:rsidR="0018722C">
      <w:pPr>
        <w:topLinePunct/>
      </w:pPr>
      <w:r>
        <w:t>本部分结合子宫肌瘤多模态</w:t>
      </w:r>
      <w:r>
        <w:rPr>
          <w:rFonts w:ascii="Times New Roman" w:eastAsia="Times New Roman"/>
        </w:rPr>
        <w:t>MRI</w:t>
      </w:r>
      <w:r>
        <w:t>表现，研究了超声消融困难子宫肌瘤的声学特性与组织病理学特征。困难消融子宫肌瘤的密度、声速、声衰减明显低于容易消融子宫肌瘤；困难消融子宫肌瘤的组织病理学主要表现为肌瘤内富含平滑肌细</w:t>
      </w:r>
      <w:r>
        <w:t>胞，胶原纤维含量少，个别肌瘤内出现黏液样变性或囊性变或红色样变性；同时</w:t>
      </w:r>
      <w:r>
        <w:t>，</w:t>
      </w:r>
    </w:p>
    <w:p w:rsidR="0018722C">
      <w:pPr>
        <w:topLinePunct/>
      </w:pPr>
      <w:r>
        <w:rPr>
          <w:rFonts w:ascii="Times New Roman" w:eastAsia="Times New Roman"/>
        </w:rPr>
        <w:t>HIFU</w:t>
      </w:r>
      <w:r>
        <w:t>照射困难消融肌瘤的离体标本时坏死范围明显小于容易消融肌瘤。综上所述，声学和病理结果进一步解释了功能</w:t>
      </w:r>
      <w:r>
        <w:rPr>
          <w:rFonts w:ascii="Times New Roman" w:eastAsia="Times New Roman"/>
        </w:rPr>
        <w:t>MRI</w:t>
      </w:r>
      <w:r>
        <w:t>表现多样的原因。</w:t>
      </w:r>
    </w:p>
    <w:p w:rsidR="0018722C">
      <w:pPr>
        <w:topLinePunct/>
      </w:pPr>
      <w:r>
        <w:rPr>
          <w:rFonts w:cstheme="minorBidi" w:hAnsiTheme="minorHAnsi" w:eastAsiaTheme="minorHAnsi" w:asciiTheme="minorHAnsi"/>
        </w:rPr>
        <w:t>95</w:t>
      </w:r>
    </w:p>
    <w:p w:rsidR="0018722C">
      <w:pPr>
        <w:pStyle w:val="afff1"/>
        <w:topLinePunct/>
      </w:pPr>
      <w:bookmarkStart w:id="424047" w:name="_Toc686424047"/>
      <w:bookmarkStart w:name="_TOC_250007" w:id="58"/>
      <w:bookmarkStart w:name="参考文献 " w:id="59"/>
      <w:bookmarkEnd w:id="58"/>
      <w:r>
        <w:t>参考文献</w:t>
      </w:r>
      <w:bookmarkEnd w:id="424047"/>
    </w:p>
    <w:p w:rsidR="0018722C">
      <w:pPr>
        <w:pStyle w:val="ab"/>
        <w:topLinePunct/>
        <w:ind w:left="200" w:hangingChars="200" w:hanging="200"/>
      </w:pPr>
      <w:r>
        <w:t>[</w:t>
      </w:r>
      <w:r>
        <w:t xml:space="preserve">1</w:t>
      </w:r>
      <w:r>
        <w:t>]</w:t>
      </w:r>
      <w:r w:rsidRPr="00281126">
        <w:t xml:space="preserve">  </w:t>
      </w:r>
      <w:r>
        <w:t>Keshavarzi A, </w:t>
      </w:r>
      <w:r>
        <w:t>Vaezy</w:t>
      </w:r>
      <w:r>
        <w:t>, Kaczkowski PJ, et al. Attenuation coefficient and sound speed in human myometrium and uterine fibroid tumors. J Ultrasound Med. 2001; 20</w:t>
      </w:r>
      <w:r>
        <w:t>(</w:t>
      </w:r>
      <w:r>
        <w:t>5</w:t>
      </w:r>
      <w:r>
        <w:t>)</w:t>
      </w:r>
      <w:r>
        <w:t>:</w:t>
      </w:r>
      <w:r>
        <w:t> </w:t>
      </w:r>
      <w:r>
        <w:t>473-480.</w:t>
      </w:r>
    </w:p>
    <w:p w:rsidR="0018722C">
      <w:pPr>
        <w:pStyle w:val="ab"/>
        <w:topLinePunct/>
        <w:ind w:left="200" w:hangingChars="200" w:hanging="200"/>
      </w:pPr>
      <w:bookmarkStart w:id="575113" w:name="_cwCmt40"/>
      <w:r>
        <w:t>[</w:t>
      </w:r>
      <w:r>
        <w:t xml:space="preserve">2</w:t>
      </w:r>
      <w:r>
        <w:t>]</w:t>
      </w:r>
      <w:r w:rsidRPr="00281126">
        <w:t xml:space="preserve">  </w:t>
      </w:r>
      <w:r>
        <w:t>Bhatia </w:t>
      </w:r>
      <w:r>
        <w:t>KG, </w:t>
      </w:r>
      <w:r>
        <w:t>Singh VR. Ultrasonic characteristics of leiomyoma uteri in vitro. Ultrasound Med Biol.</w:t>
      </w:r>
      <w:r>
        <w:t> </w:t>
      </w:r>
      <w:r>
        <w:t xml:space="preserve">2001;</w:t>
      </w:r>
      <w:r>
        <w:t xml:space="preserve"> </w:t>
      </w:r>
      <w:r>
        <w:t>27</w:t>
      </w:r>
      <w:r>
        <w:t>(</w:t>
      </w:r>
      <w:r>
        <w:t>7</w:t>
      </w:r>
      <w:r>
        <w:t>)</w:t>
      </w:r>
      <w:r>
        <w:t xml:space="preserve">:</w:t>
      </w:r>
      <w:r>
        <w:t xml:space="preserve"> </w:t>
      </w:r>
      <w:r>
        <w:t>983-987.</w:t>
      </w:r>
      <w:bookmarkEnd w:id="575113"/>
    </w:p>
    <w:p w:rsidR="0018722C">
      <w:pPr>
        <w:pStyle w:val="ab"/>
        <w:topLinePunct/>
        <w:ind w:left="200" w:hangingChars="200" w:hanging="200"/>
      </w:pPr>
      <w:bookmarkStart w:id="575110" w:name="_cwCmt37"/>
      <w:r>
        <w:t>[</w:t>
      </w:r>
      <w:r>
        <w:t xml:space="preserve">3</w:t>
      </w:r>
      <w:r>
        <w:t xml:space="preserve">]</w:t>
      </w:r>
      <w:r>
        <w:t xml:space="preserve"> </w:t>
      </w:r>
      <w:r>
        <w:rPr>
          <w:rFonts w:ascii="宋体" w:eastAsia="宋体" w:hint="eastAsia"/>
        </w:rPr>
        <w:t>冯若</w:t>
      </w:r>
      <w:r>
        <w:t xml:space="preserve">.</w:t>
      </w:r>
      <w:r>
        <w:t xml:space="preserve"> </w:t>
      </w:r>
      <w:r/>
      <w:r>
        <w:rPr>
          <w:rFonts w:ascii="宋体" w:eastAsia="宋体" w:hint="eastAsia"/>
        </w:rPr>
        <w:t>哺乳动物组织的超声性质研究进展</w:t>
      </w:r>
      <w:r>
        <w:t xml:space="preserve">.</w:t>
      </w:r>
      <w:r>
        <w:t xml:space="preserve"> </w:t>
      </w:r>
      <w:r>
        <w:rPr>
          <w:rFonts w:ascii="宋体" w:eastAsia="宋体" w:hint="eastAsia"/>
        </w:rPr>
        <w:t>应用声学</w:t>
      </w:r>
      <w:r>
        <w:t xml:space="preserve">.</w:t>
      </w:r>
      <w:r>
        <w:t xml:space="preserve"> </w:t>
      </w:r>
      <w:r>
        <w:t>1984</w:t>
      </w:r>
      <w:r>
        <w:t>; </w:t>
      </w:r>
      <w:r>
        <w:t>8</w:t>
      </w:r>
      <w:r>
        <w:t>(</w:t>
      </w:r>
      <w:r>
        <w:t>1</w:t>
      </w:r>
      <w:r>
        <w:t>)</w:t>
      </w:r>
      <w:r>
        <w:t xml:space="preserve">:</w:t>
      </w:r>
      <w:r>
        <w:t xml:space="preserve"> </w:t>
      </w:r>
      <w:r>
        <w:t>1-7.</w:t>
      </w:r>
      <w:bookmarkEnd w:id="575110"/>
    </w:p>
    <w:p w:rsidR="0018722C">
      <w:pPr>
        <w:pStyle w:val="ab"/>
        <w:topLinePunct/>
        <w:ind w:left="200" w:hangingChars="200" w:hanging="200"/>
      </w:pPr>
      <w:r>
        <w:t>[</w:t>
      </w:r>
      <w:r>
        <w:t xml:space="preserve">4</w:t>
      </w:r>
      <w:r>
        <w:t xml:space="preserve">]</w:t>
      </w:r>
      <w:r>
        <w:t xml:space="preserve"> </w:t>
      </w:r>
      <w:r>
        <w:rPr>
          <w:rFonts w:ascii="宋体" w:eastAsia="宋体" w:hint="eastAsia"/>
        </w:rPr>
        <w:t>万明习</w:t>
      </w:r>
      <w:r>
        <w:t>, </w:t>
      </w:r>
      <w:r>
        <w:rPr>
          <w:rFonts w:ascii="宋体" w:eastAsia="宋体" w:hint="eastAsia"/>
        </w:rPr>
        <w:t>王素品</w:t>
      </w:r>
      <w:r>
        <w:t>, </w:t>
      </w:r>
      <w:r>
        <w:rPr>
          <w:rFonts w:ascii="宋体" w:eastAsia="宋体" w:hint="eastAsia"/>
        </w:rPr>
        <w:t>宗瑜瑾</w:t>
      </w:r>
      <w:r>
        <w:t>, </w:t>
      </w:r>
      <w:r>
        <w:rPr>
          <w:rFonts w:ascii="宋体" w:eastAsia="宋体" w:hint="eastAsia"/>
        </w:rPr>
        <w:t>等</w:t>
      </w:r>
      <w:r>
        <w:t>. </w:t>
      </w:r>
      <w:r>
        <w:rPr>
          <w:rFonts w:ascii="宋体" w:eastAsia="宋体" w:hint="eastAsia"/>
        </w:rPr>
        <w:t>生物医学超声实验</w:t>
      </w:r>
      <w:r>
        <w:t>[</w:t>
      </w:r>
      <w:r>
        <w:rPr>
          <w:sz w:val="24"/>
        </w:rPr>
        <w:t>M</w:t>
      </w:r>
      <w:r>
        <w:t>]</w:t>
      </w:r>
      <w:r>
        <w:t xml:space="preserve">. </w:t>
      </w:r>
      <w:r>
        <w:rPr>
          <w:rFonts w:ascii="宋体" w:eastAsia="宋体" w:hint="eastAsia"/>
        </w:rPr>
        <w:t>西安交通大学出版</w:t>
      </w:r>
      <w:r>
        <w:rPr>
          <w:rFonts w:ascii="宋体" w:eastAsia="宋体" w:hint="eastAsia"/>
        </w:rPr>
        <w:t>社</w:t>
      </w:r>
      <w:r>
        <w:t xml:space="preserve">.</w:t>
      </w:r>
      <w:r>
        <w:t xml:space="preserve"> </w:t>
      </w:r>
      <w:r>
        <w:t>2010:</w:t>
      </w:r>
      <w:r>
        <w:t xml:space="preserve"> </w:t>
      </w:r>
      <w:r>
        <w:t>71-72.</w:t>
      </w:r>
    </w:p>
    <w:p w:rsidR="0018722C">
      <w:pPr>
        <w:pStyle w:val="ab"/>
        <w:topLinePunct/>
        <w:ind w:left="200" w:hangingChars="200" w:hanging="200"/>
      </w:pPr>
      <w:bookmarkStart w:id="575109" w:name="_cwCmt36"/>
      <w:r>
        <w:t>[</w:t>
      </w:r>
      <w:r>
        <w:t xml:space="preserve">5</w:t>
      </w:r>
      <w:r>
        <w:t xml:space="preserve">]</w:t>
      </w:r>
      <w:r>
        <w:t xml:space="preserve"> </w:t>
      </w:r>
      <w:r>
        <w:rPr>
          <w:rFonts w:ascii="宋体" w:eastAsia="宋体" w:hint="eastAsia"/>
        </w:rPr>
        <w:t>严碧歌</w:t>
      </w:r>
      <w:r>
        <w:t xml:space="preserve">.</w:t>
      </w:r>
      <w:r>
        <w:t xml:space="preserve"> </w:t>
      </w:r>
      <w:r>
        <w:rPr>
          <w:rFonts w:ascii="宋体" w:eastAsia="宋体" w:hint="eastAsia"/>
        </w:rPr>
        <w:t>肌肉组织超声传输衰减特性的研究</w:t>
      </w:r>
      <w:r>
        <w:t xml:space="preserve">.</w:t>
      </w:r>
      <w:r>
        <w:t xml:space="preserve"> </w:t>
      </w:r>
      <w:r>
        <w:rPr>
          <w:rFonts w:ascii="宋体" w:eastAsia="宋体" w:hint="eastAsia"/>
        </w:rPr>
        <w:t>压电与声光</w:t>
      </w:r>
      <w:r>
        <w:t>. </w:t>
      </w:r>
      <w:r>
        <w:t>2008;</w:t>
      </w:r>
      <w:r>
        <w:t> </w:t>
      </w:r>
      <w:r>
        <w:t>30</w:t>
      </w:r>
      <w:r>
        <w:t>(</w:t>
      </w:r>
      <w:r>
        <w:t>2</w:t>
      </w:r>
      <w:r>
        <w:t>)</w:t>
      </w:r>
      <w:r>
        <w:t xml:space="preserve">:</w:t>
      </w:r>
      <w:r>
        <w:t xml:space="preserve"> </w:t>
      </w:r>
      <w:r>
        <w:t>236-238.</w:t>
      </w:r>
      <w:bookmarkEnd w:id="575109"/>
    </w:p>
    <w:p w:rsidR="0018722C">
      <w:pPr>
        <w:pStyle w:val="ab"/>
        <w:topLinePunct/>
        <w:ind w:left="200" w:hangingChars="200" w:hanging="200"/>
      </w:pPr>
      <w:r>
        <w:t>[</w:t>
      </w:r>
      <w:r>
        <w:t xml:space="preserve">6</w:t>
      </w:r>
      <w:r>
        <w:t>]</w:t>
      </w:r>
      <w:r w:rsidRPr="00281126">
        <w:t xml:space="preserve">  </w:t>
      </w:r>
      <w:r>
        <w:t>Humphrey </w:t>
      </w:r>
      <w:r>
        <w:t>VF. </w:t>
      </w:r>
      <w:r>
        <w:t>Ultrasound and matter--physical interactions. Prog Biophys MolBiol. 2007; 93:</w:t>
      </w:r>
      <w:r>
        <w:t> </w:t>
      </w:r>
      <w:r>
        <w:t>195-211.</w:t>
      </w:r>
    </w:p>
    <w:p w:rsidR="0018722C">
      <w:pPr>
        <w:pStyle w:val="ab"/>
        <w:topLinePunct/>
        <w:ind w:left="200" w:hangingChars="200" w:hanging="200"/>
      </w:pPr>
      <w:bookmarkStart w:id="575112" w:name="_cwCmt39"/>
      <w:r>
        <w:t>[</w:t>
      </w:r>
      <w:r>
        <w:t xml:space="preserve">7</w:t>
      </w:r>
      <w:r>
        <w:t>]</w:t>
      </w:r>
      <w:r w:rsidRPr="00281126">
        <w:t xml:space="preserve">  </w:t>
      </w:r>
      <w:r>
        <w:t>Miklos Z. </w:t>
      </w:r>
      <w:r>
        <w:t>Tomy </w:t>
      </w:r>
      <w:r>
        <w:t>Varghese, </w:t>
      </w:r>
      <w:r>
        <w:t xml:space="preserve">M.</w:t>
      </w:r>
      <w:r>
        <w:t xml:space="preserve"> </w:t>
      </w:r>
      <w:r>
        <w:t xml:space="preserve">A. </w:t>
      </w:r>
      <w:r>
        <w:t>Kliewer. </w:t>
      </w:r>
      <w:r>
        <w:rPr>
          <w:i/>
        </w:rPr>
        <w:t>Ex-vivo </w:t>
      </w:r>
      <w:r>
        <w:t>ultrasound attenuation coefficient for</w:t>
      </w:r>
      <w:r>
        <w:t> </w:t>
      </w:r>
      <w:r>
        <w:t>human</w:t>
      </w:r>
      <w:r>
        <w:t> </w:t>
      </w:r>
      <w:r>
        <w:t>cervical</w:t>
      </w:r>
      <w:r>
        <w:t> </w:t>
      </w:r>
      <w:r>
        <w:t>and</w:t>
      </w:r>
      <w:r>
        <w:t> </w:t>
      </w:r>
      <w:r>
        <w:t>uterine</w:t>
      </w:r>
      <w:r>
        <w:t> </w:t>
      </w:r>
      <w:r>
        <w:t>tissue</w:t>
      </w:r>
      <w:r>
        <w:t> </w:t>
      </w:r>
      <w:r>
        <w:t>from</w:t>
      </w:r>
      <w:r>
        <w:t> </w:t>
      </w:r>
      <w:r>
        <w:t>5-10</w:t>
      </w:r>
      <w:r>
        <w:t> </w:t>
      </w:r>
      <w:r>
        <w:t xml:space="preserve">MHz.</w:t>
      </w:r>
      <w:r>
        <w:t xml:space="preserve"> </w:t>
      </w:r>
      <w:r>
        <w:t>Ultrasonics.</w:t>
      </w:r>
      <w:r>
        <w:t> </w:t>
      </w:r>
      <w:r>
        <w:t>2011;</w:t>
      </w:r>
      <w:r>
        <w:t> </w:t>
      </w:r>
      <w:r>
        <w:t>51</w:t>
      </w:r>
      <w:r>
        <w:t>(</w:t>
      </w:r>
      <w:r>
        <w:t>4</w:t>
      </w:r>
      <w:r>
        <w:t>)</w:t>
      </w:r>
      <w:r>
        <w:t xml:space="preserve">:</w:t>
      </w:r>
      <w:r>
        <w:t xml:space="preserve"> </w:t>
      </w:r>
      <w:r>
        <w:t>467</w:t>
      </w:r>
      <w:r>
        <w:rPr>
          <w:rFonts w:ascii="Times New Roman"/>
        </w:rPr>
        <w:t>-471.</w:t>
      </w:r>
      <w:bookmarkEnd w:id="575112"/>
    </w:p>
    <w:p w:rsidR="0018722C">
      <w:pPr>
        <w:pStyle w:val="ab"/>
        <w:topLinePunct/>
        <w:ind w:left="200" w:hangingChars="200" w:hanging="200"/>
      </w:pPr>
      <w:bookmarkStart w:id="575111" w:name="_cwCmt38"/>
      <w:r>
        <w:t>[</w:t>
      </w:r>
      <w:r>
        <w:t xml:space="preserve">8</w:t>
      </w:r>
      <w:r>
        <w:t xml:space="preserve">]</w:t>
      </w:r>
      <w:r>
        <w:t xml:space="preserve"> </w:t>
      </w:r>
      <w:r>
        <w:rPr>
          <w:rFonts w:ascii="宋体" w:eastAsia="宋体" w:hint="eastAsia"/>
        </w:rPr>
        <w:t>杨瑞科</w:t>
      </w:r>
      <w:r>
        <w:rPr>
          <w:rFonts w:ascii="宋体" w:eastAsia="宋体" w:hint="eastAsia"/>
        </w:rPr>
        <w:t xml:space="preserve">, </w:t>
      </w:r>
      <w:r>
        <w:rPr>
          <w:rFonts w:ascii="宋体" w:eastAsia="宋体" w:hint="eastAsia"/>
        </w:rPr>
        <w:t xml:space="preserve">陈启敏．</w:t>
      </w:r>
      <w:r>
        <w:rPr>
          <w:rFonts w:ascii="宋体" w:eastAsia="宋体" w:hint="eastAsia"/>
        </w:rPr>
        <w:t xml:space="preserve"> </w:t>
      </w:r>
      <w:r>
        <w:rPr>
          <w:rFonts w:ascii="宋体" w:eastAsia="宋体" w:hint="eastAsia"/>
        </w:rPr>
        <w:t>软组织成分含量对超声衰减特性影响的实验分析．</w:t>
      </w:r>
      <w:r>
        <w:rPr>
          <w:rFonts w:ascii="宋体" w:eastAsia="宋体" w:hint="eastAsia"/>
        </w:rPr>
        <w:t xml:space="preserve"> </w:t>
      </w:r>
      <w:r>
        <w:rPr>
          <w:rFonts w:ascii="宋体" w:eastAsia="宋体" w:hint="eastAsia"/>
        </w:rPr>
        <w:t>陕西师范</w:t>
      </w:r>
      <w:r>
        <w:rPr>
          <w:rFonts w:ascii="宋体" w:eastAsia="宋体" w:hint="eastAsia"/>
        </w:rPr>
        <w:t>大学学报</w:t>
      </w:r>
      <w:r>
        <w:t xml:space="preserve">.</w:t>
      </w:r>
      <w:r>
        <w:t xml:space="preserve"> </w:t>
      </w:r>
      <w:r>
        <w:t>1993;</w:t>
      </w:r>
      <w:r>
        <w:t xml:space="preserve"> </w:t>
      </w:r>
      <w:r>
        <w:t>21</w:t>
      </w:r>
      <w:r>
        <w:t>(</w:t>
      </w:r>
      <w:r>
        <w:t>2</w:t>
      </w:r>
      <w:r>
        <w:t>)</w:t>
      </w:r>
      <w:r>
        <w:t xml:space="preserve">:</w:t>
      </w:r>
      <w:r>
        <w:t xml:space="preserve"> </w:t>
      </w:r>
      <w:r>
        <w:t>34-37.</w:t>
      </w:r>
      <w:bookmarkEnd w:id="575111"/>
    </w:p>
    <w:p w:rsidR="0018722C">
      <w:pPr>
        <w:pStyle w:val="ab"/>
        <w:topLinePunct/>
        <w:ind w:left="200" w:hangingChars="200" w:hanging="200"/>
      </w:pPr>
      <w:r>
        <w:t>[</w:t>
      </w:r>
      <w:r>
        <w:t xml:space="preserve">9</w:t>
      </w:r>
      <w:r>
        <w:t>]</w:t>
      </w:r>
      <w:r w:rsidRPr="00281126">
        <w:t xml:space="preserve">  </w:t>
      </w:r>
      <w:r>
        <w:t>Zhao </w:t>
      </w:r>
      <w:r>
        <w:t>WP, </w:t>
      </w:r>
      <w:r>
        <w:t>Chen </w:t>
      </w:r>
      <w:r>
        <w:t>JY, </w:t>
      </w:r>
      <w:r>
        <w:t>Zhang L, et al. Feasibility of ultrasound-guided high intensity focused ultrasound ablating uterine fibroids with hyperintense on T2-weighted MR imaging. Eur J Radiol. 2013;</w:t>
      </w:r>
      <w:r>
        <w:t> </w:t>
      </w:r>
      <w:r>
        <w:t>83</w:t>
      </w:r>
      <w:r>
        <w:t>(</w:t>
      </w:r>
      <w:r>
        <w:t>1</w:t>
      </w:r>
      <w:r>
        <w:t>)</w:t>
      </w:r>
      <w:r>
        <w:t xml:space="preserve">:</w:t>
      </w:r>
      <w:r>
        <w:t xml:space="preserve"> </w:t>
      </w:r>
      <w:r>
        <w:t>e43-49.</w:t>
      </w:r>
    </w:p>
    <w:p w:rsidR="0018722C">
      <w:pPr>
        <w:topLinePunct/>
      </w:pPr>
      <w:r>
        <w:rPr>
          <w:rFonts w:cstheme="minorBidi" w:hAnsiTheme="minorHAnsi" w:eastAsiaTheme="minorHAnsi" w:asciiTheme="minorHAnsi"/>
        </w:rPr>
        <w:t>96</w:t>
      </w:r>
    </w:p>
    <w:p w:rsidR="0018722C">
      <w:pPr>
        <w:pStyle w:val="Heading1"/>
        <w:topLinePunct/>
      </w:pPr>
      <w:bookmarkStart w:id="424048" w:name="_Toc686424048"/>
      <w:bookmarkStart w:name="_TOC_250006" w:id="60"/>
      <w:bookmarkStart w:name="全文总结 " w:id="61"/>
      <w:bookmarkEnd w:id="60"/>
      <w:r>
        <w:t>全文总结</w:t>
      </w:r>
      <w:bookmarkEnd w:id="424048"/>
    </w:p>
    <w:p w:rsidR="0018722C">
      <w:pPr>
        <w:topLinePunct/>
      </w:pPr>
      <w:r>
        <w:t>超声消融作为一种非侵入性手段治疗子宫肌瘤，由于其安全有效、创伤小、保留器官、不影响内分泌等特点，在临床的应用日益广泛。前期临床研究结果提示：部分肌瘤超声消融困难，需要能量高，而且增大剂量仍达不到理想的消融体积，不适合超声消融治疗。所以，本研究通过分析影响超声消融子宫肌瘤声环境的因素，如：超声消融声通道，肌瘤的功能状态、组织结构及声学特性等，明确了超声消融困难子宫肌瘤的特点，从而为超声消融术前筛选困难消融子宫肌瘤提供了预测策略。</w:t>
      </w:r>
    </w:p>
    <w:p w:rsidR="0018722C">
      <w:pPr>
        <w:topLinePunct/>
      </w:pPr>
      <w:r>
        <w:t>研究内容：</w:t>
      </w:r>
      <w:r>
        <w:t>（</w:t>
      </w:r>
      <w:r>
        <w:rPr>
          <w:rFonts w:ascii="Times New Roman" w:eastAsia="Times New Roman"/>
        </w:rPr>
        <w:t>1</w:t>
      </w:r>
      <w:r>
        <w:t>）</w:t>
      </w:r>
      <w:r>
        <w:t>通过回顾性研究超声消融子宫肌瘤疗效与能效因子</w:t>
      </w:r>
      <w:r>
        <w:t>（</w:t>
      </w:r>
      <w:r>
        <w:rPr>
          <w:rFonts w:ascii="Times New Roman" w:eastAsia="Times New Roman"/>
        </w:rPr>
        <w:t>EEF</w:t>
      </w:r>
      <w:r>
        <w:t>）</w:t>
      </w:r>
      <w:r/>
      <w:r>
        <w:t>的关系，并通过多因素分析判断影响</w:t>
      </w:r>
      <w:r>
        <w:rPr>
          <w:rFonts w:ascii="Times New Roman" w:eastAsia="Times New Roman"/>
        </w:rPr>
        <w:t>EEF</w:t>
      </w:r>
      <w:r>
        <w:t>的因素，以</w:t>
      </w:r>
      <w:r>
        <w:rPr>
          <w:rFonts w:ascii="Times New Roman" w:eastAsia="Times New Roman"/>
        </w:rPr>
        <w:t>EEF</w:t>
      </w:r>
      <w:r>
        <w:t>为指标初步建立预测量</w:t>
      </w:r>
      <w:r>
        <w:t>化评估超声消融困难子宫肌瘤的方法；</w:t>
      </w:r>
      <w:r>
        <w:t>（</w:t>
      </w:r>
      <w:r>
        <w:rPr>
          <w:rFonts w:ascii="Times New Roman" w:eastAsia="Times New Roman"/>
          <w:spacing w:val="-2"/>
        </w:rPr>
        <w:t>2</w:t>
      </w:r>
      <w:r>
        <w:t>）</w:t>
      </w:r>
      <w:r>
        <w:t>通过超声消融困难子宫肌瘤剂量学与</w:t>
      </w:r>
      <w:r>
        <w:t>功能</w:t>
      </w:r>
      <w:r>
        <w:rPr>
          <w:rFonts w:ascii="Times New Roman" w:eastAsia="Times New Roman"/>
        </w:rPr>
        <w:t>MRI</w:t>
      </w:r>
      <w:r>
        <w:t>（</w:t>
      </w:r>
      <w:r>
        <w:rPr>
          <w:rFonts w:ascii="Times New Roman" w:eastAsia="Times New Roman"/>
        </w:rPr>
        <w:t>DWI</w:t>
      </w:r>
      <w:r>
        <w:t>、</w:t>
      </w:r>
      <w:r>
        <w:rPr>
          <w:rFonts w:ascii="Times New Roman" w:eastAsia="Times New Roman"/>
        </w:rPr>
        <w:t>DTI</w:t>
      </w:r>
      <w:r>
        <w:t>、</w:t>
      </w:r>
      <w:r>
        <w:rPr>
          <w:rFonts w:ascii="Times New Roman" w:eastAsia="Times New Roman"/>
        </w:rPr>
        <w:t>MRS</w:t>
      </w:r>
      <w:r>
        <w:t>）</w:t>
      </w:r>
      <w:r>
        <w:t>的相关性研究，建立功能</w:t>
      </w:r>
      <w:r>
        <w:rPr>
          <w:rFonts w:ascii="Times New Roman" w:eastAsia="Times New Roman"/>
        </w:rPr>
        <w:t>MRI</w:t>
      </w:r>
      <w:r>
        <w:t>预测超声消融子宫</w:t>
      </w:r>
      <w:r>
        <w:t>肌瘤的剂量学模型，并通过功能</w:t>
      </w:r>
      <w:r>
        <w:rPr>
          <w:rFonts w:ascii="Times New Roman" w:eastAsia="Times New Roman"/>
        </w:rPr>
        <w:t>MRI</w:t>
      </w:r>
      <w:r>
        <w:t>预测超声消融困难子宫肌瘤的</w:t>
      </w:r>
      <w:r>
        <w:rPr>
          <w:rFonts w:ascii="Times New Roman" w:eastAsia="Times New Roman"/>
        </w:rPr>
        <w:t>EEF</w:t>
      </w:r>
      <w:r>
        <w:t>值；</w:t>
      </w:r>
      <w:r>
        <w:t>（</w:t>
      </w:r>
      <w:r>
        <w:rPr>
          <w:rFonts w:ascii="Times New Roman" w:eastAsia="Times New Roman"/>
          <w:spacing w:val="-5"/>
        </w:rPr>
        <w:t>3</w:t>
      </w:r>
      <w:r>
        <w:t>）</w:t>
      </w:r>
      <w:r/>
      <w:r>
        <w:t>联合子宫肌瘤功能</w:t>
      </w:r>
      <w:r>
        <w:rPr>
          <w:rFonts w:ascii="Times New Roman" w:eastAsia="Times New Roman"/>
        </w:rPr>
        <w:t>MRI</w:t>
      </w:r>
      <w:r>
        <w:t>表现，进一步研究超声消融困难子宫肌瘤的声学特性与组织病理学特征，全面评价超声消融困难子宫肌瘤的特点。</w:t>
      </w:r>
    </w:p>
    <w:p w:rsidR="0018722C">
      <w:pPr>
        <w:topLinePunct/>
      </w:pPr>
      <w:r>
        <w:t>研究结果如下：</w:t>
      </w:r>
    </w:p>
    <w:p w:rsidR="0018722C">
      <w:pPr>
        <w:topLinePunct/>
      </w:pPr>
      <w:r>
        <w:t>（</w:t>
      </w:r>
      <w:r>
        <w:rPr>
          <w:rFonts w:ascii="Times New Roman" w:hAnsi="Times New Roman" w:eastAsia="Times New Roman"/>
        </w:rPr>
        <w:t>1</w:t>
      </w:r>
      <w:r>
        <w:t>）</w:t>
      </w:r>
      <w:r>
        <w:t>常规</w:t>
      </w:r>
      <w:r>
        <w:rPr>
          <w:rFonts w:ascii="Times New Roman" w:hAnsi="Times New Roman" w:eastAsia="Times New Roman"/>
        </w:rPr>
        <w:t>MRI</w:t>
      </w:r>
      <w:r>
        <w:t>预测超声消融困难子宫肌瘤的</w:t>
      </w:r>
      <w:r>
        <w:rPr>
          <w:rFonts w:ascii="Times New Roman" w:hAnsi="Times New Roman" w:eastAsia="Times New Roman"/>
        </w:rPr>
        <w:t>EEF</w:t>
      </w:r>
      <w:r>
        <w:t>量化值为：</w:t>
      </w:r>
      <w:r>
        <w:rPr>
          <w:rFonts w:ascii="Times New Roman" w:hAnsi="Times New Roman" w:eastAsia="Times New Roman"/>
        </w:rPr>
        <w:t>≥10.9J</w:t>
      </w:r>
      <w:r>
        <w:rPr>
          <w:rFonts w:ascii="Times New Roman" w:hAnsi="Times New Roman" w:eastAsia="Times New Roman"/>
        </w:rPr>
        <w:t>/</w:t>
      </w:r>
      <w:r>
        <w:rPr>
          <w:rFonts w:ascii="Times New Roman" w:hAnsi="Times New Roman" w:eastAsia="Times New Roman"/>
        </w:rPr>
        <w:t>mm</w:t>
      </w:r>
      <w:r>
        <w:rPr>
          <w:rFonts w:ascii="Times New Roman" w:hAnsi="Times New Roman" w:eastAsia="Times New Roman"/>
        </w:rPr>
        <w:t>3</w:t>
      </w:r>
      <w:r>
        <w:t>。经</w:t>
      </w:r>
      <w:r>
        <w:t>验证有效的预测超声消融子宫肌瘤剂量投放的剂量学模型：</w:t>
      </w:r>
      <w:r>
        <w:rPr>
          <w:rFonts w:ascii="Times New Roman" w:hAnsi="Times New Roman" w:eastAsia="Times New Roman"/>
        </w:rPr>
        <w:t>ý=0.233×X</w:t>
      </w:r>
      <w:r>
        <w:rPr>
          <w:rFonts w:ascii="Times New Roman" w:hAnsi="Times New Roman" w:eastAsia="Times New Roman"/>
        </w:rPr>
        <w:t>1 </w:t>
      </w:r>
      <w:r>
        <w:rPr>
          <w:rFonts w:ascii="Times New Roman" w:hAnsi="Times New Roman" w:eastAsia="Times New Roman"/>
        </w:rPr>
        <w:t>+5.623×</w:t>
      </w:r>
      <w:r w:rsidR="001852F3">
        <w:rPr>
          <w:rFonts w:ascii="Times New Roman" w:hAnsi="Times New Roman" w:eastAsia="Times New Roman"/>
        </w:rPr>
        <w:t xml:space="preserve">X</w:t>
      </w:r>
      <w:r>
        <w:rPr>
          <w:rFonts w:ascii="Times New Roman" w:hAnsi="Times New Roman" w:eastAsia="Times New Roman"/>
        </w:rPr>
        <w:t>2</w:t>
      </w:r>
      <w:r>
        <w:rPr>
          <w:rFonts w:ascii="Times New Roman" w:hAnsi="Times New Roman" w:eastAsia="Times New Roman"/>
        </w:rPr>
        <w:t>- </w:t>
      </w:r>
      <w:r>
        <w:rPr>
          <w:rFonts w:ascii="Times New Roman" w:hAnsi="Times New Roman" w:eastAsia="Times New Roman"/>
        </w:rPr>
        <w:t>0.235×X</w:t>
      </w:r>
      <w:r>
        <w:rPr>
          <w:rFonts w:ascii="Times New Roman" w:hAnsi="Times New Roman" w:eastAsia="Times New Roman"/>
        </w:rPr>
        <w:t>3</w:t>
      </w:r>
      <w:r>
        <w:rPr>
          <w:rFonts w:ascii="Times New Roman" w:hAnsi="Times New Roman" w:eastAsia="Times New Roman"/>
        </w:rPr>
        <w:t>+2.648×X</w:t>
      </w:r>
      <w:r>
        <w:rPr>
          <w:rFonts w:ascii="Times New Roman" w:hAnsi="Times New Roman" w:eastAsia="Times New Roman"/>
        </w:rPr>
        <w:t>4</w:t>
      </w:r>
      <w:r>
        <w:t>，变量：</w:t>
      </w:r>
      <w:r>
        <w:rPr>
          <w:rFonts w:ascii="Times New Roman" w:hAnsi="Times New Roman" w:eastAsia="Times New Roman"/>
        </w:rPr>
        <w:t>ý</w:t>
      </w:r>
      <w:r w:rsidR="001852F3">
        <w:rPr>
          <w:rFonts w:ascii="Times New Roman" w:hAnsi="Times New Roman" w:eastAsia="Times New Roman"/>
        </w:rPr>
        <w:t xml:space="preserve">=EEF</w:t>
      </w:r>
      <w:r>
        <w:t>；</w:t>
      </w:r>
      <w:r>
        <w:rPr>
          <w:rFonts w:ascii="Times New Roman" w:hAnsi="Times New Roman" w:eastAsia="Times New Roman"/>
        </w:rPr>
        <w:t>X</w:t>
      </w:r>
      <w:r>
        <w:rPr>
          <w:rFonts w:ascii="Times New Roman" w:hAnsi="Times New Roman" w:eastAsia="Times New Roman"/>
        </w:rPr>
        <w:t>1</w:t>
      </w:r>
      <w:r>
        <w:rPr>
          <w:rFonts w:ascii="Times New Roman" w:hAnsi="Times New Roman" w:eastAsia="Times New Roman"/>
        </w:rPr>
        <w:t>=</w:t>
      </w:r>
      <w:r>
        <w:t>肌瘤腹侧面到皮肤的距离；</w:t>
      </w:r>
      <w:r>
        <w:rPr>
          <w:rFonts w:ascii="Times New Roman" w:hAnsi="Times New Roman" w:eastAsia="Times New Roman"/>
        </w:rPr>
        <w:t>X</w:t>
      </w:r>
      <w:r>
        <w:rPr>
          <w:rFonts w:ascii="Times New Roman" w:hAnsi="Times New Roman" w:eastAsia="Times New Roman"/>
        </w:rPr>
        <w:t>2</w:t>
      </w:r>
      <w:r>
        <w:rPr>
          <w:rFonts w:ascii="Times New Roman" w:hAnsi="Times New Roman" w:eastAsia="Times New Roman"/>
        </w:rPr>
        <w:t>=</w:t>
      </w:r>
      <w:r>
        <w:t>肌</w:t>
      </w:r>
      <w:r>
        <w:t>瘤</w:t>
      </w:r>
    </w:p>
    <w:p w:rsidR="0018722C">
      <w:pPr>
        <w:topLinePunct/>
      </w:pPr>
      <w:r>
        <w:rPr>
          <w:rFonts w:ascii="Times New Roman" w:eastAsia="Times New Roman"/>
        </w:rPr>
        <w:t>T1WI</w:t>
      </w:r>
      <w:r>
        <w:t>增强强化类型</w:t>
      </w:r>
      <w:r>
        <w:t>（</w:t>
      </w:r>
      <w:r>
        <w:t>轻度强化</w:t>
      </w:r>
      <w:r>
        <w:rPr>
          <w:rFonts w:ascii="Times New Roman" w:eastAsia="Times New Roman"/>
        </w:rPr>
        <w:t>=1</w:t>
      </w:r>
      <w:r>
        <w:t>、不均匀强化</w:t>
      </w:r>
      <w:r>
        <w:rPr>
          <w:rFonts w:ascii="Times New Roman" w:eastAsia="Times New Roman"/>
        </w:rPr>
        <w:t>=2</w:t>
      </w:r>
      <w:r>
        <w:t>、均匀强化</w:t>
      </w:r>
      <w:r>
        <w:rPr>
          <w:rFonts w:ascii="Times New Roman" w:eastAsia="Times New Roman"/>
        </w:rPr>
        <w:t>=3</w:t>
      </w:r>
      <w:r>
        <w:t>）</w:t>
      </w:r>
      <w:r>
        <w:t>；</w:t>
      </w:r>
      <w:r>
        <w:rPr>
          <w:rFonts w:ascii="Times New Roman" w:eastAsia="Times New Roman"/>
        </w:rPr>
        <w:t>X</w:t>
      </w:r>
      <w:r>
        <w:rPr>
          <w:rFonts w:ascii="Times New Roman" w:eastAsia="Times New Roman"/>
        </w:rPr>
        <w:t>3</w:t>
      </w:r>
      <w:r>
        <w:rPr>
          <w:rFonts w:ascii="Times New Roman" w:eastAsia="Times New Roman"/>
        </w:rPr>
        <w:t>=</w:t>
      </w:r>
      <w:r>
        <w:t>肌瘤最大径；</w:t>
      </w:r>
      <w:r>
        <w:rPr>
          <w:rFonts w:ascii="Times New Roman" w:eastAsia="Times New Roman"/>
        </w:rPr>
        <w:t>X</w:t>
      </w:r>
      <w:r>
        <w:rPr>
          <w:rFonts w:ascii="Times New Roman" w:eastAsia="Times New Roman"/>
        </w:rPr>
        <w:t>4</w:t>
      </w:r>
      <w:r>
        <w:rPr>
          <w:rFonts w:ascii="Times New Roman" w:eastAsia="Times New Roman"/>
        </w:rPr>
        <w:t>=</w:t>
      </w:r>
      <w:r>
        <w:t>肌瘤</w:t>
      </w:r>
      <w:r>
        <w:rPr>
          <w:rFonts w:ascii="Times New Roman" w:eastAsia="Times New Roman"/>
        </w:rPr>
        <w:t>T2WI</w:t>
      </w:r>
      <w:r>
        <w:t>信号强度</w:t>
      </w:r>
      <w:r>
        <w:t>（</w:t>
      </w:r>
      <w:r>
        <w:t>低信号</w:t>
      </w:r>
      <w:r>
        <w:rPr>
          <w:rFonts w:ascii="Times New Roman" w:eastAsia="Times New Roman"/>
        </w:rPr>
        <w:t>=1</w:t>
      </w:r>
      <w:r>
        <w:t>、等信号</w:t>
      </w:r>
      <w:r>
        <w:rPr>
          <w:rFonts w:ascii="Times New Roman" w:eastAsia="Times New Roman"/>
        </w:rPr>
        <w:t>=2</w:t>
      </w:r>
      <w:r>
        <w:t>、不均匀高信号</w:t>
      </w:r>
      <w:r>
        <w:rPr>
          <w:rFonts w:ascii="Times New Roman" w:eastAsia="Times New Roman"/>
        </w:rPr>
        <w:t>=3</w:t>
      </w:r>
      <w:r>
        <w:t>、均匀显著高信号</w:t>
      </w:r>
      <w:r>
        <w:rPr>
          <w:rFonts w:ascii="Times New Roman" w:eastAsia="Times New Roman"/>
        </w:rPr>
        <w:t>=4</w:t>
      </w:r>
      <w:r>
        <w:t>、均匀轻度高信号</w:t>
      </w:r>
      <w:r>
        <w:rPr>
          <w:rFonts w:ascii="Times New Roman" w:eastAsia="Times New Roman"/>
        </w:rPr>
        <w:t>=5</w:t>
      </w:r>
      <w:r>
        <w:t>）</w:t>
      </w:r>
      <w:r>
        <w:t>。</w:t>
      </w:r>
    </w:p>
    <w:p w:rsidR="0018722C">
      <w:pPr>
        <w:topLinePunct/>
      </w:pPr>
      <w:r>
        <w:t>（</w:t>
      </w:r>
      <w:r>
        <w:rPr>
          <w:rFonts w:ascii="Times New Roman" w:eastAsia="Times New Roman"/>
        </w:rPr>
        <w:t>2</w:t>
      </w:r>
      <w:r>
        <w:t>）</w:t>
      </w:r>
      <w:r>
        <w:t>超声消融困难子宫肌瘤与容易消融子宫肌瘤比较：</w:t>
      </w:r>
      <w:r>
        <w:rPr>
          <w:rFonts w:ascii="Times New Roman" w:eastAsia="Times New Roman"/>
        </w:rPr>
        <w:t>DWI</w:t>
      </w:r>
      <w:r>
        <w:t>信号值无差异、</w:t>
      </w:r>
      <w:r>
        <w:rPr>
          <w:rFonts w:ascii="Times New Roman" w:eastAsia="Times New Roman"/>
        </w:rPr>
        <w:t>DWI-ADC</w:t>
      </w:r>
      <w:r>
        <w:t>值高、</w:t>
      </w:r>
      <w:r>
        <w:rPr>
          <w:rFonts w:ascii="Times New Roman" w:eastAsia="Times New Roman"/>
        </w:rPr>
        <w:t>DTI-MD</w:t>
      </w:r>
      <w:r>
        <w:t>值高、</w:t>
      </w:r>
      <w:r>
        <w:rPr>
          <w:rFonts w:ascii="Times New Roman" w:eastAsia="Times New Roman"/>
        </w:rPr>
        <w:t>DTI-FA</w:t>
      </w:r>
      <w:r>
        <w:t>值低、</w:t>
      </w:r>
      <w:r>
        <w:rPr>
          <w:rFonts w:ascii="Times New Roman" w:eastAsia="Times New Roman"/>
        </w:rPr>
        <w:t>DTI-RA</w:t>
      </w:r>
      <w:r>
        <w:t>值低、</w:t>
      </w:r>
      <w:r>
        <w:rPr>
          <w:rFonts w:ascii="Times New Roman" w:eastAsia="Times New Roman"/>
        </w:rPr>
        <w:t>MRS-Cho</w:t>
      </w:r>
      <w:r>
        <w:rPr>
          <w:rFonts w:ascii="Times New Roman" w:eastAsia="Times New Roman"/>
        </w:rPr>
        <w:t>/</w:t>
      </w:r>
      <w:r>
        <w:rPr>
          <w:rFonts w:ascii="Times New Roman" w:eastAsia="Times New Roman"/>
        </w:rPr>
        <w:t xml:space="preserve">Cr</w:t>
      </w:r>
      <w:r>
        <w:t>值高、</w:t>
      </w:r>
      <w:r>
        <w:rPr>
          <w:rFonts w:ascii="Times New Roman" w:eastAsia="Times New Roman"/>
        </w:rPr>
        <w:t>MRS-NAA</w:t>
      </w:r>
      <w:r>
        <w:rPr>
          <w:rFonts w:ascii="Times New Roman" w:eastAsia="Times New Roman"/>
        </w:rPr>
        <w:t>/</w:t>
      </w:r>
      <w:r>
        <w:rPr>
          <w:rFonts w:ascii="Times New Roman" w:eastAsia="Times New Roman"/>
        </w:rPr>
        <w:t xml:space="preserve">Cr</w:t>
      </w:r>
      <w:r>
        <w:t>值无差异、</w:t>
      </w:r>
      <w:r>
        <w:rPr>
          <w:rFonts w:ascii="Times New Roman" w:eastAsia="Times New Roman"/>
        </w:rPr>
        <w:t>MRS-Lip</w:t>
      </w:r>
      <w:r>
        <w:rPr>
          <w:rFonts w:ascii="Times New Roman" w:eastAsia="Times New Roman"/>
        </w:rPr>
        <w:t>/</w:t>
      </w:r>
      <w:r>
        <w:rPr>
          <w:rFonts w:ascii="Times New Roman" w:eastAsia="Times New Roman"/>
        </w:rPr>
        <w:t xml:space="preserve">Cr</w:t>
      </w:r>
      <w:r>
        <w:t>值无差异、</w:t>
      </w:r>
      <w:r>
        <w:rPr>
          <w:rFonts w:ascii="Times New Roman" w:eastAsia="Times New Roman"/>
        </w:rPr>
        <w:t>MRS-Lac</w:t>
      </w:r>
      <w:r>
        <w:rPr>
          <w:rFonts w:ascii="Times New Roman" w:eastAsia="Times New Roman"/>
        </w:rPr>
        <w:t>/</w:t>
      </w:r>
      <w:r>
        <w:rPr>
          <w:rFonts w:ascii="Times New Roman" w:eastAsia="Times New Roman"/>
        </w:rPr>
        <w:t xml:space="preserve">Cr</w:t>
      </w:r>
      <w:r>
        <w:t>值低；</w:t>
      </w:r>
      <w:r>
        <w:rPr>
          <w:rFonts w:ascii="Times New Roman" w:eastAsia="Times New Roman"/>
        </w:rPr>
        <w:t>DTI</w:t>
      </w:r>
      <w:r>
        <w:t>纤维束分类与超声消融难易程度的依次关系为：短稀</w:t>
      </w:r>
      <w:r>
        <w:rPr>
          <w:rFonts w:ascii="Times New Roman" w:eastAsia="Times New Roman"/>
        </w:rPr>
        <w:t>&gt;</w:t>
      </w:r>
      <w:r>
        <w:t>长稀</w:t>
      </w:r>
      <w:r>
        <w:rPr>
          <w:rFonts w:ascii="Times New Roman" w:eastAsia="Times New Roman"/>
        </w:rPr>
        <w:t>&gt;</w:t>
      </w:r>
      <w:r>
        <w:t>短密</w:t>
      </w:r>
      <w:r>
        <w:rPr>
          <w:rFonts w:ascii="Times New Roman" w:eastAsia="Times New Roman"/>
        </w:rPr>
        <w:t>&gt;</w:t>
      </w:r>
      <w:r>
        <w:t>长密。</w:t>
      </w:r>
    </w:p>
    <w:p w:rsidR="0018722C">
      <w:pPr>
        <w:topLinePunct/>
      </w:pPr>
      <w:r>
        <w:t>（</w:t>
      </w:r>
      <w:r/>
      <w:r>
        <w:rPr>
          <w:rFonts w:ascii="Times New Roman" w:eastAsia="宋体"/>
        </w:rPr>
        <w:t>3</w:t>
      </w:r>
      <w:r>
        <w:t>）</w:t>
      </w:r>
      <w:r>
        <w:t>功能</w:t>
      </w:r>
      <w:r>
        <w:rPr>
          <w:rFonts w:ascii="Times New Roman" w:eastAsia="宋体"/>
        </w:rPr>
        <w:t>MRI</w:t>
      </w:r>
      <w:r w:rsidR="001852F3">
        <w:rPr>
          <w:rFonts w:ascii="Times New Roman" w:eastAsia="宋体"/>
        </w:rPr>
        <w:t xml:space="preserve"> </w:t>
      </w:r>
      <w:r>
        <w:t>预测超声消融子宫肌瘤剂量投放的剂量学模型：</w:t>
      </w:r>
    </w:p>
    <w:p w:rsidR="0018722C">
      <w:pPr>
        <w:topLinePunct/>
      </w:pPr>
      <w:r>
        <w:rPr>
          <w:rFonts w:ascii="Times New Roman" w:hAnsi="Times New Roman" w:eastAsia="Times New Roman"/>
        </w:rPr>
        <w:t>ý=0.349×X</w:t>
      </w:r>
      <w:r>
        <w:rPr>
          <w:rFonts w:ascii="Times New Roman" w:hAnsi="Times New Roman" w:eastAsia="Times New Roman"/>
        </w:rPr>
        <w:t>1</w:t>
      </w:r>
      <w:r>
        <w:rPr>
          <w:rFonts w:ascii="Times New Roman" w:hAnsi="Times New Roman" w:eastAsia="Times New Roman"/>
        </w:rPr>
        <w:t>-9.676</w:t>
      </w:r>
      <w:r w:rsidR="001852F3">
        <w:rPr>
          <w:rFonts w:ascii="Times New Roman" w:hAnsi="Times New Roman" w:eastAsia="Times New Roman"/>
        </w:rPr>
        <w:t xml:space="preserve">×X</w:t>
      </w:r>
      <w:r>
        <w:rPr>
          <w:rFonts w:ascii="Times New Roman" w:hAnsi="Times New Roman" w:eastAsia="Times New Roman"/>
        </w:rPr>
        <w:t>2 </w:t>
      </w:r>
      <w:r>
        <w:rPr>
          <w:rFonts w:ascii="Times New Roman" w:hAnsi="Times New Roman" w:eastAsia="Times New Roman"/>
        </w:rPr>
        <w:t>-2.653</w:t>
      </w:r>
      <w:r w:rsidR="001852F3">
        <w:rPr>
          <w:rFonts w:ascii="Times New Roman" w:hAnsi="Times New Roman" w:eastAsia="Times New Roman"/>
        </w:rPr>
        <w:t xml:space="preserve">×X</w:t>
      </w:r>
      <w:r>
        <w:rPr>
          <w:rFonts w:ascii="Times New Roman" w:hAnsi="Times New Roman" w:eastAsia="Times New Roman"/>
        </w:rPr>
        <w:t>3 </w:t>
      </w:r>
      <w:r>
        <w:rPr>
          <w:rFonts w:ascii="Times New Roman" w:hAnsi="Times New Roman" w:eastAsia="Times New Roman"/>
        </w:rPr>
        <w:t>+5.242×X</w:t>
      </w:r>
      <w:r>
        <w:rPr>
          <w:rFonts w:ascii="Times New Roman" w:hAnsi="Times New Roman" w:eastAsia="Times New Roman"/>
        </w:rPr>
        <w:t>4</w:t>
      </w:r>
      <w:r>
        <w:t>（</w:t>
      </w:r>
      <w:r>
        <w:t>变量：</w:t>
      </w:r>
      <w:r>
        <w:rPr>
          <w:rFonts w:ascii="Times New Roman" w:hAnsi="Times New Roman" w:eastAsia="Times New Roman"/>
        </w:rPr>
        <w:t>ý</w:t>
      </w:r>
      <w:r w:rsidR="001852F3">
        <w:rPr>
          <w:rFonts w:ascii="Times New Roman" w:hAnsi="Times New Roman" w:eastAsia="Times New Roman"/>
        </w:rPr>
        <w:t xml:space="preserve">=EEF</w:t>
      </w:r>
      <w:r>
        <w:t>；</w:t>
      </w:r>
      <w:r>
        <w:rPr>
          <w:rFonts w:ascii="Times New Roman" w:hAnsi="Times New Roman" w:eastAsia="Times New Roman"/>
        </w:rPr>
        <w:t>X</w:t>
      </w:r>
      <w:r>
        <w:rPr>
          <w:rFonts w:ascii="Times New Roman" w:hAnsi="Times New Roman" w:eastAsia="Times New Roman"/>
        </w:rPr>
        <w:t>1</w:t>
      </w:r>
      <w:r>
        <w:rPr>
          <w:rFonts w:ascii="Times New Roman" w:hAnsi="Times New Roman" w:eastAsia="Times New Roman"/>
        </w:rPr>
        <w:t>=MRS-Cho</w:t>
      </w:r>
      <w:r>
        <w:rPr>
          <w:rFonts w:ascii="Times New Roman" w:hAnsi="Times New Roman" w:eastAsia="Times New Roman"/>
        </w:rPr>
        <w:t>/</w:t>
      </w:r>
      <w:r>
        <w:rPr>
          <w:rFonts w:ascii="Times New Roman" w:hAnsi="Times New Roman" w:eastAsia="Times New Roman"/>
        </w:rPr>
        <w:t xml:space="preserve">Cr</w:t>
      </w:r>
      <w:r>
        <w:t>值；</w:t>
      </w:r>
    </w:p>
    <w:p w:rsidR="0018722C">
      <w:pPr>
        <w:topLinePunct/>
      </w:pPr>
      <w:r>
        <w:rPr>
          <w:rFonts w:cstheme="minorBidi" w:hAnsiTheme="minorHAnsi" w:eastAsiaTheme="minorHAnsi" w:asciiTheme="minorHAnsi"/>
        </w:rPr>
        <w:t>97</w:t>
      </w:r>
    </w:p>
    <w:p w:rsidR="0018722C">
      <w:pPr>
        <w:topLinePunct/>
      </w:pPr>
      <w:r>
        <w:rPr>
          <w:rFonts w:ascii="Times New Roman" w:hAnsi="Times New Roman" w:eastAsia="Times New Roman"/>
        </w:rPr>
        <w:t>X</w:t>
      </w:r>
      <w:r>
        <w:rPr>
          <w:rFonts w:ascii="Times New Roman" w:hAnsi="Times New Roman" w:eastAsia="Times New Roman"/>
        </w:rPr>
        <w:t>2</w:t>
      </w:r>
      <w:r>
        <w:rPr>
          <w:rFonts w:ascii="Times New Roman" w:hAnsi="Times New Roman" w:eastAsia="Times New Roman"/>
        </w:rPr>
        <w:t>=DTI-FA</w:t>
      </w:r>
      <w:r>
        <w:t>值；</w:t>
      </w:r>
      <w:r>
        <w:rPr>
          <w:rFonts w:ascii="Times New Roman" w:hAnsi="Times New Roman" w:eastAsia="Times New Roman"/>
        </w:rPr>
        <w:t>X</w:t>
      </w:r>
      <w:r>
        <w:rPr>
          <w:rFonts w:ascii="Times New Roman" w:hAnsi="Times New Roman" w:eastAsia="Times New Roman"/>
        </w:rPr>
        <w:t>3</w:t>
      </w:r>
      <w:r>
        <w:rPr>
          <w:rFonts w:ascii="Times New Roman" w:hAnsi="Times New Roman" w:eastAsia="Times New Roman"/>
        </w:rPr>
        <w:t>=MRS-Lac</w:t>
      </w:r>
      <w:r>
        <w:rPr>
          <w:rFonts w:ascii="Times New Roman" w:hAnsi="Times New Roman" w:eastAsia="Times New Roman"/>
        </w:rPr>
        <w:t>/</w:t>
      </w:r>
      <w:r>
        <w:rPr>
          <w:rFonts w:ascii="Times New Roman" w:hAnsi="Times New Roman" w:eastAsia="Times New Roman"/>
        </w:rPr>
        <w:t xml:space="preserve">Cr</w:t>
      </w:r>
      <w:r>
        <w:t>值；</w:t>
      </w:r>
      <w:r>
        <w:rPr>
          <w:rFonts w:ascii="Times New Roman" w:hAnsi="Times New Roman" w:eastAsia="Times New Roman"/>
        </w:rPr>
        <w:t>X</w:t>
      </w:r>
      <w:r>
        <w:rPr>
          <w:rFonts w:ascii="Times New Roman" w:hAnsi="Times New Roman" w:eastAsia="Times New Roman"/>
        </w:rPr>
        <w:t>4</w:t>
      </w:r>
      <w:r>
        <w:rPr>
          <w:rFonts w:ascii="Times New Roman" w:hAnsi="Times New Roman" w:eastAsia="Times New Roman"/>
        </w:rPr>
        <w:t>=DWI-ADC</w:t>
      </w:r>
      <w:r>
        <w:t>值</w:t>
      </w:r>
      <w:r>
        <w:t>）</w:t>
      </w:r>
      <w:r>
        <w:t>；功能</w:t>
      </w:r>
      <w:r>
        <w:rPr>
          <w:rFonts w:ascii="Times New Roman" w:hAnsi="Times New Roman" w:eastAsia="Times New Roman"/>
        </w:rPr>
        <w:t>MRI</w:t>
      </w:r>
      <w:r>
        <w:t>预测超声消融</w:t>
      </w:r>
      <w:r>
        <w:t>困难子宫肌瘤的</w:t>
      </w:r>
      <w:r>
        <w:rPr>
          <w:rFonts w:ascii="Times New Roman" w:hAnsi="Times New Roman" w:eastAsia="Times New Roman"/>
        </w:rPr>
        <w:t>EEF</w:t>
      </w:r>
      <w:r>
        <w:t>量化值为：</w:t>
      </w:r>
      <w:r>
        <w:rPr>
          <w:rFonts w:ascii="Times New Roman" w:hAnsi="Times New Roman" w:eastAsia="Times New Roman"/>
        </w:rPr>
        <w:t>≥10.7J</w:t>
      </w:r>
      <w:r>
        <w:rPr>
          <w:rFonts w:ascii="Times New Roman" w:hAnsi="Times New Roman" w:eastAsia="Times New Roman"/>
        </w:rPr>
        <w:t>/</w:t>
      </w:r>
      <w:r>
        <w:rPr>
          <w:rFonts w:ascii="Times New Roman" w:hAnsi="Times New Roman" w:eastAsia="Times New Roman"/>
        </w:rPr>
        <w:t>mm</w:t>
      </w:r>
      <w:r>
        <w:rPr>
          <w:rFonts w:ascii="Times New Roman" w:hAnsi="Times New Roman" w:eastAsia="Times New Roman"/>
        </w:rPr>
        <w:t>3</w:t>
      </w:r>
      <w:r>
        <w:t>.</w:t>
      </w:r>
    </w:p>
    <w:p w:rsidR="0018722C">
      <w:pPr>
        <w:topLinePunct/>
      </w:pPr>
      <w:r>
        <w:t>（</w:t>
      </w:r>
      <w:r>
        <w:rPr>
          <w:rFonts w:ascii="Times New Roman" w:eastAsia="Times New Roman"/>
        </w:rPr>
        <w:t>4</w:t>
      </w:r>
      <w:r>
        <w:t>）</w:t>
      </w:r>
      <w:r>
        <w:t>困难消融子宫肌瘤的密度、声速、声衰减明显低于容易消融子宫肌瘤；</w:t>
      </w:r>
      <w:r w:rsidR="001852F3">
        <w:t xml:space="preserve">困难消融子宫肌瘤的组织病理学主要表现为肌瘤内富含平滑肌细胞，胶原纤维含</w:t>
      </w:r>
      <w:r>
        <w:t>量少，个别肌瘤内出现黏液样变性或囊性变或红色样变性；</w:t>
      </w:r>
      <w:r>
        <w:rPr>
          <w:rFonts w:ascii="Times New Roman" w:eastAsia="Times New Roman"/>
        </w:rPr>
        <w:t>HIFU</w:t>
      </w:r>
      <w:r>
        <w:t>照射困难消融肌瘤的离体标本时坏死范围明显小于容易消融肌瘤。声学和病理结果进一步解释了</w:t>
      </w:r>
      <w:r>
        <w:t>功能</w:t>
      </w:r>
      <w:r>
        <w:rPr>
          <w:rFonts w:ascii="Times New Roman" w:eastAsia="Times New Roman"/>
        </w:rPr>
        <w:t>MRI</w:t>
      </w:r>
      <w:r>
        <w:t>表现多样的原因。</w:t>
      </w:r>
    </w:p>
    <w:p w:rsidR="0018722C">
      <w:pPr>
        <w:topLinePunct/>
      </w:pPr>
      <w:r>
        <w:t>综上所述，影响超声消融量效关系的因素，包括肌瘤的组织结构、细胞功能状态、声学特性以及超声消融声通道等所有影响超声能量传播和沉积的因素。利</w:t>
      </w:r>
      <w:r>
        <w:t>用常规</w:t>
      </w:r>
      <w:r>
        <w:rPr>
          <w:rFonts w:ascii="Times New Roman" w:eastAsia="Times New Roman"/>
        </w:rPr>
        <w:t>MRI</w:t>
      </w:r>
      <w:r>
        <w:t>预测，可以从声通道、组织结构及血液供应方面初步判断超声消融子</w:t>
      </w:r>
      <w:r>
        <w:t>宫肌瘤的难易程度；利用功能</w:t>
      </w:r>
      <w:r>
        <w:rPr>
          <w:rFonts w:ascii="Times New Roman" w:eastAsia="Times New Roman"/>
        </w:rPr>
        <w:t>MRI</w:t>
      </w:r>
      <w:r>
        <w:t>可以在分子水平预测肌瘤组织对超声消融的敏感性。总之，本研究成功建立了超声消融子宫肌瘤的剂量学模型，并为术前筛选超声消融困难的子宫肌瘤提供了预测策略，从而，从剂量学和适应证两方面优化了超声消融子宫肌瘤的临床应用方案。</w:t>
      </w:r>
    </w:p>
    <w:p w:rsidR="0018722C">
      <w:pPr>
        <w:topLinePunct/>
      </w:pPr>
      <w:r>
        <w:t>超声消融困难子宫肌瘤的预测策略：</w:t>
      </w:r>
      <w:r>
        <w:t>（</w:t>
      </w:r>
      <w:r>
        <w:rPr>
          <w:rFonts w:ascii="Times New Roman" w:hAnsi="Times New Roman" w:eastAsia="Times New Roman"/>
          <w:spacing w:val="-14"/>
        </w:rPr>
        <w:t>1</w:t>
      </w:r>
      <w:r>
        <w:t>）</w:t>
      </w:r>
      <w:r>
        <w:t>常规</w:t>
      </w:r>
      <w:r>
        <w:rPr>
          <w:rFonts w:ascii="Times New Roman" w:hAnsi="Times New Roman" w:eastAsia="Times New Roman"/>
        </w:rPr>
        <w:t>MRI</w:t>
      </w:r>
      <w:r>
        <w:t>预测超声消融子宫肌瘤剂</w:t>
      </w:r>
      <w:r>
        <w:t>量投放的剂量学模型：</w:t>
      </w:r>
      <w:r>
        <w:rPr>
          <w:rFonts w:ascii="Times New Roman" w:hAnsi="Times New Roman" w:eastAsia="Times New Roman"/>
        </w:rPr>
        <w:t>ý=0.233×X</w:t>
      </w:r>
      <w:r>
        <w:rPr>
          <w:rFonts w:ascii="Times New Roman" w:hAnsi="Times New Roman" w:eastAsia="Times New Roman"/>
        </w:rPr>
        <w:t>1</w:t>
      </w:r>
      <w:r>
        <w:rPr>
          <w:rFonts w:ascii="Times New Roman" w:hAnsi="Times New Roman" w:eastAsia="Times New Roman"/>
        </w:rPr>
        <w:t>+5.623×X</w:t>
      </w:r>
      <w:r>
        <w:rPr>
          <w:rFonts w:ascii="Times New Roman" w:hAnsi="Times New Roman" w:eastAsia="Times New Roman"/>
        </w:rPr>
        <w:t>2 </w:t>
      </w:r>
      <w:r>
        <w:rPr>
          <w:rFonts w:ascii="Times New Roman" w:hAnsi="Times New Roman" w:eastAsia="Times New Roman"/>
        </w:rPr>
        <w:t>-0.235×X</w:t>
      </w:r>
      <w:r>
        <w:rPr>
          <w:rFonts w:ascii="Times New Roman" w:hAnsi="Times New Roman" w:eastAsia="Times New Roman"/>
        </w:rPr>
        <w:t>3 </w:t>
      </w:r>
      <w:r>
        <w:rPr>
          <w:rFonts w:ascii="Times New Roman" w:hAnsi="Times New Roman" w:eastAsia="Times New Roman"/>
        </w:rPr>
        <w:t>+2.648×X</w:t>
      </w:r>
      <w:r>
        <w:rPr>
          <w:rFonts w:ascii="Times New Roman" w:hAnsi="Times New Roman" w:eastAsia="Times New Roman"/>
        </w:rPr>
        <w:t>4</w:t>
      </w:r>
      <w:r>
        <w:t>（</w:t>
      </w:r>
      <w:r>
        <w:t>各变量如前所述</w:t>
      </w:r>
      <w:r>
        <w:t>）</w:t>
      </w:r>
      <w:r>
        <w:t>。若</w:t>
      </w:r>
      <w:r>
        <w:rPr>
          <w:rFonts w:ascii="Times New Roman" w:hAnsi="Times New Roman" w:eastAsia="Times New Roman"/>
        </w:rPr>
        <w:t>EEF</w:t>
      </w:r>
      <w:r>
        <w:t>值</w:t>
      </w:r>
      <w:r>
        <w:rPr>
          <w:rFonts w:ascii="Times New Roman" w:hAnsi="Times New Roman" w:eastAsia="Times New Roman"/>
        </w:rPr>
        <w:t>≥10.9J</w:t>
      </w:r>
      <w:r>
        <w:rPr>
          <w:rFonts w:ascii="Times New Roman" w:hAnsi="Times New Roman" w:eastAsia="Times New Roman"/>
        </w:rPr>
        <w:t>/</w:t>
      </w:r>
      <w:r>
        <w:rPr>
          <w:rFonts w:ascii="Times New Roman" w:hAnsi="Times New Roman" w:eastAsia="Times New Roman"/>
        </w:rPr>
        <w:t>mm</w:t>
      </w:r>
      <w:r>
        <w:rPr>
          <w:rFonts w:ascii="Times New Roman" w:hAnsi="Times New Roman" w:eastAsia="Times New Roman"/>
        </w:rPr>
        <w:t>3</w:t>
      </w:r>
      <w:r>
        <w:t>，预测肌瘤消融难度大，且</w:t>
      </w:r>
      <w:r>
        <w:rPr>
          <w:rFonts w:ascii="Times New Roman" w:hAnsi="Times New Roman" w:eastAsia="Times New Roman"/>
        </w:rPr>
        <w:t>EEF</w:t>
      </w:r>
      <w:r>
        <w:t>值越高越难消融，</w:t>
      </w:r>
      <w:r>
        <w:t>建议行功能</w:t>
      </w:r>
      <w:r>
        <w:rPr>
          <w:rFonts w:ascii="Times New Roman" w:hAnsi="Times New Roman" w:eastAsia="Times New Roman"/>
        </w:rPr>
        <w:t>MRI</w:t>
      </w:r>
      <w:r>
        <w:t>检查，进一步判断。</w:t>
      </w:r>
      <w:r>
        <w:t>（</w:t>
      </w:r>
      <w:r>
        <w:rPr>
          <w:rFonts w:ascii="Times New Roman" w:hAnsi="Times New Roman" w:eastAsia="Times New Roman"/>
          <w:spacing w:val="-4"/>
        </w:rPr>
        <w:t>2</w:t>
      </w:r>
      <w:r>
        <w:t>）</w:t>
      </w:r>
      <w:r>
        <w:t>功能</w:t>
      </w:r>
      <w:r>
        <w:rPr>
          <w:rFonts w:ascii="Times New Roman" w:hAnsi="Times New Roman" w:eastAsia="Times New Roman"/>
        </w:rPr>
        <w:t>MRI</w:t>
      </w:r>
      <w:r>
        <w:t>预测剂量投放的剂量学模型：</w:t>
      </w:r>
      <w:r>
        <w:rPr>
          <w:rFonts w:ascii="Times New Roman" w:hAnsi="Times New Roman" w:eastAsia="Times New Roman"/>
        </w:rPr>
        <w:t>ý=0.349×X</w:t>
      </w:r>
      <w:r>
        <w:rPr>
          <w:rFonts w:ascii="Times New Roman" w:hAnsi="Times New Roman" w:eastAsia="Times New Roman"/>
        </w:rPr>
        <w:t>1</w:t>
      </w:r>
      <w:r>
        <w:rPr>
          <w:rFonts w:ascii="Times New Roman" w:hAnsi="Times New Roman" w:eastAsia="Times New Roman"/>
        </w:rPr>
        <w:t>-9.676×X</w:t>
      </w:r>
      <w:r>
        <w:rPr>
          <w:rFonts w:ascii="Times New Roman" w:hAnsi="Times New Roman" w:eastAsia="Times New Roman"/>
        </w:rPr>
        <w:t>2 </w:t>
      </w:r>
      <w:r>
        <w:rPr>
          <w:rFonts w:ascii="Times New Roman" w:hAnsi="Times New Roman" w:eastAsia="Times New Roman"/>
        </w:rPr>
        <w:t>-2.653</w:t>
      </w:r>
      <w:r w:rsidR="001852F3">
        <w:rPr>
          <w:rFonts w:ascii="Times New Roman" w:hAnsi="Times New Roman" w:eastAsia="Times New Roman"/>
        </w:rPr>
        <w:t xml:space="preserve">×X</w:t>
      </w:r>
      <w:r>
        <w:rPr>
          <w:rFonts w:ascii="Times New Roman" w:hAnsi="Times New Roman" w:eastAsia="Times New Roman"/>
        </w:rPr>
        <w:t>3 </w:t>
      </w:r>
      <w:r>
        <w:rPr>
          <w:rFonts w:ascii="Times New Roman" w:hAnsi="Times New Roman" w:eastAsia="Times New Roman"/>
        </w:rPr>
        <w:t>+5.242×X</w:t>
      </w:r>
      <w:r>
        <w:rPr>
          <w:rFonts w:ascii="Times New Roman" w:hAnsi="Times New Roman" w:eastAsia="Times New Roman"/>
        </w:rPr>
        <w:t>4</w:t>
      </w:r>
      <w:r>
        <w:t>（</w:t>
      </w:r>
      <w:r>
        <w:t>各变量如前所述</w:t>
      </w:r>
      <w:r>
        <w:t>）</w:t>
      </w:r>
      <w:r>
        <w:t>。若</w:t>
      </w:r>
      <w:r>
        <w:rPr>
          <w:rFonts w:ascii="Times New Roman" w:hAnsi="Times New Roman" w:eastAsia="Times New Roman"/>
        </w:rPr>
        <w:t>EEF</w:t>
      </w:r>
      <w:r>
        <w:t>值</w:t>
      </w:r>
      <w:r>
        <w:rPr>
          <w:rFonts w:ascii="Times New Roman" w:hAnsi="Times New Roman" w:eastAsia="Times New Roman"/>
        </w:rPr>
        <w:t>≥10.7 </w:t>
      </w:r>
      <w:r>
        <w:rPr>
          <w:rFonts w:ascii="Times New Roman" w:hAnsi="Times New Roman" w:eastAsia="Times New Roman"/>
        </w:rPr>
        <w:t>J</w:t>
      </w:r>
    </w:p>
    <w:p w:rsidR="0018722C">
      <w:pPr>
        <w:topLinePunct/>
      </w:pPr>
      <w:r>
        <w:rPr>
          <w:rFonts w:ascii="Times New Roman" w:eastAsia="Times New Roman"/>
        </w:rPr>
        <w:t>/</w:t>
      </w:r>
      <w:r>
        <w:rPr>
          <w:rFonts w:ascii="Times New Roman" w:eastAsia="Times New Roman"/>
        </w:rPr>
        <w:t>mm</w:t>
      </w:r>
      <w:r>
        <w:rPr>
          <w:rFonts w:ascii="Times New Roman" w:eastAsia="Times New Roman"/>
        </w:rPr>
        <w:t>3</w:t>
      </w:r>
      <w:r>
        <w:t>，预测不适合超声消融。</w:t>
      </w:r>
      <w:r>
        <w:t>（</w:t>
      </w:r>
      <w:r>
        <w:rPr>
          <w:rFonts w:ascii="Times New Roman" w:eastAsia="Times New Roman"/>
        </w:rPr>
        <w:t>3</w:t>
      </w:r>
      <w:r>
        <w:t>）</w:t>
      </w:r>
      <w:r>
        <w:t>对常规</w:t>
      </w:r>
      <w:r>
        <w:rPr>
          <w:rFonts w:ascii="Times New Roman" w:eastAsia="Times New Roman"/>
        </w:rPr>
        <w:t>MRI</w:t>
      </w:r>
      <w:r>
        <w:t>增强检查造影剂有过敏史或有肝</w:t>
      </w:r>
      <w:r>
        <w:t>肾损害风险的患者，可不使用增强</w:t>
      </w:r>
      <w:r>
        <w:rPr>
          <w:rFonts w:ascii="Times New Roman" w:eastAsia="Times New Roman"/>
        </w:rPr>
        <w:t>MRI</w:t>
      </w:r>
      <w:r>
        <w:t>而采用功能</w:t>
      </w:r>
      <w:r>
        <w:rPr>
          <w:rFonts w:ascii="Times New Roman" w:eastAsia="Times New Roman"/>
        </w:rPr>
        <w:t>MRI</w:t>
      </w:r>
      <w:r>
        <w:t>预测其子宫肌瘤超声消融的难易程度。</w:t>
      </w:r>
    </w:p>
    <w:p w:rsidR="0018722C">
      <w:pPr>
        <w:topLinePunct/>
      </w:pPr>
      <w:r>
        <w:rPr>
          <w:rFonts w:cstheme="minorBidi" w:hAnsiTheme="minorHAnsi" w:eastAsiaTheme="minorHAnsi" w:asciiTheme="minorHAnsi"/>
        </w:rPr>
        <w:t>98</w:t>
      </w:r>
    </w:p>
    <w:p w:rsidR="0018722C">
      <w:pPr>
        <w:pStyle w:val="Heading1"/>
        <w:topLinePunct/>
      </w:pPr>
      <w:bookmarkStart w:id="424049" w:name="_Toc686424049"/>
      <w:bookmarkStart w:name="_TOC_250005" w:id="62"/>
      <w:bookmarkStart w:name="局限性与展望 " w:id="63"/>
      <w:bookmarkEnd w:id="62"/>
      <w:r>
        <w:t>局限性与展望</w:t>
      </w:r>
      <w:bookmarkEnd w:id="424049"/>
    </w:p>
    <w:p w:rsidR="0018722C">
      <w:pPr>
        <w:topLinePunct/>
      </w:pPr>
      <w:r>
        <w:t>本研究在功能</w:t>
      </w:r>
      <w:r>
        <w:rPr>
          <w:rFonts w:ascii="Times New Roman" w:eastAsia="Times New Roman"/>
        </w:rPr>
        <w:t>MRI</w:t>
      </w:r>
      <w:r>
        <w:t>的研究中，困难消融组的样本量与对照组比较相对较少，</w:t>
      </w:r>
      <w:r w:rsidR="001852F3">
        <w:t xml:space="preserve">今后的进一步研究中应扩大样本量；本研究对剂量学预测模型中的每个自变量没有进行权重分析，在今后深入研究时，希望能得到每个自变量定量影响剂量学的结果；本研究对两个剂量学模型没有进行优劣性比较，进一步研究时可以比较两个模型的准确性、时间成本、卫生经济学等方面，为临床医生提供更全面的参考依据，从而为患者提供更合理的指导。</w:t>
      </w:r>
    </w:p>
    <w:p w:rsidR="0018722C">
      <w:pPr>
        <w:topLinePunct/>
      </w:pPr>
      <w:r>
        <w:rPr>
          <w:rFonts w:cstheme="minorBidi" w:hAnsiTheme="minorHAnsi" w:eastAsiaTheme="minorHAnsi" w:asciiTheme="minorHAnsi"/>
        </w:rPr>
        <w:t>99</w:t>
      </w:r>
    </w:p>
    <w:p w:rsidR="0018722C">
      <w:pPr>
        <w:pStyle w:val="Heading1"/>
        <w:topLinePunct/>
      </w:pPr>
      <w:bookmarkStart w:id="424050" w:name="_Toc686424050"/>
      <w:bookmarkStart w:name="_TOC_250004" w:id="64"/>
      <w:bookmarkStart w:name="附图 " w:id="65"/>
      <w:bookmarkEnd w:id="64"/>
      <w:r>
        <w:t>附 图</w:t>
      </w:r>
      <w:bookmarkEnd w:id="424050"/>
    </w:p>
    <w:p w:rsidR="0018722C">
      <w:pPr>
        <w:topLinePunct/>
      </w:pPr>
      <w:r>
        <w:rPr>
          <w:rFonts w:cstheme="minorBidi" w:hAnsiTheme="minorHAnsi" w:eastAsiaTheme="minorHAnsi" w:asciiTheme="minorHAnsi" w:ascii="黑体" w:eastAsia="黑体" w:hint="eastAsia"/>
          <w:b/>
        </w:rPr>
        <w:t>第一部分附图</w:t>
      </w:r>
    </w:p>
    <w:p w:rsidR="0018722C">
      <w:pPr>
        <w:pStyle w:val="aff7"/>
        <w:topLinePunct/>
      </w:pPr>
      <w:r>
        <w:drawing>
          <wp:inline>
            <wp:extent cx="2865900" cy="3288315"/>
            <wp:effectExtent l="0" t="0" r="0" b="0"/>
            <wp:docPr id="27" name="image29.jpeg" descr=""/>
            <wp:cNvGraphicFramePr>
              <a:graphicFrameLocks noChangeAspect="1"/>
            </wp:cNvGraphicFramePr>
            <a:graphic>
              <a:graphicData uri="http://schemas.openxmlformats.org/drawingml/2006/picture">
                <pic:pic>
                  <pic:nvPicPr>
                    <pic:cNvPr id="28" name="image29.jpeg"/>
                    <pic:cNvPicPr/>
                  </pic:nvPicPr>
                  <pic:blipFill>
                    <a:blip r:embed="rId36" cstate="print"/>
                    <a:stretch>
                      <a:fillRect/>
                    </a:stretch>
                  </pic:blipFill>
                  <pic:spPr>
                    <a:xfrm>
                      <a:off x="0" y="0"/>
                      <a:ext cx="2865900" cy="3288315"/>
                    </a:xfrm>
                    <a:prstGeom prst="rect">
                      <a:avLst/>
                    </a:prstGeom>
                  </pic:spPr>
                </pic:pic>
              </a:graphicData>
            </a:graphic>
          </wp:inline>
        </w:drawing>
      </w:r>
    </w:p>
    <w:p w:rsidR="0018722C">
      <w:pPr>
        <w:pStyle w:val="a9"/>
        <w:topLinePunct/>
      </w:pPr>
      <w:r>
        <w:rPr>
          <w:rFonts w:cstheme="minorBidi" w:hAnsiTheme="minorHAnsi" w:eastAsiaTheme="minorHAnsi" w:asciiTheme="minorHAnsi" w:ascii="微软雅黑" w:eastAsia="微软雅黑" w:hint="eastAsia"/>
          <w:b/>
        </w:rPr>
        <w:t>图</w:t>
      </w:r>
      <w:r>
        <w:rPr>
          <w:rFonts w:cstheme="minorBidi" w:hAnsiTheme="minorHAnsi" w:eastAsiaTheme="minorHAnsi" w:asciiTheme="minorHAnsi"/>
          <w:b/>
        </w:rPr>
        <w:t>1-1</w:t>
      </w:r>
      <w:r>
        <w:t xml:space="preserve">  </w:t>
      </w:r>
      <w:r>
        <w:rPr>
          <w:rFonts w:ascii="微软雅黑" w:eastAsia="微软雅黑" w:hint="eastAsia" w:cstheme="minorBidi" w:hAnsiTheme="minorHAnsi"/>
          <w:b/>
        </w:rPr>
        <w:t>肌瘤腹侧面距皮肤最短距离、肌瘤背侧面距骶尾骨最短距离及腹壁厚度测量方法</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 xml:space="preserve">Fig.1-1.</w:t>
      </w:r>
      <w:r>
        <w:rPr>
          <w:rFonts w:cstheme="minorBidi" w:hAnsiTheme="minorHAnsi" w:eastAsiaTheme="minorHAnsi" w:asciiTheme="minorHAnsi"/>
          <w:b/>
        </w:rPr>
        <w:t xml:space="preserve"> The measurement of distance from uterine fibroid ventral side to skin, uterine fibroid dorsal side to sacrum and abdominal wall thickness.</w:t>
      </w:r>
    </w:p>
    <w:p w:rsidR="0018722C">
      <w:pPr>
        <w:pStyle w:val="aff7"/>
        <w:topLinePunct/>
      </w:pPr>
      <w:r>
        <w:rPr>
          <w:kern w:val="2"/>
          <w:sz w:val="22"/>
          <w:szCs w:val="22"/>
          <w:rFonts w:cstheme="minorBidi" w:hAnsiTheme="minorHAnsi" w:eastAsiaTheme="minorHAnsi" w:asciiTheme="minorHAnsi"/>
        </w:rPr>
        <w:drawing>
          <wp:inline>
            <wp:extent cx="5244749" cy="1276350"/>
            <wp:effectExtent l="0" t="0" r="0" b="0"/>
            <wp:docPr id="29" name="image30.jpeg" descr=""/>
            <wp:cNvGraphicFramePr>
              <a:graphicFrameLocks noChangeAspect="1"/>
            </wp:cNvGraphicFramePr>
            <a:graphic>
              <a:graphicData uri="http://schemas.openxmlformats.org/drawingml/2006/picture">
                <pic:pic>
                  <pic:nvPicPr>
                    <pic:cNvPr id="30" name="image30.jpeg"/>
                    <pic:cNvPicPr/>
                  </pic:nvPicPr>
                  <pic:blipFill>
                    <a:blip r:embed="rId37" cstate="print"/>
                    <a:stretch>
                      <a:fillRect/>
                    </a:stretch>
                  </pic:blipFill>
                  <pic:spPr>
                    <a:xfrm>
                      <a:off x="0" y="0"/>
                      <a:ext cx="5244749" cy="1276350"/>
                    </a:xfrm>
                    <a:prstGeom prst="rect">
                      <a:avLst/>
                    </a:prstGeom>
                  </pic:spPr>
                </pic:pic>
              </a:graphicData>
            </a:graphic>
          </wp:inline>
        </w:drawing>
      </w:r>
    </w:p>
    <w:p w:rsidR="0018722C">
      <w:pPr>
        <w:topLinePunct/>
      </w:pPr>
      <w:r>
        <w:rPr>
          <w:rFonts w:cstheme="minorBidi" w:hAnsiTheme="minorHAnsi" w:eastAsiaTheme="minorHAnsi" w:asciiTheme="minorHAnsi" w:ascii="微软雅黑" w:eastAsia="微软雅黑" w:hint="eastAsia"/>
          <w:b/>
        </w:rPr>
        <w:t/>
      </w:r>
      <w:r>
        <w:rPr>
          <w:rFonts w:cstheme="minorBidi" w:hAnsiTheme="minorHAnsi" w:eastAsiaTheme="minorHAnsi" w:asciiTheme="minorHAnsi" w:ascii="微软雅黑" w:eastAsia="微软雅黑" w:hint="eastAsia"/>
          <w:b/>
        </w:rPr>
        <w:t>图</w:t>
      </w:r>
      <w:r>
        <w:rPr>
          <w:rFonts w:cstheme="minorBidi" w:hAnsiTheme="minorHAnsi" w:eastAsiaTheme="minorHAnsi" w:asciiTheme="minorHAnsi"/>
          <w:b/>
        </w:rPr>
        <w:t>1-2.</w:t>
      </w:r>
      <w:r>
        <w:rPr>
          <w:rFonts w:cstheme="minorBidi" w:hAnsiTheme="minorHAnsi" w:eastAsiaTheme="minorHAnsi" w:asciiTheme="minorHAnsi"/>
          <w:b/>
        </w:rPr>
        <w:t xml:space="preserve"> </w:t>
      </w:r>
      <w:r>
        <w:rPr>
          <w:rFonts w:ascii="微软雅黑" w:eastAsia="微软雅黑" w:hint="eastAsia" w:cstheme="minorBidi" w:hAnsiTheme="minorHAnsi"/>
          <w:b/>
        </w:rPr>
        <w:t>治疗前</w:t>
      </w:r>
      <w:r>
        <w:rPr>
          <w:rFonts w:cstheme="minorBidi" w:hAnsiTheme="minorHAnsi" w:eastAsiaTheme="minorHAnsi" w:asciiTheme="minorHAnsi"/>
          <w:b/>
        </w:rPr>
        <w:t>T2WI</w:t>
      </w:r>
      <w:r>
        <w:rPr>
          <w:rFonts w:ascii="微软雅黑" w:eastAsia="微软雅黑" w:hint="eastAsia" w:cstheme="minorBidi" w:hAnsiTheme="minorHAnsi"/>
          <w:b/>
        </w:rPr>
        <w:t>失状位</w:t>
      </w:r>
      <w:r>
        <w:rPr>
          <w:rFonts w:cstheme="minorBidi" w:hAnsiTheme="minorHAnsi" w:eastAsiaTheme="minorHAnsi" w:asciiTheme="minorHAnsi"/>
          <w:b/>
        </w:rPr>
        <w:t>MRI</w:t>
      </w:r>
      <w:r>
        <w:rPr>
          <w:rFonts w:ascii="微软雅黑" w:eastAsia="微软雅黑" w:hint="eastAsia" w:cstheme="minorBidi" w:hAnsiTheme="minorHAnsi"/>
          <w:b/>
          <w:kern w:val="2"/>
          <w:rFonts w:ascii="微软雅黑" w:eastAsia="微软雅黑" w:hint="eastAsia" w:cstheme="minorBidi" w:hAnsiTheme="minorHAnsi"/>
          <w:b/>
          <w:sz w:val="21"/>
        </w:rPr>
        <w:t xml:space="preserve">: </w:t>
      </w:r>
      <w:r>
        <w:rPr>
          <w:rFonts w:cstheme="minorBidi" w:hAnsiTheme="minorHAnsi" w:eastAsiaTheme="minorHAnsi" w:asciiTheme="minorHAnsi"/>
          <w:b/>
        </w:rPr>
        <w:t>A</w:t>
      </w:r>
      <w:r>
        <w:rPr>
          <w:rFonts w:ascii="微软雅黑" w:eastAsia="微软雅黑" w:hint="eastAsia" w:cstheme="minorBidi" w:hAnsiTheme="minorHAnsi"/>
          <w:b/>
        </w:rPr>
        <w:t>低信号、</w:t>
      </w:r>
      <w:r>
        <w:rPr>
          <w:rFonts w:cstheme="minorBidi" w:hAnsiTheme="minorHAnsi" w:eastAsiaTheme="minorHAnsi" w:asciiTheme="minorHAnsi"/>
          <w:b/>
        </w:rPr>
        <w:t>B</w:t>
      </w:r>
      <w:r>
        <w:rPr>
          <w:rFonts w:ascii="微软雅黑" w:eastAsia="微软雅黑" w:hint="eastAsia" w:cstheme="minorBidi" w:hAnsiTheme="minorHAnsi"/>
          <w:b/>
        </w:rPr>
        <w:t>等信号、</w:t>
      </w:r>
      <w:r>
        <w:rPr>
          <w:rFonts w:cstheme="minorBidi" w:hAnsiTheme="minorHAnsi" w:eastAsiaTheme="minorHAnsi" w:asciiTheme="minorHAnsi"/>
          <w:b/>
        </w:rPr>
        <w:t>C</w:t>
      </w:r>
      <w:r>
        <w:rPr>
          <w:rFonts w:ascii="微软雅黑" w:eastAsia="微软雅黑" w:hint="eastAsia" w:cstheme="minorBidi" w:hAnsiTheme="minorHAnsi"/>
          <w:b/>
        </w:rPr>
        <w:t>不均匀高信号、</w:t>
      </w:r>
    </w:p>
    <w:p w:rsidR="0018722C">
      <w:pPr>
        <w:topLinePunct/>
      </w:pPr>
      <w:r>
        <w:rPr>
          <w:rFonts w:cstheme="minorBidi" w:hAnsiTheme="minorHAnsi" w:eastAsiaTheme="minorHAnsi" w:asciiTheme="minorHAnsi"/>
          <w:b/>
        </w:rPr>
        <w:t>D</w:t>
      </w:r>
      <w:r>
        <w:rPr>
          <w:rFonts w:ascii="微软雅黑" w:eastAsia="微软雅黑" w:hint="eastAsia" w:cstheme="minorBidi" w:hAnsiTheme="minorHAnsi"/>
          <w:b/>
        </w:rPr>
        <w:t>均匀轻度高信号、</w:t>
      </w:r>
      <w:r>
        <w:rPr>
          <w:rFonts w:cstheme="minorBidi" w:hAnsiTheme="minorHAnsi" w:eastAsiaTheme="minorHAnsi" w:asciiTheme="minorHAnsi"/>
          <w:b/>
        </w:rPr>
        <w:t>E</w:t>
      </w:r>
      <w:r>
        <w:rPr>
          <w:rFonts w:ascii="微软雅黑" w:eastAsia="微软雅黑" w:hint="eastAsia" w:cstheme="minorBidi" w:hAnsiTheme="minorHAnsi"/>
          <w:b/>
        </w:rPr>
        <w:t>均匀显著高信号</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 xml:space="preserve">Fig.1-2.</w:t>
      </w:r>
      <w:r>
        <w:rPr>
          <w:rFonts w:cstheme="minorBidi" w:hAnsiTheme="minorHAnsi" w:eastAsiaTheme="minorHAnsi" w:asciiTheme="minorHAnsi"/>
          <w:b/>
        </w:rPr>
        <w:t xml:space="preserve"> T2-weight sagittal MRI before treatment: A, hypointense; B, isointense; C-E, hyperintense: C is heterogeneous; D-E are homogeneous. D, slightly homogeneous hyperintense fibroid; E, markedly homogeneous hyperintense fibroid.</w:t>
      </w:r>
    </w:p>
    <w:p w:rsidR="0018722C">
      <w:pPr>
        <w:topLinePunct/>
      </w:pPr>
      <w:r>
        <w:rPr>
          <w:rFonts w:cstheme="minorBidi" w:hAnsiTheme="minorHAnsi" w:eastAsiaTheme="minorHAnsi" w:asciiTheme="minorHAnsi"/>
        </w:rPr>
        <w:t>100</w:t>
      </w:r>
    </w:p>
    <w:p w:rsidR="0018722C">
      <w:pPr>
        <w:pStyle w:val="aff7"/>
        <w:topLinePunct/>
      </w:pPr>
      <w:r>
        <w:rPr>
          <w:kern w:val="2"/>
          <w:sz w:val="20"/>
          <w:szCs w:val="22"/>
          <w:rFonts w:cstheme="minorBidi" w:hAnsiTheme="minorHAnsi" w:eastAsiaTheme="minorHAnsi" w:asciiTheme="minorHAnsi"/>
        </w:rPr>
        <w:drawing>
          <wp:inline distT="0" distB="0" distL="0" distR="0">
            <wp:extent cx="4296161" cy="2287143"/>
            <wp:effectExtent l="0" t="0" r="0" b="0"/>
            <wp:docPr id="31" name="image31.jpeg" descr=""/>
            <wp:cNvGraphicFramePr>
              <a:graphicFrameLocks noChangeAspect="1"/>
            </wp:cNvGraphicFramePr>
            <a:graphic>
              <a:graphicData uri="http://schemas.openxmlformats.org/drawingml/2006/picture">
                <pic:pic>
                  <pic:nvPicPr>
                    <pic:cNvPr id="32" name="image31.jpeg"/>
                    <pic:cNvPicPr/>
                  </pic:nvPicPr>
                  <pic:blipFill>
                    <a:blip r:embed="rId38" cstate="print"/>
                    <a:stretch>
                      <a:fillRect/>
                    </a:stretch>
                  </pic:blipFill>
                  <pic:spPr>
                    <a:xfrm>
                      <a:off x="0" y="0"/>
                      <a:ext cx="4296161" cy="2287143"/>
                    </a:xfrm>
                    <a:prstGeom prst="rect">
                      <a:avLst/>
                    </a:prstGeom>
                  </pic:spPr>
                </pic:pic>
              </a:graphicData>
            </a:graphic>
          </wp:inline>
        </w:drawing>
      </w:r>
    </w:p>
    <w:p w:rsidR="0018722C">
      <w:pPr>
        <w:topLinePunct/>
      </w:pPr>
      <w:r>
        <w:rPr>
          <w:rFonts w:cstheme="minorBidi" w:hAnsiTheme="minorHAnsi" w:eastAsiaTheme="minorHAnsi" w:asciiTheme="minorHAnsi" w:ascii="微软雅黑" w:eastAsia="微软雅黑" w:hint="eastAsia"/>
          <w:b/>
        </w:rPr>
        <w:t/>
      </w:r>
      <w:r>
        <w:rPr>
          <w:rFonts w:cstheme="minorBidi" w:hAnsiTheme="minorHAnsi" w:eastAsiaTheme="minorHAnsi" w:asciiTheme="minorHAnsi" w:ascii="微软雅黑" w:eastAsia="微软雅黑" w:hint="eastAsia"/>
          <w:b/>
        </w:rPr>
        <w:t>图</w:t>
      </w:r>
      <w:r>
        <w:rPr>
          <w:rFonts w:cstheme="minorBidi" w:hAnsiTheme="minorHAnsi" w:eastAsiaTheme="minorHAnsi" w:asciiTheme="minorHAnsi"/>
          <w:b/>
        </w:rPr>
        <w:t>1-3.</w:t>
      </w:r>
      <w:r>
        <w:rPr>
          <w:rFonts w:cstheme="minorBidi" w:hAnsiTheme="minorHAnsi" w:eastAsiaTheme="minorHAnsi" w:asciiTheme="minorHAnsi"/>
          <w:b/>
        </w:rPr>
        <w:t xml:space="preserve"> MRI</w:t>
      </w:r>
      <w:r>
        <w:rPr>
          <w:rFonts w:ascii="微软雅黑" w:eastAsia="微软雅黑" w:hint="eastAsia" w:cstheme="minorBidi" w:hAnsiTheme="minorHAnsi"/>
          <w:b/>
        </w:rPr>
        <w:t>增强强化程度分类：</w:t>
      </w:r>
      <w:r>
        <w:rPr>
          <w:rFonts w:cstheme="minorBidi" w:hAnsiTheme="minorHAnsi" w:eastAsiaTheme="minorHAnsi" w:asciiTheme="minorHAnsi"/>
          <w:b/>
        </w:rPr>
        <w:t>A1-3</w:t>
      </w:r>
      <w:r>
        <w:rPr>
          <w:rFonts w:ascii="微软雅黑" w:eastAsia="微软雅黑" w:hint="eastAsia" w:cstheme="minorBidi" w:hAnsiTheme="minorHAnsi"/>
          <w:b/>
        </w:rPr>
        <w:t>、</w:t>
      </w:r>
      <w:r>
        <w:rPr>
          <w:rFonts w:cstheme="minorBidi" w:hAnsiTheme="minorHAnsi" w:eastAsiaTheme="minorHAnsi" w:asciiTheme="minorHAnsi"/>
          <w:b/>
        </w:rPr>
        <w:t>B1-3</w:t>
      </w:r>
      <w:r>
        <w:rPr>
          <w:rFonts w:ascii="微软雅黑" w:eastAsia="微软雅黑" w:hint="eastAsia" w:cstheme="minorBidi" w:hAnsiTheme="minorHAnsi"/>
          <w:b/>
        </w:rPr>
        <w:t>、</w:t>
      </w:r>
      <w:r>
        <w:rPr>
          <w:rFonts w:cstheme="minorBidi" w:hAnsiTheme="minorHAnsi" w:eastAsiaTheme="minorHAnsi" w:asciiTheme="minorHAnsi"/>
          <w:b/>
        </w:rPr>
        <w:t>C1-3</w:t>
      </w:r>
      <w:r>
        <w:rPr>
          <w:rFonts w:ascii="微软雅黑" w:eastAsia="微软雅黑" w:hint="eastAsia" w:cstheme="minorBidi" w:hAnsiTheme="minorHAnsi"/>
          <w:b/>
        </w:rPr>
        <w:t>分别为注射造影剂后</w:t>
      </w:r>
      <w:r>
        <w:rPr>
          <w:rFonts w:cstheme="minorBidi" w:hAnsiTheme="minorHAnsi" w:eastAsiaTheme="minorHAnsi" w:asciiTheme="minorHAnsi"/>
          <w:b/>
        </w:rPr>
        <w:t>20</w:t>
      </w:r>
      <w:r>
        <w:rPr>
          <w:rFonts w:ascii="微软雅黑" w:eastAsia="微软雅黑" w:hint="eastAsia" w:cstheme="minorBidi" w:hAnsiTheme="minorHAnsi"/>
          <w:b/>
        </w:rPr>
        <w:t>秒、</w:t>
      </w:r>
      <w:r>
        <w:rPr>
          <w:rFonts w:cstheme="minorBidi" w:hAnsiTheme="minorHAnsi" w:eastAsiaTheme="minorHAnsi" w:asciiTheme="minorHAnsi"/>
          <w:b/>
        </w:rPr>
        <w:t>40</w:t>
      </w:r>
      <w:r>
        <w:rPr>
          <w:rFonts w:ascii="微软雅黑" w:eastAsia="微软雅黑" w:hint="eastAsia" w:cstheme="minorBidi" w:hAnsiTheme="minorHAnsi"/>
          <w:b/>
        </w:rPr>
        <w:t>秒、</w:t>
      </w:r>
      <w:r>
        <w:rPr>
          <w:rFonts w:cstheme="minorBidi" w:hAnsiTheme="minorHAnsi" w:eastAsiaTheme="minorHAnsi" w:asciiTheme="minorHAnsi"/>
          <w:b/>
        </w:rPr>
        <w:t>60</w:t>
      </w:r>
      <w:r>
        <w:rPr>
          <w:rFonts w:ascii="微软雅黑" w:eastAsia="微软雅黑" w:hint="eastAsia" w:cstheme="minorBidi" w:hAnsiTheme="minorHAnsi"/>
          <w:b/>
        </w:rPr>
        <w:t>秒时的增强</w:t>
      </w:r>
      <w:r>
        <w:rPr>
          <w:rFonts w:cstheme="minorBidi" w:hAnsiTheme="minorHAnsi" w:eastAsiaTheme="minorHAnsi" w:asciiTheme="minorHAnsi"/>
          <w:b/>
        </w:rPr>
        <w:t>MRI</w:t>
      </w:r>
      <w:r>
        <w:rPr>
          <w:rFonts w:ascii="微软雅黑" w:eastAsia="微软雅黑" w:hint="eastAsia" w:cstheme="minorBidi" w:hAnsiTheme="minorHAnsi"/>
          <w:b/>
        </w:rPr>
        <w:t>影像，</w:t>
      </w:r>
      <w:r>
        <w:rPr>
          <w:rFonts w:cstheme="minorBidi" w:hAnsiTheme="minorHAnsi" w:eastAsiaTheme="minorHAnsi" w:asciiTheme="minorHAnsi"/>
          <w:b/>
        </w:rPr>
        <w:t>A</w:t>
      </w:r>
      <w:r>
        <w:rPr>
          <w:rFonts w:ascii="微软雅黑" w:eastAsia="微软雅黑" w:hint="eastAsia" w:cstheme="minorBidi" w:hAnsiTheme="minorHAnsi"/>
          <w:b/>
        </w:rPr>
        <w:t>轻度强化、</w:t>
      </w:r>
      <w:r>
        <w:rPr>
          <w:rFonts w:cstheme="minorBidi" w:hAnsiTheme="minorHAnsi" w:eastAsiaTheme="minorHAnsi" w:asciiTheme="minorHAnsi"/>
          <w:b/>
        </w:rPr>
        <w:t>B</w:t>
      </w:r>
      <w:r>
        <w:rPr>
          <w:rFonts w:ascii="微软雅黑" w:eastAsia="微软雅黑" w:hint="eastAsia" w:cstheme="minorBidi" w:hAnsiTheme="minorHAnsi"/>
          <w:b/>
        </w:rPr>
        <w:t>为不均匀强化，</w:t>
      </w:r>
      <w:r>
        <w:rPr>
          <w:rFonts w:cstheme="minorBidi" w:hAnsiTheme="minorHAnsi" w:eastAsiaTheme="minorHAnsi" w:asciiTheme="minorHAnsi"/>
          <w:b/>
        </w:rPr>
        <w:t>C</w:t>
      </w:r>
      <w:r>
        <w:rPr>
          <w:rFonts w:ascii="微软雅黑" w:eastAsia="微软雅黑" w:hint="eastAsia" w:cstheme="minorBidi" w:hAnsiTheme="minorHAnsi"/>
          <w:b/>
        </w:rPr>
        <w:t>均匀强化。</w:t>
      </w:r>
    </w:p>
    <w:p w:rsidR="0018722C">
      <w:pPr>
        <w:topLinePunct/>
      </w:pPr>
      <w:r>
        <w:rPr>
          <w:rFonts w:cstheme="minorBidi" w:hAnsiTheme="minorHAnsi" w:eastAsiaTheme="minorHAnsi" w:asciiTheme="minorHAnsi"/>
          <w:b/>
        </w:rPr>
        <w:t xml:space="preserve"/>
      </w:r>
      <w:r>
        <w:rPr>
          <w:rFonts w:cstheme="minorBidi" w:hAnsiTheme="minorHAnsi" w:eastAsiaTheme="minorHAnsi" w:asciiTheme="minorHAnsi"/>
          <w:b/>
        </w:rPr>
        <w:t xml:space="preserve">Fig.1-3.</w:t>
      </w:r>
      <w:r>
        <w:rPr>
          <w:rFonts w:cstheme="minorBidi" w:hAnsiTheme="minorHAnsi" w:eastAsiaTheme="minorHAnsi" w:asciiTheme="minorHAnsi"/>
          <w:b/>
        </w:rPr>
        <w:t xml:space="preserve"> Dynamic contrast-enhanced axial T1-weight MRI before treatment: A1-3, B1-3 and C1-3 are images acquired at 20, 40, and 60 seconds after contrast injection </w:t>
      </w:r>
      <w:r>
        <w:rPr>
          <w:rFonts w:cstheme="minorBidi" w:hAnsiTheme="minorHAnsi" w:eastAsiaTheme="minorHAnsi" w:asciiTheme="minorHAnsi"/>
          <w:b/>
        </w:rPr>
        <w:t xml:space="preserve">(</w:t>
      </w:r>
      <w:r>
        <w:rPr>
          <w:rFonts w:cstheme="minorBidi" w:hAnsiTheme="minorHAnsi" w:eastAsiaTheme="minorHAnsi" w:asciiTheme="minorHAnsi"/>
          <w:b/>
        </w:rPr>
        <w:t xml:space="preserve">from left to right</w:t>
      </w:r>
      <w:r>
        <w:rPr>
          <w:rFonts w:cstheme="minorBidi" w:hAnsiTheme="minorHAnsi" w:eastAsiaTheme="minorHAnsi" w:asciiTheme="minorHAnsi"/>
          <w:b/>
        </w:rPr>
        <w:t xml:space="preserve">)</w:t>
      </w:r>
      <w:r>
        <w:rPr>
          <w:rFonts w:cstheme="minorBidi" w:hAnsiTheme="minorHAnsi" w:eastAsiaTheme="minorHAnsi" w:asciiTheme="minorHAnsi"/>
          <w:b/>
        </w:rPr>
        <w:t xml:space="preserve">.</w:t>
      </w:r>
    </w:p>
    <w:p w:rsidR="0018722C">
      <w:pPr>
        <w:topLinePunct/>
      </w:pPr>
      <w:r>
        <w:rPr>
          <w:rFonts w:cstheme="minorBidi" w:hAnsiTheme="minorHAnsi" w:eastAsiaTheme="minorHAnsi" w:asciiTheme="minorHAnsi"/>
          <w:b/>
        </w:rPr>
        <w:t>A, fibroid shows slight enhancement; B, fibroid shows irregular enhancement; C, fibroid shows progressive enhancement.</w:t>
      </w:r>
    </w:p>
    <w:p w:rsidR="0018722C">
      <w:pPr>
        <w:topLinePunct/>
      </w:pPr>
      <w:r>
        <w:rPr>
          <w:rFonts w:cstheme="minorBidi" w:hAnsiTheme="minorHAnsi" w:eastAsiaTheme="minorHAnsi" w:asciiTheme="minorHAnsi"/>
        </w:rPr>
        <w:t>101</w:t>
      </w:r>
    </w:p>
    <w:p w:rsidR="0018722C">
      <w:pPr>
        <w:topLinePunct/>
      </w:pPr>
      <w:r>
        <w:rPr>
          <w:rFonts w:cstheme="minorBidi" w:hAnsiTheme="minorHAnsi" w:eastAsiaTheme="minorHAnsi" w:asciiTheme="minorHAnsi" w:ascii="黑体" w:eastAsia="黑体" w:hint="eastAsia"/>
          <w:b/>
        </w:rPr>
        <w:t>第二部分附图</w:t>
      </w:r>
    </w:p>
    <w:p w:rsidR="0018722C">
      <w:pPr>
        <w:pStyle w:val="aff7"/>
        <w:topLinePunct/>
      </w:pPr>
      <w:r>
        <w:drawing>
          <wp:inline>
            <wp:extent cx="4319016" cy="2154936"/>
            <wp:effectExtent l="0" t="0" r="0" b="0"/>
            <wp:docPr id="33" name="image32.jpeg" descr=""/>
            <wp:cNvGraphicFramePr>
              <a:graphicFrameLocks noChangeAspect="1"/>
            </wp:cNvGraphicFramePr>
            <a:graphic>
              <a:graphicData uri="http://schemas.openxmlformats.org/drawingml/2006/picture">
                <pic:pic>
                  <pic:nvPicPr>
                    <pic:cNvPr id="34" name="image32.jpeg"/>
                    <pic:cNvPicPr/>
                  </pic:nvPicPr>
                  <pic:blipFill>
                    <a:blip r:embed="rId39" cstate="print"/>
                    <a:stretch>
                      <a:fillRect/>
                    </a:stretch>
                  </pic:blipFill>
                  <pic:spPr>
                    <a:xfrm>
                      <a:off x="0" y="0"/>
                      <a:ext cx="4319016" cy="2154936"/>
                    </a:xfrm>
                    <a:prstGeom prst="rect">
                      <a:avLst/>
                    </a:prstGeom>
                  </pic:spPr>
                </pic:pic>
              </a:graphicData>
            </a:graphic>
          </wp:inline>
        </w:drawing>
      </w:r>
    </w:p>
    <w:p w:rsidR="0018722C">
      <w:pPr>
        <w:topLinePunct/>
      </w:pPr>
      <w:r>
        <w:rPr>
          <w:rFonts w:cstheme="minorBidi" w:hAnsiTheme="minorHAnsi" w:eastAsiaTheme="minorHAnsi" w:asciiTheme="minorHAnsi" w:ascii="微软雅黑" w:eastAsia="微软雅黑" w:hint="eastAsia"/>
          <w:b/>
        </w:rPr>
        <w:t/>
      </w:r>
      <w:r>
        <w:rPr>
          <w:rFonts w:cstheme="minorBidi" w:hAnsiTheme="minorHAnsi" w:eastAsiaTheme="minorHAnsi" w:asciiTheme="minorHAnsi" w:ascii="微软雅黑" w:eastAsia="微软雅黑" w:hint="eastAsia"/>
          <w:b/>
        </w:rPr>
        <w:t>图</w:t>
      </w:r>
      <w:r>
        <w:rPr>
          <w:rFonts w:cstheme="minorBidi" w:hAnsiTheme="minorHAnsi" w:eastAsiaTheme="minorHAnsi" w:asciiTheme="minorHAnsi"/>
          <w:b/>
        </w:rPr>
        <w:t>2-1.</w:t>
      </w:r>
      <w:r>
        <w:rPr>
          <w:rFonts w:cstheme="minorBidi" w:hAnsiTheme="minorHAnsi" w:eastAsiaTheme="minorHAnsi" w:asciiTheme="minorHAnsi"/>
          <w:b/>
        </w:rPr>
        <w:t xml:space="preserve"> DWI</w:t>
      </w:r>
      <w:r>
        <w:rPr>
          <w:rFonts w:ascii="微软雅黑" w:eastAsia="微软雅黑" w:hint="eastAsia" w:cstheme="minorBidi" w:hAnsiTheme="minorHAnsi"/>
          <w:b/>
        </w:rPr>
        <w:t>信号值及</w:t>
      </w:r>
      <w:r>
        <w:rPr>
          <w:rFonts w:cstheme="minorBidi" w:hAnsiTheme="minorHAnsi" w:eastAsiaTheme="minorHAnsi" w:asciiTheme="minorHAnsi"/>
          <w:b/>
        </w:rPr>
        <w:t>ADC</w:t>
      </w:r>
      <w:r>
        <w:rPr>
          <w:rFonts w:ascii="微软雅黑" w:eastAsia="微软雅黑" w:hint="eastAsia" w:cstheme="minorBidi" w:hAnsiTheme="minorHAnsi"/>
          <w:b/>
        </w:rPr>
        <w:t>值测量</w:t>
      </w:r>
      <w:r>
        <w:rPr>
          <w:b/>
          <w:kern w:val="2"/>
          <w:b/>
          <w:sz w:val="21"/>
          <w:rFonts w:hint="eastAsia"/>
        </w:rPr>
        <w:t>：</w:t>
      </w:r>
      <w:r w:rsidR="001852F3">
        <w:rPr>
          <w:rFonts w:cstheme="minorBidi" w:hAnsiTheme="minorHAnsi" w:eastAsiaTheme="minorHAnsi" w:asciiTheme="minorHAnsi"/>
          <w:b/>
        </w:rPr>
        <w:t xml:space="preserve">A</w:t>
      </w:r>
      <w:r>
        <w:rPr>
          <w:rFonts w:ascii="微软雅黑" w:eastAsia="微软雅黑" w:hint="eastAsia" w:cstheme="minorBidi" w:hAnsiTheme="minorHAnsi"/>
          <w:b/>
        </w:rPr>
        <w:t>子宫肌瘤和正常子宫肌层</w:t>
      </w:r>
      <w:r>
        <w:rPr>
          <w:rFonts w:cstheme="minorBidi" w:hAnsiTheme="minorHAnsi" w:eastAsiaTheme="minorHAnsi" w:asciiTheme="minorHAnsi"/>
          <w:b/>
        </w:rPr>
        <w:t>DWI</w:t>
      </w:r>
      <w:r>
        <w:rPr>
          <w:rFonts w:ascii="微软雅黑" w:eastAsia="微软雅黑" w:hint="eastAsia" w:cstheme="minorBidi" w:hAnsiTheme="minorHAnsi"/>
          <w:b/>
        </w:rPr>
        <w:t>信号值</w:t>
      </w:r>
      <w:r>
        <w:rPr>
          <w:rFonts w:ascii="微软雅黑" w:eastAsia="微软雅黑" w:hint="eastAsia" w:cstheme="minorBidi" w:hAnsiTheme="minorHAnsi"/>
          <w:b/>
        </w:rPr>
        <w:t>（</w:t>
      </w:r>
      <w:r>
        <w:rPr>
          <w:rFonts w:ascii="微软雅黑" w:eastAsia="微软雅黑" w:hint="eastAsia" w:cstheme="minorBidi" w:hAnsiTheme="minorHAnsi"/>
          <w:b/>
        </w:rPr>
        <w:t>见红线框内</w:t>
      </w:r>
      <w:r>
        <w:rPr>
          <w:rFonts w:ascii="微软雅黑" w:eastAsia="微软雅黑" w:hint="eastAsia" w:cstheme="minorBidi" w:hAnsiTheme="minorHAnsi"/>
          <w:b/>
        </w:rPr>
        <w:t>）</w:t>
      </w:r>
      <w:r>
        <w:rPr>
          <w:rFonts w:ascii="微软雅黑" w:eastAsia="微软雅黑" w:hint="eastAsia" w:cstheme="minorBidi" w:hAnsiTheme="minorHAnsi"/>
          <w:b/>
        </w:rPr>
        <w:t>；</w:t>
      </w:r>
    </w:p>
    <w:p w:rsidR="0018722C">
      <w:pPr>
        <w:topLinePunct/>
      </w:pPr>
      <w:r>
        <w:rPr>
          <w:rFonts w:cstheme="minorBidi" w:hAnsiTheme="minorHAnsi" w:eastAsiaTheme="minorHAnsi" w:asciiTheme="minorHAnsi"/>
          <w:b/>
        </w:rPr>
        <w:t>B</w:t>
      </w:r>
      <w:r>
        <w:rPr>
          <w:rFonts w:ascii="微软雅黑" w:eastAsia="微软雅黑" w:hint="eastAsia" w:cstheme="minorBidi" w:hAnsiTheme="minorHAnsi"/>
          <w:b/>
        </w:rPr>
        <w:t>子宫肌瘤和正常子宫肌层</w:t>
      </w:r>
      <w:r>
        <w:rPr>
          <w:rFonts w:cstheme="minorBidi" w:hAnsiTheme="minorHAnsi" w:eastAsiaTheme="minorHAnsi" w:asciiTheme="minorHAnsi"/>
          <w:b/>
        </w:rPr>
        <w:t>ADC</w:t>
      </w:r>
      <w:r>
        <w:rPr>
          <w:rFonts w:ascii="微软雅黑" w:eastAsia="微软雅黑" w:hint="eastAsia" w:cstheme="minorBidi" w:hAnsiTheme="minorHAnsi"/>
          <w:b/>
        </w:rPr>
        <w:t>值</w:t>
      </w:r>
      <w:r>
        <w:rPr>
          <w:rFonts w:ascii="微软雅黑" w:eastAsia="微软雅黑" w:hint="eastAsia" w:cstheme="minorBidi" w:hAnsiTheme="minorHAnsi"/>
          <w:b/>
        </w:rPr>
        <w:t>（</w:t>
      </w:r>
      <w:r>
        <w:rPr>
          <w:rFonts w:ascii="微软雅黑" w:eastAsia="微软雅黑" w:hint="eastAsia" w:cstheme="minorBidi" w:hAnsiTheme="minorHAnsi"/>
          <w:b/>
        </w:rPr>
        <w:t>见红线框内</w:t>
      </w:r>
      <w:r>
        <w:rPr>
          <w:rFonts w:ascii="微软雅黑" w:eastAsia="微软雅黑" w:hint="eastAsia" w:cstheme="minorBidi" w:hAnsiTheme="minorHAnsi"/>
          <w:b/>
        </w:rPr>
        <w:t>）</w:t>
      </w:r>
      <w:r>
        <w:rPr>
          <w:rFonts w:ascii="微软雅黑" w:eastAsia="微软雅黑" w:hint="eastAsia" w:cstheme="minorBidi" w:hAnsiTheme="minorHAnsi"/>
          <w:b/>
        </w:rPr>
        <w:t>。</w:t>
      </w:r>
    </w:p>
    <w:p w:rsidR="0018722C">
      <w:pPr>
        <w:topLinePunct/>
      </w:pPr>
      <w:r>
        <w:rPr>
          <w:rFonts w:cstheme="minorBidi" w:hAnsiTheme="minorHAnsi" w:eastAsiaTheme="minorHAnsi" w:asciiTheme="minorHAnsi"/>
          <w:b/>
        </w:rPr>
        <w:t xml:space="preserve"/>
      </w:r>
      <w:r>
        <w:rPr>
          <w:rFonts w:cstheme="minorBidi" w:hAnsiTheme="minorHAnsi" w:eastAsiaTheme="minorHAnsi" w:asciiTheme="minorHAnsi"/>
          <w:b/>
        </w:rPr>
        <w:t xml:space="preserve">Fig.2-1.</w:t>
      </w:r>
      <w:r>
        <w:rPr>
          <w:rFonts w:cstheme="minorBidi" w:hAnsiTheme="minorHAnsi" w:eastAsiaTheme="minorHAnsi" w:asciiTheme="minorHAnsi"/>
          <w:b/>
        </w:rPr>
        <w:t xml:space="preserve"> The measurement of DWI signal</w:t>
      </w:r>
      <w:r>
        <w:rPr>
          <w:rFonts w:cstheme="minorBidi" w:hAnsiTheme="minorHAnsi" w:eastAsiaTheme="minorHAnsi" w:asciiTheme="minorHAnsi"/>
          <w:b/>
        </w:rPr>
        <w:t xml:space="preserve"> </w:t>
      </w:r>
      <w:r>
        <w:rPr>
          <w:rFonts w:cstheme="minorBidi" w:hAnsiTheme="minorHAnsi" w:eastAsiaTheme="minorHAnsi" w:asciiTheme="minorHAnsi"/>
          <w:b/>
        </w:rPr>
        <w:t xml:space="preserve">and</w:t>
      </w:r>
      <w:r>
        <w:rPr>
          <w:rFonts w:cstheme="minorBidi" w:hAnsiTheme="minorHAnsi" w:eastAsiaTheme="minorHAnsi" w:asciiTheme="minorHAnsi"/>
          <w:b/>
        </w:rPr>
        <w:t xml:space="preserve"> </w:t>
      </w:r>
      <w:r>
        <w:rPr>
          <w:rFonts w:cstheme="minorBidi" w:hAnsiTheme="minorHAnsi" w:eastAsiaTheme="minorHAnsi" w:asciiTheme="minorHAnsi"/>
          <w:b/>
        </w:rPr>
        <w:t xml:space="preserve">ADC:</w:t>
      </w:r>
      <w:r w:rsidRPr="00000000">
        <w:rPr>
          <w:rFonts w:cstheme="minorBidi" w:hAnsiTheme="minorHAnsi" w:eastAsiaTheme="minorHAnsi" w:asciiTheme="minorHAnsi"/>
        </w:rPr>
        <w:tab/>
      </w:r>
      <w:r>
        <w:t xml:space="preserve">A</w:t>
      </w:r>
      <w:r>
        <w:rPr>
          <w:rFonts w:ascii="微软雅黑" w:eastAsia="微软雅黑" w:hint="eastAsia" w:cstheme="minorBidi" w:hAnsiTheme="minorHAnsi"/>
          <w:b/>
          <w:kern w:val="2"/>
          <w:rFonts w:ascii="微软雅黑" w:eastAsia="微软雅黑" w:hint="eastAsia" w:cstheme="minorBidi" w:hAnsiTheme="minorHAnsi"/>
          <w:b/>
          <w:sz w:val="21"/>
        </w:rPr>
        <w:t xml:space="preserve">, </w:t>
      </w:r>
      <w:r>
        <w:rPr>
          <w:rFonts w:cstheme="minorBidi" w:hAnsiTheme="minorHAnsi" w:eastAsiaTheme="minorHAnsi" w:asciiTheme="minorHAnsi"/>
          <w:b/>
        </w:rPr>
        <w:t xml:space="preserve">DWI signal of uterine</w:t>
      </w:r>
      <w:r>
        <w:rPr>
          <w:rFonts w:cstheme="minorBidi" w:hAnsiTheme="minorHAnsi" w:eastAsiaTheme="minorHAnsi" w:asciiTheme="minorHAnsi"/>
          <w:b/>
        </w:rPr>
        <w:t xml:space="preserve"> </w:t>
      </w:r>
      <w:r>
        <w:rPr>
          <w:rFonts w:cstheme="minorBidi" w:hAnsiTheme="minorHAnsi" w:eastAsiaTheme="minorHAnsi" w:asciiTheme="minorHAnsi"/>
          <w:b/>
        </w:rPr>
        <w:t xml:space="preserve">fibroid</w:t>
      </w:r>
      <w:r>
        <w:rPr>
          <w:rFonts w:cstheme="minorBidi" w:hAnsiTheme="minorHAnsi" w:eastAsiaTheme="minorHAnsi" w:asciiTheme="minorHAnsi"/>
          <w:b/>
        </w:rPr>
        <w:t xml:space="preserve"> </w:t>
      </w:r>
      <w:r>
        <w:rPr>
          <w:rFonts w:cstheme="minorBidi" w:hAnsiTheme="minorHAnsi" w:eastAsiaTheme="minorHAnsi" w:asciiTheme="minorHAnsi"/>
          <w:b/>
        </w:rPr>
        <w:t xml:space="preserve">and</w:t>
      </w:r>
      <w:r>
        <w:rPr>
          <w:rFonts w:cstheme="minorBidi" w:hAnsiTheme="minorHAnsi" w:eastAsiaTheme="minorHAnsi" w:asciiTheme="minorHAnsi"/>
          <w:b/>
        </w:rPr>
        <w:t xml:space="preserve"> </w:t>
      </w:r>
      <w:r>
        <w:rPr>
          <w:rFonts w:cstheme="minorBidi" w:hAnsiTheme="minorHAnsi" w:eastAsiaTheme="minorHAnsi" w:asciiTheme="minorHAnsi"/>
          <w:b/>
        </w:rPr>
        <w:t xml:space="preserve">myometrium </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21"/>
        </w:rPr>
        <w:t xml:space="preserve">red</w:t>
      </w:r>
      <w:r>
        <w:rPr>
          <w:kern w:val="2"/>
          <w:szCs w:val="22"/>
          <w:rFonts w:cstheme="minorBidi" w:hAnsiTheme="minorHAnsi" w:eastAsiaTheme="minorHAnsi" w:asciiTheme="minorHAnsi"/>
          <w:b/>
          <w:spacing w:val="-2"/>
          <w:sz w:val="21"/>
        </w:rPr>
        <w:t xml:space="preserve"> </w:t>
      </w:r>
      <w:r>
        <w:rPr>
          <w:kern w:val="2"/>
          <w:szCs w:val="22"/>
          <w:rFonts w:cstheme="minorBidi" w:hAnsiTheme="minorHAnsi" w:eastAsiaTheme="minorHAnsi" w:asciiTheme="minorHAnsi"/>
          <w:b/>
          <w:sz w:val="21"/>
        </w:rPr>
        <w:t xml:space="preserve">line</w:t>
      </w:r>
      <w:r>
        <w:rPr>
          <w:kern w:val="2"/>
          <w:szCs w:val="22"/>
          <w:rFonts w:cstheme="minorBidi" w:hAnsiTheme="minorHAnsi" w:eastAsiaTheme="minorHAnsi" w:asciiTheme="minorHAnsi"/>
          <w:b/>
          <w:spacing w:val="-1"/>
          <w:sz w:val="21"/>
        </w:rPr>
        <w:t xml:space="preserve"> </w:t>
      </w:r>
      <w:r>
        <w:rPr>
          <w:kern w:val="2"/>
          <w:szCs w:val="22"/>
          <w:rFonts w:cstheme="minorBidi" w:hAnsiTheme="minorHAnsi" w:eastAsiaTheme="minorHAnsi" w:asciiTheme="minorHAnsi"/>
          <w:b/>
          <w:sz w:val="21"/>
        </w:rPr>
        <w:t xml:space="preserve">box</w:t>
      </w:r>
      <w:r>
        <w:rPr>
          <w:rFonts w:cstheme="minorBidi" w:hAnsiTheme="minorHAnsi" w:eastAsiaTheme="minorHAnsi" w:asciiTheme="minorHAnsi"/>
          <w:b/>
        </w:rPr>
        <w:t xml:space="preserve">)</w:t>
      </w:r>
      <w:r>
        <w:rPr>
          <w:rFonts w:cstheme="minorBidi" w:hAnsiTheme="minorHAnsi" w:eastAsiaTheme="minorHAnsi" w:asciiTheme="minorHAnsi"/>
          <w:b/>
        </w:rPr>
        <w:t xml:space="preserve">.</w:t>
      </w:r>
      <w:r w:rsidRPr="00000000">
        <w:rPr>
          <w:rFonts w:cstheme="minorBidi" w:hAnsiTheme="minorHAnsi" w:eastAsiaTheme="minorHAnsi" w:asciiTheme="minorHAnsi"/>
        </w:rPr>
        <w:tab/>
      </w:r>
      <w:r>
        <w:t xml:space="preserve">B</w:t>
      </w:r>
      <w:r>
        <w:rPr>
          <w:rFonts w:ascii="微软雅黑" w:eastAsia="微软雅黑" w:hint="eastAsia" w:cstheme="minorBidi" w:hAnsiTheme="minorHAnsi"/>
          <w:b/>
          <w:kern w:val="2"/>
          <w:rFonts w:ascii="微软雅黑" w:eastAsia="微软雅黑" w:hint="eastAsia" w:cstheme="minorBidi" w:hAnsiTheme="minorHAnsi"/>
          <w:b/>
          <w:sz w:val="21"/>
        </w:rPr>
        <w:t xml:space="preserve">, </w:t>
      </w:r>
      <w:r>
        <w:rPr>
          <w:rFonts w:cstheme="minorBidi" w:hAnsiTheme="minorHAnsi" w:eastAsiaTheme="minorHAnsi" w:asciiTheme="minorHAnsi"/>
          <w:b/>
        </w:rPr>
        <w:t xml:space="preserve">ADC</w:t>
      </w:r>
      <w:r>
        <w:rPr>
          <w:rFonts w:cstheme="minorBidi" w:hAnsiTheme="minorHAnsi" w:eastAsiaTheme="minorHAnsi" w:asciiTheme="minorHAnsi"/>
          <w:b/>
        </w:rPr>
        <w:t xml:space="preserve"> </w:t>
      </w:r>
      <w:r>
        <w:rPr>
          <w:rFonts w:cstheme="minorBidi" w:hAnsiTheme="minorHAnsi" w:eastAsiaTheme="minorHAnsi" w:asciiTheme="minorHAnsi"/>
          <w:b/>
        </w:rPr>
        <w:t xml:space="preserve">of</w:t>
      </w:r>
      <w:r>
        <w:rPr>
          <w:rFonts w:cstheme="minorBidi" w:hAnsiTheme="minorHAnsi" w:eastAsiaTheme="minorHAnsi" w:asciiTheme="minorHAnsi"/>
          <w:b/>
        </w:rPr>
        <w:t xml:space="preserve"> </w:t>
      </w:r>
      <w:r>
        <w:rPr>
          <w:rFonts w:cstheme="minorBidi" w:hAnsiTheme="minorHAnsi" w:eastAsiaTheme="minorHAnsi" w:asciiTheme="minorHAnsi"/>
          <w:b/>
        </w:rPr>
        <w:t xml:space="preserve">uterine</w:t>
      </w:r>
      <w:r>
        <w:rPr>
          <w:rFonts w:cstheme="minorBidi" w:hAnsiTheme="minorHAnsi" w:eastAsiaTheme="minorHAnsi" w:asciiTheme="minorHAnsi"/>
          <w:b/>
        </w:rPr>
        <w:t xml:space="preserve"> </w:t>
      </w:r>
      <w:r>
        <w:rPr>
          <w:rFonts w:cstheme="minorBidi" w:hAnsiTheme="minorHAnsi" w:eastAsiaTheme="minorHAnsi" w:asciiTheme="minorHAnsi"/>
          <w:b/>
        </w:rPr>
        <w:t xml:space="preserve">fibroid</w:t>
      </w:r>
      <w:r>
        <w:rPr>
          <w:rFonts w:cstheme="minorBidi" w:hAnsiTheme="minorHAnsi" w:eastAsiaTheme="minorHAnsi" w:asciiTheme="minorHAnsi"/>
          <w:b/>
        </w:rPr>
        <w:t xml:space="preserve"> </w:t>
      </w:r>
      <w:r>
        <w:rPr>
          <w:rFonts w:cstheme="minorBidi" w:hAnsiTheme="minorHAnsi" w:eastAsiaTheme="minorHAnsi" w:asciiTheme="minorHAnsi"/>
          <w:b/>
        </w:rPr>
        <w:t xml:space="preserve">and</w:t>
      </w:r>
      <w:r>
        <w:rPr>
          <w:rFonts w:cstheme="minorBidi" w:hAnsiTheme="minorHAnsi" w:eastAsiaTheme="minorHAnsi" w:asciiTheme="minorHAnsi"/>
          <w:b/>
        </w:rPr>
        <w:t xml:space="preserve"> </w:t>
      </w:r>
      <w:r>
        <w:rPr>
          <w:rFonts w:cstheme="minorBidi" w:hAnsiTheme="minorHAnsi" w:eastAsiaTheme="minorHAnsi" w:asciiTheme="minorHAnsi"/>
          <w:b/>
        </w:rPr>
        <w:t xml:space="preserve">myometrium</w:t>
      </w:r>
      <w:r>
        <w:rPr>
          <w:rFonts w:cstheme="minorBidi" w:hAnsiTheme="minorHAnsi" w:eastAsiaTheme="minorHAnsi" w:asciiTheme="minorHAnsi"/>
          <w:b/>
        </w:rPr>
        <w:t xml:space="preserve"> </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21"/>
        </w:rPr>
        <w:t xml:space="preserve">red</w:t>
      </w:r>
      <w:r>
        <w:rPr>
          <w:kern w:val="2"/>
          <w:szCs w:val="22"/>
          <w:rFonts w:cstheme="minorBidi" w:hAnsiTheme="minorHAnsi" w:eastAsiaTheme="minorHAnsi" w:asciiTheme="minorHAnsi"/>
          <w:b/>
          <w:spacing w:val="-2"/>
          <w:sz w:val="21"/>
        </w:rPr>
        <w:t xml:space="preserve"> </w:t>
      </w:r>
      <w:r>
        <w:rPr>
          <w:kern w:val="2"/>
          <w:szCs w:val="22"/>
          <w:rFonts w:cstheme="minorBidi" w:hAnsiTheme="minorHAnsi" w:eastAsiaTheme="minorHAnsi" w:asciiTheme="minorHAnsi"/>
          <w:b/>
          <w:sz w:val="21"/>
        </w:rPr>
        <w:t xml:space="preserve">line</w:t>
      </w:r>
      <w:r>
        <w:rPr>
          <w:kern w:val="2"/>
          <w:szCs w:val="22"/>
          <w:rFonts w:cstheme="minorBidi" w:hAnsiTheme="minorHAnsi" w:eastAsiaTheme="minorHAnsi" w:asciiTheme="minorHAnsi"/>
          <w:b/>
          <w:spacing w:val="-2"/>
          <w:sz w:val="21"/>
        </w:rPr>
        <w:t xml:space="preserve"> </w:t>
      </w:r>
      <w:r>
        <w:rPr>
          <w:kern w:val="2"/>
          <w:szCs w:val="22"/>
          <w:rFonts w:cstheme="minorBidi" w:hAnsiTheme="minorHAnsi" w:eastAsiaTheme="minorHAnsi" w:asciiTheme="minorHAnsi"/>
          <w:b/>
          <w:sz w:val="21"/>
        </w:rPr>
        <w:t xml:space="preserve">box</w:t>
      </w:r>
      <w:r>
        <w:rPr>
          <w:rFonts w:cstheme="minorBidi" w:hAnsiTheme="minorHAnsi" w:eastAsiaTheme="minorHAnsi" w:asciiTheme="minorHAnsi"/>
          <w:b/>
        </w:rPr>
        <w:t xml:space="preserve">)</w:t>
      </w:r>
      <w:r>
        <w:rPr>
          <w:rFonts w:cstheme="minorBidi" w:hAnsiTheme="minorHAnsi" w:eastAsiaTheme="minorHAnsi" w:asciiTheme="minorHAnsi"/>
          <w:b/>
        </w:rPr>
        <w:t xml:space="preserve">.</w:t>
      </w:r>
    </w:p>
    <w:p w:rsidR="0018722C">
      <w:pPr>
        <w:topLinePunct/>
      </w:pPr>
      <w:r>
        <w:rPr>
          <w:rFonts w:cstheme="minorBidi" w:hAnsiTheme="minorHAnsi" w:eastAsiaTheme="minorHAnsi" w:asciiTheme="minorHAnsi"/>
        </w:rPr>
        <w:t>102</w:t>
      </w:r>
    </w:p>
    <w:p w:rsidR="0018722C">
      <w:pPr>
        <w:pStyle w:val="aff7"/>
        <w:topLinePunct/>
      </w:pPr>
      <w:r>
        <w:rPr>
          <w:kern w:val="2"/>
          <w:sz w:val="20"/>
          <w:szCs w:val="22"/>
          <w:rFonts w:cstheme="minorBidi" w:hAnsiTheme="minorHAnsi" w:eastAsiaTheme="minorHAnsi" w:asciiTheme="minorHAnsi"/>
        </w:rPr>
        <w:drawing>
          <wp:inline distT="0" distB="0" distL="0" distR="0">
            <wp:extent cx="4303677" cy="4302918"/>
            <wp:effectExtent l="0" t="0" r="0" b="0"/>
            <wp:docPr id="35" name="image33.jpeg" descr=""/>
            <wp:cNvGraphicFramePr>
              <a:graphicFrameLocks noChangeAspect="1"/>
            </wp:cNvGraphicFramePr>
            <a:graphic>
              <a:graphicData uri="http://schemas.openxmlformats.org/drawingml/2006/picture">
                <pic:pic>
                  <pic:nvPicPr>
                    <pic:cNvPr id="36" name="image33.jpeg"/>
                    <pic:cNvPicPr/>
                  </pic:nvPicPr>
                  <pic:blipFill>
                    <a:blip r:embed="rId40" cstate="print"/>
                    <a:stretch>
                      <a:fillRect/>
                    </a:stretch>
                  </pic:blipFill>
                  <pic:spPr>
                    <a:xfrm>
                      <a:off x="0" y="0"/>
                      <a:ext cx="4303677" cy="4302918"/>
                    </a:xfrm>
                    <a:prstGeom prst="rect">
                      <a:avLst/>
                    </a:prstGeom>
                  </pic:spPr>
                </pic:pic>
              </a:graphicData>
            </a:graphic>
          </wp:inline>
        </w:drawing>
      </w:r>
    </w:p>
    <w:p w:rsidR="0018722C">
      <w:pPr>
        <w:topLinePunct/>
      </w:pPr>
      <w:r>
        <w:rPr>
          <w:rFonts w:cstheme="minorBidi" w:hAnsiTheme="minorHAnsi" w:eastAsiaTheme="minorHAnsi" w:asciiTheme="minorHAnsi" w:ascii="微软雅黑" w:eastAsia="微软雅黑" w:hint="eastAsia"/>
          <w:b/>
        </w:rPr>
        <w:t/>
      </w:r>
      <w:r>
        <w:rPr>
          <w:rFonts w:cstheme="minorBidi" w:hAnsiTheme="minorHAnsi" w:eastAsiaTheme="minorHAnsi" w:asciiTheme="minorHAnsi" w:ascii="微软雅黑" w:eastAsia="微软雅黑" w:hint="eastAsia"/>
          <w:b/>
        </w:rPr>
        <w:t>图</w:t>
      </w:r>
      <w:r>
        <w:rPr>
          <w:rFonts w:cstheme="minorBidi" w:hAnsiTheme="minorHAnsi" w:eastAsiaTheme="minorHAnsi" w:asciiTheme="minorHAnsi"/>
          <w:b/>
        </w:rPr>
        <w:t>2-2.</w:t>
      </w:r>
      <w:r>
        <w:rPr>
          <w:rFonts w:cstheme="minorBidi" w:hAnsiTheme="minorHAnsi" w:eastAsiaTheme="minorHAnsi" w:asciiTheme="minorHAnsi"/>
          <w:b/>
        </w:rPr>
        <w:t xml:space="preserve"> </w:t>
      </w:r>
      <w:r>
        <w:rPr>
          <w:rFonts w:ascii="微软雅黑" w:eastAsia="微软雅黑" w:hint="eastAsia" w:cstheme="minorBidi" w:hAnsiTheme="minorHAnsi"/>
          <w:b/>
        </w:rPr>
        <w:t>困难消融肌瘤和容易消融肌瘤的</w:t>
      </w:r>
      <w:r>
        <w:rPr>
          <w:rFonts w:cstheme="minorBidi" w:hAnsiTheme="minorHAnsi" w:eastAsiaTheme="minorHAnsi" w:asciiTheme="minorHAnsi"/>
          <w:b/>
        </w:rPr>
        <w:t>DWI</w:t>
      </w:r>
      <w:r>
        <w:rPr>
          <w:rFonts w:ascii="微软雅黑" w:eastAsia="微软雅黑" w:hint="eastAsia" w:cstheme="minorBidi" w:hAnsiTheme="minorHAnsi"/>
          <w:b/>
        </w:rPr>
        <w:t>信号值及</w:t>
      </w:r>
      <w:r>
        <w:rPr>
          <w:rFonts w:cstheme="minorBidi" w:hAnsiTheme="minorHAnsi" w:eastAsiaTheme="minorHAnsi" w:asciiTheme="minorHAnsi"/>
          <w:b/>
        </w:rPr>
        <w:t>ADC</w:t>
      </w:r>
      <w:r>
        <w:rPr>
          <w:rFonts w:ascii="微软雅黑" w:eastAsia="微软雅黑" w:hint="eastAsia" w:cstheme="minorBidi" w:hAnsiTheme="minorHAnsi"/>
          <w:b/>
        </w:rPr>
        <w:t>值比较</w:t>
      </w:r>
      <w:r>
        <w:rPr>
          <w:b/>
          <w:kern w:val="2"/>
          <w:b/>
          <w:sz w:val="21"/>
          <w:rFonts w:hint="eastAsia"/>
        </w:rPr>
        <w:t>：</w:t>
      </w:r>
      <w:r w:rsidR="001852F3">
        <w:rPr>
          <w:rFonts w:cstheme="minorBidi" w:hAnsiTheme="minorHAnsi" w:eastAsiaTheme="minorHAnsi" w:asciiTheme="minorHAnsi"/>
          <w:b/>
        </w:rPr>
        <w:t xml:space="preserve">A</w:t>
      </w:r>
      <w:r>
        <w:rPr>
          <w:rFonts w:ascii="微软雅黑" w:eastAsia="微软雅黑" w:hint="eastAsia" w:cstheme="minorBidi" w:hAnsiTheme="minorHAnsi"/>
          <w:b/>
        </w:rPr>
        <w:t>困难消融肌瘤，</w:t>
      </w:r>
      <w:r>
        <w:rPr>
          <w:rFonts w:cstheme="minorBidi" w:hAnsiTheme="minorHAnsi" w:eastAsiaTheme="minorHAnsi" w:asciiTheme="minorHAnsi"/>
          <w:b/>
        </w:rPr>
        <w:t>B</w:t>
      </w:r>
      <w:r>
        <w:rPr>
          <w:rFonts w:ascii="微软雅黑" w:eastAsia="微软雅黑" w:hint="eastAsia" w:cstheme="minorBidi" w:hAnsiTheme="minorHAnsi"/>
          <w:b/>
        </w:rPr>
        <w:t>容易消融肌瘤；</w:t>
      </w:r>
      <w:r>
        <w:rPr>
          <w:rFonts w:cstheme="minorBidi" w:hAnsiTheme="minorHAnsi" w:eastAsiaTheme="minorHAnsi" w:asciiTheme="minorHAnsi"/>
          <w:b/>
        </w:rPr>
        <w:t>A1</w:t>
      </w:r>
      <w:r>
        <w:rPr>
          <w:rFonts w:ascii="微软雅黑" w:eastAsia="微软雅黑" w:hint="eastAsia" w:cstheme="minorBidi" w:hAnsiTheme="minorHAnsi"/>
          <w:b/>
          <w:kern w:val="2"/>
          <w:rFonts w:ascii="微软雅黑" w:eastAsia="微软雅黑" w:hint="eastAsia" w:cstheme="minorBidi" w:hAnsiTheme="minorHAnsi"/>
          <w:b/>
          <w:sz w:val="21"/>
        </w:rPr>
        <w:t xml:space="preserve">, </w:t>
      </w:r>
      <w:r>
        <w:rPr>
          <w:rFonts w:cstheme="minorBidi" w:hAnsiTheme="minorHAnsi" w:eastAsiaTheme="minorHAnsi" w:asciiTheme="minorHAnsi"/>
          <w:b/>
        </w:rPr>
        <w:t>DWI</w:t>
      </w:r>
      <w:r>
        <w:rPr>
          <w:rFonts w:ascii="微软雅黑" w:eastAsia="微软雅黑" w:hint="eastAsia" w:cstheme="minorBidi" w:hAnsiTheme="minorHAnsi"/>
          <w:b/>
        </w:rPr>
        <w:t>信号值</w:t>
      </w:r>
      <w:r>
        <w:rPr>
          <w:rFonts w:cstheme="minorBidi" w:hAnsiTheme="minorHAnsi" w:eastAsiaTheme="minorHAnsi" w:asciiTheme="minorHAnsi"/>
          <w:b/>
        </w:rPr>
        <w:t>127</w:t>
      </w:r>
      <w:r>
        <w:rPr>
          <w:rFonts w:cstheme="minorBidi" w:hAnsiTheme="minorHAnsi" w:eastAsiaTheme="minorHAnsi" w:asciiTheme="minorHAnsi"/>
          <w:b/>
        </w:rPr>
        <w:t>.</w:t>
      </w:r>
      <w:r>
        <w:rPr>
          <w:rFonts w:cstheme="minorBidi" w:hAnsiTheme="minorHAnsi" w:eastAsiaTheme="minorHAnsi" w:asciiTheme="minorHAnsi"/>
          <w:b/>
        </w:rPr>
        <w:t>95</w:t>
      </w:r>
      <w:r>
        <w:rPr>
          <w:rFonts w:ascii="微软雅黑" w:eastAsia="微软雅黑" w:hint="eastAsia" w:cstheme="minorBidi" w:hAnsiTheme="minorHAnsi"/>
          <w:b/>
        </w:rPr>
        <w:t>和</w:t>
      </w:r>
      <w:r>
        <w:rPr>
          <w:rFonts w:cstheme="minorBidi" w:hAnsiTheme="minorHAnsi" w:eastAsiaTheme="minorHAnsi" w:asciiTheme="minorHAnsi"/>
          <w:b/>
        </w:rPr>
        <w:t>B1</w:t>
      </w:r>
      <w:r>
        <w:rPr>
          <w:rFonts w:ascii="微软雅黑" w:eastAsia="微软雅黑" w:hint="eastAsia" w:cstheme="minorBidi" w:hAnsiTheme="minorHAnsi"/>
          <w:b/>
          <w:kern w:val="2"/>
          <w:rFonts w:ascii="微软雅黑" w:eastAsia="微软雅黑" w:hint="eastAsia" w:cstheme="minorBidi" w:hAnsiTheme="minorHAnsi"/>
          <w:b/>
          <w:sz w:val="21"/>
        </w:rPr>
        <w:t xml:space="preserve">, </w:t>
      </w:r>
      <w:r>
        <w:rPr>
          <w:rFonts w:cstheme="minorBidi" w:hAnsiTheme="minorHAnsi" w:eastAsiaTheme="minorHAnsi" w:asciiTheme="minorHAnsi"/>
          <w:b/>
        </w:rPr>
        <w:t>DWI</w:t>
      </w:r>
      <w:r>
        <w:rPr>
          <w:rFonts w:ascii="微软雅黑" w:eastAsia="微软雅黑" w:hint="eastAsia" w:cstheme="minorBidi" w:hAnsiTheme="minorHAnsi"/>
          <w:b/>
        </w:rPr>
        <w:t>信号值</w:t>
      </w:r>
      <w:r>
        <w:rPr>
          <w:rFonts w:cstheme="minorBidi" w:hAnsiTheme="minorHAnsi" w:eastAsiaTheme="minorHAnsi" w:asciiTheme="minorHAnsi"/>
          <w:b/>
        </w:rPr>
        <w:t>136</w:t>
      </w:r>
      <w:r>
        <w:rPr>
          <w:rFonts w:cstheme="minorBidi" w:hAnsiTheme="minorHAnsi" w:eastAsiaTheme="minorHAnsi" w:asciiTheme="minorHAnsi"/>
          <w:b/>
        </w:rPr>
        <w:t>.</w:t>
      </w:r>
      <w:r>
        <w:rPr>
          <w:rFonts w:cstheme="minorBidi" w:hAnsiTheme="minorHAnsi" w:eastAsiaTheme="minorHAnsi" w:asciiTheme="minorHAnsi"/>
          <w:b/>
        </w:rPr>
        <w:t>17</w:t>
      </w:r>
      <w:r>
        <w:rPr>
          <w:rFonts w:ascii="微软雅黑" w:eastAsia="微软雅黑" w:hint="eastAsia" w:cstheme="minorBidi" w:hAnsiTheme="minorHAnsi"/>
          <w:b/>
        </w:rPr>
        <w:t>差异不大</w:t>
      </w:r>
      <w:r>
        <w:rPr>
          <w:rFonts w:ascii="微软雅黑" w:eastAsia="微软雅黑" w:hint="eastAsia" w:cstheme="minorBidi" w:hAnsiTheme="minorHAnsi"/>
          <w:b/>
        </w:rPr>
        <w:t>（</w:t>
      </w:r>
      <w:r>
        <w:rPr>
          <w:rFonts w:ascii="微软雅黑" w:eastAsia="微软雅黑" w:hint="eastAsia" w:cstheme="minorBidi" w:hAnsiTheme="minorHAnsi"/>
          <w:b/>
        </w:rPr>
        <w:t>见红线框内</w:t>
      </w:r>
      <w:r>
        <w:rPr>
          <w:rFonts w:ascii="微软雅黑" w:eastAsia="微软雅黑" w:hint="eastAsia" w:cstheme="minorBidi" w:hAnsiTheme="minorHAnsi"/>
          <w:b/>
        </w:rPr>
        <w:t>）</w:t>
      </w:r>
      <w:r>
        <w:rPr>
          <w:rFonts w:ascii="微软雅黑" w:eastAsia="微软雅黑" w:hint="eastAsia" w:cstheme="minorBidi" w:hAnsiTheme="minorHAnsi"/>
          <w:b/>
        </w:rPr>
        <w:t>；</w:t>
      </w:r>
    </w:p>
    <w:p w:rsidR="0018722C">
      <w:pPr>
        <w:topLinePunct/>
      </w:pPr>
      <w:r>
        <w:rPr>
          <w:rFonts w:cstheme="minorBidi" w:hAnsiTheme="minorHAnsi" w:eastAsiaTheme="minorHAnsi" w:asciiTheme="minorHAnsi"/>
          <w:b/>
        </w:rPr>
        <w:t>A2</w:t>
      </w:r>
      <w:r>
        <w:rPr>
          <w:rFonts w:ascii="微软雅黑" w:hAnsi="微软雅黑" w:eastAsia="微软雅黑" w:hint="eastAsia" w:cstheme="minorBidi"/>
          <w:b/>
          <w:kern w:val="2"/>
          <w:rFonts w:ascii="微软雅黑" w:hAnsi="微软雅黑" w:eastAsia="微软雅黑" w:hint="eastAsia" w:cstheme="minorBidi"/>
          <w:b/>
          <w:sz w:val="21"/>
        </w:rPr>
        <w:t xml:space="preserve">, </w:t>
      </w:r>
      <w:r>
        <w:rPr>
          <w:rFonts w:cstheme="minorBidi" w:hAnsiTheme="minorHAnsi" w:eastAsiaTheme="minorHAnsi" w:asciiTheme="minorHAnsi"/>
          <w:b/>
        </w:rPr>
        <w:t>ADC</w:t>
      </w:r>
      <w:r>
        <w:rPr>
          <w:rFonts w:ascii="微软雅黑" w:hAnsi="微软雅黑" w:eastAsia="微软雅黑" w:hint="eastAsia" w:cstheme="minorBidi"/>
          <w:b/>
        </w:rPr>
        <w:t>值</w:t>
      </w:r>
      <w:r>
        <w:rPr>
          <w:rFonts w:cstheme="minorBidi" w:hAnsiTheme="minorHAnsi" w:eastAsiaTheme="minorHAnsi" w:asciiTheme="minorHAnsi"/>
          <w:b/>
        </w:rPr>
        <w:t>1.66</w:t>
      </w:r>
      <w:r>
        <w:rPr>
          <w:rFonts w:ascii="微软雅黑" w:hAnsi="微软雅黑" w:eastAsia="微软雅黑" w:hint="eastAsia" w:cstheme="minorBidi"/>
          <w:b/>
        </w:rPr>
        <w:t>×</w:t>
      </w:r>
      <w:r>
        <w:rPr>
          <w:rFonts w:cstheme="minorBidi" w:hAnsiTheme="minorHAnsi" w:eastAsiaTheme="minorHAnsi" w:asciiTheme="minorHAnsi"/>
          <w:b/>
        </w:rPr>
        <w:t>10-3mm2</w:t>
      </w:r>
      <w:r>
        <w:rPr>
          <w:rFonts w:cstheme="minorBidi" w:hAnsiTheme="minorHAnsi" w:eastAsiaTheme="minorHAnsi" w:asciiTheme="minorHAnsi"/>
          <w:b/>
        </w:rPr>
        <w:t>/</w:t>
      </w:r>
      <w:r>
        <w:rPr>
          <w:rFonts w:cstheme="minorBidi" w:hAnsiTheme="minorHAnsi" w:eastAsiaTheme="minorHAnsi" w:asciiTheme="minorHAnsi"/>
          <w:b/>
        </w:rPr>
        <w:t xml:space="preserve">s</w:t>
      </w:r>
      <w:r>
        <w:rPr>
          <w:rFonts w:ascii="微软雅黑" w:hAnsi="微软雅黑" w:eastAsia="微软雅黑" w:hint="eastAsia" w:cstheme="minorBidi"/>
          <w:b/>
        </w:rPr>
        <w:t>明显高于</w:t>
      </w:r>
      <w:r>
        <w:rPr>
          <w:rFonts w:cstheme="minorBidi" w:hAnsiTheme="minorHAnsi" w:eastAsiaTheme="minorHAnsi" w:asciiTheme="minorHAnsi"/>
          <w:b/>
        </w:rPr>
        <w:t>B2</w:t>
      </w:r>
      <w:r>
        <w:rPr>
          <w:rFonts w:ascii="微软雅黑" w:hAnsi="微软雅黑" w:eastAsia="微软雅黑" w:hint="eastAsia" w:cstheme="minorBidi"/>
          <w:b/>
          <w:kern w:val="2"/>
          <w:rFonts w:ascii="微软雅黑" w:hAnsi="微软雅黑" w:eastAsia="微软雅黑" w:hint="eastAsia" w:cstheme="minorBidi"/>
          <w:b/>
          <w:sz w:val="21"/>
        </w:rPr>
        <w:t xml:space="preserve">, </w:t>
      </w:r>
      <w:r>
        <w:rPr>
          <w:rFonts w:cstheme="minorBidi" w:hAnsiTheme="minorHAnsi" w:eastAsiaTheme="minorHAnsi" w:asciiTheme="minorHAnsi"/>
          <w:b/>
        </w:rPr>
        <w:t>ADC</w:t>
      </w:r>
      <w:r>
        <w:rPr>
          <w:rFonts w:ascii="微软雅黑" w:hAnsi="微软雅黑" w:eastAsia="微软雅黑" w:hint="eastAsia" w:cstheme="minorBidi"/>
          <w:b/>
        </w:rPr>
        <w:t>值</w:t>
      </w:r>
      <w:r>
        <w:rPr>
          <w:rFonts w:cstheme="minorBidi" w:hAnsiTheme="minorHAnsi" w:eastAsiaTheme="minorHAnsi" w:asciiTheme="minorHAnsi"/>
          <w:b/>
        </w:rPr>
        <w:t>1.07</w:t>
      </w:r>
      <w:r>
        <w:rPr>
          <w:rFonts w:ascii="微软雅黑" w:hAnsi="微软雅黑" w:eastAsia="微软雅黑" w:hint="eastAsia" w:cstheme="minorBidi"/>
          <w:b/>
        </w:rPr>
        <w:t>×</w:t>
      </w:r>
      <w:r>
        <w:rPr>
          <w:rFonts w:cstheme="minorBidi" w:hAnsiTheme="minorHAnsi" w:eastAsiaTheme="minorHAnsi" w:asciiTheme="minorHAnsi"/>
          <w:b/>
        </w:rPr>
        <w:t>10-3mm2</w:t>
      </w:r>
      <w:r>
        <w:rPr>
          <w:rFonts w:cstheme="minorBidi" w:hAnsiTheme="minorHAnsi" w:eastAsiaTheme="minorHAnsi" w:asciiTheme="minorHAnsi"/>
          <w:b/>
        </w:rPr>
        <w:t>/</w:t>
      </w:r>
      <w:r>
        <w:rPr>
          <w:rFonts w:cstheme="minorBidi" w:hAnsiTheme="minorHAnsi" w:eastAsiaTheme="minorHAnsi" w:asciiTheme="minorHAnsi"/>
          <w:b/>
        </w:rPr>
        <w:t>s</w:t>
      </w:r>
      <w:r>
        <w:rPr>
          <w:rFonts w:ascii="微软雅黑" w:hAnsi="微软雅黑" w:eastAsia="微软雅黑" w:hint="eastAsia" w:cstheme="minorBidi"/>
          <w:b/>
        </w:rPr>
        <w:t>（</w:t>
      </w:r>
      <w:r>
        <w:rPr>
          <w:rFonts w:ascii="微软雅黑" w:hAnsi="微软雅黑" w:eastAsia="微软雅黑" w:hint="eastAsia" w:cstheme="minorBidi"/>
          <w:b/>
        </w:rPr>
        <w:t xml:space="preserve">见红线框内</w:t>
      </w:r>
      <w:r>
        <w:rPr>
          <w:rFonts w:ascii="微软雅黑" w:hAnsi="微软雅黑" w:eastAsia="微软雅黑" w:hint="eastAsia" w:cstheme="minorBidi"/>
          <w:b/>
        </w:rPr>
        <w:t>）</w:t>
      </w:r>
      <w:r>
        <w:rPr>
          <w:rFonts w:ascii="微软雅黑" w:hAnsi="微软雅黑" w:eastAsia="微软雅黑" w:hint="eastAsia" w:cstheme="minorBidi"/>
          <w:b/>
        </w:rPr>
        <w:t>。</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 xml:space="preserve">Fig.2-2.</w:t>
      </w:r>
      <w:r>
        <w:rPr>
          <w:rFonts w:cstheme="minorBidi" w:hAnsiTheme="minorHAnsi" w:eastAsiaTheme="minorHAnsi" w:asciiTheme="minorHAnsi"/>
          <w:b/>
        </w:rPr>
        <w:t xml:space="preserve"> Comparison of the DWI signal and ADC between uterine fibroids being difficult to be ablated and being easy to be ablated: A</w:t>
      </w:r>
      <w:r>
        <w:rPr>
          <w:rFonts w:ascii="微软雅黑" w:eastAsia="微软雅黑" w:hint="eastAsia" w:cstheme="minorBidi" w:hAnsiTheme="minorHAnsi"/>
          <w:b/>
          <w:kern w:val="2"/>
          <w:rFonts w:ascii="微软雅黑" w:eastAsia="微软雅黑" w:hint="eastAsia" w:cstheme="minorBidi" w:hAnsiTheme="minorHAnsi"/>
          <w:b/>
          <w:sz w:val="21"/>
        </w:rPr>
        <w:t xml:space="preserve">, </w:t>
      </w:r>
      <w:r>
        <w:rPr>
          <w:rFonts w:cstheme="minorBidi" w:hAnsiTheme="minorHAnsi" w:eastAsiaTheme="minorHAnsi" w:asciiTheme="minorHAnsi"/>
          <w:b/>
        </w:rPr>
        <w:t>uterine fibroids with difficulty in ablation by HIFU. B</w:t>
      </w:r>
      <w:r>
        <w:rPr>
          <w:rFonts w:ascii="微软雅黑" w:eastAsia="微软雅黑" w:hint="eastAsia" w:cstheme="minorBidi" w:hAnsiTheme="minorHAnsi"/>
          <w:b/>
          <w:kern w:val="2"/>
          <w:rFonts w:ascii="微软雅黑" w:eastAsia="微软雅黑" w:hint="eastAsia" w:cstheme="minorBidi" w:hAnsiTheme="minorHAnsi"/>
          <w:b/>
          <w:sz w:val="21"/>
        </w:rPr>
        <w:t xml:space="preserve">, </w:t>
      </w:r>
      <w:r>
        <w:rPr>
          <w:rFonts w:cstheme="minorBidi" w:hAnsiTheme="minorHAnsi" w:eastAsiaTheme="minorHAnsi" w:asciiTheme="minorHAnsi"/>
          <w:b/>
        </w:rPr>
        <w:t>uterine fibroids being easily to be ablated. </w:t>
      </w:r>
      <w:r w:rsidR="001852F3">
        <w:rPr>
          <w:rFonts w:cstheme="minorBidi" w:hAnsiTheme="minorHAnsi" w:eastAsiaTheme="minorHAnsi" w:asciiTheme="minorHAnsi"/>
          <w:b/>
        </w:rPr>
        <w:t xml:space="preserve">  A1</w:t>
      </w:r>
      <w:r>
        <w:rPr>
          <w:rFonts w:ascii="微软雅黑" w:eastAsia="微软雅黑" w:hint="eastAsia" w:cstheme="minorBidi" w:hAnsiTheme="minorHAnsi"/>
          <w:b/>
          <w:kern w:val="2"/>
          <w:rFonts w:ascii="微软雅黑" w:eastAsia="微软雅黑" w:hint="eastAsia" w:cstheme="minorBidi" w:hAnsiTheme="minorHAnsi"/>
          <w:b/>
          <w:sz w:val="21"/>
        </w:rPr>
        <w:t xml:space="preserve">, </w:t>
      </w:r>
      <w:r>
        <w:rPr>
          <w:rFonts w:cstheme="minorBidi" w:hAnsiTheme="minorHAnsi" w:eastAsiaTheme="minorHAnsi" w:asciiTheme="minorHAnsi"/>
          <w:b/>
        </w:rPr>
        <w:t>The value of DWI signal is 127.95. </w:t>
      </w:r>
      <w:r w:rsidR="001852F3">
        <w:rPr>
          <w:rFonts w:cstheme="minorBidi" w:hAnsiTheme="minorHAnsi" w:eastAsiaTheme="minorHAnsi" w:asciiTheme="minorHAnsi"/>
          <w:b/>
        </w:rPr>
        <w:t xml:space="preserve"> B1</w:t>
      </w:r>
      <w:r>
        <w:rPr>
          <w:rFonts w:ascii="微软雅黑" w:eastAsia="微软雅黑" w:hint="eastAsia" w:cstheme="minorBidi" w:hAnsiTheme="minorHAnsi"/>
          <w:b/>
          <w:kern w:val="2"/>
          <w:rFonts w:ascii="微软雅黑" w:eastAsia="微软雅黑" w:hint="eastAsia" w:cstheme="minorBidi" w:hAnsiTheme="minorHAnsi"/>
          <w:b/>
          <w:sz w:val="21"/>
        </w:rPr>
        <w:t>,</w:t>
      </w:r>
    </w:p>
    <w:p w:rsidR="0018722C">
      <w:pPr>
        <w:topLinePunct/>
      </w:pPr>
      <w:r>
        <w:rPr>
          <w:rFonts w:cstheme="minorBidi" w:hAnsiTheme="minorHAnsi" w:eastAsiaTheme="minorHAnsi" w:asciiTheme="minorHAnsi"/>
          <w:b/>
        </w:rPr>
        <w:t>The value of DWI signal</w:t>
      </w:r>
      <w:r>
        <w:rPr>
          <w:rFonts w:cstheme="minorBidi" w:hAnsiTheme="minorHAnsi" w:eastAsiaTheme="minorHAnsi" w:asciiTheme="minorHAnsi"/>
          <w:b/>
        </w:rPr>
        <w:t> </w:t>
      </w:r>
      <w:r>
        <w:rPr>
          <w:rFonts w:cstheme="minorBidi" w:hAnsiTheme="minorHAnsi" w:eastAsiaTheme="minorHAnsi" w:asciiTheme="minorHAnsi"/>
          <w:b/>
        </w:rPr>
        <w:t>is</w:t>
      </w:r>
      <w:r>
        <w:rPr>
          <w:rFonts w:cstheme="minorBidi" w:hAnsiTheme="minorHAnsi" w:eastAsiaTheme="minorHAnsi" w:asciiTheme="minorHAnsi"/>
          <w:b/>
        </w:rPr>
        <w:t> </w:t>
      </w:r>
      <w:r>
        <w:rPr>
          <w:rFonts w:cstheme="minorBidi" w:hAnsiTheme="minorHAnsi" w:eastAsiaTheme="minorHAnsi" w:asciiTheme="minorHAnsi"/>
          <w:b/>
        </w:rPr>
        <w:t>136.17.</w:t>
      </w:r>
      <w:r w:rsidRPr="00000000">
        <w:rPr>
          <w:rFonts w:cstheme="minorBidi" w:hAnsiTheme="minorHAnsi" w:eastAsiaTheme="minorHAnsi" w:asciiTheme="minorHAnsi"/>
        </w:rPr>
        <w:tab/>
        <w:t>No significant difference was observed between A1</w:t>
      </w:r>
      <w:r>
        <w:rPr>
          <w:rFonts w:cstheme="minorBidi" w:hAnsiTheme="minorHAnsi" w:eastAsiaTheme="minorHAnsi" w:asciiTheme="minorHAnsi"/>
          <w:b/>
        </w:rPr>
        <w:t> </w:t>
      </w:r>
      <w:r>
        <w:rPr>
          <w:rFonts w:cstheme="minorBidi" w:hAnsiTheme="minorHAnsi" w:eastAsiaTheme="minorHAnsi" w:asciiTheme="minorHAnsi"/>
          <w:b/>
        </w:rPr>
        <w:t>and</w:t>
      </w:r>
      <w:r>
        <w:rPr>
          <w:rFonts w:cstheme="minorBidi" w:hAnsiTheme="minorHAnsi" w:eastAsiaTheme="minorHAnsi" w:asciiTheme="minorHAnsi"/>
          <w:b/>
        </w:rPr>
        <w:t> </w:t>
      </w:r>
      <w:r>
        <w:rPr>
          <w:rFonts w:cstheme="minorBidi" w:hAnsiTheme="minorHAnsi" w:eastAsiaTheme="minorHAnsi" w:asciiTheme="minorHAnsi"/>
          <w:b/>
        </w:rPr>
        <w:t>B1. A2</w:t>
      </w:r>
      <w:r>
        <w:rPr>
          <w:rFonts w:ascii="微软雅黑" w:hAnsi="微软雅黑" w:eastAsia="微软雅黑" w:hint="eastAsia" w:cstheme="minorBidi"/>
          <w:b/>
          <w:kern w:val="2"/>
          <w:rFonts w:ascii="微软雅黑" w:hAnsi="微软雅黑" w:eastAsia="微软雅黑" w:hint="eastAsia" w:cstheme="minorBidi"/>
          <w:b/>
          <w:sz w:val="21"/>
        </w:rPr>
        <w:t xml:space="preserve">, </w:t>
      </w:r>
      <w:r>
        <w:rPr>
          <w:rFonts w:cstheme="minorBidi" w:hAnsiTheme="minorHAnsi" w:eastAsiaTheme="minorHAnsi" w:asciiTheme="minorHAnsi"/>
          <w:b/>
        </w:rPr>
        <w:t>The value of ADC</w:t>
      </w:r>
      <w:r>
        <w:rPr>
          <w:rFonts w:cstheme="minorBidi" w:hAnsiTheme="minorHAnsi" w:eastAsiaTheme="minorHAnsi" w:asciiTheme="minorHAnsi"/>
          <w:b/>
        </w:rPr>
        <w:t> </w:t>
      </w:r>
      <w:r>
        <w:rPr>
          <w:rFonts w:cstheme="minorBidi" w:hAnsiTheme="minorHAnsi" w:eastAsiaTheme="minorHAnsi" w:asciiTheme="minorHAnsi"/>
          <w:b/>
        </w:rPr>
        <w:t>is</w:t>
      </w:r>
      <w:r>
        <w:rPr>
          <w:rFonts w:cstheme="minorBidi" w:hAnsiTheme="minorHAnsi" w:eastAsiaTheme="minorHAnsi" w:asciiTheme="minorHAnsi"/>
          <w:b/>
        </w:rPr>
        <w:t> </w:t>
      </w:r>
      <w:r>
        <w:rPr>
          <w:rFonts w:cstheme="minorBidi" w:hAnsiTheme="minorHAnsi" w:eastAsiaTheme="minorHAnsi" w:asciiTheme="minorHAnsi"/>
          <w:b/>
        </w:rPr>
        <w:t>1.66×10-3mm2</w:t>
      </w:r>
      <w:r>
        <w:rPr>
          <w:rFonts w:cstheme="minorBidi" w:hAnsiTheme="minorHAnsi" w:eastAsiaTheme="minorHAnsi" w:asciiTheme="minorHAnsi"/>
          <w:b/>
        </w:rPr>
        <w:t>/</w:t>
      </w:r>
      <w:r>
        <w:rPr>
          <w:rFonts w:cstheme="minorBidi" w:hAnsiTheme="minorHAnsi" w:eastAsiaTheme="minorHAnsi" w:asciiTheme="minorHAnsi"/>
          <w:b/>
        </w:rPr>
        <w:t>s.</w:t>
      </w:r>
      <w:r w:rsidRPr="00000000">
        <w:rPr>
          <w:rFonts w:cstheme="minorBidi" w:hAnsiTheme="minorHAnsi" w:eastAsiaTheme="minorHAnsi" w:asciiTheme="minorHAnsi"/>
        </w:rPr>
        <w:tab/>
        <w:t>B2</w:t>
      </w:r>
      <w:r>
        <w:rPr>
          <w:rFonts w:ascii="微软雅黑" w:hAnsi="微软雅黑" w:eastAsia="微软雅黑" w:hint="eastAsia" w:cstheme="minorBidi"/>
          <w:b/>
          <w:kern w:val="2"/>
          <w:rFonts w:ascii="微软雅黑" w:hAnsi="微软雅黑" w:eastAsia="微软雅黑" w:hint="eastAsia" w:cstheme="minorBidi"/>
          <w:b/>
          <w:sz w:val="21"/>
        </w:rPr>
        <w:t xml:space="preserve">, </w:t>
      </w:r>
      <w:r>
        <w:rPr>
          <w:rFonts w:cstheme="minorBidi" w:hAnsiTheme="minorHAnsi" w:eastAsiaTheme="minorHAnsi" w:asciiTheme="minorHAnsi"/>
          <w:b/>
        </w:rPr>
        <w:t>The value of ADC</w:t>
      </w:r>
      <w:r>
        <w:rPr>
          <w:rFonts w:cstheme="minorBidi" w:hAnsiTheme="minorHAnsi" w:eastAsiaTheme="minorHAnsi" w:asciiTheme="minorHAnsi"/>
          <w:b/>
        </w:rPr>
        <w:t> </w:t>
      </w:r>
      <w:r>
        <w:rPr>
          <w:rFonts w:cstheme="minorBidi" w:hAnsiTheme="minorHAnsi" w:eastAsiaTheme="minorHAnsi" w:asciiTheme="minorHAnsi"/>
          <w:b/>
        </w:rPr>
        <w:t>is</w:t>
      </w:r>
      <w:r>
        <w:rPr>
          <w:rFonts w:cstheme="minorBidi" w:hAnsiTheme="minorHAnsi" w:eastAsiaTheme="minorHAnsi" w:asciiTheme="minorHAnsi"/>
          <w:b/>
        </w:rPr>
        <w:t> </w:t>
      </w:r>
      <w:r>
        <w:rPr>
          <w:rFonts w:cstheme="minorBidi" w:hAnsiTheme="minorHAnsi" w:eastAsiaTheme="minorHAnsi" w:asciiTheme="minorHAnsi"/>
          <w:b/>
        </w:rPr>
        <w:t>1.07×10-3mm2</w:t>
      </w:r>
      <w:r>
        <w:rPr>
          <w:rFonts w:cstheme="minorBidi" w:hAnsiTheme="minorHAnsi" w:eastAsiaTheme="minorHAnsi" w:asciiTheme="minorHAnsi"/>
          <w:b/>
        </w:rPr>
        <w:t>/</w:t>
      </w:r>
      <w:r>
        <w:rPr>
          <w:rFonts w:cstheme="minorBidi" w:hAnsiTheme="minorHAnsi" w:eastAsiaTheme="minorHAnsi" w:asciiTheme="minorHAnsi"/>
          <w:b/>
        </w:rPr>
        <w:t>s.</w:t>
      </w:r>
      <w:r w:rsidRPr="00000000">
        <w:rPr>
          <w:rFonts w:cstheme="minorBidi" w:hAnsiTheme="minorHAnsi" w:eastAsiaTheme="minorHAnsi" w:asciiTheme="minorHAnsi"/>
        </w:rPr>
        <w:tab/>
        <w:t>A2 was significantly higher than B2</w:t>
      </w:r>
      <w:r>
        <w:rPr>
          <w:rFonts w:ascii="微软雅黑" w:hAnsi="微软雅黑" w:eastAsia="微软雅黑" w:hint="eastAsia" w:cstheme="minorBidi"/>
          <w:b/>
        </w:rPr>
        <w:t>（</w:t>
      </w:r>
      <w:r>
        <w:rPr>
          <w:rFonts w:cstheme="minorBidi" w:hAnsiTheme="minorHAnsi" w:eastAsiaTheme="minorHAnsi" w:asciiTheme="minorHAnsi"/>
          <w:b/>
        </w:rPr>
        <w:t>red line</w:t>
      </w:r>
      <w:r>
        <w:rPr>
          <w:rFonts w:cstheme="minorBidi" w:hAnsiTheme="minorHAnsi" w:eastAsiaTheme="minorHAnsi" w:asciiTheme="minorHAnsi"/>
          <w:b/>
        </w:rPr>
        <w:t> </w:t>
      </w:r>
      <w:r>
        <w:rPr>
          <w:rFonts w:cstheme="minorBidi" w:hAnsiTheme="minorHAnsi" w:eastAsiaTheme="minorHAnsi" w:asciiTheme="minorHAnsi"/>
          <w:b/>
        </w:rPr>
        <w:t>box</w:t>
      </w:r>
      <w:r>
        <w:rPr>
          <w:rFonts w:ascii="微软雅黑" w:hAnsi="微软雅黑" w:eastAsia="微软雅黑" w:hint="eastAsia" w:cstheme="minorBidi"/>
          <w:b/>
        </w:rPr>
        <w:t>）</w:t>
      </w:r>
      <w:r>
        <w:rPr>
          <w:rFonts w:cstheme="minorBidi" w:hAnsiTheme="minorHAnsi" w:eastAsiaTheme="minorHAnsi" w:asciiTheme="minorHAnsi"/>
          <w:b/>
        </w:rPr>
        <w:t>.</w:t>
      </w:r>
    </w:p>
    <w:p w:rsidR="0018722C">
      <w:pPr>
        <w:topLinePunct/>
      </w:pPr>
      <w:r>
        <w:rPr>
          <w:rFonts w:cstheme="minorBidi" w:hAnsiTheme="minorHAnsi" w:eastAsiaTheme="minorHAnsi" w:asciiTheme="minorHAnsi"/>
        </w:rPr>
        <w:t>103</w:t>
      </w:r>
    </w:p>
    <w:p w:rsidR="0018722C">
      <w:pPr>
        <w:pStyle w:val="aff7"/>
        <w:topLinePunct/>
      </w:pPr>
      <w:r>
        <w:rPr>
          <w:kern w:val="2"/>
          <w:sz w:val="20"/>
          <w:szCs w:val="22"/>
          <w:rFonts w:cstheme="minorBidi" w:hAnsiTheme="minorHAnsi" w:eastAsiaTheme="minorHAnsi" w:asciiTheme="minorHAnsi"/>
        </w:rPr>
        <w:drawing>
          <wp:inline distT="0" distB="0" distL="0" distR="0">
            <wp:extent cx="5216651" cy="1298448"/>
            <wp:effectExtent l="0" t="0" r="0" b="0"/>
            <wp:docPr id="37" name="image34.jpeg" descr=""/>
            <wp:cNvGraphicFramePr>
              <a:graphicFrameLocks noChangeAspect="1"/>
            </wp:cNvGraphicFramePr>
            <a:graphic>
              <a:graphicData uri="http://schemas.openxmlformats.org/drawingml/2006/picture">
                <pic:pic>
                  <pic:nvPicPr>
                    <pic:cNvPr id="38" name="image34.jpeg"/>
                    <pic:cNvPicPr/>
                  </pic:nvPicPr>
                  <pic:blipFill>
                    <a:blip r:embed="rId41" cstate="print"/>
                    <a:stretch>
                      <a:fillRect/>
                    </a:stretch>
                  </pic:blipFill>
                  <pic:spPr>
                    <a:xfrm>
                      <a:off x="0" y="0"/>
                      <a:ext cx="5216651" cy="1298448"/>
                    </a:xfrm>
                    <a:prstGeom prst="rect">
                      <a:avLst/>
                    </a:prstGeom>
                  </pic:spPr>
                </pic:pic>
              </a:graphicData>
            </a:graphic>
          </wp:inline>
        </w:drawing>
      </w:r>
    </w:p>
    <w:p w:rsidR="0018722C">
      <w:pPr>
        <w:topLinePunct/>
      </w:pPr>
      <w:r>
        <w:rPr>
          <w:rFonts w:cstheme="minorBidi" w:hAnsiTheme="minorHAnsi" w:eastAsiaTheme="minorHAnsi" w:asciiTheme="minorHAnsi" w:ascii="微软雅黑" w:eastAsia="微软雅黑" w:hint="eastAsia"/>
          <w:b/>
        </w:rPr>
        <w:t/>
      </w:r>
      <w:r>
        <w:rPr>
          <w:rFonts w:cstheme="minorBidi" w:hAnsiTheme="minorHAnsi" w:eastAsiaTheme="minorHAnsi" w:asciiTheme="minorHAnsi" w:ascii="微软雅黑" w:eastAsia="微软雅黑" w:hint="eastAsia"/>
          <w:b/>
        </w:rPr>
        <w:t>图</w:t>
      </w:r>
      <w:r>
        <w:rPr>
          <w:rFonts w:cstheme="minorBidi" w:hAnsiTheme="minorHAnsi" w:eastAsiaTheme="minorHAnsi" w:asciiTheme="minorHAnsi"/>
          <w:b/>
        </w:rPr>
        <w:t>2-3.</w:t>
      </w:r>
      <w:r>
        <w:rPr>
          <w:rFonts w:cstheme="minorBidi" w:hAnsiTheme="minorHAnsi" w:eastAsiaTheme="minorHAnsi" w:asciiTheme="minorHAnsi"/>
          <w:b/>
        </w:rPr>
        <w:t> </w:t>
      </w:r>
      <w:r>
        <w:rPr>
          <w:rFonts w:cstheme="minorBidi" w:hAnsiTheme="minorHAnsi" w:eastAsiaTheme="minorHAnsi" w:asciiTheme="minorHAnsi"/>
          <w:b/>
        </w:rPr>
        <w:t>DTI</w:t>
      </w:r>
      <w:r>
        <w:rPr>
          <w:rFonts w:ascii="微软雅黑" w:eastAsia="微软雅黑" w:hint="eastAsia" w:cstheme="minorBidi" w:hAnsiTheme="minorHAnsi"/>
          <w:b/>
        </w:rPr>
        <w:t>的</w:t>
      </w:r>
      <w:r>
        <w:rPr>
          <w:rFonts w:cstheme="minorBidi" w:hAnsiTheme="minorHAnsi" w:eastAsiaTheme="minorHAnsi" w:asciiTheme="minorHAnsi"/>
          <w:b/>
        </w:rPr>
        <w:t>MD</w:t>
      </w:r>
      <w:r>
        <w:rPr>
          <w:rFonts w:ascii="微软雅黑" w:eastAsia="微软雅黑" w:hint="eastAsia" w:cstheme="minorBidi" w:hAnsiTheme="minorHAnsi"/>
          <w:b/>
        </w:rPr>
        <w:t>值、</w:t>
      </w:r>
      <w:r>
        <w:rPr>
          <w:rFonts w:cstheme="minorBidi" w:hAnsiTheme="minorHAnsi" w:eastAsiaTheme="minorHAnsi" w:asciiTheme="minorHAnsi"/>
          <w:b/>
        </w:rPr>
        <w:t>FA</w:t>
      </w:r>
      <w:r>
        <w:rPr>
          <w:rFonts w:ascii="微软雅黑" w:eastAsia="微软雅黑" w:hint="eastAsia" w:cstheme="minorBidi" w:hAnsiTheme="minorHAnsi"/>
          <w:b/>
        </w:rPr>
        <w:t>值及</w:t>
      </w:r>
      <w:r>
        <w:rPr>
          <w:rFonts w:cstheme="minorBidi" w:hAnsiTheme="minorHAnsi" w:eastAsiaTheme="minorHAnsi" w:asciiTheme="minorHAnsi"/>
          <w:b/>
        </w:rPr>
        <w:t>RA</w:t>
      </w:r>
      <w:r>
        <w:rPr>
          <w:rFonts w:ascii="微软雅黑" w:eastAsia="微软雅黑" w:hint="eastAsia" w:cstheme="minorBidi" w:hAnsiTheme="minorHAnsi"/>
          <w:b/>
        </w:rPr>
        <w:t>值测量</w:t>
      </w:r>
      <w:r>
        <w:rPr>
          <w:b/>
          <w:kern w:val="2"/>
          <w:b/>
          <w:sz w:val="21"/>
          <w:rFonts w:hint="eastAsia"/>
        </w:rPr>
        <w:t>：</w:t>
      </w:r>
      <w:r w:rsidR="001852F3">
        <w:rPr>
          <w:rFonts w:cstheme="minorBidi" w:hAnsiTheme="minorHAnsi" w:eastAsiaTheme="minorHAnsi" w:asciiTheme="minorHAnsi"/>
        </w:rPr>
        <w:t>A</w:t>
      </w:r>
      <w:r>
        <w:rPr>
          <w:rFonts w:ascii="微软雅黑" w:eastAsia="微软雅黑" w:hint="eastAsia" w:cstheme="minorBidi" w:hAnsiTheme="minorHAnsi"/>
          <w:b/>
        </w:rPr>
        <w:t>，</w:t>
      </w:r>
      <w:r>
        <w:rPr>
          <w:rFonts w:cstheme="minorBidi" w:hAnsiTheme="minorHAnsi" w:eastAsiaTheme="minorHAnsi" w:asciiTheme="minorHAnsi"/>
          <w:b/>
        </w:rPr>
        <w:t>DTI</w:t>
      </w:r>
      <w:r>
        <w:rPr>
          <w:rFonts w:ascii="微软雅黑" w:eastAsia="微软雅黑" w:hint="eastAsia" w:cstheme="minorBidi" w:hAnsiTheme="minorHAnsi"/>
          <w:b/>
        </w:rPr>
        <w:t>图，</w:t>
      </w:r>
      <w:r>
        <w:rPr>
          <w:rFonts w:cstheme="minorBidi" w:hAnsiTheme="minorHAnsi" w:eastAsiaTheme="minorHAnsi" w:asciiTheme="minorHAnsi"/>
          <w:b/>
        </w:rPr>
        <w:t>B</w:t>
      </w:r>
      <w:r>
        <w:rPr>
          <w:rFonts w:ascii="微软雅黑" w:eastAsia="微软雅黑" w:hint="eastAsia" w:cstheme="minorBidi" w:hAnsiTheme="minorHAnsi"/>
          <w:b/>
        </w:rPr>
        <w:t>子宫肌瘤和正常子宫肌层</w:t>
      </w:r>
      <w:r>
        <w:rPr>
          <w:rFonts w:cstheme="minorBidi" w:hAnsiTheme="minorHAnsi" w:eastAsiaTheme="minorHAnsi" w:asciiTheme="minorHAnsi"/>
          <w:b/>
        </w:rPr>
        <w:t>MD</w:t>
      </w:r>
      <w:r>
        <w:rPr>
          <w:rFonts w:ascii="微软雅黑" w:eastAsia="微软雅黑" w:hint="eastAsia" w:cstheme="minorBidi" w:hAnsiTheme="minorHAnsi"/>
          <w:b/>
        </w:rPr>
        <w:t>值</w:t>
      </w:r>
      <w:r>
        <w:rPr>
          <w:rFonts w:ascii="微软雅黑" w:eastAsia="微软雅黑" w:hint="eastAsia" w:cstheme="minorBidi" w:hAnsiTheme="minorHAnsi"/>
          <w:b/>
        </w:rPr>
        <w:t>（</w:t>
      </w:r>
      <w:r>
        <w:rPr>
          <w:kern w:val="2"/>
          <w:szCs w:val="22"/>
          <w:rFonts w:ascii="微软雅黑" w:eastAsia="微软雅黑" w:hint="eastAsia" w:cstheme="minorBidi" w:hAnsiTheme="minorHAnsi"/>
          <w:b/>
          <w:sz w:val="21"/>
        </w:rPr>
        <w:t>见红线框内</w:t>
      </w:r>
      <w:r>
        <w:rPr>
          <w:rFonts w:ascii="微软雅黑" w:eastAsia="微软雅黑" w:hint="eastAsia" w:cstheme="minorBidi" w:hAnsiTheme="minorHAnsi"/>
          <w:b/>
        </w:rPr>
        <w:t>）</w:t>
      </w:r>
      <w:r>
        <w:rPr>
          <w:rFonts w:ascii="微软雅黑" w:eastAsia="微软雅黑" w:hint="eastAsia" w:cstheme="minorBidi" w:hAnsiTheme="minorHAnsi"/>
          <w:b/>
        </w:rPr>
        <w:t>；</w:t>
      </w:r>
      <w:r>
        <w:rPr>
          <w:rFonts w:cstheme="minorBidi" w:hAnsiTheme="minorHAnsi" w:eastAsiaTheme="minorHAnsi" w:asciiTheme="minorHAnsi"/>
          <w:b/>
        </w:rPr>
        <w:t>C</w:t>
      </w:r>
      <w:r>
        <w:rPr>
          <w:rFonts w:ascii="微软雅黑" w:eastAsia="微软雅黑" w:hint="eastAsia" w:cstheme="minorBidi" w:hAnsiTheme="minorHAnsi"/>
          <w:b/>
        </w:rPr>
        <w:t>子宫肌瘤和正常子宫肌层</w:t>
      </w:r>
      <w:r>
        <w:rPr>
          <w:rFonts w:cstheme="minorBidi" w:hAnsiTheme="minorHAnsi" w:eastAsiaTheme="minorHAnsi" w:asciiTheme="minorHAnsi"/>
          <w:b/>
        </w:rPr>
        <w:t>FA</w:t>
      </w:r>
      <w:r>
        <w:rPr>
          <w:rFonts w:ascii="微软雅黑" w:eastAsia="微软雅黑" w:hint="eastAsia" w:cstheme="minorBidi" w:hAnsiTheme="minorHAnsi"/>
          <w:b/>
        </w:rPr>
        <w:t>值</w:t>
      </w:r>
      <w:r>
        <w:rPr>
          <w:rFonts w:ascii="微软雅黑" w:eastAsia="微软雅黑" w:hint="eastAsia" w:cstheme="minorBidi" w:hAnsiTheme="minorHAnsi"/>
          <w:b/>
        </w:rPr>
        <w:t>（</w:t>
      </w:r>
      <w:r>
        <w:rPr>
          <w:kern w:val="2"/>
          <w:szCs w:val="22"/>
          <w:rFonts w:ascii="微软雅黑" w:eastAsia="微软雅黑" w:hint="eastAsia" w:cstheme="minorBidi" w:hAnsiTheme="minorHAnsi"/>
          <w:b/>
          <w:sz w:val="21"/>
        </w:rPr>
        <w:t>见红线框内</w:t>
      </w:r>
      <w:r>
        <w:rPr>
          <w:rFonts w:ascii="微软雅黑" w:eastAsia="微软雅黑" w:hint="eastAsia" w:cstheme="minorBidi" w:hAnsiTheme="minorHAnsi"/>
          <w:b/>
        </w:rPr>
        <w:t>）</w:t>
      </w:r>
      <w:r>
        <w:rPr>
          <w:rFonts w:cstheme="minorBidi" w:hAnsiTheme="minorHAnsi" w:eastAsiaTheme="minorHAnsi" w:asciiTheme="minorHAnsi"/>
          <w:b/>
        </w:rPr>
        <w:t>;</w:t>
      </w:r>
      <w:r>
        <w:rPr>
          <w:rFonts w:cstheme="minorBidi" w:hAnsiTheme="minorHAnsi" w:eastAsiaTheme="minorHAnsi" w:asciiTheme="minorHAnsi"/>
          <w:b/>
        </w:rPr>
        <w:t> </w:t>
      </w:r>
      <w:r>
        <w:rPr>
          <w:rFonts w:cstheme="minorBidi" w:hAnsiTheme="minorHAnsi" w:eastAsiaTheme="minorHAnsi" w:asciiTheme="minorHAnsi"/>
          <w:b/>
        </w:rPr>
        <w:t>D</w:t>
      </w:r>
      <w:r>
        <w:rPr>
          <w:rFonts w:ascii="微软雅黑" w:eastAsia="微软雅黑" w:hint="eastAsia" w:cstheme="minorBidi" w:hAnsiTheme="minorHAnsi"/>
          <w:b/>
        </w:rPr>
        <w:t>子宫肌瘤和正常子宫肌层</w:t>
      </w:r>
      <w:r>
        <w:rPr>
          <w:rFonts w:cstheme="minorBidi" w:hAnsiTheme="minorHAnsi" w:eastAsiaTheme="minorHAnsi" w:asciiTheme="minorHAnsi"/>
          <w:b/>
        </w:rPr>
        <w:t>RA</w:t>
      </w:r>
      <w:r>
        <w:rPr>
          <w:rFonts w:ascii="微软雅黑" w:eastAsia="微软雅黑" w:hint="eastAsia" w:cstheme="minorBidi" w:hAnsiTheme="minorHAnsi"/>
          <w:b/>
        </w:rPr>
        <w:t>值</w:t>
      </w:r>
      <w:r>
        <w:rPr>
          <w:rFonts w:ascii="微软雅黑" w:eastAsia="微软雅黑" w:hint="eastAsia" w:cstheme="minorBidi" w:hAnsiTheme="minorHAnsi"/>
          <w:b/>
        </w:rPr>
        <w:t>（</w:t>
      </w:r>
      <w:r>
        <w:rPr>
          <w:kern w:val="2"/>
          <w:szCs w:val="22"/>
          <w:rFonts w:ascii="微软雅黑" w:eastAsia="微软雅黑" w:hint="eastAsia" w:cstheme="minorBidi" w:hAnsiTheme="minorHAnsi"/>
          <w:b/>
          <w:sz w:val="21"/>
        </w:rPr>
        <w:t>见红线框内</w:t>
      </w:r>
      <w:r>
        <w:rPr>
          <w:rFonts w:ascii="微软雅黑" w:eastAsia="微软雅黑" w:hint="eastAsia" w:cstheme="minorBidi" w:hAnsiTheme="minorHAnsi"/>
          <w:b/>
        </w:rPr>
        <w:t>）</w:t>
      </w:r>
      <w:r>
        <w:rPr>
          <w:rFonts w:ascii="微软雅黑" w:eastAsia="微软雅黑" w:hint="eastAsia" w:cstheme="minorBidi" w:hAnsiTheme="minorHAnsi"/>
          <w:b/>
        </w:rPr>
        <w:t>。</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 xml:space="preserve">Fig.2-3.</w:t>
      </w:r>
      <w:r>
        <w:rPr>
          <w:rFonts w:cstheme="minorBidi" w:hAnsiTheme="minorHAnsi" w:eastAsiaTheme="minorHAnsi" w:asciiTheme="minorHAnsi"/>
          <w:b/>
        </w:rPr>
        <w:t xml:space="preserve"> The measurement of MD, </w:t>
      </w:r>
      <w:r>
        <w:rPr>
          <w:rFonts w:cstheme="minorBidi" w:hAnsiTheme="minorHAnsi" w:eastAsiaTheme="minorHAnsi" w:asciiTheme="minorHAnsi"/>
          <w:b/>
        </w:rPr>
        <w:t>FA </w:t>
      </w:r>
      <w:r>
        <w:rPr>
          <w:rFonts w:cstheme="minorBidi" w:hAnsiTheme="minorHAnsi" w:eastAsiaTheme="minorHAnsi" w:asciiTheme="minorHAnsi"/>
          <w:b/>
        </w:rPr>
        <w:t>and RA</w:t>
      </w:r>
      <w:r>
        <w:rPr>
          <w:rFonts w:cstheme="minorBidi" w:hAnsiTheme="minorHAnsi" w:eastAsiaTheme="minorHAnsi" w:asciiTheme="minorHAnsi"/>
          <w:b/>
        </w:rPr>
        <w:t> </w:t>
      </w:r>
      <w:r>
        <w:rPr>
          <w:rFonts w:cstheme="minorBidi" w:hAnsiTheme="minorHAnsi" w:eastAsiaTheme="minorHAnsi" w:asciiTheme="minorHAnsi"/>
          <w:b/>
        </w:rPr>
        <w:t>on</w:t>
      </w:r>
      <w:r>
        <w:rPr>
          <w:rFonts w:cstheme="minorBidi" w:hAnsiTheme="minorHAnsi" w:eastAsiaTheme="minorHAnsi" w:asciiTheme="minorHAnsi"/>
          <w:b/>
        </w:rPr>
        <w:t> </w:t>
      </w:r>
      <w:r>
        <w:rPr>
          <w:rFonts w:cstheme="minorBidi" w:hAnsiTheme="minorHAnsi" w:eastAsiaTheme="minorHAnsi" w:asciiTheme="minorHAnsi"/>
          <w:b/>
        </w:rPr>
        <w:t>DTI:</w:t>
      </w:r>
      <w:r w:rsidRPr="00000000">
        <w:rPr>
          <w:rFonts w:cstheme="minorBidi" w:hAnsiTheme="minorHAnsi" w:eastAsiaTheme="minorHAnsi" w:asciiTheme="minorHAnsi"/>
        </w:rPr>
        <w:tab/>
      </w:r>
      <w:r>
        <w:rPr>
          <w:rFonts w:cstheme="minorBidi" w:hAnsiTheme="minorHAnsi" w:eastAsiaTheme="minorHAnsi" w:asciiTheme="minorHAnsi"/>
          <w:b/>
        </w:rPr>
        <w:t>A1</w:t>
      </w:r>
      <w:r>
        <w:rPr>
          <w:rFonts w:ascii="微软雅黑" w:eastAsia="微软雅黑" w:hint="eastAsia" w:cstheme="minorBidi" w:hAnsiTheme="minorHAnsi"/>
          <w:b/>
          <w:kern w:val="2"/>
          <w:rFonts w:ascii="微软雅黑" w:eastAsia="微软雅黑" w:hint="eastAsia" w:cstheme="minorBidi" w:hAnsiTheme="minorHAnsi"/>
          <w:b/>
          <w:spacing w:val="-3"/>
          <w:sz w:val="21"/>
        </w:rPr>
        <w:t xml:space="preserve">, </w:t>
      </w:r>
      <w:r>
        <w:rPr>
          <w:rFonts w:cstheme="minorBidi" w:hAnsiTheme="minorHAnsi" w:eastAsiaTheme="minorHAnsi" w:asciiTheme="minorHAnsi"/>
          <w:b/>
        </w:rPr>
        <w:t>shows </w:t>
      </w:r>
      <w:r>
        <w:rPr>
          <w:rFonts w:cstheme="minorBidi" w:hAnsiTheme="minorHAnsi" w:eastAsiaTheme="minorHAnsi" w:asciiTheme="minorHAnsi"/>
          <w:b/>
        </w:rPr>
        <w:t>the</w:t>
      </w:r>
      <w:r>
        <w:rPr>
          <w:rFonts w:cstheme="minorBidi" w:hAnsiTheme="minorHAnsi" w:eastAsiaTheme="minorHAnsi" w:asciiTheme="minorHAnsi"/>
          <w:b/>
        </w:rPr>
        <w:t> </w:t>
      </w:r>
      <w:r>
        <w:rPr>
          <w:rFonts w:cstheme="minorBidi" w:hAnsiTheme="minorHAnsi" w:eastAsiaTheme="minorHAnsi" w:asciiTheme="minorHAnsi"/>
          <w:b/>
        </w:rPr>
        <w:t>DTI</w:t>
      </w:r>
      <w:r>
        <w:rPr>
          <w:rFonts w:cstheme="minorBidi" w:hAnsiTheme="minorHAnsi" w:eastAsiaTheme="minorHAnsi" w:asciiTheme="minorHAnsi"/>
          <w:b/>
        </w:rPr>
        <w:t> </w:t>
      </w:r>
      <w:r>
        <w:rPr>
          <w:rFonts w:cstheme="minorBidi" w:hAnsiTheme="minorHAnsi" w:eastAsiaTheme="minorHAnsi" w:asciiTheme="minorHAnsi"/>
          <w:b/>
        </w:rPr>
        <w:t>image.</w:t>
      </w:r>
      <w:r w:rsidRPr="00000000">
        <w:rPr>
          <w:rFonts w:cstheme="minorBidi" w:hAnsiTheme="minorHAnsi" w:eastAsiaTheme="minorHAnsi" w:asciiTheme="minorHAnsi"/>
        </w:rPr>
        <w:tab/>
      </w:r>
      <w:r>
        <w:rPr>
          <w:rFonts w:cstheme="minorBidi" w:hAnsiTheme="minorHAnsi" w:eastAsiaTheme="minorHAnsi" w:asciiTheme="minorHAnsi"/>
          <w:b/>
        </w:rPr>
        <w:t>B</w:t>
      </w:r>
      <w:r>
        <w:rPr>
          <w:rFonts w:ascii="微软雅黑" w:eastAsia="微软雅黑" w:hint="eastAsia" w:cstheme="minorBidi" w:hAnsiTheme="minorHAnsi"/>
          <w:b/>
          <w:kern w:val="2"/>
          <w:rFonts w:ascii="微软雅黑" w:eastAsia="微软雅黑" w:hint="eastAsia" w:cstheme="minorBidi" w:hAnsiTheme="minorHAnsi"/>
          <w:b/>
          <w:spacing w:val="-6"/>
          <w:sz w:val="21"/>
        </w:rPr>
        <w:t xml:space="preserve">, </w:t>
      </w:r>
      <w:r>
        <w:rPr>
          <w:rFonts w:cstheme="minorBidi" w:hAnsiTheme="minorHAnsi" w:eastAsiaTheme="minorHAnsi" w:asciiTheme="minorHAnsi"/>
          <w:b/>
        </w:rPr>
        <w:t>MD</w:t>
      </w:r>
      <w:r>
        <w:rPr>
          <w:rFonts w:cstheme="minorBidi" w:hAnsiTheme="minorHAnsi" w:eastAsiaTheme="minorHAnsi" w:asciiTheme="minorHAnsi"/>
          <w:b/>
        </w:rPr>
        <w:t> </w:t>
      </w:r>
      <w:r>
        <w:rPr>
          <w:rFonts w:cstheme="minorBidi" w:hAnsiTheme="minorHAnsi" w:eastAsiaTheme="minorHAnsi" w:asciiTheme="minorHAnsi"/>
          <w:b/>
        </w:rPr>
        <w:t>of</w:t>
      </w:r>
      <w:r>
        <w:rPr>
          <w:rFonts w:cstheme="minorBidi" w:hAnsiTheme="minorHAnsi" w:eastAsiaTheme="minorHAnsi" w:asciiTheme="minorHAnsi"/>
          <w:b/>
        </w:rPr>
        <w:t> </w:t>
      </w:r>
      <w:r>
        <w:rPr>
          <w:rFonts w:cstheme="minorBidi" w:hAnsiTheme="minorHAnsi" w:eastAsiaTheme="minorHAnsi" w:asciiTheme="minorHAnsi"/>
          <w:b/>
        </w:rPr>
        <w:t>uterine fibroid and myometrium</w:t>
      </w:r>
      <w:r>
        <w:rPr>
          <w:rFonts w:cstheme="minorBidi" w:hAnsiTheme="minorHAnsi" w:eastAsiaTheme="minorHAnsi" w:asciiTheme="minorHAnsi"/>
          <w:b/>
        </w:rPr>
        <w:t>(</w:t>
      </w:r>
      <w:r>
        <w:rPr>
          <w:kern w:val="2"/>
          <w:szCs w:val="22"/>
          <w:rFonts w:cstheme="minorBidi" w:hAnsiTheme="minorHAnsi" w:eastAsiaTheme="minorHAnsi" w:asciiTheme="minorHAnsi"/>
          <w:b/>
          <w:sz w:val="21"/>
        </w:rPr>
        <w:t>red</w:t>
      </w:r>
      <w:r>
        <w:rPr>
          <w:kern w:val="2"/>
          <w:szCs w:val="22"/>
          <w:rFonts w:cstheme="minorBidi" w:hAnsiTheme="minorHAnsi" w:eastAsiaTheme="minorHAnsi" w:asciiTheme="minorHAnsi"/>
          <w:b/>
          <w:spacing w:val="-6"/>
          <w:sz w:val="21"/>
        </w:rPr>
        <w:t> </w:t>
      </w:r>
      <w:r>
        <w:rPr>
          <w:kern w:val="2"/>
          <w:szCs w:val="22"/>
          <w:rFonts w:cstheme="minorBidi" w:hAnsiTheme="minorHAnsi" w:eastAsiaTheme="minorHAnsi" w:asciiTheme="minorHAnsi"/>
          <w:b/>
          <w:sz w:val="21"/>
        </w:rPr>
        <w:t>line</w:t>
      </w:r>
      <w:r>
        <w:rPr>
          <w:kern w:val="2"/>
          <w:szCs w:val="22"/>
          <w:rFonts w:cstheme="minorBidi" w:hAnsiTheme="minorHAnsi" w:eastAsiaTheme="minorHAnsi" w:asciiTheme="minorHAnsi"/>
          <w:b/>
          <w:spacing w:val="-2"/>
          <w:sz w:val="21"/>
        </w:rPr>
        <w:t> </w:t>
      </w:r>
      <w:r>
        <w:rPr>
          <w:kern w:val="2"/>
          <w:szCs w:val="22"/>
          <w:rFonts w:cstheme="minorBidi" w:hAnsiTheme="minorHAnsi" w:eastAsiaTheme="minorHAnsi" w:asciiTheme="minorHAnsi"/>
          <w:b/>
          <w:sz w:val="21"/>
        </w:rPr>
        <w:t>box</w:t>
      </w:r>
      <w:r>
        <w:rPr>
          <w:rFonts w:cstheme="minorBidi" w:hAnsiTheme="minorHAnsi" w:eastAsiaTheme="minorHAnsi" w:asciiTheme="minorHAnsi"/>
          <w:b/>
        </w:rPr>
        <w:t>)</w:t>
      </w:r>
      <w:r>
        <w:rPr>
          <w:rFonts w:cstheme="minorBidi" w:hAnsiTheme="minorHAnsi" w:eastAsiaTheme="minorHAnsi" w:asciiTheme="minorHAnsi"/>
          <w:b/>
        </w:rPr>
        <w:t>.</w:t>
      </w:r>
      <w:r w:rsidRPr="00000000">
        <w:rPr>
          <w:rFonts w:cstheme="minorBidi" w:hAnsiTheme="minorHAnsi" w:eastAsiaTheme="minorHAnsi" w:asciiTheme="minorHAnsi"/>
        </w:rPr>
        <w:tab/>
      </w:r>
      <w:r>
        <w:rPr>
          <w:rFonts w:cstheme="minorBidi" w:hAnsiTheme="minorHAnsi" w:eastAsiaTheme="minorHAnsi" w:asciiTheme="minorHAnsi"/>
          <w:b/>
        </w:rPr>
        <w:t>C</w:t>
      </w:r>
      <w:r>
        <w:rPr>
          <w:rFonts w:ascii="微软雅黑" w:eastAsia="微软雅黑" w:hint="eastAsia" w:cstheme="minorBidi" w:hAnsiTheme="minorHAnsi"/>
          <w:b/>
          <w:kern w:val="2"/>
          <w:rFonts w:ascii="微软雅黑" w:eastAsia="微软雅黑" w:hint="eastAsia" w:cstheme="minorBidi" w:hAnsiTheme="minorHAnsi"/>
          <w:b/>
          <w:spacing w:val="-10"/>
          <w:sz w:val="21"/>
        </w:rPr>
        <w:t xml:space="preserve">, </w:t>
      </w:r>
      <w:r>
        <w:rPr>
          <w:rFonts w:cstheme="minorBidi" w:hAnsiTheme="minorHAnsi" w:eastAsiaTheme="minorHAnsi" w:asciiTheme="minorHAnsi"/>
          <w:b/>
        </w:rPr>
        <w:t>FA </w:t>
      </w:r>
      <w:r>
        <w:rPr>
          <w:rFonts w:cstheme="minorBidi" w:hAnsiTheme="minorHAnsi" w:eastAsiaTheme="minorHAnsi" w:asciiTheme="minorHAnsi"/>
          <w:b/>
        </w:rPr>
        <w:t>of uterine fibroid</w:t>
      </w:r>
      <w:r>
        <w:rPr>
          <w:rFonts w:cstheme="minorBidi" w:hAnsiTheme="minorHAnsi" w:eastAsiaTheme="minorHAnsi" w:asciiTheme="minorHAnsi"/>
          <w:b/>
        </w:rPr>
        <w:t> </w:t>
      </w:r>
      <w:r>
        <w:rPr>
          <w:rFonts w:cstheme="minorBidi" w:hAnsiTheme="minorHAnsi" w:eastAsiaTheme="minorHAnsi" w:asciiTheme="minorHAnsi"/>
          <w:b/>
        </w:rPr>
        <w:t>and</w:t>
      </w:r>
      <w:r>
        <w:rPr>
          <w:rFonts w:cstheme="minorBidi" w:hAnsiTheme="minorHAnsi" w:eastAsiaTheme="minorHAnsi" w:asciiTheme="minorHAnsi"/>
          <w:b/>
        </w:rPr>
        <w:t> </w:t>
      </w:r>
      <w:r>
        <w:rPr>
          <w:rFonts w:cstheme="minorBidi" w:hAnsiTheme="minorHAnsi" w:eastAsiaTheme="minorHAnsi" w:asciiTheme="minorHAnsi"/>
          <w:b/>
        </w:rPr>
        <w:t>myometrium</w:t>
      </w:r>
      <w:r>
        <w:rPr>
          <w:rFonts w:cstheme="minorBidi" w:hAnsiTheme="minorHAnsi" w:eastAsiaTheme="minorHAnsi" w:asciiTheme="minorHAnsi"/>
          <w:b/>
        </w:rPr>
        <w:t>(</w:t>
      </w:r>
      <w:r>
        <w:rPr>
          <w:kern w:val="2"/>
          <w:szCs w:val="22"/>
          <w:rFonts w:cstheme="minorBidi" w:hAnsiTheme="minorHAnsi" w:eastAsiaTheme="minorHAnsi" w:asciiTheme="minorHAnsi"/>
          <w:b/>
          <w:sz w:val="21"/>
        </w:rPr>
        <w:t>red line</w:t>
      </w:r>
      <w:r>
        <w:rPr>
          <w:kern w:val="2"/>
          <w:szCs w:val="22"/>
          <w:rFonts w:cstheme="minorBidi" w:hAnsiTheme="minorHAnsi" w:eastAsiaTheme="minorHAnsi" w:asciiTheme="minorHAnsi"/>
          <w:b/>
          <w:spacing w:val="0"/>
          <w:sz w:val="21"/>
        </w:rPr>
        <w:t> </w:t>
      </w:r>
      <w:r>
        <w:rPr>
          <w:kern w:val="2"/>
          <w:szCs w:val="22"/>
          <w:rFonts w:cstheme="minorBidi" w:hAnsiTheme="minorHAnsi" w:eastAsiaTheme="minorHAnsi" w:asciiTheme="minorHAnsi"/>
          <w:b/>
          <w:sz w:val="21"/>
        </w:rPr>
        <w:t>box</w:t>
      </w:r>
      <w:r>
        <w:rPr>
          <w:rFonts w:cstheme="minorBidi" w:hAnsiTheme="minorHAnsi" w:eastAsiaTheme="minorHAnsi" w:asciiTheme="minorHAnsi"/>
          <w:b/>
        </w:rPr>
        <w:t>)</w:t>
      </w:r>
      <w:r>
        <w:rPr>
          <w:rFonts w:cstheme="minorBidi" w:hAnsiTheme="minorHAnsi" w:eastAsiaTheme="minorHAnsi" w:asciiTheme="minorHAnsi"/>
          <w:b/>
        </w:rPr>
        <w:t>.</w:t>
      </w:r>
      <w:r w:rsidRPr="00000000">
        <w:rPr>
          <w:rFonts w:cstheme="minorBidi" w:hAnsiTheme="minorHAnsi" w:eastAsiaTheme="minorHAnsi" w:asciiTheme="minorHAnsi"/>
        </w:rPr>
        <w:tab/>
      </w:r>
      <w:r>
        <w:t>D</w:t>
      </w:r>
      <w:r>
        <w:rPr>
          <w:rFonts w:ascii="微软雅黑" w:eastAsia="微软雅黑" w:hint="eastAsia" w:cstheme="minorBidi" w:hAnsiTheme="minorHAnsi"/>
          <w:b/>
          <w:kern w:val="2"/>
          <w:rFonts w:ascii="微软雅黑" w:eastAsia="微软雅黑" w:hint="eastAsia" w:cstheme="minorBidi" w:hAnsiTheme="minorHAnsi"/>
          <w:b/>
          <w:sz w:val="21"/>
        </w:rPr>
        <w:t xml:space="preserve">, </w:t>
      </w:r>
      <w:r>
        <w:rPr>
          <w:rFonts w:cstheme="minorBidi" w:hAnsiTheme="minorHAnsi" w:eastAsiaTheme="minorHAnsi" w:asciiTheme="minorHAnsi"/>
          <w:b/>
        </w:rPr>
        <w:t>RA</w:t>
      </w:r>
      <w:r>
        <w:rPr>
          <w:rFonts w:cstheme="minorBidi" w:hAnsiTheme="minorHAnsi" w:eastAsiaTheme="minorHAnsi" w:asciiTheme="minorHAnsi"/>
          <w:b/>
        </w:rPr>
        <w:t> </w:t>
      </w:r>
      <w:r>
        <w:rPr>
          <w:rFonts w:cstheme="minorBidi" w:hAnsiTheme="minorHAnsi" w:eastAsiaTheme="minorHAnsi" w:asciiTheme="minorHAnsi"/>
          <w:b/>
        </w:rPr>
        <w:t>of</w:t>
      </w:r>
      <w:r>
        <w:rPr>
          <w:rFonts w:cstheme="minorBidi" w:hAnsiTheme="minorHAnsi" w:eastAsiaTheme="minorHAnsi" w:asciiTheme="minorHAnsi"/>
          <w:b/>
        </w:rPr>
        <w:t> </w:t>
      </w:r>
      <w:r>
        <w:rPr>
          <w:rFonts w:cstheme="minorBidi" w:hAnsiTheme="minorHAnsi" w:eastAsiaTheme="minorHAnsi" w:asciiTheme="minorHAnsi"/>
          <w:b/>
        </w:rPr>
        <w:t>uterine</w:t>
      </w:r>
      <w:r>
        <w:rPr>
          <w:rFonts w:cstheme="minorBidi" w:hAnsiTheme="minorHAnsi" w:eastAsiaTheme="minorHAnsi" w:asciiTheme="minorHAnsi"/>
          <w:b/>
        </w:rPr>
        <w:t> </w:t>
      </w:r>
      <w:r>
        <w:rPr>
          <w:rFonts w:cstheme="minorBidi" w:hAnsiTheme="minorHAnsi" w:eastAsiaTheme="minorHAnsi" w:asciiTheme="minorHAnsi"/>
          <w:b/>
        </w:rPr>
        <w:t>fibroid</w:t>
      </w:r>
      <w:r>
        <w:rPr>
          <w:rFonts w:cstheme="minorBidi" w:hAnsiTheme="minorHAnsi" w:eastAsiaTheme="minorHAnsi" w:asciiTheme="minorHAnsi"/>
          <w:b/>
        </w:rPr>
        <w:t> </w:t>
      </w:r>
      <w:r>
        <w:rPr>
          <w:rFonts w:cstheme="minorBidi" w:hAnsiTheme="minorHAnsi" w:eastAsiaTheme="minorHAnsi" w:asciiTheme="minorHAnsi"/>
          <w:b/>
        </w:rPr>
        <w:t>and</w:t>
      </w:r>
      <w:r>
        <w:rPr>
          <w:rFonts w:cstheme="minorBidi" w:hAnsiTheme="minorHAnsi" w:eastAsiaTheme="minorHAnsi" w:asciiTheme="minorHAnsi"/>
          <w:b/>
        </w:rPr>
        <w:t> </w:t>
      </w:r>
      <w:r>
        <w:rPr>
          <w:rFonts w:cstheme="minorBidi" w:hAnsiTheme="minorHAnsi" w:eastAsiaTheme="minorHAnsi" w:asciiTheme="minorHAnsi"/>
          <w:b/>
        </w:rPr>
        <w:t>myometrium</w:t>
      </w:r>
      <w:r>
        <w:rPr>
          <w:rFonts w:cstheme="minorBidi" w:hAnsiTheme="minorHAnsi" w:eastAsiaTheme="minorHAnsi" w:asciiTheme="minorHAnsi"/>
          <w:b/>
        </w:rPr>
        <w:t>(</w:t>
      </w:r>
      <w:r>
        <w:rPr>
          <w:kern w:val="2"/>
          <w:szCs w:val="22"/>
          <w:rFonts w:cstheme="minorBidi" w:hAnsiTheme="minorHAnsi" w:eastAsiaTheme="minorHAnsi" w:asciiTheme="minorHAnsi"/>
          <w:b/>
          <w:sz w:val="21"/>
        </w:rPr>
        <w:t>red</w:t>
      </w:r>
      <w:r>
        <w:rPr>
          <w:kern w:val="2"/>
          <w:szCs w:val="22"/>
          <w:rFonts w:cstheme="minorBidi" w:hAnsiTheme="minorHAnsi" w:eastAsiaTheme="minorHAnsi" w:asciiTheme="minorHAnsi"/>
          <w:b/>
          <w:spacing w:val="-2"/>
          <w:sz w:val="21"/>
        </w:rPr>
        <w:t> </w:t>
      </w:r>
      <w:r>
        <w:rPr>
          <w:kern w:val="2"/>
          <w:szCs w:val="22"/>
          <w:rFonts w:cstheme="minorBidi" w:hAnsiTheme="minorHAnsi" w:eastAsiaTheme="minorHAnsi" w:asciiTheme="minorHAnsi"/>
          <w:b/>
          <w:sz w:val="21"/>
        </w:rPr>
        <w:t>line</w:t>
      </w:r>
      <w:r>
        <w:rPr>
          <w:kern w:val="2"/>
          <w:szCs w:val="22"/>
          <w:rFonts w:cstheme="minorBidi" w:hAnsiTheme="minorHAnsi" w:eastAsiaTheme="minorHAnsi" w:asciiTheme="minorHAnsi"/>
          <w:b/>
          <w:spacing w:val="-2"/>
          <w:sz w:val="21"/>
        </w:rPr>
        <w:t> </w:t>
      </w:r>
      <w:r>
        <w:rPr>
          <w:kern w:val="2"/>
          <w:szCs w:val="22"/>
          <w:rFonts w:cstheme="minorBidi" w:hAnsiTheme="minorHAnsi" w:eastAsiaTheme="minorHAnsi" w:asciiTheme="minorHAnsi"/>
          <w:b/>
          <w:sz w:val="21"/>
        </w:rPr>
        <w:t>box</w:t>
      </w:r>
      <w:r>
        <w:rPr>
          <w:rFonts w:cstheme="minorBidi" w:hAnsiTheme="minorHAnsi" w:eastAsiaTheme="minorHAnsi" w:asciiTheme="minorHAnsi"/>
          <w:b/>
        </w:rPr>
        <w:t>)</w:t>
      </w:r>
      <w:r>
        <w:rPr>
          <w:rFonts w:cstheme="minorBidi" w:hAnsiTheme="minorHAnsi" w:eastAsiaTheme="minorHAnsi" w:asciiTheme="minorHAnsi"/>
          <w:b/>
        </w:rPr>
        <w:t>.</w:t>
      </w:r>
    </w:p>
    <w:p w:rsidR="0018722C">
      <w:pPr>
        <w:pStyle w:val="aff7"/>
        <w:topLinePunct/>
      </w:pPr>
      <w:r>
        <w:rPr>
          <w:kern w:val="2"/>
          <w:sz w:val="22"/>
          <w:szCs w:val="22"/>
          <w:rFonts w:cstheme="minorBidi" w:hAnsiTheme="minorHAnsi" w:eastAsiaTheme="minorHAnsi" w:asciiTheme="minorHAnsi"/>
        </w:rPr>
        <w:drawing>
          <wp:inline>
            <wp:extent cx="4308348" cy="2153412"/>
            <wp:effectExtent l="0" t="0" r="0" b="0"/>
            <wp:docPr id="39" name="image35.jpeg" descr=""/>
            <wp:cNvGraphicFramePr>
              <a:graphicFrameLocks noChangeAspect="1"/>
            </wp:cNvGraphicFramePr>
            <a:graphic>
              <a:graphicData uri="http://schemas.openxmlformats.org/drawingml/2006/picture">
                <pic:pic>
                  <pic:nvPicPr>
                    <pic:cNvPr id="40" name="image35.jpeg"/>
                    <pic:cNvPicPr/>
                  </pic:nvPicPr>
                  <pic:blipFill>
                    <a:blip r:embed="rId42" cstate="print"/>
                    <a:stretch>
                      <a:fillRect/>
                    </a:stretch>
                  </pic:blipFill>
                  <pic:spPr>
                    <a:xfrm>
                      <a:off x="0" y="0"/>
                      <a:ext cx="4308348" cy="2153412"/>
                    </a:xfrm>
                    <a:prstGeom prst="rect">
                      <a:avLst/>
                    </a:prstGeom>
                  </pic:spPr>
                </pic:pic>
              </a:graphicData>
            </a:graphic>
          </wp:inline>
        </w:drawing>
      </w:r>
    </w:p>
    <w:p w:rsidR="0018722C">
      <w:pPr>
        <w:topLinePunct/>
      </w:pPr>
      <w:r>
        <w:rPr>
          <w:rFonts w:cstheme="minorBidi" w:hAnsiTheme="minorHAnsi" w:eastAsiaTheme="minorHAnsi" w:asciiTheme="minorHAnsi" w:ascii="微软雅黑" w:eastAsia="微软雅黑" w:hint="eastAsia"/>
          <w:b/>
        </w:rPr>
        <w:t/>
      </w:r>
      <w:r>
        <w:rPr>
          <w:rFonts w:cstheme="minorBidi" w:hAnsiTheme="minorHAnsi" w:eastAsiaTheme="minorHAnsi" w:asciiTheme="minorHAnsi" w:ascii="微软雅黑" w:eastAsia="微软雅黑" w:hint="eastAsia"/>
          <w:b/>
        </w:rPr>
        <w:t>图</w:t>
      </w:r>
      <w:r>
        <w:rPr>
          <w:rFonts w:cstheme="minorBidi" w:hAnsiTheme="minorHAnsi" w:eastAsiaTheme="minorHAnsi" w:asciiTheme="minorHAnsi"/>
          <w:b/>
        </w:rPr>
        <w:t>2-4.</w:t>
      </w:r>
      <w:r>
        <w:rPr>
          <w:rFonts w:cstheme="minorBidi" w:hAnsiTheme="minorHAnsi" w:eastAsiaTheme="minorHAnsi" w:asciiTheme="minorHAnsi"/>
          <w:b/>
        </w:rPr>
        <w:t xml:space="preserve"> DTI</w:t>
      </w:r>
      <w:r w:rsidR="001852F3">
        <w:rPr>
          <w:rFonts w:cstheme="minorBidi" w:hAnsiTheme="minorHAnsi" w:eastAsiaTheme="minorHAnsi" w:asciiTheme="minorHAnsi"/>
          <w:b/>
        </w:rPr>
        <w:t xml:space="preserve"> </w:t>
      </w:r>
      <w:r>
        <w:rPr>
          <w:rFonts w:ascii="微软雅黑" w:eastAsia="微软雅黑" w:hint="eastAsia" w:cstheme="minorBidi" w:hAnsiTheme="minorHAnsi"/>
          <w:b/>
        </w:rPr>
        <w:t>纤维束分类：</w:t>
      </w:r>
      <w:r>
        <w:rPr>
          <w:rFonts w:cstheme="minorBidi" w:hAnsiTheme="minorHAnsi" w:eastAsiaTheme="minorHAnsi" w:asciiTheme="minorHAnsi"/>
          <w:b/>
        </w:rPr>
        <w:t>1-4</w:t>
      </w:r>
      <w:r>
        <w:rPr>
          <w:rFonts w:ascii="微软雅黑" w:eastAsia="微软雅黑" w:hint="eastAsia" w:cstheme="minorBidi" w:hAnsiTheme="minorHAnsi"/>
          <w:b/>
        </w:rPr>
        <w:t>：长密、短密、长稀、短稀；</w:t>
      </w:r>
      <w:r>
        <w:rPr>
          <w:rFonts w:cstheme="minorBidi" w:hAnsiTheme="minorHAnsi" w:eastAsiaTheme="minorHAnsi" w:asciiTheme="minorHAnsi"/>
          <w:b/>
        </w:rPr>
        <w:t>A</w:t>
      </w:r>
      <w:r>
        <w:rPr>
          <w:rFonts w:ascii="微软雅黑" w:eastAsia="微软雅黑" w:hint="eastAsia" w:cstheme="minorBidi" w:hAnsiTheme="minorHAnsi"/>
          <w:b/>
        </w:rPr>
        <w:t>判断稀或者密，</w:t>
      </w:r>
      <w:r>
        <w:rPr>
          <w:rFonts w:cstheme="minorBidi" w:hAnsiTheme="minorHAnsi" w:eastAsiaTheme="minorHAnsi" w:asciiTheme="minorHAnsi"/>
          <w:b/>
        </w:rPr>
        <w:t>B</w:t>
      </w:r>
      <w:r>
        <w:rPr>
          <w:rFonts w:ascii="微软雅黑" w:eastAsia="微软雅黑" w:hint="eastAsia" w:cstheme="minorBidi" w:hAnsiTheme="minorHAnsi"/>
          <w:b/>
        </w:rPr>
        <w:t>判断长或者短，</w:t>
      </w:r>
    </w:p>
    <w:p w:rsidR="0018722C">
      <w:pPr>
        <w:topLinePunct/>
      </w:pPr>
      <w:r>
        <w:rPr>
          <w:rFonts w:cstheme="minorBidi" w:hAnsiTheme="minorHAnsi" w:eastAsiaTheme="minorHAnsi" w:asciiTheme="minorHAnsi"/>
          <w:b/>
        </w:rPr>
        <w:t>A1</w:t>
      </w:r>
      <w:r>
        <w:rPr>
          <w:rFonts w:ascii="微软雅黑" w:eastAsia="微软雅黑" w:hint="eastAsia" w:cstheme="minorBidi" w:hAnsiTheme="minorHAnsi"/>
          <w:b/>
        </w:rPr>
        <w:t>和</w:t>
      </w:r>
      <w:r>
        <w:rPr>
          <w:rFonts w:cstheme="minorBidi" w:hAnsiTheme="minorHAnsi" w:eastAsiaTheme="minorHAnsi" w:asciiTheme="minorHAnsi"/>
          <w:b/>
        </w:rPr>
        <w:t>A2</w:t>
      </w:r>
      <w:r>
        <w:rPr>
          <w:rFonts w:ascii="微软雅黑" w:eastAsia="微软雅黑" w:hint="eastAsia" w:cstheme="minorBidi" w:hAnsiTheme="minorHAnsi"/>
          <w:b/>
        </w:rPr>
        <w:t>密、</w:t>
      </w:r>
      <w:r>
        <w:rPr>
          <w:rFonts w:cstheme="minorBidi" w:hAnsiTheme="minorHAnsi" w:eastAsiaTheme="minorHAnsi" w:asciiTheme="minorHAnsi"/>
          <w:b/>
        </w:rPr>
        <w:t>A3</w:t>
      </w:r>
      <w:r>
        <w:rPr>
          <w:rFonts w:ascii="微软雅黑" w:eastAsia="微软雅黑" w:hint="eastAsia" w:cstheme="minorBidi" w:hAnsiTheme="minorHAnsi"/>
          <w:b/>
        </w:rPr>
        <w:t>和</w:t>
      </w:r>
      <w:r>
        <w:rPr>
          <w:rFonts w:cstheme="minorBidi" w:hAnsiTheme="minorHAnsi" w:eastAsiaTheme="minorHAnsi" w:asciiTheme="minorHAnsi"/>
          <w:b/>
        </w:rPr>
        <w:t>A4</w:t>
      </w:r>
      <w:r>
        <w:rPr>
          <w:rFonts w:ascii="微软雅黑" w:eastAsia="微软雅黑" w:hint="eastAsia" w:cstheme="minorBidi" w:hAnsiTheme="minorHAnsi"/>
          <w:b/>
        </w:rPr>
        <w:t>稀，</w:t>
      </w:r>
      <w:r>
        <w:rPr>
          <w:rFonts w:cstheme="minorBidi" w:hAnsiTheme="minorHAnsi" w:eastAsiaTheme="minorHAnsi" w:asciiTheme="minorHAnsi"/>
          <w:b/>
        </w:rPr>
        <w:t>B1</w:t>
      </w:r>
      <w:r>
        <w:rPr>
          <w:rFonts w:ascii="微软雅黑" w:eastAsia="微软雅黑" w:hint="eastAsia" w:cstheme="minorBidi" w:hAnsiTheme="minorHAnsi"/>
          <w:b/>
        </w:rPr>
        <w:t>和</w:t>
      </w:r>
      <w:r>
        <w:rPr>
          <w:rFonts w:cstheme="minorBidi" w:hAnsiTheme="minorHAnsi" w:eastAsiaTheme="minorHAnsi" w:asciiTheme="minorHAnsi"/>
          <w:b/>
        </w:rPr>
        <w:t>B3</w:t>
      </w:r>
      <w:r>
        <w:rPr>
          <w:rFonts w:ascii="微软雅黑" w:eastAsia="微软雅黑" w:hint="eastAsia" w:cstheme="minorBidi" w:hAnsiTheme="minorHAnsi"/>
          <w:b/>
        </w:rPr>
        <w:t>长、</w:t>
      </w:r>
      <w:r>
        <w:rPr>
          <w:rFonts w:cstheme="minorBidi" w:hAnsiTheme="minorHAnsi" w:eastAsiaTheme="minorHAnsi" w:asciiTheme="minorHAnsi"/>
          <w:b/>
        </w:rPr>
        <w:t>B2</w:t>
      </w:r>
      <w:r>
        <w:rPr>
          <w:rFonts w:ascii="微软雅黑" w:eastAsia="微软雅黑" w:hint="eastAsia" w:cstheme="minorBidi" w:hAnsiTheme="minorHAnsi"/>
          <w:b/>
        </w:rPr>
        <w:t>和</w:t>
      </w:r>
      <w:r>
        <w:rPr>
          <w:rFonts w:cstheme="minorBidi" w:hAnsiTheme="minorHAnsi" w:eastAsiaTheme="minorHAnsi" w:asciiTheme="minorHAnsi"/>
          <w:b/>
        </w:rPr>
        <w:t>B4</w:t>
      </w:r>
      <w:r>
        <w:rPr>
          <w:rFonts w:ascii="微软雅黑" w:eastAsia="微软雅黑" w:hint="eastAsia" w:cstheme="minorBidi" w:hAnsiTheme="minorHAnsi"/>
          <w:b/>
        </w:rPr>
        <w:t>短。</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2-4</w:t>
      </w:r>
      <w:r w:rsidRPr="00DB64CE">
        <w:rPr>
          <w:rFonts w:cstheme="minorBidi" w:hAnsiTheme="minorHAnsi" w:eastAsiaTheme="minorHAnsi" w:asciiTheme="minorHAnsi"/>
          <w:b/>
        </w:rPr>
        <w:t>. The type of fiber</w:t>
      </w:r>
      <w:r>
        <w:rPr>
          <w:rFonts w:cstheme="minorBidi" w:hAnsiTheme="minorHAnsi" w:eastAsiaTheme="minorHAnsi" w:asciiTheme="minorHAnsi"/>
          <w:b/>
        </w:rPr>
        <w:t> </w:t>
      </w:r>
      <w:r>
        <w:rPr>
          <w:rFonts w:cstheme="minorBidi" w:hAnsiTheme="minorHAnsi" w:eastAsiaTheme="minorHAnsi" w:asciiTheme="minorHAnsi"/>
          <w:b/>
        </w:rPr>
        <w:t>on DTI</w:t>
      </w:r>
      <w:r w:rsidR="004B696B">
        <w:rPr>
          <w:rFonts w:cstheme="minorBidi" w:hAnsiTheme="minorHAnsi" w:eastAsiaTheme="minorHAnsi" w:asciiTheme="minorHAnsi"/>
          <w:b/>
        </w:rPr>
        <w:t>. 1-4</w:t>
      </w:r>
      <w:r w:rsidP="AA7D325B">
        <w:rPr>
          <w:rFonts w:ascii="微软雅黑" w:eastAsia="微软雅黑" w:hint="eastAsia" w:cstheme="minorBidi" w:hAnsiTheme="minorHAnsi"/>
          <w:b/>
        </w:rPr>
        <w:t>：</w:t>
      </w:r>
      <w:r>
        <w:rPr>
          <w:rFonts w:cstheme="minorBidi" w:hAnsiTheme="minorHAnsi" w:eastAsiaTheme="minorHAnsi" w:asciiTheme="minorHAnsi"/>
          <w:b/>
        </w:rPr>
        <w:t>Long and dense</w:t>
      </w:r>
      <w:r>
        <w:rPr>
          <w:rFonts w:cstheme="minorBidi" w:hAnsiTheme="minorHAnsi" w:eastAsiaTheme="minorHAnsi" w:asciiTheme="minorHAnsi"/>
          <w:b/>
        </w:rPr>
        <w:t>/</w:t>
      </w:r>
      <w:r>
        <w:rPr>
          <w:rFonts w:cstheme="minorBidi" w:hAnsiTheme="minorHAnsi" w:eastAsiaTheme="minorHAnsi" w:asciiTheme="minorHAnsi"/>
          <w:b/>
        </w:rPr>
        <w:t>Short and dense</w:t>
      </w:r>
      <w:r>
        <w:rPr>
          <w:rFonts w:cstheme="minorBidi" w:hAnsiTheme="minorHAnsi" w:eastAsiaTheme="minorHAnsi" w:asciiTheme="minorHAnsi"/>
          <w:b/>
        </w:rPr>
        <w:t>/</w:t>
      </w:r>
      <w:r>
        <w:rPr>
          <w:rFonts w:cstheme="minorBidi" w:hAnsiTheme="minorHAnsi" w:eastAsiaTheme="minorHAnsi" w:asciiTheme="minorHAnsi"/>
          <w:b/>
        </w:rPr>
        <w:t>Long and loose</w:t>
      </w:r>
      <w:r>
        <w:rPr>
          <w:rFonts w:cstheme="minorBidi" w:hAnsiTheme="minorHAnsi" w:eastAsiaTheme="minorHAnsi" w:asciiTheme="minorHAnsi"/>
          <w:b/>
        </w:rPr>
        <w:t>/</w:t>
      </w:r>
      <w:r>
        <w:rPr>
          <w:rFonts w:cstheme="minorBidi" w:hAnsiTheme="minorHAnsi" w:eastAsiaTheme="minorHAnsi" w:asciiTheme="minorHAnsi"/>
          <w:b/>
        </w:rPr>
        <w:t>Short and</w:t>
      </w:r>
      <w:r>
        <w:rPr>
          <w:rFonts w:cstheme="minorBidi" w:hAnsiTheme="minorHAnsi" w:eastAsiaTheme="minorHAnsi" w:asciiTheme="minorHAnsi"/>
          <w:b/>
        </w:rPr>
        <w:t> </w:t>
      </w:r>
      <w:r>
        <w:rPr>
          <w:rFonts w:cstheme="minorBidi" w:hAnsiTheme="minorHAnsi" w:eastAsiaTheme="minorHAnsi" w:asciiTheme="minorHAnsi"/>
          <w:b/>
        </w:rPr>
        <w:t>loose.</w:t>
      </w:r>
      <w:r w:rsidRPr="00000000">
        <w:rPr>
          <w:rFonts w:cstheme="minorBidi" w:hAnsiTheme="minorHAnsi" w:eastAsiaTheme="minorHAnsi" w:asciiTheme="minorHAnsi"/>
        </w:rPr>
        <w:tab/>
        <w:t>A</w:t>
      </w:r>
      <w:r w:rsidP="AA7D325B">
        <w:rPr>
          <w:rFonts w:ascii="微软雅黑" w:eastAsia="微软雅黑" w:hint="eastAsia" w:cstheme="minorBidi" w:hAnsiTheme="minorHAnsi"/>
          <w:b/>
        </w:rPr>
        <w:t>，</w:t>
      </w:r>
      <w:r>
        <w:rPr>
          <w:rFonts w:cstheme="minorBidi" w:hAnsiTheme="minorHAnsi" w:eastAsiaTheme="minorHAnsi" w:asciiTheme="minorHAnsi"/>
          <w:b/>
        </w:rPr>
        <w:t>Identifying the dense</w:t>
      </w:r>
      <w:r>
        <w:rPr>
          <w:rFonts w:cstheme="minorBidi" w:hAnsiTheme="minorHAnsi" w:eastAsiaTheme="minorHAnsi" w:asciiTheme="minorHAnsi"/>
          <w:b/>
        </w:rPr>
        <w:t> </w:t>
      </w:r>
      <w:r>
        <w:rPr>
          <w:rFonts w:cstheme="minorBidi" w:hAnsiTheme="minorHAnsi" w:eastAsiaTheme="minorHAnsi" w:asciiTheme="minorHAnsi"/>
          <w:b/>
        </w:rPr>
        <w:t>or</w:t>
      </w:r>
      <w:r>
        <w:rPr>
          <w:rFonts w:cstheme="minorBidi" w:hAnsiTheme="minorHAnsi" w:eastAsiaTheme="minorHAnsi" w:asciiTheme="minorHAnsi"/>
          <w:b/>
        </w:rPr>
        <w:t> </w:t>
      </w:r>
      <w:r>
        <w:rPr>
          <w:rFonts w:cstheme="minorBidi" w:hAnsiTheme="minorHAnsi" w:eastAsiaTheme="minorHAnsi" w:asciiTheme="minorHAnsi"/>
          <w:b/>
        </w:rPr>
        <w:t>loose.</w:t>
      </w:r>
      <w:r w:rsidRPr="00000000">
        <w:rPr>
          <w:rFonts w:cstheme="minorBidi" w:hAnsiTheme="minorHAnsi" w:eastAsiaTheme="minorHAnsi" w:asciiTheme="minorHAnsi"/>
        </w:rPr>
        <w:tab/>
        <w:t>B</w:t>
      </w:r>
      <w:r w:rsidP="AA7D325B">
        <w:rPr>
          <w:rFonts w:ascii="微软雅黑" w:eastAsia="微软雅黑" w:hint="eastAsia" w:cstheme="minorBidi" w:hAnsiTheme="minorHAnsi"/>
          <w:b/>
        </w:rPr>
        <w:t>，</w:t>
      </w:r>
      <w:r>
        <w:rPr>
          <w:rFonts w:cstheme="minorBidi" w:hAnsiTheme="minorHAnsi" w:eastAsiaTheme="minorHAnsi" w:asciiTheme="minorHAnsi"/>
          <w:b/>
        </w:rPr>
        <w:t>Identifying the long</w:t>
      </w:r>
      <w:r>
        <w:rPr>
          <w:rFonts w:cstheme="minorBidi" w:hAnsiTheme="minorHAnsi" w:eastAsiaTheme="minorHAnsi" w:asciiTheme="minorHAnsi"/>
          <w:b/>
        </w:rPr>
        <w:t> </w:t>
      </w:r>
      <w:r>
        <w:rPr>
          <w:rFonts w:cstheme="minorBidi" w:hAnsiTheme="minorHAnsi" w:eastAsiaTheme="minorHAnsi" w:asciiTheme="minorHAnsi"/>
          <w:b/>
        </w:rPr>
        <w:t>or</w:t>
      </w:r>
      <w:r>
        <w:rPr>
          <w:rFonts w:cstheme="minorBidi" w:hAnsiTheme="minorHAnsi" w:eastAsiaTheme="minorHAnsi" w:asciiTheme="minorHAnsi"/>
          <w:b/>
        </w:rPr>
        <w:t> </w:t>
      </w:r>
      <w:r>
        <w:rPr>
          <w:rFonts w:cstheme="minorBidi" w:hAnsiTheme="minorHAnsi" w:eastAsiaTheme="minorHAnsi" w:asciiTheme="minorHAnsi"/>
          <w:b/>
        </w:rPr>
        <w:t>short.</w:t>
      </w:r>
      <w:r w:rsidRPr="00000000">
        <w:rPr>
          <w:rFonts w:cstheme="minorBidi" w:hAnsiTheme="minorHAnsi" w:eastAsiaTheme="minorHAnsi" w:asciiTheme="minorHAnsi"/>
        </w:rPr>
        <w:tab/>
        <w:t>A1 and</w:t>
      </w:r>
      <w:r>
        <w:rPr>
          <w:rFonts w:cstheme="minorBidi" w:hAnsiTheme="minorHAnsi" w:eastAsiaTheme="minorHAnsi" w:asciiTheme="minorHAnsi"/>
          <w:b/>
        </w:rPr>
        <w:t> </w:t>
      </w:r>
      <w:r>
        <w:rPr>
          <w:rFonts w:cstheme="minorBidi" w:hAnsiTheme="minorHAnsi" w:eastAsiaTheme="minorHAnsi" w:asciiTheme="minorHAnsi"/>
          <w:b/>
        </w:rPr>
        <w:t>A2</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A</w:t>
      </w:r>
      <w:r>
        <w:rPr>
          <w:rFonts w:cstheme="minorBidi" w:hAnsiTheme="minorHAnsi" w:eastAsiaTheme="minorHAnsi" w:asciiTheme="minorHAnsi"/>
          <w:b/>
        </w:rPr>
        <w:t>re</w:t>
      </w:r>
      <w:r>
        <w:rPr>
          <w:rFonts w:cstheme="minorBidi" w:hAnsiTheme="minorHAnsi" w:eastAsiaTheme="minorHAnsi" w:asciiTheme="minorHAnsi"/>
          <w:b/>
        </w:rPr>
        <w:t xml:space="preserve"> </w:t>
      </w:r>
      <w:r>
        <w:rPr>
          <w:rFonts w:cstheme="minorBidi" w:hAnsiTheme="minorHAnsi" w:eastAsiaTheme="minorHAnsi" w:asciiTheme="minorHAnsi"/>
          <w:b/>
        </w:rPr>
        <w:t>dense.</w:t>
      </w:r>
      <w:r w:rsidRPr="00000000">
        <w:rPr>
          <w:rFonts w:cstheme="minorBidi" w:hAnsiTheme="minorHAnsi" w:eastAsiaTheme="minorHAnsi" w:asciiTheme="minorHAnsi"/>
        </w:rPr>
        <w:tab/>
      </w:r>
      <w:r>
        <w:t>A3 and A4</w:t>
      </w:r>
      <w:r>
        <w:rPr>
          <w:rFonts w:cstheme="minorBidi" w:hAnsiTheme="minorHAnsi" w:eastAsiaTheme="minorHAnsi" w:asciiTheme="minorHAnsi"/>
          <w:b/>
        </w:rPr>
        <w:t xml:space="preserve"> </w:t>
      </w:r>
      <w:r>
        <w:rPr>
          <w:rFonts w:cstheme="minorBidi" w:hAnsiTheme="minorHAnsi" w:eastAsiaTheme="minorHAnsi" w:asciiTheme="minorHAnsi"/>
          <w:b/>
        </w:rPr>
        <w:t>are</w:t>
      </w:r>
      <w:r>
        <w:rPr>
          <w:rFonts w:cstheme="minorBidi" w:hAnsiTheme="minorHAnsi" w:eastAsiaTheme="minorHAnsi" w:asciiTheme="minorHAnsi"/>
          <w:b/>
        </w:rPr>
        <w:t xml:space="preserve"> </w:t>
      </w:r>
      <w:r>
        <w:rPr>
          <w:rFonts w:cstheme="minorBidi" w:hAnsiTheme="minorHAnsi" w:eastAsiaTheme="minorHAnsi" w:asciiTheme="minorHAnsi"/>
          <w:b/>
        </w:rPr>
        <w:t>loose.</w:t>
      </w:r>
      <w:r w:rsidRPr="00000000">
        <w:rPr>
          <w:rFonts w:cstheme="minorBidi" w:hAnsiTheme="minorHAnsi" w:eastAsiaTheme="minorHAnsi" w:asciiTheme="minorHAnsi"/>
        </w:rPr>
        <w:tab/>
      </w:r>
      <w:r>
        <w:t>B1 and B3</w:t>
      </w:r>
      <w:r>
        <w:rPr>
          <w:rFonts w:cstheme="minorBidi" w:hAnsiTheme="minorHAnsi" w:eastAsiaTheme="minorHAnsi" w:asciiTheme="minorHAnsi"/>
          <w:b/>
        </w:rPr>
        <w:t xml:space="preserve"> </w:t>
      </w:r>
      <w:r>
        <w:rPr>
          <w:rFonts w:cstheme="minorBidi" w:hAnsiTheme="minorHAnsi" w:eastAsiaTheme="minorHAnsi" w:asciiTheme="minorHAnsi"/>
          <w:b/>
        </w:rPr>
        <w:t>are</w:t>
      </w:r>
      <w:r>
        <w:rPr>
          <w:rFonts w:cstheme="minorBidi" w:hAnsiTheme="minorHAnsi" w:eastAsiaTheme="minorHAnsi" w:asciiTheme="minorHAnsi"/>
          <w:b/>
        </w:rPr>
        <w:t xml:space="preserve"> </w:t>
      </w:r>
      <w:r>
        <w:rPr>
          <w:rFonts w:cstheme="minorBidi" w:hAnsiTheme="minorHAnsi" w:eastAsiaTheme="minorHAnsi" w:asciiTheme="minorHAnsi"/>
          <w:b/>
        </w:rPr>
        <w:t>long.</w:t>
      </w:r>
      <w:r w:rsidRPr="00000000">
        <w:rPr>
          <w:rFonts w:cstheme="minorBidi" w:hAnsiTheme="minorHAnsi" w:eastAsiaTheme="minorHAnsi" w:asciiTheme="minorHAnsi"/>
        </w:rPr>
        <w:tab/>
      </w:r>
      <w:r>
        <w:t>B2 and B4 are</w:t>
      </w:r>
      <w:r>
        <w:rPr>
          <w:rFonts w:cstheme="minorBidi" w:hAnsiTheme="minorHAnsi" w:eastAsiaTheme="minorHAnsi" w:asciiTheme="minorHAnsi"/>
          <w:b/>
        </w:rPr>
        <w:t xml:space="preserve"> </w:t>
      </w:r>
      <w:r>
        <w:rPr>
          <w:rFonts w:cstheme="minorBidi" w:hAnsiTheme="minorHAnsi" w:eastAsiaTheme="minorHAnsi" w:asciiTheme="minorHAnsi"/>
          <w:b/>
        </w:rPr>
        <w:t>short.</w:t>
      </w:r>
    </w:p>
    <w:p w:rsidR="0018722C">
      <w:pPr>
        <w:topLinePunct/>
      </w:pPr>
      <w:r>
        <w:rPr>
          <w:rFonts w:cstheme="minorBidi" w:hAnsiTheme="minorHAnsi" w:eastAsiaTheme="minorHAnsi" w:asciiTheme="minorHAnsi"/>
        </w:rPr>
        <w:t>104</w:t>
      </w:r>
    </w:p>
    <w:p w:rsidR="0018722C">
      <w:pPr>
        <w:pStyle w:val="aff7"/>
        <w:topLinePunct/>
      </w:pPr>
      <w:r>
        <w:rPr>
          <w:kern w:val="2"/>
          <w:sz w:val="20"/>
          <w:szCs w:val="22"/>
          <w:rFonts w:cstheme="minorBidi" w:hAnsiTheme="minorHAnsi" w:eastAsiaTheme="minorHAnsi" w:asciiTheme="minorHAnsi"/>
        </w:rPr>
        <w:drawing>
          <wp:inline distT="0" distB="0" distL="0" distR="0">
            <wp:extent cx="5207496" cy="1741170"/>
            <wp:effectExtent l="0" t="0" r="0" b="0"/>
            <wp:docPr id="41" name="image36.png" descr=""/>
            <wp:cNvGraphicFramePr>
              <a:graphicFrameLocks noChangeAspect="1"/>
            </wp:cNvGraphicFramePr>
            <a:graphic>
              <a:graphicData uri="http://schemas.openxmlformats.org/drawingml/2006/picture">
                <pic:pic>
                  <pic:nvPicPr>
                    <pic:cNvPr id="42" name="image36.png"/>
                    <pic:cNvPicPr/>
                  </pic:nvPicPr>
                  <pic:blipFill>
                    <a:blip r:embed="rId43" cstate="print"/>
                    <a:stretch>
                      <a:fillRect/>
                    </a:stretch>
                  </pic:blipFill>
                  <pic:spPr>
                    <a:xfrm>
                      <a:off x="0" y="0"/>
                      <a:ext cx="5207496" cy="1741170"/>
                    </a:xfrm>
                    <a:prstGeom prst="rect">
                      <a:avLst/>
                    </a:prstGeom>
                  </pic:spPr>
                </pic:pic>
              </a:graphicData>
            </a:graphic>
          </wp:inline>
        </w:drawing>
      </w:r>
    </w:p>
    <w:p w:rsidR="0018722C">
      <w:pPr>
        <w:topLinePunct/>
      </w:pPr>
      <w:r>
        <w:rPr>
          <w:rFonts w:cstheme="minorBidi" w:hAnsiTheme="minorHAnsi" w:eastAsiaTheme="minorHAnsi" w:asciiTheme="minorHAnsi" w:ascii="微软雅黑" w:eastAsia="微软雅黑" w:hint="eastAsia"/>
          <w:b/>
        </w:rPr>
        <w:t/>
      </w:r>
      <w:r>
        <w:rPr>
          <w:rFonts w:cstheme="minorBidi" w:hAnsiTheme="minorHAnsi" w:eastAsiaTheme="minorHAnsi" w:asciiTheme="minorHAnsi" w:ascii="微软雅黑" w:eastAsia="微软雅黑" w:hint="eastAsia"/>
          <w:b/>
        </w:rPr>
        <w:t>图</w:t>
      </w:r>
      <w:r>
        <w:rPr>
          <w:rFonts w:cstheme="minorBidi" w:hAnsiTheme="minorHAnsi" w:eastAsiaTheme="minorHAnsi" w:asciiTheme="minorHAnsi"/>
          <w:b/>
        </w:rPr>
        <w:t>2-5.</w:t>
      </w:r>
      <w:r>
        <w:rPr>
          <w:rFonts w:cstheme="minorBidi" w:hAnsiTheme="minorHAnsi" w:eastAsiaTheme="minorHAnsi" w:asciiTheme="minorHAnsi"/>
          <w:b/>
        </w:rPr>
        <w:t> </w:t>
      </w:r>
      <w:r>
        <w:rPr>
          <w:rFonts w:ascii="微软雅黑" w:eastAsia="微软雅黑" w:hint="eastAsia" w:cstheme="minorBidi" w:hAnsiTheme="minorHAnsi"/>
          <w:b/>
        </w:rPr>
        <w:t>困难消融肌瘤和容易消融肌瘤</w:t>
      </w:r>
      <w:r>
        <w:rPr>
          <w:rFonts w:cstheme="minorBidi" w:hAnsiTheme="minorHAnsi" w:eastAsiaTheme="minorHAnsi" w:asciiTheme="minorHAnsi"/>
          <w:b/>
        </w:rPr>
        <w:t>DTI</w:t>
      </w:r>
      <w:r>
        <w:rPr>
          <w:rFonts w:ascii="微软雅黑" w:eastAsia="微软雅黑" w:hint="eastAsia" w:cstheme="minorBidi" w:hAnsiTheme="minorHAnsi"/>
          <w:b/>
        </w:rPr>
        <w:t>比较</w:t>
      </w:r>
      <w:r>
        <w:rPr>
          <w:b/>
          <w:kern w:val="2"/>
          <w:b/>
          <w:sz w:val="21"/>
          <w:rFonts w:hint="eastAsia"/>
        </w:rPr>
        <w:t>：</w:t>
      </w:r>
      <w:r w:rsidR="001852F3">
        <w:rPr>
          <w:rFonts w:cstheme="minorBidi" w:hAnsiTheme="minorHAnsi" w:eastAsiaTheme="minorHAnsi" w:asciiTheme="minorHAnsi"/>
        </w:rPr>
        <w:t>A</w:t>
      </w:r>
      <w:r>
        <w:rPr>
          <w:rFonts w:ascii="微软雅黑" w:eastAsia="微软雅黑" w:hint="eastAsia" w:cstheme="minorBidi" w:hAnsiTheme="minorHAnsi"/>
          <w:b/>
        </w:rPr>
        <w:t>困难消融肌瘤，</w:t>
      </w:r>
      <w:r>
        <w:rPr>
          <w:rFonts w:cstheme="minorBidi" w:hAnsiTheme="minorHAnsi" w:eastAsiaTheme="minorHAnsi" w:asciiTheme="minorHAnsi"/>
          <w:b/>
        </w:rPr>
        <w:t>B</w:t>
      </w:r>
      <w:r>
        <w:rPr>
          <w:rFonts w:ascii="微软雅黑" w:eastAsia="微软雅黑" w:hint="eastAsia" w:cstheme="minorBidi" w:hAnsiTheme="minorHAnsi"/>
          <w:b/>
        </w:rPr>
        <w:t>容易消融肌瘤；</w:t>
      </w:r>
      <w:r>
        <w:rPr>
          <w:rFonts w:cstheme="minorBidi" w:hAnsiTheme="minorHAnsi" w:eastAsiaTheme="minorHAnsi" w:asciiTheme="minorHAnsi"/>
          <w:b/>
        </w:rPr>
        <w:t>A1</w:t>
      </w:r>
      <w:r>
        <w:rPr>
          <w:rFonts w:ascii="微软雅黑" w:eastAsia="微软雅黑" w:hint="eastAsia" w:cstheme="minorBidi" w:hAnsiTheme="minorHAnsi"/>
          <w:b/>
        </w:rPr>
        <w:t>和</w:t>
      </w:r>
      <w:r>
        <w:rPr>
          <w:rFonts w:cstheme="minorBidi" w:hAnsiTheme="minorHAnsi" w:eastAsiaTheme="minorHAnsi" w:asciiTheme="minorHAnsi"/>
          <w:b/>
        </w:rPr>
        <w:t>B1</w:t>
      </w:r>
      <w:r>
        <w:rPr>
          <w:rFonts w:cstheme="minorBidi" w:hAnsiTheme="minorHAnsi" w:eastAsiaTheme="minorHAnsi" w:asciiTheme="minorHAnsi"/>
          <w:b/>
        </w:rPr>
        <w:t> </w:t>
      </w:r>
      <w:r>
        <w:rPr>
          <w:rFonts w:cstheme="minorBidi" w:hAnsiTheme="minorHAnsi" w:eastAsiaTheme="minorHAnsi" w:asciiTheme="minorHAnsi"/>
          <w:b/>
        </w:rPr>
        <w:t>DTI</w:t>
      </w:r>
      <w:r>
        <w:rPr>
          <w:rFonts w:ascii="微软雅黑" w:eastAsia="微软雅黑" w:hint="eastAsia" w:cstheme="minorBidi" w:hAnsiTheme="minorHAnsi"/>
          <w:b/>
        </w:rPr>
        <w:t>图，</w:t>
      </w:r>
      <w:r>
        <w:rPr>
          <w:rFonts w:cstheme="minorBidi" w:hAnsiTheme="minorHAnsi" w:eastAsiaTheme="minorHAnsi" w:asciiTheme="minorHAnsi"/>
          <w:b/>
        </w:rPr>
        <w:t>A2</w:t>
      </w:r>
      <w:r>
        <w:rPr>
          <w:rFonts w:ascii="微软雅黑" w:eastAsia="微软雅黑" w:hint="eastAsia" w:cstheme="minorBidi" w:hAnsiTheme="minorHAnsi"/>
          <w:b/>
        </w:rPr>
        <w:t>和</w:t>
      </w:r>
      <w:r>
        <w:rPr>
          <w:rFonts w:cstheme="minorBidi" w:hAnsiTheme="minorHAnsi" w:eastAsiaTheme="minorHAnsi" w:asciiTheme="minorHAnsi"/>
          <w:b/>
        </w:rPr>
        <w:t>B2</w:t>
      </w:r>
      <w:r>
        <w:rPr>
          <w:rFonts w:ascii="微软雅黑" w:eastAsia="微软雅黑" w:hint="eastAsia" w:cstheme="minorBidi" w:hAnsiTheme="minorHAnsi"/>
          <w:b/>
        </w:rPr>
        <w:t>显示困难消融肌瘤</w:t>
      </w:r>
      <w:r>
        <w:rPr>
          <w:rFonts w:cstheme="minorBidi" w:hAnsiTheme="minorHAnsi" w:eastAsiaTheme="minorHAnsi" w:asciiTheme="minorHAnsi"/>
          <w:b/>
        </w:rPr>
        <w:t>MD</w:t>
      </w:r>
      <w:r>
        <w:rPr>
          <w:rFonts w:ascii="微软雅黑" w:eastAsia="微软雅黑" w:hint="eastAsia" w:cstheme="minorBidi" w:hAnsiTheme="minorHAnsi"/>
          <w:b/>
        </w:rPr>
        <w:t>值大于容易消融肌瘤</w:t>
      </w:r>
      <w:r>
        <w:rPr>
          <w:rFonts w:ascii="微软雅黑" w:eastAsia="微软雅黑" w:hint="eastAsia" w:cstheme="minorBidi" w:hAnsiTheme="minorHAnsi"/>
          <w:b/>
        </w:rPr>
        <w:t>（</w:t>
      </w:r>
      <w:r>
        <w:rPr>
          <w:kern w:val="2"/>
          <w:szCs w:val="22"/>
          <w:rFonts w:ascii="微软雅黑" w:eastAsia="微软雅黑" w:hint="eastAsia" w:cstheme="minorBidi" w:hAnsiTheme="minorHAnsi"/>
          <w:b/>
          <w:sz w:val="21"/>
        </w:rPr>
        <w:t>见红线框内</w:t>
      </w:r>
      <w:r>
        <w:rPr>
          <w:rFonts w:ascii="微软雅黑" w:eastAsia="微软雅黑" w:hint="eastAsia" w:cstheme="minorBidi" w:hAnsiTheme="minorHAnsi"/>
          <w:b/>
        </w:rPr>
        <w:t>）</w:t>
      </w:r>
      <w:r>
        <w:rPr>
          <w:rFonts w:ascii="微软雅黑" w:eastAsia="微软雅黑" w:hint="eastAsia" w:cstheme="minorBidi" w:hAnsiTheme="minorHAnsi"/>
          <w:b/>
        </w:rPr>
        <w:t>，</w:t>
      </w:r>
      <w:r>
        <w:rPr>
          <w:rFonts w:cstheme="minorBidi" w:hAnsiTheme="minorHAnsi" w:eastAsiaTheme="minorHAnsi" w:asciiTheme="minorHAnsi"/>
          <w:b/>
        </w:rPr>
        <w:t>A3</w:t>
      </w:r>
      <w:r>
        <w:rPr>
          <w:rFonts w:ascii="微软雅黑" w:eastAsia="微软雅黑" w:hint="eastAsia" w:cstheme="minorBidi" w:hAnsiTheme="minorHAnsi"/>
          <w:b/>
        </w:rPr>
        <w:t>、</w:t>
      </w:r>
      <w:r>
        <w:rPr>
          <w:rFonts w:cstheme="minorBidi" w:hAnsiTheme="minorHAnsi" w:eastAsiaTheme="minorHAnsi" w:asciiTheme="minorHAnsi"/>
          <w:b/>
        </w:rPr>
        <w:t>A4</w:t>
      </w:r>
      <w:r>
        <w:rPr>
          <w:rFonts w:ascii="微软雅黑" w:eastAsia="微软雅黑" w:hint="eastAsia" w:cstheme="minorBidi" w:hAnsiTheme="minorHAnsi"/>
          <w:b/>
        </w:rPr>
        <w:t>和</w:t>
      </w:r>
      <w:r>
        <w:rPr>
          <w:rFonts w:cstheme="minorBidi" w:hAnsiTheme="minorHAnsi" w:eastAsiaTheme="minorHAnsi" w:asciiTheme="minorHAnsi"/>
          <w:b/>
        </w:rPr>
        <w:t>B3</w:t>
      </w:r>
      <w:r>
        <w:rPr>
          <w:rFonts w:ascii="微软雅黑" w:eastAsia="微软雅黑" w:hint="eastAsia" w:cstheme="minorBidi" w:hAnsiTheme="minorHAnsi"/>
          <w:b/>
        </w:rPr>
        <w:t>、</w:t>
      </w:r>
      <w:r>
        <w:rPr>
          <w:rFonts w:cstheme="minorBidi" w:hAnsiTheme="minorHAnsi" w:eastAsiaTheme="minorHAnsi" w:asciiTheme="minorHAnsi"/>
          <w:b/>
        </w:rPr>
        <w:t>B4</w:t>
      </w:r>
      <w:r>
        <w:rPr>
          <w:rFonts w:ascii="微软雅黑" w:eastAsia="微软雅黑" w:hint="eastAsia" w:cstheme="minorBidi" w:hAnsiTheme="minorHAnsi"/>
          <w:b/>
        </w:rPr>
        <w:t>显示困难消融肌瘤</w:t>
      </w:r>
      <w:r>
        <w:rPr>
          <w:rFonts w:cstheme="minorBidi" w:hAnsiTheme="minorHAnsi" w:eastAsiaTheme="minorHAnsi" w:asciiTheme="minorHAnsi"/>
          <w:b/>
        </w:rPr>
        <w:t>FA</w:t>
      </w:r>
      <w:r>
        <w:rPr>
          <w:rFonts w:ascii="微软雅黑" w:eastAsia="微软雅黑" w:hint="eastAsia" w:cstheme="minorBidi" w:hAnsiTheme="minorHAnsi"/>
          <w:b/>
        </w:rPr>
        <w:t>及</w:t>
      </w:r>
      <w:r>
        <w:rPr>
          <w:rFonts w:cstheme="minorBidi" w:hAnsiTheme="minorHAnsi" w:eastAsiaTheme="minorHAnsi" w:asciiTheme="minorHAnsi"/>
          <w:b/>
        </w:rPr>
        <w:t>RA</w:t>
      </w:r>
      <w:r>
        <w:rPr>
          <w:rFonts w:ascii="微软雅黑" w:eastAsia="微软雅黑" w:hint="eastAsia" w:cstheme="minorBidi" w:hAnsiTheme="minorHAnsi"/>
          <w:b/>
        </w:rPr>
        <w:t>值小于容易消融肌瘤</w:t>
      </w:r>
      <w:r>
        <w:rPr>
          <w:rFonts w:ascii="微软雅黑" w:eastAsia="微软雅黑" w:hint="eastAsia" w:cstheme="minorBidi" w:hAnsiTheme="minorHAnsi"/>
          <w:b/>
        </w:rPr>
        <w:t>（</w:t>
      </w:r>
      <w:r>
        <w:rPr>
          <w:kern w:val="2"/>
          <w:szCs w:val="22"/>
          <w:rFonts w:ascii="微软雅黑" w:eastAsia="微软雅黑" w:hint="eastAsia" w:cstheme="minorBidi" w:hAnsiTheme="minorHAnsi"/>
          <w:b/>
          <w:sz w:val="21"/>
        </w:rPr>
        <w:t>见红线框内</w:t>
      </w:r>
      <w:r>
        <w:rPr>
          <w:rFonts w:ascii="微软雅黑" w:eastAsia="微软雅黑" w:hint="eastAsia" w:cstheme="minorBidi" w:hAnsiTheme="minorHAnsi"/>
          <w:b/>
        </w:rPr>
        <w:t>）</w:t>
      </w:r>
      <w:r>
        <w:rPr>
          <w:rFonts w:ascii="微软雅黑" w:eastAsia="微软雅黑" w:hint="eastAsia" w:cstheme="minorBidi" w:hAnsiTheme="minorHAnsi"/>
          <w:b/>
        </w:rPr>
        <w:t>，</w:t>
      </w:r>
      <w:r>
        <w:rPr>
          <w:rFonts w:cstheme="minorBidi" w:hAnsiTheme="minorHAnsi" w:eastAsiaTheme="minorHAnsi" w:asciiTheme="minorHAnsi"/>
          <w:b/>
        </w:rPr>
        <w:t>A5</w:t>
      </w:r>
      <w:r>
        <w:rPr>
          <w:rFonts w:ascii="微软雅黑" w:eastAsia="微软雅黑" w:hint="eastAsia" w:cstheme="minorBidi" w:hAnsiTheme="minorHAnsi"/>
          <w:b/>
        </w:rPr>
        <w:t>、</w:t>
      </w:r>
      <w:r>
        <w:rPr>
          <w:rFonts w:cstheme="minorBidi" w:hAnsiTheme="minorHAnsi" w:eastAsiaTheme="minorHAnsi" w:asciiTheme="minorHAnsi"/>
          <w:b/>
        </w:rPr>
        <w:t>A6</w:t>
      </w:r>
      <w:r>
        <w:rPr>
          <w:rFonts w:ascii="微软雅黑" w:eastAsia="微软雅黑" w:hint="eastAsia" w:cstheme="minorBidi" w:hAnsiTheme="minorHAnsi"/>
          <w:b/>
        </w:rPr>
        <w:t>显示困难消融肌瘤的纤维束为短稀型，</w:t>
      </w:r>
      <w:r>
        <w:rPr>
          <w:rFonts w:cstheme="minorBidi" w:hAnsiTheme="minorHAnsi" w:eastAsiaTheme="minorHAnsi" w:asciiTheme="minorHAnsi"/>
          <w:b/>
        </w:rPr>
        <w:t>B5</w:t>
      </w:r>
      <w:r>
        <w:rPr>
          <w:rFonts w:ascii="微软雅黑" w:eastAsia="微软雅黑" w:hint="eastAsia" w:cstheme="minorBidi" w:hAnsiTheme="minorHAnsi"/>
          <w:b/>
        </w:rPr>
        <w:t>、</w:t>
      </w:r>
      <w:r>
        <w:rPr>
          <w:rFonts w:cstheme="minorBidi" w:hAnsiTheme="minorHAnsi" w:eastAsiaTheme="minorHAnsi" w:asciiTheme="minorHAnsi"/>
          <w:b/>
        </w:rPr>
        <w:t>B6</w:t>
      </w:r>
      <w:r>
        <w:rPr>
          <w:rFonts w:ascii="微软雅黑" w:eastAsia="微软雅黑" w:hint="eastAsia" w:cstheme="minorBidi" w:hAnsiTheme="minorHAnsi"/>
          <w:b/>
        </w:rPr>
        <w:t>显示容易消融肌瘤的纤维束为长密</w:t>
      </w:r>
      <w:r>
        <w:rPr>
          <w:rFonts w:ascii="微软雅黑" w:eastAsia="微软雅黑" w:hint="eastAsia" w:cstheme="minorBidi" w:hAnsiTheme="minorHAnsi"/>
          <w:b/>
        </w:rPr>
        <w:t>型</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2-5</w:t>
      </w:r>
      <w:r w:rsidRPr="00DB64CE">
        <w:rPr>
          <w:rFonts w:cstheme="minorBidi" w:hAnsiTheme="minorHAnsi" w:eastAsiaTheme="minorHAnsi" w:asciiTheme="minorHAnsi"/>
          <w:b/>
        </w:rPr>
        <w:t>.</w:t>
      </w:r>
      <w:r>
        <w:rPr>
          <w:rFonts w:cstheme="minorBidi" w:hAnsiTheme="minorHAnsi" w:eastAsiaTheme="minorHAnsi" w:asciiTheme="minorHAnsi"/>
          <w:b/>
        </w:rPr>
        <w:t> </w:t>
      </w:r>
      <w:r>
        <w:rPr>
          <w:rFonts w:cstheme="minorBidi" w:hAnsiTheme="minorHAnsi" w:eastAsiaTheme="minorHAnsi" w:asciiTheme="minorHAnsi"/>
          <w:b/>
        </w:rPr>
        <w:t>Comparison</w:t>
      </w:r>
      <w:r>
        <w:rPr>
          <w:rFonts w:cstheme="minorBidi" w:hAnsiTheme="minorHAnsi" w:eastAsiaTheme="minorHAnsi" w:asciiTheme="minorHAnsi"/>
          <w:b/>
        </w:rPr>
        <w:t> </w:t>
      </w:r>
      <w:r>
        <w:rPr>
          <w:rFonts w:cstheme="minorBidi" w:hAnsiTheme="minorHAnsi" w:eastAsiaTheme="minorHAnsi" w:asciiTheme="minorHAnsi"/>
          <w:b/>
        </w:rPr>
        <w:t>of</w:t>
      </w:r>
      <w:r>
        <w:rPr>
          <w:rFonts w:cstheme="minorBidi" w:hAnsiTheme="minorHAnsi" w:eastAsiaTheme="minorHAnsi" w:asciiTheme="minorHAnsi"/>
          <w:b/>
        </w:rPr>
        <w:t> </w:t>
      </w:r>
      <w:r>
        <w:rPr>
          <w:rFonts w:cstheme="minorBidi" w:hAnsiTheme="minorHAnsi" w:eastAsiaTheme="minorHAnsi" w:asciiTheme="minorHAnsi"/>
          <w:b/>
        </w:rPr>
        <w:t>the</w:t>
      </w:r>
      <w:r>
        <w:rPr>
          <w:rFonts w:cstheme="minorBidi" w:hAnsiTheme="minorHAnsi" w:eastAsiaTheme="minorHAnsi" w:asciiTheme="minorHAnsi"/>
          <w:b/>
        </w:rPr>
        <w:t> </w:t>
      </w:r>
      <w:r>
        <w:rPr>
          <w:rFonts w:cstheme="minorBidi" w:hAnsiTheme="minorHAnsi" w:eastAsiaTheme="minorHAnsi" w:asciiTheme="minorHAnsi"/>
          <w:b/>
        </w:rPr>
        <w:t>DTI</w:t>
      </w:r>
      <w:r>
        <w:rPr>
          <w:rFonts w:cstheme="minorBidi" w:hAnsiTheme="minorHAnsi" w:eastAsiaTheme="minorHAnsi" w:asciiTheme="minorHAnsi"/>
          <w:b/>
        </w:rPr>
        <w:t> </w:t>
      </w:r>
      <w:r>
        <w:rPr>
          <w:rFonts w:cstheme="minorBidi" w:hAnsiTheme="minorHAnsi" w:eastAsiaTheme="minorHAnsi" w:asciiTheme="minorHAnsi"/>
          <w:b/>
        </w:rPr>
        <w:t>between</w:t>
      </w:r>
      <w:r>
        <w:rPr>
          <w:rFonts w:cstheme="minorBidi" w:hAnsiTheme="minorHAnsi" w:eastAsiaTheme="minorHAnsi" w:asciiTheme="minorHAnsi"/>
          <w:b/>
        </w:rPr>
        <w:t> </w:t>
      </w:r>
      <w:r>
        <w:rPr>
          <w:rFonts w:cstheme="minorBidi" w:hAnsiTheme="minorHAnsi" w:eastAsiaTheme="minorHAnsi" w:asciiTheme="minorHAnsi"/>
          <w:b/>
        </w:rPr>
        <w:t>uterine</w:t>
      </w:r>
      <w:r>
        <w:rPr>
          <w:rFonts w:cstheme="minorBidi" w:hAnsiTheme="minorHAnsi" w:eastAsiaTheme="minorHAnsi" w:asciiTheme="minorHAnsi"/>
          <w:b/>
        </w:rPr>
        <w:t> </w:t>
      </w:r>
      <w:r>
        <w:rPr>
          <w:rFonts w:cstheme="minorBidi" w:hAnsiTheme="minorHAnsi" w:eastAsiaTheme="minorHAnsi" w:asciiTheme="minorHAnsi"/>
          <w:b/>
        </w:rPr>
        <w:t>fibroids</w:t>
      </w:r>
      <w:r>
        <w:rPr>
          <w:rFonts w:cstheme="minorBidi" w:hAnsiTheme="minorHAnsi" w:eastAsiaTheme="minorHAnsi" w:asciiTheme="minorHAnsi"/>
          <w:b/>
        </w:rPr>
        <w:t> </w:t>
      </w:r>
      <w:r>
        <w:rPr>
          <w:rFonts w:cstheme="minorBidi" w:hAnsiTheme="minorHAnsi" w:eastAsiaTheme="minorHAnsi" w:asciiTheme="minorHAnsi"/>
          <w:b/>
        </w:rPr>
        <w:t>being</w:t>
      </w:r>
      <w:r>
        <w:rPr>
          <w:rFonts w:cstheme="minorBidi" w:hAnsiTheme="minorHAnsi" w:eastAsiaTheme="minorHAnsi" w:asciiTheme="minorHAnsi"/>
          <w:b/>
        </w:rPr>
        <w:t> </w:t>
      </w:r>
      <w:r>
        <w:rPr>
          <w:rFonts w:cstheme="minorBidi" w:hAnsiTheme="minorHAnsi" w:eastAsiaTheme="minorHAnsi" w:asciiTheme="minorHAnsi"/>
          <w:b/>
        </w:rPr>
        <w:t>difficult</w:t>
      </w:r>
      <w:r>
        <w:rPr>
          <w:rFonts w:cstheme="minorBidi" w:hAnsiTheme="minorHAnsi" w:eastAsiaTheme="minorHAnsi" w:asciiTheme="minorHAnsi"/>
          <w:b/>
        </w:rPr>
        <w:t> </w:t>
      </w:r>
      <w:r>
        <w:rPr>
          <w:rFonts w:cstheme="minorBidi" w:hAnsiTheme="minorHAnsi" w:eastAsiaTheme="minorHAnsi" w:asciiTheme="minorHAnsi"/>
          <w:b/>
        </w:rPr>
        <w:t>to</w:t>
      </w:r>
      <w:r>
        <w:rPr>
          <w:rFonts w:cstheme="minorBidi" w:hAnsiTheme="minorHAnsi" w:eastAsiaTheme="minorHAnsi" w:asciiTheme="minorHAnsi"/>
          <w:b/>
        </w:rPr>
        <w:t> </w:t>
      </w:r>
      <w:r>
        <w:rPr>
          <w:rFonts w:cstheme="minorBidi" w:hAnsiTheme="minorHAnsi" w:eastAsiaTheme="minorHAnsi" w:asciiTheme="minorHAnsi"/>
          <w:b/>
        </w:rPr>
        <w:t>be</w:t>
      </w:r>
      <w:r>
        <w:rPr>
          <w:rFonts w:cstheme="minorBidi" w:hAnsiTheme="minorHAnsi" w:eastAsiaTheme="minorHAnsi" w:asciiTheme="minorHAnsi"/>
          <w:b/>
        </w:rPr>
        <w:t> </w:t>
      </w:r>
      <w:r>
        <w:rPr>
          <w:rFonts w:cstheme="minorBidi" w:hAnsiTheme="minorHAnsi" w:eastAsiaTheme="minorHAnsi" w:asciiTheme="minorHAnsi"/>
          <w:b/>
        </w:rPr>
        <w:t>ablated</w:t>
      </w:r>
      <w:r>
        <w:rPr>
          <w:rFonts w:cstheme="minorBidi" w:hAnsiTheme="minorHAnsi" w:eastAsiaTheme="minorHAnsi" w:asciiTheme="minorHAnsi"/>
          <w:b/>
        </w:rPr>
        <w:t> </w:t>
      </w:r>
      <w:r>
        <w:rPr>
          <w:rFonts w:cstheme="minorBidi" w:hAnsiTheme="minorHAnsi" w:eastAsiaTheme="minorHAnsi" w:asciiTheme="minorHAnsi"/>
          <w:b/>
        </w:rPr>
        <w:t>and</w:t>
      </w:r>
      <w:r>
        <w:rPr>
          <w:rFonts w:cstheme="minorBidi" w:hAnsiTheme="minorHAnsi" w:eastAsiaTheme="minorHAnsi" w:asciiTheme="minorHAnsi"/>
          <w:b/>
        </w:rPr>
        <w:t> </w:t>
      </w:r>
      <w:r>
        <w:rPr>
          <w:rFonts w:cstheme="minorBidi" w:hAnsiTheme="minorHAnsi" w:eastAsiaTheme="minorHAnsi" w:asciiTheme="minorHAnsi"/>
          <w:b/>
        </w:rPr>
        <w:t>being easy to</w:t>
      </w:r>
      <w:r>
        <w:rPr>
          <w:rFonts w:cstheme="minorBidi" w:hAnsiTheme="minorHAnsi" w:eastAsiaTheme="minorHAnsi" w:asciiTheme="minorHAnsi"/>
          <w:b/>
        </w:rPr>
        <w:t> </w:t>
      </w:r>
      <w:r>
        <w:rPr>
          <w:rFonts w:cstheme="minorBidi" w:hAnsiTheme="minorHAnsi" w:eastAsiaTheme="minorHAnsi" w:asciiTheme="minorHAnsi"/>
          <w:b/>
        </w:rPr>
        <w:t>be</w:t>
      </w:r>
      <w:r>
        <w:rPr>
          <w:rFonts w:cstheme="minorBidi" w:hAnsiTheme="minorHAnsi" w:eastAsiaTheme="minorHAnsi" w:asciiTheme="minorHAnsi"/>
          <w:b/>
        </w:rPr>
        <w:t> </w:t>
      </w:r>
      <w:r>
        <w:rPr>
          <w:rFonts w:cstheme="minorBidi" w:hAnsiTheme="minorHAnsi" w:eastAsiaTheme="minorHAnsi" w:asciiTheme="minorHAnsi"/>
          <w:b/>
        </w:rPr>
        <w:t>ablated.</w:t>
      </w:r>
      <w:r w:rsidRPr="00000000">
        <w:rPr>
          <w:rFonts w:cstheme="minorBidi" w:hAnsiTheme="minorHAnsi" w:eastAsiaTheme="minorHAnsi" w:asciiTheme="minorHAnsi"/>
        </w:rPr>
        <w:tab/>
        <w:t>A</w:t>
      </w:r>
      <w:r w:rsidP="AA7D325B">
        <w:rPr>
          <w:rFonts w:ascii="微软雅黑" w:eastAsia="微软雅黑" w:hint="eastAsia" w:cstheme="minorBidi" w:hAnsiTheme="minorHAnsi"/>
          <w:b/>
        </w:rPr>
        <w:t>，</w:t>
      </w:r>
      <w:r>
        <w:rPr>
          <w:rFonts w:cstheme="minorBidi" w:hAnsiTheme="minorHAnsi" w:eastAsiaTheme="minorHAnsi" w:asciiTheme="minorHAnsi"/>
          <w:b/>
        </w:rPr>
        <w:t>uterine fibroid being difficult to</w:t>
      </w:r>
      <w:r>
        <w:rPr>
          <w:rFonts w:cstheme="minorBidi" w:hAnsiTheme="minorHAnsi" w:eastAsiaTheme="minorHAnsi" w:asciiTheme="minorHAnsi"/>
          <w:b/>
        </w:rPr>
        <w:t> </w:t>
      </w:r>
      <w:r>
        <w:rPr>
          <w:rFonts w:cstheme="minorBidi" w:hAnsiTheme="minorHAnsi" w:eastAsiaTheme="minorHAnsi" w:asciiTheme="minorHAnsi"/>
          <w:b/>
        </w:rPr>
        <w:t>be</w:t>
      </w:r>
      <w:r>
        <w:rPr>
          <w:rFonts w:cstheme="minorBidi" w:hAnsiTheme="minorHAnsi" w:eastAsiaTheme="minorHAnsi" w:asciiTheme="minorHAnsi"/>
          <w:b/>
        </w:rPr>
        <w:t> </w:t>
      </w:r>
      <w:r>
        <w:rPr>
          <w:rFonts w:cstheme="minorBidi" w:hAnsiTheme="minorHAnsi" w:eastAsiaTheme="minorHAnsi" w:asciiTheme="minorHAnsi"/>
          <w:b/>
        </w:rPr>
        <w:t>ablated.</w:t>
      </w:r>
      <w:r w:rsidRPr="00000000">
        <w:rPr>
          <w:rFonts w:cstheme="minorBidi" w:hAnsiTheme="minorHAnsi" w:eastAsiaTheme="minorHAnsi" w:asciiTheme="minorHAnsi"/>
        </w:rPr>
        <w:tab/>
        <w:t>B, uterine fibroid</w:t>
      </w:r>
      <w:r>
        <w:rPr>
          <w:rFonts w:cstheme="minorBidi" w:hAnsiTheme="minorHAnsi" w:eastAsiaTheme="minorHAnsi" w:asciiTheme="minorHAnsi"/>
          <w:b/>
        </w:rPr>
        <w:t> </w:t>
      </w:r>
      <w:r>
        <w:rPr>
          <w:rFonts w:cstheme="minorBidi" w:hAnsiTheme="minorHAnsi" w:eastAsiaTheme="minorHAnsi" w:asciiTheme="minorHAnsi"/>
          <w:b/>
        </w:rPr>
        <w:t>being</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E</w:t>
      </w:r>
      <w:r>
        <w:rPr>
          <w:rFonts w:cstheme="minorBidi" w:hAnsiTheme="minorHAnsi" w:eastAsiaTheme="minorHAnsi" w:asciiTheme="minorHAnsi"/>
          <w:b/>
        </w:rPr>
        <w:t>asy to</w:t>
      </w:r>
      <w:r>
        <w:rPr>
          <w:rFonts w:cstheme="minorBidi" w:hAnsiTheme="minorHAnsi" w:eastAsiaTheme="minorHAnsi" w:asciiTheme="minorHAnsi"/>
          <w:b/>
        </w:rPr>
        <w:t xml:space="preserve"> </w:t>
      </w:r>
      <w:r>
        <w:rPr>
          <w:rFonts w:cstheme="minorBidi" w:hAnsiTheme="minorHAnsi" w:eastAsiaTheme="minorHAnsi" w:asciiTheme="minorHAnsi"/>
          <w:b/>
        </w:rPr>
        <w:t xml:space="preserve">be</w:t>
      </w:r>
      <w:r>
        <w:rPr>
          <w:rFonts w:cstheme="minorBidi" w:hAnsiTheme="minorHAnsi" w:eastAsiaTheme="minorHAnsi" w:asciiTheme="minorHAnsi"/>
          <w:b/>
        </w:rPr>
        <w:t xml:space="preserve"> </w:t>
      </w:r>
      <w:r>
        <w:rPr>
          <w:rFonts w:cstheme="minorBidi" w:hAnsiTheme="minorHAnsi" w:eastAsiaTheme="minorHAnsi" w:asciiTheme="minorHAnsi"/>
          <w:b/>
        </w:rPr>
        <w:t xml:space="preserve">ablated.</w:t>
      </w:r>
      <w:r w:rsidRPr="00000000">
        <w:rPr>
          <w:rFonts w:cstheme="minorBidi" w:hAnsiTheme="minorHAnsi" w:eastAsiaTheme="minorHAnsi" w:asciiTheme="minorHAnsi"/>
        </w:rPr>
        <w:tab/>
      </w:r>
      <w:r>
        <w:t xml:space="preserve">DTI image are shown on A1</w:t>
      </w:r>
      <w:r>
        <w:rPr>
          <w:rFonts w:cstheme="minorBidi" w:hAnsiTheme="minorHAnsi" w:eastAsiaTheme="minorHAnsi" w:asciiTheme="minorHAnsi"/>
          <w:b/>
        </w:rPr>
        <w:t xml:space="preserve"> </w:t>
      </w:r>
      <w:r>
        <w:rPr>
          <w:rFonts w:cstheme="minorBidi" w:hAnsiTheme="minorHAnsi" w:eastAsiaTheme="minorHAnsi" w:asciiTheme="minorHAnsi"/>
          <w:b/>
        </w:rPr>
        <w:t xml:space="preserve">and</w:t>
      </w:r>
      <w:r>
        <w:rPr>
          <w:rFonts w:cstheme="minorBidi" w:hAnsiTheme="minorHAnsi" w:eastAsiaTheme="minorHAnsi" w:asciiTheme="minorHAnsi"/>
          <w:b/>
        </w:rPr>
        <w:t xml:space="preserve"> </w:t>
      </w:r>
      <w:r>
        <w:rPr>
          <w:rFonts w:cstheme="minorBidi" w:hAnsiTheme="minorHAnsi" w:eastAsiaTheme="minorHAnsi" w:asciiTheme="minorHAnsi"/>
          <w:b/>
        </w:rPr>
        <w:t xml:space="preserve">B1.</w:t>
      </w:r>
      <w:r w:rsidRPr="00000000">
        <w:rPr>
          <w:rFonts w:cstheme="minorBidi" w:hAnsiTheme="minorHAnsi" w:eastAsiaTheme="minorHAnsi" w:asciiTheme="minorHAnsi"/>
        </w:rPr>
        <w:tab/>
      </w:r>
      <w:r w:rsidR="001852F3">
        <w:t xml:space="preserve">A2 and B2 show the MD</w:t>
      </w:r>
      <w:r>
        <w:rPr>
          <w:rFonts w:cstheme="minorBidi" w:hAnsiTheme="minorHAnsi" w:eastAsiaTheme="minorHAnsi" w:asciiTheme="minorHAnsi"/>
          <w:b/>
        </w:rPr>
        <w:t xml:space="preserve"> </w:t>
      </w:r>
      <w:r>
        <w:rPr>
          <w:rFonts w:cstheme="minorBidi" w:hAnsiTheme="minorHAnsi" w:eastAsiaTheme="minorHAnsi" w:asciiTheme="minorHAnsi"/>
          <w:b/>
        </w:rPr>
        <w:t xml:space="preserve">of</w:t>
      </w:r>
      <w:r>
        <w:rPr>
          <w:rFonts w:cstheme="minorBidi" w:hAnsiTheme="minorHAnsi" w:eastAsiaTheme="minorHAnsi" w:asciiTheme="minorHAnsi"/>
          <w:b/>
        </w:rPr>
        <w:t xml:space="preserve"> </w:t>
      </w:r>
      <w:r>
        <w:rPr>
          <w:rFonts w:cstheme="minorBidi" w:hAnsiTheme="minorHAnsi" w:eastAsiaTheme="minorHAnsi" w:asciiTheme="minorHAnsi"/>
          <w:b/>
        </w:rPr>
        <w:t xml:space="preserve">uterine</w:t>
      </w:r>
      <w:r>
        <w:rPr>
          <w:rFonts w:cstheme="minorBidi" w:hAnsiTheme="minorHAnsi" w:eastAsiaTheme="minorHAnsi" w:asciiTheme="minorHAnsi"/>
          <w:b/>
        </w:rPr>
        <w:t xml:space="preserve"> </w:t>
      </w:r>
      <w:r>
        <w:rPr>
          <w:rFonts w:cstheme="minorBidi" w:hAnsiTheme="minorHAnsi" w:eastAsiaTheme="minorHAnsi" w:asciiTheme="minorHAnsi"/>
          <w:b/>
        </w:rPr>
        <w:t xml:space="preserve">fibroid being difficult to be ablated is higher than that of being easy to be ablated </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21"/>
        </w:rPr>
        <w:t xml:space="preserve">red line</w:t>
      </w:r>
      <w:r>
        <w:rPr>
          <w:kern w:val="2"/>
          <w:szCs w:val="22"/>
          <w:rFonts w:cstheme="minorBidi" w:hAnsiTheme="minorHAnsi" w:eastAsiaTheme="minorHAnsi" w:asciiTheme="minorHAnsi"/>
          <w:b/>
          <w:spacing w:val="-8"/>
          <w:sz w:val="21"/>
        </w:rPr>
        <w:t xml:space="preserve"> </w:t>
      </w:r>
      <w:r>
        <w:rPr>
          <w:kern w:val="2"/>
          <w:szCs w:val="22"/>
          <w:rFonts w:cstheme="minorBidi" w:hAnsiTheme="minorHAnsi" w:eastAsiaTheme="minorHAnsi" w:asciiTheme="minorHAnsi"/>
          <w:b/>
          <w:sz w:val="21"/>
        </w:rPr>
        <w:t xml:space="preserve">box</w:t>
      </w:r>
      <w:r>
        <w:rPr>
          <w:rFonts w:cstheme="minorBidi" w:hAnsiTheme="minorHAnsi" w:eastAsiaTheme="minorHAnsi" w:asciiTheme="minorHAnsi"/>
          <w:b/>
        </w:rPr>
        <w:t xml:space="preserve">)</w:t>
      </w:r>
      <w:r>
        <w:rPr>
          <w:rFonts w:cstheme="minorBidi" w:hAnsiTheme="minorHAnsi" w:eastAsiaTheme="minorHAnsi" w:asciiTheme="minorHAnsi"/>
          <w:b/>
        </w:rPr>
        <w:t xml:space="preserve">. A3, A4 and B3, B4 show the </w:t>
      </w:r>
      <w:r>
        <w:rPr>
          <w:rFonts w:cstheme="minorBidi" w:hAnsiTheme="minorHAnsi" w:eastAsiaTheme="minorHAnsi" w:asciiTheme="minorHAnsi"/>
          <w:b/>
        </w:rPr>
        <w:t xml:space="preserve">FA </w:t>
      </w:r>
      <w:r>
        <w:rPr>
          <w:rFonts w:cstheme="minorBidi" w:hAnsiTheme="minorHAnsi" w:eastAsiaTheme="minorHAnsi" w:asciiTheme="minorHAnsi"/>
          <w:b/>
        </w:rPr>
        <w:t xml:space="preserve">and RA of uterine fibroid being difficult to be ablated is lower than that of being difficult to be ablated </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21"/>
        </w:rPr>
        <w:t xml:space="preserve">red</w:t>
      </w:r>
      <w:r>
        <w:rPr>
          <w:kern w:val="2"/>
          <w:szCs w:val="22"/>
          <w:rFonts w:cstheme="minorBidi" w:hAnsiTheme="minorHAnsi" w:eastAsiaTheme="minorHAnsi" w:asciiTheme="minorHAnsi"/>
          <w:b/>
          <w:spacing w:val="-12"/>
          <w:sz w:val="21"/>
        </w:rPr>
        <w:t xml:space="preserve"> </w:t>
      </w:r>
      <w:r>
        <w:rPr>
          <w:kern w:val="2"/>
          <w:szCs w:val="22"/>
          <w:rFonts w:cstheme="minorBidi" w:hAnsiTheme="minorHAnsi" w:eastAsiaTheme="minorHAnsi" w:asciiTheme="minorHAnsi"/>
          <w:b/>
          <w:sz w:val="21"/>
        </w:rPr>
        <w:t xml:space="preserve">line</w:t>
      </w:r>
      <w:r>
        <w:rPr>
          <w:kern w:val="2"/>
          <w:szCs w:val="22"/>
          <w:rFonts w:cstheme="minorBidi" w:hAnsiTheme="minorHAnsi" w:eastAsiaTheme="minorHAnsi" w:asciiTheme="minorHAnsi"/>
          <w:b/>
          <w:spacing w:val="-2"/>
          <w:sz w:val="21"/>
        </w:rPr>
        <w:t xml:space="preserve"> </w:t>
      </w:r>
      <w:r>
        <w:rPr>
          <w:kern w:val="2"/>
          <w:szCs w:val="22"/>
          <w:rFonts w:cstheme="minorBidi" w:hAnsiTheme="minorHAnsi" w:eastAsiaTheme="minorHAnsi" w:asciiTheme="minorHAnsi"/>
          <w:b/>
          <w:sz w:val="21"/>
        </w:rPr>
        <w:t xml:space="preserve">box</w:t>
      </w:r>
      <w:r>
        <w:rPr>
          <w:rFonts w:cstheme="minorBidi" w:hAnsiTheme="minorHAnsi" w:eastAsiaTheme="minorHAnsi" w:asciiTheme="minorHAnsi"/>
          <w:b/>
        </w:rPr>
        <w:t xml:space="preserve">)</w:t>
      </w:r>
      <w:r>
        <w:rPr>
          <w:rFonts w:cstheme="minorBidi" w:hAnsiTheme="minorHAnsi" w:eastAsiaTheme="minorHAnsi" w:asciiTheme="minorHAnsi"/>
          <w:b/>
        </w:rPr>
        <w:t xml:space="preserve">.</w:t>
      </w:r>
      <w:r w:rsidRPr="00000000">
        <w:rPr>
          <w:rFonts w:cstheme="minorBidi" w:hAnsiTheme="minorHAnsi" w:eastAsiaTheme="minorHAnsi" w:asciiTheme="minorHAnsi"/>
        </w:rPr>
        <w:tab/>
      </w:r>
      <w:r>
        <w:t xml:space="preserve">A5 and A6 show the type of</w:t>
      </w:r>
      <w:r>
        <w:rPr>
          <w:rFonts w:cstheme="minorBidi" w:hAnsiTheme="minorHAnsi" w:eastAsiaTheme="minorHAnsi" w:asciiTheme="minorHAnsi"/>
          <w:b/>
        </w:rPr>
        <w:t xml:space="preserve"> </w:t>
      </w:r>
      <w:r>
        <w:rPr>
          <w:rFonts w:cstheme="minorBidi" w:hAnsiTheme="minorHAnsi" w:eastAsiaTheme="minorHAnsi" w:asciiTheme="minorHAnsi"/>
          <w:b/>
        </w:rPr>
        <w:t xml:space="preserve">fiber</w:t>
      </w:r>
      <w:r>
        <w:rPr>
          <w:rFonts w:cstheme="minorBidi" w:hAnsiTheme="minorHAnsi" w:eastAsiaTheme="minorHAnsi" w:asciiTheme="minorHAnsi"/>
          <w:b/>
        </w:rPr>
        <w:t xml:space="preserve"> </w:t>
      </w:r>
      <w:r>
        <w:rPr>
          <w:rFonts w:cstheme="minorBidi" w:hAnsiTheme="minorHAnsi" w:eastAsiaTheme="minorHAnsi" w:asciiTheme="minorHAnsi"/>
          <w:b/>
        </w:rPr>
        <w:t xml:space="preserve">in uterine fibroid being difficult to be ablated is short</w:t>
      </w:r>
      <w:r>
        <w:rPr>
          <w:rFonts w:cstheme="minorBidi" w:hAnsiTheme="minorHAnsi" w:eastAsiaTheme="minorHAnsi" w:asciiTheme="minorHAnsi"/>
          <w:b/>
        </w:rPr>
        <w:t xml:space="preserve"> </w:t>
      </w:r>
      <w:r>
        <w:rPr>
          <w:rFonts w:cstheme="minorBidi" w:hAnsiTheme="minorHAnsi" w:eastAsiaTheme="minorHAnsi" w:asciiTheme="minorHAnsi"/>
          <w:b/>
        </w:rPr>
        <w:t xml:space="preserve">and</w:t>
      </w:r>
      <w:r>
        <w:rPr>
          <w:rFonts w:cstheme="minorBidi" w:hAnsiTheme="minorHAnsi" w:eastAsiaTheme="minorHAnsi" w:asciiTheme="minorHAnsi"/>
          <w:b/>
        </w:rPr>
        <w:t xml:space="preserve"> </w:t>
      </w:r>
      <w:r>
        <w:rPr>
          <w:rFonts w:cstheme="minorBidi" w:hAnsiTheme="minorHAnsi" w:eastAsiaTheme="minorHAnsi" w:asciiTheme="minorHAnsi"/>
          <w:b/>
        </w:rPr>
        <w:t xml:space="preserve">loose.</w:t>
      </w:r>
      <w:r w:rsidRPr="00000000">
        <w:rPr>
          <w:rFonts w:cstheme="minorBidi" w:hAnsiTheme="minorHAnsi" w:eastAsiaTheme="minorHAnsi" w:asciiTheme="minorHAnsi"/>
        </w:rPr>
        <w:tab/>
      </w:r>
      <w:r>
        <w:t xml:space="preserve">B5 and B6 show the</w:t>
      </w:r>
      <w:r>
        <w:rPr>
          <w:rFonts w:cstheme="minorBidi" w:hAnsiTheme="minorHAnsi" w:eastAsiaTheme="minorHAnsi" w:asciiTheme="minorHAnsi"/>
          <w:b/>
        </w:rPr>
        <w:t xml:space="preserve"> </w:t>
      </w:r>
      <w:r>
        <w:rPr>
          <w:rFonts w:cstheme="minorBidi" w:hAnsiTheme="minorHAnsi" w:eastAsiaTheme="minorHAnsi" w:asciiTheme="minorHAnsi"/>
          <w:b/>
        </w:rPr>
        <w:t xml:space="preserve">type</w:t>
      </w:r>
      <w:r>
        <w:rPr>
          <w:rFonts w:cstheme="minorBidi" w:hAnsiTheme="minorHAnsi" w:eastAsiaTheme="minorHAnsi" w:asciiTheme="minorHAnsi"/>
          <w:b/>
        </w:rPr>
        <w:t xml:space="preserve"> </w:t>
      </w:r>
      <w:r>
        <w:rPr>
          <w:rFonts w:cstheme="minorBidi" w:hAnsiTheme="minorHAnsi" w:eastAsiaTheme="minorHAnsi" w:asciiTheme="minorHAnsi"/>
          <w:b/>
        </w:rPr>
        <w:t xml:space="preserve">of</w:t>
      </w:r>
      <w:r>
        <w:rPr>
          <w:rFonts w:cstheme="minorBidi" w:hAnsiTheme="minorHAnsi" w:eastAsiaTheme="minorHAnsi" w:asciiTheme="minorHAnsi"/>
          <w:b/>
        </w:rPr>
        <w:t xml:space="preserve"> </w:t>
      </w:r>
      <w:r>
        <w:rPr>
          <w:rFonts w:cstheme="minorBidi" w:hAnsiTheme="minorHAnsi" w:eastAsiaTheme="minorHAnsi" w:asciiTheme="minorHAnsi"/>
          <w:b/>
        </w:rPr>
        <w:t xml:space="preserve">fiber</w:t>
      </w:r>
      <w:r>
        <w:rPr>
          <w:rFonts w:cstheme="minorBidi" w:hAnsiTheme="minorHAnsi" w:eastAsiaTheme="minorHAnsi" w:asciiTheme="minorHAnsi"/>
          <w:b/>
        </w:rPr>
        <w:t xml:space="preserve"> </w:t>
      </w:r>
      <w:r>
        <w:rPr>
          <w:rFonts w:cstheme="minorBidi" w:hAnsiTheme="minorHAnsi" w:eastAsiaTheme="minorHAnsi" w:asciiTheme="minorHAnsi"/>
          <w:b/>
        </w:rPr>
        <w:t xml:space="preserve">in</w:t>
      </w:r>
      <w:r>
        <w:rPr>
          <w:rFonts w:cstheme="minorBidi" w:hAnsiTheme="minorHAnsi" w:eastAsiaTheme="minorHAnsi" w:asciiTheme="minorHAnsi"/>
          <w:b/>
        </w:rPr>
        <w:t xml:space="preserve"> </w:t>
      </w:r>
      <w:r>
        <w:rPr>
          <w:rFonts w:cstheme="minorBidi" w:hAnsiTheme="minorHAnsi" w:eastAsiaTheme="minorHAnsi" w:asciiTheme="minorHAnsi"/>
          <w:b/>
        </w:rPr>
        <w:t xml:space="preserve">uterine</w:t>
      </w:r>
      <w:r>
        <w:rPr>
          <w:rFonts w:cstheme="minorBidi" w:hAnsiTheme="minorHAnsi" w:eastAsiaTheme="minorHAnsi" w:asciiTheme="minorHAnsi"/>
          <w:b/>
        </w:rPr>
        <w:t xml:space="preserve"> </w:t>
      </w:r>
      <w:r>
        <w:rPr>
          <w:rFonts w:cstheme="minorBidi" w:hAnsiTheme="minorHAnsi" w:eastAsiaTheme="minorHAnsi" w:asciiTheme="minorHAnsi"/>
          <w:b/>
        </w:rPr>
        <w:t xml:space="preserve">fibroid</w:t>
      </w:r>
      <w:r>
        <w:rPr>
          <w:rFonts w:cstheme="minorBidi" w:hAnsiTheme="minorHAnsi" w:eastAsiaTheme="minorHAnsi" w:asciiTheme="minorHAnsi"/>
          <w:b/>
        </w:rPr>
        <w:t xml:space="preserve"> </w:t>
      </w:r>
      <w:r>
        <w:rPr>
          <w:rFonts w:cstheme="minorBidi" w:hAnsiTheme="minorHAnsi" w:eastAsiaTheme="minorHAnsi" w:asciiTheme="minorHAnsi"/>
          <w:b/>
        </w:rPr>
        <w:t xml:space="preserve">being</w:t>
      </w:r>
      <w:r>
        <w:rPr>
          <w:rFonts w:cstheme="minorBidi" w:hAnsiTheme="minorHAnsi" w:eastAsiaTheme="minorHAnsi" w:asciiTheme="minorHAnsi"/>
          <w:b/>
        </w:rPr>
        <w:t xml:space="preserve"> </w:t>
      </w:r>
      <w:r>
        <w:rPr>
          <w:rFonts w:cstheme="minorBidi" w:hAnsiTheme="minorHAnsi" w:eastAsiaTheme="minorHAnsi" w:asciiTheme="minorHAnsi"/>
          <w:b/>
        </w:rPr>
        <w:t xml:space="preserve">easy</w:t>
      </w:r>
      <w:r>
        <w:rPr>
          <w:rFonts w:cstheme="minorBidi" w:hAnsiTheme="minorHAnsi" w:eastAsiaTheme="minorHAnsi" w:asciiTheme="minorHAnsi"/>
          <w:b/>
        </w:rPr>
        <w:t xml:space="preserve"> </w:t>
      </w:r>
      <w:r>
        <w:rPr>
          <w:rFonts w:cstheme="minorBidi" w:hAnsiTheme="minorHAnsi" w:eastAsiaTheme="minorHAnsi" w:asciiTheme="minorHAnsi"/>
          <w:b/>
        </w:rPr>
        <w:t xml:space="preserve">to</w:t>
      </w:r>
      <w:r>
        <w:rPr>
          <w:rFonts w:cstheme="minorBidi" w:hAnsiTheme="minorHAnsi" w:eastAsiaTheme="minorHAnsi" w:asciiTheme="minorHAnsi"/>
          <w:b/>
        </w:rPr>
        <w:t xml:space="preserve"> </w:t>
      </w:r>
      <w:r>
        <w:rPr>
          <w:rFonts w:cstheme="minorBidi" w:hAnsiTheme="minorHAnsi" w:eastAsiaTheme="minorHAnsi" w:asciiTheme="minorHAnsi"/>
          <w:b/>
        </w:rPr>
        <w:t xml:space="preserve">be</w:t>
      </w:r>
      <w:r>
        <w:rPr>
          <w:rFonts w:cstheme="minorBidi" w:hAnsiTheme="minorHAnsi" w:eastAsiaTheme="minorHAnsi" w:asciiTheme="minorHAnsi"/>
          <w:b/>
        </w:rPr>
        <w:t xml:space="preserve"> </w:t>
      </w:r>
      <w:r>
        <w:rPr>
          <w:rFonts w:cstheme="minorBidi" w:hAnsiTheme="minorHAnsi" w:eastAsiaTheme="minorHAnsi" w:asciiTheme="minorHAnsi"/>
          <w:b/>
        </w:rPr>
        <w:t xml:space="preserve">ablated</w:t>
      </w:r>
      <w:r>
        <w:rPr>
          <w:rFonts w:cstheme="minorBidi" w:hAnsiTheme="minorHAnsi" w:eastAsiaTheme="minorHAnsi" w:asciiTheme="minorHAnsi"/>
          <w:b/>
        </w:rPr>
        <w:t xml:space="preserve"> </w:t>
      </w:r>
      <w:r>
        <w:rPr>
          <w:rFonts w:cstheme="minorBidi" w:hAnsiTheme="minorHAnsi" w:eastAsiaTheme="minorHAnsi" w:asciiTheme="minorHAnsi"/>
          <w:b/>
        </w:rPr>
        <w:t xml:space="preserve">is</w:t>
      </w:r>
      <w:r>
        <w:rPr>
          <w:rFonts w:cstheme="minorBidi" w:hAnsiTheme="minorHAnsi" w:eastAsiaTheme="minorHAnsi" w:asciiTheme="minorHAnsi"/>
          <w:b/>
        </w:rPr>
        <w:t xml:space="preserve"> </w:t>
      </w:r>
      <w:r>
        <w:rPr>
          <w:rFonts w:cstheme="minorBidi" w:hAnsiTheme="minorHAnsi" w:eastAsiaTheme="minorHAnsi" w:asciiTheme="minorHAnsi"/>
          <w:b/>
        </w:rPr>
        <w:t xml:space="preserve">long</w:t>
      </w:r>
      <w:r>
        <w:rPr>
          <w:rFonts w:cstheme="minorBidi" w:hAnsiTheme="minorHAnsi" w:eastAsiaTheme="minorHAnsi" w:asciiTheme="minorHAnsi"/>
          <w:b/>
        </w:rPr>
        <w:t xml:space="preserve"> </w:t>
      </w:r>
      <w:r>
        <w:rPr>
          <w:rFonts w:cstheme="minorBidi" w:hAnsiTheme="minorHAnsi" w:eastAsiaTheme="minorHAnsi" w:asciiTheme="minorHAnsi"/>
          <w:b/>
        </w:rPr>
        <w:t xml:space="preserve">and</w:t>
      </w:r>
      <w:r>
        <w:rPr>
          <w:rFonts w:cstheme="minorBidi" w:hAnsiTheme="minorHAnsi" w:eastAsiaTheme="minorHAnsi" w:asciiTheme="minorHAnsi"/>
          <w:b/>
        </w:rPr>
        <w:t xml:space="preserve"> </w:t>
      </w:r>
      <w:r>
        <w:rPr>
          <w:rFonts w:cstheme="minorBidi" w:hAnsiTheme="minorHAnsi" w:eastAsiaTheme="minorHAnsi" w:asciiTheme="minorHAnsi"/>
          <w:b/>
        </w:rPr>
        <w:t xml:space="preserve">dense.</w:t>
      </w:r>
    </w:p>
    <w:p w:rsidR="0018722C">
      <w:pPr>
        <w:topLinePunct/>
      </w:pPr>
      <w:r>
        <w:rPr>
          <w:rFonts w:cstheme="minorBidi" w:hAnsiTheme="minorHAnsi" w:eastAsiaTheme="minorHAnsi" w:asciiTheme="minorHAnsi"/>
        </w:rPr>
        <w:t>105</w:t>
      </w:r>
    </w:p>
    <w:p w:rsidR="0018722C">
      <w:pPr>
        <w:pStyle w:val="affff5"/>
        <w:topLinePunct/>
      </w:pPr>
      <w:r>
        <w:rPr>
          <w:kern w:val="2"/>
          <w:sz w:val="20"/>
          <w:szCs w:val="22"/>
          <w:rFonts w:cstheme="minorBidi" w:hAnsiTheme="minorHAnsi" w:eastAsiaTheme="minorHAnsi" w:asciiTheme="minorHAnsi"/>
        </w:rPr>
        <w:drawing>
          <wp:inline distT="0" distB="0" distL="0" distR="0">
            <wp:extent cx="4306717" cy="4456176"/>
            <wp:effectExtent l="0" t="0" r="0" b="0"/>
            <wp:docPr id="43" name="image37.png" descr=""/>
            <wp:cNvGraphicFramePr>
              <a:graphicFrameLocks noChangeAspect="1"/>
            </wp:cNvGraphicFramePr>
            <a:graphic>
              <a:graphicData uri="http://schemas.openxmlformats.org/drawingml/2006/picture">
                <pic:pic>
                  <pic:nvPicPr>
                    <pic:cNvPr id="44" name="image37.png"/>
                    <pic:cNvPicPr/>
                  </pic:nvPicPr>
                  <pic:blipFill>
                    <a:blip r:embed="rId44" cstate="print"/>
                    <a:stretch>
                      <a:fillRect/>
                    </a:stretch>
                  </pic:blipFill>
                  <pic:spPr>
                    <a:xfrm>
                      <a:off x="0" y="0"/>
                      <a:ext cx="4306717" cy="4456176"/>
                    </a:xfrm>
                    <a:prstGeom prst="rect">
                      <a:avLst/>
                    </a:prstGeom>
                  </pic:spPr>
                </pic:pic>
              </a:graphicData>
            </a:graphic>
          </wp:inline>
        </w:drawing>
      </w:r>
    </w:p>
    <w:p w:rsidR="0018722C">
      <w:pPr>
        <w:topLinePunct/>
      </w:pPr>
      <w:r>
        <w:rPr>
          <w:rFonts w:cstheme="minorBidi" w:hAnsiTheme="minorHAnsi" w:eastAsiaTheme="minorHAnsi" w:asciiTheme="minorHAnsi" w:ascii="微软雅黑" w:eastAsia="微软雅黑" w:hint="eastAsia"/>
          <w:b/>
        </w:rPr>
        <w:t/>
      </w:r>
      <w:r>
        <w:rPr>
          <w:rFonts w:cstheme="minorBidi" w:hAnsiTheme="minorHAnsi" w:eastAsiaTheme="minorHAnsi" w:asciiTheme="minorHAnsi" w:ascii="微软雅黑" w:eastAsia="微软雅黑" w:hint="eastAsia"/>
          <w:b/>
        </w:rPr>
        <w:t>图</w:t>
      </w:r>
      <w:r>
        <w:rPr>
          <w:rFonts w:cstheme="minorBidi" w:hAnsiTheme="minorHAnsi" w:eastAsiaTheme="minorHAnsi" w:asciiTheme="minorHAnsi"/>
          <w:b/>
        </w:rPr>
        <w:t>2-7.</w:t>
      </w:r>
      <w:r>
        <w:rPr>
          <w:rFonts w:cstheme="minorBidi" w:hAnsiTheme="minorHAnsi" w:eastAsiaTheme="minorHAnsi" w:asciiTheme="minorHAnsi"/>
          <w:b/>
        </w:rPr>
        <w:t xml:space="preserve"> </w:t>
      </w:r>
      <w:r>
        <w:rPr>
          <w:rFonts w:ascii="微软雅黑" w:eastAsia="微软雅黑" w:hint="eastAsia" w:cstheme="minorBidi" w:hAnsiTheme="minorHAnsi"/>
          <w:b/>
        </w:rPr>
        <w:t>困难消融肌瘤和容易消融肌瘤的</w:t>
      </w:r>
      <w:r>
        <w:rPr>
          <w:rFonts w:cstheme="minorBidi" w:hAnsiTheme="minorHAnsi" w:eastAsiaTheme="minorHAnsi" w:asciiTheme="minorHAnsi"/>
          <w:b/>
        </w:rPr>
        <w:t>MRS</w:t>
      </w:r>
      <w:r>
        <w:rPr>
          <w:rFonts w:ascii="微软雅黑" w:eastAsia="微软雅黑" w:hint="eastAsia" w:cstheme="minorBidi" w:hAnsiTheme="minorHAnsi"/>
          <w:b/>
        </w:rPr>
        <w:t>比较</w:t>
      </w:r>
      <w:r>
        <w:rPr>
          <w:b/>
          <w:kern w:val="2"/>
          <w:b/>
          <w:sz w:val="21"/>
          <w:rFonts w:hint="eastAsia"/>
        </w:rPr>
        <w:t>：</w:t>
      </w:r>
      <w:r w:rsidR="001852F3">
        <w:rPr>
          <w:rFonts w:cstheme="minorBidi" w:hAnsiTheme="minorHAnsi" w:eastAsiaTheme="minorHAnsi" w:asciiTheme="minorHAnsi"/>
          <w:b/>
        </w:rPr>
        <w:t xml:space="preserve">A</w:t>
      </w:r>
      <w:r>
        <w:rPr>
          <w:rFonts w:ascii="微软雅黑" w:eastAsia="微软雅黑" w:hint="eastAsia" w:cstheme="minorBidi" w:hAnsiTheme="minorHAnsi"/>
          <w:b/>
        </w:rPr>
        <w:t>困难消融肌瘤，</w:t>
      </w:r>
      <w:r>
        <w:rPr>
          <w:rFonts w:cstheme="minorBidi" w:hAnsiTheme="minorHAnsi" w:eastAsiaTheme="minorHAnsi" w:asciiTheme="minorHAnsi"/>
          <w:b/>
        </w:rPr>
        <w:t>B</w:t>
      </w:r>
      <w:r>
        <w:rPr>
          <w:rFonts w:ascii="微软雅黑" w:eastAsia="微软雅黑" w:hint="eastAsia" w:cstheme="minorBidi" w:hAnsiTheme="minorHAnsi"/>
          <w:b/>
        </w:rPr>
        <w:t>容易消融肌瘤；</w:t>
      </w:r>
    </w:p>
    <w:p w:rsidR="0018722C">
      <w:pPr>
        <w:topLinePunct/>
      </w:pPr>
      <w:r>
        <w:rPr>
          <w:rFonts w:cstheme="minorBidi" w:hAnsiTheme="minorHAnsi" w:eastAsiaTheme="minorHAnsi" w:asciiTheme="minorHAnsi"/>
          <w:b/>
        </w:rPr>
        <w:t>A1</w:t>
      </w:r>
      <w:r>
        <w:rPr>
          <w:rFonts w:ascii="微软雅黑" w:eastAsia="微软雅黑" w:hint="eastAsia" w:cstheme="minorBidi" w:hAnsiTheme="minorHAnsi"/>
          <w:b/>
        </w:rPr>
        <w:t>和</w:t>
      </w:r>
      <w:r>
        <w:rPr>
          <w:rFonts w:cstheme="minorBidi" w:hAnsiTheme="minorHAnsi" w:eastAsiaTheme="minorHAnsi" w:asciiTheme="minorHAnsi"/>
          <w:b/>
        </w:rPr>
        <w:t>B1</w:t>
      </w:r>
      <w:r>
        <w:rPr>
          <w:rFonts w:ascii="微软雅黑" w:eastAsia="微软雅黑" w:hint="eastAsia" w:cstheme="minorBidi" w:hAnsiTheme="minorHAnsi"/>
          <w:b/>
        </w:rPr>
        <w:t>肌瘤</w:t>
      </w:r>
      <w:r>
        <w:rPr>
          <w:rFonts w:cstheme="minorBidi" w:hAnsiTheme="minorHAnsi" w:eastAsiaTheme="minorHAnsi" w:asciiTheme="minorHAnsi"/>
          <w:b/>
        </w:rPr>
        <w:t>MRS</w:t>
      </w:r>
      <w:r>
        <w:rPr>
          <w:rFonts w:ascii="微软雅黑" w:eastAsia="微软雅黑" w:hint="eastAsia" w:cstheme="minorBidi" w:hAnsiTheme="minorHAnsi"/>
          <w:b/>
        </w:rPr>
        <w:t>图，</w:t>
      </w:r>
      <w:r>
        <w:rPr>
          <w:rFonts w:cstheme="minorBidi" w:hAnsiTheme="minorHAnsi" w:eastAsiaTheme="minorHAnsi" w:asciiTheme="minorHAnsi"/>
          <w:b/>
        </w:rPr>
        <w:t>A2</w:t>
      </w:r>
      <w:r>
        <w:rPr>
          <w:rFonts w:ascii="微软雅黑" w:eastAsia="微软雅黑" w:hint="eastAsia" w:cstheme="minorBidi" w:hAnsiTheme="minorHAnsi"/>
          <w:b/>
        </w:rPr>
        <w:t>和</w:t>
      </w:r>
      <w:r>
        <w:rPr>
          <w:rFonts w:cstheme="minorBidi" w:hAnsiTheme="minorHAnsi" w:eastAsiaTheme="minorHAnsi" w:asciiTheme="minorHAnsi"/>
          <w:b/>
        </w:rPr>
        <w:t>B2</w:t>
      </w:r>
      <w:r>
        <w:rPr>
          <w:rFonts w:ascii="微软雅黑" w:eastAsia="微软雅黑" w:hint="eastAsia" w:cstheme="minorBidi" w:hAnsiTheme="minorHAnsi"/>
          <w:b/>
        </w:rPr>
        <w:t>肌瘤代谢物与</w:t>
      </w:r>
      <w:r>
        <w:rPr>
          <w:rFonts w:cstheme="minorBidi" w:hAnsiTheme="minorHAnsi" w:eastAsiaTheme="minorHAnsi" w:asciiTheme="minorHAnsi"/>
          <w:b/>
        </w:rPr>
        <w:t>Cr</w:t>
      </w:r>
      <w:r>
        <w:rPr>
          <w:rFonts w:ascii="微软雅黑" w:eastAsia="微软雅黑" w:hint="eastAsia" w:cstheme="minorBidi" w:hAnsiTheme="minorHAnsi"/>
          <w:b/>
        </w:rPr>
        <w:t>的比值</w:t>
      </w:r>
      <w:r>
        <w:rPr>
          <w:rFonts w:ascii="微软雅黑" w:eastAsia="微软雅黑" w:hint="eastAsia" w:cstheme="minorBidi" w:hAnsiTheme="minorHAnsi"/>
          <w:b/>
        </w:rPr>
        <w:t>（</w:t>
      </w:r>
      <w:r>
        <w:rPr>
          <w:rFonts w:ascii="微软雅黑" w:eastAsia="微软雅黑" w:hint="eastAsia" w:cstheme="minorBidi" w:hAnsiTheme="minorHAnsi"/>
          <w:b/>
        </w:rPr>
        <w:t>见红线框内</w:t>
      </w:r>
      <w:r>
        <w:rPr>
          <w:rFonts w:ascii="微软雅黑" w:eastAsia="微软雅黑" w:hint="eastAsia" w:cstheme="minorBidi" w:hAnsiTheme="minorHAnsi"/>
          <w:b/>
        </w:rPr>
        <w:t>）</w:t>
      </w:r>
      <w:r>
        <w:rPr>
          <w:rFonts w:ascii="微软雅黑" w:eastAsia="微软雅黑" w:hint="eastAsia" w:cstheme="minorBidi" w:hAnsiTheme="minorHAnsi"/>
          <w:b/>
        </w:rPr>
        <w:t>。</w:t>
      </w:r>
      <w:r>
        <w:rPr>
          <w:rFonts w:cstheme="minorBidi" w:hAnsiTheme="minorHAnsi" w:eastAsiaTheme="minorHAnsi" w:asciiTheme="minorHAnsi"/>
          <w:b/>
        </w:rPr>
        <w:t>B1</w:t>
      </w:r>
      <w:r>
        <w:rPr>
          <w:rFonts w:ascii="微软雅黑" w:eastAsia="微软雅黑" w:hint="eastAsia" w:cstheme="minorBidi" w:hAnsiTheme="minorHAnsi"/>
          <w:b/>
        </w:rPr>
        <w:t>的</w:t>
      </w:r>
      <w:r>
        <w:rPr>
          <w:rFonts w:cstheme="minorBidi" w:hAnsiTheme="minorHAnsi" w:eastAsiaTheme="minorHAnsi" w:asciiTheme="minorHAnsi"/>
          <w:b/>
        </w:rPr>
        <w:t>Cho</w:t>
      </w:r>
      <w:r>
        <w:rPr>
          <w:rFonts w:cstheme="minorBidi" w:hAnsiTheme="minorHAnsi" w:eastAsiaTheme="minorHAnsi" w:asciiTheme="minorHAnsi"/>
          <w:b/>
        </w:rPr>
        <w:t>/</w:t>
      </w:r>
      <w:r>
        <w:rPr>
          <w:rFonts w:cstheme="minorBidi" w:hAnsiTheme="minorHAnsi" w:eastAsiaTheme="minorHAnsi" w:asciiTheme="minorHAnsi"/>
          <w:b/>
        </w:rPr>
        <w:t>Cr</w:t>
      </w:r>
    </w:p>
    <w:p w:rsidR="0018722C">
      <w:pPr>
        <w:topLinePunct/>
      </w:pPr>
      <w:r>
        <w:rPr>
          <w:rFonts w:cstheme="minorBidi" w:hAnsiTheme="minorHAnsi" w:eastAsiaTheme="minorHAnsi" w:asciiTheme="minorHAnsi" w:ascii="微软雅黑" w:eastAsia="微软雅黑" w:hint="eastAsia"/>
          <w:b/>
        </w:rPr>
        <w:t>值明显大于</w:t>
      </w:r>
      <w:r>
        <w:rPr>
          <w:rFonts w:cstheme="minorBidi" w:hAnsiTheme="minorHAnsi" w:eastAsiaTheme="minorHAnsi" w:asciiTheme="minorHAnsi"/>
          <w:b/>
        </w:rPr>
        <w:t>B</w:t>
      </w:r>
      <w:r>
        <w:rPr>
          <w:rFonts w:cstheme="minorBidi" w:hAnsiTheme="minorHAnsi" w:eastAsiaTheme="minorHAnsi" w:asciiTheme="minorHAnsi"/>
          <w:b/>
        </w:rPr>
        <w:t>2</w:t>
      </w:r>
      <w:r>
        <w:rPr>
          <w:rFonts w:ascii="微软雅黑" w:eastAsia="微软雅黑" w:hint="eastAsia" w:cstheme="minorBidi" w:hAnsiTheme="minorHAnsi"/>
          <w:b/>
          <w:kern w:val="2"/>
          <w:rFonts w:ascii="微软雅黑" w:eastAsia="微软雅黑" w:hint="eastAsia" w:cstheme="minorBidi" w:hAnsiTheme="minorHAnsi"/>
          <w:b/>
          <w:spacing w:val="-46"/>
          <w:sz w:val="21"/>
        </w:rPr>
        <w:t xml:space="preserve">, </w:t>
      </w:r>
      <w:r>
        <w:rPr>
          <w:rFonts w:cstheme="minorBidi" w:hAnsiTheme="minorHAnsi" w:eastAsiaTheme="minorHAnsi" w:asciiTheme="minorHAnsi"/>
          <w:b/>
        </w:rPr>
        <w:t>L</w:t>
      </w:r>
      <w:r>
        <w:rPr>
          <w:rFonts w:cstheme="minorBidi" w:hAnsiTheme="minorHAnsi" w:eastAsiaTheme="minorHAnsi" w:asciiTheme="minorHAnsi"/>
          <w:b/>
        </w:rPr>
        <w:t>ac</w:t>
      </w:r>
      <w:r>
        <w:rPr>
          <w:rFonts w:cstheme="minorBidi" w:hAnsiTheme="minorHAnsi" w:eastAsiaTheme="minorHAnsi" w:asciiTheme="minorHAnsi"/>
          <w:b/>
        </w:rPr>
        <w:t>/</w:t>
      </w:r>
      <w:r>
        <w:rPr>
          <w:rFonts w:cstheme="minorBidi" w:hAnsiTheme="minorHAnsi" w:eastAsiaTheme="minorHAnsi" w:asciiTheme="minorHAnsi"/>
          <w:b/>
        </w:rPr>
        <w:t>C</w:t>
      </w:r>
      <w:r>
        <w:rPr>
          <w:rFonts w:cstheme="minorBidi" w:hAnsiTheme="minorHAnsi" w:eastAsiaTheme="minorHAnsi" w:asciiTheme="minorHAnsi"/>
          <w:b/>
        </w:rPr>
        <w:t>r</w:t>
      </w:r>
      <w:r>
        <w:rPr>
          <w:rFonts w:ascii="微软雅黑" w:eastAsia="微软雅黑" w:hint="eastAsia" w:cstheme="minorBidi" w:hAnsiTheme="minorHAnsi"/>
          <w:b/>
        </w:rPr>
        <w:t>值明显小于</w:t>
      </w:r>
      <w:r>
        <w:rPr>
          <w:rFonts w:cstheme="minorBidi" w:hAnsiTheme="minorHAnsi" w:eastAsiaTheme="minorHAnsi" w:asciiTheme="minorHAnsi"/>
          <w:b/>
        </w:rPr>
        <w:t>B</w:t>
      </w:r>
      <w:r>
        <w:rPr>
          <w:rFonts w:cstheme="minorBidi" w:hAnsiTheme="minorHAnsi" w:eastAsiaTheme="minorHAnsi" w:asciiTheme="minorHAnsi"/>
          <w:b/>
        </w:rPr>
        <w:t>2</w:t>
      </w:r>
      <w:r>
        <w:rPr>
          <w:rFonts w:ascii="微软雅黑" w:eastAsia="微软雅黑" w:hint="eastAsia" w:cstheme="minorBidi" w:hAnsiTheme="minorHAnsi"/>
          <w:b/>
          <w:kern w:val="2"/>
          <w:rFonts w:ascii="微软雅黑" w:eastAsia="微软雅黑" w:hint="eastAsia" w:cstheme="minorBidi" w:hAnsiTheme="minorHAnsi"/>
          <w:b/>
          <w:spacing w:val="-46"/>
          <w:sz w:val="21"/>
        </w:rPr>
        <w:t xml:space="preserve">; </w:t>
      </w:r>
      <w:r>
        <w:rPr>
          <w:rFonts w:cstheme="minorBidi" w:hAnsiTheme="minorHAnsi" w:eastAsiaTheme="minorHAnsi" w:asciiTheme="minorHAnsi"/>
          <w:b/>
        </w:rPr>
        <w:t>NAA</w:t>
      </w:r>
      <w:r>
        <w:rPr>
          <w:rFonts w:cstheme="minorBidi" w:hAnsiTheme="minorHAnsi" w:eastAsiaTheme="minorHAnsi" w:asciiTheme="minorHAnsi"/>
          <w:b/>
        </w:rPr>
        <w:t>/</w:t>
      </w:r>
      <w:r>
        <w:rPr>
          <w:rFonts w:cstheme="minorBidi" w:hAnsiTheme="minorHAnsi" w:eastAsiaTheme="minorHAnsi" w:asciiTheme="minorHAnsi"/>
          <w:b/>
        </w:rPr>
        <w:t>C</w:t>
      </w:r>
      <w:r>
        <w:rPr>
          <w:rFonts w:cstheme="minorBidi" w:hAnsiTheme="minorHAnsi" w:eastAsiaTheme="minorHAnsi" w:asciiTheme="minorHAnsi"/>
          <w:b/>
        </w:rPr>
        <w:t>r</w:t>
      </w:r>
      <w:r>
        <w:rPr>
          <w:rFonts w:ascii="微软雅黑" w:eastAsia="微软雅黑" w:hint="eastAsia" w:cstheme="minorBidi" w:hAnsiTheme="minorHAnsi"/>
          <w:b/>
        </w:rPr>
        <w:t>值和</w:t>
      </w:r>
      <w:r>
        <w:rPr>
          <w:rFonts w:cstheme="minorBidi" w:hAnsiTheme="minorHAnsi" w:eastAsiaTheme="minorHAnsi" w:asciiTheme="minorHAnsi"/>
          <w:b/>
        </w:rPr>
        <w:t>Lip</w:t>
      </w:r>
      <w:r>
        <w:rPr>
          <w:rFonts w:cstheme="minorBidi" w:hAnsiTheme="minorHAnsi" w:eastAsiaTheme="minorHAnsi" w:asciiTheme="minorHAnsi"/>
          <w:b/>
        </w:rPr>
        <w:t>/</w:t>
      </w:r>
      <w:r>
        <w:rPr>
          <w:rFonts w:cstheme="minorBidi" w:hAnsiTheme="minorHAnsi" w:eastAsiaTheme="minorHAnsi" w:asciiTheme="minorHAnsi"/>
          <w:b/>
        </w:rPr>
        <w:t>C</w:t>
      </w:r>
      <w:r>
        <w:rPr>
          <w:rFonts w:cstheme="minorBidi" w:hAnsiTheme="minorHAnsi" w:eastAsiaTheme="minorHAnsi" w:asciiTheme="minorHAnsi"/>
          <w:b/>
        </w:rPr>
        <w:t>r</w:t>
      </w:r>
      <w:r>
        <w:rPr>
          <w:rFonts w:ascii="微软雅黑" w:eastAsia="微软雅黑" w:hint="eastAsia" w:cstheme="minorBidi" w:hAnsiTheme="minorHAnsi"/>
          <w:b/>
        </w:rPr>
        <w:t>值在</w:t>
      </w:r>
      <w:r>
        <w:rPr>
          <w:rFonts w:cstheme="minorBidi" w:hAnsiTheme="minorHAnsi" w:eastAsiaTheme="minorHAnsi" w:asciiTheme="minorHAnsi"/>
          <w:b/>
        </w:rPr>
        <w:t>B</w:t>
      </w:r>
      <w:r>
        <w:rPr>
          <w:rFonts w:cstheme="minorBidi" w:hAnsiTheme="minorHAnsi" w:eastAsiaTheme="minorHAnsi" w:asciiTheme="minorHAnsi"/>
          <w:b/>
        </w:rPr>
        <w:t>1</w:t>
      </w:r>
      <w:r>
        <w:rPr>
          <w:rFonts w:ascii="微软雅黑" w:eastAsia="微软雅黑" w:hint="eastAsia" w:cstheme="minorBidi" w:hAnsiTheme="minorHAnsi"/>
          <w:b/>
        </w:rPr>
        <w:t>和</w:t>
      </w:r>
      <w:r>
        <w:rPr>
          <w:rFonts w:cstheme="minorBidi" w:hAnsiTheme="minorHAnsi" w:eastAsiaTheme="minorHAnsi" w:asciiTheme="minorHAnsi"/>
          <w:b/>
        </w:rPr>
        <w:t>B</w:t>
      </w:r>
      <w:r>
        <w:rPr>
          <w:rFonts w:cstheme="minorBidi" w:hAnsiTheme="minorHAnsi" w:eastAsiaTheme="minorHAnsi" w:asciiTheme="minorHAnsi"/>
          <w:b/>
        </w:rPr>
        <w:t>2</w:t>
      </w:r>
      <w:r>
        <w:rPr>
          <w:rFonts w:ascii="微软雅黑" w:eastAsia="微软雅黑" w:hint="eastAsia" w:cstheme="minorBidi" w:hAnsiTheme="minorHAnsi"/>
          <w:b/>
        </w:rPr>
        <w:t>之间差异不明显。</w:t>
      </w:r>
    </w:p>
    <w:p w:rsidR="0018722C">
      <w:pPr>
        <w:topLinePunct/>
      </w:pPr>
      <w:r>
        <w:rPr>
          <w:rFonts w:cstheme="minorBidi" w:hAnsiTheme="minorHAnsi" w:eastAsiaTheme="minorHAnsi" w:asciiTheme="minorHAnsi"/>
          <w:b/>
        </w:rPr>
        <w:t xml:space="preserve"/>
      </w:r>
      <w:r>
        <w:rPr>
          <w:rFonts w:cstheme="minorBidi" w:hAnsiTheme="minorHAnsi" w:eastAsiaTheme="minorHAnsi" w:asciiTheme="minorHAnsi"/>
          <w:b/>
        </w:rPr>
        <w:t xml:space="preserve">Fig.2-7.</w:t>
      </w:r>
      <w:r>
        <w:rPr>
          <w:rFonts w:cstheme="minorBidi" w:hAnsiTheme="minorHAnsi" w:eastAsiaTheme="minorHAnsi" w:asciiTheme="minorHAnsi"/>
          <w:b/>
        </w:rPr>
        <w:t xml:space="preserve"> Comparison of MRS between uterine fibroids being difficult to be ablated and being easy to</w:t>
      </w:r>
      <w:r>
        <w:rPr>
          <w:rFonts w:cstheme="minorBidi" w:hAnsiTheme="minorHAnsi" w:eastAsiaTheme="minorHAnsi" w:asciiTheme="minorHAnsi"/>
          <w:b/>
        </w:rPr>
        <w:t xml:space="preserve"> </w:t>
      </w:r>
      <w:r>
        <w:rPr>
          <w:rFonts w:cstheme="minorBidi" w:hAnsiTheme="minorHAnsi" w:eastAsiaTheme="minorHAnsi" w:asciiTheme="minorHAnsi"/>
          <w:b/>
        </w:rPr>
        <w:t xml:space="preserve">be</w:t>
      </w:r>
      <w:r>
        <w:rPr>
          <w:rFonts w:cstheme="minorBidi" w:hAnsiTheme="minorHAnsi" w:eastAsiaTheme="minorHAnsi" w:asciiTheme="minorHAnsi"/>
          <w:b/>
        </w:rPr>
        <w:t xml:space="preserve"> </w:t>
      </w:r>
      <w:r>
        <w:rPr>
          <w:rFonts w:cstheme="minorBidi" w:hAnsiTheme="minorHAnsi" w:eastAsiaTheme="minorHAnsi" w:asciiTheme="minorHAnsi"/>
          <w:b/>
        </w:rPr>
        <w:t xml:space="preserve">ablated.</w:t>
      </w:r>
      <w:r w:rsidRPr="00000000">
        <w:rPr>
          <w:rFonts w:cstheme="minorBidi" w:hAnsiTheme="minorHAnsi" w:eastAsiaTheme="minorHAnsi" w:asciiTheme="minorHAnsi"/>
        </w:rPr>
        <w:tab/>
      </w:r>
      <w:r>
        <w:t xml:space="preserve">A</w:t>
      </w:r>
      <w:r w:rsidR="004B696B">
        <w:t xml:space="preserve">, uterine fibroid being difficult to</w:t>
      </w:r>
      <w:r>
        <w:rPr>
          <w:rFonts w:cstheme="minorBidi" w:hAnsiTheme="minorHAnsi" w:eastAsiaTheme="minorHAnsi" w:asciiTheme="minorHAnsi"/>
          <w:b/>
        </w:rPr>
        <w:t xml:space="preserve"> </w:t>
      </w:r>
      <w:r>
        <w:rPr>
          <w:rFonts w:cstheme="minorBidi" w:hAnsiTheme="minorHAnsi" w:eastAsiaTheme="minorHAnsi" w:asciiTheme="minorHAnsi"/>
          <w:b/>
        </w:rPr>
        <w:t xml:space="preserve">be</w:t>
      </w:r>
      <w:r>
        <w:rPr>
          <w:rFonts w:cstheme="minorBidi" w:hAnsiTheme="minorHAnsi" w:eastAsiaTheme="minorHAnsi" w:asciiTheme="minorHAnsi"/>
          <w:b/>
        </w:rPr>
        <w:t xml:space="preserve"> </w:t>
      </w:r>
      <w:r>
        <w:rPr>
          <w:rFonts w:cstheme="minorBidi" w:hAnsiTheme="minorHAnsi" w:eastAsiaTheme="minorHAnsi" w:asciiTheme="minorHAnsi"/>
          <w:b/>
        </w:rPr>
        <w:t xml:space="preserve">ablated.</w:t>
      </w:r>
      <w:r w:rsidRPr="00000000">
        <w:rPr>
          <w:rFonts w:cstheme="minorBidi" w:hAnsiTheme="minorHAnsi" w:eastAsiaTheme="minorHAnsi" w:asciiTheme="minorHAnsi"/>
        </w:rPr>
        <w:tab/>
      </w:r>
      <w:r>
        <w:t xml:space="preserve">B, uterine</w:t>
      </w:r>
      <w:r>
        <w:rPr>
          <w:rFonts w:cstheme="minorBidi" w:hAnsiTheme="minorHAnsi" w:eastAsiaTheme="minorHAnsi" w:asciiTheme="minorHAnsi"/>
          <w:b/>
        </w:rPr>
        <w:t xml:space="preserve"> </w:t>
      </w:r>
      <w:r>
        <w:rPr>
          <w:rFonts w:cstheme="minorBidi" w:hAnsiTheme="minorHAnsi" w:eastAsiaTheme="minorHAnsi" w:asciiTheme="minorHAnsi"/>
          <w:b/>
        </w:rPr>
        <w:t xml:space="preserve">fibroid</w:t>
      </w:r>
      <w:r>
        <w:rPr>
          <w:rFonts w:cstheme="minorBidi" w:hAnsiTheme="minorHAnsi" w:eastAsiaTheme="minorHAnsi" w:asciiTheme="minorHAnsi"/>
          <w:b/>
        </w:rPr>
        <w:t xml:space="preserve"> </w:t>
      </w:r>
      <w:r>
        <w:rPr>
          <w:rFonts w:cstheme="minorBidi" w:hAnsiTheme="minorHAnsi" w:eastAsiaTheme="minorHAnsi" w:asciiTheme="minorHAnsi"/>
          <w:b/>
        </w:rPr>
        <w:t xml:space="preserve">being</w:t>
      </w:r>
      <w:r>
        <w:rPr>
          <w:rFonts w:cstheme="minorBidi" w:hAnsiTheme="minorHAnsi" w:eastAsiaTheme="minorHAnsi" w:asciiTheme="minorHAnsi"/>
          <w:b/>
        </w:rPr>
        <w:t xml:space="preserve"> </w:t>
      </w:r>
      <w:r>
        <w:rPr>
          <w:rFonts w:cstheme="minorBidi" w:hAnsiTheme="minorHAnsi" w:eastAsiaTheme="minorHAnsi" w:asciiTheme="minorHAnsi"/>
          <w:b/>
        </w:rPr>
        <w:t xml:space="preserve">easy to</w:t>
      </w:r>
      <w:r>
        <w:rPr>
          <w:rFonts w:cstheme="minorBidi" w:hAnsiTheme="minorHAnsi" w:eastAsiaTheme="minorHAnsi" w:asciiTheme="minorHAnsi"/>
          <w:b/>
        </w:rPr>
        <w:t xml:space="preserve"> </w:t>
      </w:r>
      <w:r>
        <w:rPr>
          <w:rFonts w:cstheme="minorBidi" w:hAnsiTheme="minorHAnsi" w:eastAsiaTheme="minorHAnsi" w:asciiTheme="minorHAnsi"/>
          <w:b/>
        </w:rPr>
        <w:t xml:space="preserve">be</w:t>
      </w:r>
      <w:r>
        <w:rPr>
          <w:rFonts w:cstheme="minorBidi" w:hAnsiTheme="minorHAnsi" w:eastAsiaTheme="minorHAnsi" w:asciiTheme="minorHAnsi"/>
          <w:b/>
        </w:rPr>
        <w:t xml:space="preserve"> </w:t>
      </w:r>
      <w:r>
        <w:rPr>
          <w:rFonts w:cstheme="minorBidi" w:hAnsiTheme="minorHAnsi" w:eastAsiaTheme="minorHAnsi" w:asciiTheme="minorHAnsi"/>
          <w:b/>
        </w:rPr>
        <w:t xml:space="preserve">ablated.</w:t>
      </w:r>
      <w:r w:rsidRPr="00000000">
        <w:rPr>
          <w:rFonts w:cstheme="minorBidi" w:hAnsiTheme="minorHAnsi" w:eastAsiaTheme="minorHAnsi" w:asciiTheme="minorHAnsi"/>
        </w:rPr>
        <w:tab/>
      </w:r>
      <w:r>
        <w:t xml:space="preserve">A1 and B1 are map</w:t>
      </w:r>
      <w:r>
        <w:rPr>
          <w:rFonts w:cstheme="minorBidi" w:hAnsiTheme="minorHAnsi" w:eastAsiaTheme="minorHAnsi" w:asciiTheme="minorHAnsi"/>
          <w:b/>
        </w:rPr>
        <w:t xml:space="preserve"> </w:t>
      </w:r>
      <w:r>
        <w:rPr>
          <w:rFonts w:cstheme="minorBidi" w:hAnsiTheme="minorHAnsi" w:eastAsiaTheme="minorHAnsi" w:asciiTheme="minorHAnsi"/>
          <w:b/>
        </w:rPr>
        <w:t xml:space="preserve">of</w:t>
      </w:r>
      <w:r>
        <w:rPr>
          <w:rFonts w:cstheme="minorBidi" w:hAnsiTheme="minorHAnsi" w:eastAsiaTheme="minorHAnsi" w:asciiTheme="minorHAnsi"/>
          <w:b/>
        </w:rPr>
        <w:t xml:space="preserve"> </w:t>
      </w:r>
      <w:r>
        <w:rPr>
          <w:rFonts w:cstheme="minorBidi" w:hAnsiTheme="minorHAnsi" w:eastAsiaTheme="minorHAnsi" w:asciiTheme="minorHAnsi"/>
          <w:b/>
        </w:rPr>
        <w:t xml:space="preserve">MRS.</w:t>
      </w:r>
      <w:r w:rsidRPr="00000000">
        <w:rPr>
          <w:rFonts w:cstheme="minorBidi" w:hAnsiTheme="minorHAnsi" w:eastAsiaTheme="minorHAnsi" w:asciiTheme="minorHAnsi"/>
        </w:rPr>
        <w:tab/>
      </w:r>
      <w:r>
        <w:t xml:space="preserve">A2 and B2 are ratio of</w:t>
      </w:r>
      <w:r>
        <w:rPr>
          <w:rFonts w:cstheme="minorBidi" w:hAnsiTheme="minorHAnsi" w:eastAsiaTheme="minorHAnsi" w:asciiTheme="minorHAnsi"/>
          <w:b/>
        </w:rPr>
        <w:t xml:space="preserve"> </w:t>
      </w:r>
      <w:r>
        <w:rPr>
          <w:rFonts w:cstheme="minorBidi" w:hAnsiTheme="minorHAnsi" w:eastAsiaTheme="minorHAnsi" w:asciiTheme="minorHAnsi"/>
          <w:b/>
        </w:rPr>
        <w:t xml:space="preserve">metabolic</w:t>
      </w:r>
      <w:r>
        <w:rPr>
          <w:rFonts w:cstheme="minorBidi" w:hAnsiTheme="minorHAnsi" w:eastAsiaTheme="minorHAnsi" w:asciiTheme="minorHAnsi"/>
          <w:b/>
        </w:rPr>
        <w:t xml:space="preserve"> </w:t>
      </w:r>
      <w:r>
        <w:rPr>
          <w:rFonts w:cstheme="minorBidi" w:hAnsiTheme="minorHAnsi" w:eastAsiaTheme="minorHAnsi" w:asciiTheme="minorHAnsi"/>
          <w:b/>
        </w:rPr>
        <w:t xml:space="preserve">substance</w:t>
      </w:r>
      <w:r>
        <w:rPr>
          <w:rFonts w:cstheme="minorBidi" w:hAnsiTheme="minorHAnsi" w:eastAsiaTheme="minorHAnsi" w:asciiTheme="minorHAnsi"/>
          <w:b/>
        </w:rPr>
        <w:t xml:space="preserve"> </w:t>
      </w:r>
      <w:r>
        <w:rPr>
          <w:rFonts w:cstheme="minorBidi" w:hAnsiTheme="minorHAnsi" w:eastAsiaTheme="minorHAnsi" w:asciiTheme="minorHAnsi"/>
          <w:b/>
        </w:rPr>
        <w:t xml:space="preserve">and Cr </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21"/>
        </w:rPr>
        <w:t xml:space="preserve">red</w:t>
      </w:r>
      <w:r>
        <w:rPr>
          <w:kern w:val="2"/>
          <w:szCs w:val="22"/>
          <w:rFonts w:cstheme="minorBidi" w:hAnsiTheme="minorHAnsi" w:eastAsiaTheme="minorHAnsi" w:asciiTheme="minorHAnsi"/>
          <w:b/>
          <w:spacing w:val="-4"/>
          <w:sz w:val="21"/>
        </w:rPr>
        <w:t xml:space="preserve"> </w:t>
      </w:r>
      <w:r>
        <w:rPr>
          <w:kern w:val="2"/>
          <w:szCs w:val="22"/>
          <w:rFonts w:cstheme="minorBidi" w:hAnsiTheme="minorHAnsi" w:eastAsiaTheme="minorHAnsi" w:asciiTheme="minorHAnsi"/>
          <w:b/>
          <w:sz w:val="21"/>
        </w:rPr>
        <w:t xml:space="preserve">line</w:t>
      </w:r>
      <w:r>
        <w:rPr>
          <w:kern w:val="2"/>
          <w:szCs w:val="22"/>
          <w:rFonts w:cstheme="minorBidi" w:hAnsiTheme="minorHAnsi" w:eastAsiaTheme="minorHAnsi" w:asciiTheme="minorHAnsi"/>
          <w:b/>
          <w:spacing w:val="-1"/>
          <w:sz w:val="21"/>
        </w:rPr>
        <w:t xml:space="preserve"> </w:t>
      </w:r>
      <w:r>
        <w:rPr>
          <w:kern w:val="2"/>
          <w:szCs w:val="22"/>
          <w:rFonts w:cstheme="minorBidi" w:hAnsiTheme="minorHAnsi" w:eastAsiaTheme="minorHAnsi" w:asciiTheme="minorHAnsi"/>
          <w:b/>
          <w:sz w:val="21"/>
        </w:rPr>
        <w:t xml:space="preserve">box</w:t>
      </w:r>
      <w:r>
        <w:rPr>
          <w:rFonts w:cstheme="minorBidi" w:hAnsiTheme="minorHAnsi" w:eastAsiaTheme="minorHAnsi" w:asciiTheme="minorHAnsi"/>
          <w:b/>
        </w:rPr>
        <w:t xml:space="preserve">)</w:t>
      </w:r>
      <w:r>
        <w:rPr>
          <w:rFonts w:cstheme="minorBidi" w:hAnsiTheme="minorHAnsi" w:eastAsiaTheme="minorHAnsi" w:asciiTheme="minorHAnsi"/>
          <w:b/>
        </w:rPr>
        <w:t xml:space="preserve">.</w:t>
      </w:r>
      <w:r w:rsidRPr="00000000">
        <w:rPr>
          <w:rFonts w:cstheme="minorBidi" w:hAnsiTheme="minorHAnsi" w:eastAsiaTheme="minorHAnsi" w:asciiTheme="minorHAnsi"/>
        </w:rPr>
        <w:tab/>
      </w:r>
      <w:r>
        <w:t xml:space="preserve">Cho</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Cr of </w:t>
      </w:r>
      <w:r w:rsidRPr="00000000">
        <w:rPr>
          <w:rFonts w:cstheme="minorBidi" w:hAnsiTheme="minorHAnsi" w:eastAsiaTheme="minorHAnsi" w:asciiTheme="minorHAnsi"/>
        </w:rPr>
        <w:t xml:space="preserve">(</w:t>
      </w:r>
      <w:r w:rsidRPr="00000000">
        <w:rPr>
          <w:kern w:val="2"/>
          <w:sz w:val="22"/>
          <w:szCs w:val="22"/>
          <w:rFonts w:cstheme="minorBidi" w:hAnsiTheme="minorHAnsi" w:eastAsiaTheme="minorHAnsi" w:asciiTheme="minorHAnsi"/>
        </w:rPr>
        <w:t xml:space="preserve">B1</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 is significantly higher than that of</w:t>
      </w:r>
      <w:r>
        <w:rPr>
          <w:rFonts w:cstheme="minorBidi" w:hAnsiTheme="minorHAnsi" w:eastAsiaTheme="minorHAnsi" w:asciiTheme="minorHAnsi"/>
          <w:b/>
        </w:rPr>
        <w:t xml:space="preserve"> </w:t>
      </w:r>
      <w:r>
        <w:rPr>
          <w:rFonts w:cstheme="minorBidi" w:hAnsiTheme="minorHAnsi" w:eastAsiaTheme="minorHAnsi" w:asciiTheme="minorHAnsi"/>
          <w:b/>
        </w:rPr>
        <w:t xml:space="preserve">B2</w:t>
      </w:r>
      <w:r>
        <w:rPr>
          <w:rFonts w:cstheme="minorBidi" w:hAnsiTheme="minorHAnsi" w:eastAsiaTheme="minorHAnsi" w:asciiTheme="minorHAnsi"/>
          <w:b/>
        </w:rPr>
        <w:t xml:space="preserve">.</w:t>
      </w:r>
      <w:r w:rsidRPr="00000000">
        <w:rPr>
          <w:rFonts w:cstheme="minorBidi" w:hAnsiTheme="minorHAnsi" w:eastAsiaTheme="minorHAnsi" w:asciiTheme="minorHAnsi"/>
        </w:rPr>
        <w:tab/>
      </w:r>
      <w:r>
        <w:t xml:space="preserve">Lac</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Cr</w:t>
      </w:r>
      <w:r>
        <w:rPr>
          <w:rFonts w:cstheme="minorBidi" w:hAnsiTheme="minorHAnsi" w:eastAsiaTheme="minorHAnsi" w:asciiTheme="minorHAnsi"/>
          <w:b/>
        </w:rPr>
        <w:t xml:space="preserve"> </w:t>
      </w:r>
      <w:r>
        <w:rPr>
          <w:rFonts w:cstheme="minorBidi" w:hAnsiTheme="minorHAnsi" w:eastAsiaTheme="minorHAnsi" w:asciiTheme="minorHAnsi"/>
          <w:b/>
        </w:rPr>
        <w:t xml:space="preserve">of</w:t>
      </w:r>
      <w:r>
        <w:rPr>
          <w:rFonts w:cstheme="minorBidi" w:hAnsiTheme="minorHAnsi" w:eastAsiaTheme="minorHAnsi" w:asciiTheme="minorHAnsi"/>
          <w:b/>
        </w:rPr>
        <w:t xml:space="preserve"> </w:t>
      </w:r>
      <w:r>
        <w:rPr>
          <w:rFonts w:cstheme="minorBidi" w:hAnsiTheme="minorHAnsi" w:eastAsiaTheme="minorHAnsi" w:asciiTheme="minorHAnsi"/>
          <w:b/>
        </w:rPr>
        <w:t xml:space="preserve">B1 is significantly lower than that of</w:t>
      </w:r>
      <w:r>
        <w:rPr>
          <w:rFonts w:cstheme="minorBidi" w:hAnsiTheme="minorHAnsi" w:eastAsiaTheme="minorHAnsi" w:asciiTheme="minorHAnsi"/>
          <w:b/>
        </w:rPr>
        <w:t xml:space="preserve"> </w:t>
      </w:r>
      <w:r>
        <w:rPr>
          <w:rFonts w:cstheme="minorBidi" w:hAnsiTheme="minorHAnsi" w:eastAsiaTheme="minorHAnsi" w:asciiTheme="minorHAnsi"/>
          <w:b/>
        </w:rPr>
        <w:t xml:space="preserve">B2</w:t>
      </w:r>
      <w:r>
        <w:rPr>
          <w:rFonts w:cstheme="minorBidi" w:hAnsiTheme="minorHAnsi" w:eastAsiaTheme="minorHAnsi" w:asciiTheme="minorHAnsi"/>
          <w:b/>
        </w:rPr>
        <w:t xml:space="preserve">.</w:t>
      </w:r>
      <w:r w:rsidRPr="00000000">
        <w:rPr>
          <w:rFonts w:cstheme="minorBidi" w:hAnsiTheme="minorHAnsi" w:eastAsiaTheme="minorHAnsi" w:asciiTheme="minorHAnsi"/>
        </w:rPr>
        <w:tab/>
      </w:r>
      <w:r>
        <w:t xml:space="preserve">No significant difference was</w:t>
      </w:r>
      <w:r>
        <w:rPr>
          <w:rFonts w:cstheme="minorBidi" w:hAnsiTheme="minorHAnsi" w:eastAsiaTheme="minorHAnsi" w:asciiTheme="minorHAnsi"/>
          <w:b/>
        </w:rPr>
        <w:t xml:space="preserve"> </w:t>
      </w:r>
      <w:r>
        <w:rPr>
          <w:rFonts w:cstheme="minorBidi" w:hAnsiTheme="minorHAnsi" w:eastAsiaTheme="minorHAnsi" w:asciiTheme="minorHAnsi"/>
          <w:b/>
        </w:rPr>
        <w:t xml:space="preserve">observed</w:t>
      </w:r>
      <w:r>
        <w:rPr>
          <w:rFonts w:cstheme="minorBidi" w:hAnsiTheme="minorHAnsi" w:eastAsiaTheme="minorHAnsi" w:asciiTheme="minorHAnsi"/>
          <w:b/>
        </w:rPr>
        <w:t xml:space="preserve"> </w:t>
      </w:r>
      <w:r>
        <w:rPr>
          <w:rFonts w:cstheme="minorBidi" w:hAnsiTheme="minorHAnsi" w:eastAsiaTheme="minorHAnsi" w:asciiTheme="minorHAnsi"/>
          <w:b/>
        </w:rPr>
        <w:t xml:space="preserve">between NAA</w:t>
      </w:r>
      <w:r>
        <w:rPr>
          <w:rFonts w:cstheme="minorBidi" w:hAnsiTheme="minorHAnsi" w:eastAsiaTheme="minorHAnsi" w:asciiTheme="minorHAnsi"/>
          <w:b/>
        </w:rPr>
        <w:t xml:space="preserve">/</w:t>
      </w:r>
      <w:r>
        <w:rPr>
          <w:rFonts w:cstheme="minorBidi" w:hAnsiTheme="minorHAnsi" w:eastAsiaTheme="minorHAnsi" w:asciiTheme="minorHAnsi"/>
          <w:b/>
        </w:rPr>
        <w:t xml:space="preserve">Cr and</w:t>
      </w:r>
      <w:r>
        <w:rPr>
          <w:rFonts w:cstheme="minorBidi" w:hAnsiTheme="minorHAnsi" w:eastAsiaTheme="minorHAnsi" w:asciiTheme="minorHAnsi"/>
          <w:b/>
        </w:rPr>
        <w:t xml:space="preserve"> </w:t>
      </w:r>
      <w:r>
        <w:rPr>
          <w:rFonts w:cstheme="minorBidi" w:hAnsiTheme="minorHAnsi" w:eastAsiaTheme="minorHAnsi" w:asciiTheme="minorHAnsi"/>
          <w:b/>
        </w:rPr>
        <w:t xml:space="preserve">Lip</w:t>
      </w:r>
      <w:r>
        <w:rPr>
          <w:rFonts w:cstheme="minorBidi" w:hAnsiTheme="minorHAnsi" w:eastAsiaTheme="minorHAnsi" w:asciiTheme="minorHAnsi"/>
          <w:b/>
        </w:rPr>
        <w:t xml:space="preserve">/</w:t>
      </w:r>
      <w:r>
        <w:rPr>
          <w:rFonts w:cstheme="minorBidi" w:hAnsiTheme="minorHAnsi" w:eastAsiaTheme="minorHAnsi" w:asciiTheme="minorHAnsi"/>
          <w:b/>
        </w:rPr>
        <w:t xml:space="preserve">Cr.</w:t>
      </w:r>
    </w:p>
    <w:p w:rsidR="0018722C">
      <w:pPr>
        <w:topLinePunct/>
      </w:pPr>
      <w:r>
        <w:rPr>
          <w:rFonts w:cstheme="minorBidi" w:hAnsiTheme="minorHAnsi" w:eastAsiaTheme="minorHAnsi" w:asciiTheme="minorHAnsi"/>
        </w:rPr>
        <w:t>106</w:t>
      </w:r>
    </w:p>
    <w:p w:rsidR="0018722C">
      <w:pPr>
        <w:topLinePunct/>
      </w:pPr>
      <w:r>
        <w:rPr>
          <w:rFonts w:cstheme="minorBidi" w:hAnsiTheme="minorHAnsi" w:eastAsiaTheme="minorHAnsi" w:asciiTheme="minorHAnsi" w:ascii="黑体" w:eastAsia="黑体" w:hint="eastAsia"/>
          <w:b/>
        </w:rPr>
        <w:t>第三部分附图</w:t>
      </w:r>
    </w:p>
    <w:p w:rsidR="0018722C">
      <w:pPr>
        <w:pStyle w:val="aff7"/>
        <w:topLinePunct/>
      </w:pPr>
      <w:r>
        <w:drawing>
          <wp:inline>
            <wp:extent cx="4317266" cy="2519172"/>
            <wp:effectExtent l="0" t="0" r="0" b="0"/>
            <wp:docPr id="45" name="image38.jpeg" descr=""/>
            <wp:cNvGraphicFramePr>
              <a:graphicFrameLocks noChangeAspect="1"/>
            </wp:cNvGraphicFramePr>
            <a:graphic>
              <a:graphicData uri="http://schemas.openxmlformats.org/drawingml/2006/picture">
                <pic:pic>
                  <pic:nvPicPr>
                    <pic:cNvPr id="46" name="image38.jpeg"/>
                    <pic:cNvPicPr/>
                  </pic:nvPicPr>
                  <pic:blipFill>
                    <a:blip r:embed="rId45" cstate="print"/>
                    <a:stretch>
                      <a:fillRect/>
                    </a:stretch>
                  </pic:blipFill>
                  <pic:spPr>
                    <a:xfrm>
                      <a:off x="0" y="0"/>
                      <a:ext cx="4317266" cy="251917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微软雅黑" w:eastAsia="微软雅黑" w:hint="eastAsia"/>
          <w:b/>
        </w:rPr>
        <w:t>图</w:t>
      </w:r>
      <w:r>
        <w:rPr>
          <w:kern w:val="2"/>
          <w:szCs w:val="22"/>
          <w:rFonts w:cstheme="minorBidi" w:hAnsiTheme="minorHAnsi" w:eastAsiaTheme="minorHAnsi" w:asciiTheme="minorHAnsi"/>
          <w:b/>
          <w:sz w:val="21"/>
        </w:rPr>
        <w:t>3-1</w:t>
      </w:r>
      <w:r>
        <w:t xml:space="preserve">  </w:t>
      </w:r>
      <w:r>
        <w:rPr>
          <w:kern w:val="2"/>
          <w:szCs w:val="22"/>
          <w:rFonts w:ascii="微软雅黑" w:eastAsia="微软雅黑" w:hint="eastAsia" w:cstheme="minorBidi" w:hAnsiTheme="minorHAnsi"/>
          <w:b/>
          <w:sz w:val="21"/>
        </w:rPr>
        <w:t>声速、声衰减测量装置</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3-1</w:t>
      </w:r>
      <w:r w:rsidRPr="00DB64CE">
        <w:rPr>
          <w:rFonts w:cstheme="minorBidi" w:hAnsiTheme="minorHAnsi" w:eastAsiaTheme="minorHAnsi" w:asciiTheme="minorHAnsi"/>
          <w:b/>
        </w:rPr>
        <w:t>. The device for measuring acoustic velocity and acoustic attenuation.</w:t>
      </w:r>
    </w:p>
    <w:p w:rsidR="0018722C">
      <w:pPr>
        <w:pStyle w:val="aff7"/>
        <w:topLinePunct/>
      </w:pPr>
      <w:r>
        <w:rPr>
          <w:kern w:val="2"/>
          <w:sz w:val="22"/>
          <w:szCs w:val="22"/>
          <w:rFonts w:cstheme="minorBidi" w:hAnsiTheme="minorHAnsi" w:eastAsiaTheme="minorHAnsi" w:asciiTheme="minorHAnsi"/>
        </w:rPr>
        <w:drawing>
          <wp:inline>
            <wp:extent cx="4317499" cy="2624328"/>
            <wp:effectExtent l="0" t="0" r="0" b="0"/>
            <wp:docPr id="47" name="image39.jpeg" descr=""/>
            <wp:cNvGraphicFramePr>
              <a:graphicFrameLocks noChangeAspect="1"/>
            </wp:cNvGraphicFramePr>
            <a:graphic>
              <a:graphicData uri="http://schemas.openxmlformats.org/drawingml/2006/picture">
                <pic:pic>
                  <pic:nvPicPr>
                    <pic:cNvPr id="48" name="image39.jpeg"/>
                    <pic:cNvPicPr/>
                  </pic:nvPicPr>
                  <pic:blipFill>
                    <a:blip r:embed="rId46" cstate="print"/>
                    <a:stretch>
                      <a:fillRect/>
                    </a:stretch>
                  </pic:blipFill>
                  <pic:spPr>
                    <a:xfrm>
                      <a:off x="0" y="0"/>
                      <a:ext cx="4317499" cy="262432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微软雅黑" w:eastAsia="微软雅黑" w:hint="eastAsia"/>
          <w:b/>
        </w:rPr>
        <w:t>图</w:t>
      </w:r>
      <w:r>
        <w:rPr>
          <w:kern w:val="2"/>
          <w:szCs w:val="22"/>
          <w:rFonts w:cstheme="minorBidi" w:hAnsiTheme="minorHAnsi" w:eastAsiaTheme="minorHAnsi" w:asciiTheme="minorHAnsi"/>
          <w:b/>
          <w:sz w:val="21"/>
        </w:rPr>
        <w:t>3-2</w:t>
      </w:r>
      <w:r>
        <w:t xml:space="preserve">  </w:t>
      </w:r>
      <w:r>
        <w:rPr>
          <w:kern w:val="2"/>
          <w:szCs w:val="22"/>
          <w:rFonts w:ascii="微软雅黑" w:eastAsia="微软雅黑" w:hint="eastAsia" w:cstheme="minorBidi" w:hAnsiTheme="minorHAnsi"/>
          <w:b/>
          <w:sz w:val="21"/>
        </w:rPr>
        <w:t>声速、声衰减测量方法</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3-2</w:t>
      </w:r>
      <w:r w:rsidRPr="00DB64CE">
        <w:rPr>
          <w:rFonts w:cstheme="minorBidi" w:hAnsiTheme="minorHAnsi" w:eastAsiaTheme="minorHAnsi" w:asciiTheme="minorHAnsi"/>
          <w:b/>
        </w:rPr>
        <w:t>. The method for measuring acoustic velocity and acoustic attenuation.</w:t>
      </w:r>
    </w:p>
    <w:p w:rsidR="0018722C">
      <w:pPr>
        <w:topLinePunct/>
      </w:pPr>
      <w:r>
        <w:rPr>
          <w:rFonts w:cstheme="minorBidi" w:hAnsiTheme="minorHAnsi" w:eastAsiaTheme="minorHAnsi" w:asciiTheme="minorHAnsi"/>
        </w:rPr>
        <w:t>107</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3181388" cy="3028950"/>
            <wp:effectExtent l="0" t="0" r="0" b="0"/>
            <wp:docPr id="49" name="image40.jpeg" descr=""/>
            <wp:cNvGraphicFramePr>
              <a:graphicFrameLocks noChangeAspect="1"/>
            </wp:cNvGraphicFramePr>
            <a:graphic>
              <a:graphicData uri="http://schemas.openxmlformats.org/drawingml/2006/picture">
                <pic:pic>
                  <pic:nvPicPr>
                    <pic:cNvPr id="50" name="image40.jpeg"/>
                    <pic:cNvPicPr/>
                  </pic:nvPicPr>
                  <pic:blipFill>
                    <a:blip r:embed="rId47" cstate="print"/>
                    <a:stretch>
                      <a:fillRect/>
                    </a:stretch>
                  </pic:blipFill>
                  <pic:spPr>
                    <a:xfrm>
                      <a:off x="0" y="0"/>
                      <a:ext cx="3181388" cy="3028950"/>
                    </a:xfrm>
                    <a:prstGeom prst="rect">
                      <a:avLst/>
                    </a:prstGeom>
                  </pic:spPr>
                </pic:pic>
              </a:graphicData>
            </a:graphic>
          </wp:inline>
        </w:drawing>
      </w:r>
    </w:p>
    <w:p w:rsidR="0018722C">
      <w:pPr>
        <w:pStyle w:val="a9"/>
        <w:topLinePunct/>
      </w:pPr>
      <w:r>
        <w:rPr>
          <w:rFonts w:cstheme="minorBidi" w:hAnsiTheme="minorHAnsi" w:eastAsiaTheme="minorHAnsi" w:asciiTheme="minorHAnsi" w:ascii="微软雅黑" w:eastAsia="微软雅黑" w:hint="eastAsia"/>
          <w:b/>
        </w:rPr>
        <w:t>图</w:t>
      </w:r>
      <w:r>
        <w:rPr>
          <w:rFonts w:cstheme="minorBidi" w:hAnsiTheme="minorHAnsi" w:eastAsiaTheme="minorHAnsi" w:asciiTheme="minorHAnsi"/>
          <w:b/>
        </w:rPr>
        <w:t>3-3</w:t>
      </w:r>
      <w:r>
        <w:t xml:space="preserve">  </w:t>
      </w:r>
      <w:r>
        <w:rPr>
          <w:rFonts w:ascii="微软雅黑" w:eastAsia="微软雅黑" w:hint="eastAsia" w:cstheme="minorBidi" w:hAnsiTheme="minorHAnsi"/>
          <w:b/>
        </w:rPr>
        <w:t>软件勾画测量子宫肌瘤离体标本</w:t>
      </w:r>
      <w:r>
        <w:rPr>
          <w:rFonts w:cstheme="minorBidi" w:hAnsiTheme="minorHAnsi" w:eastAsiaTheme="minorHAnsi" w:asciiTheme="minorHAnsi"/>
          <w:b/>
        </w:rPr>
        <w:t>HIFU</w:t>
      </w:r>
      <w:r>
        <w:rPr>
          <w:rFonts w:ascii="微软雅黑" w:eastAsia="微软雅黑" w:hint="eastAsia" w:cstheme="minorBidi" w:hAnsiTheme="minorHAnsi"/>
          <w:b/>
        </w:rPr>
        <w:t>照射后坏死范围</w:t>
      </w:r>
    </w:p>
    <w:p w:rsidR="00000000">
      <w:pPr>
        <w:pStyle w:val="aff7"/>
        <w:spacing w:line="240" w:lineRule="atLeast"/>
        <w:topLinePunct/>
      </w:pPr>
      <w:r>
        <w:rPr>
          <w:kern w:val="2"/>
          <w:sz w:val="22"/>
          <w:szCs w:val="22"/>
          <w:rFonts w:cstheme="minorBidi" w:hAnsiTheme="minorHAnsi" w:eastAsiaTheme="minorHAnsi" w:asciiTheme="minorHAnsi"/>
        </w:rPr>
        <w:drawing>
          <wp:inline>
            <wp:extent cx="3595883" cy="2795016"/>
            <wp:effectExtent l="0" t="0" r="0" b="0"/>
            <wp:docPr id="51" name="image41.jpeg" descr=""/>
            <wp:cNvGraphicFramePr>
              <a:graphicFrameLocks noChangeAspect="1"/>
            </wp:cNvGraphicFramePr>
            <a:graphic>
              <a:graphicData uri="http://schemas.openxmlformats.org/drawingml/2006/picture">
                <pic:pic>
                  <pic:nvPicPr>
                    <pic:cNvPr id="52" name="image41.jpeg"/>
                    <pic:cNvPicPr/>
                  </pic:nvPicPr>
                  <pic:blipFill>
                    <a:blip r:embed="rId48" cstate="print"/>
                    <a:stretch>
                      <a:fillRect/>
                    </a:stretch>
                  </pic:blipFill>
                  <pic:spPr>
                    <a:xfrm>
                      <a:off x="0" y="0"/>
                      <a:ext cx="3595883" cy="2795016"/>
                    </a:xfrm>
                    <a:prstGeom prst="rect">
                      <a:avLst/>
                    </a:prstGeom>
                  </pic:spPr>
                </pic:pic>
              </a:graphicData>
            </a:graphic>
          </wp:inline>
        </w:drawing>
      </w:r>
    </w:p>
    <w:p w:rsidR="0018722C">
      <w:pPr>
        <w:pStyle w:val="a9"/>
        <w:topLinePunct/>
      </w:pPr>
      <w:r>
        <w:rPr>
          <w:kern w:val="2"/>
          <w:szCs w:val="22"/>
          <w:rFonts w:cstheme="minorBidi" w:hAnsiTheme="minorHAnsi" w:eastAsiaTheme="minorHAnsi" w:asciiTheme="minorHAnsi"/>
          <w:b/>
          <w:sz w:val="21"/>
        </w:rPr>
        <w:t>Fig.</w:t>
      </w:r>
      <w:r>
        <w:t xml:space="preserve"> </w:t>
      </w:r>
      <w:r w:rsidRPr="00DB64CE">
        <w:rPr>
          <w:kern w:val="2"/>
          <w:szCs w:val="22"/>
          <w:rFonts w:cstheme="minorBidi" w:hAnsiTheme="minorHAnsi" w:eastAsiaTheme="minorHAnsi" w:asciiTheme="minorHAnsi"/>
          <w:b/>
          <w:sz w:val="21"/>
        </w:rPr>
        <w:t>3-3</w:t>
      </w:r>
      <w:r w:rsidRPr="00DB64CE">
        <w:rPr>
          <w:kern w:val="2"/>
          <w:szCs w:val="22"/>
          <w:rFonts w:cstheme="minorBidi" w:hAnsiTheme="minorHAnsi" w:eastAsiaTheme="minorHAnsi" w:asciiTheme="minorHAnsi"/>
          <w:b/>
          <w:sz w:val="21"/>
        </w:rPr>
        <w:t>. Outlining and measuring necrosis area of ex vivo specimen of uterine fibroid with software after HIFU ablation</w:t>
      </w:r>
    </w:p>
    <w:p w:rsidR="0018722C">
      <w:pPr>
        <w:topLinePunct/>
      </w:pPr>
      <w:r>
        <w:rPr>
          <w:rFonts w:cstheme="minorBidi" w:hAnsiTheme="minorHAnsi" w:eastAsiaTheme="minorHAnsi" w:asciiTheme="minorHAnsi" w:ascii="微软雅黑" w:eastAsia="微软雅黑" w:hint="eastAsia"/>
          <w:b/>
        </w:rPr>
        <w:t/>
      </w:r>
      <w:r>
        <w:rPr>
          <w:rFonts w:cstheme="minorBidi" w:hAnsiTheme="minorHAnsi" w:eastAsiaTheme="minorHAnsi" w:asciiTheme="minorHAnsi" w:ascii="微软雅黑" w:eastAsia="微软雅黑" w:hint="eastAsia"/>
          <w:b/>
        </w:rPr>
        <w:t>图</w:t>
      </w:r>
      <w:r>
        <w:rPr>
          <w:rFonts w:cstheme="minorBidi" w:hAnsiTheme="minorHAnsi" w:eastAsiaTheme="minorHAnsi" w:asciiTheme="minorHAnsi"/>
          <w:b/>
        </w:rPr>
        <w:t>3-4.</w:t>
      </w:r>
      <w:r>
        <w:rPr>
          <w:rFonts w:cstheme="minorBidi" w:hAnsiTheme="minorHAnsi" w:eastAsiaTheme="minorHAnsi" w:asciiTheme="minorHAnsi"/>
          <w:b/>
        </w:rPr>
        <w:t xml:space="preserve"> HE</w:t>
      </w:r>
      <w:r>
        <w:rPr>
          <w:rFonts w:ascii="微软雅黑" w:eastAsia="微软雅黑" w:hint="eastAsia" w:cstheme="minorBidi" w:hAnsiTheme="minorHAnsi"/>
          <w:b/>
        </w:rPr>
        <w:t>染色图片细胞计数</w:t>
      </w:r>
      <w:r>
        <w:rPr>
          <w:b/>
          <w:kern w:val="2"/>
          <w:b/>
          <w:sz w:val="21"/>
          <w:rFonts w:hint="eastAsia"/>
        </w:rPr>
        <w:t>：</w:t>
      </w:r>
      <w:r>
        <w:rPr>
          <w:rFonts w:ascii="微软雅黑" w:eastAsia="微软雅黑" w:hint="eastAsia" w:cstheme="minorBidi" w:hAnsiTheme="minorHAnsi"/>
          <w:b/>
        </w:rPr>
        <w:t>细胞核</w:t>
      </w:r>
      <w:r>
        <w:rPr>
          <w:rFonts w:cstheme="minorBidi" w:hAnsiTheme="minorHAnsi" w:eastAsiaTheme="minorHAnsi" w:asciiTheme="minorHAnsi"/>
          <w:b/>
        </w:rPr>
        <w:t>HE</w:t>
      </w:r>
      <w:r>
        <w:rPr>
          <w:rFonts w:ascii="微软雅黑" w:eastAsia="微软雅黑" w:hint="eastAsia" w:cstheme="minorBidi" w:hAnsiTheme="minorHAnsi"/>
          <w:b/>
        </w:rPr>
        <w:t>染色呈蓝色，</w:t>
      </w:r>
      <w:r>
        <w:rPr>
          <w:rFonts w:cstheme="minorBidi" w:hAnsiTheme="minorHAnsi" w:eastAsiaTheme="minorHAnsi" w:asciiTheme="minorHAnsi"/>
          <w:b/>
        </w:rPr>
        <w:t>Image-Proplus</w:t>
      </w:r>
      <w:r>
        <w:rPr>
          <w:rFonts w:ascii="微软雅黑" w:eastAsia="微软雅黑" w:hint="eastAsia" w:cstheme="minorBidi" w:hAnsiTheme="minorHAnsi"/>
          <w:b/>
        </w:rPr>
        <w:t>图像分析软件对细胞核自动识别并圈以红线框，计算出该视野内的细胞数量为</w:t>
      </w:r>
      <w:r>
        <w:rPr>
          <w:rFonts w:cstheme="minorBidi" w:hAnsiTheme="minorHAnsi" w:eastAsiaTheme="minorHAnsi" w:asciiTheme="minorHAnsi"/>
          <w:b/>
        </w:rPr>
        <w:t>332</w:t>
      </w:r>
      <w:r>
        <w:rPr>
          <w:rFonts w:ascii="微软雅黑" w:eastAsia="微软雅黑" w:hint="eastAsia" w:cstheme="minorBidi" w:hAnsiTheme="minorHAnsi"/>
          <w:b/>
        </w:rPr>
        <w:t>个</w:t>
      </w:r>
      <w:r>
        <w:rPr>
          <w:rFonts w:cstheme="minorBidi" w:hAnsiTheme="minorHAnsi" w:eastAsiaTheme="minorHAnsi" w:asciiTheme="minorHAnsi"/>
          <w:b/>
          <w:kern w:val="2"/>
          <w:b/>
          <w:sz w:val="21"/>
        </w:rPr>
        <w:t>（</w:t>
      </w:r>
      <w:r>
        <w:rPr>
          <w:rFonts w:ascii="微软雅黑" w:eastAsia="微软雅黑" w:hint="eastAsia" w:cstheme="minorBidi" w:hAnsiTheme="minorHAnsi"/>
          <w:b/>
        </w:rPr>
        <w:t>见绿线框内</w:t>
      </w:r>
      <w:r>
        <w:rPr>
          <w:rFonts w:cstheme="minorBidi" w:hAnsiTheme="minorHAnsi" w:eastAsiaTheme="minorHAnsi" w:asciiTheme="minorHAnsi"/>
          <w:b/>
          <w:kern w:val="2"/>
          <w:b/>
          <w:sz w:val="21"/>
        </w:rPr>
        <w:t>）</w:t>
      </w:r>
      <w:r>
        <w:rPr>
          <w:rFonts w:ascii="微软雅黑" w:eastAsia="微软雅黑" w:hint="eastAsia" w:cstheme="minorBidi" w:hAnsiTheme="minorHAnsi"/>
          <w:b/>
        </w:rPr>
        <w:t>。</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3-4</w:t>
      </w:r>
      <w:r w:rsidRPr="00DB64CE">
        <w:rPr>
          <w:rFonts w:cstheme="minorBidi" w:hAnsiTheme="minorHAnsi" w:eastAsiaTheme="minorHAnsi" w:asciiTheme="minorHAnsi"/>
          <w:b/>
        </w:rPr>
        <w:t>. Cells count of HE staining image</w:t>
      </w:r>
      <w:r w:rsidP="AA7D325B">
        <w:rPr>
          <w:rFonts w:ascii="微软雅黑" w:eastAsia="微软雅黑" w:hint="eastAsia" w:cstheme="minorBidi" w:hAnsiTheme="minorHAnsi"/>
          <w:b/>
        </w:rPr>
        <w:t>：</w:t>
      </w:r>
      <w:r>
        <w:rPr>
          <w:rFonts w:cstheme="minorBidi" w:hAnsiTheme="minorHAnsi" w:eastAsiaTheme="minorHAnsi" w:asciiTheme="minorHAnsi"/>
          <w:b/>
        </w:rPr>
        <w:t>nuclear was blue on HE staining. Image-Proplus</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A</w:t>
      </w:r>
      <w:r>
        <w:rPr>
          <w:rFonts w:cstheme="minorBidi" w:hAnsiTheme="minorHAnsi" w:eastAsiaTheme="minorHAnsi" w:asciiTheme="minorHAnsi"/>
          <w:b/>
        </w:rPr>
        <w:t xml:space="preserve">nalysis software automatically identify and ring nucleus to red box, and the number of the cells calculated were 332 in the field </w:t>
      </w:r>
      <w:r>
        <w:rPr>
          <w:rFonts w:cstheme="minorBidi" w:hAnsiTheme="minorHAnsi" w:eastAsiaTheme="minorHAnsi" w:asciiTheme="minorHAnsi"/>
          <w:b/>
        </w:rPr>
        <w:t xml:space="preserve">(</w:t>
      </w:r>
      <w:r>
        <w:rPr>
          <w:rFonts w:cstheme="minorBidi" w:hAnsiTheme="minorHAnsi" w:eastAsiaTheme="minorHAnsi" w:asciiTheme="minorHAnsi"/>
          <w:b/>
        </w:rPr>
        <w:t xml:space="preserve">green box</w:t>
      </w:r>
      <w:r>
        <w:rPr>
          <w:rFonts w:cstheme="minorBidi" w:hAnsiTheme="minorHAnsi" w:eastAsiaTheme="minorHAnsi" w:asciiTheme="minorHAnsi"/>
          <w:b/>
        </w:rPr>
        <w:t xml:space="preserve">)</w:t>
      </w:r>
      <w:r>
        <w:rPr>
          <w:rFonts w:cstheme="minorBidi" w:hAnsiTheme="minorHAnsi" w:eastAsiaTheme="minorHAnsi" w:asciiTheme="minorHAnsi"/>
          <w:b/>
        </w:rPr>
        <w:t xml:space="preserve">.</w:t>
      </w:r>
    </w:p>
    <w:p w:rsidR="0018722C">
      <w:pPr>
        <w:topLinePunct/>
      </w:pPr>
      <w:r>
        <w:rPr>
          <w:rFonts w:cstheme="minorBidi" w:hAnsiTheme="minorHAnsi" w:eastAsiaTheme="minorHAnsi" w:asciiTheme="minorHAnsi"/>
        </w:rPr>
        <w:t>108</w:t>
      </w:r>
    </w:p>
    <w:p w:rsidR="0018722C">
      <w:pPr>
        <w:pStyle w:val="affff5"/>
        <w:topLinePunct/>
      </w:pPr>
      <w:r>
        <w:rPr>
          <w:kern w:val="2"/>
          <w:sz w:val="20"/>
          <w:szCs w:val="22"/>
          <w:rFonts w:cstheme="minorBidi" w:hAnsiTheme="minorHAnsi" w:eastAsiaTheme="minorHAnsi" w:asciiTheme="minorHAnsi"/>
        </w:rPr>
        <w:drawing>
          <wp:inline distT="0" distB="0" distL="0" distR="0">
            <wp:extent cx="4334813" cy="2498883"/>
            <wp:effectExtent l="0" t="0" r="0" b="0"/>
            <wp:docPr id="53" name="image42.jpeg" descr=""/>
            <wp:cNvGraphicFramePr>
              <a:graphicFrameLocks noChangeAspect="1"/>
            </wp:cNvGraphicFramePr>
            <a:graphic>
              <a:graphicData uri="http://schemas.openxmlformats.org/drawingml/2006/picture">
                <pic:pic>
                  <pic:nvPicPr>
                    <pic:cNvPr id="54" name="image42.jpeg"/>
                    <pic:cNvPicPr/>
                  </pic:nvPicPr>
                  <pic:blipFill>
                    <a:blip r:embed="rId49" cstate="print"/>
                    <a:stretch>
                      <a:fillRect/>
                    </a:stretch>
                  </pic:blipFill>
                  <pic:spPr>
                    <a:xfrm>
                      <a:off x="0" y="0"/>
                      <a:ext cx="4334813" cy="2498883"/>
                    </a:xfrm>
                    <a:prstGeom prst="rect">
                      <a:avLst/>
                    </a:prstGeom>
                  </pic:spPr>
                </pic:pic>
              </a:graphicData>
            </a:graphic>
          </wp:inline>
        </w:drawing>
      </w:r>
    </w:p>
    <w:p w:rsidR="0018722C">
      <w:pPr>
        <w:topLinePunct/>
      </w:pPr>
      <w:r>
        <w:rPr>
          <w:rFonts w:cstheme="minorBidi" w:hAnsiTheme="minorHAnsi" w:eastAsiaTheme="minorHAnsi" w:asciiTheme="minorHAnsi" w:ascii="微软雅黑" w:eastAsia="微软雅黑" w:hint="eastAsia"/>
          <w:b/>
        </w:rPr>
        <w:t/>
      </w:r>
      <w:r>
        <w:rPr>
          <w:rFonts w:cstheme="minorBidi" w:hAnsiTheme="minorHAnsi" w:eastAsiaTheme="minorHAnsi" w:asciiTheme="minorHAnsi" w:ascii="微软雅黑" w:eastAsia="微软雅黑" w:hint="eastAsia"/>
          <w:b/>
        </w:rPr>
        <w:t>图</w:t>
      </w:r>
      <w:r>
        <w:rPr>
          <w:rFonts w:cstheme="minorBidi" w:hAnsiTheme="minorHAnsi" w:eastAsiaTheme="minorHAnsi" w:asciiTheme="minorHAnsi"/>
          <w:b/>
        </w:rPr>
        <w:t>3-5.</w:t>
      </w:r>
      <w:r>
        <w:rPr>
          <w:rFonts w:ascii="微软雅黑" w:eastAsia="微软雅黑" w:hint="eastAsia" w:cstheme="minorBidi" w:hAnsiTheme="minorHAnsi"/>
          <w:b/>
        </w:rPr>
        <w:t>子宫肌瘤离体标本灰度变化范围和坏死范围：</w:t>
      </w:r>
      <w:r>
        <w:rPr>
          <w:rFonts w:cstheme="minorBidi" w:hAnsiTheme="minorHAnsi" w:eastAsiaTheme="minorHAnsi" w:asciiTheme="minorHAnsi"/>
          <w:b/>
        </w:rPr>
        <w:t>A1-A3</w:t>
      </w:r>
      <w:r>
        <w:rPr>
          <w:rFonts w:ascii="微软雅黑" w:eastAsia="微软雅黑" w:hint="eastAsia" w:cstheme="minorBidi" w:hAnsiTheme="minorHAnsi"/>
          <w:b/>
        </w:rPr>
        <w:t>，困难消融肌瘤；</w:t>
      </w:r>
      <w:r>
        <w:rPr>
          <w:rFonts w:cstheme="minorBidi" w:hAnsiTheme="minorHAnsi" w:eastAsiaTheme="minorHAnsi" w:asciiTheme="minorHAnsi"/>
          <w:b/>
        </w:rPr>
        <w:t>B1-B3</w:t>
      </w:r>
      <w:r>
        <w:rPr>
          <w:rFonts w:ascii="微软雅黑" w:eastAsia="微软雅黑" w:hint="eastAsia" w:cstheme="minorBidi" w:hAnsiTheme="minorHAnsi"/>
          <w:b/>
        </w:rPr>
        <w:t>，容易消融肌瘤。</w:t>
      </w:r>
    </w:p>
    <w:p w:rsidR="0018722C">
      <w:pPr>
        <w:tabs>
          <w:tab w:pos="1764" w:val="left" w:leader="none"/>
        </w:tabs>
        <w:spacing w:line="309" w:lineRule="auto" w:before="63"/>
        <w:ind w:leftChars="0" w:left="874" w:rightChars="0" w:right="210" w:firstLineChars="0" w:firstLine="2"/>
        <w:jc w:val="center"/>
        <w:topLinePunct/>
      </w:pPr>
      <w:r>
        <w:rPr>
          <w:kern w:val="2"/>
          <w:szCs w:val="22"/>
          <w:rFonts w:cstheme="minorBidi" w:hAnsiTheme="minorHAnsi" w:eastAsiaTheme="minorHAnsi" w:asciiTheme="minorHAnsi"/>
          <w:b/>
          <w:sz w:val="21"/>
        </w:rPr>
        <w:t/>
      </w:r>
      <w:r>
        <w:rPr>
          <w:kern w:val="2"/>
          <w:szCs w:val="22"/>
          <w:rFonts w:cstheme="minorBidi" w:hAnsiTheme="minorHAnsi" w:eastAsiaTheme="minorHAnsi" w:asciiTheme="minorHAnsi"/>
          <w:b/>
          <w:sz w:val="21"/>
        </w:rPr>
        <w:t>Fig.3-5.</w:t>
      </w:r>
      <w:r w:rsidRPr="00000000">
        <w:rPr>
          <w:kern w:val="2"/>
          <w:sz w:val="22"/>
          <w:szCs w:val="22"/>
          <w:rFonts w:cstheme="minorBidi" w:hAnsiTheme="minorHAnsi" w:eastAsiaTheme="minorHAnsi" w:asciiTheme="minorHAnsi"/>
        </w:rPr>
        <w:tab/>
      </w:r>
      <w:r>
        <w:t>Grey scale changed area and necrosis area of ex vivo specimen</w:t>
      </w:r>
      <w:r>
        <w:rPr>
          <w:kern w:val="2"/>
          <w:szCs w:val="22"/>
          <w:rFonts w:cstheme="minorBidi" w:hAnsiTheme="minorHAnsi" w:eastAsiaTheme="minorHAnsi" w:asciiTheme="minorHAnsi"/>
          <w:b/>
          <w:spacing w:val="-16"/>
          <w:sz w:val="21"/>
        </w:rPr>
        <w:t> </w:t>
      </w:r>
      <w:r>
        <w:rPr>
          <w:kern w:val="2"/>
          <w:szCs w:val="22"/>
          <w:rFonts w:cstheme="minorBidi" w:hAnsiTheme="minorHAnsi" w:eastAsiaTheme="minorHAnsi" w:asciiTheme="minorHAnsi"/>
          <w:b/>
          <w:sz w:val="21"/>
        </w:rPr>
        <w:t>of</w:t>
      </w:r>
      <w:r>
        <w:rPr>
          <w:kern w:val="2"/>
          <w:szCs w:val="22"/>
          <w:rFonts w:cstheme="minorBidi" w:hAnsiTheme="minorHAnsi" w:eastAsiaTheme="minorHAnsi" w:asciiTheme="minorHAnsi"/>
          <w:b/>
          <w:spacing w:val="-2"/>
          <w:sz w:val="21"/>
        </w:rPr>
        <w:t> </w:t>
      </w:r>
      <w:r>
        <w:rPr>
          <w:kern w:val="2"/>
          <w:szCs w:val="22"/>
          <w:rFonts w:cstheme="minorBidi" w:hAnsiTheme="minorHAnsi" w:eastAsiaTheme="minorHAnsi" w:asciiTheme="minorHAnsi"/>
          <w:b/>
          <w:sz w:val="21"/>
        </w:rPr>
        <w:t>uterine fibroids:</w:t>
      </w:r>
      <w:r w:rsidR="004B696B">
        <w:rPr>
          <w:kern w:val="2"/>
          <w:szCs w:val="22"/>
          <w:rFonts w:cstheme="minorBidi" w:hAnsiTheme="minorHAnsi" w:eastAsiaTheme="minorHAnsi" w:asciiTheme="minorHAnsi"/>
          <w:b/>
          <w:sz w:val="21"/>
        </w:rPr>
        <w:t xml:space="preserve"> </w:t>
      </w:r>
      <w:r w:rsidR="004B696B">
        <w:rPr>
          <w:kern w:val="2"/>
          <w:szCs w:val="22"/>
          <w:rFonts w:cstheme="minorBidi" w:hAnsiTheme="minorHAnsi" w:eastAsiaTheme="minorHAnsi" w:asciiTheme="minorHAnsi"/>
          <w:b/>
          <w:sz w:val="21"/>
        </w:rPr>
        <w:t>A1-A3,</w:t>
      </w:r>
      <w:r>
        <w:rPr>
          <w:kern w:val="2"/>
          <w:szCs w:val="22"/>
          <w:rFonts w:cstheme="minorBidi" w:hAnsiTheme="minorHAnsi" w:eastAsiaTheme="minorHAnsi" w:asciiTheme="minorHAnsi"/>
          <w:b/>
          <w:spacing w:val="-2"/>
          <w:sz w:val="21"/>
        </w:rPr>
        <w:t> </w:t>
      </w:r>
      <w:r>
        <w:rPr>
          <w:kern w:val="2"/>
          <w:szCs w:val="22"/>
          <w:rFonts w:cstheme="minorBidi" w:hAnsiTheme="minorHAnsi" w:eastAsiaTheme="minorHAnsi" w:asciiTheme="minorHAnsi"/>
          <w:b/>
          <w:sz w:val="21"/>
        </w:rPr>
        <w:t>uterine</w:t>
      </w:r>
      <w:r>
        <w:rPr>
          <w:kern w:val="2"/>
          <w:szCs w:val="22"/>
          <w:rFonts w:cstheme="minorBidi" w:hAnsiTheme="minorHAnsi" w:eastAsiaTheme="minorHAnsi" w:asciiTheme="minorHAnsi"/>
          <w:b/>
          <w:spacing w:val="-2"/>
          <w:sz w:val="21"/>
        </w:rPr>
        <w:t> </w:t>
      </w:r>
      <w:r>
        <w:rPr>
          <w:kern w:val="2"/>
          <w:szCs w:val="22"/>
          <w:rFonts w:cstheme="minorBidi" w:hAnsiTheme="minorHAnsi" w:eastAsiaTheme="minorHAnsi" w:asciiTheme="minorHAnsi"/>
          <w:b/>
          <w:sz w:val="21"/>
        </w:rPr>
        <w:t>fibroid</w:t>
      </w:r>
      <w:r>
        <w:rPr>
          <w:kern w:val="2"/>
          <w:szCs w:val="22"/>
          <w:rFonts w:cstheme="minorBidi" w:hAnsiTheme="minorHAnsi" w:eastAsiaTheme="minorHAnsi" w:asciiTheme="minorHAnsi"/>
          <w:b/>
          <w:spacing w:val="-2"/>
          <w:sz w:val="21"/>
        </w:rPr>
        <w:t> </w:t>
      </w:r>
      <w:r>
        <w:rPr>
          <w:kern w:val="2"/>
          <w:szCs w:val="22"/>
          <w:rFonts w:cstheme="minorBidi" w:hAnsiTheme="minorHAnsi" w:eastAsiaTheme="minorHAnsi" w:asciiTheme="minorHAnsi"/>
          <w:b/>
          <w:sz w:val="21"/>
        </w:rPr>
        <w:t>being</w:t>
      </w:r>
      <w:r>
        <w:rPr>
          <w:kern w:val="2"/>
          <w:szCs w:val="22"/>
          <w:rFonts w:cstheme="minorBidi" w:hAnsiTheme="minorHAnsi" w:eastAsiaTheme="minorHAnsi" w:asciiTheme="minorHAnsi"/>
          <w:b/>
          <w:spacing w:val="-2"/>
          <w:sz w:val="21"/>
        </w:rPr>
        <w:t> </w:t>
      </w:r>
      <w:r>
        <w:rPr>
          <w:kern w:val="2"/>
          <w:szCs w:val="22"/>
          <w:rFonts w:cstheme="minorBidi" w:hAnsiTheme="minorHAnsi" w:eastAsiaTheme="minorHAnsi" w:asciiTheme="minorHAnsi"/>
          <w:b/>
          <w:sz w:val="21"/>
        </w:rPr>
        <w:t>difficult</w:t>
      </w:r>
      <w:r>
        <w:rPr>
          <w:kern w:val="2"/>
          <w:szCs w:val="22"/>
          <w:rFonts w:cstheme="minorBidi" w:hAnsiTheme="minorHAnsi" w:eastAsiaTheme="minorHAnsi" w:asciiTheme="minorHAnsi"/>
          <w:b/>
          <w:spacing w:val="-2"/>
          <w:sz w:val="21"/>
        </w:rPr>
        <w:t> </w:t>
      </w:r>
      <w:r>
        <w:rPr>
          <w:kern w:val="2"/>
          <w:szCs w:val="22"/>
          <w:rFonts w:cstheme="minorBidi" w:hAnsiTheme="minorHAnsi" w:eastAsiaTheme="minorHAnsi" w:asciiTheme="minorHAnsi"/>
          <w:b/>
          <w:sz w:val="21"/>
        </w:rPr>
        <w:t>to</w:t>
      </w:r>
      <w:r>
        <w:rPr>
          <w:kern w:val="2"/>
          <w:szCs w:val="22"/>
          <w:rFonts w:cstheme="minorBidi" w:hAnsiTheme="minorHAnsi" w:eastAsiaTheme="minorHAnsi" w:asciiTheme="minorHAnsi"/>
          <w:b/>
          <w:spacing w:val="-2"/>
          <w:sz w:val="21"/>
        </w:rPr>
        <w:t> </w:t>
      </w:r>
      <w:r>
        <w:rPr>
          <w:kern w:val="2"/>
          <w:szCs w:val="22"/>
          <w:rFonts w:cstheme="minorBidi" w:hAnsiTheme="minorHAnsi" w:eastAsiaTheme="minorHAnsi" w:asciiTheme="minorHAnsi"/>
          <w:b/>
          <w:sz w:val="21"/>
        </w:rPr>
        <w:t>be</w:t>
      </w:r>
      <w:r>
        <w:rPr>
          <w:kern w:val="2"/>
          <w:szCs w:val="22"/>
          <w:rFonts w:cstheme="minorBidi" w:hAnsiTheme="minorHAnsi" w:eastAsiaTheme="minorHAnsi" w:asciiTheme="minorHAnsi"/>
          <w:b/>
          <w:spacing w:val="-2"/>
          <w:sz w:val="21"/>
        </w:rPr>
        <w:t> </w:t>
      </w:r>
      <w:r>
        <w:rPr>
          <w:kern w:val="2"/>
          <w:szCs w:val="22"/>
          <w:rFonts w:cstheme="minorBidi" w:hAnsiTheme="minorHAnsi" w:eastAsiaTheme="minorHAnsi" w:asciiTheme="minorHAnsi"/>
          <w:b/>
          <w:sz w:val="21"/>
        </w:rPr>
        <w:t>ablated;</w:t>
      </w:r>
      <w:r>
        <w:rPr>
          <w:kern w:val="2"/>
          <w:szCs w:val="22"/>
          <w:rFonts w:cstheme="minorBidi" w:hAnsiTheme="minorHAnsi" w:eastAsiaTheme="minorHAnsi" w:asciiTheme="minorHAnsi"/>
          <w:b/>
          <w:spacing w:val="-2"/>
          <w:sz w:val="21"/>
        </w:rPr>
        <w:t> </w:t>
      </w:r>
      <w:r>
        <w:rPr>
          <w:kern w:val="2"/>
          <w:szCs w:val="22"/>
          <w:rFonts w:cstheme="minorBidi" w:hAnsiTheme="minorHAnsi" w:eastAsiaTheme="minorHAnsi" w:asciiTheme="minorHAnsi"/>
          <w:b/>
          <w:sz w:val="21"/>
        </w:rPr>
        <w:t>B1-B3,</w:t>
      </w:r>
      <w:r>
        <w:rPr>
          <w:kern w:val="2"/>
          <w:szCs w:val="22"/>
          <w:rFonts w:cstheme="minorBidi" w:hAnsiTheme="minorHAnsi" w:eastAsiaTheme="minorHAnsi" w:asciiTheme="minorHAnsi"/>
          <w:b/>
          <w:spacing w:val="-2"/>
          <w:sz w:val="21"/>
        </w:rPr>
        <w:t> </w:t>
      </w:r>
      <w:r>
        <w:rPr>
          <w:kern w:val="2"/>
          <w:szCs w:val="22"/>
          <w:rFonts w:cstheme="minorBidi" w:hAnsiTheme="minorHAnsi" w:eastAsiaTheme="minorHAnsi" w:asciiTheme="minorHAnsi"/>
          <w:b/>
          <w:sz w:val="21"/>
        </w:rPr>
        <w:t>uterine</w:t>
      </w:r>
      <w:r>
        <w:rPr>
          <w:kern w:val="2"/>
          <w:szCs w:val="22"/>
          <w:rFonts w:cstheme="minorBidi" w:hAnsiTheme="minorHAnsi" w:eastAsiaTheme="minorHAnsi" w:asciiTheme="minorHAnsi"/>
          <w:b/>
          <w:spacing w:val="-2"/>
          <w:sz w:val="21"/>
        </w:rPr>
        <w:t> </w:t>
      </w:r>
      <w:r>
        <w:rPr>
          <w:kern w:val="2"/>
          <w:szCs w:val="22"/>
          <w:rFonts w:cstheme="minorBidi" w:hAnsiTheme="minorHAnsi" w:eastAsiaTheme="minorHAnsi" w:asciiTheme="minorHAnsi"/>
          <w:b/>
          <w:sz w:val="21"/>
        </w:rPr>
        <w:t>fibroid</w:t>
      </w:r>
      <w:r>
        <w:rPr>
          <w:kern w:val="2"/>
          <w:szCs w:val="22"/>
          <w:rFonts w:cstheme="minorBidi" w:hAnsiTheme="minorHAnsi" w:eastAsiaTheme="minorHAnsi" w:asciiTheme="minorHAnsi"/>
          <w:b/>
          <w:spacing w:val="-2"/>
          <w:sz w:val="21"/>
        </w:rPr>
        <w:t> </w:t>
      </w:r>
      <w:r>
        <w:rPr>
          <w:kern w:val="2"/>
          <w:szCs w:val="22"/>
          <w:rFonts w:cstheme="minorBidi" w:hAnsiTheme="minorHAnsi" w:eastAsiaTheme="minorHAnsi" w:asciiTheme="minorHAnsi"/>
          <w:b/>
          <w:sz w:val="21"/>
        </w:rPr>
        <w:t>being</w:t>
      </w:r>
      <w:r>
        <w:rPr>
          <w:kern w:val="2"/>
          <w:szCs w:val="22"/>
          <w:rFonts w:cstheme="minorBidi" w:hAnsiTheme="minorHAnsi" w:eastAsiaTheme="minorHAnsi" w:asciiTheme="minorHAnsi"/>
          <w:b/>
          <w:spacing w:val="-2"/>
          <w:sz w:val="21"/>
        </w:rPr>
        <w:t> </w:t>
      </w:r>
      <w:r>
        <w:rPr>
          <w:kern w:val="2"/>
          <w:szCs w:val="22"/>
          <w:rFonts w:cstheme="minorBidi" w:hAnsiTheme="minorHAnsi" w:eastAsiaTheme="minorHAnsi" w:asciiTheme="minorHAnsi"/>
          <w:b/>
          <w:sz w:val="21"/>
        </w:rPr>
        <w:t>easy to be</w:t>
      </w:r>
      <w:r>
        <w:rPr>
          <w:kern w:val="2"/>
          <w:szCs w:val="22"/>
          <w:rFonts w:cstheme="minorBidi" w:hAnsiTheme="minorHAnsi" w:eastAsiaTheme="minorHAnsi" w:asciiTheme="minorHAnsi"/>
          <w:b/>
          <w:spacing w:val="-5"/>
          <w:sz w:val="21"/>
        </w:rPr>
        <w:t> </w:t>
      </w:r>
      <w:r>
        <w:rPr>
          <w:kern w:val="2"/>
          <w:szCs w:val="22"/>
          <w:rFonts w:cstheme="minorBidi" w:hAnsiTheme="minorHAnsi" w:eastAsiaTheme="minorHAnsi" w:asciiTheme="minorHAnsi"/>
          <w:b/>
          <w:sz w:val="21"/>
        </w:rPr>
        <w:t>ablated.</w:t>
      </w:r>
    </w:p>
    <w:p w:rsidR="0018722C">
      <w:pPr>
        <w:pStyle w:val="aff7"/>
        <w:topLinePunct/>
      </w:pPr>
      <w:r>
        <w:rPr>
          <w:kern w:val="2"/>
          <w:sz w:val="22"/>
          <w:szCs w:val="22"/>
          <w:rFonts w:cstheme="minorBidi" w:hAnsiTheme="minorHAnsi" w:eastAsiaTheme="minorHAnsi" w:asciiTheme="minorHAnsi"/>
        </w:rPr>
        <w:drawing>
          <wp:inline>
            <wp:extent cx="4357220" cy="2217419"/>
            <wp:effectExtent l="0" t="0" r="0" b="0"/>
            <wp:docPr id="55" name="image43.png" descr=""/>
            <wp:cNvGraphicFramePr>
              <a:graphicFrameLocks noChangeAspect="1"/>
            </wp:cNvGraphicFramePr>
            <a:graphic>
              <a:graphicData uri="http://schemas.openxmlformats.org/drawingml/2006/picture">
                <pic:pic>
                  <pic:nvPicPr>
                    <pic:cNvPr id="56" name="image43.png"/>
                    <pic:cNvPicPr/>
                  </pic:nvPicPr>
                  <pic:blipFill>
                    <a:blip r:embed="rId50" cstate="print"/>
                    <a:stretch>
                      <a:fillRect/>
                    </a:stretch>
                  </pic:blipFill>
                  <pic:spPr>
                    <a:xfrm>
                      <a:off x="0" y="0"/>
                      <a:ext cx="4357220" cy="2217419"/>
                    </a:xfrm>
                    <a:prstGeom prst="rect">
                      <a:avLst/>
                    </a:prstGeom>
                  </pic:spPr>
                </pic:pic>
              </a:graphicData>
            </a:graphic>
          </wp:inline>
        </w:drawing>
      </w:r>
    </w:p>
    <w:p w:rsidR="0018722C">
      <w:pPr>
        <w:topLinePunct/>
      </w:pPr>
      <w:r>
        <w:rPr>
          <w:rFonts w:cstheme="minorBidi" w:hAnsiTheme="minorHAnsi" w:eastAsiaTheme="minorHAnsi" w:asciiTheme="minorHAnsi" w:ascii="微软雅黑" w:hAnsi="微软雅黑" w:eastAsia="微软雅黑" w:hint="eastAsia"/>
          <w:b/>
        </w:rPr>
        <w:t/>
      </w:r>
      <w:r>
        <w:rPr>
          <w:rFonts w:cstheme="minorBidi" w:hAnsiTheme="minorHAnsi" w:eastAsiaTheme="minorHAnsi" w:asciiTheme="minorHAnsi" w:ascii="微软雅黑" w:hAnsi="微软雅黑" w:eastAsia="微软雅黑" w:hint="eastAsia"/>
          <w:b/>
        </w:rPr>
        <w:t>图</w:t>
      </w:r>
      <w:r>
        <w:rPr>
          <w:rFonts w:cstheme="minorBidi" w:hAnsiTheme="minorHAnsi" w:eastAsiaTheme="minorHAnsi" w:asciiTheme="minorHAnsi"/>
          <w:b/>
        </w:rPr>
        <w:t>3-7.</w:t>
      </w:r>
      <w:r>
        <w:rPr>
          <w:rFonts w:ascii="微软雅黑" w:hAnsi="微软雅黑" w:eastAsia="微软雅黑" w:hint="eastAsia" w:cstheme="minorBidi"/>
          <w:b/>
        </w:rPr>
        <w:t>困难消融肌瘤和容易消融肌瘤</w:t>
      </w:r>
      <w:r>
        <w:rPr>
          <w:rFonts w:cstheme="minorBidi" w:hAnsiTheme="minorHAnsi" w:eastAsiaTheme="minorHAnsi" w:asciiTheme="minorHAnsi"/>
          <w:b/>
        </w:rPr>
        <w:t>HE</w:t>
      </w:r>
      <w:r>
        <w:rPr>
          <w:rFonts w:ascii="微软雅黑" w:hAnsi="微软雅黑" w:eastAsia="微软雅黑" w:hint="eastAsia" w:cstheme="minorBidi"/>
          <w:b/>
        </w:rPr>
        <w:t>染色细胞计数比较：</w:t>
      </w:r>
      <w:r>
        <w:rPr>
          <w:rFonts w:cstheme="minorBidi" w:hAnsiTheme="minorHAnsi" w:eastAsiaTheme="minorHAnsi" w:asciiTheme="minorHAnsi"/>
          <w:b/>
        </w:rPr>
        <w:t>A</w:t>
      </w:r>
      <w:r>
        <w:rPr>
          <w:rFonts w:ascii="微软雅黑" w:hAnsi="微软雅黑" w:eastAsia="微软雅黑" w:hint="eastAsia" w:cstheme="minorBidi"/>
          <w:b/>
        </w:rPr>
        <w:t>困难消融肌瘤，</w:t>
      </w:r>
      <w:r>
        <w:rPr>
          <w:rFonts w:cstheme="minorBidi" w:hAnsiTheme="minorHAnsi" w:eastAsiaTheme="minorHAnsi" w:asciiTheme="minorHAnsi"/>
          <w:b/>
        </w:rPr>
        <w:t>B</w:t>
      </w:r>
      <w:r>
        <w:rPr>
          <w:rFonts w:ascii="微软雅黑" w:hAnsi="微软雅黑" w:eastAsia="微软雅黑" w:hint="eastAsia" w:cstheme="minorBidi"/>
          <w:b/>
        </w:rPr>
        <w:t>容易消融肌瘤，</w:t>
      </w:r>
      <w:r>
        <w:rPr>
          <w:rFonts w:cstheme="minorBidi" w:hAnsiTheme="minorHAnsi" w:eastAsiaTheme="minorHAnsi" w:asciiTheme="minorHAnsi"/>
          <w:b/>
        </w:rPr>
        <w:t>A</w:t>
      </w:r>
      <w:r>
        <w:rPr>
          <w:rFonts w:ascii="微软雅黑" w:hAnsi="微软雅黑" w:eastAsia="微软雅黑" w:hint="eastAsia" w:cstheme="minorBidi"/>
          <w:b/>
        </w:rPr>
        <w:t>细胞数量明显多于</w:t>
      </w:r>
      <w:r>
        <w:rPr>
          <w:rFonts w:cstheme="minorBidi" w:hAnsiTheme="minorHAnsi" w:eastAsiaTheme="minorHAnsi" w:asciiTheme="minorHAnsi"/>
          <w:b/>
        </w:rPr>
        <w:t>B</w:t>
      </w:r>
      <w:r>
        <w:rPr>
          <w:rFonts w:ascii="微软雅黑" w:hAnsi="微软雅黑" w:eastAsia="微软雅黑" w:hint="eastAsia" w:cstheme="minorBidi"/>
          <w:b/>
        </w:rPr>
        <w:t>；</w:t>
      </w:r>
      <w:r>
        <w:rPr>
          <w:rFonts w:cstheme="minorBidi" w:hAnsiTheme="minorHAnsi" w:eastAsiaTheme="minorHAnsi" w:asciiTheme="minorHAnsi"/>
          <w:b/>
        </w:rPr>
        <w:t>A1</w:t>
      </w:r>
      <w:r>
        <w:rPr>
          <w:rFonts w:ascii="微软雅黑" w:hAnsi="微软雅黑" w:eastAsia="微软雅黑" w:hint="eastAsia" w:cstheme="minorBidi"/>
          <w:b/>
        </w:rPr>
        <w:t>、</w:t>
      </w:r>
      <w:r>
        <w:rPr>
          <w:rFonts w:cstheme="minorBidi" w:hAnsiTheme="minorHAnsi" w:eastAsiaTheme="minorHAnsi" w:asciiTheme="minorHAnsi"/>
          <w:b/>
        </w:rPr>
        <w:t>B1 4×10</w:t>
      </w:r>
      <w:r>
        <w:rPr>
          <w:rFonts w:ascii="微软雅黑" w:hAnsi="微软雅黑" w:eastAsia="微软雅黑" w:hint="eastAsia" w:cstheme="minorBidi"/>
          <w:b/>
        </w:rPr>
        <w:t>倍，</w:t>
      </w:r>
      <w:r>
        <w:rPr>
          <w:rFonts w:cstheme="minorBidi" w:hAnsiTheme="minorHAnsi" w:eastAsiaTheme="minorHAnsi" w:asciiTheme="minorHAnsi"/>
          <w:b/>
        </w:rPr>
        <w:t>A2</w:t>
      </w:r>
      <w:r>
        <w:rPr>
          <w:rFonts w:ascii="微软雅黑" w:hAnsi="微软雅黑" w:eastAsia="微软雅黑" w:hint="eastAsia" w:cstheme="minorBidi"/>
          <w:b/>
        </w:rPr>
        <w:t>、</w:t>
      </w:r>
      <w:r>
        <w:rPr>
          <w:rFonts w:cstheme="minorBidi" w:hAnsiTheme="minorHAnsi" w:eastAsiaTheme="minorHAnsi" w:asciiTheme="minorHAnsi"/>
          <w:b/>
        </w:rPr>
        <w:t>B2 10×10</w:t>
      </w:r>
      <w:r>
        <w:rPr>
          <w:rFonts w:ascii="微软雅黑" w:hAnsi="微软雅黑" w:eastAsia="微软雅黑" w:hint="eastAsia" w:cstheme="minorBidi"/>
          <w:b/>
        </w:rPr>
        <w:t>倍，</w:t>
      </w:r>
      <w:r>
        <w:rPr>
          <w:rFonts w:cstheme="minorBidi" w:hAnsiTheme="minorHAnsi" w:eastAsiaTheme="minorHAnsi" w:asciiTheme="minorHAnsi"/>
          <w:b/>
        </w:rPr>
        <w:t>A3</w:t>
      </w:r>
      <w:r>
        <w:rPr>
          <w:rFonts w:ascii="微软雅黑" w:hAnsi="微软雅黑" w:eastAsia="微软雅黑" w:hint="eastAsia" w:cstheme="minorBidi"/>
          <w:b/>
        </w:rPr>
        <w:t>、</w:t>
      </w:r>
      <w:r>
        <w:rPr>
          <w:rFonts w:cstheme="minorBidi" w:hAnsiTheme="minorHAnsi" w:eastAsiaTheme="minorHAnsi" w:asciiTheme="minorHAnsi"/>
          <w:b/>
        </w:rPr>
        <w:t>B3 40×10</w:t>
      </w:r>
      <w:r>
        <w:rPr>
          <w:rFonts w:ascii="微软雅黑" w:hAnsi="微软雅黑" w:eastAsia="微软雅黑" w:hint="eastAsia" w:cstheme="minorBidi"/>
          <w:b/>
        </w:rPr>
        <w:t>倍。</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 xml:space="preserve">Fig.3-7.</w:t>
      </w:r>
      <w:r>
        <w:rPr>
          <w:rFonts w:cstheme="minorBidi" w:hAnsiTheme="minorHAnsi" w:eastAsiaTheme="minorHAnsi" w:asciiTheme="minorHAnsi"/>
          <w:b/>
        </w:rPr>
        <w:t xml:space="preserve"> Comparison of the number of cells of uterine fibroids being difficult to be ablated, and being easy to be ablated on HE staining image: A, uterine fibroid being difficult to be ablated.</w:t>
      </w:r>
    </w:p>
    <w:p w:rsidR="0018722C">
      <w:pPr>
        <w:topLinePunct/>
      </w:pPr>
      <w:r>
        <w:rPr>
          <w:rFonts w:cstheme="minorBidi" w:hAnsiTheme="minorHAnsi" w:eastAsiaTheme="minorHAnsi" w:asciiTheme="minorHAnsi"/>
          <w:b/>
        </w:rPr>
        <w:t>B,</w:t>
      </w:r>
      <w:r>
        <w:rPr>
          <w:rFonts w:cstheme="minorBidi" w:hAnsiTheme="minorHAnsi" w:eastAsiaTheme="minorHAnsi" w:asciiTheme="minorHAnsi"/>
          <w:b/>
        </w:rPr>
        <w:t> </w:t>
      </w:r>
      <w:r>
        <w:rPr>
          <w:rFonts w:cstheme="minorBidi" w:hAnsiTheme="minorHAnsi" w:eastAsiaTheme="minorHAnsi" w:asciiTheme="minorHAnsi"/>
          <w:b/>
        </w:rPr>
        <w:t>uterine</w:t>
      </w:r>
      <w:r>
        <w:rPr>
          <w:rFonts w:cstheme="minorBidi" w:hAnsiTheme="minorHAnsi" w:eastAsiaTheme="minorHAnsi" w:asciiTheme="minorHAnsi"/>
          <w:b/>
        </w:rPr>
        <w:t> </w:t>
      </w:r>
      <w:r>
        <w:rPr>
          <w:rFonts w:cstheme="minorBidi" w:hAnsiTheme="minorHAnsi" w:eastAsiaTheme="minorHAnsi" w:asciiTheme="minorHAnsi"/>
          <w:b/>
        </w:rPr>
        <w:t>fibroid</w:t>
      </w:r>
      <w:r>
        <w:rPr>
          <w:rFonts w:cstheme="minorBidi" w:hAnsiTheme="minorHAnsi" w:eastAsiaTheme="minorHAnsi" w:asciiTheme="minorHAnsi"/>
          <w:b/>
        </w:rPr>
        <w:t> </w:t>
      </w:r>
      <w:r>
        <w:rPr>
          <w:rFonts w:cstheme="minorBidi" w:hAnsiTheme="minorHAnsi" w:eastAsiaTheme="minorHAnsi" w:asciiTheme="minorHAnsi"/>
          <w:b/>
        </w:rPr>
        <w:t>being</w:t>
      </w:r>
      <w:r>
        <w:rPr>
          <w:rFonts w:cstheme="minorBidi" w:hAnsiTheme="minorHAnsi" w:eastAsiaTheme="minorHAnsi" w:asciiTheme="minorHAnsi"/>
          <w:b/>
        </w:rPr>
        <w:t> </w:t>
      </w:r>
      <w:r>
        <w:rPr>
          <w:rFonts w:cstheme="minorBidi" w:hAnsiTheme="minorHAnsi" w:eastAsiaTheme="minorHAnsi" w:asciiTheme="minorHAnsi"/>
          <w:b/>
        </w:rPr>
        <w:t>easy</w:t>
      </w:r>
      <w:r>
        <w:rPr>
          <w:rFonts w:cstheme="minorBidi" w:hAnsiTheme="minorHAnsi" w:eastAsiaTheme="minorHAnsi" w:asciiTheme="minorHAnsi"/>
          <w:b/>
        </w:rPr>
        <w:t> </w:t>
      </w:r>
      <w:r>
        <w:rPr>
          <w:rFonts w:cstheme="minorBidi" w:hAnsiTheme="minorHAnsi" w:eastAsiaTheme="minorHAnsi" w:asciiTheme="minorHAnsi"/>
          <w:b/>
        </w:rPr>
        <w:t>to</w:t>
      </w:r>
      <w:r>
        <w:rPr>
          <w:rFonts w:cstheme="minorBidi" w:hAnsiTheme="minorHAnsi" w:eastAsiaTheme="minorHAnsi" w:asciiTheme="minorHAnsi"/>
          <w:b/>
        </w:rPr>
        <w:t> </w:t>
      </w:r>
      <w:r>
        <w:rPr>
          <w:rFonts w:cstheme="minorBidi" w:hAnsiTheme="minorHAnsi" w:eastAsiaTheme="minorHAnsi" w:asciiTheme="minorHAnsi"/>
          <w:b/>
        </w:rPr>
        <w:t>be</w:t>
      </w:r>
      <w:r>
        <w:rPr>
          <w:rFonts w:cstheme="minorBidi" w:hAnsiTheme="minorHAnsi" w:eastAsiaTheme="minorHAnsi" w:asciiTheme="minorHAnsi"/>
          <w:b/>
        </w:rPr>
        <w:t> </w:t>
      </w:r>
      <w:r>
        <w:rPr>
          <w:rFonts w:cstheme="minorBidi" w:hAnsiTheme="minorHAnsi" w:eastAsiaTheme="minorHAnsi" w:asciiTheme="minorHAnsi"/>
          <w:b/>
        </w:rPr>
        <w:t>ablated.</w:t>
      </w:r>
      <w:r>
        <w:rPr>
          <w:rFonts w:cstheme="minorBidi" w:hAnsiTheme="minorHAnsi" w:eastAsiaTheme="minorHAnsi" w:asciiTheme="minorHAnsi"/>
          <w:b/>
        </w:rPr>
        <w:t> </w:t>
      </w:r>
      <w:r>
        <w:rPr>
          <w:rFonts w:cstheme="minorBidi" w:hAnsiTheme="minorHAnsi" w:eastAsiaTheme="minorHAnsi" w:asciiTheme="minorHAnsi"/>
          <w:b/>
        </w:rPr>
        <w:t>The</w:t>
      </w:r>
      <w:r>
        <w:rPr>
          <w:rFonts w:cstheme="minorBidi" w:hAnsiTheme="minorHAnsi" w:eastAsiaTheme="minorHAnsi" w:asciiTheme="minorHAnsi"/>
          <w:b/>
        </w:rPr>
        <w:t> </w:t>
      </w:r>
      <w:r>
        <w:rPr>
          <w:rFonts w:cstheme="minorBidi" w:hAnsiTheme="minorHAnsi" w:eastAsiaTheme="minorHAnsi" w:asciiTheme="minorHAnsi"/>
          <w:b/>
        </w:rPr>
        <w:t>cells</w:t>
      </w:r>
      <w:r>
        <w:rPr>
          <w:rFonts w:cstheme="minorBidi" w:hAnsiTheme="minorHAnsi" w:eastAsiaTheme="minorHAnsi" w:asciiTheme="minorHAnsi"/>
          <w:b/>
        </w:rPr>
        <w:t> </w:t>
      </w:r>
      <w:r>
        <w:rPr>
          <w:rFonts w:cstheme="minorBidi" w:hAnsiTheme="minorHAnsi" w:eastAsiaTheme="minorHAnsi" w:asciiTheme="minorHAnsi"/>
          <w:b/>
        </w:rPr>
        <w:t>of</w:t>
      </w:r>
      <w:r>
        <w:rPr>
          <w:rFonts w:cstheme="minorBidi" w:hAnsiTheme="minorHAnsi" w:eastAsiaTheme="minorHAnsi" w:asciiTheme="minorHAnsi"/>
          <w:b/>
        </w:rPr>
        <w:t> </w:t>
      </w:r>
      <w:r>
        <w:rPr>
          <w:rFonts w:cstheme="minorBidi" w:hAnsiTheme="minorHAnsi" w:eastAsiaTheme="minorHAnsi" w:asciiTheme="minorHAnsi"/>
          <w:b/>
        </w:rPr>
        <w:t>A</w:t>
      </w:r>
      <w:r>
        <w:rPr>
          <w:rFonts w:cstheme="minorBidi" w:hAnsiTheme="minorHAnsi" w:eastAsiaTheme="minorHAnsi" w:asciiTheme="minorHAnsi"/>
          <w:b/>
        </w:rPr>
        <w:t> </w:t>
      </w:r>
      <w:r>
        <w:rPr>
          <w:rFonts w:cstheme="minorBidi" w:hAnsiTheme="minorHAnsi" w:eastAsiaTheme="minorHAnsi" w:asciiTheme="minorHAnsi"/>
          <w:b/>
        </w:rPr>
        <w:t>were</w:t>
      </w:r>
      <w:r>
        <w:rPr>
          <w:rFonts w:cstheme="minorBidi" w:hAnsiTheme="minorHAnsi" w:eastAsiaTheme="minorHAnsi" w:asciiTheme="minorHAnsi"/>
          <w:b/>
        </w:rPr>
        <w:t> </w:t>
      </w:r>
      <w:r>
        <w:rPr>
          <w:rFonts w:cstheme="minorBidi" w:hAnsiTheme="minorHAnsi" w:eastAsiaTheme="minorHAnsi" w:asciiTheme="minorHAnsi"/>
          <w:b/>
        </w:rPr>
        <w:t>higher</w:t>
      </w:r>
      <w:r>
        <w:rPr>
          <w:rFonts w:cstheme="minorBidi" w:hAnsiTheme="minorHAnsi" w:eastAsiaTheme="minorHAnsi" w:asciiTheme="minorHAnsi"/>
          <w:b/>
        </w:rPr>
        <w:t> </w:t>
      </w:r>
      <w:r>
        <w:rPr>
          <w:rFonts w:cstheme="minorBidi" w:hAnsiTheme="minorHAnsi" w:eastAsiaTheme="minorHAnsi" w:asciiTheme="minorHAnsi"/>
          <w:b/>
        </w:rPr>
        <w:t>than</w:t>
      </w:r>
      <w:r>
        <w:rPr>
          <w:rFonts w:cstheme="minorBidi" w:hAnsiTheme="minorHAnsi" w:eastAsiaTheme="minorHAnsi" w:asciiTheme="minorHAnsi"/>
          <w:b/>
        </w:rPr>
        <w:t> </w:t>
      </w:r>
      <w:r>
        <w:rPr>
          <w:rFonts w:cstheme="minorBidi" w:hAnsiTheme="minorHAnsi" w:eastAsiaTheme="minorHAnsi" w:asciiTheme="minorHAnsi"/>
          <w:b/>
        </w:rPr>
        <w:t>B.</w:t>
      </w:r>
      <w:r w:rsidRPr="00000000">
        <w:rPr>
          <w:rFonts w:cstheme="minorBidi" w:hAnsiTheme="minorHAnsi" w:eastAsiaTheme="minorHAnsi" w:asciiTheme="minorHAnsi"/>
        </w:rPr>
        <w:tab/>
        <w:t>The magnification</w:t>
      </w:r>
      <w:r>
        <w:rPr>
          <w:rFonts w:cstheme="minorBidi" w:hAnsiTheme="minorHAnsi" w:eastAsiaTheme="minorHAnsi" w:asciiTheme="minorHAnsi"/>
          <w:b/>
        </w:rPr>
        <w:t> </w:t>
      </w:r>
      <w:r>
        <w:rPr>
          <w:rFonts w:cstheme="minorBidi" w:hAnsiTheme="minorHAnsi" w:eastAsiaTheme="minorHAnsi" w:asciiTheme="minorHAnsi"/>
          <w:b/>
        </w:rPr>
        <w:t>of</w:t>
      </w:r>
      <w:r>
        <w:rPr>
          <w:rFonts w:cstheme="minorBidi" w:hAnsiTheme="minorHAnsi" w:eastAsiaTheme="minorHAnsi" w:asciiTheme="minorHAnsi"/>
          <w:b/>
        </w:rPr>
        <w:t> </w:t>
      </w:r>
      <w:r>
        <w:rPr>
          <w:rFonts w:cstheme="minorBidi" w:hAnsiTheme="minorHAnsi" w:eastAsiaTheme="minorHAnsi" w:asciiTheme="minorHAnsi"/>
          <w:b/>
        </w:rPr>
        <w:t>A1</w:t>
      </w:r>
      <w:r>
        <w:rPr>
          <w:rFonts w:cstheme="minorBidi" w:hAnsiTheme="minorHAnsi" w:eastAsiaTheme="minorHAnsi" w:asciiTheme="minorHAnsi"/>
          <w:b/>
        </w:rPr>
        <w:t> </w:t>
      </w:r>
      <w:r>
        <w:rPr>
          <w:rFonts w:cstheme="minorBidi" w:hAnsiTheme="minorHAnsi" w:eastAsiaTheme="minorHAnsi" w:asciiTheme="minorHAnsi"/>
          <w:b/>
        </w:rPr>
        <w:t>and</w:t>
      </w:r>
      <w:r>
        <w:rPr>
          <w:rFonts w:cstheme="minorBidi" w:hAnsiTheme="minorHAnsi" w:eastAsiaTheme="minorHAnsi" w:asciiTheme="minorHAnsi"/>
          <w:b/>
        </w:rPr>
        <w:t> </w:t>
      </w:r>
      <w:r>
        <w:rPr>
          <w:rFonts w:cstheme="minorBidi" w:hAnsiTheme="minorHAnsi" w:eastAsiaTheme="minorHAnsi" w:asciiTheme="minorHAnsi"/>
          <w:b/>
        </w:rPr>
        <w:t>B1</w:t>
      </w:r>
      <w:r>
        <w:rPr>
          <w:rFonts w:cstheme="minorBidi" w:hAnsiTheme="minorHAnsi" w:eastAsiaTheme="minorHAnsi" w:asciiTheme="minorHAnsi"/>
          <w:b/>
        </w:rPr>
        <w:t> </w:t>
      </w:r>
      <w:r>
        <w:rPr>
          <w:rFonts w:cstheme="minorBidi" w:hAnsiTheme="minorHAnsi" w:eastAsiaTheme="minorHAnsi" w:asciiTheme="minorHAnsi"/>
          <w:b/>
        </w:rPr>
        <w:t>were</w:t>
      </w:r>
      <w:r>
        <w:rPr>
          <w:rFonts w:cstheme="minorBidi" w:hAnsiTheme="minorHAnsi" w:eastAsiaTheme="minorHAnsi" w:asciiTheme="minorHAnsi"/>
          <w:b/>
        </w:rPr>
        <w:t> </w:t>
      </w:r>
      <w:r>
        <w:rPr>
          <w:rFonts w:cstheme="minorBidi" w:hAnsiTheme="minorHAnsi" w:eastAsiaTheme="minorHAnsi" w:asciiTheme="minorHAnsi"/>
          <w:b/>
        </w:rPr>
        <w:t>4×10</w:t>
      </w:r>
      <w:r>
        <w:rPr>
          <w:rFonts w:cstheme="minorBidi" w:hAnsiTheme="minorHAnsi" w:eastAsiaTheme="minorHAnsi" w:asciiTheme="minorHAnsi"/>
          <w:b/>
        </w:rPr>
        <w:t> </w:t>
      </w:r>
      <w:r>
        <w:rPr>
          <w:rFonts w:cstheme="minorBidi" w:hAnsiTheme="minorHAnsi" w:eastAsiaTheme="minorHAnsi" w:asciiTheme="minorHAnsi"/>
          <w:b/>
        </w:rPr>
        <w:t>times,</w:t>
      </w:r>
      <w:r>
        <w:rPr>
          <w:rFonts w:cstheme="minorBidi" w:hAnsiTheme="minorHAnsi" w:eastAsiaTheme="minorHAnsi" w:asciiTheme="minorHAnsi"/>
          <w:b/>
        </w:rPr>
        <w:t> </w:t>
      </w:r>
      <w:r>
        <w:rPr>
          <w:rFonts w:cstheme="minorBidi" w:hAnsiTheme="minorHAnsi" w:eastAsiaTheme="minorHAnsi" w:asciiTheme="minorHAnsi"/>
          <w:b/>
        </w:rPr>
        <w:t>The</w:t>
      </w:r>
      <w:r>
        <w:rPr>
          <w:rFonts w:cstheme="minorBidi" w:hAnsiTheme="minorHAnsi" w:eastAsiaTheme="minorHAnsi" w:asciiTheme="minorHAnsi"/>
          <w:b/>
        </w:rPr>
        <w:t> </w:t>
      </w:r>
      <w:r>
        <w:rPr>
          <w:rFonts w:cstheme="minorBidi" w:hAnsiTheme="minorHAnsi" w:eastAsiaTheme="minorHAnsi" w:asciiTheme="minorHAnsi"/>
          <w:b/>
        </w:rPr>
        <w:t>magnification</w:t>
      </w:r>
      <w:r>
        <w:rPr>
          <w:rFonts w:cstheme="minorBidi" w:hAnsiTheme="minorHAnsi" w:eastAsiaTheme="minorHAnsi" w:asciiTheme="minorHAnsi"/>
          <w:b/>
        </w:rPr>
        <w:t> </w:t>
      </w:r>
      <w:r>
        <w:rPr>
          <w:rFonts w:cstheme="minorBidi" w:hAnsiTheme="minorHAnsi" w:eastAsiaTheme="minorHAnsi" w:asciiTheme="minorHAnsi"/>
          <w:b/>
        </w:rPr>
        <w:t>of</w:t>
      </w:r>
      <w:r>
        <w:rPr>
          <w:rFonts w:cstheme="minorBidi" w:hAnsiTheme="minorHAnsi" w:eastAsiaTheme="minorHAnsi" w:asciiTheme="minorHAnsi"/>
          <w:b/>
        </w:rPr>
        <w:t> </w:t>
      </w:r>
      <w:r>
        <w:rPr>
          <w:rFonts w:cstheme="minorBidi" w:hAnsiTheme="minorHAnsi" w:eastAsiaTheme="minorHAnsi" w:asciiTheme="minorHAnsi"/>
          <w:b/>
        </w:rPr>
        <w:t>A2</w:t>
      </w:r>
      <w:r>
        <w:rPr>
          <w:rFonts w:cstheme="minorBidi" w:hAnsiTheme="minorHAnsi" w:eastAsiaTheme="minorHAnsi" w:asciiTheme="minorHAnsi"/>
          <w:b/>
        </w:rPr>
        <w:t> </w:t>
      </w:r>
      <w:r>
        <w:rPr>
          <w:rFonts w:cstheme="minorBidi" w:hAnsiTheme="minorHAnsi" w:eastAsiaTheme="minorHAnsi" w:asciiTheme="minorHAnsi"/>
          <w:b/>
        </w:rPr>
        <w:t>and</w:t>
      </w:r>
      <w:r>
        <w:rPr>
          <w:rFonts w:cstheme="minorBidi" w:hAnsiTheme="minorHAnsi" w:eastAsiaTheme="minorHAnsi" w:asciiTheme="minorHAnsi"/>
          <w:b/>
        </w:rPr>
        <w:t> </w:t>
      </w:r>
      <w:r>
        <w:rPr>
          <w:rFonts w:cstheme="minorBidi" w:hAnsiTheme="minorHAnsi" w:eastAsiaTheme="minorHAnsi" w:asciiTheme="minorHAnsi"/>
          <w:b/>
        </w:rPr>
        <w:t>B2</w:t>
      </w:r>
      <w:r>
        <w:rPr>
          <w:rFonts w:cstheme="minorBidi" w:hAnsiTheme="minorHAnsi" w:eastAsiaTheme="minorHAnsi" w:asciiTheme="minorHAnsi"/>
          <w:b/>
        </w:rPr>
        <w:t> </w:t>
      </w:r>
      <w:r>
        <w:rPr>
          <w:rFonts w:cstheme="minorBidi" w:hAnsiTheme="minorHAnsi" w:eastAsiaTheme="minorHAnsi" w:asciiTheme="minorHAnsi"/>
          <w:b/>
        </w:rPr>
        <w:t>were</w:t>
      </w:r>
      <w:r>
        <w:rPr>
          <w:rFonts w:cstheme="minorBidi" w:hAnsiTheme="minorHAnsi" w:eastAsiaTheme="minorHAnsi" w:asciiTheme="minorHAnsi"/>
          <w:b/>
        </w:rPr>
        <w:t> </w:t>
      </w:r>
      <w:r>
        <w:rPr>
          <w:rFonts w:cstheme="minorBidi" w:hAnsiTheme="minorHAnsi" w:eastAsiaTheme="minorHAnsi" w:asciiTheme="minorHAnsi"/>
          <w:b/>
        </w:rPr>
        <w:t>10×10 times, The magnification of A3 and B3 were 40×10</w:t>
      </w:r>
      <w:r>
        <w:rPr>
          <w:rFonts w:cstheme="minorBidi" w:hAnsiTheme="minorHAnsi" w:eastAsiaTheme="minorHAnsi" w:asciiTheme="minorHAnsi"/>
          <w:b/>
        </w:rPr>
        <w:t> </w:t>
      </w:r>
      <w:r>
        <w:rPr>
          <w:rFonts w:cstheme="minorBidi" w:hAnsiTheme="minorHAnsi" w:eastAsiaTheme="minorHAnsi" w:asciiTheme="minorHAnsi"/>
          <w:b/>
        </w:rPr>
        <w:t>times.</w:t>
      </w:r>
    </w:p>
    <w:p w:rsidR="0018722C">
      <w:pPr>
        <w:topLinePunct/>
      </w:pPr>
      <w:r>
        <w:rPr>
          <w:rFonts w:cstheme="minorBidi" w:hAnsiTheme="minorHAnsi" w:eastAsiaTheme="minorHAnsi" w:asciiTheme="minorHAnsi"/>
        </w:rPr>
        <w:t>109</w:t>
      </w:r>
    </w:p>
    <w:p w:rsidR="0018722C">
      <w:pPr>
        <w:pStyle w:val="aff7"/>
        <w:topLinePunct/>
      </w:pPr>
      <w:r>
        <w:rPr>
          <w:kern w:val="2"/>
          <w:sz w:val="20"/>
          <w:szCs w:val="22"/>
          <w:rFonts w:cstheme="minorBidi" w:hAnsiTheme="minorHAnsi" w:eastAsiaTheme="minorHAnsi" w:asciiTheme="minorHAnsi"/>
        </w:rPr>
        <w:drawing>
          <wp:inline distT="0" distB="0" distL="0" distR="0">
            <wp:extent cx="4318450" cy="2181701"/>
            <wp:effectExtent l="0" t="0" r="0" b="0"/>
            <wp:docPr id="57" name="image44.png" descr=""/>
            <wp:cNvGraphicFramePr>
              <a:graphicFrameLocks noChangeAspect="1"/>
            </wp:cNvGraphicFramePr>
            <a:graphic>
              <a:graphicData uri="http://schemas.openxmlformats.org/drawingml/2006/picture">
                <pic:pic>
                  <pic:nvPicPr>
                    <pic:cNvPr id="58" name="image44.png"/>
                    <pic:cNvPicPr/>
                  </pic:nvPicPr>
                  <pic:blipFill>
                    <a:blip r:embed="rId51" cstate="print"/>
                    <a:stretch>
                      <a:fillRect/>
                    </a:stretch>
                  </pic:blipFill>
                  <pic:spPr>
                    <a:xfrm>
                      <a:off x="0" y="0"/>
                      <a:ext cx="4318450" cy="2181701"/>
                    </a:xfrm>
                    <a:prstGeom prst="rect">
                      <a:avLst/>
                    </a:prstGeom>
                  </pic:spPr>
                </pic:pic>
              </a:graphicData>
            </a:graphic>
          </wp:inline>
        </w:drawing>
      </w:r>
    </w:p>
    <w:p w:rsidR="0018722C">
      <w:pPr>
        <w:topLinePunct/>
      </w:pPr>
      <w:r>
        <w:rPr>
          <w:rFonts w:cstheme="minorBidi" w:hAnsiTheme="minorHAnsi" w:eastAsiaTheme="minorHAnsi" w:asciiTheme="minorHAnsi" w:ascii="微软雅黑" w:hAnsi="微软雅黑" w:eastAsia="微软雅黑" w:hint="eastAsia"/>
          <w:b/>
        </w:rPr>
        <w:t/>
      </w:r>
      <w:r>
        <w:rPr>
          <w:rFonts w:cstheme="minorBidi" w:hAnsiTheme="minorHAnsi" w:eastAsiaTheme="minorHAnsi" w:asciiTheme="minorHAnsi" w:ascii="微软雅黑" w:hAnsi="微软雅黑" w:eastAsia="微软雅黑" w:hint="eastAsia"/>
          <w:b/>
        </w:rPr>
        <w:t>图</w:t>
      </w:r>
      <w:r>
        <w:rPr>
          <w:rFonts w:cstheme="minorBidi" w:hAnsiTheme="minorHAnsi" w:eastAsiaTheme="minorHAnsi" w:asciiTheme="minorHAnsi"/>
          <w:b/>
        </w:rPr>
        <w:t>3-8.</w:t>
      </w:r>
      <w:r>
        <w:rPr>
          <w:rFonts w:cstheme="minorBidi" w:hAnsiTheme="minorHAnsi" w:eastAsiaTheme="minorHAnsi" w:asciiTheme="minorHAnsi"/>
          <w:b/>
        </w:rPr>
        <w:t xml:space="preserve"> </w:t>
      </w:r>
      <w:r>
        <w:rPr>
          <w:rFonts w:ascii="微软雅黑" w:hAnsi="微软雅黑" w:eastAsia="微软雅黑" w:hint="eastAsia" w:cstheme="minorBidi"/>
          <w:b/>
        </w:rPr>
        <w:t>困难消融肌瘤和容易消融肌瘤苦味酸</w:t>
      </w:r>
      <w:r>
        <w:rPr>
          <w:rFonts w:cstheme="minorBidi" w:hAnsiTheme="minorHAnsi" w:eastAsiaTheme="minorHAnsi" w:asciiTheme="minorHAnsi"/>
          <w:b/>
        </w:rPr>
        <w:t>-</w:t>
      </w:r>
      <w:r>
        <w:rPr>
          <w:rFonts w:ascii="微软雅黑" w:hAnsi="微软雅黑" w:eastAsia="微软雅黑" w:hint="eastAsia" w:cstheme="minorBidi"/>
          <w:b/>
        </w:rPr>
        <w:t>天狼猩红染色比较：</w:t>
      </w:r>
      <w:r>
        <w:rPr>
          <w:rFonts w:cstheme="minorBidi" w:hAnsiTheme="minorHAnsi" w:eastAsiaTheme="minorHAnsi" w:asciiTheme="minorHAnsi"/>
          <w:b/>
        </w:rPr>
        <w:t>A</w:t>
      </w:r>
      <w:r>
        <w:rPr>
          <w:rFonts w:ascii="微软雅黑" w:hAnsi="微软雅黑" w:eastAsia="微软雅黑" w:hint="eastAsia" w:cstheme="minorBidi"/>
          <w:b/>
        </w:rPr>
        <w:t>困难消融肌瘤，</w:t>
      </w:r>
      <w:r>
        <w:rPr>
          <w:rFonts w:cstheme="minorBidi" w:hAnsiTheme="minorHAnsi" w:eastAsiaTheme="minorHAnsi" w:asciiTheme="minorHAnsi"/>
          <w:b/>
        </w:rPr>
        <w:t>B</w:t>
      </w:r>
      <w:r>
        <w:rPr>
          <w:rFonts w:ascii="微软雅黑" w:hAnsi="微软雅黑" w:eastAsia="微软雅黑" w:hint="eastAsia" w:cstheme="minorBidi"/>
          <w:b/>
        </w:rPr>
        <w:t>容易消融肌瘤，</w:t>
      </w:r>
      <w:r>
        <w:rPr>
          <w:rFonts w:cstheme="minorBidi" w:hAnsiTheme="minorHAnsi" w:eastAsiaTheme="minorHAnsi" w:asciiTheme="minorHAnsi"/>
          <w:b/>
        </w:rPr>
        <w:t>A</w:t>
      </w:r>
      <w:r>
        <w:rPr>
          <w:rFonts w:ascii="微软雅黑" w:hAnsi="微软雅黑" w:eastAsia="微软雅黑" w:hint="eastAsia" w:cstheme="minorBidi"/>
          <w:b/>
        </w:rPr>
        <w:t>胶原纤维数量明显少于</w:t>
      </w:r>
      <w:r>
        <w:rPr>
          <w:rFonts w:cstheme="minorBidi" w:hAnsiTheme="minorHAnsi" w:eastAsiaTheme="minorHAnsi" w:asciiTheme="minorHAnsi"/>
          <w:b/>
        </w:rPr>
        <w:t>B</w:t>
      </w:r>
      <w:r>
        <w:rPr>
          <w:rFonts w:ascii="微软雅黑" w:hAnsi="微软雅黑" w:eastAsia="微软雅黑" w:hint="eastAsia" w:cstheme="minorBidi"/>
          <w:b/>
        </w:rPr>
        <w:t>，</w:t>
      </w:r>
      <w:r>
        <w:rPr>
          <w:rFonts w:cstheme="minorBidi" w:hAnsiTheme="minorHAnsi" w:eastAsiaTheme="minorHAnsi" w:asciiTheme="minorHAnsi"/>
          <w:b/>
        </w:rPr>
        <w:t>A</w:t>
      </w:r>
      <w:r>
        <w:rPr>
          <w:rFonts w:ascii="微软雅黑" w:hAnsi="微软雅黑" w:eastAsia="微软雅黑" w:hint="eastAsia" w:cstheme="minorBidi"/>
          <w:b/>
        </w:rPr>
        <w:t>平滑肌纤维明显多于</w:t>
      </w:r>
      <w:r>
        <w:rPr>
          <w:rFonts w:cstheme="minorBidi" w:hAnsiTheme="minorHAnsi" w:eastAsiaTheme="minorHAnsi" w:asciiTheme="minorHAnsi"/>
          <w:b/>
        </w:rPr>
        <w:t>B</w:t>
      </w:r>
      <w:r>
        <w:rPr>
          <w:rFonts w:ascii="微软雅黑" w:hAnsi="微软雅黑" w:eastAsia="微软雅黑" w:hint="eastAsia" w:cstheme="minorBidi"/>
          <w:b/>
        </w:rPr>
        <w:t>；</w:t>
      </w:r>
      <w:r>
        <w:rPr>
          <w:rFonts w:cstheme="minorBidi" w:hAnsiTheme="minorHAnsi" w:eastAsiaTheme="minorHAnsi" w:asciiTheme="minorHAnsi"/>
          <w:b/>
        </w:rPr>
        <w:t>A1</w:t>
      </w:r>
      <w:r>
        <w:rPr>
          <w:rFonts w:ascii="微软雅黑" w:hAnsi="微软雅黑" w:eastAsia="微软雅黑" w:hint="eastAsia" w:cstheme="minorBidi"/>
          <w:b/>
        </w:rPr>
        <w:t>、</w:t>
      </w:r>
      <w:r>
        <w:rPr>
          <w:rFonts w:cstheme="minorBidi" w:hAnsiTheme="minorHAnsi" w:eastAsiaTheme="minorHAnsi" w:asciiTheme="minorHAnsi"/>
          <w:b/>
        </w:rPr>
        <w:t>B1 4×10</w:t>
      </w:r>
      <w:r>
        <w:rPr>
          <w:rFonts w:ascii="微软雅黑" w:hAnsi="微软雅黑" w:eastAsia="微软雅黑" w:hint="eastAsia" w:cstheme="minorBidi"/>
          <w:b/>
        </w:rPr>
        <w:t>倍，</w:t>
      </w:r>
      <w:r>
        <w:rPr>
          <w:rFonts w:cstheme="minorBidi" w:hAnsiTheme="minorHAnsi" w:eastAsiaTheme="minorHAnsi" w:asciiTheme="minorHAnsi"/>
          <w:b/>
        </w:rPr>
        <w:t>A2</w:t>
      </w:r>
      <w:r>
        <w:rPr>
          <w:rFonts w:ascii="微软雅黑" w:hAnsi="微软雅黑" w:eastAsia="微软雅黑" w:hint="eastAsia" w:cstheme="minorBidi"/>
          <w:b/>
        </w:rPr>
        <w:t>、</w:t>
      </w:r>
      <w:r>
        <w:rPr>
          <w:rFonts w:cstheme="minorBidi" w:hAnsiTheme="minorHAnsi" w:eastAsiaTheme="minorHAnsi" w:asciiTheme="minorHAnsi"/>
          <w:b/>
        </w:rPr>
        <w:t>B</w:t>
      </w:r>
      <w:r>
        <w:rPr>
          <w:rFonts w:cstheme="minorBidi" w:hAnsiTheme="minorHAnsi" w:eastAsiaTheme="minorHAnsi" w:asciiTheme="minorHAnsi"/>
          <w:b/>
        </w:rPr>
        <w:t>2</w:t>
      </w:r>
    </w:p>
    <w:p w:rsidR="0018722C">
      <w:pPr>
        <w:topLinePunct/>
      </w:pPr>
      <w:r>
        <w:rPr>
          <w:rFonts w:cstheme="minorBidi" w:hAnsiTheme="minorHAnsi" w:eastAsiaTheme="minorHAnsi" w:asciiTheme="minorHAnsi"/>
          <w:b/>
        </w:rPr>
        <w:t>10×10</w:t>
      </w:r>
      <w:r>
        <w:rPr>
          <w:rFonts w:ascii="微软雅黑" w:hAnsi="微软雅黑" w:eastAsia="微软雅黑" w:hint="eastAsia" w:cstheme="minorBidi"/>
          <w:b/>
        </w:rPr>
        <w:t>倍，</w:t>
      </w:r>
      <w:r>
        <w:rPr>
          <w:rFonts w:cstheme="minorBidi" w:hAnsiTheme="minorHAnsi" w:eastAsiaTheme="minorHAnsi" w:asciiTheme="minorHAnsi"/>
          <w:b/>
        </w:rPr>
        <w:t>A3</w:t>
      </w:r>
      <w:r>
        <w:rPr>
          <w:rFonts w:ascii="微软雅黑" w:hAnsi="微软雅黑" w:eastAsia="微软雅黑" w:hint="eastAsia" w:cstheme="minorBidi"/>
          <w:b/>
        </w:rPr>
        <w:t>、</w:t>
      </w:r>
      <w:r>
        <w:rPr>
          <w:rFonts w:cstheme="minorBidi" w:hAnsiTheme="minorHAnsi" w:eastAsiaTheme="minorHAnsi" w:asciiTheme="minorHAnsi"/>
          <w:b/>
        </w:rPr>
        <w:t>B3 40×10</w:t>
      </w:r>
      <w:r>
        <w:rPr>
          <w:rFonts w:ascii="微软雅黑" w:hAnsi="微软雅黑" w:eastAsia="微软雅黑" w:hint="eastAsia" w:cstheme="minorBidi"/>
          <w:b/>
        </w:rPr>
        <w:t>倍。</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 xml:space="preserve">Fig.3-8.</w:t>
      </w:r>
      <w:r>
        <w:rPr>
          <w:rFonts w:cstheme="minorBidi" w:hAnsiTheme="minorHAnsi" w:eastAsiaTheme="minorHAnsi" w:asciiTheme="minorHAnsi"/>
          <w:b/>
        </w:rPr>
        <w:t xml:space="preserve"> Comparison of porosities red staining of uterine fibroids being difficult to be ablated, and being easy to be ablated: A, uterine fibroid being difficult to be ablated. B, uterine fibroid being</w:t>
      </w:r>
      <w:r>
        <w:rPr>
          <w:rFonts w:cstheme="minorBidi" w:hAnsiTheme="minorHAnsi" w:eastAsiaTheme="minorHAnsi" w:asciiTheme="minorHAnsi"/>
          <w:b/>
        </w:rPr>
        <w:t> </w:t>
      </w:r>
      <w:r>
        <w:rPr>
          <w:rFonts w:cstheme="minorBidi" w:hAnsiTheme="minorHAnsi" w:eastAsiaTheme="minorHAnsi" w:asciiTheme="minorHAnsi"/>
          <w:b/>
        </w:rPr>
        <w:t>easy</w:t>
      </w:r>
      <w:r>
        <w:rPr>
          <w:rFonts w:cstheme="minorBidi" w:hAnsiTheme="minorHAnsi" w:eastAsiaTheme="minorHAnsi" w:asciiTheme="minorHAnsi"/>
          <w:b/>
        </w:rPr>
        <w:t> </w:t>
      </w:r>
      <w:r>
        <w:rPr>
          <w:rFonts w:cstheme="minorBidi" w:hAnsiTheme="minorHAnsi" w:eastAsiaTheme="minorHAnsi" w:asciiTheme="minorHAnsi"/>
          <w:b/>
        </w:rPr>
        <w:t>to</w:t>
      </w:r>
      <w:r>
        <w:rPr>
          <w:rFonts w:cstheme="minorBidi" w:hAnsiTheme="minorHAnsi" w:eastAsiaTheme="minorHAnsi" w:asciiTheme="minorHAnsi"/>
          <w:b/>
        </w:rPr>
        <w:t> </w:t>
      </w:r>
      <w:r>
        <w:rPr>
          <w:rFonts w:cstheme="minorBidi" w:hAnsiTheme="minorHAnsi" w:eastAsiaTheme="minorHAnsi" w:asciiTheme="minorHAnsi"/>
          <w:b/>
        </w:rPr>
        <w:t>be</w:t>
      </w:r>
      <w:r>
        <w:rPr>
          <w:rFonts w:cstheme="minorBidi" w:hAnsiTheme="minorHAnsi" w:eastAsiaTheme="minorHAnsi" w:asciiTheme="minorHAnsi"/>
          <w:b/>
        </w:rPr>
        <w:t> </w:t>
      </w:r>
      <w:r>
        <w:rPr>
          <w:rFonts w:cstheme="minorBidi" w:hAnsiTheme="minorHAnsi" w:eastAsiaTheme="minorHAnsi" w:asciiTheme="minorHAnsi"/>
          <w:b/>
        </w:rPr>
        <w:t>ablated.</w:t>
      </w:r>
      <w:r>
        <w:rPr>
          <w:rFonts w:cstheme="minorBidi" w:hAnsiTheme="minorHAnsi" w:eastAsiaTheme="minorHAnsi" w:asciiTheme="minorHAnsi"/>
          <w:b/>
        </w:rPr>
        <w:t> </w:t>
      </w:r>
      <w:r>
        <w:rPr>
          <w:rFonts w:cstheme="minorBidi" w:hAnsiTheme="minorHAnsi" w:eastAsiaTheme="minorHAnsi" w:asciiTheme="minorHAnsi"/>
          <w:b/>
        </w:rPr>
        <w:t>The</w:t>
      </w:r>
      <w:r>
        <w:rPr>
          <w:rFonts w:cstheme="minorBidi" w:hAnsiTheme="minorHAnsi" w:eastAsiaTheme="minorHAnsi" w:asciiTheme="minorHAnsi"/>
          <w:b/>
        </w:rPr>
        <w:t> </w:t>
      </w:r>
      <w:r>
        <w:rPr>
          <w:rFonts w:cstheme="minorBidi" w:hAnsiTheme="minorHAnsi" w:eastAsiaTheme="minorHAnsi" w:asciiTheme="minorHAnsi"/>
          <w:b/>
        </w:rPr>
        <w:t>collagen</w:t>
      </w:r>
      <w:r>
        <w:rPr>
          <w:rFonts w:cstheme="minorBidi" w:hAnsiTheme="minorHAnsi" w:eastAsiaTheme="minorHAnsi" w:asciiTheme="minorHAnsi"/>
          <w:b/>
        </w:rPr>
        <w:t> </w:t>
      </w:r>
      <w:r>
        <w:rPr>
          <w:rFonts w:cstheme="minorBidi" w:hAnsiTheme="minorHAnsi" w:eastAsiaTheme="minorHAnsi" w:asciiTheme="minorHAnsi"/>
          <w:b/>
        </w:rPr>
        <w:t>fibers</w:t>
      </w:r>
      <w:r>
        <w:rPr>
          <w:rFonts w:cstheme="minorBidi" w:hAnsiTheme="minorHAnsi" w:eastAsiaTheme="minorHAnsi" w:asciiTheme="minorHAnsi"/>
          <w:b/>
        </w:rPr>
        <w:t> </w:t>
      </w:r>
      <w:r>
        <w:rPr>
          <w:rFonts w:cstheme="minorBidi" w:hAnsiTheme="minorHAnsi" w:eastAsiaTheme="minorHAnsi" w:asciiTheme="minorHAnsi"/>
          <w:b/>
        </w:rPr>
        <w:t>of</w:t>
      </w:r>
      <w:r>
        <w:rPr>
          <w:rFonts w:cstheme="minorBidi" w:hAnsiTheme="minorHAnsi" w:eastAsiaTheme="minorHAnsi" w:asciiTheme="minorHAnsi"/>
          <w:b/>
        </w:rPr>
        <w:t> </w:t>
      </w:r>
      <w:r>
        <w:rPr>
          <w:rFonts w:cstheme="minorBidi" w:hAnsiTheme="minorHAnsi" w:eastAsiaTheme="minorHAnsi" w:asciiTheme="minorHAnsi"/>
          <w:b/>
        </w:rPr>
        <w:t>A</w:t>
      </w:r>
      <w:r>
        <w:rPr>
          <w:rFonts w:cstheme="minorBidi" w:hAnsiTheme="minorHAnsi" w:eastAsiaTheme="minorHAnsi" w:asciiTheme="minorHAnsi"/>
          <w:b/>
        </w:rPr>
        <w:t> </w:t>
      </w:r>
      <w:r>
        <w:rPr>
          <w:rFonts w:cstheme="minorBidi" w:hAnsiTheme="minorHAnsi" w:eastAsiaTheme="minorHAnsi" w:asciiTheme="minorHAnsi"/>
          <w:b/>
        </w:rPr>
        <w:t>were</w:t>
      </w:r>
      <w:r>
        <w:rPr>
          <w:rFonts w:cstheme="minorBidi" w:hAnsiTheme="minorHAnsi" w:eastAsiaTheme="minorHAnsi" w:asciiTheme="minorHAnsi"/>
          <w:b/>
        </w:rPr>
        <w:t> </w:t>
      </w:r>
      <w:r>
        <w:rPr>
          <w:rFonts w:cstheme="minorBidi" w:hAnsiTheme="minorHAnsi" w:eastAsiaTheme="minorHAnsi" w:asciiTheme="minorHAnsi"/>
          <w:b/>
        </w:rPr>
        <w:t>less</w:t>
      </w:r>
      <w:r>
        <w:rPr>
          <w:rFonts w:cstheme="minorBidi" w:hAnsiTheme="minorHAnsi" w:eastAsiaTheme="minorHAnsi" w:asciiTheme="minorHAnsi"/>
          <w:b/>
        </w:rPr>
        <w:t> </w:t>
      </w:r>
      <w:r>
        <w:rPr>
          <w:rFonts w:cstheme="minorBidi" w:hAnsiTheme="minorHAnsi" w:eastAsiaTheme="minorHAnsi" w:asciiTheme="minorHAnsi"/>
          <w:b/>
        </w:rPr>
        <w:t>than</w:t>
      </w:r>
      <w:r>
        <w:rPr>
          <w:rFonts w:cstheme="minorBidi" w:hAnsiTheme="minorHAnsi" w:eastAsiaTheme="minorHAnsi" w:asciiTheme="minorHAnsi"/>
          <w:b/>
        </w:rPr>
        <w:t> </w:t>
      </w:r>
      <w:r>
        <w:rPr>
          <w:rFonts w:cstheme="minorBidi" w:hAnsiTheme="minorHAnsi" w:eastAsiaTheme="minorHAnsi" w:asciiTheme="minorHAnsi"/>
          <w:b/>
        </w:rPr>
        <w:t>B.</w:t>
      </w:r>
      <w:r>
        <w:rPr>
          <w:rFonts w:cstheme="minorBidi" w:hAnsiTheme="minorHAnsi" w:eastAsiaTheme="minorHAnsi" w:asciiTheme="minorHAnsi"/>
          <w:b/>
        </w:rPr>
        <w:t> </w:t>
      </w:r>
      <w:r>
        <w:rPr>
          <w:rFonts w:cstheme="minorBidi" w:hAnsiTheme="minorHAnsi" w:eastAsiaTheme="minorHAnsi" w:asciiTheme="minorHAnsi"/>
          <w:b/>
        </w:rPr>
        <w:t>The</w:t>
      </w:r>
      <w:r>
        <w:rPr>
          <w:rFonts w:cstheme="minorBidi" w:hAnsiTheme="minorHAnsi" w:eastAsiaTheme="minorHAnsi" w:asciiTheme="minorHAnsi"/>
          <w:b/>
        </w:rPr>
        <w:t> </w:t>
      </w:r>
      <w:r>
        <w:rPr>
          <w:rFonts w:cstheme="minorBidi" w:hAnsiTheme="minorHAnsi" w:eastAsiaTheme="minorHAnsi" w:asciiTheme="minorHAnsi"/>
          <w:b/>
        </w:rPr>
        <w:t>smooth</w:t>
      </w:r>
      <w:r>
        <w:rPr>
          <w:rFonts w:cstheme="minorBidi" w:hAnsiTheme="minorHAnsi" w:eastAsiaTheme="minorHAnsi" w:asciiTheme="minorHAnsi"/>
          <w:b/>
        </w:rPr>
        <w:t> </w:t>
      </w:r>
      <w:r>
        <w:rPr>
          <w:rFonts w:cstheme="minorBidi" w:hAnsiTheme="minorHAnsi" w:eastAsiaTheme="minorHAnsi" w:asciiTheme="minorHAnsi"/>
          <w:b/>
        </w:rPr>
        <w:t>muscle</w:t>
      </w:r>
      <w:r>
        <w:rPr>
          <w:rFonts w:cstheme="minorBidi" w:hAnsiTheme="minorHAnsi" w:eastAsiaTheme="minorHAnsi" w:asciiTheme="minorHAnsi"/>
          <w:b/>
        </w:rPr>
        <w:t> </w:t>
      </w:r>
      <w:r>
        <w:rPr>
          <w:rFonts w:cstheme="minorBidi" w:hAnsiTheme="minorHAnsi" w:eastAsiaTheme="minorHAnsi" w:asciiTheme="minorHAnsi"/>
          <w:b/>
        </w:rPr>
        <w:t>fibers</w:t>
      </w:r>
      <w:r>
        <w:rPr>
          <w:rFonts w:cstheme="minorBidi" w:hAnsiTheme="minorHAnsi" w:eastAsiaTheme="minorHAnsi" w:asciiTheme="minorHAnsi"/>
          <w:b/>
        </w:rPr>
        <w:t> </w:t>
      </w:r>
      <w:r>
        <w:rPr>
          <w:rFonts w:cstheme="minorBidi" w:hAnsiTheme="minorHAnsi" w:eastAsiaTheme="minorHAnsi" w:asciiTheme="minorHAnsi"/>
          <w:b/>
        </w:rPr>
        <w:t>of A were more than B. The magnification of A1 and B1 were 4×10 times, The magnification of A2</w:t>
      </w:r>
      <w:r>
        <w:rPr>
          <w:rFonts w:cstheme="minorBidi" w:hAnsiTheme="minorHAnsi" w:eastAsiaTheme="minorHAnsi" w:asciiTheme="minorHAnsi"/>
          <w:b/>
        </w:rPr>
        <w:t> </w:t>
      </w:r>
      <w:r>
        <w:rPr>
          <w:rFonts w:cstheme="minorBidi" w:hAnsiTheme="minorHAnsi" w:eastAsiaTheme="minorHAnsi" w:asciiTheme="minorHAnsi"/>
          <w:b/>
        </w:rPr>
        <w:t>and</w:t>
      </w:r>
      <w:r>
        <w:rPr>
          <w:rFonts w:cstheme="minorBidi" w:hAnsiTheme="minorHAnsi" w:eastAsiaTheme="minorHAnsi" w:asciiTheme="minorHAnsi"/>
          <w:b/>
        </w:rPr>
        <w:t> </w:t>
      </w:r>
      <w:r>
        <w:rPr>
          <w:rFonts w:cstheme="minorBidi" w:hAnsiTheme="minorHAnsi" w:eastAsiaTheme="minorHAnsi" w:asciiTheme="minorHAnsi"/>
          <w:b/>
        </w:rPr>
        <w:t>B2</w:t>
      </w:r>
      <w:r>
        <w:rPr>
          <w:rFonts w:cstheme="minorBidi" w:hAnsiTheme="minorHAnsi" w:eastAsiaTheme="minorHAnsi" w:asciiTheme="minorHAnsi"/>
          <w:b/>
        </w:rPr>
        <w:t> </w:t>
      </w:r>
      <w:r>
        <w:rPr>
          <w:rFonts w:cstheme="minorBidi" w:hAnsiTheme="minorHAnsi" w:eastAsiaTheme="minorHAnsi" w:asciiTheme="minorHAnsi"/>
          <w:b/>
        </w:rPr>
        <w:t>were</w:t>
      </w:r>
      <w:r>
        <w:rPr>
          <w:rFonts w:cstheme="minorBidi" w:hAnsiTheme="minorHAnsi" w:eastAsiaTheme="minorHAnsi" w:asciiTheme="minorHAnsi"/>
          <w:b/>
        </w:rPr>
        <w:t> </w:t>
      </w:r>
      <w:r>
        <w:rPr>
          <w:rFonts w:cstheme="minorBidi" w:hAnsiTheme="minorHAnsi" w:eastAsiaTheme="minorHAnsi" w:asciiTheme="minorHAnsi"/>
          <w:b/>
        </w:rPr>
        <w:t>10×10</w:t>
      </w:r>
      <w:r>
        <w:rPr>
          <w:rFonts w:cstheme="minorBidi" w:hAnsiTheme="minorHAnsi" w:eastAsiaTheme="minorHAnsi" w:asciiTheme="minorHAnsi"/>
          <w:b/>
        </w:rPr>
        <w:t> </w:t>
      </w:r>
      <w:r>
        <w:rPr>
          <w:rFonts w:cstheme="minorBidi" w:hAnsiTheme="minorHAnsi" w:eastAsiaTheme="minorHAnsi" w:asciiTheme="minorHAnsi"/>
          <w:b/>
        </w:rPr>
        <w:t>times,</w:t>
      </w:r>
      <w:r>
        <w:rPr>
          <w:rFonts w:cstheme="minorBidi" w:hAnsiTheme="minorHAnsi" w:eastAsiaTheme="minorHAnsi" w:asciiTheme="minorHAnsi"/>
          <w:b/>
        </w:rPr>
        <w:t> </w:t>
      </w:r>
      <w:r>
        <w:rPr>
          <w:rFonts w:cstheme="minorBidi" w:hAnsiTheme="minorHAnsi" w:eastAsiaTheme="minorHAnsi" w:asciiTheme="minorHAnsi"/>
          <w:b/>
        </w:rPr>
        <w:t>The</w:t>
      </w:r>
      <w:r>
        <w:rPr>
          <w:rFonts w:cstheme="minorBidi" w:hAnsiTheme="minorHAnsi" w:eastAsiaTheme="minorHAnsi" w:asciiTheme="minorHAnsi"/>
          <w:b/>
        </w:rPr>
        <w:t> </w:t>
      </w:r>
      <w:r>
        <w:rPr>
          <w:rFonts w:cstheme="minorBidi" w:hAnsiTheme="minorHAnsi" w:eastAsiaTheme="minorHAnsi" w:asciiTheme="minorHAnsi"/>
          <w:b/>
        </w:rPr>
        <w:t>magnification</w:t>
      </w:r>
      <w:r>
        <w:rPr>
          <w:rFonts w:cstheme="minorBidi" w:hAnsiTheme="minorHAnsi" w:eastAsiaTheme="minorHAnsi" w:asciiTheme="minorHAnsi"/>
          <w:b/>
        </w:rPr>
        <w:t> </w:t>
      </w:r>
      <w:r>
        <w:rPr>
          <w:rFonts w:cstheme="minorBidi" w:hAnsiTheme="minorHAnsi" w:eastAsiaTheme="minorHAnsi" w:asciiTheme="minorHAnsi"/>
          <w:b/>
        </w:rPr>
        <w:t>of</w:t>
      </w:r>
      <w:r>
        <w:rPr>
          <w:rFonts w:cstheme="minorBidi" w:hAnsiTheme="minorHAnsi" w:eastAsiaTheme="minorHAnsi" w:asciiTheme="minorHAnsi"/>
          <w:b/>
        </w:rPr>
        <w:t> </w:t>
      </w:r>
      <w:r>
        <w:rPr>
          <w:rFonts w:cstheme="minorBidi" w:hAnsiTheme="minorHAnsi" w:eastAsiaTheme="minorHAnsi" w:asciiTheme="minorHAnsi"/>
          <w:b/>
        </w:rPr>
        <w:t>A3</w:t>
      </w:r>
      <w:r>
        <w:rPr>
          <w:rFonts w:cstheme="minorBidi" w:hAnsiTheme="minorHAnsi" w:eastAsiaTheme="minorHAnsi" w:asciiTheme="minorHAnsi"/>
          <w:b/>
        </w:rPr>
        <w:t> </w:t>
      </w:r>
      <w:r>
        <w:rPr>
          <w:rFonts w:cstheme="minorBidi" w:hAnsiTheme="minorHAnsi" w:eastAsiaTheme="minorHAnsi" w:asciiTheme="minorHAnsi"/>
          <w:b/>
        </w:rPr>
        <w:t>and</w:t>
      </w:r>
      <w:r>
        <w:rPr>
          <w:rFonts w:cstheme="minorBidi" w:hAnsiTheme="minorHAnsi" w:eastAsiaTheme="minorHAnsi" w:asciiTheme="minorHAnsi"/>
          <w:b/>
        </w:rPr>
        <w:t> </w:t>
      </w:r>
      <w:r>
        <w:rPr>
          <w:rFonts w:cstheme="minorBidi" w:hAnsiTheme="minorHAnsi" w:eastAsiaTheme="minorHAnsi" w:asciiTheme="minorHAnsi"/>
          <w:b/>
        </w:rPr>
        <w:t>B3</w:t>
      </w:r>
      <w:r>
        <w:rPr>
          <w:rFonts w:cstheme="minorBidi" w:hAnsiTheme="minorHAnsi" w:eastAsiaTheme="minorHAnsi" w:asciiTheme="minorHAnsi"/>
          <w:b/>
        </w:rPr>
        <w:t> </w:t>
      </w:r>
      <w:r>
        <w:rPr>
          <w:rFonts w:cstheme="minorBidi" w:hAnsiTheme="minorHAnsi" w:eastAsiaTheme="minorHAnsi" w:asciiTheme="minorHAnsi"/>
          <w:b/>
        </w:rPr>
        <w:t>were</w:t>
      </w:r>
      <w:r>
        <w:rPr>
          <w:rFonts w:cstheme="minorBidi" w:hAnsiTheme="minorHAnsi" w:eastAsiaTheme="minorHAnsi" w:asciiTheme="minorHAnsi"/>
          <w:b/>
        </w:rPr>
        <w:t> </w:t>
      </w:r>
      <w:r>
        <w:rPr>
          <w:rFonts w:cstheme="minorBidi" w:hAnsiTheme="minorHAnsi" w:eastAsiaTheme="minorHAnsi" w:asciiTheme="minorHAnsi"/>
          <w:b/>
        </w:rPr>
        <w:t>40×10</w:t>
      </w:r>
      <w:r>
        <w:rPr>
          <w:rFonts w:cstheme="minorBidi" w:hAnsiTheme="minorHAnsi" w:eastAsiaTheme="minorHAnsi" w:asciiTheme="minorHAnsi"/>
          <w:b/>
        </w:rPr>
        <w:t> </w:t>
      </w:r>
      <w:r>
        <w:rPr>
          <w:rFonts w:cstheme="minorBidi" w:hAnsiTheme="minorHAnsi" w:eastAsiaTheme="minorHAnsi" w:asciiTheme="minorHAnsi"/>
          <w:b/>
        </w:rPr>
        <w:t>times.</w:t>
      </w:r>
    </w:p>
    <w:p w:rsidR="0018722C">
      <w:pPr>
        <w:topLinePunct/>
      </w:pPr>
      <w:r>
        <w:rPr>
          <w:rFonts w:cstheme="minorBidi" w:hAnsiTheme="minorHAnsi" w:eastAsiaTheme="minorHAnsi" w:asciiTheme="minorHAnsi"/>
        </w:rPr>
        <w:t>110</w:t>
      </w:r>
    </w:p>
    <w:p w:rsidR="0018722C">
      <w:pPr>
        <w:pStyle w:val="7"/>
        <w:topLinePunct/>
      </w:pPr>
      <w:bookmarkStart w:name="_TOC_250003" w:id="66"/>
      <w:bookmarkStart w:name="文献综述一:多模态MRI在超声消融子宫肌瘤中的应用 " w:id="67"/>
      <w:bookmarkEnd w:id="66"/>
      <w:r>
        <w:t>文献综述一</w:t>
      </w:r>
    </w:p>
    <w:p w:rsidR="0018722C">
      <w:pPr>
        <w:topLinePunct/>
      </w:pPr>
      <w:r>
        <w:rPr>
          <w:rFonts w:cstheme="minorBidi" w:hAnsiTheme="minorHAnsi" w:eastAsiaTheme="minorHAnsi" w:asciiTheme="minorHAnsi" w:ascii="黑体" w:eastAsia="黑体" w:hint="eastAsia"/>
          <w:b/>
        </w:rPr>
        <w:t>多模态</w:t>
      </w:r>
      <w:r>
        <w:rPr>
          <w:rFonts w:cstheme="minorBidi" w:hAnsiTheme="minorHAnsi" w:eastAsiaTheme="minorHAnsi" w:asciiTheme="minorHAnsi"/>
          <w:b/>
        </w:rPr>
        <w:t>MRI</w:t>
      </w:r>
      <w:r>
        <w:rPr>
          <w:rFonts w:ascii="黑体" w:eastAsia="黑体" w:hint="eastAsia" w:cstheme="minorBidi" w:hAnsiTheme="minorHAnsi"/>
          <w:b/>
        </w:rPr>
        <w:t>在超声消融子宫肌瘤中的应用</w:t>
      </w:r>
    </w:p>
    <w:p w:rsidR="0018722C">
      <w:pPr>
        <w:pStyle w:val="aff0"/>
        <w:topLinePunct/>
      </w:pPr>
      <w:r>
        <w:rPr>
          <w:rStyle w:val="aff4"/>
          <w:rFonts w:ascii="Times New Roman" w:eastAsia="黑体" w:hint="eastAsia"/>
          <w:b/>
        </w:rPr>
        <w:t>摘</w:t>
      </w:r>
      <w:r w:rsidR="001852F3">
        <w:rPr>
          <w:rStyle w:val="aff4"/>
          <w:rFonts w:ascii="Times New Roman" w:eastAsia="黑体" w:hint="eastAsia"/>
          <w:b/>
        </w:rPr>
        <w:t xml:space="preserve">要</w:t>
      </w:r>
      <w:r>
        <w:rPr>
          <w:rFonts w:eastAsia="黑体" w:ascii="Times New Roman"/>
          <w:rStyle w:val="aff4"/>
          <w:b/>
        </w:rPr>
        <w:t>：</w:t>
      </w:r>
      <w:r>
        <w:t>超声消融子宫肌瘤是一种非侵入性的治疗方法</w:t>
      </w:r>
      <w:r>
        <w:rPr>
          <w:rFonts w:ascii="Times New Roman" w:eastAsia="宋体"/>
          <w:spacing w:val="14"/>
          <w:rFonts w:hint="eastAsia"/>
        </w:rPr>
        <w:t>，</w:t>
      </w:r>
      <w:r>
        <w:t>多模态</w:t>
      </w:r>
      <w:r>
        <w:rPr>
          <w:rFonts w:ascii="Times New Roman" w:eastAsia="宋体"/>
        </w:rPr>
        <w:t>MRI</w:t>
      </w:r>
      <w:r>
        <w:t>在超声消融子</w:t>
      </w:r>
      <w:r>
        <w:t>宫肌瘤术前诊断、术后评价中具有重要作用。常规</w:t>
      </w:r>
      <w:r>
        <w:rPr>
          <w:rFonts w:ascii="Times New Roman" w:eastAsia="宋体"/>
        </w:rPr>
        <w:t>MRI</w:t>
      </w:r>
      <w:r>
        <w:t>能够清楚显示组织的解剖</w:t>
      </w:r>
      <w:r>
        <w:t>结构，功能成像能够反应组织的病理、生理及生化代谢等信息</w:t>
      </w:r>
      <w:r>
        <w:rPr>
          <w:rFonts w:ascii="Times New Roman" w:eastAsia="宋体"/>
          <w:spacing w:val="14"/>
          <w:rFonts w:hint="eastAsia"/>
        </w:rPr>
        <w:t>，</w:t>
      </w:r>
      <w:r>
        <w:t>从而可能为子宫肌瘤的正确分型、疗效评价、合理筛选病人及优化治疗方案提供影像学依据。本文</w:t>
      </w:r>
      <w:r>
        <w:t>综述了多模态</w:t>
      </w:r>
      <w:r>
        <w:rPr>
          <w:rFonts w:ascii="Times New Roman" w:eastAsia="宋体"/>
        </w:rPr>
        <w:t>MRI</w:t>
      </w:r>
      <w:r>
        <w:t>对子宫肌瘤的诊断技术优势以及在超声消融子宫肌瘤术前、术后评价中的作用。</w:t>
      </w:r>
    </w:p>
    <w:p w:rsidR="0018722C">
      <w:pPr>
        <w:pStyle w:val="aff"/>
        <w:topLinePunct/>
      </w:pPr>
      <w:r>
        <w:rPr>
          <w:rStyle w:val="afe"/>
          <w:rFonts w:ascii="Times New Roman" w:eastAsia="黑体" w:hint="eastAsia"/>
          <w:b/>
        </w:rPr>
        <w:t>关键词</w:t>
      </w:r>
      <w:r>
        <w:rPr>
          <w:rFonts w:eastAsia="黑体" w:ascii="Times New Roman"/>
          <w:rStyle w:val="afe"/>
          <w:b/>
        </w:rPr>
        <w:t>：</w:t>
      </w:r>
      <w:r>
        <w:t>多模态</w:t>
      </w:r>
      <w:r>
        <w:t xml:space="preserve">； </w:t>
      </w:r>
      <w:r/>
      <w:r>
        <w:rPr>
          <w:rFonts w:ascii="Times New Roman" w:eastAsia="Times New Roman"/>
        </w:rPr>
        <w:t>MRI</w:t>
      </w:r>
      <w:r/>
      <w:r>
        <w:t xml:space="preserve">； </w:t>
      </w:r>
      <w:r>
        <w:t xml:space="preserve">功能</w:t>
      </w:r>
      <w:r>
        <w:t xml:space="preserve">； </w:t>
      </w:r>
      <w:r/>
      <w:r>
        <w:rPr>
          <w:rFonts w:ascii="Times New Roman" w:eastAsia="Times New Roman"/>
        </w:rPr>
        <w:t>MRI</w:t>
      </w:r>
      <w:r/>
      <w:r>
        <w:t xml:space="preserve">； </w:t>
      </w:r>
      <w:r>
        <w:t>超声消融</w:t>
      </w:r>
      <w:r>
        <w:t xml:space="preserve">； </w:t>
      </w:r>
      <w:r>
        <w:t>子宫肌瘤</w:t>
      </w:r>
    </w:p>
    <w:p w:rsidR="0018722C">
      <w:pPr>
        <w:topLinePunct/>
      </w:pPr>
      <w:r>
        <w:t>超声消融子宫肌瘤，是一种非侵入性的、无创的局部治疗子宫肌瘤的方式，</w:t>
      </w:r>
      <w:r w:rsidR="001852F3">
        <w:t xml:space="preserve">由于超声消融治疗后并发症少、能够保留子宫、影像学评价和症状的改善可以媲美妇科手术切除</w:t>
      </w:r>
      <w:r>
        <w:rPr>
          <w:vertAlign w:val="superscript"/>
        </w:rPr>
        <w:t>[</w:t>
      </w:r>
      <w:r>
        <w:rPr>
          <w:rFonts w:ascii="Times New Roman" w:eastAsia="Times New Roman"/>
          <w:vertAlign w:val="superscript"/>
          /&gt;
        </w:rPr>
        <w:t>1</w:t>
      </w:r>
      <w:r>
        <w:rPr>
          <w:vertAlign w:val="superscript"/>
        </w:rPr>
        <w:t>]</w:t>
      </w:r>
      <w:r>
        <w:t>，故该技术越来越广泛地应用于临床。但因其无创的特点，术</w:t>
      </w:r>
      <w:r>
        <w:t>前、术后无法行组织病理学检查，因此，多模态</w:t>
      </w:r>
      <w:r>
        <w:rPr>
          <w:rFonts w:ascii="Times New Roman" w:eastAsia="Times New Roman"/>
        </w:rPr>
        <w:t>MRI</w:t>
      </w:r>
      <w:r>
        <w:t>在超声消融子宫肌瘤术前、</w:t>
      </w:r>
      <w:r>
        <w:t>术后评价中具有非常重要的作用。本文将回顾总结如何应用多模态</w:t>
      </w:r>
      <w:r>
        <w:rPr>
          <w:rFonts w:ascii="Times New Roman" w:eastAsia="Times New Roman"/>
        </w:rPr>
        <w:t>MRI</w:t>
      </w:r>
      <w:r>
        <w:t>在术前筛选患者、术后评价消融疗效及判断并发症。</w:t>
      </w:r>
    </w:p>
    <w:p w:rsidR="0018722C">
      <w:pPr>
        <w:pStyle w:val="cw23"/>
        <w:topLinePunct/>
      </w:pPr>
      <w:r>
        <w:rPr>
          <w:rFonts w:ascii="黑体" w:eastAsia="黑体" w:hint="eastAsia"/>
          <w:b/>
        </w:rPr>
        <w:t>1</w:t>
      </w:r>
      <w:r>
        <w:rPr>
          <w:rFonts w:ascii="黑体" w:eastAsia="黑体" w:hint="eastAsia"/>
          <w:b/>
        </w:rPr>
        <w:t>术前子宫肌瘤多模态</w:t>
      </w:r>
      <w:r>
        <w:rPr>
          <w:b/>
        </w:rPr>
        <w:t>MRI</w:t>
      </w:r>
      <w:r>
        <w:rPr>
          <w:rFonts w:ascii="黑体" w:eastAsia="黑体" w:hint="eastAsia"/>
          <w:b/>
        </w:rPr>
        <w:t>表现</w:t>
      </w:r>
    </w:p>
    <w:p w:rsidR="0018722C">
      <w:pPr>
        <w:pStyle w:val="cw23"/>
        <w:topLinePunct/>
      </w:pPr>
      <w:r>
        <w:rPr>
          <w:rFonts w:cstheme="minorBidi" w:hAnsiTheme="minorHAnsi" w:eastAsiaTheme="minorHAnsi" w:asciiTheme="minorHAnsi" w:ascii="黑体" w:hAnsi="黑体" w:eastAsia="黑体" w:cs="黑体"/>
          <w:b/>
        </w:rPr>
        <w:t>1.1</w:t>
      </w:r>
      <w:r>
        <w:rPr>
          <w:rFonts w:cstheme="minorBidi" w:hAnsiTheme="minorHAnsi" w:eastAsiaTheme="minorHAnsi" w:asciiTheme="minorHAnsi" w:ascii="黑体" w:hAnsi="黑体" w:eastAsia="黑体" w:cs="黑体"/>
          <w:b/>
        </w:rPr>
        <w:t>子宫肌瘤常规</w:t>
      </w:r>
      <w:r>
        <w:rPr>
          <w:b/>
          <w:rFonts w:ascii="Times New Roman" w:eastAsia="宋体" w:cstheme="minorBidi" w:hAnsiTheme="minorHAnsi" w:hAnsi="黑体" w:cs="黑体"/>
        </w:rPr>
        <w:t>MRI</w:t>
      </w:r>
      <w:r>
        <w:rPr>
          <w:rFonts w:cstheme="minorBidi" w:hAnsiTheme="minorHAnsi" w:eastAsiaTheme="minorHAnsi" w:asciiTheme="minorHAnsi" w:ascii="黑体" w:hAnsi="黑体" w:eastAsia="黑体" w:cs="黑体"/>
          <w:b/>
        </w:rPr>
        <w:t>表现</w:t>
      </w:r>
    </w:p>
    <w:p w:rsidR="0018722C">
      <w:pPr>
        <w:topLinePunct/>
      </w:pPr>
      <w:r>
        <w:rPr>
          <w:rFonts w:ascii="Times New Roman" w:eastAsia="Times New Roman"/>
        </w:rPr>
        <w:t>MRI</w:t>
      </w:r>
      <w:r>
        <w:t>对子宫肌瘤显像很敏感，具有良好的软组织对比度，可以准确定位</w:t>
      </w:r>
      <w:r>
        <w:rPr>
          <w:rFonts w:ascii="Times New Roman" w:eastAsia="Times New Roman"/>
        </w:rPr>
        <w:t>0</w:t>
      </w:r>
      <w:r>
        <w:rPr>
          <w:rFonts w:ascii="Times New Roman" w:eastAsia="Times New Roman"/>
        </w:rPr>
        <w:t>.</w:t>
      </w:r>
      <w:r>
        <w:rPr>
          <w:rFonts w:ascii="Times New Roman" w:eastAsia="Times New Roman"/>
        </w:rPr>
        <w:t>5cm</w:t>
      </w:r>
      <w:r>
        <w:t>甚至更小的病灶</w:t>
      </w:r>
      <w:r>
        <w:rPr>
          <w:vertAlign w:val="superscript"/>
        </w:rPr>
        <w:t>[</w:t>
      </w:r>
      <w:r>
        <w:rPr>
          <w:b/>
          <w:rFonts w:ascii="Times New Roman" w:eastAsia="Times New Roman"/>
          <w:vertAlign w:val="superscript"/>
          <w:position w:val="11"/>
        </w:rPr>
        <w:t>2</w:t>
      </w:r>
      <w:r>
        <w:rPr>
          <w:vertAlign w:val="superscript"/>
        </w:rPr>
        <w:t>]</w:t>
      </w:r>
      <w:r>
        <w:t>。并且可多方位成像，对肌瘤的位置、类型、大小、数量、及其与子宫的关系都显示良好。</w:t>
      </w:r>
      <w:r>
        <w:rPr>
          <w:rFonts w:ascii="Times New Roman" w:eastAsia="Times New Roman"/>
        </w:rPr>
        <w:t>T2</w:t>
      </w:r>
      <w:r>
        <w:t>加权矢状位可清楚显示子宫的位置、肌层和粘膜</w:t>
      </w:r>
      <w:r>
        <w:t>层，是观察子宫的最佳层面</w:t>
      </w:r>
      <w:r>
        <w:rPr>
          <w:vertAlign w:val="superscript"/>
        </w:rPr>
        <w:t>[</w:t>
      </w:r>
      <w:r>
        <w:rPr>
          <w:b/>
          <w:rFonts w:ascii="Times New Roman" w:eastAsia="Times New Roman"/>
          <w:vertAlign w:val="superscript"/>
          <w:position w:val="11"/>
        </w:rPr>
        <w:t>3</w:t>
      </w:r>
      <w:r>
        <w:rPr>
          <w:vertAlign w:val="superscript"/>
        </w:rPr>
        <w:t>]</w:t>
      </w:r>
      <w:r>
        <w:t>。</w:t>
      </w:r>
    </w:p>
    <w:p w:rsidR="0018722C">
      <w:pPr>
        <w:topLinePunct/>
      </w:pPr>
      <w:r>
        <w:t>普通的子宫肌瘤在磁共振</w:t>
      </w:r>
      <w:r>
        <w:rPr>
          <w:rFonts w:ascii="Times New Roman" w:eastAsia="Times New Roman"/>
        </w:rPr>
        <w:t>T2</w:t>
      </w:r>
      <w:r>
        <w:t>加权像、</w:t>
      </w:r>
      <w:r>
        <w:rPr>
          <w:rFonts w:ascii="Times New Roman" w:eastAsia="Times New Roman"/>
        </w:rPr>
        <w:t>T1</w:t>
      </w:r>
      <w:r>
        <w:t>加权像上表现为低信号，但是由于肌瘤的细胞含量、纤维含量及分布不一样，间质的成分亦有差异</w:t>
      </w:r>
      <w:r>
        <w:rPr>
          <w:vertAlign w:val="superscript"/>
        </w:rPr>
        <w:t>[</w:t>
      </w:r>
      <w:r>
        <w:rPr>
          <w:b/>
          <w:rFonts w:ascii="Times New Roman" w:eastAsia="Times New Roman"/>
          <w:vertAlign w:val="superscript"/>
          <w:position w:val="11"/>
        </w:rPr>
        <w:t>4</w:t>
      </w:r>
      <w:r>
        <w:rPr>
          <w:vertAlign w:val="superscript"/>
        </w:rPr>
        <w:t>]</w:t>
      </w:r>
      <w:r>
        <w:rPr>
          <w:b/>
        </w:rPr>
        <w:t>，</w:t>
      </w:r>
      <w:r>
        <w:t>故子宫肌瘤</w:t>
      </w:r>
      <w:r>
        <w:t>在</w:t>
      </w:r>
      <w:r>
        <w:rPr>
          <w:rFonts w:ascii="Times New Roman" w:eastAsia="Times New Roman"/>
        </w:rPr>
        <w:t>MR</w:t>
      </w:r>
      <w:r>
        <w:rPr>
          <w:rFonts w:ascii="Times New Roman" w:eastAsia="Times New Roman"/>
        </w:rPr>
        <w:t>I</w:t>
      </w:r>
      <w:r>
        <w:t>上呈多样表现：可出现均匀低、均匀等、高低混杂及均匀高信号</w:t>
      </w:r>
      <w:r>
        <w:rPr>
          <w:vertAlign w:val="superscript"/>
        </w:rPr>
        <w:t>[</w:t>
      </w:r>
      <w:r>
        <w:rPr>
          <w:b/>
          <w:rFonts w:ascii="Times New Roman" w:eastAsia="Times New Roman"/>
          <w:vertAlign w:val="superscript"/>
          <w:position w:val="11"/>
        </w:rPr>
        <w:t>5</w:t>
      </w:r>
      <w:r>
        <w:rPr>
          <w:vertAlign w:val="superscript"/>
        </w:rPr>
        <w:t>]</w:t>
      </w:r>
      <w:r>
        <w:t>。</w:t>
      </w:r>
      <w:r>
        <w:rPr>
          <w:rFonts w:ascii="Times New Roman" w:eastAsia="Times New Roman"/>
        </w:rPr>
        <w:t>Y</w:t>
      </w:r>
      <w:r>
        <w:rPr>
          <w:rFonts w:ascii="Times New Roman" w:eastAsia="Times New Roman"/>
        </w:rPr>
        <w:t>a</w:t>
      </w:r>
      <w:r>
        <w:rPr>
          <w:rFonts w:ascii="Times New Roman" w:eastAsia="Times New Roman"/>
        </w:rPr>
        <w:t>washita</w:t>
      </w:r>
      <w:r>
        <w:t>等</w:t>
      </w:r>
      <w:r>
        <w:rPr>
          <w:vertAlign w:val="superscript"/>
        </w:rPr>
        <w:t>[</w:t>
      </w:r>
      <w:r>
        <w:rPr>
          <w:b/>
          <w:rFonts w:ascii="Times New Roman" w:eastAsia="Times New Roman"/>
          <w:vertAlign w:val="superscript"/>
          <w:position w:val="11"/>
        </w:rPr>
        <w:t>6</w:t>
      </w:r>
      <w:r>
        <w:rPr>
          <w:vertAlign w:val="superscript"/>
        </w:rPr>
        <w:t>]</w:t>
      </w:r>
      <w:r>
        <w:t>根据子宫肌瘤的</w:t>
      </w:r>
      <w:r>
        <w:rPr>
          <w:rFonts w:ascii="Times New Roman" w:eastAsia="Times New Roman"/>
        </w:rPr>
        <w:t>MRI</w:t>
      </w:r>
      <w:r>
        <w:t>表现和组织病理特点，将子宫肌瘤的病理分型大致分</w:t>
      </w:r>
      <w:r>
        <w:t>为</w:t>
      </w:r>
    </w:p>
    <w:p w:rsidR="0018722C">
      <w:pPr>
        <w:topLinePunct/>
      </w:pPr>
      <w:r>
        <w:rPr>
          <w:rFonts w:cstheme="minorBidi" w:hAnsiTheme="minorHAnsi" w:eastAsiaTheme="minorHAnsi" w:asciiTheme="minorHAnsi"/>
        </w:rPr>
        <w:t>111</w:t>
      </w:r>
    </w:p>
    <w:p w:rsidR="0018722C">
      <w:pPr>
        <w:topLinePunct/>
      </w:pPr>
      <w:r>
        <w:t>普通型、富于细胞型和退行性变型。</w:t>
      </w:r>
    </w:p>
    <w:p w:rsidR="0018722C">
      <w:pPr>
        <w:pStyle w:val="cw23"/>
        <w:topLinePunct/>
      </w:pPr>
      <w:r>
        <w:rPr>
          <w:rFonts w:ascii="宋体" w:eastAsia="宋体" w:hint="eastAsia"/>
        </w:rPr>
        <w:t>1.1.1</w:t>
      </w:r>
      <w:r>
        <w:rPr>
          <w:rFonts w:ascii="黑体" w:eastAsia="黑体" w:hint="eastAsia"/>
          <w:b/>
        </w:rPr>
        <w:t>普通型：</w:t>
      </w:r>
      <w:r>
        <w:rPr>
          <w:rFonts w:ascii="宋体" w:eastAsia="宋体" w:hint="eastAsia"/>
        </w:rPr>
        <w:t>普通型子宫肌瘤是最常见类型，瘤细胞常显示纵横交错，排列成编织的漩涡状或束状，一般在肌束之间有较多的纤维组织。典型的普通型子宫</w:t>
      </w:r>
      <w:r>
        <w:rPr>
          <w:rFonts w:ascii="宋体" w:eastAsia="宋体" w:hint="eastAsia"/>
        </w:rPr>
        <w:t>肌瘤与正常子宫肌层相比，在</w:t>
      </w:r>
      <w:r>
        <w:t>T2</w:t>
      </w:r>
      <w:r/>
      <w:r>
        <w:rPr>
          <w:rFonts w:ascii="宋体" w:eastAsia="宋体" w:hint="eastAsia"/>
        </w:rPr>
        <w:t>加权像上多表现为均匀低信号或等信号，</w:t>
      </w:r>
      <w:r>
        <w:t>T1</w:t>
      </w:r>
      <w:r/>
      <w:r>
        <w:rPr>
          <w:rFonts w:ascii="宋体" w:eastAsia="宋体" w:hint="eastAsia"/>
        </w:rPr>
        <w:t>加</w:t>
      </w:r>
      <w:r>
        <w:rPr>
          <w:rFonts w:ascii="宋体" w:eastAsia="宋体" w:hint="eastAsia"/>
        </w:rPr>
        <w:t>权像上与正常子宫肌层不易区分，通常呈等信号或者稍低信号</w:t>
      </w:r>
      <w:r>
        <w:rPr>
          <w:vertAlign w:val="superscript"/>
        </w:rPr>
        <w:t>[</w:t>
      </w:r>
      <w:r>
        <w:rPr>
          <w:b/>
          <w:vertAlign w:val="superscript"/>
          <w:position w:val="11"/>
        </w:rPr>
        <w:t>7-9</w:t>
      </w:r>
      <w:r>
        <w:rPr>
          <w:vertAlign w:val="superscript"/>
        </w:rPr>
        <w:t>]</w:t>
      </w:r>
      <w:r>
        <w:rPr>
          <w:rFonts w:ascii="宋体" w:eastAsia="宋体" w:hint="eastAsia"/>
        </w:rPr>
        <w:t>；在</w:t>
      </w:r>
      <w:r>
        <w:t>T1</w:t>
      </w:r>
      <w:r/>
      <w:r>
        <w:rPr>
          <w:rFonts w:ascii="宋体" w:eastAsia="宋体" w:hint="eastAsia"/>
        </w:rPr>
        <w:t>加权增</w:t>
      </w:r>
      <w:r>
        <w:rPr>
          <w:rFonts w:ascii="宋体" w:eastAsia="宋体" w:hint="eastAsia"/>
        </w:rPr>
        <w:t>强像上多表现为轻度均匀强化</w:t>
      </w:r>
      <w:r>
        <w:t>[</w:t>
      </w:r>
      <w:r>
        <w:rPr>
          <w:b/>
          <w:w w:val="95"/>
          <w:position w:val="11"/>
          <w:sz w:val="16"/>
        </w:rPr>
        <w:t>4</w:t>
      </w:r>
      <w:r>
        <w:rPr>
          <w:rFonts w:ascii="宋体" w:eastAsia="宋体" w:hint="eastAsia"/>
          <w:b/>
          <w:w w:val="95"/>
          <w:position w:val="12"/>
          <w:sz w:val="12"/>
        </w:rPr>
        <w:t>、</w:t>
      </w:r>
      <w:r>
        <w:rPr>
          <w:b/>
          <w:w w:val="95"/>
          <w:position w:val="11"/>
          <w:sz w:val="16"/>
        </w:rPr>
        <w:t>10</w:t>
      </w:r>
      <w:r>
        <w:t>]</w:t>
      </w:r>
      <w:r>
        <w:rPr>
          <w:rFonts w:ascii="宋体" w:eastAsia="宋体" w:hint="eastAsia"/>
        </w:rPr>
        <w:t>。</w:t>
      </w:r>
    </w:p>
    <w:p w:rsidR="0018722C">
      <w:pPr>
        <w:pStyle w:val="cw23"/>
        <w:topLinePunct/>
      </w:pPr>
      <w:r>
        <w:rPr>
          <w:rFonts w:ascii="宋体" w:eastAsia="宋体" w:hint="eastAsia"/>
        </w:rPr>
        <w:t>1.1.2</w:t>
      </w:r>
      <w:r>
        <w:rPr>
          <w:rFonts w:ascii="黑体" w:eastAsia="黑体" w:hint="eastAsia"/>
          <w:b/>
        </w:rPr>
        <w:t>富于细胞型：</w:t>
      </w:r>
      <w:r>
        <w:rPr>
          <w:rFonts w:ascii="宋体" w:eastAsia="宋体" w:hint="eastAsia"/>
        </w:rPr>
        <w:t>是一种特殊的平滑肌瘤，其特征表现为肌瘤内细胞丰富，</w:t>
      </w:r>
      <w:r w:rsidR="001852F3">
        <w:rPr>
          <w:rFonts w:ascii="宋体" w:eastAsia="宋体" w:hint="eastAsia"/>
        </w:rPr>
        <w:t xml:space="preserve">排列紧密，细胞间隙见少量胶原纤维。</w:t>
      </w:r>
      <w:r>
        <w:t>T2</w:t>
      </w:r>
      <w:r/>
      <w:r>
        <w:rPr>
          <w:rFonts w:ascii="宋体" w:eastAsia="宋体" w:hint="eastAsia"/>
        </w:rPr>
        <w:t>加权像上多呈均匀的轻度高信号，很少</w:t>
      </w:r>
      <w:r>
        <w:rPr>
          <w:rFonts w:ascii="宋体" w:eastAsia="宋体" w:hint="eastAsia"/>
        </w:rPr>
        <w:t>表现为低信号或者等信号，在</w:t>
      </w:r>
      <w:r>
        <w:t>T1</w:t>
      </w:r>
      <w:r/>
      <w:r>
        <w:rPr>
          <w:rFonts w:ascii="宋体" w:eastAsia="宋体" w:hint="eastAsia"/>
        </w:rPr>
        <w:t>加权像上无特征表现，可表现为低、等或者略高信号。</w:t>
      </w:r>
      <w:r>
        <w:t>T1</w:t>
      </w:r>
      <w:r/>
      <w:r>
        <w:rPr>
          <w:rFonts w:ascii="宋体" w:eastAsia="宋体" w:hint="eastAsia"/>
        </w:rPr>
        <w:t>加权增强早期明显强化，延迟像上呈均匀强化。由于与普通型子宫肌瘤</w:t>
      </w:r>
      <w:r>
        <w:rPr>
          <w:rFonts w:ascii="宋体" w:eastAsia="宋体" w:hint="eastAsia"/>
        </w:rPr>
        <w:t>和出血变性型肌瘤在信号上有重叠，故</w:t>
      </w:r>
      <w:r>
        <w:t>MR</w:t>
      </w:r>
      <w:r>
        <w:t>I</w:t>
      </w:r>
      <w:r>
        <w:rPr>
          <w:rFonts w:ascii="宋体" w:eastAsia="宋体" w:hint="eastAsia"/>
        </w:rPr>
        <w:t>不能非常准确的诊断</w:t>
      </w:r>
      <w:r>
        <w:t>[</w:t>
      </w:r>
      <w:r>
        <w:rPr>
          <w:b/>
          <w:spacing w:val="-4"/>
          <w:w w:val="99"/>
          <w:position w:val="11"/>
          <w:sz w:val="16"/>
        </w:rPr>
        <w:t>1</w:t>
      </w:r>
      <w:r>
        <w:rPr>
          <w:b/>
          <w:spacing w:val="0"/>
          <w:w w:val="99"/>
          <w:position w:val="11"/>
          <w:sz w:val="16"/>
        </w:rPr>
        <w:t>1</w:t>
      </w:r>
      <w:r>
        <w:rPr>
          <w:rFonts w:ascii="宋体" w:eastAsia="宋体" w:hint="eastAsia"/>
          <w:b/>
          <w:spacing w:val="-6"/>
          <w:w w:val="99"/>
          <w:position w:val="12"/>
          <w:sz w:val="12"/>
        </w:rPr>
        <w:t>、</w:t>
      </w:r>
      <w:r>
        <w:rPr>
          <w:b/>
          <w:spacing w:val="0"/>
          <w:w w:val="99"/>
          <w:position w:val="11"/>
          <w:sz w:val="16"/>
        </w:rPr>
        <w:t>1</w:t>
      </w:r>
      <w:r>
        <w:rPr>
          <w:b/>
          <w:w w:val="99"/>
          <w:position w:val="11"/>
          <w:sz w:val="16"/>
        </w:rPr>
        <w:t>2</w:t>
      </w:r>
      <w:r>
        <w:t>]</w:t>
      </w:r>
      <w:r>
        <w:rPr>
          <w:rFonts w:ascii="宋体" w:eastAsia="宋体" w:hint="eastAsia"/>
        </w:rPr>
        <w:t>，</w:t>
      </w:r>
      <w:r>
        <w:t>Y</w:t>
      </w:r>
      <w:r>
        <w:t>a</w:t>
      </w:r>
      <w:r>
        <w:t>washita</w:t>
      </w:r>
      <w:r>
        <w:rPr>
          <w:rFonts w:ascii="宋体" w:eastAsia="宋体" w:hint="eastAsia"/>
        </w:rPr>
        <w:t>等</w:t>
      </w:r>
      <w:r>
        <w:rPr>
          <w:vertAlign w:val="superscript"/>
        </w:rPr>
        <w:t>[</w:t>
      </w:r>
      <w:r>
        <w:rPr>
          <w:b/>
          <w:vertAlign w:val="superscript"/>
          <w:position w:val="11"/>
        </w:rPr>
        <w:t>6</w:t>
      </w:r>
      <w:r>
        <w:rPr>
          <w:vertAlign w:val="superscript"/>
        </w:rPr>
        <w:t>]</w:t>
      </w:r>
      <w:r>
        <w:rPr>
          <w:rFonts w:ascii="宋体" w:eastAsia="宋体" w:hint="eastAsia"/>
        </w:rPr>
        <w:t>的研究结果认为动态增强</w:t>
      </w:r>
      <w:r>
        <w:t>MRI</w:t>
      </w:r>
      <w:r/>
      <w:r>
        <w:rPr>
          <w:rFonts w:ascii="宋体" w:eastAsia="宋体" w:hint="eastAsia"/>
        </w:rPr>
        <w:t>有助于鉴别诊断。</w:t>
      </w:r>
    </w:p>
    <w:p w:rsidR="0018722C">
      <w:pPr>
        <w:pStyle w:val="cw23"/>
        <w:topLinePunct/>
      </w:pPr>
      <w:r>
        <w:rPr>
          <w:rFonts w:ascii="宋体" w:eastAsia="宋体" w:hint="eastAsia"/>
        </w:rPr>
        <w:t>1.1.3</w:t>
      </w:r>
      <w:r>
        <w:rPr>
          <w:rFonts w:ascii="黑体" w:eastAsia="黑体" w:hint="eastAsia"/>
          <w:b/>
        </w:rPr>
        <w:t>退行性变型：</w:t>
      </w:r>
      <w:r>
        <w:rPr>
          <w:rFonts w:ascii="宋体" w:eastAsia="宋体" w:hint="eastAsia"/>
        </w:rPr>
        <w:t>该类型通常出现在肌瘤的血液供应障碍时，比如：较大的肌瘤常因缺血而易发生退行性变，常见的退行性变包括：透明变性、黏液变性、囊性变、脂肪变性、红色变性和坏死等。</w:t>
      </w:r>
      <w:r>
        <w:t>T2</w:t>
      </w:r>
      <w:r/>
      <w:r>
        <w:rPr>
          <w:rFonts w:ascii="宋体" w:eastAsia="宋体" w:hint="eastAsia"/>
        </w:rPr>
        <w:t>加权像多表现为高低不均匀的混杂信号，根据变性或坏死的范围不同，可以表现为以高信号为主或者以低信号为主；</w:t>
      </w:r>
      <w:r>
        <w:rPr>
          <w:rFonts w:ascii="宋体" w:eastAsia="宋体" w:hint="eastAsia"/>
        </w:rPr>
        <w:t>在</w:t>
      </w:r>
      <w:r>
        <w:t>T1</w:t>
      </w:r>
      <w:r/>
      <w:r>
        <w:rPr>
          <w:rFonts w:ascii="宋体" w:eastAsia="宋体" w:hint="eastAsia"/>
        </w:rPr>
        <w:t>加权像上大部分退变型肌瘤与普通型和富于细胞型表现相似，但亦可见高信号或者不均匀信号，比如：出血或红色样变性的肌瘤</w:t>
      </w:r>
      <w:r>
        <w:t>[</w:t>
      </w:r>
      <w:r>
        <w:rPr>
          <w:b/>
          <w:spacing w:val="-1"/>
          <w:position w:val="11"/>
          <w:sz w:val="16"/>
        </w:rPr>
        <w:t>4</w:t>
      </w:r>
      <w:r>
        <w:rPr>
          <w:rFonts w:ascii="宋体" w:eastAsia="宋体" w:hint="eastAsia"/>
          <w:b/>
          <w:spacing w:val="-1"/>
          <w:position w:val="12"/>
          <w:sz w:val="12"/>
        </w:rPr>
        <w:t>、</w:t>
      </w:r>
      <w:r>
        <w:rPr>
          <w:b/>
          <w:spacing w:val="-1"/>
          <w:position w:val="11"/>
          <w:sz w:val="16"/>
        </w:rPr>
        <w:t>5</w:t>
      </w:r>
      <w:r>
        <w:t>]</w:t>
      </w:r>
      <w:r>
        <w:rPr>
          <w:rFonts w:ascii="宋体" w:eastAsia="宋体" w:hint="eastAsia"/>
        </w:rPr>
        <w:t>。</w:t>
      </w:r>
      <w:r>
        <w:t>TI</w:t>
      </w:r>
      <w:r/>
      <w:r>
        <w:rPr>
          <w:rFonts w:ascii="宋体" w:eastAsia="宋体" w:hint="eastAsia"/>
        </w:rPr>
        <w:t>动态增强呈不均匀</w:t>
      </w:r>
      <w:r>
        <w:rPr>
          <w:rFonts w:ascii="宋体" w:eastAsia="宋体" w:hint="eastAsia"/>
        </w:rPr>
        <w:t>强化，其变性坏死部分通常表现为无强化区，而实质部分表现为明显强化</w:t>
      </w:r>
      <w:r>
        <w:rPr>
          <w:vertAlign w:val="superscript"/>
        </w:rPr>
        <w:t>[</w:t>
      </w:r>
      <w:r>
        <w:rPr>
          <w:b/>
          <w:vertAlign w:val="superscript"/>
          <w:position w:val="11"/>
        </w:rPr>
        <w:t>5</w:t>
      </w:r>
      <w:r>
        <w:rPr>
          <w:vertAlign w:val="superscript"/>
        </w:rPr>
        <w:t>]</w:t>
      </w:r>
      <w:r>
        <w:rPr>
          <w:rFonts w:ascii="宋体" w:eastAsia="宋体" w:hint="eastAsia"/>
        </w:rPr>
        <w:t>。</w:t>
      </w:r>
    </w:p>
    <w:p w:rsidR="0018722C">
      <w:pPr>
        <w:pStyle w:val="cw23"/>
        <w:topLinePunct/>
      </w:pPr>
      <w:r>
        <w:rPr>
          <w:rFonts w:cstheme="minorBidi" w:hAnsiTheme="minorHAnsi" w:eastAsiaTheme="minorHAnsi" w:asciiTheme="minorHAnsi" w:ascii="黑体" w:hAnsi="黑体" w:eastAsia="黑体" w:cs="黑体"/>
          <w:b/>
        </w:rPr>
        <w:t>1.2</w:t>
      </w:r>
      <w:r>
        <w:rPr>
          <w:rFonts w:cstheme="minorBidi" w:hAnsiTheme="minorHAnsi" w:eastAsiaTheme="minorHAnsi" w:asciiTheme="minorHAnsi" w:ascii="黑体" w:hAnsi="黑体" w:eastAsia="黑体" w:cs="黑体"/>
          <w:b/>
        </w:rPr>
        <w:t>子宫肌瘤功能</w:t>
      </w:r>
      <w:r>
        <w:rPr>
          <w:b/>
          <w:rFonts w:ascii="Times New Roman" w:eastAsia="宋体" w:cstheme="minorBidi" w:hAnsiTheme="minorHAnsi" w:hAnsi="黑体" w:cs="黑体"/>
        </w:rPr>
        <w:t>MRI</w:t>
      </w:r>
      <w:r>
        <w:rPr>
          <w:rFonts w:cstheme="minorBidi" w:hAnsiTheme="minorHAnsi" w:eastAsiaTheme="minorHAnsi" w:asciiTheme="minorHAnsi" w:ascii="黑体" w:hAnsi="黑体" w:eastAsia="黑体" w:cs="黑体"/>
          <w:b/>
        </w:rPr>
        <w:t>表现</w:t>
      </w:r>
    </w:p>
    <w:p w:rsidR="0018722C">
      <w:pPr>
        <w:topLinePunct/>
      </w:pPr>
      <w:r>
        <w:t>功能</w:t>
      </w:r>
      <w:r>
        <w:rPr>
          <w:rFonts w:ascii="Times New Roman" w:eastAsia="宋体"/>
        </w:rPr>
        <w:t>MRI</w:t>
      </w:r>
      <w:r>
        <w:t>可以无创的从多方面来分析病灶的结构变化及功能代谢等微观信息</w:t>
      </w:r>
      <w:r>
        <w:rPr>
          <w:rFonts w:ascii="Times New Roman" w:eastAsia="宋体"/>
          <w:rFonts w:hint="eastAsia"/>
        </w:rPr>
        <w:t>，</w:t>
      </w:r>
      <w:r>
        <w:t>目前常用的成像方式包括：弥散加权成像</w:t>
      </w:r>
      <w:r>
        <w:rPr>
          <w:rFonts w:ascii="Times New Roman" w:eastAsia="宋体"/>
        </w:rPr>
        <w:t>(</w:t>
      </w:r>
      <w:r>
        <w:rPr>
          <w:rFonts w:ascii="Times New Roman" w:eastAsia="宋体"/>
          <w:spacing w:val="-1"/>
        </w:rPr>
        <w:t xml:space="preserve"> </w:t>
      </w:r>
      <w:r>
        <w:rPr>
          <w:rFonts w:ascii="Times New Roman" w:eastAsia="宋体"/>
        </w:rPr>
        <w:t>Diffusion</w:t>
      </w:r>
      <w:r>
        <w:rPr>
          <w:rFonts w:ascii="Times New Roman" w:eastAsia="宋体"/>
          <w:spacing w:val="-2"/>
        </w:rPr>
        <w:t> </w:t>
      </w:r>
      <w:r>
        <w:rPr>
          <w:rFonts w:ascii="Times New Roman" w:eastAsia="宋体"/>
        </w:rPr>
        <w:t>weighted</w:t>
      </w:r>
      <w:r>
        <w:rPr>
          <w:rFonts w:ascii="Times New Roman" w:eastAsia="宋体"/>
          <w:spacing w:val="-2"/>
        </w:rPr>
        <w:t> </w:t>
      </w:r>
      <w:r>
        <w:rPr>
          <w:rFonts w:ascii="Times New Roman" w:eastAsia="宋体"/>
        </w:rPr>
        <w:t>imaging,</w:t>
      </w:r>
      <w:r>
        <w:rPr>
          <w:rFonts w:ascii="Times New Roman" w:eastAsia="宋体"/>
          <w:spacing w:val="-2"/>
        </w:rPr>
        <w:t> </w:t>
      </w:r>
      <w:r>
        <w:rPr>
          <w:rFonts w:ascii="Times New Roman" w:eastAsia="宋体"/>
        </w:rPr>
        <w:t>DWI</w:t>
      </w:r>
      <w:r>
        <w:rPr>
          <w:rFonts w:ascii="Times New Roman" w:eastAsia="宋体"/>
        </w:rPr>
        <w:t>)</w:t>
      </w:r>
      <w:r>
        <w:t>、磁共振弥散张量成像</w:t>
      </w:r>
      <w:r>
        <w:rPr>
          <w:rFonts w:ascii="Times New Roman" w:eastAsia="宋体"/>
        </w:rPr>
        <w:t>(</w:t>
      </w:r>
      <w:r>
        <w:rPr>
          <w:rFonts w:ascii="Times New Roman" w:eastAsia="宋体"/>
          <w:spacing w:val="-1"/>
        </w:rPr>
        <w:t xml:space="preserve"> </w:t>
      </w:r>
      <w:r>
        <w:rPr>
          <w:rFonts w:ascii="Times New Roman" w:eastAsia="宋体"/>
        </w:rPr>
        <w:t>Diffusion</w:t>
      </w:r>
      <w:r>
        <w:rPr>
          <w:rFonts w:ascii="Times New Roman" w:eastAsia="宋体"/>
          <w:spacing w:val="4"/>
        </w:rPr>
        <w:t> </w:t>
      </w:r>
      <w:r>
        <w:rPr>
          <w:rFonts w:ascii="Times New Roman" w:eastAsia="宋体"/>
        </w:rPr>
        <w:t>tensor</w:t>
      </w:r>
      <w:r>
        <w:rPr>
          <w:rFonts w:ascii="Times New Roman" w:eastAsia="宋体"/>
          <w:spacing w:val="4"/>
        </w:rPr>
        <w:t> </w:t>
      </w:r>
      <w:r>
        <w:rPr>
          <w:rFonts w:ascii="Times New Roman" w:eastAsia="宋体"/>
        </w:rPr>
        <w:t>imaging,</w:t>
      </w:r>
      <w:r>
        <w:rPr>
          <w:rFonts w:ascii="Times New Roman" w:eastAsia="宋体"/>
          <w:spacing w:val="4"/>
        </w:rPr>
        <w:t> </w:t>
      </w:r>
      <w:r>
        <w:rPr>
          <w:rFonts w:ascii="Times New Roman" w:eastAsia="宋体"/>
        </w:rPr>
        <w:t>DTI</w:t>
      </w:r>
      <w:r>
        <w:rPr>
          <w:rFonts w:ascii="Times New Roman" w:eastAsia="宋体"/>
        </w:rPr>
        <w:t>)</w:t>
      </w:r>
      <w:r>
        <w:t>、磁共振波普</w:t>
      </w:r>
      <w:r>
        <w:t>（</w:t>
      </w:r>
      <w:r>
        <w:rPr>
          <w:rFonts w:ascii="Times New Roman" w:eastAsia="宋体"/>
        </w:rPr>
        <w:t>Magnetic</w:t>
      </w:r>
      <w:r>
        <w:rPr>
          <w:rFonts w:ascii="Times New Roman" w:eastAsia="宋体"/>
          <w:spacing w:val="4"/>
        </w:rPr>
        <w:t> </w:t>
      </w:r>
      <w:r>
        <w:rPr>
          <w:rFonts w:ascii="Times New Roman" w:eastAsia="宋体"/>
        </w:rPr>
        <w:t>resonance spectroscopy</w:t>
      </w:r>
      <w:r>
        <w:rPr>
          <w:rFonts w:ascii="Times New Roman" w:eastAsia="宋体"/>
          <w:spacing w:val="-6"/>
        </w:rPr>
        <w:t>, </w:t>
      </w:r>
      <w:r>
        <w:rPr>
          <w:rFonts w:ascii="Times New Roman" w:eastAsia="宋体"/>
        </w:rPr>
        <w:t>MRS</w:t>
      </w:r>
      <w:r>
        <w:t>）</w:t>
      </w:r>
      <w:r>
        <w:t>等。</w:t>
      </w:r>
    </w:p>
    <w:p w:rsidR="0018722C">
      <w:pPr>
        <w:topLinePunct/>
      </w:pPr>
      <w:r>
        <w:rPr>
          <w:rFonts w:ascii="Times New Roman" w:eastAsia="Times New Roman"/>
        </w:rPr>
        <w:t>DWI</w:t>
      </w:r>
      <w:r>
        <w:t>是一种基于水分子布朗运动的功能磁共振成像。在过去十年，弥散加权成像逐渐成为发生在子宫的几种癌症的诊断工具之一</w:t>
      </w:r>
      <w:r>
        <w:rPr>
          <w:vertAlign w:val="superscript"/>
        </w:rPr>
        <w:t>[</w:t>
      </w:r>
      <w:r>
        <w:rPr>
          <w:rFonts w:ascii="Times New Roman" w:eastAsia="Times New Roman"/>
          <w:vertAlign w:val="superscript"/>
          /&gt;
        </w:rPr>
        <w:t>13</w:t>
      </w:r>
      <w:r>
        <w:rPr>
          <w:rFonts w:ascii="Times New Roman" w:eastAsia="Times New Roman"/>
          <w:vertAlign w:val="superscript"/>
          /&gt;
        </w:rPr>
        <w:t>-15</w:t>
      </w:r>
      <w:r>
        <w:rPr>
          <w:vertAlign w:val="superscript"/>
        </w:rPr>
        <w:t>]</w:t>
      </w:r>
      <w:r>
        <w:t>，绝大部分原因是由于</w:t>
      </w:r>
      <w:r>
        <w:t>恶性肿瘤的细胞密集度更高，细胞间水分子的扩散速度较良性肿瘤及正常组织慢，</w:t>
      </w:r>
      <w:r>
        <w:t>导致了细胞间隙的容积减少。这种差异可以用</w:t>
      </w:r>
      <w:r>
        <w:rPr>
          <w:rFonts w:ascii="Times New Roman" w:eastAsia="Times New Roman"/>
        </w:rPr>
        <w:t>ADC</w:t>
      </w:r>
      <w:r>
        <w:t>（</w:t>
      </w:r>
      <w:r>
        <w:rPr>
          <w:rFonts w:ascii="Times New Roman" w:eastAsia="Times New Roman"/>
        </w:rPr>
        <w:t>Apparent </w:t>
      </w:r>
      <w:r>
        <w:rPr>
          <w:rFonts w:ascii="Times New Roman" w:eastAsia="Times New Roman"/>
        </w:rPr>
        <w:t>diffusion coefficient</w:t>
      </w:r>
      <w:r>
        <w:t>）</w:t>
      </w:r>
    </w:p>
    <w:p w:rsidR="0018722C">
      <w:pPr>
        <w:topLinePunct/>
      </w:pPr>
      <w:r>
        <w:rPr>
          <w:rFonts w:cstheme="minorBidi" w:hAnsiTheme="minorHAnsi" w:eastAsiaTheme="minorHAnsi" w:asciiTheme="minorHAnsi"/>
        </w:rPr>
        <w:t>112</w:t>
      </w:r>
    </w:p>
    <w:p w:rsidR="0018722C">
      <w:pPr>
        <w:topLinePunct/>
      </w:pPr>
      <w:r>
        <w:t>值来量化，从而在子宫疾病诊断、鉴别诊断、肿瘤分期及临床肿瘤治疗前后的监控具有重要意义</w:t>
      </w:r>
      <w:r>
        <w:rPr>
          <w:vertAlign w:val="superscript"/>
        </w:rPr>
        <w:t>[</w:t>
      </w:r>
      <w:r>
        <w:rPr>
          <w:b/>
          <w:rFonts w:ascii="Times New Roman" w:eastAsia="Times New Roman"/>
          <w:vertAlign w:val="superscript"/>
        </w:rPr>
        <w:t>15</w:t>
      </w:r>
      <w:r>
        <w:rPr>
          <w:vertAlign w:val="superscript"/>
        </w:rPr>
        <w:t>]</w:t>
      </w:r>
      <w:r>
        <w:t>。子宫肌瘤可发生多种变性，包括透明样变、玻璃样变、红色样变、黏液样变等，</w:t>
      </w:r>
      <w:r>
        <w:rPr>
          <w:rFonts w:ascii="Times New Roman" w:eastAsia="Times New Roman"/>
        </w:rPr>
        <w:t>DWI</w:t>
      </w:r>
      <w:r>
        <w:t>作为一种功能磁共振可以通过后处理，如：</w:t>
      </w:r>
      <w:r>
        <w:rPr>
          <w:rFonts w:ascii="Times New Roman" w:eastAsia="Times New Roman"/>
        </w:rPr>
        <w:t>DWI</w:t>
      </w:r>
      <w:r>
        <w:t>图像</w:t>
      </w:r>
      <w:r>
        <w:t>、</w:t>
      </w:r>
    </w:p>
    <w:p w:rsidR="0018722C">
      <w:pPr>
        <w:topLinePunct/>
      </w:pPr>
      <w:r>
        <w:rPr>
          <w:rFonts w:ascii="Times New Roman" w:eastAsia="Times New Roman"/>
        </w:rPr>
        <w:t>D</w:t>
      </w:r>
      <w:r>
        <w:rPr>
          <w:rFonts w:ascii="Times New Roman" w:eastAsia="Times New Roman"/>
        </w:rPr>
        <w:t>W</w:t>
      </w:r>
      <w:r>
        <w:rPr>
          <w:rFonts w:ascii="Times New Roman" w:eastAsia="Times New Roman"/>
        </w:rPr>
        <w:t>I</w:t>
      </w:r>
      <w:r>
        <w:t>信号值和</w:t>
      </w:r>
      <w:r>
        <w:rPr>
          <w:rFonts w:ascii="Times New Roman" w:eastAsia="Times New Roman"/>
        </w:rPr>
        <w:t>AD</w:t>
      </w:r>
      <w:r>
        <w:rPr>
          <w:rFonts w:ascii="Times New Roman" w:eastAsia="Times New Roman"/>
        </w:rPr>
        <w:t>C</w:t>
      </w:r>
      <w:r>
        <w:t>值显示出病灶病理改变以及不同病理类型肌瘤的鉴别诊断</w:t>
      </w:r>
      <w:r>
        <w:rPr>
          <w:vertAlign w:val="superscript"/>
        </w:rPr>
        <w:t>[</w:t>
      </w:r>
      <w:r>
        <w:rPr>
          <w:b/>
          <w:rFonts w:ascii="Times New Roman" w:eastAsia="Times New Roman"/>
          <w:vertAlign w:val="superscript"/>
        </w:rPr>
        <w:t>1</w:t>
      </w:r>
      <w:r>
        <w:rPr>
          <w:b/>
          <w:rFonts w:ascii="Times New Roman" w:eastAsia="Times New Roman"/>
          <w:vertAlign w:val="superscript"/>
        </w:rPr>
        <w:t>6</w:t>
      </w:r>
      <w:r>
        <w:rPr>
          <w:vertAlign w:val="superscript"/>
        </w:rPr>
        <w:t>]</w:t>
      </w:r>
      <w:r>
        <w:t>。因此，</w:t>
      </w:r>
      <w:r>
        <w:rPr>
          <w:rFonts w:ascii="Times New Roman" w:eastAsia="Times New Roman"/>
        </w:rPr>
        <w:t>DWI</w:t>
      </w:r>
      <w:r>
        <w:t>相对于常规动态增强</w:t>
      </w:r>
      <w:r>
        <w:rPr>
          <w:rFonts w:ascii="Times New Roman" w:eastAsia="Times New Roman"/>
        </w:rPr>
        <w:t>MRI</w:t>
      </w:r>
      <w:r>
        <w:t>有明显的优越性，不仅不需要增强造影剂，</w:t>
      </w:r>
      <w:r w:rsidR="001852F3">
        <w:t xml:space="preserve">降低了病人的检查费用，亦减少了因使用造影剂可能带来的副作用；而且可以无创的反映肌瘤组织结构的功能状态。</w:t>
      </w:r>
    </w:p>
    <w:p w:rsidR="0018722C">
      <w:pPr>
        <w:topLinePunct/>
      </w:pPr>
      <w:r>
        <w:rPr>
          <w:rFonts w:ascii="Times New Roman" w:eastAsia="宋体"/>
        </w:rPr>
        <w:t>DTI</w:t>
      </w:r>
      <w:r>
        <w:t>通过组织内水分子量和方向的扩散变化，从而显示组织的微观结构，现已</w:t>
      </w:r>
      <w:r>
        <w:t>广泛用于中枢神经系统的研究。</w:t>
      </w:r>
      <w:r>
        <w:rPr>
          <w:rFonts w:ascii="Times New Roman" w:eastAsia="宋体"/>
        </w:rPr>
        <w:t>DTI</w:t>
      </w:r>
      <w:r>
        <w:t>主要的评价参数是平均扩散系数</w:t>
      </w:r>
      <w:r>
        <w:t>（</w:t>
      </w:r>
      <w:r>
        <w:rPr>
          <w:rFonts w:ascii="Times New Roman" w:eastAsia="宋体"/>
          <w:spacing w:val="1"/>
        </w:rPr>
        <w:t>Mean </w:t>
      </w:r>
      <w:r>
        <w:rPr>
          <w:rFonts w:ascii="Times New Roman" w:eastAsia="宋体"/>
        </w:rPr>
        <w:t>diffusivity</w:t>
      </w:r>
      <w:r>
        <w:t xml:space="preserve">, </w:t>
      </w:r>
      <w:r>
        <w:rPr>
          <w:rFonts w:ascii="Times New Roman" w:eastAsia="宋体"/>
        </w:rPr>
        <w:t>MD</w:t>
      </w:r>
      <w:r>
        <w:t>）</w:t>
      </w:r>
      <w:r>
        <w:t>、部分各向异性</w:t>
      </w:r>
      <w:r>
        <w:t>（</w:t>
      </w:r>
      <w:r>
        <w:rPr>
          <w:rFonts w:ascii="Times New Roman" w:eastAsia="宋体"/>
        </w:rPr>
        <w:t>Fractional</w:t>
      </w:r>
      <w:r w:rsidR="001852F3">
        <w:rPr>
          <w:rFonts w:ascii="Times New Roman" w:eastAsia="宋体"/>
          <w:spacing w:val="11"/>
        </w:rPr>
        <w:t xml:space="preserve"> </w:t>
      </w:r>
      <w:r>
        <w:rPr>
          <w:rFonts w:ascii="Times New Roman" w:eastAsia="宋体"/>
        </w:rPr>
        <w:t>anisotropy</w:t>
      </w:r>
      <w:r>
        <w:t xml:space="preserve">, </w:t>
      </w:r>
      <w:r>
        <w:rPr>
          <w:rFonts w:ascii="Times New Roman" w:eastAsia="宋体"/>
        </w:rPr>
        <w:t>FA</w:t>
      </w:r>
      <w:r>
        <w:t>）</w:t>
      </w:r>
      <w:r>
        <w:t>及相对各向异</w:t>
      </w:r>
      <w:r>
        <w:t>性</w:t>
      </w:r>
    </w:p>
    <w:p w:rsidR="0018722C">
      <w:pPr>
        <w:topLinePunct/>
      </w:pPr>
      <w:r>
        <w:t>（</w:t>
      </w:r>
      <w:r>
        <w:rPr>
          <w:rFonts w:ascii="Times New Roman" w:eastAsia="宋体"/>
        </w:rPr>
        <w:t>Relatively anisotropy</w:t>
      </w:r>
      <w:r>
        <w:rPr>
          <w:spacing w:val="-5"/>
        </w:rPr>
        <w:t xml:space="preserve">, </w:t>
      </w:r>
      <w:r>
        <w:rPr>
          <w:rFonts w:ascii="Times New Roman" w:eastAsia="宋体"/>
        </w:rPr>
        <w:t>RA</w:t>
      </w:r>
      <w:r>
        <w:t>）</w:t>
      </w:r>
      <w:r>
        <w:t>，</w:t>
      </w:r>
      <w:r>
        <w:rPr>
          <w:rFonts w:ascii="Times New Roman" w:eastAsia="宋体"/>
        </w:rPr>
        <w:t>MD</w:t>
      </w:r>
      <w:r>
        <w:t>表示水分子扩散运动的速度及范围；</w:t>
      </w:r>
      <w:r>
        <w:rPr>
          <w:rFonts w:ascii="Times New Roman" w:eastAsia="宋体"/>
        </w:rPr>
        <w:t>FA</w:t>
      </w:r>
      <w:r>
        <w:t>表示</w:t>
      </w:r>
      <w:r>
        <w:t>水分子各向异性成分占整个扩散张量的比例；</w:t>
      </w:r>
      <w:r>
        <w:rPr>
          <w:rFonts w:ascii="Times New Roman" w:eastAsia="宋体"/>
        </w:rPr>
        <w:t>RA</w:t>
      </w:r>
      <w:r>
        <w:t>代表本征值的各向同性与各向异性之比</w:t>
      </w:r>
      <w:r>
        <w:rPr>
          <w:vertAlign w:val="superscript"/>
        </w:rPr>
        <w:t>[</w:t>
      </w:r>
      <w:r>
        <w:rPr>
          <w:b/>
          <w:rFonts w:ascii="Times New Roman" w:eastAsia="宋体"/>
          <w:vertAlign w:val="superscript"/>
          <w:position w:val="11"/>
        </w:rPr>
        <w:t>17</w:t>
      </w:r>
      <w:r>
        <w:rPr>
          <w:vertAlign w:val="superscript"/>
        </w:rPr>
        <w:t>]</w:t>
      </w:r>
      <w:r>
        <w:t>。并可以运用后处理软件得到的感兴趣区纤维束图，其成像基础源于相</w:t>
      </w:r>
      <w:r>
        <w:t>关兴趣区组织内</w:t>
      </w:r>
      <w:r>
        <w:rPr>
          <w:rFonts w:ascii="Times New Roman" w:eastAsia="宋体"/>
        </w:rPr>
        <w:t>FA</w:t>
      </w:r>
      <w:r>
        <w:t>值的不同，图形主要展示了水分子的运动轨迹。目前已有较多</w:t>
      </w:r>
      <w:r>
        <w:t>研究运用</w:t>
      </w:r>
      <w:r>
        <w:rPr>
          <w:rFonts w:ascii="Times New Roman" w:eastAsia="宋体"/>
        </w:rPr>
        <w:t>DTI</w:t>
      </w:r>
      <w:r>
        <w:t>显示正常子宫肌层的纤维束形态及子宫各层相关</w:t>
      </w:r>
      <w:r>
        <w:rPr>
          <w:rFonts w:ascii="Times New Roman" w:eastAsia="宋体"/>
        </w:rPr>
        <w:t>DTI</w:t>
      </w:r>
      <w:r>
        <w:t>参数，但在子宫肌瘤的应用很少。</w:t>
      </w:r>
      <w:r>
        <w:rPr>
          <w:rFonts w:ascii="Times New Roman" w:eastAsia="宋体"/>
        </w:rPr>
        <w:t>Jweiss</w:t>
      </w:r>
      <w:r>
        <w:t>等</w:t>
      </w:r>
      <w:r>
        <w:rPr>
          <w:vertAlign w:val="superscript"/>
        </w:rPr>
        <w:t>[</w:t>
      </w:r>
      <w:r>
        <w:rPr>
          <w:b/>
          <w:rFonts w:ascii="Times New Roman" w:eastAsia="宋体"/>
          <w:vertAlign w:val="superscript"/>
        </w:rPr>
        <w:t>17</w:t>
      </w:r>
      <w:r>
        <w:rPr>
          <w:vertAlign w:val="superscript"/>
        </w:rPr>
        <w:t>]</w:t>
      </w:r>
      <w:r>
        <w:t>采用</w:t>
      </w:r>
      <w:r>
        <w:rPr>
          <w:rFonts w:ascii="Times New Roman" w:eastAsia="宋体"/>
        </w:rPr>
        <w:t>DTI</w:t>
      </w:r>
      <w:r>
        <w:t>技术对离体子宫进行检查，</w:t>
      </w:r>
      <w:r>
        <w:rPr>
          <w:rFonts w:ascii="Times New Roman" w:eastAsia="宋体"/>
        </w:rPr>
        <w:t>DTI</w:t>
      </w:r>
      <w:r>
        <w:t>自旋回波反映组织内水分子的扩散方向，从而显示出子宫纤维的组织结构，在对子宫</w:t>
      </w:r>
      <w:r>
        <w:t>肌瘤进行</w:t>
      </w:r>
      <w:r>
        <w:rPr>
          <w:rFonts w:ascii="Times New Roman" w:eastAsia="宋体"/>
        </w:rPr>
        <w:t>DTI</w:t>
      </w:r>
      <w:r>
        <w:t>检查时，</w:t>
      </w:r>
      <w:r>
        <w:rPr>
          <w:rFonts w:ascii="Times New Roman" w:eastAsia="宋体"/>
        </w:rPr>
        <w:t>DTI</w:t>
      </w:r>
      <w:r>
        <w:t>图像不仅可以显示子宫肌瘤的位置和大小，还能反映其血液供应等信息</w:t>
      </w:r>
      <w:r>
        <w:rPr>
          <w:rFonts w:ascii="Times New Roman" w:eastAsia="宋体"/>
          <w:spacing w:val="14"/>
          <w:rFonts w:hint="eastAsia"/>
        </w:rPr>
        <w:t>，</w:t>
      </w:r>
      <w:r>
        <w:t>可以为子宫肌瘤治疗方式的选择提供依据。</w:t>
      </w:r>
    </w:p>
    <w:p w:rsidR="0018722C">
      <w:pPr>
        <w:topLinePunct/>
      </w:pPr>
      <w:r>
        <w:t>自从</w:t>
      </w:r>
      <w:r>
        <w:rPr>
          <w:rFonts w:ascii="Times New Roman" w:eastAsia="Times New Roman"/>
        </w:rPr>
        <w:t>1940</w:t>
      </w:r>
      <w:r>
        <w:t>年发现以来，</w:t>
      </w:r>
      <w:r>
        <w:rPr>
          <w:rFonts w:ascii="Times New Roman" w:eastAsia="Times New Roman"/>
        </w:rPr>
        <w:t>MRS</w:t>
      </w:r>
      <w:r>
        <w:t>逐渐成为科学家阐明分子结构的主要技术。</w:t>
      </w:r>
      <w:r>
        <w:rPr>
          <w:rFonts w:ascii="Times New Roman" w:eastAsia="Times New Roman"/>
        </w:rPr>
        <w:t>MRS</w:t>
      </w:r>
      <w:r>
        <w:t>基本原理</w:t>
      </w:r>
      <w:r>
        <w:t>[</w:t>
      </w:r>
      <w:r>
        <w:rPr>
          <w:rFonts w:ascii="Times New Roman" w:eastAsia="Times New Roman"/>
          <w:b/>
          <w:spacing w:val="0"/>
          <w:w w:val="99"/>
          <w:position w:val="11"/>
          <w:sz w:val="16"/>
        </w:rPr>
        <w:t>1</w:t>
      </w:r>
      <w:r>
        <w:rPr>
          <w:rFonts w:ascii="Times New Roman" w:eastAsia="Times New Roman"/>
          <w:b/>
          <w:w w:val="99"/>
          <w:position w:val="11"/>
          <w:sz w:val="16"/>
        </w:rPr>
        <w:t>8</w:t>
      </w:r>
      <w:r>
        <w:rPr>
          <w:b/>
          <w:w w:val="99"/>
          <w:position w:val="12"/>
          <w:sz w:val="12"/>
        </w:rPr>
        <w:t>、</w:t>
      </w:r>
      <w:r>
        <w:rPr>
          <w:rFonts w:ascii="Times New Roman" w:eastAsia="Times New Roman"/>
          <w:b/>
          <w:spacing w:val="0"/>
          <w:w w:val="99"/>
          <w:position w:val="11"/>
          <w:sz w:val="16"/>
        </w:rPr>
        <w:t>1</w:t>
      </w:r>
      <w:r>
        <w:rPr>
          <w:rFonts w:ascii="Times New Roman" w:eastAsia="Times New Roman"/>
          <w:b/>
          <w:w w:val="99"/>
          <w:position w:val="11"/>
          <w:sz w:val="16"/>
        </w:rPr>
        <w:t>9</w:t>
      </w:r>
      <w:r>
        <w:t>]</w:t>
      </w:r>
      <w:r>
        <w:t>：一个特定的原子核的共振频率取决于其分子结构，频率偏移被转</w:t>
      </w:r>
      <w:r>
        <w:t>化成为场独立量纲值即化学位移，波谱的一个重要功能就是通过此原理反映它在分子中的结构，其结果是波谱每个峰都根据代谢物或化合物化学结构不同而产生不同的化学位移，而化合物的浓度与波峰的面积呈正相关。化学移位产生的化学信息表示代谢物在组织中相对应的浓度，从而可以通过磁共振波谱的表现，在细胞的代谢层面反映组织病理的改变。磁共振波普目前已广泛应用于脑肿瘤及中枢</w:t>
      </w:r>
      <w:r>
        <w:t>神经系统疾病的诊断及术后的随访</w:t>
      </w:r>
      <w:r>
        <w:t>[</w:t>
      </w:r>
      <w:r>
        <w:rPr>
          <w:rFonts w:ascii="Times New Roman" w:eastAsia="Times New Roman"/>
          <w:b/>
          <w:w w:val="99"/>
          <w:position w:val="11"/>
          <w:sz w:val="16"/>
        </w:rPr>
        <w:t>2</w:t>
      </w:r>
      <w:r>
        <w:rPr>
          <w:rFonts w:ascii="Times New Roman" w:eastAsia="Times New Roman"/>
          <w:b/>
          <w:spacing w:val="0"/>
          <w:w w:val="99"/>
          <w:position w:val="11"/>
          <w:sz w:val="16"/>
        </w:rPr>
        <w:t>0</w:t>
      </w:r>
      <w:r>
        <w:rPr>
          <w:b/>
          <w:spacing w:val="-4"/>
          <w:w w:val="99"/>
          <w:position w:val="12"/>
          <w:sz w:val="12"/>
        </w:rPr>
        <w:t>、</w:t>
      </w:r>
      <w:r>
        <w:rPr>
          <w:rFonts w:ascii="Times New Roman" w:eastAsia="Times New Roman"/>
          <w:b/>
          <w:w w:val="99"/>
          <w:position w:val="11"/>
          <w:sz w:val="16"/>
        </w:rPr>
        <w:t>2</w:t>
      </w:r>
      <w:r>
        <w:rPr>
          <w:rFonts w:ascii="Times New Roman" w:eastAsia="Times New Roman"/>
          <w:b/>
          <w:spacing w:val="0"/>
          <w:w w:val="99"/>
          <w:position w:val="11"/>
          <w:sz w:val="16"/>
        </w:rPr>
        <w:t>1</w:t>
      </w:r>
      <w:r>
        <w:t>]</w:t>
      </w:r>
      <w:r>
        <w:t>，成像序列主要包括激励回波法及点分辨</w:t>
      </w:r>
      <w:r>
        <w:t>波谱法：激励回波法常使用短</w:t>
      </w:r>
      <w:r>
        <w:rPr>
          <w:rFonts w:ascii="Times New Roman" w:eastAsia="Times New Roman"/>
        </w:rPr>
        <w:t>TE</w:t>
      </w:r>
      <w:r>
        <w:t>，其检测物质较多，如脂质、谷氨酰胺和肌醇等，</w:t>
      </w:r>
      <w:r w:rsidR="001852F3">
        <w:t xml:space="preserve">但其对运动敏感，信噪比较低，对匀场和水抑制要求严格。应用于子宫波谱研</w:t>
      </w:r>
      <w:r w:rsidR="001852F3">
        <w:t>究</w:t>
      </w:r>
    </w:p>
    <w:p w:rsidR="0018722C">
      <w:pPr>
        <w:topLinePunct/>
      </w:pPr>
      <w:r>
        <w:rPr>
          <w:rFonts w:cstheme="minorBidi" w:hAnsiTheme="minorHAnsi" w:eastAsiaTheme="minorHAnsi" w:asciiTheme="minorHAnsi"/>
        </w:rPr>
        <w:t>113</w:t>
      </w:r>
    </w:p>
    <w:p w:rsidR="0018722C">
      <w:pPr>
        <w:topLinePunct/>
      </w:pPr>
      <w:r>
        <w:t>的多为点分辨波谱法，其信噪比较高，是激励回波法的两倍，可以选择长、短</w:t>
      </w:r>
      <w:r>
        <w:rPr>
          <w:rFonts w:ascii="Times New Roman" w:eastAsia="宋体"/>
        </w:rPr>
        <w:t>TE</w:t>
      </w:r>
      <w:r>
        <w:t>，</w:t>
      </w:r>
      <w:r w:rsidR="001852F3">
        <w:t xml:space="preserve">对弛豫敏感，对运动不太敏感。</w:t>
      </w:r>
      <w:r>
        <w:rPr>
          <w:rFonts w:ascii="Times New Roman" w:eastAsia="宋体"/>
        </w:rPr>
        <w:t>Mountford</w:t>
      </w:r>
      <w:r>
        <w:t>等</w:t>
      </w:r>
      <w:r>
        <w:rPr>
          <w:vertAlign w:val="superscript"/>
        </w:rPr>
        <w:t>[</w:t>
      </w:r>
      <w:r>
        <w:rPr>
          <w:b/>
          <w:rFonts w:ascii="Times New Roman" w:eastAsia="宋体"/>
          <w:vertAlign w:val="superscript"/>
          <w:position w:val="11"/>
        </w:rPr>
        <w:t>22</w:t>
      </w:r>
      <w:r>
        <w:rPr>
          <w:vertAlign w:val="superscript"/>
        </w:rPr>
        <w:t>]</w:t>
      </w:r>
      <w:r>
        <w:t>发现</w:t>
      </w:r>
      <w:r>
        <w:rPr>
          <w:rFonts w:ascii="Times New Roman" w:eastAsia="宋体"/>
        </w:rPr>
        <w:t>MRS</w:t>
      </w:r>
      <w:r>
        <w:t>可以鉴别宫颈恶性肿瘤和炎症，</w:t>
      </w:r>
      <w:r>
        <w:rPr>
          <w:rFonts w:ascii="Times New Roman" w:eastAsia="宋体"/>
        </w:rPr>
        <w:t>Takeuchi</w:t>
      </w:r>
      <w:r>
        <w:t>等</w:t>
      </w:r>
      <w:r>
        <w:rPr>
          <w:vertAlign w:val="superscript"/>
        </w:rPr>
        <w:t>[</w:t>
      </w:r>
      <w:r>
        <w:rPr>
          <w:b/>
          <w:rFonts w:ascii="Times New Roman" w:eastAsia="宋体"/>
          <w:vertAlign w:val="superscript"/>
          <w:position w:val="11"/>
        </w:rPr>
        <w:t>23</w:t>
      </w:r>
      <w:r>
        <w:rPr>
          <w:vertAlign w:val="superscript"/>
        </w:rPr>
        <w:t>]</w:t>
      </w:r>
      <w:r>
        <w:t>对子宫体良恶性肿瘤的波谱差异的研究，表明质子</w:t>
      </w:r>
      <w:r>
        <w:rPr>
          <w:rFonts w:ascii="Times New Roman" w:eastAsia="宋体"/>
        </w:rPr>
        <w:t>MR</w:t>
      </w:r>
      <w:r>
        <w:t>波谱成像有助于研究子宫肌瘤潜在的病理生理特征。子宫肌瘤的形态学特征和组</w:t>
      </w:r>
      <w:r>
        <w:t>织病理学表现已经非常明确</w:t>
      </w:r>
      <w:r>
        <w:rPr>
          <w:rFonts w:ascii="Times New Roman" w:eastAsia="宋体"/>
          <w:spacing w:val="4"/>
          <w:rFonts w:hint="eastAsia"/>
        </w:rPr>
        <w:t>，</w:t>
      </w:r>
      <w:r>
        <w:t>但是其代谢途径及其相关化学代谢产物还未完全清</w:t>
      </w:r>
      <w:r>
        <w:t>楚，同时，由于实验条件有所不同，使得所得到的结果各有差异，就导致对于一些代谢物在子宫的起源及临床意义仍存在一定的争议。</w:t>
      </w:r>
    </w:p>
    <w:p w:rsidR="0018722C">
      <w:pPr>
        <w:pStyle w:val="cw23"/>
        <w:topLinePunct/>
      </w:pPr>
      <w:r>
        <w:rPr>
          <w:rFonts w:ascii="黑体" w:eastAsia="黑体" w:hint="eastAsia"/>
          <w:b/>
        </w:rPr>
        <w:t>2 </w:t>
      </w:r>
      <w:r>
        <w:rPr>
          <w:b/>
        </w:rPr>
        <w:t>MRI</w:t>
      </w:r>
      <w:r>
        <w:rPr>
          <w:rFonts w:ascii="黑体" w:eastAsia="黑体" w:hint="eastAsia"/>
          <w:b/>
        </w:rPr>
        <w:t>筛选适合超声消融的子宫肌瘤</w:t>
      </w:r>
    </w:p>
    <w:p w:rsidR="0018722C">
      <w:pPr>
        <w:pStyle w:val="cw23"/>
        <w:topLinePunct/>
      </w:pPr>
      <w:r>
        <w:rPr>
          <w:rFonts w:cstheme="minorBidi" w:hAnsiTheme="minorHAnsi" w:eastAsiaTheme="minorHAnsi" w:asciiTheme="minorHAnsi" w:ascii="黑体" w:hAnsi="黑体" w:eastAsia="黑体" w:cs="黑体"/>
          <w:b/>
        </w:rPr>
        <w:t>2.1</w:t>
      </w:r>
      <w:r>
        <w:rPr>
          <w:rFonts w:cstheme="minorBidi" w:hAnsiTheme="minorHAnsi" w:eastAsiaTheme="minorHAnsi" w:asciiTheme="minorHAnsi" w:ascii="黑体" w:hAnsi="黑体" w:eastAsia="黑体" w:cs="黑体"/>
          <w:b/>
        </w:rPr>
        <w:t>子宫肌瘤的</w:t>
      </w:r>
      <w:r>
        <w:rPr>
          <w:b/>
          <w:rFonts w:ascii="Times New Roman" w:eastAsia="宋体" w:cstheme="minorBidi" w:hAnsiTheme="minorHAnsi" w:hAnsi="黑体" w:cs="黑体"/>
        </w:rPr>
        <w:t>T2WI</w:t>
      </w:r>
      <w:r>
        <w:rPr>
          <w:rFonts w:cstheme="minorBidi" w:hAnsiTheme="minorHAnsi" w:eastAsiaTheme="minorHAnsi" w:asciiTheme="minorHAnsi" w:ascii="黑体" w:hAnsi="黑体" w:eastAsia="黑体" w:cs="黑体"/>
          <w:b/>
        </w:rPr>
        <w:t>信号</w:t>
      </w:r>
    </w:p>
    <w:p w:rsidR="0018722C">
      <w:pPr>
        <w:topLinePunct/>
      </w:pPr>
      <w:r>
        <w:t>既往研究</w:t>
      </w:r>
      <w:r>
        <w:t>[</w:t>
      </w:r>
      <w:r>
        <w:rPr>
          <w:rFonts w:ascii="Times New Roman" w:hAnsi="Times New Roman" w:eastAsia="宋体"/>
          <w:vertAlign w:val="superscript"/>
          /&gt;
        </w:rPr>
        <w:t>24-27</w:t>
      </w:r>
      <w:r>
        <w:t>]</w:t>
      </w:r>
      <w:r>
        <w:t>根据正常子宫肌壁和骨骼肌的信号强度，将子宫肌瘤分为三</w:t>
      </w:r>
      <w:r>
        <w:t>类：</w:t>
      </w:r>
      <w:r>
        <w:t>（</w:t>
      </w:r>
      <w:r>
        <w:rPr>
          <w:rFonts w:ascii="Times New Roman" w:hAnsi="Times New Roman" w:eastAsia="宋体"/>
          <w:spacing w:val="0"/>
        </w:rPr>
        <w:t>1</w:t>
      </w:r>
      <w:r>
        <w:t>）</w:t>
      </w:r>
      <w:r>
        <w:rPr>
          <w:rFonts w:ascii="Times New Roman" w:hAnsi="Times New Roman" w:eastAsia="宋体"/>
        </w:rPr>
        <w:t>MRI-T2</w:t>
      </w:r>
      <w:r>
        <w:rPr>
          <w:rFonts w:ascii="Times New Roman" w:hAnsi="Times New Roman" w:eastAsia="宋体"/>
        </w:rPr>
        <w:t>W</w:t>
      </w:r>
      <w:r>
        <w:rPr>
          <w:rFonts w:ascii="Times New Roman" w:hAnsi="Times New Roman" w:eastAsia="宋体"/>
        </w:rPr>
        <w:t>I</w:t>
      </w:r>
      <w:r>
        <w:t>低信号：子宫肌瘤信号强度等于或低于骨骼肌</w:t>
      </w:r>
      <w:r>
        <w:t>；</w:t>
      </w:r>
      <w:r>
        <w:t>（</w:t>
      </w:r>
      <w:r>
        <w:rPr>
          <w:rFonts w:ascii="Times New Roman" w:hAnsi="Times New Roman" w:eastAsia="宋体"/>
          <w:spacing w:val="0"/>
        </w:rPr>
        <w:t>2</w:t>
      </w:r>
      <w:r>
        <w:t>）</w:t>
      </w:r>
      <w:r>
        <w:rPr>
          <w:rFonts w:ascii="Times New Roman" w:hAnsi="Times New Roman" w:eastAsia="宋体"/>
        </w:rPr>
        <w:t>MRI-T2</w:t>
      </w:r>
      <w:r>
        <w:rPr>
          <w:rFonts w:ascii="Times New Roman" w:hAnsi="Times New Roman" w:eastAsia="宋体"/>
        </w:rPr>
        <w:t>W</w:t>
      </w:r>
      <w:r>
        <w:rPr>
          <w:rFonts w:ascii="Times New Roman" w:hAnsi="Times New Roman" w:eastAsia="宋体"/>
        </w:rPr>
        <w:t>I</w:t>
      </w:r>
      <w:r>
        <w:t>等信号：子宫肌瘤信号强度高于骨骼肌小于正常子宫肌壁；</w:t>
      </w:r>
      <w:r>
        <w:t>（</w:t>
      </w:r>
      <w:r>
        <w:rPr>
          <w:rFonts w:ascii="Times New Roman" w:hAnsi="Times New Roman" w:eastAsia="宋体"/>
          <w:spacing w:val="-6"/>
        </w:rPr>
        <w:t>3</w:t>
      </w:r>
      <w:r>
        <w:t>）</w:t>
      </w:r>
      <w:r/>
      <w:r>
        <w:rPr>
          <w:rFonts w:ascii="Times New Roman" w:hAnsi="Times New Roman" w:eastAsia="宋体"/>
        </w:rPr>
        <w:t>MRI-T2WI</w:t>
      </w:r>
      <w:r>
        <w:t>高信号：子宫肌瘤信号强度等于或高于正常子宫肌壁。</w:t>
      </w:r>
      <w:r>
        <w:rPr>
          <w:rFonts w:ascii="Times New Roman" w:hAnsi="Times New Roman" w:eastAsia="宋体"/>
        </w:rPr>
        <w:t>Kaoru</w:t>
      </w:r>
      <w:r>
        <w:rPr>
          <w:rFonts w:ascii="Times New Roman" w:hAnsi="Times New Roman" w:eastAsia="宋体"/>
        </w:rPr>
        <w:t> </w:t>
      </w:r>
      <w:r>
        <w:rPr>
          <w:rFonts w:ascii="Times New Roman" w:hAnsi="Times New Roman" w:eastAsia="宋体"/>
        </w:rPr>
        <w:t>Funaki</w:t>
      </w:r>
      <w:r>
        <w:rPr>
          <w:vertAlign w:val="superscript"/>
        </w:rPr>
        <w:t>[</w:t>
      </w:r>
      <w:r>
        <w:rPr>
          <w:b/>
          <w:rFonts w:ascii="Times New Roman" w:hAnsi="Times New Roman" w:eastAsia="宋体"/>
          <w:vertAlign w:val="superscript"/>
          <w:position w:val="11"/>
        </w:rPr>
        <w:t>24</w:t>
      </w:r>
      <w:r>
        <w:rPr>
          <w:vertAlign w:val="superscript"/>
        </w:rPr>
        <w:t>]</w:t>
      </w:r>
      <w:r>
        <w:t>等的研究结果</w:t>
      </w:r>
      <w:r>
        <w:t>显示：</w:t>
      </w:r>
      <w:r>
        <w:rPr>
          <w:rFonts w:ascii="Times New Roman" w:hAnsi="Times New Roman" w:eastAsia="宋体"/>
        </w:rPr>
        <w:t>MRI-T2WI</w:t>
      </w:r>
      <w:r>
        <w:t>高信号子宫肌瘤的消融率为：</w:t>
      </w:r>
      <w:r>
        <w:rPr>
          <w:rFonts w:ascii="Times New Roman" w:hAnsi="Times New Roman" w:eastAsia="宋体"/>
        </w:rPr>
        <w:t>33.3±15.1%</w:t>
      </w:r>
      <w:r>
        <w:t>，而等信号和低信号的</w:t>
      </w:r>
      <w:r>
        <w:t>消融率分别为：</w:t>
      </w:r>
      <w:r>
        <w:rPr>
          <w:rFonts w:ascii="Times New Roman" w:hAnsi="Times New Roman" w:eastAsia="宋体"/>
        </w:rPr>
        <w:t>51.5±20.5%</w:t>
      </w:r>
      <w:r>
        <w:t>和</w:t>
      </w:r>
      <w:r>
        <w:rPr>
          <w:rFonts w:ascii="Times New Roman" w:hAnsi="Times New Roman" w:eastAsia="宋体"/>
        </w:rPr>
        <w:t>53.0±24.2%</w:t>
      </w:r>
      <w:r>
        <w:t>。究其原因，研究者认为：</w:t>
      </w:r>
      <w:r>
        <w:rPr>
          <w:rFonts w:ascii="Times New Roman" w:hAnsi="Times New Roman" w:eastAsia="宋体"/>
        </w:rPr>
        <w:t>MRI-T2WI</w:t>
      </w:r>
      <w:r>
        <w:t>高信号肌瘤在超声消融时需要更高的照射能量，而高强度的照射会给患者带疼痛等不适的感觉，并且副反应的发生率会增强，从而在操作过程中限制了临床医生</w:t>
      </w:r>
      <w:r>
        <w:t>的治疗。</w:t>
      </w:r>
      <w:r>
        <w:rPr>
          <w:rFonts w:ascii="Times New Roman" w:hAnsi="Times New Roman" w:eastAsia="宋体"/>
        </w:rPr>
        <w:t>Kaoru</w:t>
      </w:r>
      <w:r>
        <w:rPr>
          <w:rFonts w:ascii="Times New Roman" w:hAnsi="Times New Roman" w:eastAsia="宋体"/>
        </w:rPr>
        <w:t> </w:t>
      </w:r>
      <w:r>
        <w:rPr>
          <w:rFonts w:ascii="Times New Roman" w:hAnsi="Times New Roman" w:eastAsia="宋体"/>
        </w:rPr>
        <w:t>Funaki</w:t>
      </w:r>
      <w:r>
        <w:rPr>
          <w:vertAlign w:val="superscript"/>
        </w:rPr>
        <w:t>[</w:t>
      </w:r>
      <w:r>
        <w:rPr>
          <w:b/>
          <w:rFonts w:ascii="Times New Roman" w:hAnsi="Times New Roman" w:eastAsia="宋体"/>
          <w:vertAlign w:val="superscript"/>
          <w:position w:val="11"/>
        </w:rPr>
        <w:t>25</w:t>
      </w:r>
      <w:r>
        <w:rPr>
          <w:vertAlign w:val="superscript"/>
        </w:rPr>
        <w:t>]</w:t>
      </w:r>
      <w:r>
        <w:t>等另一项</w:t>
      </w:r>
      <w:r>
        <w:rPr>
          <w:rFonts w:ascii="Times New Roman" w:hAnsi="Times New Roman" w:eastAsia="宋体"/>
        </w:rPr>
        <w:t>MRI</w:t>
      </w:r>
      <w:r>
        <w:t>引导下超声消融治疗子宫肌瘤的长期随访</w:t>
      </w:r>
      <w:r>
        <w:t>研究结果提示：术后半年</w:t>
      </w:r>
      <w:r>
        <w:rPr>
          <w:rFonts w:ascii="Times New Roman" w:hAnsi="Times New Roman" w:eastAsia="宋体"/>
        </w:rPr>
        <w:t>MRI-T2WI</w:t>
      </w:r>
      <w:r>
        <w:t>低信号和等信号子宫肌瘤的吸收率是</w:t>
      </w:r>
      <w:r>
        <w:rPr>
          <w:rFonts w:ascii="Times New Roman" w:hAnsi="Times New Roman" w:eastAsia="宋体"/>
        </w:rPr>
        <w:t>36</w:t>
      </w:r>
      <w:r>
        <w:rPr>
          <w:rFonts w:ascii="Times New Roman" w:hAnsi="Times New Roman" w:eastAsia="宋体"/>
        </w:rPr>
        <w:t>.</w:t>
      </w:r>
      <w:r>
        <w:rPr>
          <w:rFonts w:ascii="Times New Roman" w:hAnsi="Times New Roman" w:eastAsia="宋体"/>
        </w:rPr>
        <w:t>5%</w:t>
      </w:r>
      <w:r>
        <w:t>，</w:t>
      </w:r>
      <w:r>
        <w:t>而</w:t>
      </w:r>
      <w:r>
        <w:rPr>
          <w:rFonts w:ascii="Times New Roman" w:hAnsi="Times New Roman" w:eastAsia="宋体"/>
        </w:rPr>
        <w:t>MRI-T2WI</w:t>
      </w:r>
      <w:r>
        <w:t>高信号子宫肌瘤在术后半年时较术前无明显变化，甚至有些肌瘤会变大。该结果同时也证明术后即刻的消融率与术后肌瘤凝固性坏死组织的吸收和症状的改善成的正比。因此很多研究者</w:t>
      </w:r>
      <w:r>
        <w:t>[</w:t>
      </w:r>
      <w:r>
        <w:rPr>
          <w:rFonts w:ascii="Times New Roman" w:hAnsi="Times New Roman" w:eastAsia="宋体"/>
          <w:b/>
          <w:position w:val="11"/>
          <w:sz w:val="16"/>
        </w:rPr>
        <w:t>28</w:t>
      </w:r>
      <w:r>
        <w:rPr>
          <w:b/>
          <w:position w:val="12"/>
          <w:sz w:val="12"/>
        </w:rPr>
        <w:t>、</w:t>
      </w:r>
      <w:r>
        <w:rPr>
          <w:rFonts w:ascii="Times New Roman" w:hAnsi="Times New Roman" w:eastAsia="宋体"/>
          <w:b/>
          <w:position w:val="11"/>
          <w:sz w:val="16"/>
        </w:rPr>
        <w:t>29</w:t>
      </w:r>
      <w:r>
        <w:t>]</w:t>
      </w:r>
      <w:r>
        <w:t>把</w:t>
      </w:r>
      <w:r>
        <w:rPr>
          <w:rFonts w:ascii="Times New Roman" w:hAnsi="Times New Roman" w:eastAsia="宋体"/>
        </w:rPr>
        <w:t>MRI-T2WI</w:t>
      </w:r>
      <w:r>
        <w:t>高信号子宫肌瘤患者排除在超声消融治疗的纳入标准之外。</w:t>
      </w:r>
    </w:p>
    <w:p w:rsidR="0018722C">
      <w:pPr>
        <w:topLinePunct/>
      </w:pPr>
      <w:r>
        <w:t>国内最新研究</w:t>
      </w:r>
      <w:r>
        <w:rPr>
          <w:rFonts w:ascii="Times New Roman" w:hAnsi="Times New Roman" w:eastAsia="Times New Roman"/>
        </w:rPr>
        <w:t>T2WI</w:t>
      </w:r>
      <w:r>
        <w:t>预判治疗效果的认识更深入一些，</w:t>
      </w:r>
      <w:r>
        <w:rPr>
          <w:rFonts w:ascii="Times New Roman" w:hAnsi="Times New Roman" w:eastAsia="Times New Roman"/>
        </w:rPr>
        <w:t>Zhao</w:t>
      </w:r>
      <w:r>
        <w:rPr>
          <w:rFonts w:ascii="Times New Roman" w:hAnsi="Times New Roman" w:eastAsia="Times New Roman"/>
        </w:rPr>
        <w:t> </w:t>
      </w:r>
      <w:r>
        <w:rPr>
          <w:rFonts w:ascii="Times New Roman" w:hAnsi="Times New Roman" w:eastAsia="Times New Roman"/>
        </w:rPr>
        <w:t>WP</w:t>
      </w:r>
      <w:r>
        <w:t>等</w:t>
      </w:r>
      <w:r>
        <w:rPr>
          <w:vertAlign w:val="superscript"/>
        </w:rPr>
        <w:t>[</w:t>
      </w:r>
      <w:r>
        <w:rPr>
          <w:rFonts w:ascii="Times New Roman" w:hAnsi="Times New Roman" w:eastAsia="Times New Roman"/>
          <w:vertAlign w:val="superscript"/>
          /&gt;
        </w:rPr>
        <w:t>30</w:t>
      </w:r>
      <w:r>
        <w:rPr>
          <w:vertAlign w:val="superscript"/>
        </w:rPr>
        <w:t>]</w:t>
      </w:r>
      <w:r>
        <w:t>进一步</w:t>
      </w:r>
      <w:r>
        <w:t>将</w:t>
      </w:r>
      <w:r>
        <w:rPr>
          <w:rFonts w:ascii="Times New Roman" w:hAnsi="Times New Roman" w:eastAsia="Times New Roman"/>
        </w:rPr>
        <w:t>T2WI</w:t>
      </w:r>
      <w:r>
        <w:t>高信号肌瘤进行细化分成三组。不均匀高信号、均匀显著高信号、均匀</w:t>
      </w:r>
      <w:r>
        <w:t>轻度高信号肌瘤。其研究结果显示提示：三组的消融率、消融效率、能效因子</w:t>
      </w:r>
      <w:r>
        <w:t>（</w:t>
      </w:r>
      <w:r>
        <w:rPr>
          <w:rFonts w:ascii="Times New Roman" w:hAnsi="Times New Roman" w:eastAsia="Times New Roman"/>
        </w:rPr>
        <w:t>EEF</w:t>
      </w:r>
      <w:r>
        <w:t>）</w:t>
      </w:r>
      <w:r>
        <w:t>分别为</w:t>
      </w:r>
      <w:r>
        <w:rPr>
          <w:rFonts w:ascii="Times New Roman" w:hAnsi="Times New Roman" w:eastAsia="Times New Roman"/>
        </w:rPr>
        <w:t>76</w:t>
      </w:r>
      <w:r>
        <w:rPr>
          <w:rFonts w:ascii="Times New Roman" w:hAnsi="Times New Roman" w:eastAsia="Times New Roman"/>
        </w:rPr>
        <w:t>.</w:t>
      </w:r>
      <w:r>
        <w:rPr>
          <w:rFonts w:ascii="Times New Roman" w:hAnsi="Times New Roman" w:eastAsia="Times New Roman"/>
        </w:rPr>
        <w:t>3±20.0</w:t>
      </w:r>
      <w:r>
        <w:rPr>
          <w:rFonts w:ascii="Times New Roman" w:hAnsi="Times New Roman" w:eastAsia="Times New Roman"/>
        </w:rPr>
        <w:t>(</w:t>
      </w:r>
      <w:r>
        <w:rPr>
          <w:rFonts w:ascii="Times New Roman" w:hAnsi="Times New Roman" w:eastAsia="Times New Roman"/>
        </w:rPr>
        <w:t>33.3-100</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t>、</w:t>
      </w:r>
      <w:r>
        <w:rPr>
          <w:rFonts w:ascii="Times New Roman" w:hAnsi="Times New Roman" w:eastAsia="Times New Roman"/>
        </w:rPr>
        <w:t>78.1±18.8</w:t>
      </w:r>
      <w:r>
        <w:rPr>
          <w:rFonts w:ascii="Times New Roman" w:hAnsi="Times New Roman" w:eastAsia="Times New Roman"/>
        </w:rPr>
        <w:t>(</w:t>
      </w:r>
      <w:r>
        <w:rPr>
          <w:rFonts w:ascii="Times New Roman" w:hAnsi="Times New Roman" w:eastAsia="Times New Roman"/>
        </w:rPr>
        <w:t>33.7-100</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t>、</w:t>
      </w:r>
      <w:r>
        <w:rPr>
          <w:rFonts w:ascii="Times New Roman" w:hAnsi="Times New Roman" w:eastAsia="Times New Roman"/>
        </w:rPr>
        <w:t>57.5±25.3</w:t>
      </w:r>
      <w:r>
        <w:rPr>
          <w:rFonts w:ascii="Times New Roman" w:hAnsi="Times New Roman" w:eastAsia="Times New Roman"/>
        </w:rPr>
        <w:t>(</w:t>
      </w:r>
      <w:r>
        <w:rPr>
          <w:rFonts w:ascii="Times New Roman" w:hAnsi="Times New Roman" w:eastAsia="Times New Roman"/>
        </w:rPr>
        <w:t>0.0-95.4</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w:t>
      </w:r>
      <w:r>
        <w:t>；</w:t>
      </w:r>
    </w:p>
    <w:p w:rsidR="0018722C">
      <w:pPr>
        <w:topLinePunct/>
      </w:pPr>
      <w:r>
        <w:rPr>
          <w:rFonts w:cstheme="minorBidi" w:hAnsiTheme="minorHAnsi" w:eastAsiaTheme="minorHAnsi" w:asciiTheme="minorHAnsi"/>
        </w:rPr>
        <w:t>114</w:t>
      </w:r>
    </w:p>
    <w:p w:rsidR="0018722C">
      <w:pPr>
        <w:topLinePunct/>
      </w:pPr>
      <w:r>
        <w:rPr>
          <w:rFonts w:ascii="Times New Roman" w:eastAsia="Times New Roman"/>
        </w:rPr>
        <w:t>44.8</w:t>
      </w:r>
      <w:r>
        <w:rPr>
          <w:rFonts w:ascii="Times New Roman" w:eastAsia="Times New Roman"/>
        </w:rPr>
        <w:t>(</w:t>
      </w:r>
      <w:r>
        <w:rPr>
          <w:rFonts w:ascii="Times New Roman" w:eastAsia="Times New Roman"/>
        </w:rPr>
        <w:t>29.5-75.0</w:t>
      </w:r>
      <w:r>
        <w:rPr>
          <w:rFonts w:ascii="Times New Roman" w:eastAsia="Times New Roman"/>
        </w:rPr>
        <w:t>)</w:t>
      </w:r>
      <w:r w:rsidR="001852F3">
        <w:rPr>
          <w:rFonts w:ascii="Times New Roman" w:eastAsia="Times New Roman"/>
        </w:rPr>
        <w:t xml:space="preserve"> </w:t>
      </w:r>
      <w:r>
        <w:rPr>
          <w:rFonts w:ascii="Times New Roman" w:eastAsia="Times New Roman"/>
        </w:rPr>
        <w:t>mm</w:t>
      </w:r>
      <w:r>
        <w:rPr>
          <w:rFonts w:ascii="Times New Roman" w:eastAsia="Times New Roman"/>
        </w:rPr>
        <w:t>3</w:t>
      </w:r>
      <w:r>
        <w:rPr>
          <w:rFonts w:ascii="Times New Roman" w:eastAsia="Times New Roman"/>
        </w:rPr>
        <w:t>/</w:t>
      </w:r>
      <w:r>
        <w:rPr>
          <w:rFonts w:ascii="Times New Roman" w:eastAsia="Times New Roman"/>
        </w:rPr>
        <w:t>s</w:t>
      </w:r>
      <w:r>
        <w:t>、</w:t>
      </w:r>
      <w:r>
        <w:rPr>
          <w:rFonts w:ascii="Times New Roman" w:eastAsia="Times New Roman"/>
        </w:rPr>
        <w:t>34.3</w:t>
      </w:r>
      <w:r>
        <w:rPr>
          <w:rFonts w:ascii="Times New Roman" w:eastAsia="Times New Roman"/>
        </w:rPr>
        <w:t>(</w:t>
      </w:r>
      <w:r>
        <w:rPr>
          <w:rFonts w:ascii="Times New Roman" w:eastAsia="Times New Roman"/>
        </w:rPr>
        <w:t>23.5-46.0</w:t>
      </w:r>
      <w:r>
        <w:rPr>
          <w:rFonts w:ascii="Times New Roman" w:eastAsia="Times New Roman"/>
        </w:rPr>
        <w:t>)</w:t>
      </w:r>
      <w:r w:rsidR="001852F3">
        <w:rPr>
          <w:rFonts w:ascii="Times New Roman" w:eastAsia="Times New Roman"/>
        </w:rPr>
        <w:t xml:space="preserve"> </w:t>
      </w:r>
      <w:r>
        <w:rPr>
          <w:rFonts w:ascii="Times New Roman" w:eastAsia="Times New Roman"/>
        </w:rPr>
        <w:t>mm</w:t>
      </w:r>
      <w:r>
        <w:rPr>
          <w:rFonts w:ascii="Times New Roman" w:eastAsia="Times New Roman"/>
        </w:rPr>
        <w:t>3</w:t>
      </w:r>
      <w:r>
        <w:rPr>
          <w:rFonts w:ascii="Times New Roman" w:eastAsia="Times New Roman"/>
        </w:rPr>
        <w:t>/</w:t>
      </w:r>
      <w:r>
        <w:rPr>
          <w:rFonts w:ascii="Times New Roman" w:eastAsia="Times New Roman"/>
        </w:rPr>
        <w:t>s</w:t>
      </w:r>
      <w:r>
        <w:t>、</w:t>
      </w:r>
      <w:r>
        <w:rPr>
          <w:rFonts w:ascii="Times New Roman" w:eastAsia="Times New Roman"/>
        </w:rPr>
        <w:t>24.7</w:t>
      </w:r>
      <w:r>
        <w:rPr>
          <w:rFonts w:ascii="Times New Roman" w:eastAsia="Times New Roman"/>
        </w:rPr>
        <w:t>(</w:t>
      </w:r>
      <w:r>
        <w:rPr>
          <w:rFonts w:ascii="Times New Roman" w:eastAsia="Times New Roman"/>
        </w:rPr>
        <w:t>9.1-48.1</w:t>
      </w:r>
      <w:r>
        <w:rPr>
          <w:rFonts w:ascii="Times New Roman" w:eastAsia="Times New Roman"/>
        </w:rPr>
        <w:t>)</w:t>
      </w:r>
      <w:r w:rsidR="001852F3">
        <w:rPr>
          <w:rFonts w:ascii="Times New Roman" w:eastAsia="Times New Roman"/>
        </w:rPr>
        <w:t xml:space="preserve"> </w:t>
      </w:r>
      <w:r>
        <w:rPr>
          <w:rFonts w:ascii="Times New Roman" w:eastAsia="Times New Roman"/>
        </w:rPr>
        <w:t>mm</w:t>
      </w:r>
      <w:r>
        <w:rPr>
          <w:rFonts w:ascii="Times New Roman" w:eastAsia="Times New Roman"/>
        </w:rPr>
        <w:t>3</w:t>
      </w:r>
      <w:r>
        <w:rPr>
          <w:rFonts w:ascii="Times New Roman" w:eastAsia="Times New Roman"/>
        </w:rPr>
        <w:t>/</w:t>
      </w:r>
      <w:r>
        <w:rPr>
          <w:rFonts w:ascii="Times New Roman" w:eastAsia="Times New Roman"/>
        </w:rPr>
        <w:t>s</w:t>
      </w:r>
      <w:r>
        <w:t xml:space="preserve">; </w:t>
      </w:r>
      <w:r>
        <w:rPr>
          <w:rFonts w:ascii="Times New Roman" w:eastAsia="Times New Roman"/>
        </w:rPr>
        <w:t>8.9</w:t>
      </w:r>
      <w:r>
        <w:rPr>
          <w:rFonts w:ascii="Times New Roman" w:eastAsia="Times New Roman"/>
        </w:rPr>
        <w:t>(</w:t>
      </w:r>
      <w:r>
        <w:rPr>
          <w:rFonts w:ascii="Times New Roman" w:eastAsia="Times New Roman"/>
        </w:rPr>
        <w:t>5.4-13.6</w:t>
      </w:r>
      <w:r>
        <w:rPr>
          <w:rFonts w:ascii="Times New Roman" w:eastAsia="Times New Roman"/>
        </w:rPr>
        <w:t>)</w:t>
      </w:r>
      <w:r>
        <w:rPr>
          <w:rFonts w:ascii="Times New Roman" w:eastAsia="Times New Roman"/>
        </w:rPr>
        <w:t xml:space="preserve"> J</w:t>
      </w:r>
      <w:r>
        <w:rPr>
          <w:rFonts w:ascii="Times New Roman" w:eastAsia="Times New Roman"/>
        </w:rPr>
        <w:t>/</w:t>
      </w:r>
    </w:p>
    <w:p w:rsidR="0018722C">
      <w:pPr>
        <w:topLinePunct/>
      </w:pPr>
      <w:r>
        <w:rPr>
          <w:rFonts w:ascii="Times New Roman" w:eastAsia="Times New Roman"/>
        </w:rPr>
        <w:t>mm</w:t>
      </w:r>
      <w:r>
        <w:rPr>
          <w:rFonts w:ascii="Times New Roman" w:eastAsia="Times New Roman"/>
        </w:rPr>
        <w:t>3</w:t>
      </w:r>
      <w:r>
        <w:t>、</w:t>
      </w:r>
      <w:r>
        <w:rPr>
          <w:rFonts w:ascii="Times New Roman" w:eastAsia="Times New Roman"/>
        </w:rPr>
        <w:t>11.7</w:t>
      </w:r>
      <w:r>
        <w:rPr>
          <w:rFonts w:ascii="Times New Roman" w:eastAsia="Times New Roman"/>
        </w:rPr>
        <w:t>(</w:t>
      </w:r>
      <w:r>
        <w:rPr>
          <w:rFonts w:ascii="Times New Roman" w:eastAsia="Times New Roman"/>
        </w:rPr>
        <w:t xml:space="preserve">7.9-18.1</w:t>
      </w:r>
      <w:r>
        <w:rPr>
          <w:rFonts w:ascii="Times New Roman" w:eastAsia="Times New Roman"/>
        </w:rPr>
        <w:t>)</w:t>
      </w:r>
      <w:r w:rsidR="001852F3">
        <w:rPr>
          <w:rFonts w:ascii="Times New Roman" w:eastAsia="Times New Roman"/>
        </w:rPr>
        <w:t xml:space="preserve"> </w:t>
      </w:r>
      <w:r>
        <w:rPr>
          <w:rFonts w:ascii="Times New Roman" w:eastAsia="Times New Roman"/>
        </w:rPr>
        <w:t xml:space="preserve">J</w:t>
      </w:r>
      <w:r>
        <w:rPr>
          <w:rFonts w:ascii="Times New Roman" w:eastAsia="Times New Roman"/>
        </w:rPr>
        <w:t>/</w:t>
      </w:r>
      <w:r>
        <w:rPr>
          <w:rFonts w:ascii="Times New Roman" w:eastAsia="Times New Roman"/>
        </w:rPr>
        <w:t xml:space="preserve"> mm </w:t>
      </w:r>
      <w:r>
        <w:rPr>
          <w:rFonts w:ascii="Times New Roman" w:eastAsia="Times New Roman"/>
        </w:rPr>
        <w:t>3</w:t>
      </w:r>
      <w:r>
        <w:t>、</w:t>
      </w:r>
      <w:r>
        <w:rPr>
          <w:rFonts w:ascii="Times New Roman" w:eastAsia="Times New Roman"/>
        </w:rPr>
        <w:t>15.5</w:t>
      </w:r>
      <w:r>
        <w:rPr>
          <w:rFonts w:ascii="Times New Roman" w:eastAsia="Times New Roman"/>
        </w:rPr>
        <w:t>(</w:t>
      </w:r>
      <w:r>
        <w:rPr>
          <w:rFonts w:ascii="Times New Roman" w:eastAsia="Times New Roman"/>
        </w:rPr>
        <w:t>8.3-42.6</w:t>
      </w:r>
      <w:r>
        <w:rPr>
          <w:rFonts w:ascii="Times New Roman" w:eastAsia="Times New Roman"/>
        </w:rPr>
        <w:t>)</w:t>
      </w:r>
      <w:r w:rsidR="001852F3">
        <w:rPr>
          <w:rFonts w:ascii="Times New Roman" w:eastAsia="Times New Roman"/>
        </w:rPr>
        <w:t xml:space="preserve"> </w:t>
      </w:r>
      <w:r>
        <w:rPr>
          <w:rFonts w:ascii="Times New Roman" w:eastAsia="Times New Roman"/>
        </w:rPr>
        <w:t>J</w:t>
      </w:r>
      <w:r>
        <w:rPr>
          <w:rFonts w:ascii="Times New Roman" w:eastAsia="Times New Roman"/>
        </w:rPr>
        <w:t>/</w:t>
      </w:r>
      <w:r>
        <w:rPr>
          <w:rFonts w:ascii="Times New Roman" w:eastAsia="Times New Roman"/>
        </w:rPr>
        <w:t>mm</w:t>
      </w:r>
      <w:r>
        <w:rPr>
          <w:rFonts w:ascii="Times New Roman" w:eastAsia="Times New Roman"/>
        </w:rPr>
        <w:t>3</w:t>
      </w:r>
      <w:r>
        <w:rPr>
          <w:spacing w:val="-7"/>
        </w:rPr>
        <w:t xml:space="preserve">. </w:t>
      </w:r>
      <w:r>
        <w:rPr>
          <w:rFonts w:ascii="Times New Roman" w:eastAsia="Times New Roman"/>
        </w:rPr>
        <w:t>T2WI</w:t>
      </w:r>
      <w:r>
        <w:t>均匀轻度高信号肌瘤在超</w:t>
      </w:r>
      <w:r>
        <w:t>声消融时需要能量最高，而消融率和消融效率最低。</w:t>
      </w:r>
      <w:r>
        <w:rPr>
          <w:rFonts w:ascii="Times New Roman" w:eastAsia="Times New Roman"/>
        </w:rPr>
        <w:t>T2WI</w:t>
      </w:r>
      <w:r>
        <w:t>高信号肌瘤与低信号肌瘤比较，低信号肌瘤需要能量最低，消融率和消融效率最高，</w:t>
      </w:r>
      <w:r>
        <w:rPr>
          <w:rFonts w:ascii="Times New Roman" w:eastAsia="Times New Roman"/>
        </w:rPr>
        <w:t>T2WI</w:t>
      </w:r>
      <w:r>
        <w:t>不均高信号和均匀显著高信号肌瘤的所需消融剂量及消融率、消融效率与等信号肌瘤无明显</w:t>
      </w:r>
      <w:r>
        <w:t>差异。因此作者认为：</w:t>
      </w:r>
      <w:r>
        <w:rPr>
          <w:rFonts w:ascii="Times New Roman" w:eastAsia="Times New Roman"/>
        </w:rPr>
        <w:t>T2WI</w:t>
      </w:r>
      <w:r>
        <w:t>高信号子宫肌瘤属于不均匀高信号和均匀显著高信号</w:t>
      </w:r>
      <w:r>
        <w:t>肌瘤从技术成功的角度，可以取得较好的疗效；</w:t>
      </w:r>
      <w:r w:rsidR="001852F3">
        <w:t xml:space="preserve">均匀轻度高</w:t>
      </w:r>
      <w:r>
        <w:rPr>
          <w:rFonts w:ascii="Times New Roman" w:eastAsia="Times New Roman"/>
        </w:rPr>
        <w:t>T2WI</w:t>
      </w:r>
      <w:r>
        <w:t>高信号子宫肌瘤消融较困难。</w:t>
      </w:r>
    </w:p>
    <w:p w:rsidR="0018722C">
      <w:pPr>
        <w:topLinePunct/>
      </w:pPr>
      <w:r>
        <w:t>综上所述，</w:t>
      </w:r>
      <w:r>
        <w:rPr>
          <w:rFonts w:ascii="Times New Roman" w:eastAsia="Times New Roman"/>
        </w:rPr>
        <w:t>T2WI</w:t>
      </w:r>
      <w:r>
        <w:t>预判治疗效果不够深入</w:t>
      </w:r>
      <w:r w:rsidR="001852F3">
        <w:t xml:space="preserve">。在今后研究中，希望通过</w:t>
      </w:r>
      <w:r>
        <w:rPr>
          <w:rFonts w:ascii="Times New Roman" w:eastAsia="Times New Roman"/>
        </w:rPr>
        <w:t>MRI</w:t>
      </w:r>
      <w:r>
        <w:t>功能成像来解决该问题。</w:t>
      </w:r>
    </w:p>
    <w:p w:rsidR="0018722C">
      <w:pPr>
        <w:pStyle w:val="cw23"/>
        <w:topLinePunct/>
      </w:pPr>
      <w:r>
        <w:rPr>
          <w:rFonts w:cstheme="minorBidi" w:hAnsiTheme="minorHAnsi" w:eastAsiaTheme="minorHAnsi" w:asciiTheme="minorHAnsi" w:ascii="黑体" w:hAnsi="黑体" w:eastAsia="黑体" w:cs="黑体"/>
          <w:b/>
        </w:rPr>
        <w:t>2.2</w:t>
      </w:r>
      <w:r>
        <w:rPr>
          <w:rFonts w:cstheme="minorBidi" w:hAnsiTheme="minorHAnsi" w:eastAsiaTheme="minorHAnsi" w:asciiTheme="minorHAnsi" w:ascii="黑体" w:hAnsi="黑体" w:eastAsia="黑体" w:cs="黑体"/>
          <w:b/>
        </w:rPr>
        <w:t>动态增强扫描对超声消融子宫肌瘤效果的预判</w:t>
      </w:r>
    </w:p>
    <w:p w:rsidR="0018722C">
      <w:pPr>
        <w:topLinePunct/>
      </w:pPr>
      <w:r>
        <w:t>动态增强</w:t>
      </w:r>
      <w:r>
        <w:rPr>
          <w:rFonts w:ascii="Times New Roman" w:eastAsia="宋体"/>
        </w:rPr>
        <w:t>MRI</w:t>
      </w:r>
      <w:r>
        <w:t>反映子宫肌瘤的血供情况，</w:t>
      </w:r>
      <w:r>
        <w:rPr>
          <w:rFonts w:ascii="Times New Roman" w:eastAsia="宋体"/>
        </w:rPr>
        <w:t>MRI</w:t>
      </w:r>
      <w:r>
        <w:t>呈均匀明显强化提示子宫肌瘤血供丰富，</w:t>
      </w:r>
      <w:r>
        <w:rPr>
          <w:rFonts w:ascii="Times New Roman" w:eastAsia="宋体"/>
        </w:rPr>
        <w:t>MRI</w:t>
      </w:r>
      <w:r>
        <w:t>强化不明显说明肌瘤乏血供，</w:t>
      </w:r>
      <w:r>
        <w:rPr>
          <w:rFonts w:ascii="Times New Roman" w:eastAsia="宋体"/>
        </w:rPr>
        <w:t>MRI</w:t>
      </w:r>
      <w:r>
        <w:t>出现不均匀强化，则有可能提示肌瘤局部存在缺血或者变性坏死灶。在超声消融治疗子宫肌瘤时，丰富的血流会带走热量，从而能量不容易沉积导致消融比较困难，反之乏血供或者存在变性坏死灶的肌瘤消融会比较容易。</w:t>
      </w:r>
    </w:p>
    <w:p w:rsidR="0018722C">
      <w:pPr>
        <w:topLinePunct/>
      </w:pPr>
      <w:r>
        <w:rPr>
          <w:rFonts w:ascii="Times New Roman" w:eastAsia="宋体"/>
        </w:rPr>
        <w:t>Zhao WP</w:t>
      </w:r>
      <w:r>
        <w:t>等</w:t>
      </w:r>
      <w:r>
        <w:t>[</w:t>
      </w:r>
      <w:r>
        <w:rPr>
          <w:rFonts w:ascii="Times New Roman" w:eastAsia="宋体"/>
          <w:vertAlign w:val="superscript"/>
          /&gt;
        </w:rPr>
        <w:t>30</w:t>
      </w:r>
      <w:r>
        <w:t>]</w:t>
      </w:r>
      <w:r>
        <w:t>研究了动态增强</w:t>
      </w:r>
      <w:r>
        <w:rPr>
          <w:rFonts w:ascii="Times New Roman" w:eastAsia="宋体"/>
        </w:rPr>
        <w:t>MRI</w:t>
      </w:r>
      <w:r>
        <w:t>联合</w:t>
      </w:r>
      <w:r>
        <w:rPr>
          <w:rFonts w:ascii="Times New Roman" w:eastAsia="宋体"/>
        </w:rPr>
        <w:t>T2WI</w:t>
      </w:r>
      <w:r>
        <w:t>预测超声消融</w:t>
      </w:r>
      <w:r>
        <w:rPr>
          <w:rFonts w:ascii="Times New Roman" w:eastAsia="宋体"/>
        </w:rPr>
        <w:t>T2WI</w:t>
      </w:r>
      <w:r>
        <w:t>高信号</w:t>
      </w:r>
      <w:r>
        <w:t>子宫肌瘤疗效，该研究将</w:t>
      </w:r>
      <w:r>
        <w:rPr>
          <w:rFonts w:ascii="Times New Roman" w:eastAsia="宋体"/>
        </w:rPr>
        <w:t>T2</w:t>
      </w:r>
      <w:r>
        <w:t>高信号肌瘤分为轻度强化、均匀强化和不均匀强化三</w:t>
      </w:r>
      <w:r>
        <w:t>个组，结果提示动态增强</w:t>
      </w:r>
      <w:r>
        <w:rPr>
          <w:rFonts w:ascii="Times New Roman" w:eastAsia="宋体"/>
        </w:rPr>
        <w:t>MRI</w:t>
      </w:r>
      <w:r>
        <w:t>上呈明显均匀强化的</w:t>
      </w:r>
      <w:r>
        <w:rPr>
          <w:rFonts w:ascii="Times New Roman" w:eastAsia="宋体"/>
        </w:rPr>
        <w:t>T2WI</w:t>
      </w:r>
      <w:r>
        <w:t>均匀轻度高信号子宫肌</w:t>
      </w:r>
      <w:r>
        <w:t>瘤的消融率和消融效率最低，所需消融剂量最高，</w:t>
      </w:r>
      <w:r>
        <w:rPr>
          <w:rFonts w:ascii="Times New Roman" w:eastAsia="宋体"/>
        </w:rPr>
        <w:t>HIFU</w:t>
      </w:r>
      <w:r>
        <w:t>消融最困难；轻度强化的</w:t>
      </w:r>
      <w:r>
        <w:t>不均匀高信号肌瘤消融治疗比较容易。该研究认为通过</w:t>
      </w:r>
      <w:r>
        <w:rPr>
          <w:rFonts w:ascii="Times New Roman" w:eastAsia="宋体"/>
        </w:rPr>
        <w:t>MRI-T2WI</w:t>
      </w:r>
      <w:r>
        <w:t>联合动态增强</w:t>
      </w:r>
      <w:r>
        <w:t>对预测超声消融</w:t>
      </w:r>
      <w:r>
        <w:rPr>
          <w:rFonts w:ascii="Times New Roman" w:eastAsia="宋体"/>
        </w:rPr>
        <w:t>T2WI</w:t>
      </w:r>
      <w:r w:rsidR="001852F3">
        <w:rPr>
          <w:rFonts w:ascii="Times New Roman" w:eastAsia="宋体"/>
        </w:rPr>
        <w:t xml:space="preserve"> </w:t>
      </w:r>
      <w:r>
        <w:t>高信号肌瘤疗效的特异性最高，其原因可能是动态增</w:t>
      </w:r>
      <w:r>
        <w:t>强</w:t>
      </w:r>
    </w:p>
    <w:p w:rsidR="0018722C">
      <w:pPr>
        <w:topLinePunct/>
      </w:pPr>
      <w:r>
        <w:rPr>
          <w:rFonts w:ascii="Times New Roman" w:eastAsia="Times New Roman"/>
        </w:rPr>
        <w:t>MRI</w:t>
      </w:r>
      <w:r>
        <w:t>可以弥补</w:t>
      </w:r>
      <w:r>
        <w:rPr>
          <w:rFonts w:ascii="Times New Roman" w:eastAsia="Times New Roman"/>
        </w:rPr>
        <w:t>MRI-T2WI</w:t>
      </w:r>
      <w:r>
        <w:t>的不足，可以筛查出</w:t>
      </w:r>
      <w:r>
        <w:rPr>
          <w:rFonts w:ascii="Times New Roman" w:eastAsia="Times New Roman"/>
        </w:rPr>
        <w:t>MRI</w:t>
      </w:r>
      <w:r>
        <w:t>上表现为</w:t>
      </w:r>
      <w:r>
        <w:rPr>
          <w:rFonts w:ascii="Times New Roman" w:eastAsia="Times New Roman"/>
        </w:rPr>
        <w:t>T2WI</w:t>
      </w:r>
      <w:r>
        <w:t>高信号，组织结构上存在变性或血供不丰富的肌瘤，从而提高了特异性和阳性预测率。</w:t>
      </w:r>
    </w:p>
    <w:p w:rsidR="0018722C">
      <w:pPr>
        <w:pStyle w:val="cw23"/>
        <w:topLinePunct/>
      </w:pPr>
      <w:r>
        <w:rPr>
          <w:rFonts w:ascii="黑体" w:eastAsia="黑体" w:hint="eastAsia"/>
          <w:b/>
        </w:rPr>
        <w:t>3</w:t>
      </w:r>
      <w:r>
        <w:rPr>
          <w:rFonts w:ascii="黑体" w:eastAsia="黑体" w:hint="eastAsia"/>
          <w:b/>
        </w:rPr>
        <w:t>超声消融术后</w:t>
      </w:r>
      <w:r>
        <w:rPr>
          <w:b/>
        </w:rPr>
        <w:t>MRI</w:t>
      </w:r>
      <w:r>
        <w:rPr>
          <w:rFonts w:ascii="黑体" w:eastAsia="黑体" w:hint="eastAsia"/>
          <w:b/>
        </w:rPr>
        <w:t>的表现</w:t>
      </w:r>
    </w:p>
    <w:p w:rsidR="0018722C">
      <w:pPr>
        <w:topLinePunct/>
      </w:pPr>
      <w:r>
        <w:t>超声消融是无创治疗子宫肌瘤的方式，故术后无法取出局部治疗的坏死肌瘤，</w:t>
      </w:r>
      <w:r>
        <w:t>那么术后需要一种准确、安全的方法来判断治疗效果。</w:t>
      </w:r>
      <w:r>
        <w:rPr>
          <w:rFonts w:ascii="Times New Roman" w:eastAsia="宋体"/>
        </w:rPr>
        <w:t>MRI</w:t>
      </w:r>
      <w:r>
        <w:t>无辐射、可重复性好</w:t>
      </w:r>
      <w:r>
        <w:t>、</w:t>
      </w:r>
    </w:p>
    <w:p w:rsidR="0018722C">
      <w:pPr>
        <w:topLinePunct/>
      </w:pPr>
      <w:r>
        <w:rPr>
          <w:rFonts w:cstheme="minorBidi" w:hAnsiTheme="minorHAnsi" w:eastAsiaTheme="minorHAnsi" w:asciiTheme="minorHAnsi"/>
        </w:rPr>
        <w:t>115</w:t>
      </w:r>
    </w:p>
    <w:p w:rsidR="0018722C">
      <w:pPr>
        <w:topLinePunct/>
      </w:pPr>
      <w:r>
        <w:t>对子宫肌瘤组织的分辨力高，能清楚显示肌瘤是否发生了坏死及坏死范围</w:t>
      </w:r>
      <w:r>
        <w:rPr>
          <w:vertAlign w:val="superscript"/>
        </w:rPr>
        <w:t>[</w:t>
      </w:r>
      <w:r>
        <w:rPr>
          <w:b/>
          <w:rFonts w:ascii="Times New Roman" w:eastAsia="Times New Roman"/>
          <w:vertAlign w:val="superscript"/>
        </w:rPr>
        <w:t>31</w:t>
      </w:r>
      <w:r>
        <w:rPr>
          <w:vertAlign w:val="superscript"/>
        </w:rPr>
        <w:t>]</w:t>
      </w:r>
      <w:r>
        <w:t>，故</w:t>
      </w:r>
      <w:r>
        <w:t>在超声消融术后可以用来评价和随访治疗疗效。</w:t>
      </w:r>
    </w:p>
    <w:p w:rsidR="0018722C">
      <w:pPr>
        <w:topLinePunct/>
      </w:pPr>
      <w:r>
        <w:t>申俊玲等</w:t>
      </w:r>
      <w:r>
        <w:t>[</w:t>
      </w:r>
      <w:r>
        <w:rPr>
          <w:rFonts w:ascii="Times New Roman" w:eastAsia="宋体"/>
          <w:b/>
        </w:rPr>
        <w:t>32</w:t>
      </w:r>
      <w:r>
        <w:t>]</w:t>
      </w:r>
      <w:r>
        <w:t>研究提示：超声消融术后</w:t>
      </w:r>
      <w:r>
        <w:rPr>
          <w:rFonts w:ascii="Times New Roman" w:eastAsia="宋体"/>
        </w:rPr>
        <w:t>T1WI</w:t>
      </w:r>
      <w:r>
        <w:t>上肌瘤信号值平均增加了</w:t>
      </w:r>
      <w:r>
        <w:rPr>
          <w:rFonts w:ascii="Times New Roman" w:eastAsia="宋体"/>
        </w:rPr>
        <w:t>34</w:t>
      </w:r>
      <w:r>
        <w:rPr>
          <w:rFonts w:ascii="Times New Roman" w:eastAsia="宋体"/>
        </w:rPr>
        <w:t>.</w:t>
      </w:r>
      <w:r>
        <w:rPr>
          <w:rFonts w:ascii="Times New Roman" w:eastAsia="宋体"/>
        </w:rPr>
        <w:t>07</w:t>
      </w:r>
    </w:p>
    <w:p w:rsidR="0018722C">
      <w:pPr>
        <w:topLinePunct/>
      </w:pPr>
      <w:r>
        <w:t>（</w:t>
      </w:r>
      <w:r>
        <w:rPr>
          <w:rFonts w:ascii="Times New Roman" w:eastAsia="宋体"/>
        </w:rPr>
        <w:t>t=-5.283</w:t>
      </w:r>
      <w:r>
        <w:rPr>
          <w:spacing w:val="-2"/>
        </w:rPr>
        <w:t xml:space="preserve">, </w:t>
      </w:r>
      <w:r>
        <w:rPr>
          <w:rFonts w:ascii="Times New Roman" w:eastAsia="宋体"/>
        </w:rPr>
        <w:t>P&lt;0.01</w:t>
      </w:r>
      <w:r>
        <w:t>）</w:t>
      </w:r>
      <w:r>
        <w:t>，</w:t>
      </w:r>
      <w:r>
        <w:rPr>
          <w:rFonts w:ascii="Times New Roman" w:eastAsia="宋体"/>
        </w:rPr>
        <w:t>T2WI</w:t>
      </w:r>
      <w:r>
        <w:t>上肌瘤信号值平均增加了</w:t>
      </w:r>
      <w:r>
        <w:rPr>
          <w:rFonts w:ascii="Times New Roman" w:eastAsia="宋体"/>
        </w:rPr>
        <w:t>4</w:t>
      </w:r>
      <w:r>
        <w:rPr>
          <w:rFonts w:ascii="Times New Roman" w:eastAsia="宋体"/>
        </w:rPr>
        <w:t>.</w:t>
      </w:r>
      <w:r>
        <w:rPr>
          <w:rFonts w:ascii="Times New Roman" w:eastAsia="宋体"/>
        </w:rPr>
        <w:t>65</w:t>
      </w:r>
      <w:r>
        <w:t>（</w:t>
      </w:r>
      <w:r>
        <w:rPr>
          <w:rFonts w:ascii="Times New Roman" w:eastAsia="宋体"/>
          <w:spacing w:val="-2"/>
        </w:rPr>
        <w:t>t=-0.658</w:t>
      </w:r>
      <w:r>
        <w:rPr>
          <w:spacing w:val="-2"/>
        </w:rPr>
        <w:t xml:space="preserve">, </w:t>
      </w:r>
      <w:r>
        <w:rPr>
          <w:rFonts w:ascii="Times New Roman" w:eastAsia="宋体"/>
          <w:spacing w:val="-2"/>
        </w:rPr>
        <w:t>P&gt;</w:t>
      </w:r>
      <w:r w:rsidR="004B696B">
        <w:rPr>
          <w:rFonts w:ascii="Times New Roman" w:eastAsia="宋体"/>
          <w:spacing w:val="-2"/>
        </w:rPr>
        <w:t xml:space="preserve"> </w:t>
      </w:r>
      <w:r w:rsidR="004B696B">
        <w:rPr>
          <w:rFonts w:ascii="Times New Roman" w:eastAsia="宋体"/>
          <w:spacing w:val="-2"/>
        </w:rPr>
        <w:t>0.05</w:t>
      </w:r>
      <w:r>
        <w:t>）</w:t>
      </w:r>
      <w:r>
        <w:t>。</w:t>
      </w:r>
      <w:r>
        <w:t>增强后无强化的部分在</w:t>
      </w:r>
      <w:r>
        <w:rPr>
          <w:rFonts w:ascii="Times New Roman" w:eastAsia="宋体"/>
        </w:rPr>
        <w:t>T1WI</w:t>
      </w:r>
      <w:r w:rsidR="001852F3">
        <w:rPr>
          <w:rFonts w:ascii="Times New Roman" w:eastAsia="宋体"/>
        </w:rPr>
        <w:t xml:space="preserve"> </w:t>
      </w:r>
      <w:r>
        <w:t>上表现为内部信号强度稍低而周边信号强度高；</w:t>
      </w:r>
    </w:p>
    <w:p w:rsidR="0018722C">
      <w:pPr>
        <w:topLinePunct/>
      </w:pPr>
      <w:r>
        <w:rPr>
          <w:rFonts w:ascii="Times New Roman" w:eastAsia="宋体"/>
        </w:rPr>
        <w:t>T2WI</w:t>
      </w:r>
      <w:r>
        <w:t>上可见低信号圈环绕在肌瘤边缘和正常子宫肌层交界处。该研究者认为</w:t>
      </w:r>
      <w:r>
        <w:rPr>
          <w:rFonts w:ascii="Times New Roman" w:eastAsia="宋体"/>
        </w:rPr>
        <w:t>MRI</w:t>
      </w:r>
    </w:p>
    <w:p w:rsidR="0018722C">
      <w:pPr>
        <w:topLinePunct/>
      </w:pPr>
      <w:r>
        <w:t>可用于评价子宫肌瘤</w:t>
      </w:r>
      <w:r>
        <w:rPr>
          <w:rFonts w:ascii="Times New Roman" w:eastAsia="Times New Roman"/>
        </w:rPr>
        <w:t>HIFU</w:t>
      </w:r>
      <w:r w:rsidR="001852F3">
        <w:rPr>
          <w:rFonts w:ascii="Times New Roman" w:eastAsia="Times New Roman"/>
        </w:rPr>
        <w:t xml:space="preserve"> </w:t>
      </w:r>
      <w:r>
        <w:t>治疗前后的体积和血供改变，借此判断治疗效果。杨武威等</w:t>
      </w:r>
      <w:r>
        <w:rPr>
          <w:vertAlign w:val="superscript"/>
        </w:rPr>
        <w:t>[</w:t>
      </w:r>
      <w:r>
        <w:rPr>
          <w:b/>
          <w:rFonts w:ascii="Times New Roman" w:eastAsia="Times New Roman"/>
          <w:vertAlign w:val="superscript"/>
        </w:rPr>
        <w:t>33</w:t>
      </w:r>
      <w:r>
        <w:rPr>
          <w:vertAlign w:val="superscript"/>
        </w:rPr>
        <w:t>]</w:t>
      </w:r>
      <w:r>
        <w:t>通过增强</w:t>
      </w:r>
      <w:r>
        <w:rPr>
          <w:rFonts w:ascii="Times New Roman" w:eastAsia="Times New Roman"/>
        </w:rPr>
        <w:t>MRI</w:t>
      </w:r>
      <w:r>
        <w:t>随访超声消融子宫肌瘤的转归，增强</w:t>
      </w:r>
      <w:r>
        <w:rPr>
          <w:rFonts w:ascii="Times New Roman" w:eastAsia="Times New Roman"/>
        </w:rPr>
        <w:t>MRI</w:t>
      </w:r>
      <w:r>
        <w:t>显示</w:t>
      </w:r>
      <w:r>
        <w:t>所</w:t>
      </w:r>
    </w:p>
    <w:p w:rsidR="0018722C">
      <w:pPr>
        <w:topLinePunct/>
      </w:pPr>
      <w:r>
        <w:t>有肌瘤均出现消融坏死区并持续存在</w:t>
      </w:r>
      <w:r>
        <w:rPr>
          <w:rFonts w:ascii="Times New Roman" w:hAnsi="Times New Roman" w:eastAsia="宋体"/>
        </w:rPr>
        <w:t>, </w:t>
      </w:r>
      <w:r>
        <w:rPr>
          <w:rFonts w:ascii="Times New Roman" w:hAnsi="Times New Roman" w:eastAsia="宋体"/>
        </w:rPr>
        <w:t>HIFU</w:t>
      </w:r>
      <w:r>
        <w:t>消融率为</w:t>
      </w:r>
      <w:r>
        <w:rPr>
          <w:rFonts w:ascii="Times New Roman" w:hAnsi="Times New Roman" w:eastAsia="宋体"/>
        </w:rPr>
        <w:t>65</w:t>
      </w:r>
      <w:r>
        <w:rPr>
          <w:rFonts w:ascii="Times New Roman" w:hAnsi="Times New Roman" w:eastAsia="宋体"/>
        </w:rPr>
        <w:t>.</w:t>
      </w:r>
      <w:r>
        <w:rPr>
          <w:rFonts w:ascii="Times New Roman" w:hAnsi="Times New Roman" w:eastAsia="宋体"/>
        </w:rPr>
        <w:t>1%±21.7%</w:t>
      </w:r>
      <w:r>
        <w:t>。与治疗前相比</w:t>
      </w:r>
      <w:r>
        <w:rPr>
          <w:rFonts w:ascii="Times New Roman" w:hAnsi="Times New Roman" w:eastAsia="宋体"/>
          <w:spacing w:val="14"/>
          <w:rFonts w:hint="eastAsia"/>
        </w:rPr>
        <w:t>，</w:t>
      </w:r>
      <w:r>
        <w:t>治疗后不同时间子宫和肌瘤体积均有显著缩小</w:t>
      </w:r>
      <w:r>
        <w:rPr>
          <w:rFonts w:ascii="Times New Roman" w:hAnsi="Times New Roman" w:eastAsia="宋体"/>
          <w:spacing w:val="14"/>
          <w:rFonts w:hint="eastAsia"/>
        </w:rPr>
        <w:t>，</w:t>
      </w:r>
      <w:r>
        <w:rPr>
          <w:rFonts w:ascii="Times New Roman" w:hAnsi="Times New Roman" w:eastAsia="宋体"/>
        </w:rPr>
        <w:t>1</w:t>
      </w:r>
      <w:r>
        <w:t>、</w:t>
      </w:r>
      <w:r>
        <w:rPr>
          <w:rFonts w:ascii="Times New Roman" w:hAnsi="Times New Roman" w:eastAsia="宋体"/>
        </w:rPr>
        <w:t>3</w:t>
      </w:r>
      <w:r>
        <w:t>、</w:t>
      </w:r>
      <w:r>
        <w:rPr>
          <w:rFonts w:ascii="Times New Roman" w:hAnsi="Times New Roman" w:eastAsia="宋体"/>
        </w:rPr>
        <w:t>6</w:t>
      </w:r>
      <w:r>
        <w:t>、</w:t>
      </w:r>
      <w:r>
        <w:rPr>
          <w:rFonts w:ascii="Times New Roman" w:hAnsi="Times New Roman" w:eastAsia="宋体"/>
        </w:rPr>
        <w:t>12</w:t>
      </w:r>
      <w:r>
        <w:t>个月时子宫肌瘤</w:t>
      </w:r>
      <w:r>
        <w:t>的缩小率分别为</w:t>
      </w:r>
      <w:r>
        <w:rPr>
          <w:rFonts w:ascii="Times New Roman" w:hAnsi="Times New Roman" w:eastAsia="宋体"/>
        </w:rPr>
        <w:t>24</w:t>
      </w:r>
      <w:r>
        <w:rPr>
          <w:rFonts w:ascii="Times New Roman" w:hAnsi="Times New Roman" w:eastAsia="宋体"/>
        </w:rPr>
        <w:t>.</w:t>
      </w:r>
      <w:r>
        <w:rPr>
          <w:rFonts w:ascii="Times New Roman" w:hAnsi="Times New Roman" w:eastAsia="宋体"/>
        </w:rPr>
        <w:t>1%±17.3%</w:t>
      </w:r>
      <w:r>
        <w:t>、</w:t>
      </w:r>
      <w:r>
        <w:rPr>
          <w:rFonts w:ascii="Times New Roman" w:hAnsi="Times New Roman" w:eastAsia="宋体"/>
        </w:rPr>
        <w:t>39.8%±23.4%</w:t>
      </w:r>
      <w:r>
        <w:t>、</w:t>
      </w:r>
      <w:r>
        <w:rPr>
          <w:rFonts w:ascii="Times New Roman" w:hAnsi="Times New Roman" w:eastAsia="宋体"/>
        </w:rPr>
        <w:t>44.6%±24.7%</w:t>
      </w:r>
      <w:r>
        <w:t>、</w:t>
      </w:r>
      <w:r>
        <w:rPr>
          <w:rFonts w:ascii="Times New Roman" w:hAnsi="Times New Roman" w:eastAsia="宋体"/>
        </w:rPr>
        <w:t>60.3%±17.2%</w:t>
      </w:r>
      <w:r>
        <w:rPr>
          <w:rFonts w:hint="eastAsia"/>
        </w:rPr>
        <w:t>，</w:t>
      </w:r>
      <w:r>
        <w:t>呈</w:t>
      </w:r>
      <w:r>
        <w:t>现</w:t>
      </w:r>
    </w:p>
    <w:p w:rsidR="0018722C">
      <w:pPr>
        <w:topLinePunct/>
      </w:pPr>
      <w:r>
        <w:t>出随时间延长逐渐缩小的变化规律。</w:t>
      </w:r>
    </w:p>
    <w:p w:rsidR="0018722C">
      <w:pPr>
        <w:topLinePunct/>
      </w:pPr>
      <w:r>
        <w:t>功能</w:t>
      </w:r>
      <w:r>
        <w:rPr>
          <w:rFonts w:ascii="Times New Roman" w:hAnsi="Times New Roman" w:eastAsia="宋体"/>
        </w:rPr>
        <w:t>MRI</w:t>
      </w:r>
      <w:r>
        <w:t>用于超声消融术后的研究较少，其表现和运用还需进一步验证。目</w:t>
      </w:r>
      <w:r>
        <w:t>前的研究初步证明功能成像用于超声消融术后评价效果更有优势。郏潜新等</w:t>
      </w:r>
      <w:r>
        <w:rPr>
          <w:vertAlign w:val="superscript"/>
        </w:rPr>
        <w:t>[</w:t>
      </w:r>
      <w:r>
        <w:rPr>
          <w:b/>
          <w:rFonts w:ascii="Times New Roman" w:hAnsi="Times New Roman" w:eastAsia="宋体"/>
          <w:vertAlign w:val="superscript"/>
        </w:rPr>
        <w:t>34</w:t>
      </w:r>
      <w:r>
        <w:rPr>
          <w:vertAlign w:val="superscript"/>
        </w:rPr>
        <w:t>]</w:t>
      </w:r>
      <w:r>
        <w:t>探讨了磁共振弥散加权成像</w:t>
      </w:r>
      <w:r>
        <w:t>（</w:t>
      </w:r>
      <w:r>
        <w:rPr>
          <w:rFonts w:ascii="Times New Roman" w:hAnsi="Times New Roman" w:eastAsia="宋体"/>
        </w:rPr>
        <w:t>DWI</w:t>
      </w:r>
      <w:r>
        <w:t>）</w:t>
      </w:r>
      <w:r>
        <w:t>在子宫肌瘤高能聚焦超声刀</w:t>
      </w:r>
      <w:r>
        <w:rPr>
          <w:rFonts w:ascii="Times New Roman" w:hAnsi="Times New Roman" w:eastAsia="宋体"/>
        </w:rPr>
        <w:t>(</w:t>
      </w:r>
      <w:r>
        <w:rPr>
          <w:rFonts w:ascii="Times New Roman" w:hAnsi="Times New Roman" w:eastAsia="宋体"/>
        </w:rPr>
        <w:t xml:space="preserve">HIFU</w:t>
      </w:r>
      <w:r>
        <w:rPr>
          <w:rFonts w:ascii="Times New Roman" w:hAnsi="Times New Roman" w:eastAsia="宋体"/>
        </w:rPr>
        <w:t>)</w:t>
      </w:r>
      <w:r>
        <w:t>疗效监测中</w:t>
      </w:r>
      <w:r>
        <w:t>的应用价值，</w:t>
      </w:r>
      <w:r>
        <w:rPr>
          <w:rFonts w:ascii="Times New Roman" w:hAnsi="Times New Roman" w:eastAsia="宋体"/>
        </w:rPr>
        <w:t>HIF</w:t>
      </w:r>
      <w:r>
        <w:rPr>
          <w:rFonts w:ascii="Times New Roman" w:hAnsi="Times New Roman" w:eastAsia="宋体"/>
        </w:rPr>
        <w:t>U</w:t>
      </w:r>
      <w:r>
        <w:t>治疗前肌瘤的</w:t>
      </w:r>
      <w:r>
        <w:rPr>
          <w:rFonts w:ascii="Times New Roman" w:hAnsi="Times New Roman" w:eastAsia="宋体"/>
        </w:rPr>
        <w:t>AD</w:t>
      </w:r>
      <w:r>
        <w:rPr>
          <w:rFonts w:ascii="Times New Roman" w:hAnsi="Times New Roman" w:eastAsia="宋体"/>
        </w:rPr>
        <w:t>C</w:t>
      </w:r>
      <w:r>
        <w:t>值平均值为</w:t>
      </w:r>
      <w:r>
        <w:rPr>
          <w:rFonts w:ascii="Times New Roman" w:hAnsi="Times New Roman" w:eastAsia="宋体"/>
        </w:rPr>
        <w:t>1</w:t>
      </w:r>
      <w:r>
        <w:rPr>
          <w:rFonts w:ascii="Times New Roman" w:hAnsi="Times New Roman" w:eastAsia="宋体"/>
        </w:rPr>
        <w:t>.</w:t>
      </w:r>
      <w:r>
        <w:rPr>
          <w:rFonts w:ascii="Times New Roman" w:hAnsi="Times New Roman" w:eastAsia="宋体"/>
        </w:rPr>
        <w:t> 78×1</w:t>
      </w:r>
      <w:r>
        <w:rPr>
          <w:rFonts w:ascii="Times New Roman" w:hAnsi="Times New Roman" w:eastAsia="宋体"/>
        </w:rPr>
        <w:t>0</w:t>
      </w:r>
      <w:r>
        <w:rPr>
          <w:rFonts w:ascii="Times New Roman" w:hAnsi="Times New Roman" w:eastAsia="宋体"/>
        </w:rPr>
        <w:t>-</w:t>
      </w:r>
      <w:r>
        <w:rPr>
          <w:rFonts w:ascii="Times New Roman" w:hAnsi="Times New Roman" w:eastAsia="宋体"/>
        </w:rPr>
        <w:t>3</w:t>
      </w:r>
      <w:r>
        <w:rPr>
          <w:rFonts w:ascii="Times New Roman" w:hAnsi="Times New Roman" w:eastAsia="宋体"/>
        </w:rPr>
        <w:t>m</w:t>
      </w:r>
      <w:r>
        <w:rPr>
          <w:rFonts w:ascii="Times New Roman" w:hAnsi="Times New Roman" w:eastAsia="宋体"/>
        </w:rPr>
        <w:t>m</w:t>
      </w:r>
      <w:r>
        <w:rPr>
          <w:rFonts w:ascii="Times New Roman" w:hAnsi="Times New Roman" w:eastAsia="宋体"/>
        </w:rPr>
        <w:t>2</w:t>
      </w:r>
      <w:r>
        <w:rPr>
          <w:rFonts w:ascii="Times New Roman" w:hAnsi="Times New Roman" w:eastAsia="宋体"/>
        </w:rPr>
        <w:t>/</w:t>
      </w:r>
      <w:r>
        <w:rPr>
          <w:rFonts w:ascii="Times New Roman" w:hAnsi="Times New Roman" w:eastAsia="宋体"/>
        </w:rPr>
        <w:t xml:space="preserve">s</w:t>
      </w:r>
      <w:r>
        <w:rPr>
          <w:rFonts w:hint="eastAsia"/>
        </w:rPr>
        <w:t xml:space="preserve">，</w:t>
      </w:r>
      <w:r w:rsidR="001852F3">
        <w:rPr>
          <w:rFonts w:ascii="Times New Roman" w:hAnsi="Times New Roman" w:eastAsia="宋体"/>
        </w:rPr>
        <w:t xml:space="preserve"> </w:t>
      </w:r>
      <w:r>
        <w:t>术后</w:t>
      </w:r>
      <w:r>
        <w:rPr>
          <w:rFonts w:ascii="Times New Roman" w:hAnsi="Times New Roman" w:eastAsia="宋体"/>
        </w:rPr>
        <w:t>1</w:t>
      </w:r>
      <w:r>
        <w:t>周平均</w:t>
      </w:r>
      <w:r>
        <w:t>值降低为</w:t>
      </w:r>
      <w:r>
        <w:rPr>
          <w:rFonts w:ascii="Times New Roman" w:hAnsi="Times New Roman" w:eastAsia="宋体"/>
        </w:rPr>
        <w:t>1</w:t>
      </w:r>
      <w:r>
        <w:rPr>
          <w:rFonts w:ascii="Times New Roman" w:hAnsi="Times New Roman" w:eastAsia="宋体"/>
        </w:rPr>
        <w:t>. </w:t>
      </w:r>
      <w:r>
        <w:rPr>
          <w:rFonts w:ascii="Times New Roman" w:hAnsi="Times New Roman" w:eastAsia="宋体"/>
        </w:rPr>
        <w:t>49×10</w:t>
      </w:r>
      <w:r>
        <w:rPr>
          <w:rFonts w:ascii="Times New Roman" w:hAnsi="Times New Roman" w:eastAsia="宋体"/>
        </w:rPr>
        <w:t>-3</w:t>
      </w:r>
      <w:r>
        <w:rPr>
          <w:rFonts w:ascii="Times New Roman" w:hAnsi="Times New Roman" w:eastAsia="宋体"/>
        </w:rPr>
        <w:t>mm</w:t>
      </w:r>
      <w:r>
        <w:rPr>
          <w:rFonts w:ascii="Times New Roman" w:hAnsi="Times New Roman" w:eastAsia="宋体"/>
        </w:rPr>
        <w:t>2</w:t>
      </w:r>
      <w:r>
        <w:rPr>
          <w:rFonts w:ascii="Times New Roman" w:hAnsi="Times New Roman" w:eastAsia="宋体"/>
        </w:rPr>
        <w:t>/</w:t>
      </w:r>
      <w:r>
        <w:rPr>
          <w:rFonts w:ascii="Times New Roman" w:hAnsi="Times New Roman" w:eastAsia="宋体"/>
        </w:rPr>
        <w:t>s</w:t>
      </w:r>
      <w:r>
        <w:rPr>
          <w:rFonts w:hint="eastAsia"/>
        </w:rPr>
        <w:t>，</w:t>
      </w:r>
      <w:r>
        <w:t>并一直持续降低至术后</w:t>
      </w:r>
      <w:r>
        <w:rPr>
          <w:rFonts w:ascii="Times New Roman" w:hAnsi="Times New Roman" w:eastAsia="宋体"/>
        </w:rPr>
        <w:t>6</w:t>
      </w:r>
      <w:r>
        <w:t>个月</w:t>
      </w:r>
      <w:r>
        <w:rPr>
          <w:rFonts w:ascii="Times New Roman" w:hAnsi="Times New Roman" w:eastAsia="宋体"/>
          <w:spacing w:val="14"/>
          <w:rFonts w:hint="eastAsia"/>
        </w:rPr>
        <w:t>，</w:t>
      </w:r>
      <w:r>
        <w:t>术后</w:t>
      </w:r>
      <w:r>
        <w:rPr>
          <w:rFonts w:ascii="Times New Roman" w:hAnsi="Times New Roman" w:eastAsia="宋体"/>
        </w:rPr>
        <w:t>6</w:t>
      </w:r>
      <w:r>
        <w:t>个月又轻度升高。</w:t>
      </w:r>
      <w:r>
        <w:t>肌瘤在</w:t>
      </w:r>
      <w:r>
        <w:rPr>
          <w:rFonts w:ascii="Times New Roman" w:hAnsi="Times New Roman" w:eastAsia="宋体"/>
        </w:rPr>
        <w:t>DWI</w:t>
      </w:r>
      <w:r>
        <w:t>呈高信号</w:t>
      </w:r>
      <w:r>
        <w:rPr>
          <w:rFonts w:ascii="Times New Roman" w:hAnsi="Times New Roman" w:eastAsia="宋体"/>
          <w:spacing w:val="14"/>
          <w:rFonts w:hint="eastAsia"/>
        </w:rPr>
        <w:t>，</w:t>
      </w:r>
      <w:r>
        <w:t>并于术后</w:t>
      </w:r>
      <w:r>
        <w:rPr>
          <w:rFonts w:ascii="Times New Roman" w:hAnsi="Times New Roman" w:eastAsia="宋体"/>
        </w:rPr>
        <w:t>1</w:t>
      </w:r>
      <w:r>
        <w:t>月进一步升高</w:t>
      </w:r>
      <w:r>
        <w:rPr>
          <w:rFonts w:ascii="Times New Roman" w:hAnsi="Times New Roman" w:eastAsia="宋体"/>
          <w:spacing w:val="14"/>
          <w:rFonts w:hint="eastAsia"/>
        </w:rPr>
        <w:t>，</w:t>
      </w:r>
      <w:r>
        <w:t>在术后</w:t>
      </w:r>
      <w:r>
        <w:rPr>
          <w:rFonts w:ascii="Times New Roman" w:hAnsi="Times New Roman" w:eastAsia="宋体"/>
        </w:rPr>
        <w:t>6</w:t>
      </w:r>
      <w:r>
        <w:t>个月稍有降低。研究</w:t>
      </w:r>
      <w:r>
        <w:t>者认为与超声及常规磁共振比较</w:t>
      </w:r>
      <w:r>
        <w:rPr>
          <w:rFonts w:ascii="Times New Roman" w:hAnsi="Times New Roman" w:eastAsia="宋体"/>
          <w:spacing w:val="6"/>
          <w:rFonts w:hint="eastAsia"/>
        </w:rPr>
        <w:t>，</w:t>
      </w:r>
      <w:r w:rsidR="001852F3">
        <w:rPr>
          <w:rFonts w:ascii="Times New Roman" w:hAnsi="Times New Roman" w:eastAsia="宋体"/>
        </w:rPr>
        <w:t xml:space="preserve"> </w:t>
      </w:r>
      <w:r>
        <w:t>弥散加权成像能更早、更敏感、更特异地反</w:t>
      </w:r>
      <w:r>
        <w:t>映</w:t>
      </w:r>
    </w:p>
    <w:p w:rsidR="0018722C">
      <w:pPr>
        <w:topLinePunct/>
      </w:pPr>
      <w:r>
        <w:rPr>
          <w:rFonts w:ascii="Times New Roman" w:eastAsia="宋体"/>
        </w:rPr>
        <w:t>HIFU</w:t>
      </w:r>
      <w:r>
        <w:t>术后子宫肌瘤的病理改变</w:t>
      </w:r>
      <w:r>
        <w:rPr>
          <w:rFonts w:ascii="Times New Roman" w:eastAsia="宋体"/>
          <w:spacing w:val="14"/>
          <w:rFonts w:hint="eastAsia"/>
        </w:rPr>
        <w:t>，</w:t>
      </w:r>
      <w:r>
        <w:t>可作为监测其疗效的重要指标之一。但该研究样</w:t>
      </w:r>
      <w:r>
        <w:t>本量少，仅</w:t>
      </w:r>
      <w:r>
        <w:rPr>
          <w:rFonts w:ascii="Times New Roman" w:eastAsia="宋体"/>
        </w:rPr>
        <w:t>35</w:t>
      </w:r>
      <w:r>
        <w:t>例，且无详尽的消融效果指标和</w:t>
      </w:r>
      <w:r>
        <w:rPr>
          <w:rFonts w:ascii="Times New Roman" w:eastAsia="宋体"/>
        </w:rPr>
        <w:t>ADC</w:t>
      </w:r>
      <w:r>
        <w:t>值相对应。因此，我们希望更深入的研究功能成像在超声消融术前术后的作用。</w:t>
      </w:r>
    </w:p>
    <w:p w:rsidR="0018722C">
      <w:pPr>
        <w:pStyle w:val="cw23"/>
        <w:topLinePunct/>
      </w:pPr>
      <w:r>
        <w:rPr>
          <w:rFonts w:ascii="黑体" w:eastAsia="黑体" w:hint="eastAsia"/>
          <w:b/>
        </w:rPr>
        <w:t>4 </w:t>
      </w:r>
      <w:r>
        <w:rPr>
          <w:b/>
        </w:rPr>
        <w:t>MRI</w:t>
      </w:r>
      <w:r>
        <w:rPr>
          <w:rFonts w:ascii="黑体" w:eastAsia="黑体" w:hint="eastAsia"/>
          <w:b/>
        </w:rPr>
        <w:t>在判断超声消融并发症中的作用</w:t>
      </w:r>
    </w:p>
    <w:p w:rsidR="0018722C">
      <w:pPr>
        <w:topLinePunct/>
      </w:pPr>
      <w:r>
        <w:t>目前大量的临床报道结果提示：</w:t>
      </w:r>
      <w:r>
        <w:rPr>
          <w:rFonts w:ascii="Times New Roman" w:eastAsia="宋体"/>
        </w:rPr>
        <w:t>HIFU</w:t>
      </w:r>
      <w:r>
        <w:t>治疗子宫肌瘤是十分安全的，常见的副反应通常发生在治疗中，比如：治疗区疼痛、骶尾部疼痛、皮肤发热等。出现的这些并发症大多是短期内可以自行痊愈</w:t>
      </w:r>
      <w:r>
        <w:rPr>
          <w:vertAlign w:val="superscript"/>
        </w:rPr>
        <w:t>[</w:t>
      </w:r>
      <w:r>
        <w:rPr>
          <w:b/>
          <w:rFonts w:ascii="Times New Roman" w:eastAsia="宋体"/>
          <w:vertAlign w:val="superscript"/>
          <w:position w:val="11"/>
        </w:rPr>
        <w:t>35-37</w:t>
      </w:r>
      <w:r>
        <w:rPr>
          <w:vertAlign w:val="superscript"/>
        </w:rPr>
        <w:t>]</w:t>
      </w:r>
      <w:r>
        <w:t>。但值得关注的是鲜见的并发症，如</w:t>
      </w:r>
      <w:r>
        <w:rPr>
          <w:rFonts w:ascii="Times New Roman" w:eastAsia="宋体"/>
          <w:rFonts w:hint="eastAsia"/>
        </w:rPr>
        <w:t>：</w:t>
      </w:r>
      <w:r>
        <w:t>骶尾部神经刺激或损伤以及肠道穿孔等</w:t>
      </w:r>
      <w:r>
        <w:rPr>
          <w:vertAlign w:val="superscript"/>
        </w:rPr>
        <w:t>[</w:t>
      </w:r>
      <w:r>
        <w:rPr>
          <w:b/>
          <w:rFonts w:ascii="Times New Roman" w:eastAsia="宋体"/>
          <w:vertAlign w:val="superscript"/>
          <w:position w:val="11"/>
        </w:rPr>
        <w:t>38</w:t>
      </w:r>
      <w:r>
        <w:rPr>
          <w:vertAlign w:val="superscript"/>
        </w:rPr>
        <w:t>]</w:t>
      </w:r>
      <w:r>
        <w:t>。</w:t>
      </w:r>
    </w:p>
    <w:p w:rsidR="0018722C">
      <w:pPr>
        <w:topLinePunct/>
      </w:pPr>
      <w:r>
        <w:t>骶尾部神经受到刺激或损伤是因为高声强超声作用下，骶骨、骨膜、骨内膜</w:t>
      </w:r>
    </w:p>
    <w:p w:rsidR="0018722C">
      <w:pPr>
        <w:topLinePunct/>
      </w:pPr>
      <w:r>
        <w:rPr>
          <w:rFonts w:cstheme="minorBidi" w:hAnsiTheme="minorHAnsi" w:eastAsiaTheme="minorHAnsi" w:asciiTheme="minorHAnsi"/>
        </w:rPr>
        <w:t>116</w:t>
      </w:r>
    </w:p>
    <w:p w:rsidR="0018722C">
      <w:pPr>
        <w:topLinePunct/>
      </w:pPr>
      <w:r>
        <w:t>和骨髓因界面反射而产生局部高温</w:t>
      </w:r>
      <w:r>
        <w:rPr>
          <w:rFonts w:ascii="Times New Roman" w:eastAsia="宋体"/>
          <w:spacing w:val="6"/>
          <w:rFonts w:hint="eastAsia"/>
        </w:rPr>
        <w:t>，</w:t>
      </w:r>
      <w:r>
        <w:t>当剂量过大时可引起局部肿胀压迫神经根或</w:t>
      </w:r>
      <w:r>
        <w:t>者直接高温刺激神经</w:t>
      </w:r>
      <w:r>
        <w:rPr>
          <w:vertAlign w:val="superscript"/>
        </w:rPr>
        <w:t>[</w:t>
      </w:r>
      <w:r>
        <w:rPr>
          <w:b/>
          <w:rFonts w:ascii="Times New Roman" w:eastAsia="宋体"/>
          <w:vertAlign w:val="superscript"/>
        </w:rPr>
        <w:t>39</w:t>
      </w:r>
      <w:r>
        <w:rPr>
          <w:vertAlign w:val="superscript"/>
        </w:rPr>
        <w:t>]</w:t>
      </w:r>
      <w:r>
        <w:t>。邓凤莲等</w:t>
      </w:r>
      <w:r>
        <w:t>[</w:t>
      </w:r>
      <w:r>
        <w:rPr>
          <w:rFonts w:ascii="Times New Roman" w:eastAsia="宋体"/>
          <w:b/>
        </w:rPr>
        <w:t>40</w:t>
      </w:r>
      <w:r>
        <w:t>]</w:t>
      </w:r>
      <w:r>
        <w:t>应用</w:t>
      </w:r>
      <w:r>
        <w:rPr>
          <w:rFonts w:ascii="Times New Roman" w:eastAsia="宋体"/>
        </w:rPr>
        <w:t>MRI</w:t>
      </w:r>
      <w:r>
        <w:t>成像观察并检测子宫肌瘤高强度聚焦超声</w:t>
      </w:r>
      <w:r>
        <w:rPr>
          <w:rFonts w:ascii="Times New Roman" w:eastAsia="宋体"/>
        </w:rPr>
        <w:t>(</w:t>
      </w:r>
      <w:r>
        <w:rPr>
          <w:rFonts w:ascii="Times New Roman" w:eastAsia="宋体"/>
        </w:rPr>
        <w:t xml:space="preserve">HIFU</w:t>
      </w:r>
      <w:r>
        <w:rPr>
          <w:rFonts w:ascii="Times New Roman" w:eastAsia="宋体"/>
        </w:rPr>
        <w:t>)</w:t>
      </w:r>
      <w:r>
        <w:t>治疗前后骶骨</w:t>
      </w:r>
      <w:r>
        <w:rPr>
          <w:rFonts w:ascii="Times New Roman" w:eastAsia="宋体"/>
        </w:rPr>
        <w:t>MRI</w:t>
      </w:r>
      <w:r>
        <w:t>信号</w:t>
      </w:r>
      <w:r>
        <w:rPr>
          <w:rFonts w:ascii="Times New Roman" w:eastAsia="宋体"/>
          <w:spacing w:val="13"/>
          <w:rFonts w:hint="eastAsia"/>
        </w:rPr>
        <w:t>，</w:t>
      </w:r>
      <w:r>
        <w:t>评价</w:t>
      </w:r>
      <w:r>
        <w:rPr>
          <w:rFonts w:ascii="Times New Roman" w:eastAsia="宋体"/>
        </w:rPr>
        <w:t>HIFU</w:t>
      </w:r>
      <w:r>
        <w:t>治疗子宫肌瘤对骶骨影响</w:t>
      </w:r>
      <w:r>
        <w:t>的价值，其结果显示</w:t>
      </w:r>
      <w:r>
        <w:rPr>
          <w:rFonts w:ascii="Times New Roman" w:eastAsia="宋体"/>
        </w:rPr>
        <w:t>HIFU</w:t>
      </w:r>
      <w:r>
        <w:t>治疗子宫肌瘤后部分患者骶骨出现异常信号</w:t>
      </w:r>
      <w:r>
        <w:rPr>
          <w:rFonts w:ascii="Times New Roman" w:eastAsia="宋体"/>
        </w:rPr>
        <w:t>, </w:t>
      </w:r>
      <w:r>
        <w:rPr>
          <w:rFonts w:ascii="Times New Roman" w:eastAsia="宋体"/>
        </w:rPr>
        <w:t>T2WI</w:t>
      </w:r>
      <w:r>
        <w:t>信号强度增高</w:t>
      </w:r>
      <w:r>
        <w:rPr>
          <w:rFonts w:ascii="Times New Roman" w:eastAsia="宋体"/>
        </w:rPr>
        <w:t>, </w:t>
      </w:r>
      <w:r>
        <w:rPr>
          <w:rFonts w:ascii="Times New Roman" w:eastAsia="宋体"/>
        </w:rPr>
        <w:t>T1WI</w:t>
      </w:r>
      <w:r>
        <w:t>信号强度降低。对于这部分有神经刺激症状且骶尾部</w:t>
      </w:r>
      <w:r>
        <w:rPr>
          <w:rFonts w:ascii="Times New Roman" w:eastAsia="宋体"/>
        </w:rPr>
        <w:t>MRI</w:t>
      </w:r>
      <w:r>
        <w:t>信号发生改变的患者，提前进行干预，给予地塞米松减轻水肿、营养神经药物营养神经，有利于患者的恢复。</w:t>
      </w:r>
    </w:p>
    <w:p w:rsidR="0018722C">
      <w:pPr>
        <w:topLinePunct/>
      </w:pPr>
      <w:r>
        <w:t>关于超声消融术后出现肠道穿孔或者膀胱穿孔，通常是因为患者有盆腔手术史或者放疗史，造成了局部肠道或者膀胱与子宫的粘连。</w:t>
      </w:r>
      <w:r>
        <w:rPr>
          <w:rFonts w:ascii="Times New Roman" w:eastAsia="Times New Roman"/>
        </w:rPr>
        <w:t>MRI</w:t>
      </w:r>
      <w:r>
        <w:t>术前检查能从解剖关系上提示是否有肠道或膀胱的粘连，从而提醒术者筛选患者或者提醒术者关注术中的危险区域，从而避免肠道、膀胱损伤。</w:t>
      </w:r>
    </w:p>
    <w:p w:rsidR="0018722C">
      <w:pPr>
        <w:pStyle w:val="cw23"/>
        <w:topLinePunct/>
      </w:pPr>
      <w:r>
        <w:rPr>
          <w:rFonts w:ascii="黑体" w:eastAsia="黑体" w:hint="eastAsia"/>
          <w:b/>
        </w:rPr>
        <w:t>5</w:t>
      </w:r>
      <w:r>
        <w:rPr>
          <w:rFonts w:ascii="黑体" w:eastAsia="黑体" w:hint="eastAsia"/>
          <w:b/>
        </w:rPr>
        <w:t>展望</w:t>
      </w:r>
    </w:p>
    <w:p w:rsidR="0018722C">
      <w:pPr>
        <w:topLinePunct/>
      </w:pPr>
      <w:r>
        <w:t>目前运用于超声消融术前术后的磁共振检查主要是常规序列，如：</w:t>
      </w:r>
      <w:r>
        <w:rPr>
          <w:rFonts w:ascii="Times New Roman" w:eastAsia="Times New Roman"/>
        </w:rPr>
        <w:t>T1WI</w:t>
      </w:r>
      <w:r>
        <w:t>、</w:t>
      </w:r>
    </w:p>
    <w:p w:rsidR="0018722C">
      <w:pPr>
        <w:topLinePunct/>
      </w:pPr>
      <w:r>
        <w:rPr>
          <w:rFonts w:ascii="Times New Roman" w:eastAsia="Times New Roman"/>
        </w:rPr>
        <w:t>T2WI</w:t>
      </w:r>
      <w:r>
        <w:t>、</w:t>
      </w:r>
      <w:r>
        <w:rPr>
          <w:rFonts w:ascii="Times New Roman" w:eastAsia="Times New Roman"/>
        </w:rPr>
        <w:t>T1WI</w:t>
      </w:r>
      <w:r>
        <w:t>增强，常规序列对肌瘤类型分型、鉴别肿瘤良恶性、预判治疗效果、判断消融效果、预测复发转归存在不足。磁共振功能成像能从细胞分子水平上研究子宫肌瘤的组织结构和生物学特性，利用</w:t>
      </w:r>
      <w:r>
        <w:rPr>
          <w:rFonts w:ascii="Times New Roman" w:eastAsia="Times New Roman"/>
        </w:rPr>
        <w:t>DWI</w:t>
      </w:r>
      <w:r>
        <w:t>、</w:t>
      </w:r>
      <w:r>
        <w:rPr>
          <w:rFonts w:ascii="Times New Roman" w:eastAsia="Times New Roman"/>
        </w:rPr>
        <w:t>DTI</w:t>
      </w:r>
      <w:r>
        <w:t>、</w:t>
      </w:r>
      <w:r>
        <w:rPr>
          <w:rFonts w:ascii="Times New Roman" w:eastAsia="Times New Roman"/>
        </w:rPr>
        <w:t>MRS</w:t>
      </w:r>
      <w:r>
        <w:t>能够弥补超声消融术前、术后无病理诊断的不足。采用多模态</w:t>
      </w:r>
      <w:r>
        <w:rPr>
          <w:rFonts w:ascii="Times New Roman" w:eastAsia="Times New Roman"/>
        </w:rPr>
        <w:t>MRI</w:t>
      </w:r>
      <w:r>
        <w:t>研究超声消融子宫肌瘤术前特征和术后转归，是新的研究方向。通过术前术后多模态</w:t>
      </w:r>
      <w:r>
        <w:rPr>
          <w:rFonts w:ascii="Times New Roman" w:eastAsia="Times New Roman"/>
        </w:rPr>
        <w:t>MRI</w:t>
      </w:r>
      <w:r>
        <w:t>表现指导临床治疗剂量学，对超声消融子宫肌瘤的临床方案优化具有重要意义。</w:t>
      </w:r>
    </w:p>
    <w:p w:rsidR="0018722C">
      <w:pPr>
        <w:pStyle w:val="afff1"/>
        <w:topLinePunct/>
      </w:pPr>
      <w:bookmarkStart w:id="424051" w:name="_Toc686424051"/>
      <w:r>
        <w:t>参考文献</w:t>
      </w:r>
      <w:bookmarkEnd w:id="424051"/>
    </w:p>
    <w:p w:rsidR="0018722C">
      <w:pPr>
        <w:pStyle w:val="ab"/>
        <w:topLinePunct/>
        <w:ind w:left="200" w:hangingChars="200" w:hanging="200"/>
      </w:pPr>
      <w:r>
        <w:t>[</w:t>
      </w:r>
      <w:r>
        <w:t xml:space="preserve">1</w:t>
      </w:r>
      <w:r>
        <w:t>]</w:t>
      </w:r>
      <w:r w:rsidRPr="00281126">
        <w:t xml:space="preserve">  </w:t>
      </w:r>
      <w:r>
        <w:t>Tempany </w:t>
      </w:r>
      <w:r>
        <w:t xml:space="preserve">CM,</w:t>
      </w:r>
      <w:r>
        <w:t xml:space="preserve"> </w:t>
      </w:r>
      <w:r>
        <w:t xml:space="preserve">Stewart EA,</w:t>
      </w:r>
      <w:r>
        <w:t xml:space="preserve"> </w:t>
      </w:r>
      <w:r>
        <w:t xml:space="preserve">McDannold N,</w:t>
      </w:r>
      <w:r>
        <w:t xml:space="preserve"> </w:t>
      </w:r>
      <w:r>
        <w:t xml:space="preserve">et al. MR imaging–guilded focused ultrasound surgery of uterine leiomyomas: a feasibility </w:t>
      </w:r>
      <w:r>
        <w:t>study. </w:t>
      </w:r>
      <w:r>
        <w:t>Radiology. 2003; 226</w:t>
      </w:r>
      <w:r>
        <w:t>(</w:t>
      </w:r>
      <w:r>
        <w:t>3</w:t>
      </w:r>
      <w:r>
        <w:t>)</w:t>
      </w:r>
      <w:r>
        <w:t xml:space="preserve">:</w:t>
      </w:r>
      <w:r>
        <w:t xml:space="preserve"> </w:t>
      </w:r>
      <w:r>
        <w:t>897–905.</w:t>
      </w:r>
    </w:p>
    <w:p w:rsidR="0018722C">
      <w:pPr>
        <w:pStyle w:val="ab"/>
        <w:topLinePunct/>
        <w:ind w:left="200" w:hangingChars="200" w:hanging="200"/>
      </w:pPr>
      <w:r>
        <w:rPr>
          <w:rFonts w:ascii="宋体" w:eastAsia="宋体" w:hint="eastAsia"/>
        </w:rPr>
        <w:t>[</w:t>
      </w:r>
      <w:r>
        <w:rPr>
          <w:rFonts w:ascii="宋体" w:eastAsia="宋体" w:hint="eastAsia"/>
        </w:rPr>
        <w:t xml:space="preserve">2</w:t>
      </w:r>
      <w:r>
        <w:rPr>
          <w:rFonts w:ascii="宋体" w:eastAsia="宋体" w:hint="eastAsia"/>
        </w:rPr>
        <w:t>]</w:t>
      </w:r>
      <w:r w:rsidRPr="00281126">
        <w:t xml:space="preserve">  </w:t>
      </w:r>
      <w:r>
        <w:rPr>
          <w:rFonts w:ascii="宋体" w:eastAsia="宋体" w:hint="eastAsia"/>
        </w:rPr>
        <w:t>陈星荣</w:t>
      </w:r>
      <w:r>
        <w:t>, </w:t>
      </w:r>
      <w:r>
        <w:rPr>
          <w:rFonts w:ascii="宋体" w:eastAsia="宋体" w:hint="eastAsia"/>
        </w:rPr>
        <w:t>沈天真</w:t>
      </w:r>
      <w:r>
        <w:t>, </w:t>
      </w:r>
      <w:r>
        <w:rPr>
          <w:rFonts w:ascii="宋体" w:eastAsia="宋体" w:hint="eastAsia"/>
        </w:rPr>
        <w:t>段承祥</w:t>
      </w:r>
      <w:r>
        <w:t>, </w:t>
      </w:r>
      <w:r>
        <w:rPr>
          <w:rFonts w:ascii="宋体" w:eastAsia="宋体" w:hint="eastAsia"/>
        </w:rPr>
        <w:t>等</w:t>
      </w:r>
      <w:r>
        <w:t>. </w:t>
      </w:r>
      <w:r>
        <w:rPr>
          <w:rFonts w:ascii="宋体" w:eastAsia="宋体" w:hint="eastAsia"/>
        </w:rPr>
        <w:t>全身</w:t>
      </w:r>
      <w:r>
        <w:t>CT</w:t>
      </w:r>
      <w:r/>
      <w:r w:rsidR="001852F3">
        <w:t xml:space="preserve"> </w:t>
      </w:r>
      <w:r>
        <w:rPr>
          <w:rFonts w:ascii="宋体" w:eastAsia="宋体" w:hint="eastAsia"/>
        </w:rPr>
        <w:t>和</w:t>
      </w:r>
      <w:r>
        <w:t>MRI</w:t>
      </w:r>
      <w:r>
        <w:t>[</w:t>
      </w:r>
      <w:r>
        <w:rPr>
          <w:sz w:val="24"/>
        </w:rPr>
        <w:t>M</w:t>
      </w:r>
      <w:r>
        <w:t>]</w:t>
      </w:r>
      <w:r>
        <w:t>. </w:t>
      </w:r>
      <w:r>
        <w:rPr>
          <w:rFonts w:ascii="宋体" w:eastAsia="宋体" w:hint="eastAsia"/>
        </w:rPr>
        <w:t>上海</w:t>
      </w:r>
      <w:r>
        <w:t>: </w:t>
      </w:r>
      <w:r>
        <w:rPr>
          <w:rFonts w:ascii="宋体" w:eastAsia="宋体" w:hint="eastAsia"/>
        </w:rPr>
        <w:t>上海医科大学出版</w:t>
      </w:r>
      <w:r>
        <w:t>社</w:t>
      </w:r>
      <w:r>
        <w:rPr>
          <w:rFonts w:ascii="Times New Roman" w:eastAsia="Times New Roman"/>
        </w:rPr>
        <w:t xml:space="preserve">.</w:t>
      </w:r>
      <w:r>
        <w:rPr>
          <w:rFonts w:ascii="Times New Roman" w:eastAsia="Times New Roman"/>
        </w:rPr>
        <w:t xml:space="preserve"> </w:t>
      </w:r>
      <w:r>
        <w:rPr>
          <w:rFonts w:ascii="Times New Roman" w:eastAsia="Times New Roman"/>
        </w:rPr>
        <w:t>1994:</w:t>
      </w:r>
      <w:r>
        <w:rPr>
          <w:rFonts w:ascii="Times New Roman" w:eastAsia="Times New Roman"/>
        </w:rPr>
        <w:t xml:space="preserve"> </w:t>
      </w:r>
      <w:r>
        <w:rPr>
          <w:rFonts w:ascii="Times New Roman" w:eastAsia="Times New Roman"/>
        </w:rPr>
        <w:t xml:space="preserve">714-716; 733-735.</w:t>
      </w:r>
    </w:p>
    <w:p w:rsidR="0018722C">
      <w:pPr>
        <w:pStyle w:val="ab"/>
        <w:topLinePunct/>
        <w:ind w:left="200" w:hangingChars="200" w:hanging="200"/>
      </w:pPr>
      <w:r>
        <w:rPr>
          <w:rFonts w:ascii="宋体" w:eastAsia="宋体" w:hint="eastAsia"/>
        </w:rPr>
        <w:t>[</w:t>
      </w:r>
      <w:r>
        <w:rPr>
          <w:rFonts w:ascii="宋体" w:eastAsia="宋体" w:hint="eastAsia"/>
        </w:rPr>
        <w:t xml:space="preserve">3</w:t>
      </w:r>
      <w:r>
        <w:rPr>
          <w:rFonts w:ascii="宋体" w:eastAsia="宋体" w:hint="eastAsia"/>
        </w:rPr>
        <w:t>]</w:t>
      </w:r>
      <w:r w:rsidRPr="00281126">
        <w:t xml:space="preserve">  </w:t>
      </w:r>
      <w:r>
        <w:rPr>
          <w:rFonts w:ascii="宋体" w:eastAsia="宋体" w:hint="eastAsia"/>
        </w:rPr>
        <w:t>柳善刚</w:t>
      </w:r>
      <w:r>
        <w:t xml:space="preserve">,</w:t>
      </w:r>
      <w:r>
        <w:t xml:space="preserve"> </w:t>
      </w:r>
      <w:r>
        <w:rPr>
          <w:rFonts w:ascii="宋体" w:eastAsia="宋体" w:hint="eastAsia"/>
        </w:rPr>
        <w:t>王振强</w:t>
      </w:r>
      <w:r>
        <w:t xml:space="preserve">,</w:t>
      </w:r>
      <w:r>
        <w:t xml:space="preserve"> </w:t>
      </w:r>
      <w:r>
        <w:rPr>
          <w:rFonts w:ascii="宋体" w:eastAsia="宋体" w:hint="eastAsia"/>
        </w:rPr>
        <w:t>王世东</w:t>
      </w:r>
      <w:r>
        <w:t xml:space="preserve">,</w:t>
      </w:r>
      <w:r>
        <w:t xml:space="preserve"> </w:t>
      </w:r>
      <w:r>
        <w:rPr>
          <w:rFonts w:ascii="宋体" w:eastAsia="宋体" w:hint="eastAsia"/>
        </w:rPr>
        <w:t>等</w:t>
      </w:r>
      <w:r>
        <w:t>. </w:t>
      </w:r>
      <w:r>
        <w:t>MRI</w:t>
      </w:r>
      <w:r/>
      <w:r>
        <w:rPr>
          <w:rFonts w:ascii="宋体" w:eastAsia="宋体" w:hint="eastAsia"/>
        </w:rPr>
        <w:t>对子宫肌瘤的应用价值</w:t>
      </w:r>
      <w:r>
        <w:t xml:space="preserve">.</w:t>
      </w:r>
      <w:r>
        <w:t xml:space="preserve"> </w:t>
      </w:r>
      <w:r>
        <w:rPr>
          <w:rFonts w:ascii="宋体" w:eastAsia="宋体" w:hint="eastAsia"/>
        </w:rPr>
        <w:t>中国中西医结合影像学</w:t>
      </w:r>
    </w:p>
    <w:p w:rsidR="0018722C">
      <w:pPr>
        <w:topLinePunct/>
      </w:pPr>
      <w:r>
        <w:rPr>
          <w:rFonts w:cstheme="minorBidi" w:hAnsiTheme="minorHAnsi" w:eastAsiaTheme="minorHAnsi" w:asciiTheme="minorHAnsi"/>
        </w:rPr>
        <w:t>117</w:t>
      </w:r>
    </w:p>
    <w:p w:rsidR="0018722C">
      <w:pPr>
        <w:topLinePunct/>
      </w:pPr>
      <w:r>
        <w:t>杂志</w:t>
      </w:r>
      <w:r>
        <w:rPr>
          <w:rFonts w:ascii="Times New Roman" w:eastAsia="Times New Roman"/>
        </w:rPr>
        <w:t>.2008;4</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:299-301.</w:t>
      </w:r>
    </w:p>
    <w:p w:rsidR="0018722C">
      <w:pPr>
        <w:pStyle w:val="ab"/>
        <w:topLinePunct/>
        <w:ind w:left="200" w:hangingChars="200" w:hanging="200"/>
      </w:pPr>
      <w:r>
        <w:t>[</w:t>
      </w:r>
      <w:r>
        <w:t xml:space="preserve">4</w:t>
      </w:r>
      <w:r>
        <w:t xml:space="preserve">]</w:t>
      </w:r>
      <w:r>
        <w:t xml:space="preserve"> </w:t>
      </w:r>
      <w:r>
        <w:rPr>
          <w:rFonts w:ascii="宋体" w:eastAsia="宋体" w:hint="eastAsia"/>
        </w:rPr>
        <w:t>蒙秋华</w:t>
      </w:r>
      <w:r>
        <w:t xml:space="preserve">,</w:t>
      </w:r>
      <w:r>
        <w:t xml:space="preserve"> </w:t>
      </w:r>
      <w:r>
        <w:rPr>
          <w:rFonts w:ascii="宋体" w:eastAsia="宋体" w:hint="eastAsia"/>
        </w:rPr>
        <w:t>王丽娜</w:t>
      </w:r>
      <w:r>
        <w:t>. </w:t>
      </w:r>
      <w:r>
        <w:rPr>
          <w:rFonts w:ascii="宋体" w:eastAsia="宋体" w:hint="eastAsia"/>
        </w:rPr>
        <w:t>子宫肌瘤的</w:t>
      </w:r>
      <w:r>
        <w:t>MRI</w:t>
      </w:r>
      <w:r/>
      <w:r>
        <w:rPr>
          <w:rFonts w:ascii="宋体" w:eastAsia="宋体" w:hint="eastAsia"/>
        </w:rPr>
        <w:t>表现与病理的相关研究</w:t>
      </w:r>
      <w:r>
        <w:t>. </w:t>
      </w:r>
      <w:r>
        <w:rPr>
          <w:rFonts w:ascii="宋体" w:eastAsia="宋体" w:hint="eastAsia"/>
        </w:rPr>
        <w:t>医用放射技术杂志</w:t>
      </w:r>
      <w:r>
        <w:t xml:space="preserve">. 2002,</w:t>
      </w:r>
      <w:r>
        <w:t xml:space="preserve"> </w:t>
      </w:r>
      <w:r>
        <w:t>9</w:t>
      </w:r>
      <w:r>
        <w:t>(</w:t>
      </w:r>
      <w:r>
        <w:t>2</w:t>
      </w:r>
      <w:r>
        <w:t>)</w:t>
      </w:r>
      <w:r>
        <w:t xml:space="preserve">:</w:t>
      </w:r>
      <w:r>
        <w:t xml:space="preserve"> </w:t>
      </w:r>
      <w:r>
        <w:t>65-66.</w:t>
      </w:r>
    </w:p>
    <w:p w:rsidR="0018722C">
      <w:pPr>
        <w:pStyle w:val="ab"/>
        <w:topLinePunct/>
        <w:ind w:left="200" w:hangingChars="200" w:hanging="200"/>
      </w:pPr>
      <w:r>
        <w:t>[</w:t>
      </w:r>
      <w:r>
        <w:t xml:space="preserve">5</w:t>
      </w:r>
      <w:r>
        <w:t xml:space="preserve">]</w:t>
      </w:r>
      <w:r>
        <w:t xml:space="preserve"> </w:t>
      </w:r>
      <w:r>
        <w:rPr>
          <w:rFonts w:ascii="宋体" w:eastAsia="宋体" w:hint="eastAsia"/>
        </w:rPr>
        <w:t>邓蔚巍</w:t>
      </w:r>
      <w:r>
        <w:t>, </w:t>
      </w:r>
      <w:r>
        <w:rPr>
          <w:rFonts w:ascii="宋体" w:eastAsia="宋体" w:hint="eastAsia"/>
        </w:rPr>
        <w:t>王述静</w:t>
      </w:r>
      <w:r>
        <w:t>, </w:t>
      </w:r>
      <w:r>
        <w:rPr>
          <w:rFonts w:ascii="宋体" w:eastAsia="宋体" w:hint="eastAsia"/>
        </w:rPr>
        <w:t>周康荣</w:t>
      </w:r>
      <w:r>
        <w:t>, </w:t>
      </w:r>
      <w:r>
        <w:rPr>
          <w:rFonts w:ascii="宋体" w:eastAsia="宋体" w:hint="eastAsia"/>
        </w:rPr>
        <w:t>等</w:t>
      </w:r>
      <w:r>
        <w:t>. </w:t>
      </w:r>
      <w:r>
        <w:rPr>
          <w:rFonts w:ascii="宋体" w:eastAsia="宋体" w:hint="eastAsia"/>
        </w:rPr>
        <w:t>子宫肌瘤的</w:t>
      </w:r>
      <w:r>
        <w:t>MRI</w:t>
      </w:r>
      <w:r>
        <w:rPr>
          <w:rFonts w:ascii="宋体" w:eastAsia="宋体" w:hint="eastAsia"/>
        </w:rPr>
        <w:t>诊断</w:t>
      </w:r>
      <w:r>
        <w:t>. </w:t>
      </w:r>
      <w:r>
        <w:rPr>
          <w:rFonts w:ascii="宋体" w:eastAsia="宋体" w:hint="eastAsia"/>
        </w:rPr>
        <w:t>中华放射学杂</w:t>
      </w:r>
      <w:r>
        <w:rPr>
          <w:rFonts w:ascii="宋体" w:eastAsia="宋体" w:hint="eastAsia"/>
        </w:rPr>
        <w:t>志</w:t>
      </w:r>
      <w:r>
        <w:t xml:space="preserve">.</w:t>
      </w:r>
      <w:r>
        <w:t xml:space="preserve"> </w:t>
      </w:r>
      <w:r>
        <w:t>2001;</w:t>
      </w:r>
      <w:r>
        <w:t xml:space="preserve"> </w:t>
      </w:r>
      <w:r>
        <w:t>35</w:t>
      </w:r>
      <w:r>
        <w:t>(</w:t>
      </w:r>
      <w:r>
        <w:t>5</w:t>
      </w:r>
      <w:r>
        <w:t>)</w:t>
      </w:r>
      <w:r>
        <w:t xml:space="preserve">:</w:t>
      </w:r>
      <w:r>
        <w:t xml:space="preserve"> </w:t>
      </w:r>
      <w:r>
        <w:t>383-385.</w:t>
      </w:r>
    </w:p>
    <w:p w:rsidR="0018722C">
      <w:pPr>
        <w:pStyle w:val="ab"/>
        <w:topLinePunct/>
        <w:ind w:left="200" w:hangingChars="200" w:hanging="200"/>
      </w:pPr>
      <w:r>
        <w:t>[</w:t>
      </w:r>
      <w:r>
        <w:t xml:space="preserve">6</w:t>
      </w:r>
      <w:r>
        <w:t>]</w:t>
      </w:r>
      <w:r w:rsidRPr="00281126">
        <w:t xml:space="preserve">  </w:t>
      </w:r>
      <w:r>
        <w:t>Yamashita </w:t>
      </w:r>
      <w:r>
        <w:t>Y, </w:t>
      </w:r>
      <w:r>
        <w:t>Torashima </w:t>
      </w:r>
      <w:r>
        <w:t xml:space="preserve">M, Takahashi M, et al. Hyperintense uterine leiomyoma at T2-weighted MR imaging:</w:t>
      </w:r>
      <w:r>
        <w:t xml:space="preserve"> </w:t>
      </w:r>
      <w:r>
        <w:t xml:space="preserve">Differentiation with dynamic enhanced MR imaging and clinical implications.</w:t>
      </w:r>
      <w:r>
        <w:t xml:space="preserve"> </w:t>
      </w:r>
      <w:r>
        <w:t>Radiology.</w:t>
      </w:r>
      <w:r>
        <w:t xml:space="preserve"> </w:t>
      </w:r>
      <w:r>
        <w:t>1993;</w:t>
      </w:r>
      <w:r>
        <w:t xml:space="preserve"> </w:t>
      </w:r>
      <w:r>
        <w:t>18</w:t>
      </w:r>
      <w:r>
        <w:t>(</w:t>
      </w:r>
      <w:r>
        <w:t>9</w:t>
      </w:r>
      <w:r>
        <w:t>)</w:t>
      </w:r>
      <w:r>
        <w:t>:</w:t>
      </w:r>
      <w:r>
        <w:t> </w:t>
      </w:r>
      <w:r>
        <w:t>721-725.</w:t>
      </w:r>
    </w:p>
    <w:p w:rsidR="0018722C">
      <w:pPr>
        <w:pStyle w:val="ab"/>
        <w:topLinePunct/>
        <w:ind w:left="200" w:hangingChars="200" w:hanging="200"/>
      </w:pPr>
      <w:bookmarkStart w:id="575106" w:name="_cwCmt33"/>
      <w:r>
        <w:t>[</w:t>
      </w:r>
      <w:r>
        <w:t xml:space="preserve">7</w:t>
      </w:r>
      <w:r>
        <w:t>]</w:t>
      </w:r>
      <w:r w:rsidRPr="00281126">
        <w:t xml:space="preserve">  </w:t>
      </w:r>
      <w:r>
        <w:t>Ueda H, </w:t>
      </w:r>
      <w:r>
        <w:t>Togashi </w:t>
      </w:r>
      <w:r>
        <w:t xml:space="preserve">K, Konishi I,</w:t>
      </w:r>
      <w:r>
        <w:t xml:space="preserve"> </w:t>
      </w:r>
      <w:r>
        <w:t xml:space="preserve">et al. Unusual appearances of uterine leiomyomas: MR imaging findings and</w:t>
      </w:r>
      <w:r w:rsidR="001852F3">
        <w:t xml:space="preserve"> their</w:t>
      </w:r>
      <w:r w:rsidR="001852F3">
        <w:t xml:space="preserve"> histopathologic</w:t>
      </w:r>
      <w:r w:rsidR="001852F3">
        <w:t xml:space="preserve"> backgrounds. </w:t>
      </w:r>
      <w:r w:rsidR="001852F3">
        <w:t xml:space="preserve">Radiographics. </w:t>
      </w:r>
      <w:r w:rsidR="001852F3">
        <w:t xml:space="preserve">1999</w:t>
      </w:r>
      <w:r/>
      <w:r>
        <w:t xml:space="preserve">;</w:t>
      </w:r>
      <w:r>
        <w:t xml:space="preserve"> </w:t>
      </w:r>
      <w:r>
        <w:t>19</w:t>
      </w:r>
      <w:r>
        <w:t>(</w:t>
      </w:r>
      <w:r>
        <w:t>S</w:t>
      </w:r>
      <w:r>
        <w:t>)</w:t>
      </w:r>
      <w:r>
        <w:t xml:space="preserve">:</w:t>
      </w:r>
      <w:r>
        <w:t xml:space="preserve"> </w:t>
      </w:r>
      <w:r>
        <w:t>131-145.</w:t>
      </w:r>
      <w:bookmarkEnd w:id="575106"/>
    </w:p>
    <w:p w:rsidR="0018722C">
      <w:pPr>
        <w:pStyle w:val="ab"/>
        <w:topLinePunct/>
        <w:ind w:left="200" w:hangingChars="200" w:hanging="200"/>
      </w:pPr>
      <w:r>
        <w:t>[</w:t>
      </w:r>
      <w:r>
        <w:t xml:space="preserve">8</w:t>
      </w:r>
      <w:r>
        <w:t>]</w:t>
      </w:r>
      <w:r w:rsidRPr="00281126">
        <w:t xml:space="preserve">  </w:t>
      </w:r>
      <w:r>
        <w:t>Reinhold c, Ben</w:t>
      </w:r>
      <w:r>
        <w:t xml:space="preserve">oid </w:t>
      </w:r>
      <w:r>
        <w:t>P. </w:t>
      </w:r>
      <w:r>
        <w:t xml:space="preserve">Ch</w:t>
      </w:r>
      <w:r>
        <w:t xml:space="preserve">apter 14 uterus.</w:t>
      </w:r>
      <w:r>
        <w:t xml:space="preserve"> </w:t>
      </w:r>
      <w:r>
        <w:t>In:</w:t>
      </w:r>
      <w:r>
        <w:t xml:space="preserve"> </w:t>
      </w:r>
      <w:r>
        <w:t xml:space="preserve">Semelka RC, Ascher SM, Reinhold C. eds. MRI of the abdomen and pelvis</w:t>
      </w:r>
      <w:r>
        <w:t>[</w:t>
      </w:r>
      <w:r>
        <w:rPr>
          <w:sz w:val="24"/>
        </w:rPr>
        <w:t xml:space="preserve">M</w:t>
      </w:r>
      <w:r>
        <w:t>]</w:t>
      </w:r>
      <w:r>
        <w:t xml:space="preserve">.</w:t>
      </w:r>
      <w:r>
        <w:t xml:space="preserve"> </w:t>
      </w:r>
      <w:r>
        <w:t xml:space="preserve">New </w:t>
      </w:r>
      <w:r>
        <w:t xml:space="preserve">York:</w:t>
      </w:r>
      <w:r>
        <w:t xml:space="preserve"> </w:t>
      </w:r>
      <w:r>
        <w:t>wiley.</w:t>
      </w:r>
      <w:r>
        <w:t> </w:t>
      </w:r>
      <w:r>
        <w:t xml:space="preserve">1997:</w:t>
      </w:r>
      <w:r>
        <w:t xml:space="preserve"> </w:t>
      </w:r>
      <w:r>
        <w:t>608-617.</w:t>
      </w:r>
    </w:p>
    <w:p w:rsidR="0018722C">
      <w:pPr>
        <w:pStyle w:val="ab"/>
        <w:topLinePunct/>
        <w:ind w:left="200" w:hangingChars="200" w:hanging="200"/>
      </w:pPr>
      <w:r>
        <w:t>[</w:t>
      </w:r>
      <w:r>
        <w:t xml:space="preserve">9</w:t>
      </w:r>
      <w:r>
        <w:t>]</w:t>
      </w:r>
      <w:r w:rsidRPr="00281126">
        <w:t xml:space="preserve">  </w:t>
      </w:r>
      <w:r>
        <w:t xml:space="preserve">Murase E, Siegelman ES, Outwarer EK, et al. Uterine leiomyomas: histopathologic features,</w:t>
      </w:r>
      <w:r>
        <w:t xml:space="preserve"> </w:t>
      </w:r>
      <w:r>
        <w:t xml:space="preserve">MR imaging findings, differential diagnosis,</w:t>
      </w:r>
      <w:r>
        <w:t xml:space="preserve"> </w:t>
      </w:r>
      <w:r>
        <w:t xml:space="preserve">and treatment</w:t>
      </w:r>
      <w:r>
        <w:t>[</w:t>
      </w:r>
      <w:r>
        <w:t xml:space="preserve">J</w:t>
      </w:r>
      <w:r>
        <w:t>]</w:t>
      </w:r>
      <w:r>
        <w:t xml:space="preserve">. </w:t>
      </w:r>
      <w:r>
        <w:t>Radiographics.</w:t>
      </w:r>
      <w:r>
        <w:t> </w:t>
      </w:r>
      <w:r>
        <w:t xml:space="preserve">1999;</w:t>
      </w:r>
      <w:r>
        <w:t xml:space="preserve"> </w:t>
      </w:r>
      <w:r>
        <w:t>19</w:t>
      </w:r>
      <w:r>
        <w:t>(</w:t>
      </w:r>
      <w:r>
        <w:t>5</w:t>
      </w:r>
      <w:r>
        <w:t>)</w:t>
      </w:r>
      <w:r>
        <w:t xml:space="preserve">:</w:t>
      </w:r>
      <w:r>
        <w:t xml:space="preserve"> </w:t>
      </w:r>
      <w:r>
        <w:t>1179-1197.</w:t>
      </w:r>
    </w:p>
    <w:p w:rsidR="0018722C">
      <w:pPr>
        <w:pStyle w:val="ab"/>
        <w:topLinePunct/>
        <w:ind w:left="200" w:hangingChars="200" w:hanging="200"/>
      </w:pPr>
      <w:bookmarkStart w:id="575107" w:name="_cwCmt34"/>
      <w:r>
        <w:t>[</w:t>
      </w:r>
      <w:r>
        <w:t xml:space="preserve">10</w:t>
      </w:r>
      <w:r>
        <w:t>]</w:t>
      </w:r>
      <w:r w:rsidRPr="00281126">
        <w:t xml:space="preserve"> </w:t>
      </w:r>
      <w:r>
        <w:t>Schwartz LB, Zawin M, Carcangiu ML, et al. Does pelvic magneticresonance imaging differentiate amorg the histologic subtypes of uterine leiomyomata. Fertil Steril.</w:t>
      </w:r>
      <w:r>
        <w:t> </w:t>
      </w:r>
      <w:r>
        <w:t xml:space="preserve">1998;</w:t>
      </w:r>
      <w:r>
        <w:t xml:space="preserve"> </w:t>
      </w:r>
      <w:r>
        <w:t>70</w:t>
      </w:r>
      <w:r>
        <w:t>(</w:t>
      </w:r>
      <w:r>
        <w:t>3</w:t>
      </w:r>
      <w:r>
        <w:t>)</w:t>
      </w:r>
      <w:r>
        <w:t xml:space="preserve">:</w:t>
      </w:r>
      <w:r>
        <w:t xml:space="preserve"> </w:t>
      </w:r>
      <w:r>
        <w:t>580-587.</w:t>
      </w:r>
      <w:bookmarkEnd w:id="575107"/>
    </w:p>
    <w:p w:rsidR="0018722C">
      <w:pPr>
        <w:pStyle w:val="ab"/>
        <w:topLinePunct/>
        <w:ind w:left="200" w:hangingChars="200" w:hanging="200"/>
      </w:pPr>
      <w:r>
        <w:rPr>
          <w:rFonts w:ascii="Times New Roman" w:eastAsia="Times New Roman"/>
        </w:rPr>
        <w:t>[</w:t>
      </w:r>
      <w:r>
        <w:rPr>
          <w:rFonts w:ascii="Times New Roman" w:eastAsia="Times New Roman"/>
        </w:rPr>
        <w:t>11</w:t>
      </w:r>
      <w:r>
        <w:rPr>
          <w:rFonts w:ascii="Times New Roman" w:eastAsia="Times New Roman"/>
        </w:rPr>
        <w:t>]</w:t>
      </w:r>
      <w:r w:rsidRPr="00281126">
        <w:t xml:space="preserve"> </w:t>
      </w:r>
      <w:r>
        <w:t>陈丽英</w:t>
      </w:r>
      <w:r>
        <w:rPr>
          <w:rFonts w:ascii="Times New Roman" w:eastAsia="Times New Roman"/>
        </w:rPr>
        <w:t>, </w:t>
      </w:r>
      <w:r>
        <w:t>叶滨滨</w:t>
      </w:r>
      <w:r>
        <w:rPr>
          <w:rFonts w:ascii="Times New Roman" w:eastAsia="Times New Roman"/>
        </w:rPr>
        <w:t>, </w:t>
      </w:r>
      <w:r>
        <w:t>廖伟等</w:t>
      </w:r>
      <w:r>
        <w:rPr>
          <w:rFonts w:ascii="Times New Roman" w:eastAsia="Times New Roman"/>
        </w:rPr>
        <w:t>. </w:t>
      </w:r>
      <w:r>
        <w:t>常见妇科疾病的</w:t>
      </w:r>
      <w:r>
        <w:rPr>
          <w:rFonts w:ascii="Times New Roman" w:eastAsia="Times New Roman"/>
        </w:rPr>
        <w:t>MRI</w:t>
      </w:r>
      <w:r w:rsidR="001852F3">
        <w:rPr>
          <w:rFonts w:ascii="Times New Roman" w:eastAsia="Times New Roman"/>
        </w:rPr>
        <w:t xml:space="preserve"> </w:t>
      </w:r>
      <w:r>
        <w:t>诊断</w:t>
      </w:r>
      <w:r>
        <w:rPr>
          <w:rFonts w:ascii="Times New Roman" w:eastAsia="Times New Roman"/>
        </w:rPr>
        <w:t>. </w:t>
      </w:r>
      <w:r>
        <w:t>临床医学影像学杂</w:t>
      </w:r>
      <w:r>
        <w:t>志</w:t>
      </w:r>
      <w:r>
        <w:rPr>
          <w:rFonts w:ascii="Times New Roman" w:eastAsia="Times New Roman"/>
        </w:rPr>
        <w:t xml:space="preserve">.</w:t>
      </w:r>
      <w:r>
        <w:rPr>
          <w:rFonts w:ascii="Times New Roman" w:eastAsia="Times New Roman"/>
        </w:rPr>
        <w:t xml:space="preserve"> </w:t>
      </w:r>
      <w:r>
        <w:rPr>
          <w:rFonts w:ascii="Times New Roman" w:eastAsia="Times New Roman"/>
        </w:rPr>
        <w:t>1995;</w:t>
      </w:r>
      <w:r>
        <w:rPr>
          <w:rFonts w:ascii="Times New Roman" w:eastAsia="Times New Roman"/>
        </w:rPr>
        <w:t xml:space="preserve"> </w:t>
      </w:r>
      <w:r>
        <w:rPr>
          <w:rFonts w:ascii="Times New Roman" w:eastAsia="Times New Roman"/>
        </w:rPr>
        <w:t>6</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175-178.</w:t>
      </w:r>
    </w:p>
    <w:p w:rsidR="0018722C">
      <w:pPr>
        <w:pStyle w:val="ab"/>
        <w:topLinePunct/>
        <w:ind w:left="200" w:hangingChars="200" w:hanging="200"/>
      </w:pPr>
      <w:r>
        <w:t>[</w:t>
      </w:r>
      <w:r>
        <w:t xml:space="preserve">12</w:t>
      </w:r>
      <w:r>
        <w:t>]</w:t>
      </w:r>
      <w:r w:rsidRPr="00281126">
        <w:t xml:space="preserve"> </w:t>
      </w:r>
      <w:r>
        <w:t xml:space="preserve">Hauth EA,</w:t>
      </w:r>
      <w:r>
        <w:t xml:space="preserve"> </w:t>
      </w:r>
      <w:r>
        <w:t xml:space="preserve">Debatin </w:t>
      </w:r>
      <w:r>
        <w:t>JF. </w:t>
      </w:r>
      <w:r>
        <w:t xml:space="preserve">Magnetic resonance imaging in the diagnosis of benign and malignant pelvie tumors.</w:t>
      </w:r>
      <w:r>
        <w:t xml:space="preserve"> </w:t>
      </w:r>
      <w:r>
        <w:t>Rofo.</w:t>
      </w:r>
      <w:r>
        <w:t> </w:t>
      </w:r>
      <w:r>
        <w:t xml:space="preserve">2004;</w:t>
      </w:r>
      <w:r>
        <w:t xml:space="preserve"> </w:t>
      </w:r>
      <w:r>
        <w:t>176</w:t>
      </w:r>
      <w:r>
        <w:t>(</w:t>
      </w:r>
      <w:r>
        <w:t>6</w:t>
      </w:r>
      <w:r>
        <w:t>)</w:t>
      </w:r>
      <w:r>
        <w:t xml:space="preserve">:</w:t>
      </w:r>
      <w:r>
        <w:t xml:space="preserve"> </w:t>
      </w:r>
      <w:r>
        <w:t>817-828.</w:t>
      </w:r>
    </w:p>
    <w:p w:rsidR="0018722C">
      <w:pPr>
        <w:pStyle w:val="ab"/>
        <w:topLinePunct/>
        <w:ind w:left="200" w:hangingChars="200" w:hanging="200"/>
      </w:pPr>
      <w:r>
        <w:t>[</w:t>
      </w:r>
      <w:r>
        <w:t xml:space="preserve">13</w:t>
      </w:r>
      <w:r>
        <w:t>]</w:t>
      </w:r>
      <w:r w:rsidRPr="00281126">
        <w:t xml:space="preserve"> </w:t>
      </w:r>
      <w:r>
        <w:t xml:space="preserve">TamaiK,</w:t>
      </w:r>
      <w:r>
        <w:t xml:space="preserve"> </w:t>
      </w:r>
      <w:r>
        <w:t xml:space="preserve">Koyama </w:t>
      </w:r>
      <w:r>
        <w:t>T, </w:t>
      </w:r>
      <w:r>
        <w:t>Saga </w:t>
      </w:r>
      <w:r>
        <w:t>T, </w:t>
      </w:r>
      <w:r>
        <w:t xml:space="preserve">et al.</w:t>
      </w:r>
      <w:r>
        <w:t xml:space="preserve"> </w:t>
      </w:r>
      <w:r>
        <w:t xml:space="preserve">The utility of diffusion-weighted MR imaging for differentiating uterine sarcomas from benign leiomyomas. EurRadiology. 2008; 18</w:t>
      </w:r>
      <w:r>
        <w:t>(</w:t>
      </w:r>
      <w:r>
        <w:t>4</w:t>
      </w:r>
      <w:r>
        <w:t>)</w:t>
      </w:r>
      <w:r>
        <w:t>:</w:t>
      </w:r>
      <w:r>
        <w:t> </w:t>
      </w:r>
      <w:r>
        <w:t>723-730.</w:t>
      </w:r>
    </w:p>
    <w:p w:rsidR="0018722C">
      <w:pPr>
        <w:pStyle w:val="ab"/>
        <w:topLinePunct/>
        <w:ind w:left="200" w:hangingChars="200" w:hanging="200"/>
      </w:pPr>
      <w:r>
        <w:t>[</w:t>
      </w:r>
      <w:r>
        <w:t xml:space="preserve">14</w:t>
      </w:r>
      <w:r>
        <w:t>]</w:t>
      </w:r>
      <w:r w:rsidRPr="00281126">
        <w:t xml:space="preserve"> </w:t>
      </w:r>
      <w:r>
        <w:t xml:space="preserve">KilickesmezO, Bayramoglu S, Inci E,</w:t>
      </w:r>
      <w:r>
        <w:t xml:space="preserve"> </w:t>
      </w:r>
      <w:r>
        <w:t xml:space="preserve">et al.</w:t>
      </w:r>
      <w:r>
        <w:t xml:space="preserve"> </w:t>
      </w:r>
      <w:r>
        <w:t xml:space="preserve">Quantitative diffusion weightedmagnetic resonance imaging ofnormal and diseased uterine zones.</w:t>
      </w:r>
      <w:r>
        <w:t xml:space="preserve"> </w:t>
      </w:r>
      <w:r>
        <w:t xml:space="preserve">Acta </w:t>
      </w:r>
      <w:r>
        <w:t>Radiology. </w:t>
      </w:r>
      <w:r>
        <w:t>2009; 50</w:t>
      </w:r>
      <w:r>
        <w:t>(</w:t>
      </w:r>
      <w:r>
        <w:t>3</w:t>
      </w:r>
      <w:r>
        <w:t>)</w:t>
      </w:r>
      <w:r>
        <w:t>:</w:t>
      </w:r>
      <w:r>
        <w:t> </w:t>
      </w:r>
      <w:r>
        <w:t>340-347.</w:t>
      </w:r>
      <w:r>
        <w:rPr>
          <w:rFonts w:cstheme="minorBidi" w:hAnsiTheme="minorHAnsi" w:eastAsiaTheme="minorHAnsi" w:asciiTheme="minorHAnsi"/>
        </w:rPr>
        <w:t>118</w:t>
      </w:r>
    </w:p>
    <w:p w:rsidR="0018722C">
      <w:pPr>
        <w:pStyle w:val="ab"/>
        <w:topLinePunct/>
        <w:ind w:left="200" w:hangingChars="200" w:hanging="200"/>
      </w:pPr>
      <w:r>
        <w:t>[</w:t>
      </w:r>
      <w:r>
        <w:t xml:space="preserve">15</w:t>
      </w:r>
      <w:r>
        <w:t>]</w:t>
      </w:r>
      <w:r w:rsidRPr="00281126">
        <w:t xml:space="preserve"> </w:t>
      </w:r>
      <w:r>
        <w:t>Erdem </w:t>
      </w:r>
      <w:r>
        <w:t>G, </w:t>
      </w:r>
      <w:r>
        <w:t xml:space="preserve">Celik O, KarakasHM,</w:t>
      </w:r>
      <w:r>
        <w:t xml:space="preserve"> </w:t>
      </w:r>
      <w:r>
        <w:t xml:space="preserve">et al.</w:t>
      </w:r>
      <w:r>
        <w:t xml:space="preserve"> </w:t>
      </w:r>
      <w:r>
        <w:t xml:space="preserve">Microstructural changes inuterine leiomyomas andmyometrium: a diffusion-weightedmagnetic resonance imaging </w:t>
      </w:r>
      <w:r>
        <w:t>study. </w:t>
      </w:r>
      <w:r>
        <w:t>GynecolObstet Invest.</w:t>
      </w:r>
      <w:r>
        <w:t> </w:t>
      </w:r>
      <w:r>
        <w:t xml:space="preserve">2009;</w:t>
      </w:r>
      <w:r>
        <w:t xml:space="preserve"> </w:t>
      </w:r>
      <w:r>
        <w:t>67</w:t>
      </w:r>
      <w:r>
        <w:t>(</w:t>
      </w:r>
      <w:r>
        <w:t>4</w:t>
      </w:r>
      <w:r>
        <w:t>)</w:t>
      </w:r>
      <w:r>
        <w:t xml:space="preserve">:</w:t>
      </w:r>
      <w:r>
        <w:t xml:space="preserve"> </w:t>
      </w:r>
      <w:r>
        <w:t>217-222.</w:t>
      </w:r>
    </w:p>
    <w:p w:rsidR="0018722C">
      <w:pPr>
        <w:pStyle w:val="ab"/>
        <w:topLinePunct/>
        <w:ind w:left="200" w:hangingChars="200" w:hanging="200"/>
      </w:pPr>
      <w:r>
        <w:t>[</w:t>
      </w:r>
      <w:r>
        <w:t xml:space="preserve">16</w:t>
      </w:r>
      <w:r>
        <w:t>]</w:t>
      </w:r>
      <w:r w:rsidRPr="00281126">
        <w:t xml:space="preserve"> </w:t>
      </w:r>
      <w:r>
        <w:t xml:space="preserve">Shimada K, Ohashi I, Kasahara I,</w:t>
      </w:r>
      <w:r>
        <w:t xml:space="preserve"> </w:t>
      </w:r>
      <w:r>
        <w:t xml:space="preserve">et al. Differentiation between completely hyalinized uterine leiomyomas and ordinary leiomyomas: three-phase dynamicmagnetic resonance im aging vs diffuse-weightedmriwith very smallb-factors. JMagnResort Imaging. 2004;</w:t>
      </w:r>
      <w:r>
        <w:t xml:space="preserve"> </w:t>
      </w:r>
      <w:r>
        <w:t>20</w:t>
      </w:r>
      <w:r>
        <w:t>(</w:t>
      </w:r>
      <w:r>
        <w:t>1</w:t>
      </w:r>
      <w:r>
        <w:t>)</w:t>
      </w:r>
      <w:r>
        <w:t>:</w:t>
      </w:r>
      <w:r>
        <w:t> </w:t>
      </w:r>
      <w:r>
        <w:t>97-104.</w:t>
      </w:r>
    </w:p>
    <w:p w:rsidR="0018722C">
      <w:pPr>
        <w:pStyle w:val="ab"/>
        <w:topLinePunct/>
        <w:ind w:left="200" w:hangingChars="200" w:hanging="200"/>
      </w:pPr>
      <w:r>
        <w:t>[</w:t>
      </w:r>
      <w:r>
        <w:t xml:space="preserve">17</w:t>
      </w:r>
      <w:r>
        <w:t>]</w:t>
      </w:r>
      <w:r w:rsidRPr="00281126">
        <w:t xml:space="preserve"> </w:t>
      </w:r>
      <w:r>
        <w:t>Jweiss S, Jaermann </w:t>
      </w:r>
      <w:r>
        <w:t>T, </w:t>
      </w:r>
      <w:r>
        <w:t>Schmid </w:t>
      </w:r>
      <w:r>
        <w:t xml:space="preserve">P,</w:t>
      </w:r>
      <w:r>
        <w:t xml:space="preserve"> </w:t>
      </w:r>
      <w:r>
        <w:t xml:space="preserve">et </w:t>
      </w:r>
      <w:r>
        <w:t>al. Three-dimensional fiber architecture of the nonpregnant human uterus determined ex vivousingmagnetic resonance diffusion tensor</w:t>
      </w:r>
      <w:r>
        <w:t> </w:t>
      </w:r>
      <w:r>
        <w:t>imaging.</w:t>
      </w:r>
      <w:r>
        <w:t> </w:t>
      </w:r>
      <w:r>
        <w:t>Anat</w:t>
      </w:r>
      <w:r>
        <w:t> </w:t>
      </w:r>
      <w:r>
        <w:t>Rec</w:t>
      </w:r>
      <w:r>
        <w:t> </w:t>
      </w:r>
      <w:r>
        <w:t>A</w:t>
      </w:r>
      <w:r>
        <w:t> </w:t>
      </w:r>
      <w:r>
        <w:t>Discov</w:t>
      </w:r>
      <w:r>
        <w:t> </w:t>
      </w:r>
      <w:r>
        <w:t>Mol</w:t>
      </w:r>
      <w:r>
        <w:t> </w:t>
      </w:r>
      <w:r>
        <w:t>Cell</w:t>
      </w:r>
      <w:r>
        <w:t> </w:t>
      </w:r>
      <w:r>
        <w:t>Evol</w:t>
      </w:r>
      <w:r>
        <w:t> </w:t>
      </w:r>
      <w:r>
        <w:t>Biol.</w:t>
      </w:r>
      <w:r>
        <w:t> </w:t>
      </w:r>
      <w:r>
        <w:t xml:space="preserve">2006;</w:t>
      </w:r>
      <w:r>
        <w:t xml:space="preserve"> </w:t>
      </w:r>
      <w:r>
        <w:t>288</w:t>
      </w:r>
      <w:r>
        <w:t>(</w:t>
      </w:r>
      <w:r>
        <w:t>1</w:t>
      </w:r>
      <w:r>
        <w:t>)</w:t>
      </w:r>
      <w:r>
        <w:t>:</w:t>
      </w:r>
      <w:r>
        <w:t> </w:t>
      </w:r>
      <w:r>
        <w:t>84-90.</w:t>
      </w:r>
    </w:p>
    <w:p w:rsidR="0018722C">
      <w:pPr>
        <w:pStyle w:val="ab"/>
        <w:topLinePunct/>
        <w:ind w:left="200" w:hangingChars="200" w:hanging="200"/>
      </w:pPr>
      <w:r>
        <w:t>[</w:t>
      </w:r>
      <w:r>
        <w:t xml:space="preserve">18</w:t>
      </w:r>
      <w:r>
        <w:t>]</w:t>
      </w:r>
      <w:r w:rsidRPr="00281126">
        <w:t xml:space="preserve"> </w:t>
      </w:r>
      <w:r>
        <w:t>Burtscher IM, Holtas S. Proton MR spectroscopyin clinical routine. J Magn Reson Imaging.</w:t>
      </w:r>
      <w:r>
        <w:t> </w:t>
      </w:r>
      <w:r>
        <w:t xml:space="preserve">2001;</w:t>
      </w:r>
      <w:r>
        <w:t xml:space="preserve"> </w:t>
      </w:r>
      <w:r>
        <w:t>13:</w:t>
      </w:r>
      <w:r>
        <w:t xml:space="preserve"> </w:t>
      </w:r>
      <w:r>
        <w:t>560-567.</w:t>
      </w:r>
    </w:p>
    <w:p w:rsidR="0018722C">
      <w:pPr>
        <w:pStyle w:val="ab"/>
        <w:topLinePunct/>
        <w:ind w:left="200" w:hangingChars="200" w:hanging="200"/>
      </w:pPr>
      <w:r>
        <w:t>[</w:t>
      </w:r>
      <w:r>
        <w:t xml:space="preserve">19</w:t>
      </w:r>
      <w:r>
        <w:t>]</w:t>
      </w:r>
      <w:r w:rsidRPr="00281126">
        <w:t xml:space="preserve"> </w:t>
      </w:r>
      <w:r>
        <w:t>van der Graaf M. In vivo magnetic resonance spectroscopy: basic methodology and clinical applications. Eur Biophys J.</w:t>
      </w:r>
      <w:r>
        <w:t> </w:t>
      </w:r>
      <w:r>
        <w:t xml:space="preserve">2010;</w:t>
      </w:r>
      <w:r>
        <w:t xml:space="preserve"> </w:t>
      </w:r>
      <w:r>
        <w:t>39</w:t>
      </w:r>
      <w:r>
        <w:t>(</w:t>
      </w:r>
      <w:r>
        <w:t>4</w:t>
      </w:r>
      <w:r>
        <w:t>)</w:t>
      </w:r>
      <w:r>
        <w:t xml:space="preserve">:</w:t>
      </w:r>
      <w:r>
        <w:t xml:space="preserve"> </w:t>
      </w:r>
      <w:r>
        <w:t>527-540.</w:t>
      </w:r>
    </w:p>
    <w:p w:rsidR="0018722C">
      <w:pPr>
        <w:pStyle w:val="ab"/>
        <w:topLinePunct/>
        <w:ind w:left="200" w:hangingChars="200" w:hanging="200"/>
      </w:pPr>
      <w:r>
        <w:t>[</w:t>
      </w:r>
      <w:r>
        <w:t xml:space="preserve">20</w:t>
      </w:r>
      <w:r>
        <w:t>]</w:t>
      </w:r>
      <w:r w:rsidRPr="00281126">
        <w:t xml:space="preserve"> </w:t>
      </w:r>
      <w:r>
        <w:t>Chiang</w:t>
      </w:r>
      <w:r>
        <w:t> </w:t>
      </w:r>
      <w:r>
        <w:t>IC</w:t>
      </w:r>
      <w:r>
        <w:rPr>
          <w:rFonts w:ascii="宋体" w:eastAsia="宋体" w:hint="eastAsia"/>
          <w:rFonts w:ascii="宋体" w:eastAsia="宋体" w:hint="eastAsia"/>
          <w:sz w:val="24"/>
        </w:rPr>
        <w:t xml:space="preserve">, </w:t>
      </w:r>
      <w:r>
        <w:t>Kuo</w:t>
      </w:r>
      <w:r>
        <w:t> </w:t>
      </w:r>
      <w:r>
        <w:t>YT,</w:t>
      </w:r>
      <w:r>
        <w:t> </w:t>
      </w:r>
      <w:r>
        <w:t>Lu</w:t>
      </w:r>
      <w:r>
        <w:t> </w:t>
      </w:r>
      <w:r>
        <w:t>CY,</w:t>
      </w:r>
      <w:r>
        <w:t> </w:t>
      </w:r>
      <w:r>
        <w:t>et</w:t>
      </w:r>
      <w:r>
        <w:t> </w:t>
      </w:r>
      <w:r>
        <w:t>al.</w:t>
      </w:r>
      <w:r>
        <w:t> </w:t>
      </w:r>
      <w:r>
        <w:t>Distinction</w:t>
      </w:r>
      <w:r>
        <w:t> </w:t>
      </w:r>
      <w:r>
        <w:t>between</w:t>
      </w:r>
      <w:r>
        <w:t> </w:t>
      </w:r>
      <w:r>
        <w:t>high-grade</w:t>
      </w:r>
      <w:r>
        <w:t> </w:t>
      </w:r>
      <w:r>
        <w:t>gliomas</w:t>
      </w:r>
      <w:r>
        <w:t> </w:t>
      </w:r>
      <w:r>
        <w:t>and</w:t>
      </w:r>
      <w:r>
        <w:rPr>
          <w:rFonts w:ascii="Times New Roman"/>
        </w:rPr>
        <w:t xml:space="preserve">solitary metastases using peri tumoral 3-T magnetic resonance spectroscopy, diffusion, and perfusion imagings. Neuroradiology. 2004; 46</w:t>
      </w:r>
      <w:r>
        <w:rPr>
          <w:rFonts w:ascii="Times New Roman"/>
        </w:rPr>
        <w:t>(</w:t>
      </w:r>
      <w:r>
        <w:rPr>
          <w:rFonts w:ascii="Times New Roman"/>
        </w:rPr>
        <w:t>8</w:t>
      </w:r>
      <w:r>
        <w:rPr>
          <w:rFonts w:ascii="Times New Roman"/>
        </w:rPr>
        <w:t>)</w:t>
      </w:r>
      <w:r>
        <w:rPr>
          <w:rFonts w:ascii="Times New Roman"/>
        </w:rPr>
        <w:t>: 619-627.</w:t>
      </w:r>
    </w:p>
    <w:p w:rsidR="0018722C">
      <w:pPr>
        <w:pStyle w:val="ab"/>
        <w:topLinePunct/>
        <w:ind w:left="200" w:hangingChars="200" w:hanging="200"/>
      </w:pPr>
      <w:r>
        <w:t>[</w:t>
      </w:r>
      <w:r>
        <w:t xml:space="preserve">21</w:t>
      </w:r>
      <w:r>
        <w:t>]</w:t>
      </w:r>
      <w:r w:rsidRPr="00281126">
        <w:t xml:space="preserve"> </w:t>
      </w:r>
      <w:r>
        <w:t>Chiang IC, Hsieh TJ, Chiu ML, et al. Distinction between pyogenic brain abscess and necrotic brain tumour using 3-tesla MR </w:t>
      </w:r>
      <w:r>
        <w:t>spectroscopy, </w:t>
      </w:r>
      <w:r>
        <w:t xml:space="preserve">diffusion and perfusion imaging</w:t>
      </w:r>
      <w:r w:rsidR="004B696B">
        <w:t xml:space="preserve">. Br J Radiol. 2009;</w:t>
      </w:r>
      <w:r>
        <w:t xml:space="preserve"> </w:t>
      </w:r>
      <w:r>
        <w:t>82</w:t>
      </w:r>
      <w:r>
        <w:t>(</w:t>
      </w:r>
      <w:r>
        <w:t>982</w:t>
      </w:r>
      <w:r>
        <w:t>)</w:t>
      </w:r>
      <w:r>
        <w:t>:</w:t>
      </w:r>
      <w:r>
        <w:t> </w:t>
      </w:r>
      <w:r>
        <w:t>813-820.</w:t>
      </w:r>
    </w:p>
    <w:p w:rsidR="0018722C">
      <w:pPr>
        <w:pStyle w:val="ab"/>
        <w:topLinePunct/>
        <w:ind w:left="200" w:hangingChars="200" w:hanging="200"/>
      </w:pPr>
      <w:r>
        <w:t>[</w:t>
      </w:r>
      <w:r>
        <w:t xml:space="preserve">22</w:t>
      </w:r>
      <w:r>
        <w:t>]</w:t>
      </w:r>
      <w:r w:rsidRPr="00281126">
        <w:t xml:space="preserve"> </w:t>
      </w:r>
      <w:r>
        <w:t>Mountford C, Lean C, Malycha </w:t>
      </w:r>
      <w:r>
        <w:t>P, </w:t>
      </w:r>
      <w:r>
        <w:t xml:space="preserve">et al. Proton spectroscopy provides accurate pathology on biopsy and in vivo. Journal of Magnetic Resonance Imaging. 2006;</w:t>
      </w:r>
      <w:r>
        <w:t xml:space="preserve"> </w:t>
      </w:r>
      <w:r>
        <w:t>24</w:t>
      </w:r>
      <w:r>
        <w:t>(</w:t>
      </w:r>
      <w:r>
        <w:t>3</w:t>
      </w:r>
      <w:r>
        <w:t>)</w:t>
      </w:r>
      <w:r>
        <w:t>:</w:t>
      </w:r>
      <w:r>
        <w:t> </w:t>
      </w:r>
      <w:r>
        <w:t>459-477.</w:t>
      </w:r>
    </w:p>
    <w:p w:rsidR="0018722C">
      <w:pPr>
        <w:pStyle w:val="ab"/>
        <w:topLinePunct/>
        <w:ind w:left="200" w:hangingChars="200" w:hanging="200"/>
      </w:pPr>
      <w:r>
        <w:t>[</w:t>
      </w:r>
      <w:r>
        <w:t xml:space="preserve">23</w:t>
      </w:r>
      <w:r>
        <w:t>]</w:t>
      </w:r>
      <w:r w:rsidRPr="00281126">
        <w:t xml:space="preserve"> </w:t>
      </w:r>
      <w:r>
        <w:t>Takeuchi </w:t>
      </w:r>
      <w:r>
        <w:t>M, Matsuzaki K, Harada M. Preliminary observations and clinical value</w:t>
      </w:r>
      <w:r w:rsidR="001852F3">
        <w:t xml:space="preserve"> of N-acetyl resonances in ovarian tumours using in-vivo proton MR spectroscopy at </w:t>
      </w:r>
      <w:r>
        <w:t>3T. </w:t>
      </w:r>
      <w:r>
        <w:t>European radiology. 2011</w:t>
      </w:r>
      <w:r>
        <w:rPr>
          <w:rFonts w:ascii="宋体" w:eastAsia="宋体" w:hint="eastAsia"/>
          <w:rFonts w:ascii="宋体" w:eastAsia="宋体" w:hint="eastAsia"/>
          <w:sz w:val="24"/>
        </w:rPr>
        <w:t xml:space="preserve">; </w:t>
      </w:r>
      <w:r>
        <w:t>21</w:t>
      </w:r>
      <w:r>
        <w:t>(</w:t>
      </w:r>
      <w:r>
        <w:t>12</w:t>
      </w:r>
      <w:r>
        <w:t>)</w:t>
      </w:r>
      <w:r>
        <w:t>:</w:t>
      </w:r>
      <w:r>
        <w:t> </w:t>
      </w:r>
      <w:r>
        <w:t>2640-2646.</w:t>
      </w:r>
    </w:p>
    <w:p w:rsidR="0018722C">
      <w:pPr>
        <w:pStyle w:val="ab"/>
        <w:topLinePunct/>
        <w:ind w:left="200" w:hangingChars="200" w:hanging="200"/>
      </w:pPr>
      <w:r>
        <w:t>[</w:t>
      </w:r>
      <w:r>
        <w:t xml:space="preserve">24</w:t>
      </w:r>
      <w:r>
        <w:t>]</w:t>
      </w:r>
      <w:r w:rsidRPr="00281126">
        <w:t xml:space="preserve"> </w:t>
      </w:r>
      <w:r>
        <w:t xml:space="preserve">Funaki K,</w:t>
      </w:r>
      <w:r>
        <w:t xml:space="preserve"> </w:t>
      </w:r>
      <w:r>
        <w:t xml:space="preserve">Fukunishi H,</w:t>
      </w:r>
      <w:r>
        <w:t xml:space="preserve"> </w:t>
      </w:r>
      <w:r>
        <w:t xml:space="preserve">Funaki </w:t>
      </w:r>
      <w:r>
        <w:t>T, </w:t>
      </w:r>
      <w:r>
        <w:t xml:space="preserve">et al. Magnetic Re- sonance guided focused ultrasound surgery for uterine fibroids:</w:t>
      </w:r>
      <w:r>
        <w:t xml:space="preserve"> </w:t>
      </w:r>
      <w:r>
        <w:t xml:space="preserve">Relationship between the therapeutic effects and</w:t>
      </w:r>
      <w:r>
        <w:t> </w:t>
      </w:r>
      <w:r>
        <w:t>signal</w:t>
      </w:r>
      <w:r>
        <w:t> </w:t>
      </w:r>
      <w:r>
        <w:t>intensity</w:t>
      </w:r>
      <w:r>
        <w:t> </w:t>
      </w:r>
      <w:r>
        <w:t>of</w:t>
      </w:r>
      <w:r>
        <w:t> </w:t>
      </w:r>
      <w:r>
        <w:t>pre-existing</w:t>
      </w:r>
      <w:r>
        <w:t> </w:t>
      </w:r>
      <w:r>
        <w:t>T2</w:t>
      </w:r>
      <w:r>
        <w:t> </w:t>
      </w:r>
      <w:r>
        <w:t>weighted</w:t>
      </w:r>
      <w:r>
        <w:t> </w:t>
      </w:r>
      <w:r>
        <w:t>MR</w:t>
      </w:r>
      <w:r>
        <w:t> </w:t>
      </w:r>
      <w:r>
        <w:t>images.</w:t>
      </w:r>
      <w:r>
        <w:t> </w:t>
      </w:r>
      <w:r>
        <w:t>Am</w:t>
      </w:r>
      <w:r>
        <w:t> </w:t>
      </w:r>
      <w:r>
        <w:t>J</w:t>
      </w:r>
      <w:r>
        <w:t> </w:t>
      </w:r>
      <w:r>
        <w:t>Obstet</w:t>
      </w:r>
      <w:r>
        <w:t> </w:t>
      </w:r>
      <w:r>
        <w:t>Gynecol</w:t>
      </w:r>
    </w:p>
    <w:p w:rsidR="0018722C">
      <w:pPr>
        <w:topLinePunct/>
      </w:pPr>
      <w:r>
        <w:rPr>
          <w:rFonts w:cstheme="minorBidi" w:hAnsiTheme="minorHAnsi" w:eastAsiaTheme="minorHAnsi" w:asciiTheme="minorHAnsi"/>
        </w:rPr>
        <w:t>119</w:t>
      </w:r>
    </w:p>
    <w:p w:rsidR="0018722C">
      <w:pPr>
        <w:topLinePunct/>
      </w:pPr>
      <w:r>
        <w:rPr>
          <w:rFonts w:ascii="Times New Roman"/>
        </w:rPr>
        <w:t>2007;196</w:t>
      </w:r>
      <w:r>
        <w:rPr>
          <w:rFonts w:ascii="Times New Roman"/>
        </w:rPr>
        <w:t>(</w:t>
      </w:r>
      <w:r>
        <w:rPr>
          <w:rFonts w:ascii="Times New Roman"/>
        </w:rPr>
        <w:t>2</w:t>
      </w:r>
      <w:r>
        <w:rPr>
          <w:rFonts w:ascii="Times New Roman"/>
        </w:rPr>
        <w:t>)</w:t>
      </w:r>
      <w:r>
        <w:rPr>
          <w:rFonts w:ascii="Times New Roman"/>
        </w:rPr>
        <w:t>:184.</w:t>
      </w:r>
      <w:r w:rsidR="004B696B">
        <w:rPr>
          <w:rFonts w:ascii="Times New Roman"/>
        </w:rPr>
        <w:t xml:space="preserve"> </w:t>
      </w:r>
      <w:r w:rsidR="004B696B">
        <w:rPr>
          <w:rFonts w:ascii="Times New Roman"/>
        </w:rPr>
        <w:t>e1-6.</w:t>
      </w:r>
    </w:p>
    <w:p w:rsidR="0018722C">
      <w:pPr>
        <w:pStyle w:val="ab"/>
        <w:topLinePunct/>
        <w:ind w:left="200" w:hangingChars="200" w:hanging="200"/>
      </w:pPr>
      <w:r>
        <w:t>[</w:t>
      </w:r>
      <w:r>
        <w:t xml:space="preserve">25</w:t>
      </w:r>
      <w:r>
        <w:t>]</w:t>
      </w:r>
      <w:r w:rsidRPr="00281126">
        <w:t xml:space="preserve"> </w:t>
      </w:r>
      <w:r>
        <w:t xml:space="preserve">Funaki K,</w:t>
      </w:r>
      <w:r>
        <w:t xml:space="preserve"> </w:t>
      </w:r>
      <w:r>
        <w:t xml:space="preserve">Fukunishi H,</w:t>
      </w:r>
      <w:r>
        <w:t xml:space="preserve"> </w:t>
      </w:r>
      <w:r>
        <w:t xml:space="preserve">Sawada K.</w:t>
      </w:r>
      <w:r>
        <w:t xml:space="preserve"> </w:t>
      </w:r>
      <w:r>
        <w:t xml:space="preserve">Clinical outcomes of magnetic resonance-guided focused ultrasound surgery foruterine myomas:</w:t>
      </w:r>
      <w:r>
        <w:t xml:space="preserve"> </w:t>
      </w:r>
      <w:r>
        <w:t xml:space="preserve">24-month follow-up. Ultrasound Obstet Gynecol.</w:t>
      </w:r>
      <w:r>
        <w:t> </w:t>
      </w:r>
      <w:r>
        <w:t xml:space="preserve">2009;</w:t>
      </w:r>
      <w:r>
        <w:t xml:space="preserve"> </w:t>
      </w:r>
      <w:r>
        <w:t>34</w:t>
      </w:r>
      <w:r>
        <w:t>(</w:t>
      </w:r>
      <w:r>
        <w:t>5</w:t>
      </w:r>
      <w:r>
        <w:t>)</w:t>
      </w:r>
      <w:r>
        <w:t xml:space="preserve">:</w:t>
      </w:r>
      <w:r>
        <w:t xml:space="preserve"> </w:t>
      </w:r>
      <w:r>
        <w:t>584-589.</w:t>
      </w:r>
    </w:p>
    <w:p w:rsidR="0018722C">
      <w:pPr>
        <w:pStyle w:val="ab"/>
        <w:topLinePunct/>
        <w:ind w:left="200" w:hangingChars="200" w:hanging="200"/>
      </w:pPr>
      <w:r>
        <w:t>[</w:t>
      </w:r>
      <w:r>
        <w:t xml:space="preserve">26</w:t>
      </w:r>
      <w:r>
        <w:t>]</w:t>
      </w:r>
      <w:r w:rsidRPr="00281126">
        <w:t xml:space="preserve"> </w:t>
      </w:r>
      <w:r>
        <w:t>Funaki</w:t>
      </w:r>
      <w:r>
        <w:t> </w:t>
      </w:r>
      <w:r>
        <w:t>K,</w:t>
      </w:r>
      <w:r>
        <w:t> </w:t>
      </w:r>
      <w:r>
        <w:t>Fukunishi</w:t>
      </w:r>
      <w:r>
        <w:t> </w:t>
      </w:r>
      <w:r>
        <w:t>H,</w:t>
      </w:r>
      <w:r>
        <w:t> </w:t>
      </w:r>
      <w:r>
        <w:t>Funaki</w:t>
      </w:r>
      <w:r>
        <w:t> </w:t>
      </w:r>
      <w:r>
        <w:t>T,</w:t>
      </w:r>
      <w:r>
        <w:t> </w:t>
      </w:r>
      <w:r>
        <w:t>et</w:t>
      </w:r>
      <w:r>
        <w:t> </w:t>
      </w:r>
      <w:r>
        <w:t>al.</w:t>
      </w:r>
      <w:r>
        <w:t> </w:t>
      </w:r>
      <w:r>
        <w:t>Midterm</w:t>
      </w:r>
      <w:r>
        <w:t> </w:t>
      </w:r>
      <w:r>
        <w:t>outcome</w:t>
      </w:r>
      <w:r>
        <w:t> </w:t>
      </w:r>
      <w:r>
        <w:t>of</w:t>
      </w:r>
      <w:r>
        <w:t> </w:t>
      </w:r>
      <w:r>
        <w:t>magnetic</w:t>
      </w:r>
      <w:r>
        <w:t> </w:t>
      </w:r>
      <w:r>
        <w:t>resonance</w:t>
      </w:r>
      <w:r>
        <w:rPr>
          <w:rFonts w:ascii="Times New Roman"/>
        </w:rPr>
        <w:t xml:space="preserve">-guided focused ultrasound surgery for uterine myomas: from six to twelve months after volume reduction. J Minim Invasive Gynecol. 2007; 14</w:t>
      </w:r>
      <w:r>
        <w:rPr>
          <w:rFonts w:ascii="Times New Roman"/>
        </w:rPr>
        <w:t>(</w:t>
      </w:r>
      <w:r>
        <w:rPr>
          <w:rFonts w:ascii="Times New Roman"/>
        </w:rPr>
        <w:t>5</w:t>
      </w:r>
      <w:r>
        <w:rPr>
          <w:rFonts w:ascii="Times New Roman"/>
        </w:rPr>
        <w:t>)</w:t>
      </w:r>
      <w:r>
        <w:rPr>
          <w:rFonts w:ascii="Times New Roman"/>
        </w:rPr>
        <w:t>: 616-621.</w:t>
      </w:r>
    </w:p>
    <w:p w:rsidR="0018722C">
      <w:pPr>
        <w:pStyle w:val="ab"/>
        <w:topLinePunct/>
        <w:ind w:left="200" w:hangingChars="200" w:hanging="200"/>
      </w:pPr>
      <w:r>
        <w:t>[</w:t>
      </w:r>
      <w:r>
        <w:t xml:space="preserve">27</w:t>
      </w:r>
      <w:r>
        <w:t>]</w:t>
      </w:r>
      <w:r w:rsidRPr="00281126">
        <w:t xml:space="preserve"> </w:t>
      </w:r>
      <w:r>
        <w:t>Funaki K,</w:t>
      </w:r>
      <w:r w:rsidR="001852F3">
        <w:t xml:space="preserve"> </w:t>
      </w:r>
      <w:r w:rsidR="001852F3">
        <w:t xml:space="preserve">Sawada K,</w:t>
      </w:r>
      <w:r w:rsidR="001852F3">
        <w:t xml:space="preserve"> </w:t>
      </w:r>
      <w:r w:rsidR="001852F3">
        <w:t xml:space="preserve">Maeda </w:t>
      </w:r>
      <w:r>
        <w:t>F, </w:t>
      </w:r>
      <w:r>
        <w:t>et al. Subjective effect of</w:t>
      </w:r>
      <w:r w:rsidR="001852F3">
        <w:t xml:space="preserve"> magnetic</w:t>
      </w:r>
      <w:r w:rsidR="001852F3">
        <w:t xml:space="preserve"> resonance- guided focused ultrasound surgery for uterine fibroids.</w:t>
      </w:r>
      <w:r w:rsidR="001852F3">
        <w:t xml:space="preserve"> </w:t>
      </w:r>
      <w:r w:rsidR="001852F3">
        <w:t xml:space="preserve">J Obstet Gynaecol Res. 2007; 33</w:t>
      </w:r>
      <w:r>
        <w:t>(</w:t>
      </w:r>
      <w:r>
        <w:t>6</w:t>
      </w:r>
      <w:r>
        <w:t>)</w:t>
      </w:r>
      <w:r>
        <w:t xml:space="preserve">:</w:t>
      </w:r>
      <w:r>
        <w:t xml:space="preserve"> </w:t>
      </w:r>
      <w:r>
        <w:t>834-839.</w:t>
      </w:r>
    </w:p>
    <w:p w:rsidR="0018722C">
      <w:pPr>
        <w:pStyle w:val="ab"/>
        <w:topLinePunct/>
        <w:ind w:left="200" w:hangingChars="200" w:hanging="200"/>
      </w:pPr>
      <w:r>
        <w:t xml:space="preserve">[</w:t>
      </w:r>
      <w:r>
        <w:t xml:space="preserve">28</w:t>
      </w:r>
      <w:r>
        <w:t xml:space="preserve">]</w:t>
      </w:r>
      <w:r w:rsidRPr="00281126">
        <w:t xml:space="preserve"> </w:t>
      </w:r>
      <w:r>
        <w:t xml:space="preserve">Funaki K,</w:t>
      </w:r>
      <w:r w:rsidR="001852F3">
        <w:t xml:space="preserve"> </w:t>
      </w:r>
      <w:r w:rsidR="001852F3">
        <w:t xml:space="preserve">Fukunishi H. Regrowth of myomas after magnetic Resonance- guided focused ultrasound surgery </w:t>
      </w:r>
      <w:r>
        <w:t xml:space="preserve">(</w:t>
      </w:r>
      <w:r>
        <w:t xml:space="preserve">MRgFUS</w:t>
      </w:r>
      <w:r>
        <w:t xml:space="preserve">)</w:t>
      </w:r>
      <w:r>
        <w:t xml:space="preserve">:</w:t>
      </w:r>
      <w:r w:rsidR="001852F3">
        <w:t xml:space="preserve"> </w:t>
      </w:r>
      <w:r w:rsidR="001852F3">
        <w:t xml:space="preserve">Can a repeat procedure improve clinical outcome</w:t>
      </w:r>
      <w:r w:rsidR="001852F3">
        <w:t xml:space="preserve">Therapeutic</w:t>
      </w:r>
      <w:r w:rsidR="001852F3">
        <w:t xml:space="preserve">Ultrasound,</w:t>
      </w:r>
      <w:r w:rsidR="001852F3">
        <w:t xml:space="preserve"> </w:t>
      </w:r>
      <w:r w:rsidR="001852F3">
        <w:t>8th</w:t>
      </w:r>
      <w:r w:rsidR="001852F3">
        <w:t xml:space="preserve">International</w:t>
      </w:r>
      <w:r w:rsidR="001852F3">
        <w:t xml:space="preserve">Symposium</w:t>
      </w:r>
      <w:r w:rsidR="001852F3">
        <w:t xml:space="preserve">on</w:t>
      </w:r>
      <w:r w:rsidR="001852F3">
        <w:t xml:space="preserve">Therapeutic</w:t>
      </w:r>
      <w:r w:rsidR="001852F3">
        <w:t xml:space="preserve">Ultrasound.</w:t>
      </w:r>
      <w:r w:rsidR="001852F3">
        <w:t xml:space="preserve"> </w:t>
      </w:r>
      <w:r w:rsidR="001852F3">
        <w:t>2009;</w:t>
      </w:r>
      <w:r w:rsidR="001852F3">
        <w:t xml:space="preserve"> </w:t>
      </w:r>
      <w:r w:rsidR="001852F3">
        <w:t>106-110.</w:t>
      </w:r>
    </w:p>
    <w:p w:rsidR="0018722C">
      <w:pPr>
        <w:pStyle w:val="ab"/>
        <w:topLinePunct/>
        <w:ind w:left="200" w:hangingChars="200" w:hanging="200"/>
      </w:pPr>
      <w:r>
        <w:t>[</w:t>
      </w:r>
      <w:r>
        <w:t xml:space="preserve">29</w:t>
      </w:r>
      <w:r>
        <w:t>]</w:t>
      </w:r>
      <w:r w:rsidRPr="00281126">
        <w:t xml:space="preserve"> </w:t>
      </w:r>
      <w:r>
        <w:t>Lenard ZM, McDannold NJ, Fennessy FM, et al. Uterine leiomyomas: MR imaging-guided focused ultrasound surgery-imaging predictors of success. </w:t>
      </w:r>
      <w:r>
        <w:t>Radiology.</w:t>
      </w:r>
      <w:r>
        <w:t> </w:t>
      </w:r>
      <w:r>
        <w:t xml:space="preserve">2008;</w:t>
      </w:r>
      <w:r>
        <w:t xml:space="preserve"> </w:t>
      </w:r>
      <w:r>
        <w:t>249</w:t>
      </w:r>
      <w:r>
        <w:t>(</w:t>
      </w:r>
      <w:r>
        <w:t>1</w:t>
      </w:r>
      <w:r>
        <w:t>)</w:t>
      </w:r>
      <w:r>
        <w:t xml:space="preserve">:</w:t>
      </w:r>
      <w:r>
        <w:t xml:space="preserve"> </w:t>
      </w:r>
      <w:r>
        <w:t>187-194.</w:t>
      </w:r>
    </w:p>
    <w:p w:rsidR="0018722C">
      <w:pPr>
        <w:pStyle w:val="ab"/>
        <w:topLinePunct/>
        <w:ind w:left="200" w:hangingChars="200" w:hanging="200"/>
      </w:pPr>
      <w:r>
        <w:t>[</w:t>
      </w:r>
      <w:r>
        <w:t xml:space="preserve">30</w:t>
      </w:r>
      <w:r>
        <w:t>]</w:t>
      </w:r>
      <w:r w:rsidRPr="00281126">
        <w:t xml:space="preserve"> </w:t>
      </w:r>
      <w:r>
        <w:t>Zhao </w:t>
      </w:r>
      <w:r>
        <w:t>WP, </w:t>
      </w:r>
      <w:r>
        <w:t>Chen </w:t>
      </w:r>
      <w:r>
        <w:t>JY, </w:t>
      </w:r>
      <w:r>
        <w:t>Zhang L, et al. Feasibility of ultrasound-guided high intensity focused ultrasound ablating uterine fibroids with hyperintense on T2-weighted MR imaging. Eur J Radiol. 2013;</w:t>
      </w:r>
      <w:r>
        <w:t> </w:t>
      </w:r>
      <w:r>
        <w:t>83</w:t>
      </w:r>
      <w:r>
        <w:t>(</w:t>
      </w:r>
      <w:r>
        <w:t>1</w:t>
      </w:r>
      <w:r>
        <w:t>)</w:t>
      </w:r>
      <w:r>
        <w:t xml:space="preserve">:</w:t>
      </w:r>
      <w:r>
        <w:t xml:space="preserve"> </w:t>
      </w:r>
      <w:r>
        <w:t>e43-9.</w:t>
      </w:r>
    </w:p>
    <w:p w:rsidR="0018722C">
      <w:pPr>
        <w:pStyle w:val="ab"/>
        <w:topLinePunct/>
        <w:ind w:left="200" w:hangingChars="200" w:hanging="200"/>
      </w:pPr>
      <w:r>
        <w:t>[</w:t>
      </w:r>
      <w:r>
        <w:t xml:space="preserve">31</w:t>
      </w:r>
      <w:r>
        <w:t>]</w:t>
      </w:r>
      <w:r w:rsidRPr="00281126">
        <w:t xml:space="preserve"> </w:t>
      </w:r>
      <w:r>
        <w:t>Rowland</w:t>
      </w:r>
      <w:r>
        <w:t> </w:t>
      </w:r>
      <w:r>
        <w:t>I</w:t>
      </w:r>
      <w:r>
        <w:t> </w:t>
      </w:r>
      <w:r>
        <w:t>J</w:t>
      </w:r>
      <w:r>
        <w:rPr>
          <w:rFonts w:ascii="宋体" w:eastAsia="宋体" w:hint="eastAsia"/>
          <w:rFonts w:ascii="宋体" w:eastAsia="宋体" w:hint="eastAsia"/>
          <w:sz w:val="24"/>
        </w:rPr>
        <w:t xml:space="preserve">, </w:t>
      </w:r>
      <w:r>
        <w:t>Rivens</w:t>
      </w:r>
      <w:r>
        <w:t> </w:t>
      </w:r>
      <w:r>
        <w:t>I</w:t>
      </w:r>
      <w:r>
        <w:rPr>
          <w:rFonts w:ascii="宋体" w:eastAsia="宋体" w:hint="eastAsia"/>
          <w:rFonts w:ascii="宋体" w:eastAsia="宋体" w:hint="eastAsia"/>
          <w:sz w:val="24"/>
        </w:rPr>
        <w:t xml:space="preserve">, </w:t>
      </w:r>
      <w:r>
        <w:t>Chen</w:t>
      </w:r>
      <w:r>
        <w:t> </w:t>
      </w:r>
      <w:r>
        <w:t>L</w:t>
      </w:r>
      <w:r>
        <w:rPr>
          <w:rFonts w:ascii="宋体" w:eastAsia="宋体" w:hint="eastAsia"/>
          <w:rFonts w:ascii="宋体" w:eastAsia="宋体" w:hint="eastAsia"/>
          <w:sz w:val="24"/>
        </w:rPr>
        <w:t xml:space="preserve">, </w:t>
      </w:r>
      <w:r>
        <w:t>et</w:t>
      </w:r>
      <w:r>
        <w:t> </w:t>
      </w:r>
      <w:r>
        <w:t>al.</w:t>
      </w:r>
      <w:r>
        <w:t> </w:t>
      </w:r>
      <w:r>
        <w:t>MRI</w:t>
      </w:r>
      <w:r>
        <w:t> </w:t>
      </w:r>
      <w:r>
        <w:t>study</w:t>
      </w:r>
      <w:r>
        <w:t> </w:t>
      </w:r>
      <w:r>
        <w:t>of</w:t>
      </w:r>
      <w:r>
        <w:t> </w:t>
      </w:r>
      <w:r>
        <w:t>hepatic</w:t>
      </w:r>
      <w:r>
        <w:t> </w:t>
      </w:r>
      <w:r>
        <w:t>tumours</w:t>
      </w:r>
      <w:r>
        <w:t> </w:t>
      </w:r>
      <w:r>
        <w:t>following</w:t>
      </w:r>
      <w:r>
        <w:rPr>
          <w:rFonts w:ascii="Times New Roman"/>
        </w:rPr>
        <w:t xml:space="preserve">highintensity focused ultrasound surgery. Br J Radiol. 1997; 70</w:t>
      </w:r>
      <w:r>
        <w:rPr>
          <w:rFonts w:ascii="Times New Roman"/>
        </w:rPr>
        <w:t>(</w:t>
      </w:r>
      <w:r>
        <w:rPr>
          <w:rFonts w:ascii="Times New Roman"/>
        </w:rPr>
        <w:t>2</w:t>
      </w:r>
      <w:r>
        <w:rPr>
          <w:rFonts w:ascii="Times New Roman"/>
        </w:rPr>
        <w:t>)</w:t>
      </w:r>
      <w:r>
        <w:rPr>
          <w:rFonts w:ascii="Times New Roman"/>
        </w:rPr>
        <w:t xml:space="preserve">:</w:t>
      </w:r>
      <w:r>
        <w:rPr>
          <w:rFonts w:ascii="Times New Roman"/>
        </w:rPr>
        <w:t xml:space="preserve"> </w:t>
      </w:r>
      <w:r>
        <w:rPr>
          <w:rFonts w:ascii="Times New Roman"/>
        </w:rPr>
        <w:t>144-153.</w:t>
      </w:r>
    </w:p>
    <w:p w:rsidR="0018722C">
      <w:pPr>
        <w:pStyle w:val="ab"/>
        <w:topLinePunct/>
        <w:ind w:left="200" w:hangingChars="200" w:hanging="200"/>
      </w:pPr>
      <w:r>
        <w:rPr>
          <w:rFonts w:ascii="Times New Roman" w:eastAsia="Times New Roman"/>
        </w:rPr>
        <w:t>[</w:t>
      </w:r>
      <w:r>
        <w:rPr>
          <w:rFonts w:ascii="Times New Roman" w:eastAsia="Times New Roman"/>
        </w:rPr>
        <w:t>32</w:t>
      </w:r>
      <w:r>
        <w:rPr>
          <w:rFonts w:ascii="Times New Roman" w:eastAsia="Times New Roman"/>
        </w:rPr>
        <w:t>]</w:t>
      </w:r>
      <w:r w:rsidRPr="00281126">
        <w:t xml:space="preserve"> </w:t>
      </w:r>
      <w:r>
        <w:t>申俊玲</w:t>
      </w:r>
      <w:r>
        <w:t xml:space="preserve">, </w:t>
      </w:r>
      <w:r>
        <w:t>邹建中</w:t>
      </w:r>
      <w:r>
        <w:t xml:space="preserve">, </w:t>
      </w:r>
      <w:r>
        <w:t>沈洁</w:t>
      </w:r>
      <w:r>
        <w:t xml:space="preserve">, </w:t>
      </w:r>
      <w:r>
        <w:t>等</w:t>
      </w:r>
      <w:r>
        <w:rPr>
          <w:rFonts w:ascii="Times New Roman" w:eastAsia="Times New Roman"/>
        </w:rPr>
        <w:t>. </w:t>
      </w:r>
      <w:r>
        <w:rPr>
          <w:rFonts w:ascii="Times New Roman" w:eastAsia="Times New Roman"/>
        </w:rPr>
        <w:t>MRI</w:t>
      </w:r>
      <w:r>
        <w:t>在评价高强度聚焦超声治疗子宫肌瘤疗效中的应用</w:t>
      </w:r>
      <w:r>
        <w:rPr>
          <w:rFonts w:ascii="Times New Roman" w:eastAsia="Times New Roman"/>
        </w:rPr>
        <w:t>. </w:t>
      </w:r>
      <w:r>
        <w:t>重庆医科大学学报</w:t>
      </w:r>
      <w:r>
        <w:rPr>
          <w:rFonts w:ascii="Times New Roman" w:eastAsia="Times New Roman"/>
        </w:rPr>
        <w:t>. </w:t>
      </w:r>
      <w:r>
        <w:rPr>
          <w:rFonts w:ascii="Times New Roman" w:eastAsia="Times New Roman"/>
        </w:rPr>
        <w:t xml:space="preserve">2008;</w:t>
      </w:r>
      <w:r>
        <w:rPr>
          <w:rFonts w:ascii="Times New Roman" w:eastAsia="Times New Roman"/>
        </w:rPr>
        <w:t xml:space="preserve"> </w:t>
      </w:r>
      <w:r>
        <w:rPr>
          <w:rFonts w:ascii="Times New Roman" w:eastAsia="Times New Roman"/>
        </w:rPr>
        <w:t>12</w:t>
      </w:r>
      <w:r>
        <w:rPr>
          <w:rFonts w:ascii="Times New Roman" w:eastAsia="Times New Roman"/>
        </w:rPr>
        <w:t>(</w:t>
      </w:r>
      <w:r>
        <w:rPr>
          <w:rFonts w:ascii="Times New Roman" w:eastAsia="Times New Roman"/>
        </w:rPr>
        <w:t>33</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1434-1437.</w:t>
      </w:r>
    </w:p>
    <w:p w:rsidR="0018722C">
      <w:pPr>
        <w:pStyle w:val="ab"/>
        <w:topLinePunct/>
        <w:ind w:left="200" w:hangingChars="200" w:hanging="200"/>
      </w:pPr>
      <w:r>
        <w:rPr>
          <w:rFonts w:ascii="Times New Roman" w:eastAsia="Times New Roman"/>
        </w:rPr>
        <w:t>[</w:t>
      </w:r>
      <w:r>
        <w:rPr>
          <w:rFonts w:ascii="Times New Roman" w:eastAsia="Times New Roman"/>
        </w:rPr>
        <w:t xml:space="preserve">33</w:t>
      </w:r>
      <w:r>
        <w:rPr>
          <w:rFonts w:ascii="Times New Roman" w:eastAsia="Times New Roman"/>
        </w:rPr>
        <w:t>]</w:t>
      </w:r>
      <w:r w:rsidRPr="00281126">
        <w:t xml:space="preserve"> </w:t>
      </w:r>
      <w:r>
        <w:t>杨武威</w:t>
      </w:r>
      <w:r>
        <w:rPr>
          <w:rFonts w:ascii="Times New Roman" w:eastAsia="Times New Roman"/>
        </w:rPr>
        <w:t xml:space="preserve">,</w:t>
      </w:r>
      <w:r>
        <w:rPr>
          <w:rFonts w:ascii="Times New Roman" w:eastAsia="Times New Roman"/>
        </w:rPr>
        <w:t xml:space="preserve"> </w:t>
      </w:r>
      <w:r>
        <w:t>盖绿华</w:t>
      </w:r>
      <w:r>
        <w:rPr>
          <w:rFonts w:ascii="Times New Roman" w:eastAsia="Times New Roman"/>
        </w:rPr>
        <w:t xml:space="preserve">,</w:t>
      </w:r>
      <w:r>
        <w:rPr>
          <w:rFonts w:ascii="Times New Roman" w:eastAsia="Times New Roman"/>
        </w:rPr>
        <w:t xml:space="preserve"> </w:t>
      </w:r>
      <w:r>
        <w:t>李静</w:t>
      </w:r>
      <w:r>
        <w:rPr>
          <w:rFonts w:ascii="Times New Roman" w:eastAsia="Times New Roman"/>
        </w:rPr>
        <w:t xml:space="preserve">,</w:t>
      </w:r>
      <w:r>
        <w:rPr>
          <w:rFonts w:ascii="Times New Roman" w:eastAsia="Times New Roman"/>
        </w:rPr>
        <w:t xml:space="preserve"> </w:t>
      </w:r>
      <w:r>
        <w:t>等</w:t>
      </w:r>
      <w:r>
        <w:rPr>
          <w:rFonts w:ascii="Times New Roman" w:eastAsia="Times New Roman"/>
        </w:rPr>
        <w:t>. </w:t>
      </w:r>
      <w:r>
        <w:t>高强度聚焦超声消融子宫肌瘤的</w:t>
      </w:r>
      <w:r>
        <w:rPr>
          <w:rFonts w:ascii="Times New Roman" w:eastAsia="Times New Roman"/>
        </w:rPr>
        <w:t>MRI</w:t>
      </w:r>
      <w:r>
        <w:t>评价</w:t>
      </w:r>
      <w:r>
        <w:rPr>
          <w:rFonts w:ascii="Times New Roman" w:eastAsia="Times New Roman"/>
        </w:rPr>
        <w:t>. </w:t>
      </w:r>
      <w:r>
        <w:t>解放军医学杂志</w:t>
      </w:r>
      <w:r>
        <w:rPr>
          <w:rFonts w:ascii="Times New Roman" w:eastAsia="Times New Roman"/>
        </w:rPr>
        <w:t xml:space="preserve">. 2009;</w:t>
      </w:r>
      <w:r>
        <w:rPr>
          <w:rFonts w:ascii="Times New Roman" w:eastAsia="Times New Roman"/>
        </w:rPr>
        <w:t xml:space="preserve"> </w:t>
      </w:r>
      <w:r>
        <w:rPr>
          <w:rFonts w:ascii="Times New Roman" w:eastAsia="Times New Roman"/>
        </w:rPr>
        <w:t>(</w:t>
      </w:r>
      <w:r>
        <w:rPr>
          <w:rFonts w:ascii="Times New Roman" w:eastAsia="Times New Roman"/>
        </w:rPr>
        <w:t>05</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616-618.</w:t>
      </w:r>
    </w:p>
    <w:p w:rsidR="0018722C">
      <w:pPr>
        <w:pStyle w:val="ab"/>
        <w:topLinePunct/>
        <w:ind w:left="200" w:hangingChars="200" w:hanging="200"/>
      </w:pPr>
      <w:r>
        <w:rPr>
          <w:rFonts w:ascii="Times New Roman" w:eastAsia="Times New Roman"/>
        </w:rPr>
        <w:t>[</w:t>
      </w:r>
      <w:r>
        <w:rPr>
          <w:rFonts w:ascii="Times New Roman" w:eastAsia="Times New Roman"/>
        </w:rPr>
        <w:t xml:space="preserve">34</w:t>
      </w:r>
      <w:r>
        <w:rPr>
          <w:rFonts w:ascii="Times New Roman" w:eastAsia="Times New Roman"/>
        </w:rPr>
        <w:t>]</w:t>
      </w:r>
      <w:r w:rsidRPr="00281126">
        <w:t xml:space="preserve"> </w:t>
      </w:r>
      <w:r>
        <w:t>郏潜新</w:t>
      </w:r>
      <w:r>
        <w:rPr>
          <w:rFonts w:ascii="Times New Roman" w:eastAsia="Times New Roman"/>
        </w:rPr>
        <w:t xml:space="preserve">,</w:t>
      </w:r>
      <w:r>
        <w:rPr>
          <w:rFonts w:ascii="Times New Roman" w:eastAsia="Times New Roman"/>
        </w:rPr>
        <w:t xml:space="preserve"> </w:t>
      </w:r>
      <w:r>
        <w:t>徐俊卿</w:t>
      </w:r>
      <w:r>
        <w:rPr>
          <w:rFonts w:ascii="Times New Roman" w:eastAsia="Times New Roman"/>
        </w:rPr>
        <w:t xml:space="preserve">,</w:t>
      </w:r>
      <w:r>
        <w:rPr>
          <w:rFonts w:ascii="Times New Roman" w:eastAsia="Times New Roman"/>
        </w:rPr>
        <w:t xml:space="preserve"> </w:t>
      </w:r>
      <w:r>
        <w:t>任小龙</w:t>
      </w:r>
      <w:r>
        <w:rPr>
          <w:rFonts w:ascii="Times New Roman" w:eastAsia="Times New Roman"/>
        </w:rPr>
        <w:t xml:space="preserve">,</w:t>
      </w:r>
      <w:r>
        <w:rPr>
          <w:rFonts w:ascii="Times New Roman" w:eastAsia="Times New Roman"/>
        </w:rPr>
        <w:t xml:space="preserve"> </w:t>
      </w:r>
      <w:r>
        <w:t>等</w:t>
      </w:r>
      <w:r>
        <w:rPr>
          <w:rFonts w:ascii="Times New Roman" w:eastAsia="Times New Roman"/>
        </w:rPr>
        <w:t xml:space="preserve">.</w:t>
      </w:r>
      <w:r>
        <w:rPr>
          <w:rFonts w:ascii="Times New Roman" w:eastAsia="Times New Roman"/>
        </w:rPr>
        <w:t xml:space="preserve"> </w:t>
      </w:r>
      <w:r>
        <w:t>磁共振扩散加权成像在子宫肌瘤高能聚焦超声刀疗效监测的应用</w:t>
      </w:r>
      <w:r>
        <w:rPr>
          <w:rFonts w:ascii="Times New Roman" w:eastAsia="Times New Roman"/>
        </w:rPr>
        <w:t>. </w:t>
      </w:r>
      <w:r>
        <w:t>实用放射学杂志</w:t>
      </w:r>
      <w:r>
        <w:rPr>
          <w:rFonts w:ascii="Times New Roman" w:eastAsia="Times New Roman"/>
        </w:rPr>
        <w:t xml:space="preserve">. 2008;</w:t>
      </w:r>
      <w:r>
        <w:rPr>
          <w:rFonts w:ascii="Times New Roman" w:eastAsia="Times New Roman"/>
        </w:rPr>
        <w:t xml:space="preserve"> </w:t>
      </w:r>
      <w:r>
        <w:rPr>
          <w:rFonts w:ascii="Times New Roman" w:eastAsia="Times New Roman"/>
        </w:rPr>
        <w:t>24</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658-661.</w:t>
      </w:r>
    </w:p>
    <w:p w:rsidR="0018722C">
      <w:pPr>
        <w:pStyle w:val="ab"/>
        <w:topLinePunct/>
        <w:ind w:left="200" w:hangingChars="200" w:hanging="200"/>
      </w:pPr>
      <w:r>
        <w:rPr>
          <w:rFonts w:ascii="Times New Roman" w:eastAsia="Times New Roman"/>
        </w:rPr>
        <w:t>[</w:t>
      </w:r>
      <w:r>
        <w:rPr>
          <w:rFonts w:ascii="Times New Roman" w:eastAsia="Times New Roman"/>
        </w:rPr>
        <w:t xml:space="preserve">35</w:t>
      </w:r>
      <w:r>
        <w:rPr>
          <w:rFonts w:ascii="Times New Roman" w:eastAsia="Times New Roman"/>
        </w:rPr>
        <w:t>]</w:t>
      </w:r>
      <w:r w:rsidRPr="00281126">
        <w:t xml:space="preserve"> </w:t>
      </w:r>
      <w:r>
        <w:t>汪伟</w:t>
      </w:r>
      <w:r>
        <w:rPr>
          <w:rFonts w:ascii="Times New Roman" w:eastAsia="Times New Roman"/>
        </w:rPr>
        <w:t xml:space="preserve">,</w:t>
      </w:r>
      <w:r>
        <w:rPr>
          <w:rFonts w:ascii="Times New Roman" w:eastAsia="Times New Roman"/>
        </w:rPr>
        <w:t xml:space="preserve"> </w:t>
      </w:r>
      <w:r>
        <w:t>刘文英</w:t>
      </w:r>
      <w:r>
        <w:rPr>
          <w:rFonts w:ascii="Times New Roman" w:eastAsia="Times New Roman"/>
        </w:rPr>
        <w:t xml:space="preserve">,</w:t>
      </w:r>
      <w:r>
        <w:rPr>
          <w:rFonts w:ascii="Times New Roman" w:eastAsia="Times New Roman"/>
        </w:rPr>
        <w:t xml:space="preserve"> </w:t>
      </w:r>
      <w:r>
        <w:t>周清敏</w:t>
      </w:r>
      <w:r>
        <w:rPr>
          <w:rFonts w:ascii="Times New Roman" w:eastAsia="Times New Roman"/>
        </w:rPr>
        <w:t xml:space="preserve">,</w:t>
      </w:r>
      <w:r>
        <w:rPr>
          <w:rFonts w:ascii="Times New Roman" w:eastAsia="Times New Roman"/>
        </w:rPr>
        <w:t xml:space="preserve"> </w:t>
      </w:r>
      <w:r>
        <w:t>等</w:t>
      </w:r>
      <w:r>
        <w:rPr>
          <w:rFonts w:ascii="Times New Roman" w:eastAsia="Times New Roman"/>
        </w:rPr>
        <w:t xml:space="preserve">.</w:t>
      </w:r>
      <w:r>
        <w:rPr>
          <w:rFonts w:ascii="Times New Roman" w:eastAsia="Times New Roman"/>
        </w:rPr>
        <w:t xml:space="preserve"> </w:t>
      </w:r>
      <w:r>
        <w:t>高强度聚焦超声治疗症状子宫肌瘤的初步临床研究</w:t>
      </w:r>
      <w:r>
        <w:rPr>
          <w:rFonts w:ascii="Times New Roman" w:eastAsia="Times New Roman"/>
        </w:rPr>
        <w:t>.</w:t>
      </w:r>
    </w:p>
    <w:p w:rsidR="0018722C">
      <w:pPr>
        <w:topLinePunct/>
      </w:pPr>
      <w:r>
        <w:rPr>
          <w:rFonts w:cstheme="minorBidi" w:hAnsiTheme="minorHAnsi" w:eastAsiaTheme="minorHAnsi" w:asciiTheme="minorHAnsi"/>
        </w:rPr>
        <w:t>120</w:t>
      </w:r>
    </w:p>
    <w:p w:rsidR="0018722C">
      <w:pPr>
        <w:topLinePunct/>
      </w:pPr>
      <w:r>
        <w:t>中华超声影像杂志</w:t>
      </w:r>
      <w:r>
        <w:rPr>
          <w:rFonts w:ascii="Times New Roman" w:eastAsia="Times New Roman"/>
        </w:rPr>
        <w:t>. 2002;</w:t>
      </w:r>
      <w:r w:rsidR="004B696B">
        <w:rPr>
          <w:rFonts w:ascii="Times New Roman" w:eastAsia="Times New Roman"/>
        </w:rPr>
        <w:t xml:space="preserve"> </w:t>
      </w:r>
      <w:r>
        <w:rPr>
          <w:rFonts w:ascii="Times New Roman" w:eastAsia="Times New Roman"/>
        </w:rPr>
        <w:t>(</w:t>
      </w:r>
      <w:r>
        <w:rPr>
          <w:rFonts w:ascii="Times New Roman" w:eastAsia="Times New Roman"/>
        </w:rPr>
        <w:t>11</w:t>
      </w:r>
      <w:r>
        <w:rPr>
          <w:rFonts w:ascii="Times New Roman" w:eastAsia="Times New Roman"/>
        </w:rPr>
        <w:t>)</w:t>
      </w:r>
      <w:r>
        <w:rPr>
          <w:rFonts w:ascii="Times New Roman" w:eastAsia="Times New Roman"/>
        </w:rPr>
        <w:t>:161-163.</w:t>
      </w:r>
    </w:p>
    <w:p w:rsidR="0018722C">
      <w:pPr>
        <w:pStyle w:val="ab"/>
        <w:topLinePunct/>
        <w:ind w:left="200" w:hangingChars="200" w:hanging="200"/>
      </w:pPr>
      <w:r>
        <w:t>[</w:t>
      </w:r>
      <w:r>
        <w:t xml:space="preserve">36</w:t>
      </w:r>
      <w:r>
        <w:t>]</w:t>
      </w:r>
      <w:r w:rsidRPr="00281126">
        <w:t xml:space="preserve"> </w:t>
      </w:r>
      <w:r>
        <w:t>Stewart EA, Gostout B, Rabinovici J, et al. Sustained relief of leiomyoma symptoms by using focused ultrasound </w:t>
      </w:r>
      <w:r>
        <w:t>surgery. </w:t>
      </w:r>
      <w:r>
        <w:t xml:space="preserve">Obstet Gynecol. 2007;</w:t>
      </w:r>
      <w:r>
        <w:t xml:space="preserve"> </w:t>
      </w:r>
      <w:r>
        <w:t>110</w:t>
      </w:r>
      <w:r>
        <w:t>(</w:t>
      </w:r>
      <w:r>
        <w:t>2 Pt 1</w:t>
      </w:r>
      <w:r>
        <w:t>)</w:t>
      </w:r>
      <w:r>
        <w:t>: 279-287.</w:t>
      </w:r>
    </w:p>
    <w:p w:rsidR="0018722C">
      <w:pPr>
        <w:pStyle w:val="ab"/>
        <w:topLinePunct/>
        <w:ind w:left="200" w:hangingChars="200" w:hanging="200"/>
      </w:pPr>
      <w:r>
        <w:t>[</w:t>
      </w:r>
      <w:r>
        <w:t xml:space="preserve">37</w:t>
      </w:r>
      <w:r>
        <w:t>]</w:t>
      </w:r>
      <w:r w:rsidRPr="00281126">
        <w:t xml:space="preserve"> </w:t>
      </w:r>
      <w:r>
        <w:t>Morita </w:t>
      </w:r>
      <w:r>
        <w:t>Y, </w:t>
      </w:r>
      <w:r>
        <w:t>Ito N, Hikida H, et al. Non-invasive magnetic resonance imaging–guided focused ultrasound treatment for uterine fibroids-early experience. Eur J Obstet Gynecol Reprod Biol.</w:t>
      </w:r>
      <w:r>
        <w:t> </w:t>
      </w:r>
      <w:r>
        <w:t xml:space="preserve">2008;</w:t>
      </w:r>
      <w:r>
        <w:t xml:space="preserve"> </w:t>
      </w:r>
      <w:r>
        <w:t>139</w:t>
      </w:r>
      <w:r>
        <w:t>(</w:t>
      </w:r>
      <w:r>
        <w:t>2</w:t>
      </w:r>
      <w:r>
        <w:t>)</w:t>
      </w:r>
      <w:r>
        <w:t xml:space="preserve">:</w:t>
      </w:r>
      <w:r>
        <w:t xml:space="preserve"> </w:t>
      </w:r>
      <w:r>
        <w:t>199-203.</w:t>
      </w:r>
    </w:p>
    <w:p w:rsidR="0018722C">
      <w:pPr>
        <w:pStyle w:val="ab"/>
        <w:topLinePunct/>
        <w:ind w:left="200" w:hangingChars="200" w:hanging="200"/>
      </w:pPr>
      <w:r>
        <w:t>[</w:t>
      </w:r>
      <w:r>
        <w:t xml:space="preserve">38</w:t>
      </w:r>
      <w:r>
        <w:t>]</w:t>
      </w:r>
      <w:r w:rsidRPr="00281126">
        <w:t xml:space="preserve"> </w:t>
      </w:r>
      <w:r>
        <w:t>Taran </w:t>
      </w:r>
      <w:r>
        <w:t>FA, </w:t>
      </w:r>
      <w:r>
        <w:t>Hesley GK, Gorny KR, et al. What factors currently limit magnetic resonance–guided focused ultrasound of leiomyomas</w:t>
      </w:r>
      <w:r w:rsidR="001852F3">
        <w:t xml:space="preserve">A</w:t>
      </w:r>
      <w:r w:rsidR="001852F3">
        <w:t xml:space="preserve">survey</w:t>
      </w:r>
      <w:r w:rsidR="001852F3">
        <w:t xml:space="preserve">conducted</w:t>
      </w:r>
      <w:r w:rsidR="001852F3">
        <w:t xml:space="preserve">at</w:t>
      </w:r>
      <w:r w:rsidR="001852F3">
        <w:t xml:space="preserve">the</w:t>
      </w:r>
      <w:r w:rsidR="001852F3">
        <w:t xml:space="preserve">first</w:t>
      </w:r>
      <w:r w:rsidR="001852F3">
        <w:t xml:space="preserve">international</w:t>
      </w:r>
      <w:r w:rsidR="001852F3">
        <w:t xml:space="preserve">symposium</w:t>
      </w:r>
      <w:r w:rsidR="001852F3">
        <w:t xml:space="preserve">devoted</w:t>
      </w:r>
      <w:r w:rsidR="001852F3">
        <w:t xml:space="preserve">to</w:t>
      </w:r>
      <w:r w:rsidR="001852F3">
        <w:t xml:space="preserve">clinical</w:t>
      </w:r>
      <w:r w:rsidR="001852F3">
        <w:t xml:space="preserve">magnetic</w:t>
      </w:r>
      <w:r w:rsidR="001852F3">
        <w:t xml:space="preserve">resonance</w:t>
      </w:r>
      <w:r w:rsidR="001852F3">
        <w:t xml:space="preserve">guided</w:t>
      </w:r>
      <w:r w:rsidR="001852F3">
        <w:t xml:space="preserve"> focused</w:t>
      </w:r>
      <w:r w:rsidR="001852F3">
        <w:t xml:space="preserve">ultrasound. Fertil</w:t>
      </w:r>
      <w:r w:rsidR="001852F3">
        <w:t xml:space="preserve">Steril.</w:t>
      </w:r>
      <w:r>
        <w:t> </w:t>
      </w:r>
      <w:r>
        <w:t xml:space="preserve">2010;</w:t>
      </w:r>
      <w:r>
        <w:t xml:space="preserve"> </w:t>
      </w:r>
      <w:r>
        <w:t>94</w:t>
      </w:r>
      <w:r>
        <w:t>(</w:t>
      </w:r>
      <w:r>
        <w:t>1</w:t>
      </w:r>
      <w:r>
        <w:t>)</w:t>
      </w:r>
      <w:r>
        <w:t xml:space="preserve">:</w:t>
      </w:r>
      <w:r>
        <w:t xml:space="preserve"> </w:t>
      </w:r>
      <w:r>
        <w:t>331-334.</w:t>
      </w:r>
    </w:p>
    <w:p w:rsidR="0018722C">
      <w:pPr>
        <w:pStyle w:val="ab"/>
        <w:topLinePunct/>
        <w:ind w:left="200" w:hangingChars="200" w:hanging="200"/>
      </w:pPr>
      <w:r>
        <w:t>[</w:t>
      </w:r>
      <w:r>
        <w:t xml:space="preserve">39</w:t>
      </w:r>
      <w:r>
        <w:t>]</w:t>
      </w:r>
      <w:r w:rsidRPr="00281126">
        <w:t xml:space="preserve"> </w:t>
      </w:r>
      <w:r>
        <w:t>Fennessy FM, </w:t>
      </w:r>
      <w:r>
        <w:t>Tempany </w:t>
      </w:r>
      <w:r>
        <w:t xml:space="preserve">CM</w:t>
      </w:r>
      <w:r w:rsidR="004B696B">
        <w:t xml:space="preserve">. MRI-guided focused ultrasound surgery of uterine leiomyomas. Acad Radiol. 2005;</w:t>
      </w:r>
      <w:r>
        <w:t xml:space="preserve"> </w:t>
      </w:r>
      <w:r>
        <w:t>12</w:t>
      </w:r>
      <w:r>
        <w:t>(</w:t>
      </w:r>
      <w:r>
        <w:t>9</w:t>
      </w:r>
      <w:r>
        <w:t>)</w:t>
      </w:r>
      <w:r w:rsidR="004B696B">
        <w:t xml:space="preserve">:</w:t>
      </w:r>
      <w:r>
        <w:t> </w:t>
      </w:r>
      <w:r>
        <w:t>1158-1166.</w:t>
      </w:r>
    </w:p>
    <w:p w:rsidR="0018722C">
      <w:pPr>
        <w:pStyle w:val="ab"/>
        <w:topLinePunct/>
        <w:ind w:left="200" w:hangingChars="200" w:hanging="200"/>
      </w:pPr>
      <w:r>
        <w:rPr>
          <w:rFonts w:ascii="Times New Roman" w:eastAsia="Times New Roman"/>
        </w:rPr>
        <w:t>[</w:t>
      </w:r>
      <w:r>
        <w:rPr>
          <w:rFonts w:ascii="Times New Roman" w:eastAsia="Times New Roman"/>
        </w:rPr>
        <w:t xml:space="preserve">40</w:t>
      </w:r>
      <w:r>
        <w:rPr>
          <w:rFonts w:ascii="Times New Roman" w:eastAsia="Times New Roman"/>
        </w:rPr>
        <w:t>]</w:t>
      </w:r>
      <w:r w:rsidRPr="00281126">
        <w:t xml:space="preserve"> </w:t>
      </w:r>
      <w:r>
        <w:t>邓凤莲</w:t>
      </w:r>
      <w:r>
        <w:rPr>
          <w:rFonts w:ascii="Times New Roman" w:eastAsia="Times New Roman"/>
        </w:rPr>
        <w:t>, </w:t>
      </w:r>
      <w:r>
        <w:t>邹建中</w:t>
      </w:r>
      <w:r>
        <w:rPr>
          <w:rFonts w:ascii="Times New Roman" w:eastAsia="Times New Roman"/>
        </w:rPr>
        <w:t>, </w:t>
      </w:r>
      <w:r>
        <w:t>李锐</w:t>
      </w:r>
      <w:r>
        <w:rPr>
          <w:rFonts w:ascii="Times New Roman" w:eastAsia="Times New Roman"/>
        </w:rPr>
        <w:t xml:space="preserve">,</w:t>
      </w:r>
      <w:r>
        <w:rPr>
          <w:rFonts w:ascii="Times New Roman" w:eastAsia="Times New Roman"/>
        </w:rPr>
        <w:t xml:space="preserve"> </w:t>
      </w:r>
      <w:r>
        <w:t>等</w:t>
      </w:r>
      <w:r>
        <w:rPr>
          <w:rFonts w:ascii="Times New Roman" w:eastAsia="Times New Roman"/>
        </w:rPr>
        <w:t>. </w:t>
      </w:r>
      <w:r>
        <w:t>高强度聚焦超声治疗子宫肌瘤对骶骨影响因素探讨</w:t>
      </w:r>
      <w:r>
        <w:rPr>
          <w:rFonts w:ascii="Times New Roman" w:eastAsia="Times New Roman"/>
        </w:rPr>
        <w:t xml:space="preserve">.</w:t>
      </w:r>
      <w:r>
        <w:rPr>
          <w:rFonts w:ascii="Times New Roman" w:eastAsia="Times New Roman"/>
        </w:rPr>
        <w:t xml:space="preserve"> </w:t>
      </w:r>
      <w:r>
        <w:t>中国介入与影像治疗学</w:t>
      </w:r>
      <w:r>
        <w:rPr>
          <w:rFonts w:ascii="Times New Roman" w:eastAsia="Times New Roman"/>
        </w:rPr>
        <w:t xml:space="preserve">. 2009;</w:t>
      </w:r>
      <w:r>
        <w:rPr>
          <w:rFonts w:ascii="Times New Roman" w:eastAsia="Times New Roman"/>
        </w:rPr>
        <w:t xml:space="preserve"> </w:t>
      </w:r>
      <w:r>
        <w:rPr>
          <w:rFonts w:ascii="Times New Roman" w:eastAsia="Times New Roman"/>
        </w:rPr>
        <w:t>5</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457-460.</w:t>
      </w:r>
    </w:p>
    <w:p w:rsidR="0018722C">
      <w:pPr>
        <w:topLinePunct/>
      </w:pPr>
      <w:r>
        <w:rPr>
          <w:rFonts w:cstheme="minorBidi" w:hAnsiTheme="minorHAnsi" w:eastAsiaTheme="minorHAnsi" w:asciiTheme="minorHAnsi"/>
        </w:rPr>
        <w:t>121</w:t>
      </w:r>
    </w:p>
    <w:p w:rsidR="0018722C">
      <w:pPr>
        <w:pStyle w:val="7"/>
        <w:topLinePunct/>
      </w:pPr>
      <w:bookmarkStart w:name="_TOC_250002" w:id="68"/>
      <w:bookmarkStart w:name="文献综述二:超声消融子宫肌瘤的声环境与剂量学 " w:id="69"/>
      <w:bookmarkEnd w:id="68"/>
      <w:r>
        <w:t>文献综述二</w:t>
      </w:r>
    </w:p>
    <w:p w:rsidR="0018722C">
      <w:pPr>
        <w:topLinePunct/>
      </w:pPr>
      <w:r>
        <w:rPr>
          <w:rFonts w:cstheme="minorBidi" w:hAnsiTheme="minorHAnsi" w:eastAsiaTheme="minorHAnsi" w:asciiTheme="minorHAnsi" w:ascii="黑体" w:eastAsia="黑体" w:hint="eastAsia"/>
          <w:b/>
        </w:rPr>
        <w:t>超声消融子宫肌瘤的声环境与剂量学</w:t>
      </w:r>
    </w:p>
    <w:p w:rsidR="0018722C">
      <w:pPr>
        <w:pStyle w:val="aff0"/>
        <w:topLinePunct/>
      </w:pPr>
      <w:r>
        <w:rPr>
          <w:rStyle w:val="aff4"/>
          <w:rFonts w:ascii="Times New Roman" w:eastAsia="黑体" w:hint="eastAsia"/>
          <w:b/>
        </w:rPr>
        <w:t>摘</w:t>
      </w:r>
      <w:r w:rsidR="001852F3">
        <w:rPr>
          <w:rStyle w:val="aff4"/>
          <w:rFonts w:ascii="Times New Roman" w:eastAsia="黑体" w:hint="eastAsia"/>
          <w:b/>
        </w:rPr>
        <w:t xml:space="preserve">要</w:t>
      </w:r>
      <w:r>
        <w:rPr>
          <w:rFonts w:eastAsia="黑体" w:ascii="Times New Roman"/>
          <w:rStyle w:val="aff4"/>
          <w:b/>
        </w:rPr>
        <w:t>：</w:t>
      </w:r>
      <w:r>
        <w:t>子宫肌瘤的组织声环境是影响超声消融子宫肌瘤的剂量学的重要因素</w:t>
      </w:r>
      <w:r>
        <w:rPr>
          <w:rFonts w:ascii="Times New Roman" w:eastAsia="宋体"/>
          <w:rFonts w:hint="eastAsia"/>
        </w:rPr>
        <w:t>，</w:t>
      </w:r>
      <w:r>
        <w:t>子宫肌瘤的声环境包括人体组织结构、功能状态及声学特性等。子宫肌瘤的声环境是怎样影响超声消融剂量投放的？本文将对声环境进行分类综述与超声消融剂量学的关系。</w:t>
      </w:r>
    </w:p>
    <w:p w:rsidR="0018722C">
      <w:pPr>
        <w:pStyle w:val="aff"/>
        <w:topLinePunct/>
      </w:pPr>
      <w:r>
        <w:rPr>
          <w:rStyle w:val="afe"/>
          <w:rFonts w:ascii="Times New Roman" w:eastAsia="黑体" w:hint="eastAsia"/>
          <w:b/>
        </w:rPr>
        <w:t>关键词</w:t>
      </w:r>
      <w:r>
        <w:rPr>
          <w:rFonts w:eastAsia="黑体" w:ascii="Times New Roman"/>
          <w:rStyle w:val="afe"/>
          <w:b/>
        </w:rPr>
        <w:t>：</w:t>
      </w:r>
      <w:r>
        <w:t>声环境</w:t>
      </w:r>
      <w:r>
        <w:t xml:space="preserve">； </w:t>
      </w:r>
      <w:r>
        <w:t>剂量学</w:t>
      </w:r>
      <w:r>
        <w:t xml:space="preserve">； </w:t>
      </w:r>
      <w:r>
        <w:t>超声消融</w:t>
      </w:r>
      <w:r>
        <w:t xml:space="preserve">； </w:t>
      </w:r>
      <w:r>
        <w:t>子宫肌瘤</w:t>
      </w:r>
    </w:p>
    <w:p w:rsidR="0018722C">
      <w:pPr>
        <w:topLinePunct/>
      </w:pPr>
      <w:r>
        <w:t>超声消融子宫肌瘤的声环境包括人体组织结构、功能状态及声学特性等。在超声消融治疗子宫肌瘤时，声通道上存在腹壁多层组织，包括皮肤、皮下脂肪、肌肉、血管、腹膜等；另外，子宫肌瘤的组织病理学类型、血供、位置，以及子宫肌瘤声学参数，如：声速、声衰减、声吸收及声散射等，均是属于组织声环境研究范畴，都会对超声消融治疗的剂量产生影响。下面就针对上述问题进行分别阐述。</w:t>
      </w:r>
    </w:p>
    <w:p w:rsidR="0018722C">
      <w:pPr>
        <w:pStyle w:val="cw23"/>
        <w:topLinePunct/>
      </w:pPr>
      <w:r>
        <w:rPr>
          <w:rFonts w:ascii="黑体" w:eastAsia="黑体" w:hint="eastAsia"/>
          <w:b/>
        </w:rPr>
        <w:t>1</w:t>
      </w:r>
      <w:r>
        <w:rPr>
          <w:rFonts w:ascii="黑体" w:eastAsia="黑体" w:hint="eastAsia"/>
          <w:b/>
        </w:rPr>
        <w:t>声通道上多层腹壁组织</w:t>
      </w:r>
    </w:p>
    <w:p w:rsidR="0018722C">
      <w:pPr>
        <w:topLinePunct/>
      </w:pPr>
      <w:r>
        <w:t>超声消融子宫肌瘤是将体外的超声波，聚焦到体内肿瘤</w:t>
      </w:r>
      <w:r>
        <w:rPr>
          <w:vertAlign w:val="superscript"/>
        </w:rPr>
        <w:t>[</w:t>
      </w:r>
      <w:r>
        <w:rPr>
          <w:b/>
          <w:rFonts w:ascii="Times New Roman" w:eastAsia="Times New Roman"/>
          <w:vertAlign w:val="superscript"/>
          <w:position w:val="11"/>
        </w:rPr>
        <w:t>1</w:t>
      </w:r>
      <w:r>
        <w:rPr>
          <w:vertAlign w:val="superscript"/>
        </w:rPr>
        <w:t>]</w:t>
      </w:r>
      <w:r>
        <w:t>。声通道上腹壁组织的多层、非均一性，以及超声在人体内传播时将发生复杂的衍射、反射、散射及非线性现象，都会影响聚焦声束在生物组织内的焦域大小、形态、位置和能量分布。研究表明</w:t>
      </w:r>
      <w:r>
        <w:rPr>
          <w:vertAlign w:val="superscript"/>
        </w:rPr>
        <w:t>[</w:t>
      </w:r>
      <w:r>
        <w:rPr>
          <w:b/>
          <w:rFonts w:ascii="Times New Roman" w:eastAsia="Times New Roman"/>
          <w:vertAlign w:val="superscript"/>
          <w:position w:val="11"/>
        </w:rPr>
        <w:t>2</w:t>
      </w:r>
      <w:r>
        <w:rPr>
          <w:vertAlign w:val="superscript"/>
        </w:rPr>
        <w:t>]</w:t>
      </w:r>
      <w:r>
        <w:t>，腹壁层的非均匀性会带来严重的相位干扰，影响聚焦超声在</w:t>
      </w:r>
      <w:r>
        <w:t>生物组织内的焦点位置和能量分布，另外，腹壁多层组织会影响超声能量的衰减。</w:t>
      </w:r>
      <w:r>
        <w:rPr>
          <w:rFonts w:ascii="Times New Roman" w:eastAsia="Times New Roman"/>
        </w:rPr>
        <w:t>ter </w:t>
      </w:r>
      <w:r>
        <w:rPr>
          <w:rFonts w:ascii="Times New Roman" w:eastAsia="Times New Roman"/>
        </w:rPr>
        <w:t>Haar </w:t>
      </w:r>
      <w:r>
        <w:rPr>
          <w:vertAlign w:val="superscript"/>
        </w:rPr>
        <w:t>[</w:t>
      </w:r>
      <w:r>
        <w:rPr>
          <w:b/>
          <w:rFonts w:ascii="Times New Roman" w:eastAsia="Times New Roman"/>
          <w:vertAlign w:val="superscript"/>
          <w:position w:val="11"/>
        </w:rPr>
        <w:t>3</w:t>
      </w:r>
      <w:r>
        <w:rPr>
          <w:vertAlign w:val="superscript"/>
        </w:rPr>
        <w:t>]</w:t>
      </w:r>
      <w:r>
        <w:t>早期研究发现体外照射相同组织时，照射的能量随着深度增加而增加，</w:t>
      </w:r>
      <w:r>
        <w:t>在活体实验时发现随着腹壁组织层的厚度增加，聚焦超声焦点会前移。李发琪等</w:t>
      </w:r>
      <w:r>
        <w:rPr>
          <w:vertAlign w:val="superscript"/>
        </w:rPr>
        <w:t>[</w:t>
      </w:r>
      <w:r>
        <w:rPr>
          <w:rFonts w:ascii="Times New Roman" w:eastAsia="Times New Roman"/>
          <w:vertAlign w:val="superscript"/>
          /&gt;
        </w:rPr>
        <w:t>4</w:t>
      </w:r>
      <w:r>
        <w:rPr>
          <w:vertAlign w:val="superscript"/>
        </w:rPr>
        <w:t>]</w:t>
      </w:r>
      <w:r>
        <w:t>在研究超声在不同组织深度的量效关系时，观察到照射深度越深能效因子越大，</w:t>
      </w:r>
      <w:r w:rsidR="001852F3">
        <w:t xml:space="preserve">该研究表明：损伤浅部组织所需要的剂量小于深部组织。</w:t>
      </w:r>
    </w:p>
    <w:p w:rsidR="0018722C">
      <w:pPr>
        <w:topLinePunct/>
      </w:pPr>
      <w:r>
        <w:rPr>
          <w:rFonts w:cstheme="minorBidi" w:hAnsiTheme="minorHAnsi" w:eastAsiaTheme="minorHAnsi" w:asciiTheme="minorHAnsi"/>
        </w:rPr>
        <w:t>122</w:t>
      </w:r>
    </w:p>
    <w:p w:rsidR="0018722C">
      <w:pPr>
        <w:pStyle w:val="cw23"/>
        <w:topLinePunct/>
      </w:pPr>
      <w:r>
        <w:rPr>
          <w:rFonts w:ascii="黑体" w:eastAsia="黑体" w:hint="eastAsia"/>
          <w:b/>
        </w:rPr>
        <w:t>2</w:t>
      </w:r>
      <w:r>
        <w:rPr>
          <w:rFonts w:ascii="黑体" w:eastAsia="黑体" w:hint="eastAsia"/>
          <w:b/>
        </w:rPr>
        <w:t>子宫肌瘤的组织声环境</w:t>
      </w:r>
    </w:p>
    <w:p w:rsidR="0018722C">
      <w:pPr>
        <w:pStyle w:val="cw23"/>
        <w:topLinePunct/>
      </w:pPr>
      <w:r>
        <w:rPr>
          <w:rFonts w:cstheme="minorBidi" w:hAnsiTheme="minorHAnsi" w:eastAsiaTheme="minorHAnsi" w:asciiTheme="minorHAnsi" w:ascii="黑体" w:hAnsi="黑体" w:eastAsia="黑体" w:cs="黑体"/>
          <w:b/>
        </w:rPr>
        <w:t>2.1</w:t>
      </w:r>
      <w:r>
        <w:rPr>
          <w:rFonts w:cstheme="minorBidi" w:hAnsiTheme="minorHAnsi" w:eastAsiaTheme="minorHAnsi" w:asciiTheme="minorHAnsi" w:ascii="黑体" w:hAnsi="黑体" w:eastAsia="黑体" w:cs="黑体"/>
          <w:b/>
        </w:rPr>
        <w:t>子宫肌瘤的组织病理类型</w:t>
      </w:r>
    </w:p>
    <w:p w:rsidR="0018722C">
      <w:pPr>
        <w:topLinePunct/>
      </w:pPr>
      <w:r>
        <w:t>研究者</w:t>
      </w:r>
      <w:r>
        <w:t>[</w:t>
      </w:r>
      <w:r>
        <w:rPr>
          <w:rFonts w:ascii="Times New Roman" w:eastAsia="宋体"/>
          <w:b/>
          <w:position w:val="11"/>
          <w:sz w:val="16"/>
        </w:rPr>
        <w:t>5</w:t>
      </w:r>
      <w:r>
        <w:t>]</w:t>
      </w:r>
      <w:r>
        <w:t>根据子宫肌瘤的组织病理特点，将子宫肌瘤的病理分型大致分为普通型、富于细胞性和退行性变型。超声消融子宫肌瘤是无创的治疗技术，术前术</w:t>
      </w:r>
      <w:r>
        <w:t>后均无组织病理学检查，但大量研究提示：子宫肌瘤不同的磁共振</w:t>
      </w:r>
      <w:r>
        <w:rPr>
          <w:rFonts w:ascii="Times New Roman" w:eastAsia="宋体"/>
        </w:rPr>
        <w:t>T2WI</w:t>
      </w:r>
      <w:r>
        <w:t>信号对应不同的组织病理类型。根据相关研究</w:t>
      </w:r>
      <w:r>
        <w:rPr>
          <w:vertAlign w:val="superscript"/>
        </w:rPr>
        <w:t>[</w:t>
      </w:r>
      <w:r>
        <w:rPr>
          <w:b/>
          <w:rFonts w:ascii="Times New Roman" w:eastAsia="宋体"/>
          <w:vertAlign w:val="superscript"/>
          <w:position w:val="11"/>
        </w:rPr>
        <w:t>6</w:t>
      </w:r>
      <w:r>
        <w:rPr>
          <w:vertAlign w:val="superscript"/>
        </w:rPr>
        <w:t>]</w:t>
      </w:r>
      <w:r>
        <w:t>，将</w:t>
      </w:r>
      <w:r>
        <w:rPr>
          <w:rFonts w:ascii="Times New Roman" w:eastAsia="宋体"/>
        </w:rPr>
        <w:t>T2WI</w:t>
      </w:r>
      <w:r>
        <w:t>信号强度分为五类：低信号、</w:t>
      </w:r>
      <w:r>
        <w:t>等信号、不均匀高信号、均匀显著高信号及轻度均匀高信号。</w:t>
      </w:r>
      <w:r>
        <w:rPr>
          <w:rFonts w:ascii="Times New Roman" w:eastAsia="宋体"/>
        </w:rPr>
        <w:t>T2WI</w:t>
      </w:r>
      <w:r>
        <w:t>低信号和</w:t>
      </w:r>
      <w:r>
        <w:rPr>
          <w:rFonts w:ascii="Times New Roman" w:eastAsia="宋体"/>
        </w:rPr>
        <w:t>T2WI</w:t>
      </w:r>
      <w:r>
        <w:t>等信号属于普通型肌瘤</w:t>
      </w:r>
      <w:r>
        <w:rPr>
          <w:vertAlign w:val="superscript"/>
        </w:rPr>
        <w:t>[</w:t>
      </w:r>
      <w:r>
        <w:rPr>
          <w:b/>
          <w:rFonts w:ascii="Times New Roman" w:eastAsia="宋体"/>
          <w:vertAlign w:val="superscript"/>
          <w:position w:val="11"/>
        </w:rPr>
        <w:t>7</w:t>
      </w:r>
      <w:r>
        <w:rPr>
          <w:vertAlign w:val="superscript"/>
        </w:rPr>
        <w:t>]</w:t>
      </w:r>
      <w:r>
        <w:t>，特别是</w:t>
      </w:r>
      <w:r>
        <w:rPr>
          <w:rFonts w:ascii="Times New Roman" w:eastAsia="宋体"/>
        </w:rPr>
        <w:t>T2WI</w:t>
      </w:r>
      <w:r>
        <w:t>低信号肌瘤内细胞排列紧密，细胞间缺乏液体和粘蛋白，且含胶原纤维成分比例高，容易吸收和沉积超声能量，故需要</w:t>
      </w:r>
      <w:r>
        <w:t>照射能量较低。</w:t>
      </w:r>
      <w:r>
        <w:rPr>
          <w:rFonts w:ascii="Times New Roman" w:eastAsia="宋体"/>
        </w:rPr>
        <w:t>T2WI</w:t>
      </w:r>
      <w:r>
        <w:t>均匀显著高信号肌瘤和</w:t>
      </w:r>
      <w:r>
        <w:rPr>
          <w:rFonts w:ascii="Times New Roman" w:eastAsia="宋体"/>
        </w:rPr>
        <w:t>T2WI</w:t>
      </w:r>
      <w:r>
        <w:t>不均匀高信号肌瘤，肌瘤内部多存在变性</w:t>
      </w:r>
      <w:r>
        <w:rPr>
          <w:vertAlign w:val="superscript"/>
        </w:rPr>
        <w:t>[</w:t>
      </w:r>
      <w:r>
        <w:rPr>
          <w:b/>
          <w:rFonts w:ascii="Times New Roman" w:eastAsia="宋体"/>
          <w:vertAlign w:val="superscript"/>
          <w:position w:val="11"/>
        </w:rPr>
        <w:t>8</w:t>
      </w:r>
      <w:r>
        <w:rPr>
          <w:vertAlign w:val="superscript"/>
        </w:rPr>
        <w:t>]</w:t>
      </w:r>
      <w:r>
        <w:t>，如囊性变、粘液样变性、红色样变等，血液供应多不丰富，从而相对容易消融。</w:t>
      </w:r>
      <w:r>
        <w:rPr>
          <w:rFonts w:ascii="Times New Roman" w:eastAsia="宋体"/>
        </w:rPr>
        <w:t>T2WI</w:t>
      </w:r>
      <w:r>
        <w:t>均匀轻度高信号肌瘤多属于细胞丰富型肌瘤</w:t>
      </w:r>
      <w:r>
        <w:rPr>
          <w:vertAlign w:val="superscript"/>
        </w:rPr>
        <w:t>[</w:t>
      </w:r>
      <w:r>
        <w:rPr>
          <w:b/>
          <w:rFonts w:ascii="Times New Roman" w:eastAsia="宋体"/>
          <w:vertAlign w:val="superscript"/>
          <w:position w:val="11"/>
        </w:rPr>
        <w:t>9</w:t>
      </w:r>
      <w:r>
        <w:rPr>
          <w:vertAlign w:val="superscript"/>
        </w:rPr>
        <w:t>]</w:t>
      </w:r>
      <w:r>
        <w:t>，其细胞成分丰富、胶原纤维很少，肌瘤的密度低，对超声能量的吸收系数较低，同时该部分肌瘤常常血供较丰富，影响了其对超声能量的吸收，所以消融非常困难。</w:t>
      </w:r>
    </w:p>
    <w:p w:rsidR="0018722C">
      <w:pPr>
        <w:pStyle w:val="cw23"/>
        <w:topLinePunct/>
      </w:pPr>
      <w:r>
        <w:rPr>
          <w:rFonts w:cstheme="minorBidi" w:hAnsiTheme="minorHAnsi" w:eastAsiaTheme="minorHAnsi" w:asciiTheme="minorHAnsi" w:ascii="黑体" w:hAnsi="黑体" w:eastAsia="黑体" w:cs="黑体"/>
          <w:b/>
        </w:rPr>
        <w:t>2.2</w:t>
      </w:r>
      <w:r>
        <w:rPr>
          <w:rFonts w:cstheme="minorBidi" w:hAnsiTheme="minorHAnsi" w:eastAsiaTheme="minorHAnsi" w:asciiTheme="minorHAnsi" w:ascii="黑体" w:hAnsi="黑体" w:eastAsia="黑体" w:cs="黑体"/>
          <w:b/>
        </w:rPr>
        <w:t>子宫肌瘤的血供</w:t>
      </w:r>
    </w:p>
    <w:p w:rsidR="0018722C">
      <w:pPr>
        <w:topLinePunct/>
      </w:pPr>
      <w:r>
        <w:rPr>
          <w:rFonts w:ascii="Times New Roman" w:eastAsia="Times New Roman"/>
        </w:rPr>
        <w:t>HIFU</w:t>
      </w:r>
      <w:r>
        <w:t>治疗时，血液循环会带走部分</w:t>
      </w:r>
      <w:r>
        <w:rPr>
          <w:rFonts w:ascii="Times New Roman" w:eastAsia="Times New Roman"/>
        </w:rPr>
        <w:t>HIFU</w:t>
      </w:r>
      <w:r>
        <w:t>治疗能量，因此会对治疗有效性产生影响。血流对</w:t>
      </w:r>
      <w:r>
        <w:rPr>
          <w:rFonts w:ascii="Times New Roman" w:eastAsia="Times New Roman"/>
        </w:rPr>
        <w:t>HIFU</w:t>
      </w:r>
      <w:r>
        <w:t>治疗有效性的影响主要取决于焦点与大血管距离、血流速度、</w:t>
      </w:r>
      <w:r>
        <w:t>血管大小。</w:t>
      </w:r>
      <w:r>
        <w:rPr>
          <w:rFonts w:ascii="Times New Roman" w:eastAsia="Times New Roman"/>
        </w:rPr>
        <w:t>Jiang F</w:t>
      </w:r>
      <w:r>
        <w:t>等</w:t>
      </w:r>
      <w:r>
        <w:rPr>
          <w:vertAlign w:val="superscript"/>
        </w:rPr>
        <w:t>[</w:t>
      </w:r>
      <w:r>
        <w:rPr>
          <w:rFonts w:ascii="Times New Roman" w:eastAsia="Times New Roman"/>
          <w:vertAlign w:val="superscript"/>
          /&gt;
        </w:rPr>
        <w:t>10</w:t>
      </w:r>
      <w:r>
        <w:rPr>
          <w:vertAlign w:val="superscript"/>
        </w:rPr>
        <w:t>]</w:t>
      </w:r>
      <w:r>
        <w:t>观察邻近肝门静脉及主要分支处肝组织在</w:t>
      </w:r>
      <w:r>
        <w:rPr>
          <w:rFonts w:ascii="Times New Roman" w:eastAsia="Times New Roman"/>
        </w:rPr>
        <w:t>HIFU</w:t>
      </w:r>
      <w:r>
        <w:t>照射后的病理改变及热</w:t>
      </w:r>
      <w:r>
        <w:rPr>
          <w:rFonts w:ascii="Times New Roman" w:eastAsia="Times New Roman"/>
        </w:rPr>
        <w:t>-</w:t>
      </w:r>
      <w:r>
        <w:t>沉积效应。结果显示，凝固性坏死所需的能量与焦点同门静脉的距离成反比。邻近大血管，是影响组织热量沉积的重要因素。即使是在很短照射时间的条件下，血流仍是分散热量的一个重要因素。超声在组织内能量沉积的主要影</w:t>
      </w:r>
      <w:r>
        <w:t>响因素为血流冷却效应。陈锦云等</w:t>
      </w:r>
      <w:r>
        <w:rPr>
          <w:vertAlign w:val="superscript"/>
        </w:rPr>
        <w:t>[</w:t>
      </w:r>
      <w:r>
        <w:rPr>
          <w:rFonts w:ascii="Times New Roman" w:eastAsia="Times New Roman"/>
          <w:vertAlign w:val="superscript"/>
          /&gt;
        </w:rPr>
        <w:t>11</w:t>
      </w:r>
      <w:r>
        <w:rPr>
          <w:vertAlign w:val="superscript"/>
        </w:rPr>
        <w:t>]</w:t>
      </w:r>
      <w:r>
        <w:t>对子宫肌瘤的血液供应特征对超声消融治疗</w:t>
      </w:r>
      <w:r>
        <w:t>剂量的影响进行研究，研究结果显示肌瘤血液供应与消融所需能效因子</w:t>
      </w:r>
      <w:r>
        <w:t>（</w:t>
      </w:r>
      <w:r>
        <w:rPr>
          <w:rFonts w:ascii="Times New Roman" w:eastAsia="Times New Roman"/>
          <w:spacing w:val="-3"/>
        </w:rPr>
        <w:t>EEF</w:t>
      </w:r>
      <w:r>
        <w:t>）</w:t>
      </w:r>
      <w:r>
        <w:t>具</w:t>
      </w:r>
      <w:r>
        <w:t>有线性正相关性。刘芳等</w:t>
      </w:r>
      <w:r>
        <w:rPr>
          <w:vertAlign w:val="superscript"/>
        </w:rPr>
        <w:t>[</w:t>
      </w:r>
      <w:r>
        <w:rPr>
          <w:b/>
          <w:rFonts w:ascii="Times New Roman" w:eastAsia="Times New Roman"/>
          <w:vertAlign w:val="superscript"/>
          <w:position w:val="11"/>
        </w:rPr>
        <w:t>12</w:t>
      </w:r>
      <w:r>
        <w:rPr>
          <w:vertAlign w:val="superscript"/>
        </w:rPr>
        <w:t>]</w:t>
      </w:r>
      <w:r>
        <w:t>研究发现治疗区域内存在直径</w:t>
      </w:r>
      <w:r>
        <w:rPr>
          <w:rFonts w:ascii="Times New Roman" w:eastAsia="Times New Roman"/>
        </w:rPr>
        <w:t>2mm</w:t>
      </w:r>
      <w:r>
        <w:t>血管对血管内及周</w:t>
      </w:r>
      <w:r>
        <w:t>边组织温升影响很大，使血管周围组织致死不完全。</w:t>
      </w:r>
      <w:r>
        <w:rPr>
          <w:rFonts w:ascii="Times New Roman" w:eastAsia="Times New Roman"/>
        </w:rPr>
        <w:t>HIFU</w:t>
      </w:r>
      <w:r>
        <w:t>实体瘤治疗研究表明</w:t>
      </w:r>
      <w:r>
        <w:t>，</w:t>
      </w:r>
    </w:p>
    <w:p w:rsidR="0018722C">
      <w:pPr>
        <w:topLinePunct/>
      </w:pPr>
      <w:r>
        <w:rPr>
          <w:rFonts w:ascii="Times New Roman" w:eastAsia="Times New Roman"/>
        </w:rPr>
        <w:t>HIFU</w:t>
      </w:r>
      <w:r>
        <w:t>可破坏直径＜</w:t>
      </w:r>
      <w:r>
        <w:rPr>
          <w:rFonts w:ascii="Times New Roman" w:eastAsia="Times New Roman"/>
        </w:rPr>
        <w:t>2mm</w:t>
      </w:r>
      <w:r>
        <w:t>血管，直径＞</w:t>
      </w:r>
      <w:r>
        <w:rPr>
          <w:rFonts w:ascii="Times New Roman" w:eastAsia="Times New Roman"/>
        </w:rPr>
        <w:t>2mm</w:t>
      </w:r>
      <w:r>
        <w:t>的血管得以保留。</w:t>
      </w:r>
    </w:p>
    <w:p w:rsidR="0018722C">
      <w:pPr>
        <w:topLinePunct/>
      </w:pPr>
      <w:r>
        <w:t>按血供可将子宫肌瘤分为五级</w:t>
      </w:r>
      <w:r>
        <w:rPr>
          <w:vertAlign w:val="superscript"/>
        </w:rPr>
        <w:t>[</w:t>
      </w:r>
      <w:r>
        <w:rPr>
          <w:rFonts w:ascii="Times New Roman" w:eastAsia="Times New Roman"/>
          <w:vertAlign w:val="superscript"/>
          /&gt;
        </w:rPr>
        <w:t>13</w:t>
      </w:r>
      <w:r>
        <w:rPr>
          <w:vertAlign w:val="superscript"/>
        </w:rPr>
        <w:t>]</w:t>
      </w:r>
      <w:r>
        <w:t>：</w:t>
      </w:r>
      <w:r>
        <w:rPr>
          <w:rFonts w:ascii="Times New Roman" w:eastAsia="Times New Roman"/>
        </w:rPr>
        <w:t>0</w:t>
      </w:r>
      <w:r>
        <w:t>级：肌瘤内未见血流信号；</w:t>
      </w:r>
      <w:r>
        <w:rPr>
          <w:rFonts w:ascii="Times New Roman" w:eastAsia="Times New Roman"/>
        </w:rPr>
        <w:t>I</w:t>
      </w:r>
      <w:r>
        <w:t>级：肌瘤内</w:t>
      </w:r>
    </w:p>
    <w:p w:rsidR="0018722C">
      <w:pPr>
        <w:topLinePunct/>
      </w:pPr>
      <w:r>
        <w:rPr>
          <w:rFonts w:cstheme="minorBidi" w:hAnsiTheme="minorHAnsi" w:eastAsiaTheme="minorHAnsi" w:asciiTheme="minorHAnsi"/>
        </w:rPr>
        <w:t>123</w:t>
      </w:r>
    </w:p>
    <w:p w:rsidR="0018722C">
      <w:pPr>
        <w:topLinePunct/>
      </w:pPr>
      <w:r>
        <w:t>少量血流，可见</w:t>
      </w:r>
      <w:r>
        <w:rPr>
          <w:rFonts w:ascii="Times New Roman" w:hAnsi="Times New Roman" w:eastAsia="Times New Roman"/>
        </w:rPr>
        <w:t>l</w:t>
      </w:r>
      <w:r>
        <w:t>～</w:t>
      </w:r>
      <w:r>
        <w:rPr>
          <w:rFonts w:ascii="Times New Roman" w:hAnsi="Times New Roman" w:eastAsia="Times New Roman"/>
        </w:rPr>
        <w:t>2</w:t>
      </w:r>
      <w:r>
        <w:t>处点状血流；</w:t>
      </w:r>
      <w:r>
        <w:rPr>
          <w:rFonts w:ascii="Times New Roman" w:hAnsi="Times New Roman" w:eastAsia="Times New Roman"/>
        </w:rPr>
        <w:t>II</w:t>
      </w:r>
      <w:r>
        <w:t>级：肌瘤内中量血流，可见</w:t>
      </w:r>
      <w:r>
        <w:rPr>
          <w:rFonts w:ascii="Times New Roman" w:hAnsi="Times New Roman" w:eastAsia="Times New Roman"/>
        </w:rPr>
        <w:t>1</w:t>
      </w:r>
      <w:r>
        <w:t>条主要血管，其</w:t>
      </w:r>
      <w:r>
        <w:t>长度超过病灶的半径或见</w:t>
      </w:r>
      <w:r>
        <w:rPr>
          <w:rFonts w:ascii="Times New Roman" w:hAnsi="Times New Roman" w:eastAsia="Times New Roman"/>
        </w:rPr>
        <w:t>2</w:t>
      </w:r>
      <w:r>
        <w:t>～</w:t>
      </w:r>
      <w:r>
        <w:rPr>
          <w:rFonts w:ascii="Times New Roman" w:hAnsi="Times New Roman" w:eastAsia="Times New Roman"/>
        </w:rPr>
        <w:t>3</w:t>
      </w:r>
      <w:r>
        <w:t>条小血管；</w:t>
      </w:r>
      <w:r>
        <w:rPr>
          <w:rFonts w:ascii="Times New Roman" w:hAnsi="Times New Roman" w:eastAsia="Times New Roman"/>
        </w:rPr>
        <w:t>III</w:t>
      </w:r>
      <w:r>
        <w:t>级：肌瘤内丰富血流，可见</w:t>
      </w:r>
      <w:r>
        <w:rPr>
          <w:rFonts w:ascii="Times New Roman" w:hAnsi="Times New Roman" w:eastAsia="Times New Roman"/>
        </w:rPr>
        <w:t>4</w:t>
      </w:r>
      <w:r>
        <w:t>条以上血</w:t>
      </w:r>
      <w:r>
        <w:t>管或血管相互连通；</w:t>
      </w:r>
      <w:r>
        <w:rPr>
          <w:rFonts w:ascii="新宋体" w:hAnsi="新宋体" w:eastAsia="新宋体" w:hint="eastAsia"/>
        </w:rPr>
        <w:t>Ⅳ</w:t>
      </w:r>
      <w:r>
        <w:t>级：肌瘤周边血管呈网状包绕整个肌瘤</w:t>
      </w:r>
      <w:r>
        <w:rPr>
          <w:rFonts w:ascii="Times New Roman" w:hAnsi="Times New Roman" w:eastAsia="Times New Roman"/>
          <w:rFonts w:ascii="Times New Roman" w:hAnsi="Times New Roman" w:eastAsia="Times New Roman"/>
        </w:rPr>
        <w:t>（</w:t>
      </w:r>
      <w:r>
        <w:t>抱球征</w:t>
      </w:r>
      <w:r>
        <w:rPr>
          <w:rFonts w:ascii="Times New Roman" w:hAnsi="Times New Roman" w:eastAsia="Times New Roman"/>
          <w:rFonts w:ascii="Times New Roman" w:hAnsi="Times New Roman" w:eastAsia="Times New Roman"/>
          <w:spacing w:val="-5"/>
        </w:rPr>
        <w:t>）</w:t>
      </w:r>
      <w:r>
        <w:t>，并有树枝状多个分支伸入肌瘤内部，血管相互交织成网状，或血管直径达</w:t>
      </w:r>
      <w:r>
        <w:rPr>
          <w:rFonts w:ascii="Times New Roman" w:hAnsi="Times New Roman" w:eastAsia="Times New Roman"/>
        </w:rPr>
        <w:t>3 </w:t>
      </w:r>
      <w:r>
        <w:rPr>
          <w:rFonts w:ascii="Times New Roman" w:hAnsi="Times New Roman" w:eastAsia="Times New Roman"/>
        </w:rPr>
        <w:t>mm</w:t>
      </w:r>
      <w:r>
        <w:t>以上。其</w:t>
      </w:r>
      <w:r>
        <w:t>中</w:t>
      </w:r>
    </w:p>
    <w:p w:rsidR="0018722C">
      <w:pPr>
        <w:topLinePunct/>
      </w:pPr>
      <w:r>
        <w:rPr>
          <w:rFonts w:ascii="新宋体" w:hAnsi="新宋体" w:eastAsia="新宋体" w:hint="eastAsia"/>
        </w:rPr>
        <w:t>Ⅳ</w:t>
      </w:r>
      <w:r>
        <w:t>级血供肌瘤体积消融率明显低于前三类，消融所需能效因子最高，肌瘤血供与消融所需能效因子具有线性相关关系。肌瘤的大小与消融所需能效因子具有线性相关关系，肌瘤较大者，消融所需能量则较低。</w:t>
      </w:r>
    </w:p>
    <w:p w:rsidR="0018722C">
      <w:pPr>
        <w:pStyle w:val="cw23"/>
        <w:topLinePunct/>
      </w:pPr>
      <w:r>
        <w:rPr>
          <w:rFonts w:cstheme="minorBidi" w:hAnsiTheme="minorHAnsi" w:eastAsiaTheme="minorHAnsi" w:asciiTheme="minorHAnsi" w:ascii="黑体" w:hAnsi="黑体" w:eastAsia="黑体" w:cs="黑体"/>
          <w:b/>
        </w:rPr>
        <w:t>2.3</w:t>
      </w:r>
      <w:r>
        <w:rPr>
          <w:rFonts w:cstheme="minorBidi" w:hAnsiTheme="minorHAnsi" w:eastAsiaTheme="minorHAnsi" w:asciiTheme="minorHAnsi" w:ascii="黑体" w:hAnsi="黑体" w:eastAsia="黑体" w:cs="黑体"/>
          <w:b/>
        </w:rPr>
        <w:t>子宫及子宫肌瘤的位置</w:t>
      </w:r>
    </w:p>
    <w:p w:rsidR="0018722C">
      <w:pPr>
        <w:topLinePunct/>
      </w:pPr>
      <w:r>
        <w:t>子宫按解剖位置分为前位子宫和中、后位子宫；子宫肌瘤按解剖位置分为位于子宫前壁、侧壁和后壁的肌瘤，但肌瘤解剖位置不能反应实际治疗中超声所经</w:t>
      </w:r>
      <w:r>
        <w:t>过的声通道上的组织，故提出依据声通道上是否有全层子宫壁</w:t>
      </w:r>
      <w:r>
        <w:rPr>
          <w:rFonts w:ascii="Times New Roman" w:eastAsia="Times New Roman"/>
          <w:rFonts w:ascii="Times New Roman" w:eastAsia="Times New Roman"/>
        </w:rPr>
        <w:t>（</w:t>
      </w:r>
      <w:r>
        <w:t>子宫前壁</w:t>
      </w:r>
      <w:r>
        <w:rPr>
          <w:rFonts w:ascii="Times New Roman" w:eastAsia="Times New Roman"/>
          <w:rFonts w:ascii="Times New Roman" w:eastAsia="Times New Roman"/>
        </w:rPr>
        <w:t>）</w:t>
      </w:r>
      <w:r>
        <w:t>分为前壁与后壁</w:t>
      </w:r>
      <w:r>
        <w:rPr>
          <w:vertAlign w:val="superscript"/>
        </w:rPr>
        <w:t>[</w:t>
      </w:r>
      <w:r>
        <w:rPr>
          <w:b/>
          <w:rFonts w:ascii="Times New Roman" w:eastAsia="Times New Roman"/>
          <w:vertAlign w:val="superscript"/>
          <w:position w:val="11"/>
        </w:rPr>
        <w:t>13</w:t>
      </w:r>
      <w:r>
        <w:rPr>
          <w:vertAlign w:val="superscript"/>
        </w:rPr>
        <w:t>]</w:t>
      </w:r>
      <w:r>
        <w:t>。位于前位子宫和中、后位子宫的消融率及消融能量有差异；子宫前壁和后壁的肌瘤消融率及消融能量亦有差异。中后位子宫的肌瘤消融率低于前位子宫的肌瘤；后壁的肌瘤消融率低于前位前壁肌瘤，位于子宫后壁的肌瘤消融所需能量明显高于位于前壁的肌瘤。</w:t>
      </w:r>
    </w:p>
    <w:p w:rsidR="0018722C">
      <w:pPr>
        <w:pStyle w:val="cw23"/>
        <w:topLinePunct/>
      </w:pPr>
      <w:r>
        <w:rPr>
          <w:rFonts w:ascii="黑体" w:eastAsia="黑体" w:hint="eastAsia"/>
          <w:b/>
        </w:rPr>
        <w:t>3</w:t>
      </w:r>
      <w:r>
        <w:rPr>
          <w:rFonts w:ascii="黑体" w:eastAsia="黑体" w:hint="eastAsia"/>
          <w:b/>
        </w:rPr>
        <w:t>子宫肌瘤的组织声学参数</w:t>
      </w:r>
    </w:p>
    <w:p w:rsidR="0018722C">
      <w:pPr>
        <w:topLinePunct/>
      </w:pPr>
      <w:r>
        <w:t>前期基础研究指出</w:t>
      </w:r>
      <w:r>
        <w:t>[</w:t>
      </w:r>
      <w:r>
        <w:rPr>
          <w:rFonts w:ascii="Times New Roman" w:eastAsia="宋体"/>
          <w:b/>
          <w:position w:val="11"/>
          <w:sz w:val="16"/>
        </w:rPr>
        <w:t>14</w:t>
      </w:r>
      <w:r>
        <w:t>]</w:t>
      </w:r>
      <w:r>
        <w:rPr>
          <w:rFonts w:ascii="Times New Roman" w:eastAsia="宋体"/>
          <w:spacing w:val="14"/>
          <w:rFonts w:hint="eastAsia"/>
        </w:rPr>
        <w:t>：</w:t>
      </w:r>
      <w:r>
        <w:t>超声波衰减主要是因为声波被传播中的介质所吸收，</w:t>
      </w:r>
      <w:r w:rsidR="001852F3">
        <w:t xml:space="preserve">声波可以使组织中的粒子发生移位及碰撞摩擦，从而使机械能转换为热能被组织吸收，组织的结构、含水量、密度等决定了这种能量有多少被吸收。因此，超声</w:t>
      </w:r>
      <w:r>
        <w:t>波的强度随着传播距离的增大而减小。组织的密度和压缩系数决定声速和声阻抗，</w:t>
      </w:r>
      <w:r>
        <w:t>而声衰减和组织对超声能量的散射、反射、吸收等过程有关。因此，有研究</w:t>
      </w:r>
      <w:r>
        <w:rPr>
          <w:vertAlign w:val="superscript"/>
        </w:rPr>
        <w:t>[</w:t>
      </w:r>
      <w:r>
        <w:rPr>
          <w:b/>
          <w:rFonts w:ascii="Times New Roman" w:eastAsia="宋体"/>
          <w:vertAlign w:val="superscript"/>
          <w:position w:val="11"/>
        </w:rPr>
        <w:t>15</w:t>
      </w:r>
      <w:r>
        <w:rPr>
          <w:vertAlign w:val="superscript"/>
        </w:rPr>
        <w:t>]</w:t>
      </w:r>
      <w:r>
        <w:t>认为可以用超声速度和超声衰减这两个参数来表示不同组织的超声特性。</w:t>
      </w:r>
    </w:p>
    <w:p w:rsidR="0018722C">
      <w:pPr>
        <w:topLinePunct/>
      </w:pPr>
      <w:r>
        <w:t>人</w:t>
      </w:r>
      <w:r>
        <w:t>体组织结构的声速大小依次为：胶原纤维&gt;软组织&gt;脂肪组织&gt;水&gt;肺组织，</w:t>
      </w:r>
      <w:r>
        <w:t>水的声速为</w:t>
      </w:r>
      <w:r>
        <w:rPr>
          <w:rFonts w:ascii="Times New Roman" w:eastAsia="宋体"/>
        </w:rPr>
        <w:t>1500m</w:t>
      </w:r>
      <w:r>
        <w:rPr>
          <w:rFonts w:ascii="Times New Roman" w:eastAsia="宋体"/>
        </w:rPr>
        <w:t>/</w:t>
      </w:r>
      <w:r>
        <w:rPr>
          <w:rFonts w:ascii="Times New Roman" w:eastAsia="宋体"/>
        </w:rPr>
        <w:t>s</w:t>
      </w:r>
      <w:r>
        <w:t>左右，大多数软组织的声速接近于水，所以含水量高的组织，</w:t>
      </w:r>
      <w:r>
        <w:t>比如：脂肪就表现出较低声速，而胶原纤维含量高的组织就表现出较高的声速</w:t>
      </w:r>
      <w:r>
        <w:rPr>
          <w:vertAlign w:val="superscript"/>
        </w:rPr>
        <w:t>[</w:t>
      </w:r>
      <w:r>
        <w:rPr>
          <w:b/>
          <w:rFonts w:ascii="Times New Roman" w:eastAsia="宋体"/>
          <w:vertAlign w:val="superscript"/>
          <w:position w:val="11"/>
        </w:rPr>
        <w:t>16</w:t>
      </w:r>
      <w:r>
        <w:rPr>
          <w:vertAlign w:val="superscript"/>
        </w:rPr>
        <w:t>]</w:t>
      </w:r>
      <w:r>
        <w:rPr>
          <w:b/>
        </w:rPr>
        <w:t>。</w:t>
      </w:r>
      <w:r w:rsidR="001852F3">
        <w:rPr>
          <w:b/>
        </w:rPr>
        <w:t xml:space="preserve"> </w:t>
      </w:r>
      <w:r>
        <w:t>那么胶原含量高，其声速越大，声阻抗就越高，从而造成胶原与其周围组织之间</w:t>
      </w:r>
      <w:r>
        <w:t>的声阻抗失配，引起超声在组织中传播时的反射和散射，导致声衰减变大</w:t>
      </w:r>
      <w:r>
        <w:rPr>
          <w:vertAlign w:val="superscript"/>
        </w:rPr>
        <w:t>[</w:t>
      </w:r>
      <w:r>
        <w:rPr>
          <w:b/>
          <w:rFonts w:ascii="Times New Roman" w:eastAsia="宋体"/>
          <w:vertAlign w:val="superscript"/>
          <w:position w:val="11"/>
        </w:rPr>
        <w:t>17</w:t>
      </w:r>
      <w:r>
        <w:rPr>
          <w:vertAlign w:val="superscript"/>
        </w:rPr>
        <w:t>]</w:t>
      </w:r>
      <w:r>
        <w:t>。因</w:t>
      </w:r>
    </w:p>
    <w:p w:rsidR="0018722C">
      <w:pPr>
        <w:topLinePunct/>
      </w:pPr>
      <w:r>
        <w:rPr>
          <w:rFonts w:cstheme="minorBidi" w:hAnsiTheme="minorHAnsi" w:eastAsiaTheme="minorHAnsi" w:asciiTheme="minorHAnsi"/>
        </w:rPr>
        <w:t>124</w:t>
      </w:r>
    </w:p>
    <w:p w:rsidR="0018722C">
      <w:pPr>
        <w:topLinePunct/>
      </w:pPr>
      <w:r>
        <w:t>此，胶原含量丰富的组织表现出较高的声衰减和声速，反之含水多的组织则表现出较低的声衰减和声速。</w:t>
      </w:r>
    </w:p>
    <w:p w:rsidR="0018722C">
      <w:pPr>
        <w:topLinePunct/>
      </w:pPr>
      <w:r>
        <w:t>普通的子宫肌瘤主要由平滑肌细胞和胶原纤维构成，而细胞含水量丰富，故不同类型子宫肌瘤的含水量及胶原纤维含量不同，导致了不同的组织声学参数。</w:t>
      </w:r>
    </w:p>
    <w:p w:rsidR="0018722C">
      <w:pPr>
        <w:topLinePunct/>
      </w:pPr>
      <w:r>
        <w:rPr>
          <w:rFonts w:ascii="Times New Roman" w:eastAsia="Times New Roman"/>
        </w:rPr>
        <w:t>Bhatia</w:t>
      </w:r>
      <w:r>
        <w:t>等</w:t>
      </w:r>
      <w:r>
        <w:t>[</w:t>
      </w:r>
      <w:r>
        <w:rPr>
          <w:rFonts w:ascii="Times New Roman" w:eastAsia="Times New Roman"/>
          <w:b/>
        </w:rPr>
        <w:t>18</w:t>
      </w:r>
      <w:r>
        <w:t>]</w:t>
      </w:r>
      <w:r>
        <w:t>研究初步确定了不同类型子宫肌瘤的声学参数，平均声速和声衰减为</w:t>
      </w:r>
      <w:r>
        <w:rPr>
          <w:rFonts w:ascii="Times New Roman" w:eastAsia="Times New Roman"/>
        </w:rPr>
        <w:t>1553m</w:t>
      </w:r>
      <w:r>
        <w:rPr>
          <w:rFonts w:ascii="Times New Roman" w:eastAsia="Times New Roman"/>
        </w:rPr>
        <w:t>/</w:t>
      </w:r>
      <w:r>
        <w:rPr>
          <w:rFonts w:ascii="Times New Roman" w:eastAsia="Times New Roman"/>
        </w:rPr>
        <w:t xml:space="preserve">s</w:t>
      </w:r>
      <w:r>
        <w:t>及</w:t>
      </w:r>
      <w:r>
        <w:rPr>
          <w:rFonts w:ascii="Times New Roman" w:eastAsia="Times New Roman"/>
        </w:rPr>
        <w:t>3.04dB</w:t>
      </w:r>
      <w:r>
        <w:rPr>
          <w:rFonts w:ascii="Times New Roman" w:eastAsia="Times New Roman"/>
        </w:rPr>
        <w:t>/</w:t>
      </w:r>
      <w:r>
        <w:rPr>
          <w:rFonts w:ascii="Times New Roman" w:eastAsia="Times New Roman"/>
        </w:rPr>
        <w:t>cm</w:t>
      </w:r>
      <w:r>
        <w:t>，他们认为但肌瘤组织中如果出现大量的胶原纤维，声速会变大，声衰亦减会增加。因为前期研究提示：含水量大的肌瘤超声消融时需要能量大，含胶原纤维多的肌瘤超声消融剂量小，因此我们推测在声学特性上表现出低声速和低衰减的肌瘤应属于超声消融困难的肌瘤。</w:t>
      </w:r>
    </w:p>
    <w:p w:rsidR="0018722C">
      <w:pPr>
        <w:topLinePunct/>
      </w:pPr>
      <w:r>
        <w:rPr>
          <w:rFonts w:ascii="Times New Roman" w:eastAsia="宋体"/>
        </w:rPr>
        <w:t>Keshavarzi</w:t>
      </w:r>
      <w:r>
        <w:t>等</w:t>
      </w:r>
      <w:r>
        <w:t>[</w:t>
      </w:r>
      <w:r>
        <w:rPr>
          <w:rFonts w:ascii="Times New Roman" w:eastAsia="宋体"/>
          <w:b/>
        </w:rPr>
        <w:t>19</w:t>
      </w:r>
      <w:r>
        <w:t>]</w:t>
      </w:r>
      <w:r>
        <w:t>将组织声学特性运用于高强度聚焦超声治疗子宫肌瘤，他们认为高强度聚焦超声治疗将依赖于子宫肌瘤的超声声学特性的定量信息。其结果提示</w:t>
      </w:r>
      <w:r>
        <w:rPr>
          <w:rFonts w:ascii="Times New Roman" w:eastAsia="宋体"/>
          <w:rFonts w:hint="eastAsia"/>
        </w:rPr>
        <w:t>：</w:t>
      </w:r>
      <w:r w:rsidR="001852F3">
        <w:rPr>
          <w:rFonts w:ascii="Times New Roman" w:eastAsia="宋体"/>
        </w:rPr>
        <w:t xml:space="preserve"> </w:t>
      </w:r>
      <w:r>
        <w:t>高强度聚焦超声治疗前后子宫肌瘤的声衰减系数范围：</w:t>
      </w:r>
      <w:r>
        <w:rPr>
          <w:rFonts w:ascii="Times New Roman" w:eastAsia="宋体"/>
        </w:rPr>
        <w:t>0.9-2.2dB</w:t>
      </w:r>
      <w:r>
        <w:rPr>
          <w:rFonts w:ascii="Times New Roman" w:eastAsia="宋体"/>
        </w:rPr>
        <w:t>/</w:t>
      </w:r>
      <w:r>
        <w:rPr>
          <w:rFonts w:ascii="Times New Roman" w:eastAsia="宋体"/>
        </w:rPr>
        <w:t xml:space="preserve">cm</w:t>
      </w:r>
      <w:r>
        <w:t>和</w:t>
      </w:r>
      <w:r>
        <w:rPr>
          <w:rFonts w:ascii="Times New Roman" w:eastAsia="宋体"/>
        </w:rPr>
        <w:t>1.8</w:t>
      </w:r>
      <w:r>
        <w:rPr>
          <w:rFonts w:ascii="Times New Roman" w:eastAsia="宋体"/>
        </w:rPr>
        <w:t>-</w:t>
      </w:r>
    </w:p>
    <w:p w:rsidR="0018722C">
      <w:pPr>
        <w:topLinePunct/>
      </w:pPr>
      <w:r>
        <w:rPr>
          <w:rFonts w:ascii="Times New Roman" w:eastAsia="宋体"/>
        </w:rPr>
        <w:t>3.9 dB</w:t>
      </w:r>
      <w:r>
        <w:rPr>
          <w:rFonts w:ascii="Times New Roman" w:eastAsia="宋体"/>
        </w:rPr>
        <w:t>/</w:t>
      </w:r>
      <w:r>
        <w:rPr>
          <w:rFonts w:ascii="Times New Roman" w:eastAsia="宋体"/>
        </w:rPr>
        <w:t>cm</w:t>
      </w:r>
      <w:r>
        <w:rPr>
          <w:rFonts w:ascii="Times New Roman" w:eastAsia="宋体"/>
          <w:spacing w:val="13"/>
          <w:rFonts w:hint="eastAsia"/>
        </w:rPr>
        <w:t>；</w:t>
      </w:r>
      <w:r>
        <w:t>治疗前声速为</w:t>
      </w:r>
      <w:r>
        <w:rPr>
          <w:rFonts w:ascii="Times New Roman" w:eastAsia="宋体"/>
        </w:rPr>
        <w:t>1611-1616m</w:t>
      </w:r>
      <w:r>
        <w:rPr>
          <w:rFonts w:ascii="Times New Roman" w:eastAsia="宋体"/>
        </w:rPr>
        <w:t>/</w:t>
      </w:r>
      <w:r>
        <w:rPr>
          <w:rFonts w:ascii="Times New Roman" w:eastAsia="宋体"/>
        </w:rPr>
        <w:t>s</w:t>
      </w:r>
      <w:r>
        <w:t>（</w:t>
      </w:r>
      <w:r>
        <w:rPr>
          <w:rFonts w:ascii="Times New Roman" w:eastAsia="宋体"/>
        </w:rPr>
        <w:t>1-3MHz</w:t>
      </w:r>
      <w:r>
        <w:t>）</w:t>
      </w:r>
      <w:r>
        <w:t>，</w:t>
      </w:r>
      <w:r>
        <w:t>治疗后上升约</w:t>
      </w:r>
      <w:r>
        <w:rPr>
          <w:rFonts w:ascii="Times New Roman" w:eastAsia="宋体"/>
        </w:rPr>
        <w:t>4</w:t>
      </w:r>
      <w:r>
        <w:t>至</w:t>
      </w:r>
      <w:r>
        <w:rPr>
          <w:rFonts w:ascii="Times New Roman" w:eastAsia="宋体"/>
        </w:rPr>
        <w:t>14m</w:t>
      </w:r>
      <w:r>
        <w:rPr>
          <w:rFonts w:ascii="Times New Roman" w:eastAsia="宋体"/>
        </w:rPr>
        <w:t>/</w:t>
      </w:r>
      <w:r>
        <w:rPr>
          <w:rFonts w:ascii="Times New Roman" w:eastAsia="宋体"/>
        </w:rPr>
        <w:t>s</w:t>
      </w:r>
      <w:r>
        <w:t>。因此，在子宫肌瘤对超声能量的吸收和对超声传输的影响方面，声衰减和声速是最重要的指标，对这些参数的信息定量将有助于优化发展超声消融子宫肌瘤的治疗策略。</w:t>
      </w:r>
    </w:p>
    <w:p w:rsidR="0018722C">
      <w:pPr>
        <w:pStyle w:val="cw23"/>
        <w:topLinePunct/>
      </w:pPr>
      <w:r>
        <w:rPr>
          <w:rFonts w:ascii="黑体" w:eastAsia="黑体" w:hint="eastAsia"/>
          <w:b/>
        </w:rPr>
        <w:t>4</w:t>
      </w:r>
      <w:r>
        <w:rPr>
          <w:rFonts w:ascii="黑体" w:eastAsia="黑体" w:hint="eastAsia"/>
          <w:b/>
        </w:rPr>
        <w:t>超声消融子宫肌瘤的剂量投放</w:t>
      </w:r>
    </w:p>
    <w:p w:rsidR="0018722C">
      <w:pPr>
        <w:topLinePunct/>
      </w:pPr>
      <w:r>
        <w:t>在不同患者个体、不同生理代谢状况下，超声消融子宫肌瘤形成的凝固性坏</w:t>
      </w:r>
      <w:r>
        <w:t>死范围不一致。那么，单纯使用在声学焦域</w:t>
      </w:r>
      <w:r>
        <w:t>（</w:t>
      </w:r>
      <w:r>
        <w:rPr>
          <w:rFonts w:ascii="Times New Roman" w:eastAsia="宋体"/>
        </w:rPr>
        <w:t>Acoustical Focal</w:t>
      </w:r>
      <w:r>
        <w:rPr>
          <w:rFonts w:ascii="Times New Roman" w:eastAsia="宋体"/>
          <w:spacing w:val="-2"/>
        </w:rPr>
        <w:t> Region</w:t>
      </w:r>
      <w:r>
        <w:rPr>
          <w:spacing w:val="-2"/>
        </w:rPr>
        <w:t xml:space="preserve">, </w:t>
      </w:r>
      <w:r>
        <w:rPr>
          <w:rFonts w:ascii="Times New Roman" w:eastAsia="宋体"/>
          <w:spacing w:val="-2"/>
        </w:rPr>
        <w:t>AFR</w:t>
      </w:r>
      <w:r>
        <w:t>）</w:t>
      </w:r>
      <w:r>
        <w:t>来评</w:t>
      </w:r>
      <w:r>
        <w:t>价聚焦超声作用于组织的特性是不够的，</w:t>
      </w:r>
      <w:r>
        <w:rPr>
          <w:rFonts w:ascii="Times New Roman" w:eastAsia="宋体"/>
        </w:rPr>
        <w:t>Wang</w:t>
      </w:r>
      <w:r>
        <w:rPr>
          <w:vertAlign w:val="superscript"/>
        </w:rPr>
        <w:t>[</w:t>
      </w:r>
      <w:r>
        <w:rPr>
          <w:b/>
          <w:rFonts w:ascii="Times New Roman" w:eastAsia="宋体"/>
          <w:vertAlign w:val="superscript"/>
          <w:position w:val="11"/>
        </w:rPr>
        <w:t>20</w:t>
      </w:r>
      <w:r>
        <w:rPr>
          <w:vertAlign w:val="superscript"/>
        </w:rPr>
        <w:t>]</w:t>
      </w:r>
      <w:r>
        <w:t>以</w:t>
      </w:r>
      <w:r>
        <w:rPr>
          <w:rFonts w:ascii="Times New Roman" w:eastAsia="宋体"/>
        </w:rPr>
        <w:t>AFR</w:t>
      </w:r>
      <w:r>
        <w:t>为基础，阐述超声消融</w:t>
      </w:r>
      <w:r>
        <w:t>单次照射能量在生物组织中沉积所形成的凝固性坏死称为</w:t>
      </w:r>
      <w:r>
        <w:rPr>
          <w:rFonts w:ascii="Times New Roman" w:eastAsia="宋体"/>
        </w:rPr>
        <w:t>HIFU</w:t>
      </w:r>
      <w:r w:rsidR="001852F3">
        <w:rPr>
          <w:rFonts w:ascii="Times New Roman" w:eastAsia="宋体"/>
        </w:rPr>
        <w:t xml:space="preserve"> </w:t>
      </w:r>
      <w:r>
        <w:t>生物学焦</w:t>
      </w:r>
      <w:r>
        <w:t>域</w:t>
      </w:r>
    </w:p>
    <w:p w:rsidR="0018722C">
      <w:pPr>
        <w:topLinePunct/>
      </w:pPr>
      <w:r>
        <w:t>(</w:t>
      </w:r>
      <w:r>
        <w:rPr>
          <w:rFonts w:ascii="Times New Roman" w:eastAsia="Times New Roman"/>
        </w:rPr>
        <w:t>Biological Focal Region</w:t>
      </w:r>
      <w:r>
        <w:t xml:space="preserve">, </w:t>
      </w:r>
      <w:r>
        <w:rPr>
          <w:rFonts w:ascii="Times New Roman" w:eastAsia="Times New Roman"/>
        </w:rPr>
        <w:t>BFR</w:t>
      </w:r>
      <w:r>
        <w:t>)</w:t>
      </w:r>
      <w:r>
        <w:t>。</w:t>
      </w:r>
    </w:p>
    <w:p w:rsidR="0018722C">
      <w:pPr>
        <w:topLinePunct/>
      </w:pPr>
      <w:r>
        <w:rPr>
          <w:rFonts w:cstheme="minorBidi" w:hAnsiTheme="minorHAnsi" w:eastAsiaTheme="minorHAnsi" w:asciiTheme="minorHAnsi"/>
          <w:i/>
        </w:rPr>
        <w:t>BFR</w:t>
      </w:r>
      <w:r>
        <w:rPr>
          <w:rFonts w:ascii="Symbol" w:hAnsi="Symbol" w:cstheme="minorBidi" w:eastAsiaTheme="minorHAnsi"/>
        </w:rPr>
        <w:t></w:t>
      </w:r>
      <w:r>
        <w:rPr>
          <w:rFonts w:cstheme="minorBidi" w:hAnsiTheme="minorHAnsi" w:eastAsiaTheme="minorHAnsi" w:asciiTheme="minorHAnsi"/>
          <w:i/>
        </w:rPr>
        <w:t>f </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i/>
        </w:rPr>
        <w:t>AFR</w:t>
      </w:r>
      <w:r>
        <w:rPr>
          <w:rFonts w:cstheme="minorBidi" w:hAnsiTheme="minorHAnsi" w:eastAsiaTheme="minorHAnsi" w:asciiTheme="minorHAnsi"/>
        </w:rPr>
        <w:t>, </w:t>
      </w:r>
      <w:r>
        <w:rPr>
          <w:rFonts w:cstheme="minorBidi" w:hAnsiTheme="minorHAnsi" w:eastAsiaTheme="minorHAnsi" w:asciiTheme="minorHAnsi"/>
          <w:i/>
        </w:rPr>
        <w:t>I</w:t>
      </w:r>
      <w:r>
        <w:rPr>
          <w:rFonts w:cstheme="minorBidi" w:hAnsiTheme="minorHAnsi" w:eastAsiaTheme="minorHAnsi" w:asciiTheme="minorHAnsi"/>
        </w:rPr>
        <w:t>, </w:t>
      </w:r>
      <w:r>
        <w:rPr>
          <w:rFonts w:cstheme="minorBidi" w:hAnsiTheme="minorHAnsi" w:eastAsiaTheme="minorHAnsi" w:asciiTheme="minorHAnsi"/>
          <w:i/>
        </w:rPr>
        <w:t>t</w:t>
      </w:r>
      <w:r>
        <w:rPr>
          <w:rFonts w:cstheme="minorBidi" w:hAnsiTheme="minorHAnsi" w:eastAsiaTheme="minorHAnsi" w:asciiTheme="minorHAnsi"/>
        </w:rPr>
        <w:t>, </w:t>
      </w:r>
      <w:r>
        <w:rPr>
          <w:rFonts w:cstheme="minorBidi" w:hAnsiTheme="minorHAnsi" w:eastAsiaTheme="minorHAnsi" w:asciiTheme="minorHAnsi"/>
          <w:i/>
        </w:rPr>
        <w:t>D</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T</w:t>
      </w:r>
      <w:r>
        <w:rPr>
          <w:rFonts w:cstheme="minorBidi" w:hAnsiTheme="minorHAnsi" w:eastAsiaTheme="minorHAnsi" w:asciiTheme="minorHAnsi"/>
          <w:vertAlign w:val="subscript"/>
          <w:i/>
        </w:rPr>
        <w:t>S</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T</w:t>
      </w:r>
      <w:r>
        <w:rPr>
          <w:rFonts w:cstheme="minorBidi" w:hAnsiTheme="minorHAnsi" w:eastAsiaTheme="minorHAnsi" w:asciiTheme="minorHAnsi"/>
          <w:vertAlign w:val="subscript"/>
          <w:i/>
        </w:rPr>
        <w:t>f </w:t>
      </w:r>
      <w:r>
        <w:rPr>
          <w:rFonts w:cstheme="minorBidi" w:hAnsiTheme="minorHAnsi" w:eastAsiaTheme="minorHAnsi" w:asciiTheme="minorHAnsi"/>
        </w:rPr>
        <w:t>)</w:t>
      </w:r>
    </w:p>
    <w:p w:rsidR="0018722C">
      <w:pPr>
        <w:topLinePunct/>
      </w:pPr>
      <w:r>
        <w:t>其中：</w:t>
      </w:r>
      <w:r>
        <w:rPr>
          <w:rFonts w:ascii="Times New Roman" w:eastAsia="Times New Roman"/>
        </w:rPr>
        <w:t>BFR</w:t>
      </w:r>
      <w:r>
        <w:t>为</w:t>
      </w:r>
      <w:r>
        <w:rPr>
          <w:rFonts w:ascii="Times New Roman" w:eastAsia="Times New Roman"/>
        </w:rPr>
        <w:t>HIFU</w:t>
      </w:r>
      <w:r>
        <w:t>的生物学焦域，</w:t>
      </w:r>
      <w:r>
        <w:rPr>
          <w:rFonts w:ascii="Times New Roman" w:eastAsia="Times New Roman"/>
        </w:rPr>
        <w:t>AFR</w:t>
      </w:r>
      <w:r>
        <w:t>为声学焦域，</w:t>
      </w:r>
      <w:r>
        <w:rPr>
          <w:rFonts w:ascii="Times New Roman" w:eastAsia="Times New Roman"/>
        </w:rPr>
        <w:t>I</w:t>
      </w:r>
      <w:r>
        <w:t>为照射声强，</w:t>
      </w:r>
      <w:r>
        <w:rPr>
          <w:rFonts w:ascii="Times New Roman" w:eastAsia="Times New Roman"/>
        </w:rPr>
        <w:t>t</w:t>
      </w:r>
      <w:r>
        <w:t>为照射时间，</w:t>
      </w:r>
      <w:r>
        <w:rPr>
          <w:rFonts w:ascii="Times New Roman" w:eastAsia="Times New Roman"/>
        </w:rPr>
        <w:t>D</w:t>
      </w:r>
      <w:r>
        <w:t>为照射深度，</w:t>
      </w:r>
      <w:r>
        <w:rPr>
          <w:rFonts w:ascii="Times New Roman" w:eastAsia="Times New Roman"/>
        </w:rPr>
        <w:t>T</w:t>
      </w:r>
      <w:r>
        <w:rPr>
          <w:rFonts w:ascii="Times New Roman" w:eastAsia="Times New Roman"/>
        </w:rPr>
        <w:t>S</w:t>
      </w:r>
      <w:r>
        <w:t>为组织结构，</w:t>
      </w:r>
      <w:r>
        <w:rPr>
          <w:rFonts w:ascii="Times New Roman" w:eastAsia="Times New Roman"/>
        </w:rPr>
        <w:t>T</w:t>
      </w:r>
      <w:r>
        <w:rPr>
          <w:rFonts w:ascii="Times New Roman" w:eastAsia="Times New Roman"/>
        </w:rPr>
        <w:t>f</w:t>
      </w:r>
      <w:r>
        <w:t>为组织功能状态。</w:t>
      </w:r>
    </w:p>
    <w:p w:rsidR="0018722C">
      <w:pPr>
        <w:topLinePunct/>
      </w:pPr>
      <w:r>
        <w:t>另外，研究者为了评价超声消融组织时所需的超声剂量与效果的关系，提出</w:t>
      </w:r>
    </w:p>
    <w:p w:rsidR="0018722C">
      <w:pPr>
        <w:topLinePunct/>
      </w:pPr>
      <w:r>
        <w:rPr>
          <w:rFonts w:cstheme="minorBidi" w:hAnsiTheme="minorHAnsi" w:eastAsiaTheme="minorHAnsi" w:asciiTheme="minorHAnsi"/>
        </w:rPr>
        <w:t>125</w:t>
      </w:r>
    </w:p>
    <w:p w:rsidR="0018722C">
      <w:pPr>
        <w:topLinePunct/>
      </w:pPr>
      <w:r>
        <w:t>了</w:t>
      </w:r>
      <w:r>
        <w:rPr>
          <w:rFonts w:ascii="Times New Roman" w:hAnsi="Times New Roman" w:eastAsia="Times New Roman"/>
        </w:rPr>
        <w:t>“</w:t>
      </w:r>
      <w:r>
        <w:t>能效因子</w:t>
      </w:r>
      <w:r>
        <w:rPr>
          <w:rFonts w:ascii="Times New Roman" w:hAnsi="Times New Roman" w:eastAsia="Times New Roman"/>
        </w:rPr>
        <w:t>”</w:t>
      </w:r>
      <w:r>
        <w:t>（</w:t>
      </w:r>
      <w:r>
        <w:rPr>
          <w:rFonts w:ascii="Times New Roman" w:hAnsi="Times New Roman" w:eastAsia="Times New Roman"/>
        </w:rPr>
        <w:t>Energy efficiency factor</w:t>
      </w:r>
      <w:r>
        <w:t xml:space="preserve">, </w:t>
      </w:r>
      <w:r>
        <w:rPr>
          <w:rFonts w:ascii="Times New Roman" w:hAnsi="Times New Roman" w:eastAsia="Times New Roman"/>
        </w:rPr>
        <w:t>EEF</w:t>
      </w:r>
      <w:r>
        <w:t>）</w:t>
      </w:r>
      <w:r>
        <w:t>的概念</w:t>
      </w:r>
      <w:r>
        <w:rPr>
          <w:vertAlign w:val="superscript"/>
        </w:rPr>
        <w:t>[</w:t>
      </w:r>
      <w:r>
        <w:rPr>
          <w:b/>
          <w:rFonts w:ascii="Times New Roman" w:hAnsi="Times New Roman" w:eastAsia="Times New Roman"/>
          <w:vertAlign w:val="superscript"/>
          <w:position w:val="11"/>
        </w:rPr>
        <w:t>21</w:t>
      </w:r>
      <w:r>
        <w:rPr>
          <w:vertAlign w:val="superscript"/>
        </w:rPr>
        <w:t>]</w:t>
      </w:r>
      <w:r>
        <w:t>，即消融单位体积所需要的超声能量。</w:t>
      </w:r>
    </w:p>
    <w:p w:rsidR="0018722C">
      <w:spacing w:beforeLines="0" w:before="0" w:afterLines="0" w:after="0" w:line="440" w:lineRule="auto"/>
      <w:pPr>
        <w:sectPr w:rsidR="00556256">
          <w:type w:val="continuous"/>
          <w:pgSz w:w="11910" w:h="16840"/>
          <w:pgMar w:header="1161" w:footer="272" w:top="1400" w:bottom="460" w:left="900" w:right="14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5744" from="293.760015pt,12.00752pt" to="278.640015pt,33.127520pt" stroked="true" strokeweight=".497pt" strokecolor="#000000">
            <v:stroke dashstyle="solid"/>
            <w10:wrap type="none"/>
          </v:line>
        </w:pict>
      </w:r>
      <w:r>
        <w:rPr>
          <w:kern w:val="2"/>
          <w:szCs w:val="22"/>
          <w:rFonts w:cstheme="minorBidi" w:hAnsiTheme="minorHAnsi" w:eastAsiaTheme="minorHAnsi" w:asciiTheme="minorHAnsi"/>
          <w:i/>
          <w:sz w:val="24"/>
        </w:rPr>
        <w:t>EEF</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cstheme="minorBidi" w:hAnsiTheme="minorHAnsi" w:eastAsiaTheme="minorHAnsi" w:asciiTheme="minorHAnsi"/>
          <w:i/>
          <w:sz w:val="24"/>
        </w:rPr>
        <w:t>Pt </w:t>
      </w:r>
      <w:r>
        <w:rPr>
          <w:kern w:val="2"/>
          <w:szCs w:val="22"/>
          <w:rFonts w:cstheme="minorBidi" w:hAnsiTheme="minorHAnsi" w:eastAsiaTheme="minorHAnsi" w:asciiTheme="minorHAnsi"/>
          <w:i/>
          <w:sz w:val="24"/>
        </w:rPr>
        <w:t>V</w:t>
      </w:r>
    </w:p>
    <w:p w:rsidR="0018722C">
      <w:pPr>
        <w:topLinePunct/>
      </w:pPr>
      <w:r>
        <w:rPr>
          <w:rFonts w:ascii="Times New Roman"/>
        </w:rPr>
        <w:t>(</w:t>
      </w:r>
      <w:r>
        <w:rPr>
          <w:rFonts w:ascii="Times New Roman"/>
        </w:rPr>
        <w:t xml:space="preserve">J</w:t>
      </w:r>
      <w:r>
        <w:rPr>
          <w:rFonts w:ascii="Times New Roman"/>
        </w:rPr>
        <w:t>/</w:t>
      </w:r>
      <w:r>
        <w:rPr>
          <w:rFonts w:ascii="Times New Roman"/>
        </w:rPr>
        <w:t>mm</w:t>
      </w:r>
      <w:r>
        <w:rPr>
          <w:rFonts w:ascii="Times New Roman"/>
        </w:rPr>
        <w:t>3</w:t>
      </w:r>
      <w:r>
        <w:rPr>
          <w:rFonts w:ascii="Times New Roman"/>
        </w:rPr>
        <w:t>)</w:t>
      </w:r>
    </w:p>
    <w:p w:rsidR="0018722C">
      <w:spacing w:beforeLines="0" w:before="0" w:afterLines="0" w:after="0" w:line="440" w:lineRule="auto"/>
      <w:pPr>
        <w:sectPr w:rsidR="00556256">
          <w:type w:val="continuous"/>
          <w:pgSz w:w="11910" w:h="16840"/>
          <w:pgMar w:top="1600" w:bottom="460" w:left="900" w:right="1460"/>
          <w:cols w:num="2" w:equalWidth="0">
            <w:col w:w="4951" w:space="40"/>
            <w:col w:w="4559"/>
          </w:cols>
        </w:sectPr>
        <w:topLinePunct/>
      </w:pPr>
    </w:p>
    <w:p w:rsidR="0018722C">
      <w:pPr>
        <w:topLinePunct/>
      </w:pPr>
      <w:r>
        <w:t>其中，</w:t>
      </w:r>
      <w:r>
        <w:rPr>
          <w:rFonts w:ascii="Times New Roman" w:hAnsi="Times New Roman" w:eastAsia="Times New Roman"/>
        </w:rPr>
        <w:t>η=0.7</w:t>
      </w:r>
      <w:r>
        <w:t>，表示超声消融换能器聚焦系数；</w:t>
      </w:r>
      <w:r>
        <w:rPr>
          <w:rFonts w:ascii="Times New Roman" w:hAnsi="Times New Roman" w:eastAsia="Times New Roman"/>
        </w:rPr>
        <w:t>P</w:t>
      </w:r>
      <w:r>
        <w:t>表示换能器输出的声功率</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W</w:t>
      </w:r>
      <w:r>
        <w:rPr>
          <w:rFonts w:ascii="Times New Roman" w:hAnsi="Times New Roman" w:eastAsia="Times New Roman"/>
          <w:rFonts w:ascii="Times New Roman" w:hAnsi="Times New Roman" w:eastAsia="Times New Roman"/>
        </w:rPr>
        <w:t>）</w:t>
      </w:r>
      <w:r>
        <w:t>；</w:t>
      </w:r>
      <w:r>
        <w:rPr>
          <w:rFonts w:ascii="Times New Roman" w:hAnsi="Times New Roman" w:eastAsia="Times New Roman"/>
        </w:rPr>
        <w:t>t</w:t>
      </w:r>
      <w:r>
        <w:t>表示超声照射时间</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s</w:t>
      </w:r>
      <w:r>
        <w:rPr>
          <w:rFonts w:ascii="Times New Roman" w:hAnsi="Times New Roman" w:eastAsia="Times New Roman"/>
          <w:rFonts w:ascii="Times New Roman" w:hAnsi="Times New Roman" w:eastAsia="Times New Roman"/>
        </w:rPr>
        <w:t>）</w:t>
      </w:r>
      <w:r>
        <w:t>；</w:t>
      </w:r>
      <w:r>
        <w:rPr>
          <w:rFonts w:ascii="Times New Roman" w:hAnsi="Times New Roman" w:eastAsia="Times New Roman"/>
        </w:rPr>
        <w:t>V</w:t>
      </w:r>
      <w:r>
        <w:t>表示超声消融时的坏死体积</w:t>
      </w:r>
      <w:r>
        <w:rPr>
          <w:rFonts w:ascii="Times New Roman" w:hAnsi="Times New Roman" w:eastAsia="Times New Roman"/>
        </w:rPr>
        <w:t>(</w:t>
      </w:r>
      <w:r>
        <w:rPr>
          <w:rFonts w:ascii="Times New Roman" w:hAnsi="Times New Roman" w:eastAsia="Times New Roman"/>
        </w:rPr>
        <w:t>mm</w:t>
      </w:r>
      <w:r>
        <w:rPr>
          <w:rFonts w:ascii="Times New Roman" w:hAnsi="Times New Roman" w:eastAsia="Times New Roman"/>
          <w:position w:val="11"/>
          <w:sz w:val="16"/>
        </w:rPr>
        <w:t>3</w:t>
      </w:r>
      <w:r>
        <w:rPr>
          <w:rFonts w:ascii="Times New Roman" w:hAnsi="Times New Roman" w:eastAsia="Times New Roman"/>
        </w:rPr>
        <w:t>)</w:t>
      </w:r>
      <w:r>
        <w:t>。基础研究表明</w:t>
      </w:r>
      <w:r>
        <w:rPr>
          <w:vertAlign w:val="superscript"/>
        </w:rPr>
        <w:t>[</w:t>
      </w:r>
      <w:r>
        <w:rPr>
          <w:b/>
          <w:rFonts w:ascii="Times New Roman" w:hAnsi="Times New Roman" w:eastAsia="Times New Roman"/>
          <w:vertAlign w:val="superscript"/>
          <w:position w:val="11"/>
        </w:rPr>
        <w:t>22</w:t>
      </w:r>
      <w:r>
        <w:rPr>
          <w:vertAlign w:val="superscript"/>
        </w:rPr>
        <w:t>]</w:t>
      </w:r>
      <w:r>
        <w:t>，</w:t>
      </w:r>
      <w:r>
        <w:t>影响超声消融子宫肌瘤</w:t>
      </w:r>
      <w:r>
        <w:rPr>
          <w:rFonts w:ascii="Times New Roman" w:hAnsi="Times New Roman" w:eastAsia="Times New Roman"/>
        </w:rPr>
        <w:t>EEF</w:t>
      </w:r>
      <w:r>
        <w:t>的因素有：超声通道内组织的性质、厚度，以及靶组织的血供、结构、密度及功能状态等。</w:t>
      </w:r>
    </w:p>
    <w:p w:rsidR="0018722C">
      <w:pPr>
        <w:pStyle w:val="cw23"/>
        <w:topLinePunct/>
      </w:pPr>
      <w:r>
        <w:rPr>
          <w:rFonts w:ascii="黑体" w:eastAsia="黑体" w:hint="eastAsia"/>
          <w:b/>
        </w:rPr>
        <w:t>5</w:t>
      </w:r>
      <w:r>
        <w:rPr>
          <w:rFonts w:ascii="黑体" w:eastAsia="黑体" w:hint="eastAsia"/>
          <w:b/>
        </w:rPr>
        <w:t>小结</w:t>
      </w:r>
    </w:p>
    <w:p w:rsidR="0018722C">
      <w:pPr>
        <w:topLinePunct/>
      </w:pPr>
      <w:r>
        <w:t>影响超声消融子宫肌瘤声环境的因素很多，包括：肌瘤的位置、大小、血液</w:t>
      </w:r>
      <w:r>
        <w:t>供应；肌瘤组织的理化性质、组织病理学类型、声学特性以及超声消融声通道上、组织器官的结构和功能特征等，这些因素均会影响到超声消融剂量的投放。在临床消融治疗子宫肌瘤时，只有掌握和运用这些影响剂量学的因素，才能把握治疗的有效性和安全性。</w:t>
      </w:r>
    </w:p>
    <w:p w:rsidR="0018722C">
      <w:pPr>
        <w:pStyle w:val="afff1"/>
        <w:topLinePunct/>
      </w:pPr>
      <w:bookmarkStart w:id="424052" w:name="_Toc686424052"/>
      <w:r>
        <w:t>参考文献</w:t>
      </w:r>
      <w:bookmarkEnd w:id="424052"/>
    </w:p>
    <w:p w:rsidR="0018722C">
      <w:pPr>
        <w:pStyle w:val="ab"/>
        <w:topLinePunct/>
        <w:ind w:left="200" w:hangingChars="200" w:hanging="200"/>
      </w:pPr>
      <w:r>
        <w:t>[</w:t>
      </w:r>
      <w:r>
        <w:t xml:space="preserve">1</w:t>
      </w:r>
      <w:r>
        <w:t xml:space="preserve">]</w:t>
      </w:r>
      <w:r>
        <w:t xml:space="preserve"> </w:t>
      </w:r>
      <w:r>
        <w:rPr>
          <w:rFonts w:ascii="宋体" w:eastAsia="宋体" w:hint="eastAsia"/>
        </w:rPr>
        <w:t>王智彪</w:t>
      </w:r>
      <w:r>
        <w:t>. </w:t>
      </w:r>
      <w:r>
        <w:rPr>
          <w:rFonts w:ascii="宋体" w:eastAsia="宋体" w:hint="eastAsia"/>
        </w:rPr>
        <w:t>高强度聚焦超声技术在妇产科的应用</w:t>
      </w:r>
      <w:r>
        <w:t>. </w:t>
      </w:r>
      <w:r>
        <w:rPr>
          <w:rFonts w:ascii="宋体" w:eastAsia="宋体" w:hint="eastAsia"/>
        </w:rPr>
        <w:t>中华妇产科杂志</w:t>
      </w:r>
      <w:r>
        <w:t>. </w:t>
      </w:r>
      <w:r>
        <w:t>2003;</w:t>
      </w:r>
      <w:r>
        <w:t> </w:t>
      </w:r>
      <w:r>
        <w:t>8</w:t>
      </w:r>
      <w:r>
        <w:t>(</w:t>
      </w:r>
      <w:r>
        <w:t>38</w:t>
      </w:r>
      <w:r>
        <w:t>)</w:t>
      </w:r>
      <w:r>
        <w:t>: 511-512.</w:t>
      </w:r>
    </w:p>
    <w:p w:rsidR="0018722C">
      <w:pPr>
        <w:pStyle w:val="ab"/>
        <w:topLinePunct/>
        <w:ind w:left="200" w:hangingChars="200" w:hanging="200"/>
      </w:pPr>
      <w:r>
        <w:t>[</w:t>
      </w:r>
      <w:r>
        <w:t xml:space="preserve">2</w:t>
      </w:r>
      <w:r>
        <w:t xml:space="preserve">]</w:t>
      </w:r>
      <w:r>
        <w:t xml:space="preserve"> </w:t>
      </w:r>
      <w:r>
        <w:rPr>
          <w:rFonts w:ascii="宋体" w:eastAsia="宋体" w:hint="eastAsia"/>
        </w:rPr>
        <w:t>解卓丽</w:t>
      </w:r>
      <w:r>
        <w:t>. </w:t>
      </w:r>
      <w:r>
        <w:rPr>
          <w:rFonts w:ascii="宋体" w:eastAsia="宋体" w:hint="eastAsia"/>
        </w:rPr>
        <w:t>基于人体腹壁组织的非线性声场模型研究</w:t>
      </w:r>
      <w:r>
        <w:t>[</w:t>
      </w:r>
      <w:r>
        <w:rPr>
          <w:sz w:val="24"/>
        </w:rPr>
        <w:t xml:space="preserve">D</w:t>
      </w:r>
      <w:r>
        <w:t>]</w:t>
      </w:r>
      <w:r>
        <w:t xml:space="preserve">.</w:t>
      </w:r>
      <w:r>
        <w:t xml:space="preserve"> </w:t>
      </w:r>
      <w:r>
        <w:rPr>
          <w:rFonts w:ascii="宋体" w:eastAsia="宋体" w:hint="eastAsia"/>
        </w:rPr>
        <w:t>浙江</w:t>
      </w:r>
      <w:r>
        <w:rPr>
          <w:rFonts w:ascii="宋体" w:eastAsia="宋体" w:hint="eastAsia"/>
        </w:rPr>
        <w:t xml:space="preserve">: </w:t>
      </w:r>
      <w:r>
        <w:rPr>
          <w:rFonts w:ascii="宋体" w:eastAsia="宋体" w:hint="eastAsia"/>
        </w:rPr>
        <w:t>浙江大学生物医</w:t>
      </w:r>
      <w:r>
        <w:rPr>
          <w:rFonts w:ascii="宋体" w:eastAsia="宋体" w:hint="eastAsia"/>
        </w:rPr>
        <w:t>学工程</w:t>
      </w:r>
      <w:r>
        <w:rPr>
          <w:rFonts w:ascii="宋体" w:eastAsia="宋体" w:hint="eastAsia"/>
        </w:rPr>
        <w:t xml:space="preserve">, </w:t>
      </w:r>
      <w:r>
        <w:t>2013.</w:t>
      </w:r>
    </w:p>
    <w:p w:rsidR="0018722C">
      <w:pPr>
        <w:pStyle w:val="ab"/>
        <w:topLinePunct/>
        <w:ind w:left="200" w:hangingChars="200" w:hanging="200"/>
      </w:pPr>
      <w:r>
        <w:t>[</w:t>
      </w:r>
      <w:r>
        <w:t xml:space="preserve">3</w:t>
      </w:r>
      <w:r>
        <w:t>]</w:t>
      </w:r>
      <w:r w:rsidRPr="00281126">
        <w:t xml:space="preserve">  </w:t>
      </w:r>
      <w:r>
        <w:t>ter Haar </w:t>
      </w:r>
      <w:r>
        <w:t>G. </w:t>
      </w:r>
      <w:r>
        <w:t>Therapeutic Ultrasound. Eur J</w:t>
      </w:r>
      <w:r>
        <w:t> </w:t>
      </w:r>
      <w:r>
        <w:t xml:space="preserve">Ultrasound.</w:t>
      </w:r>
      <w:r>
        <w:t xml:space="preserve"> </w:t>
      </w:r>
      <w:r>
        <w:t>1999;</w:t>
      </w:r>
      <w:r>
        <w:t xml:space="preserve"> </w:t>
      </w:r>
      <w:r>
        <w:t>9:</w:t>
      </w:r>
      <w:r>
        <w:t xml:space="preserve"> </w:t>
      </w:r>
      <w:r>
        <w:t>3-9.</w:t>
      </w:r>
    </w:p>
    <w:p w:rsidR="0018722C">
      <w:pPr>
        <w:pStyle w:val="ab"/>
        <w:topLinePunct/>
        <w:ind w:left="200" w:hangingChars="200" w:hanging="200"/>
      </w:pPr>
      <w:r>
        <w:t>[</w:t>
      </w:r>
      <w:r>
        <w:t xml:space="preserve">4</w:t>
      </w:r>
      <w:r>
        <w:t xml:space="preserve">]</w:t>
      </w:r>
      <w:r>
        <w:t xml:space="preserve"> </w:t>
      </w:r>
      <w:r>
        <w:rPr>
          <w:rFonts w:ascii="宋体" w:hAnsi="宋体" w:eastAsia="宋体" w:hint="eastAsia"/>
        </w:rPr>
        <w:t>李发琪</w:t>
      </w:r>
      <w:r>
        <w:t>, </w:t>
      </w:r>
      <w:r>
        <w:rPr>
          <w:rFonts w:ascii="宋体" w:hAnsi="宋体" w:eastAsia="宋体" w:hint="eastAsia"/>
        </w:rPr>
        <w:t>王智彪</w:t>
      </w:r>
      <w:r>
        <w:t>, </w:t>
      </w:r>
      <w:r>
        <w:rPr>
          <w:rFonts w:ascii="宋体" w:hAnsi="宋体" w:eastAsia="宋体" w:hint="eastAsia"/>
        </w:rPr>
        <w:t>杜永洪</w:t>
      </w:r>
      <w:r>
        <w:t>, </w:t>
      </w:r>
      <w:r>
        <w:rPr>
          <w:rFonts w:ascii="宋体" w:hAnsi="宋体" w:eastAsia="宋体" w:hint="eastAsia"/>
        </w:rPr>
        <w:t>等</w:t>
      </w:r>
      <w:r>
        <w:t>. </w:t>
      </w:r>
      <w:r>
        <w:rPr>
          <w:rFonts w:ascii="宋体" w:hAnsi="宋体" w:eastAsia="宋体" w:hint="eastAsia"/>
        </w:rPr>
        <w:t>高强度聚焦超声“切除”组织的剂量学研究</w:t>
      </w:r>
      <w:r>
        <w:t>. </w:t>
      </w:r>
      <w:r>
        <w:rPr>
          <w:rFonts w:ascii="宋体" w:hAnsi="宋体" w:eastAsia="宋体" w:hint="eastAsia"/>
        </w:rPr>
        <w:t>生物医学工程学杂志</w:t>
      </w:r>
      <w:r>
        <w:t>. </w:t>
      </w:r>
      <w:r>
        <w:t xml:space="preserve">2006;</w:t>
      </w:r>
      <w:r>
        <w:t xml:space="preserve"> </w:t>
      </w:r>
      <w:r>
        <w:t>239</w:t>
      </w:r>
      <w:r>
        <w:t>(</w:t>
      </w:r>
      <w:r>
        <w:t>04</w:t>
      </w:r>
      <w:r>
        <w:t>)</w:t>
      </w:r>
      <w:r>
        <w:t xml:space="preserve">:</w:t>
      </w:r>
      <w:r>
        <w:t xml:space="preserve"> </w:t>
      </w:r>
      <w:r>
        <w:t>839-843.</w:t>
      </w:r>
    </w:p>
    <w:p w:rsidR="0018722C">
      <w:pPr>
        <w:pStyle w:val="ab"/>
        <w:topLinePunct/>
        <w:ind w:left="200" w:hangingChars="200" w:hanging="200"/>
      </w:pPr>
      <w:r>
        <w:t>[</w:t>
      </w:r>
      <w:r>
        <w:t xml:space="preserve">5</w:t>
      </w:r>
      <w:r>
        <w:t>]</w:t>
      </w:r>
      <w:r w:rsidRPr="00281126">
        <w:t xml:space="preserve">  </w:t>
      </w:r>
      <w:r>
        <w:t>Yamashita </w:t>
      </w:r>
      <w:r>
        <w:t>Y, </w:t>
      </w:r>
      <w:r>
        <w:t>Torashima </w:t>
      </w:r>
      <w:r>
        <w:t xml:space="preserve">M, Takahashi M, et al. Hyperintense uterine leiomyoma at T2-weighted MR imaging:</w:t>
      </w:r>
      <w:r>
        <w:t xml:space="preserve"> </w:t>
      </w:r>
      <w:r>
        <w:t xml:space="preserve">Differentiation with dynamic enhanced MR imaging and clinical implications.</w:t>
      </w:r>
      <w:r>
        <w:t xml:space="preserve"> </w:t>
      </w:r>
      <w:r>
        <w:t>Radiology.</w:t>
      </w:r>
      <w:r>
        <w:t xml:space="preserve"> </w:t>
      </w:r>
      <w:r>
        <w:t>1993;</w:t>
      </w:r>
      <w:r>
        <w:t xml:space="preserve"> </w:t>
      </w:r>
      <w:r>
        <w:t>18</w:t>
      </w:r>
      <w:r>
        <w:t>(</w:t>
      </w:r>
      <w:r>
        <w:t>9</w:t>
      </w:r>
      <w:r>
        <w:t>)</w:t>
      </w:r>
      <w:r>
        <w:t>:</w:t>
      </w:r>
      <w:r>
        <w:t> </w:t>
      </w:r>
      <w:r>
        <w:t>721-725.</w:t>
      </w:r>
    </w:p>
    <w:p w:rsidR="0018722C">
      <w:pPr>
        <w:pStyle w:val="ab"/>
        <w:topLinePunct/>
        <w:ind w:left="200" w:hangingChars="200" w:hanging="200"/>
      </w:pPr>
      <w:r>
        <w:t>[</w:t>
      </w:r>
      <w:r>
        <w:t xml:space="preserve">6</w:t>
      </w:r>
      <w:r>
        <w:t>]</w:t>
      </w:r>
      <w:r w:rsidRPr="00281126">
        <w:t xml:space="preserve">  </w:t>
      </w:r>
      <w:r>
        <w:t>Zhao</w:t>
      </w:r>
      <w:r>
        <w:t> </w:t>
      </w:r>
      <w:r>
        <w:t>WP,</w:t>
      </w:r>
      <w:r>
        <w:t> </w:t>
      </w:r>
      <w:r>
        <w:t>Chen</w:t>
      </w:r>
      <w:r>
        <w:t> </w:t>
      </w:r>
      <w:r>
        <w:t>JY,</w:t>
      </w:r>
      <w:r>
        <w:t> </w:t>
      </w:r>
      <w:r>
        <w:t>Zhang</w:t>
      </w:r>
      <w:r>
        <w:t> </w:t>
      </w:r>
      <w:r>
        <w:t>L,</w:t>
      </w:r>
      <w:r>
        <w:t> </w:t>
      </w:r>
      <w:r>
        <w:t>et</w:t>
      </w:r>
      <w:r>
        <w:t> </w:t>
      </w:r>
      <w:r>
        <w:t>al.</w:t>
      </w:r>
      <w:r>
        <w:t> </w:t>
      </w:r>
      <w:r>
        <w:t>Feasibility</w:t>
      </w:r>
      <w:r>
        <w:t> </w:t>
      </w:r>
      <w:r>
        <w:t>of</w:t>
      </w:r>
      <w:r>
        <w:t> </w:t>
      </w:r>
      <w:r>
        <w:t>ultrasound-guided</w:t>
      </w:r>
      <w:r>
        <w:t> </w:t>
      </w:r>
      <w:r>
        <w:t>high</w:t>
      </w:r>
      <w:r>
        <w:t> </w:t>
      </w:r>
      <w:r>
        <w:t>intensity</w:t>
      </w:r>
    </w:p>
    <w:p w:rsidR="0018722C">
      <w:pPr>
        <w:topLinePunct/>
      </w:pPr>
      <w:r>
        <w:rPr>
          <w:rFonts w:cstheme="minorBidi" w:hAnsiTheme="minorHAnsi" w:eastAsiaTheme="minorHAnsi" w:asciiTheme="minorHAnsi"/>
        </w:rPr>
        <w:t>126</w:t>
      </w:r>
    </w:p>
    <w:p w:rsidR="0018722C">
      <w:pPr>
        <w:topLinePunct/>
      </w:pPr>
      <w:r>
        <w:rPr>
          <w:rFonts w:ascii="Times New Roman"/>
        </w:rPr>
        <w:t/>
      </w:r>
      <w:r>
        <w:rPr>
          <w:rFonts w:ascii="Times New Roman"/>
        </w:rPr>
        <w:t>F</w:t>
      </w:r>
      <w:r>
        <w:rPr>
          <w:rFonts w:ascii="Times New Roman"/>
        </w:rPr>
        <w:t>ocused ultrasound ablating uterine fibroids with hyperintense on T2-weighted MR imaging. Eur J Radiol. 2013; 83</w:t>
      </w:r>
      <w:r>
        <w:rPr>
          <w:rFonts w:ascii="Times New Roman"/>
        </w:rPr>
        <w:t>(</w:t>
      </w:r>
      <w:r>
        <w:rPr>
          <w:rFonts w:ascii="Times New Roman"/>
        </w:rPr>
        <w:t>1</w:t>
      </w:r>
      <w:r>
        <w:rPr>
          <w:rFonts w:ascii="Times New Roman"/>
        </w:rPr>
        <w:t>)</w:t>
      </w:r>
      <w:r>
        <w:rPr>
          <w:rFonts w:ascii="Times New Roman"/>
        </w:rPr>
        <w:t>:e43-49.</w:t>
      </w:r>
    </w:p>
    <w:p w:rsidR="0018722C">
      <w:pPr>
        <w:pStyle w:val="ab"/>
        <w:topLinePunct/>
        <w:ind w:left="200" w:hangingChars="200" w:hanging="200"/>
      </w:pPr>
      <w:r>
        <w:t>[</w:t>
      </w:r>
      <w:r>
        <w:t xml:space="preserve">7</w:t>
      </w:r>
      <w:r>
        <w:t>]</w:t>
      </w:r>
      <w:r w:rsidRPr="00281126">
        <w:t xml:space="preserve">  </w:t>
      </w:r>
      <w:r>
        <w:t>Ueda H, </w:t>
      </w:r>
      <w:r>
        <w:t>Togashi </w:t>
      </w:r>
      <w:r>
        <w:t xml:space="preserve">K, Konishi I,</w:t>
      </w:r>
      <w:r>
        <w:t xml:space="preserve"> </w:t>
      </w:r>
      <w:r>
        <w:t xml:space="preserve">et al. Unusual appearances of uterine leiomyomas: MR imaging findings and</w:t>
      </w:r>
      <w:r w:rsidR="001852F3">
        <w:t xml:space="preserve"> their</w:t>
      </w:r>
      <w:r w:rsidR="001852F3">
        <w:t xml:space="preserve"> histopathologic</w:t>
      </w:r>
      <w:r w:rsidR="001852F3">
        <w:t xml:space="preserve"> backgrounds. </w:t>
      </w:r>
      <w:r w:rsidR="001852F3">
        <w:t xml:space="preserve">Radiographics. </w:t>
      </w:r>
      <w:r w:rsidR="001852F3">
        <w:t xml:space="preserve">1999</w:t>
      </w:r>
      <w:r/>
      <w:r>
        <w:t xml:space="preserve">;</w:t>
      </w:r>
      <w:r>
        <w:t xml:space="preserve"> </w:t>
      </w:r>
      <w:r>
        <w:t>19</w:t>
      </w:r>
      <w:r>
        <w:t>(</w:t>
      </w:r>
      <w:r>
        <w:t>S</w:t>
      </w:r>
      <w:r>
        <w:t>)</w:t>
      </w:r>
      <w:r>
        <w:t xml:space="preserve">:</w:t>
      </w:r>
      <w:r>
        <w:t xml:space="preserve"> </w:t>
      </w:r>
      <w:r>
        <w:t>131-145.</w:t>
      </w:r>
    </w:p>
    <w:p w:rsidR="0018722C">
      <w:pPr>
        <w:pStyle w:val="ab"/>
        <w:topLinePunct/>
        <w:ind w:left="200" w:hangingChars="200" w:hanging="200"/>
      </w:pPr>
      <w:r>
        <w:t>[</w:t>
      </w:r>
      <w:r>
        <w:t xml:space="preserve">8</w:t>
      </w:r>
      <w:r>
        <w:t xml:space="preserve">]</w:t>
      </w:r>
      <w:r>
        <w:t xml:space="preserve"> </w:t>
      </w:r>
      <w:r>
        <w:rPr>
          <w:rFonts w:ascii="宋体" w:eastAsia="宋体" w:hint="eastAsia"/>
        </w:rPr>
        <w:t>蒙秋华</w:t>
      </w:r>
      <w:r>
        <w:t xml:space="preserve">,</w:t>
      </w:r>
      <w:r>
        <w:t xml:space="preserve"> </w:t>
      </w:r>
      <w:r>
        <w:rPr>
          <w:rFonts w:ascii="宋体" w:eastAsia="宋体" w:hint="eastAsia"/>
        </w:rPr>
        <w:t>王丽娜</w:t>
      </w:r>
      <w:r>
        <w:t>. </w:t>
      </w:r>
      <w:r>
        <w:rPr>
          <w:rFonts w:ascii="宋体" w:eastAsia="宋体" w:hint="eastAsia"/>
        </w:rPr>
        <w:t>子宫肌瘤的</w:t>
      </w:r>
      <w:r>
        <w:t>MRI</w:t>
      </w:r>
      <w:r/>
      <w:r>
        <w:rPr>
          <w:rFonts w:ascii="宋体" w:eastAsia="宋体" w:hint="eastAsia"/>
        </w:rPr>
        <w:t>表现与病理的相关研究</w:t>
      </w:r>
      <w:r>
        <w:t>. </w:t>
      </w:r>
      <w:r>
        <w:rPr>
          <w:rFonts w:ascii="宋体" w:eastAsia="宋体" w:hint="eastAsia"/>
        </w:rPr>
        <w:t>医用放射技术杂志</w:t>
      </w:r>
      <w:r>
        <w:t xml:space="preserve">.</w:t>
      </w:r>
      <w:r>
        <w:t xml:space="preserve"> </w:t>
      </w:r>
      <w:r>
        <w:rPr>
          <w:rFonts w:ascii="Times New Roman"/>
        </w:rPr>
        <w:t xml:space="preserve">2002, 9</w:t>
      </w:r>
      <w:r>
        <w:rPr>
          <w:rFonts w:ascii="Times New Roman"/>
        </w:rPr>
        <w:t>(</w:t>
      </w:r>
      <w:r>
        <w:rPr>
          <w:rFonts w:ascii="Times New Roman"/>
        </w:rPr>
        <w:t>2</w:t>
      </w:r>
      <w:r>
        <w:rPr>
          <w:rFonts w:ascii="Times New Roman"/>
        </w:rPr>
        <w:t>)</w:t>
      </w:r>
      <w:r>
        <w:rPr>
          <w:rFonts w:ascii="Times New Roman"/>
        </w:rPr>
        <w:t xml:space="preserve">:</w:t>
      </w:r>
      <w:r>
        <w:rPr>
          <w:rFonts w:ascii="Times New Roman"/>
        </w:rPr>
        <w:t xml:space="preserve"> </w:t>
      </w:r>
      <w:r>
        <w:rPr>
          <w:rFonts w:ascii="Times New Roman"/>
        </w:rPr>
        <w:t>65-66.</w:t>
      </w:r>
    </w:p>
    <w:p w:rsidR="0018722C">
      <w:pPr>
        <w:pStyle w:val="ab"/>
        <w:topLinePunct/>
        <w:ind w:left="200" w:hangingChars="200" w:hanging="200"/>
      </w:pPr>
      <w:r>
        <w:t>[</w:t>
      </w:r>
      <w:r>
        <w:t xml:space="preserve">9</w:t>
      </w:r>
      <w:r>
        <w:t>]</w:t>
      </w:r>
      <w:r w:rsidRPr="00281126">
        <w:t xml:space="preserve">  </w:t>
      </w:r>
      <w:r>
        <w:t>Schwartz LB, Zawin M, Carcangiu ML, et al. Does pelvic magneticresonance imaging differentiate amorg the histologic subtypes of uterine leiomyomata. Fertil Steril.</w:t>
      </w:r>
      <w:r>
        <w:t> </w:t>
      </w:r>
      <w:r>
        <w:t xml:space="preserve">1998;</w:t>
      </w:r>
      <w:r>
        <w:t xml:space="preserve"> </w:t>
      </w:r>
      <w:r>
        <w:t>70</w:t>
      </w:r>
      <w:r>
        <w:t>(</w:t>
      </w:r>
      <w:r>
        <w:t>3</w:t>
      </w:r>
      <w:r>
        <w:t>)</w:t>
      </w:r>
      <w:r>
        <w:t xml:space="preserve">:</w:t>
      </w:r>
      <w:r>
        <w:t xml:space="preserve"> </w:t>
      </w:r>
      <w:r>
        <w:t>580-587.</w:t>
      </w:r>
    </w:p>
    <w:p w:rsidR="0018722C">
      <w:pPr>
        <w:pStyle w:val="ab"/>
        <w:topLinePunct/>
        <w:ind w:left="200" w:hangingChars="200" w:hanging="200"/>
      </w:pPr>
      <w:r>
        <w:t>[</w:t>
      </w:r>
      <w:r>
        <w:t xml:space="preserve">10</w:t>
      </w:r>
      <w:r>
        <w:t>]</w:t>
      </w:r>
      <w:r w:rsidRPr="00281126">
        <w:t xml:space="preserve"> </w:t>
      </w:r>
      <w:r>
        <w:t>Jiang F, He M, Liu YJ, et al. High intensity focused ultrasound ablation of goat</w:t>
      </w:r>
      <w:r w:rsidR="001852F3">
        <w:t xml:space="preserve"> liver in vivo: Pathologic changes of portal vein and the</w:t>
      </w:r>
      <w:r w:rsidR="004B696B">
        <w:t xml:space="preserve">"</w:t>
      </w:r>
      <w:r w:rsidR="001852F3">
        <w:t xml:space="preserve"> </w:t>
      </w:r>
      <w:r w:rsidR="001852F3">
        <w:t xml:space="preserve">heat-sink" effect. Ultrasonics.</w:t>
      </w:r>
      <w:r>
        <w:t> </w:t>
      </w:r>
      <w:r>
        <w:t xml:space="preserve">2013;</w:t>
      </w:r>
      <w:r>
        <w:t xml:space="preserve"> </w:t>
      </w:r>
      <w:r>
        <w:t>53</w:t>
      </w:r>
      <w:r>
        <w:t>(</w:t>
      </w:r>
      <w:r>
        <w:t>1</w:t>
      </w:r>
      <w:r>
        <w:t>)</w:t>
      </w:r>
      <w:r>
        <w:t xml:space="preserve">:</w:t>
      </w:r>
      <w:r>
        <w:t xml:space="preserve"> </w:t>
      </w:r>
      <w:r>
        <w:t>77-83.</w:t>
      </w:r>
    </w:p>
    <w:p w:rsidR="0018722C">
      <w:pPr>
        <w:pStyle w:val="ab"/>
        <w:topLinePunct/>
        <w:ind w:left="200" w:hangingChars="200" w:hanging="200"/>
      </w:pPr>
      <w:r>
        <w:rPr>
          <w:rFonts w:ascii="Times New Roman" w:eastAsia="Times New Roman"/>
        </w:rPr>
        <w:t>[</w:t>
      </w:r>
      <w:r>
        <w:rPr>
          <w:rFonts w:ascii="Times New Roman" w:eastAsia="Times New Roman"/>
        </w:rPr>
        <w:t xml:space="preserve">11</w:t>
      </w:r>
      <w:r>
        <w:rPr>
          <w:rFonts w:ascii="Times New Roman" w:eastAsia="Times New Roman"/>
        </w:rPr>
        <w:t>]</w:t>
      </w:r>
      <w:r w:rsidRPr="00281126">
        <w:t xml:space="preserve"> </w:t>
      </w:r>
      <w:r>
        <w:t>陈锦云</w:t>
      </w:r>
      <w:r>
        <w:rPr>
          <w:rFonts w:ascii="Times New Roman" w:eastAsia="Times New Roman"/>
        </w:rPr>
        <w:t xml:space="preserve">,</w:t>
      </w:r>
      <w:r>
        <w:rPr>
          <w:rFonts w:ascii="Times New Roman" w:eastAsia="Times New Roman"/>
        </w:rPr>
        <w:t xml:space="preserve"> </w:t>
      </w:r>
      <w:r>
        <w:t>陈文直</w:t>
      </w:r>
      <w:r>
        <w:rPr>
          <w:rFonts w:ascii="Times New Roman" w:eastAsia="Times New Roman"/>
        </w:rPr>
        <w:t xml:space="preserve">,</w:t>
      </w:r>
      <w:r>
        <w:rPr>
          <w:rFonts w:ascii="Times New Roman" w:eastAsia="Times New Roman"/>
        </w:rPr>
        <w:t xml:space="preserve"> </w:t>
      </w:r>
      <w:r>
        <w:t>朱丽</w:t>
      </w:r>
      <w:r>
        <w:rPr>
          <w:rFonts w:ascii="Times New Roman" w:eastAsia="Times New Roman"/>
        </w:rPr>
        <w:t xml:space="preserve">,</w:t>
      </w:r>
      <w:r>
        <w:rPr>
          <w:rFonts w:ascii="Times New Roman" w:eastAsia="Times New Roman"/>
        </w:rPr>
        <w:t xml:space="preserve"> </w:t>
      </w:r>
      <w:r>
        <w:t>等</w:t>
      </w:r>
      <w:r>
        <w:rPr>
          <w:rFonts w:ascii="Times New Roman" w:eastAsia="Times New Roman"/>
        </w:rPr>
        <w:t xml:space="preserve">.</w:t>
      </w:r>
      <w:r>
        <w:rPr>
          <w:rFonts w:ascii="Times New Roman" w:eastAsia="Times New Roman"/>
        </w:rPr>
        <w:t xml:space="preserve"> </w:t>
      </w:r>
      <w:r>
        <w:t>子宫肌瘤的血液供应特征对超声消融治疗剂量的影响</w:t>
      </w:r>
      <w:r>
        <w:rPr>
          <w:rFonts w:ascii="Times New Roman" w:eastAsia="Times New Roman"/>
        </w:rPr>
        <w:t xml:space="preserve">.</w:t>
      </w:r>
      <w:r>
        <w:rPr>
          <w:rFonts w:ascii="Times New Roman" w:eastAsia="Times New Roman"/>
        </w:rPr>
        <w:t xml:space="preserve"> </w:t>
      </w:r>
      <w:r>
        <w:t>中华妇产科杂志</w:t>
      </w:r>
      <w:r>
        <w:rPr>
          <w:rFonts w:ascii="Times New Roman" w:eastAsia="Times New Roman"/>
        </w:rPr>
        <w:t xml:space="preserve">.</w:t>
      </w:r>
      <w:r>
        <w:rPr>
          <w:rFonts w:ascii="Times New Roman" w:eastAsia="Times New Roman"/>
        </w:rPr>
        <w:t xml:space="preserve"> </w:t>
      </w:r>
      <w:r>
        <w:rPr>
          <w:rFonts w:ascii="Times New Roman" w:eastAsia="Times New Roman"/>
        </w:rPr>
        <w:t>2011;</w:t>
      </w:r>
      <w:r>
        <w:rPr>
          <w:rFonts w:ascii="Times New Roman" w:eastAsia="Times New Roman"/>
        </w:rPr>
        <w:t xml:space="preserve"> </w:t>
      </w:r>
      <w:r>
        <w:rPr>
          <w:rFonts w:ascii="Times New Roman" w:eastAsia="Times New Roman"/>
        </w:rPr>
        <w:t>46</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403-406.</w:t>
      </w:r>
    </w:p>
    <w:p w:rsidR="0018722C">
      <w:pPr>
        <w:pStyle w:val="ab"/>
        <w:topLinePunct/>
        <w:ind w:left="200" w:hangingChars="200" w:hanging="200"/>
      </w:pPr>
      <w:r>
        <w:rPr>
          <w:rFonts w:ascii="Times New Roman" w:eastAsia="Times New Roman"/>
        </w:rPr>
        <w:t>[</w:t>
      </w:r>
      <w:r>
        <w:rPr>
          <w:rFonts w:ascii="Times New Roman" w:eastAsia="Times New Roman"/>
        </w:rPr>
        <w:t xml:space="preserve">12</w:t>
      </w:r>
      <w:r>
        <w:rPr>
          <w:rFonts w:ascii="Times New Roman" w:eastAsia="Times New Roman"/>
        </w:rPr>
        <w:t>]</w:t>
      </w:r>
      <w:r w:rsidRPr="00281126">
        <w:t xml:space="preserve"> </w:t>
      </w:r>
      <w:r>
        <w:t>刘芳</w:t>
      </w:r>
      <w:r>
        <w:t xml:space="preserve">, </w:t>
      </w:r>
      <w:r>
        <w:t>邹建中</w:t>
      </w:r>
      <w:r>
        <w:t xml:space="preserve">, </w:t>
      </w:r>
      <w:r>
        <w:t>艾慧坚</w:t>
      </w:r>
      <w:r>
        <w:t xml:space="preserve">, </w:t>
      </w:r>
      <w:r>
        <w:t>等</w:t>
      </w:r>
      <w:r>
        <w:rPr>
          <w:rFonts w:ascii="Times New Roman" w:eastAsia="Times New Roman"/>
        </w:rPr>
        <w:t>. </w:t>
      </w:r>
      <w:r>
        <w:t>猪肝脏灌流对脉冲高强度聚焦超声辐照致热沉积的影响</w:t>
      </w:r>
      <w:r>
        <w:rPr>
          <w:rFonts w:ascii="Times New Roman" w:eastAsia="Times New Roman"/>
        </w:rPr>
        <w:t>. </w:t>
      </w:r>
      <w:r>
        <w:t>中国介入影像与治疗学</w:t>
      </w:r>
      <w:r>
        <w:rPr>
          <w:rFonts w:ascii="Times New Roman" w:eastAsia="Times New Roman"/>
        </w:rPr>
        <w:t xml:space="preserve">. 2013;</w:t>
      </w:r>
      <w:r>
        <w:rPr>
          <w:rFonts w:ascii="Times New Roman" w:eastAsia="Times New Roman"/>
        </w:rPr>
        <w:t xml:space="preserve"> </w:t>
      </w:r>
      <w:r>
        <w:rPr>
          <w:rFonts w:ascii="Times New Roman" w:eastAsia="Times New Roman"/>
        </w:rPr>
        <w:t>10</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369-372.</w:t>
      </w:r>
    </w:p>
    <w:p w:rsidR="0018722C">
      <w:pPr>
        <w:pStyle w:val="ab"/>
        <w:topLinePunct/>
        <w:ind w:left="200" w:hangingChars="200" w:hanging="200"/>
      </w:pPr>
      <w:r>
        <w:rPr>
          <w:rFonts w:ascii="Times New Roman" w:eastAsia="Times New Roman"/>
        </w:rPr>
        <w:t>[</w:t>
      </w:r>
      <w:r>
        <w:rPr>
          <w:rFonts w:ascii="Times New Roman" w:eastAsia="Times New Roman"/>
        </w:rPr>
        <w:t>13</w:t>
      </w:r>
      <w:r>
        <w:rPr>
          <w:rFonts w:ascii="Times New Roman" w:eastAsia="Times New Roman"/>
        </w:rPr>
        <w:t>]</w:t>
      </w:r>
      <w:r w:rsidRPr="00281126">
        <w:t xml:space="preserve"> </w:t>
      </w:r>
      <w:r>
        <w:t>陈锦云</w:t>
      </w:r>
      <w:r>
        <w:rPr>
          <w:rFonts w:ascii="Times New Roman" w:eastAsia="Times New Roman"/>
        </w:rPr>
        <w:t xml:space="preserve">.</w:t>
      </w:r>
      <w:r>
        <w:rPr>
          <w:rFonts w:ascii="Times New Roman" w:eastAsia="Times New Roman"/>
        </w:rPr>
        <w:t xml:space="preserve"> </w:t>
      </w:r>
      <w:r>
        <w:t>超声消融子宫肌瘤的临床剂量学研究</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w:t>
      </w:r>
      <w:r>
        <w:rPr>
          <w:rFonts w:ascii="Times New Roman" w:eastAsia="Times New Roman"/>
        </w:rPr>
        <w:t xml:space="preserve"> </w:t>
      </w:r>
      <w:r>
        <w:t>重庆</w:t>
      </w:r>
      <w:r>
        <w:t xml:space="preserve">: </w:t>
      </w:r>
      <w:r>
        <w:t>重庆医科大学生物医学</w:t>
      </w:r>
      <w:r>
        <w:t>工程系</w:t>
      </w:r>
      <w:r>
        <w:rPr>
          <w:rFonts w:ascii="Times New Roman" w:eastAsia="Times New Roman"/>
        </w:rPr>
        <w:t xml:space="preserve">,</w:t>
      </w:r>
      <w:r>
        <w:rPr>
          <w:rFonts w:ascii="Times New Roman" w:eastAsia="Times New Roman"/>
        </w:rPr>
        <w:t xml:space="preserve"> </w:t>
      </w:r>
      <w:r>
        <w:rPr>
          <w:rFonts w:ascii="Times New Roman" w:eastAsia="Times New Roman"/>
        </w:rPr>
        <w:t>2009.</w:t>
      </w:r>
    </w:p>
    <w:p w:rsidR="0018722C">
      <w:pPr>
        <w:pStyle w:val="ab"/>
        <w:topLinePunct/>
        <w:ind w:left="200" w:hangingChars="200" w:hanging="200"/>
      </w:pPr>
      <w:r>
        <w:rPr>
          <w:rFonts w:ascii="Times New Roman" w:eastAsia="Times New Roman"/>
        </w:rPr>
        <w:t>[</w:t>
      </w:r>
      <w:r>
        <w:rPr>
          <w:rFonts w:ascii="Times New Roman" w:eastAsia="Times New Roman"/>
        </w:rPr>
        <w:t xml:space="preserve">14</w:t>
      </w:r>
      <w:r>
        <w:rPr>
          <w:rFonts w:ascii="Times New Roman" w:eastAsia="Times New Roman"/>
        </w:rPr>
        <w:t>]</w:t>
      </w:r>
      <w:r w:rsidRPr="00281126">
        <w:t xml:space="preserve"> </w:t>
      </w:r>
      <w:r>
        <w:t>严碧歌</w:t>
      </w:r>
      <w:r>
        <w:rPr>
          <w:rFonts w:ascii="Times New Roman" w:eastAsia="Times New Roman"/>
        </w:rPr>
        <w:t xml:space="preserve">.</w:t>
      </w:r>
      <w:r>
        <w:rPr>
          <w:rFonts w:ascii="Times New Roman" w:eastAsia="Times New Roman"/>
        </w:rPr>
        <w:t xml:space="preserve"> </w:t>
      </w:r>
      <w:r>
        <w:t>肌肉组织超声传输衰减特性的研究</w:t>
      </w:r>
      <w:r>
        <w:rPr>
          <w:rFonts w:ascii="Times New Roman" w:eastAsia="Times New Roman"/>
        </w:rPr>
        <w:t xml:space="preserve">.</w:t>
      </w:r>
      <w:r>
        <w:rPr>
          <w:rFonts w:ascii="Times New Roman" w:eastAsia="Times New Roman"/>
        </w:rPr>
        <w:t xml:space="preserve"> </w:t>
      </w:r>
      <w:r>
        <w:t>压电与声光</w:t>
      </w:r>
      <w:r>
        <w:rPr>
          <w:rFonts w:ascii="Times New Roman" w:eastAsia="Times New Roman"/>
        </w:rPr>
        <w:t>. 2008; 30</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236-238.</w:t>
      </w:r>
    </w:p>
    <w:p w:rsidR="0018722C">
      <w:pPr>
        <w:pStyle w:val="ab"/>
        <w:topLinePunct/>
        <w:ind w:left="200" w:hangingChars="200" w:hanging="200"/>
      </w:pPr>
      <w:r>
        <w:rPr>
          <w:rFonts w:ascii="Times New Roman" w:eastAsia="Times New Roman"/>
        </w:rPr>
        <w:t>[</w:t>
      </w:r>
      <w:r>
        <w:rPr>
          <w:rFonts w:ascii="Times New Roman" w:eastAsia="Times New Roman"/>
        </w:rPr>
        <w:t xml:space="preserve">15</w:t>
      </w:r>
      <w:r>
        <w:rPr>
          <w:rFonts w:ascii="Times New Roman" w:eastAsia="Times New Roman"/>
        </w:rPr>
        <w:t>]</w:t>
      </w:r>
      <w:r w:rsidRPr="00281126">
        <w:t xml:space="preserve"> </w:t>
      </w:r>
      <w:r>
        <w:t>冯若</w:t>
      </w:r>
      <w:r>
        <w:rPr>
          <w:rFonts w:ascii="Times New Roman" w:eastAsia="Times New Roman"/>
        </w:rPr>
        <w:t>. </w:t>
      </w:r>
      <w:r>
        <w:t>哺乳动物组织的超声性质研究进展</w:t>
      </w:r>
      <w:r>
        <w:rPr>
          <w:rFonts w:ascii="Times New Roman" w:eastAsia="Times New Roman"/>
        </w:rPr>
        <w:t xml:space="preserve">.</w:t>
      </w:r>
      <w:r>
        <w:rPr>
          <w:rFonts w:ascii="Times New Roman" w:eastAsia="Times New Roman"/>
        </w:rPr>
        <w:t xml:space="preserve"> </w:t>
      </w:r>
      <w:r>
        <w:t>应用声学</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1984; 8</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1-7.</w:t>
      </w:r>
    </w:p>
    <w:p w:rsidR="0018722C">
      <w:pPr>
        <w:pStyle w:val="ab"/>
        <w:topLinePunct/>
        <w:ind w:left="200" w:hangingChars="200" w:hanging="200"/>
      </w:pPr>
      <w:r>
        <w:rPr>
          <w:rFonts w:ascii="Times New Roman" w:eastAsia="Times New Roman"/>
        </w:rPr>
        <w:t>[</w:t>
      </w:r>
      <w:r>
        <w:rPr>
          <w:rFonts w:ascii="Times New Roman" w:eastAsia="Times New Roman"/>
        </w:rPr>
        <w:t>16</w:t>
      </w:r>
      <w:r>
        <w:rPr>
          <w:rFonts w:ascii="Times New Roman" w:eastAsia="Times New Roman"/>
        </w:rPr>
        <w:t>]</w:t>
      </w:r>
      <w:r w:rsidRPr="00281126">
        <w:t xml:space="preserve"> </w:t>
      </w:r>
      <w:r>
        <w:t>杨瑞科</w:t>
      </w:r>
      <w:r>
        <w:t xml:space="preserve">, </w:t>
      </w:r>
      <w:r>
        <w:t xml:space="preserve">陈启敏．</w:t>
      </w:r>
      <w:r>
        <w:t xml:space="preserve"> </w:t>
      </w:r>
      <w:r>
        <w:t>软组织成分含量对超声衰减特性影响的实验分析．</w:t>
      </w:r>
      <w:r>
        <w:t xml:space="preserve"> </w:t>
      </w:r>
      <w:r>
        <w:t>陕西师范</w:t>
      </w:r>
      <w:r>
        <w:t>大学学报</w:t>
      </w:r>
      <w:r>
        <w:rPr>
          <w:rFonts w:ascii="Times New Roman" w:eastAsia="Times New Roman"/>
        </w:rPr>
        <w:t xml:space="preserve">.</w:t>
      </w:r>
      <w:r>
        <w:rPr>
          <w:rFonts w:ascii="Times New Roman" w:eastAsia="Times New Roman"/>
        </w:rPr>
        <w:t xml:space="preserve"> </w:t>
      </w:r>
      <w:r>
        <w:rPr>
          <w:rFonts w:ascii="Times New Roman" w:eastAsia="Times New Roman"/>
        </w:rPr>
        <w:t>1993;</w:t>
      </w:r>
      <w:r>
        <w:rPr>
          <w:rFonts w:ascii="Times New Roman" w:eastAsia="Times New Roman"/>
        </w:rPr>
        <w:t xml:space="preserve"> </w:t>
      </w:r>
      <w:r>
        <w:rPr>
          <w:rFonts w:ascii="Times New Roman" w:eastAsia="Times New Roman"/>
        </w:rPr>
        <w:t>21</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34-37.</w:t>
      </w:r>
    </w:p>
    <w:p w:rsidR="0018722C">
      <w:pPr>
        <w:pStyle w:val="ab"/>
        <w:topLinePunct/>
        <w:ind w:left="200" w:hangingChars="200" w:hanging="200"/>
      </w:pPr>
      <w:r>
        <w:t>[</w:t>
      </w:r>
      <w:r>
        <w:t xml:space="preserve">17</w:t>
      </w:r>
      <w:r>
        <w:t>]</w:t>
      </w:r>
      <w:r w:rsidRPr="00281126">
        <w:t xml:space="preserve"> </w:t>
      </w:r>
      <w:r>
        <w:t>Miklos Z. </w:t>
      </w:r>
      <w:r>
        <w:t>Tomy </w:t>
      </w:r>
      <w:r>
        <w:t>Varghese, </w:t>
      </w:r>
      <w:r>
        <w:t xml:space="preserve">M.</w:t>
      </w:r>
      <w:r>
        <w:t xml:space="preserve"> </w:t>
      </w:r>
      <w:r>
        <w:t xml:space="preserve">A. </w:t>
      </w:r>
      <w:r>
        <w:t>Kliewer. </w:t>
      </w:r>
      <w:r>
        <w:rPr>
          <w:i/>
        </w:rPr>
        <w:t>Ex-vivo </w:t>
      </w:r>
      <w:r>
        <w:t>ultrasound attenuation coefficient for</w:t>
      </w:r>
      <w:r>
        <w:t> </w:t>
      </w:r>
      <w:r>
        <w:t>human</w:t>
      </w:r>
      <w:r>
        <w:t> </w:t>
      </w:r>
      <w:r>
        <w:t>cervical</w:t>
      </w:r>
      <w:r>
        <w:t> </w:t>
      </w:r>
      <w:r>
        <w:t>and</w:t>
      </w:r>
      <w:r>
        <w:t> </w:t>
      </w:r>
      <w:r>
        <w:t>uterine</w:t>
      </w:r>
      <w:r>
        <w:t> </w:t>
      </w:r>
      <w:r>
        <w:t>tissue</w:t>
      </w:r>
      <w:r>
        <w:t> </w:t>
      </w:r>
      <w:r>
        <w:t>from</w:t>
      </w:r>
      <w:r>
        <w:t> </w:t>
      </w:r>
      <w:r>
        <w:t>5-10</w:t>
      </w:r>
      <w:r>
        <w:t> </w:t>
      </w:r>
      <w:r>
        <w:t xml:space="preserve">MHz.</w:t>
      </w:r>
      <w:r>
        <w:t xml:space="preserve"> </w:t>
      </w:r>
      <w:r>
        <w:t>Ultrasonics.</w:t>
      </w:r>
      <w:r>
        <w:t> </w:t>
      </w:r>
      <w:r>
        <w:t>2011;</w:t>
      </w:r>
      <w:r>
        <w:t> </w:t>
      </w:r>
      <w:r>
        <w:t>51</w:t>
      </w:r>
      <w:r>
        <w:t>(</w:t>
      </w:r>
      <w:r>
        <w:t>4</w:t>
      </w:r>
      <w:r>
        <w:t>)</w:t>
      </w:r>
      <w:r>
        <w:t xml:space="preserve">:</w:t>
      </w:r>
      <w:r>
        <w:t xml:space="preserve"> </w:t>
      </w:r>
      <w:r>
        <w:t>467</w:t>
      </w:r>
      <w:r>
        <w:rPr>
          <w:rFonts w:ascii="Times New Roman"/>
        </w:rPr>
        <w:t>-471.</w:t>
      </w:r>
    </w:p>
    <w:p w:rsidR="0018722C">
      <w:pPr>
        <w:pStyle w:val="ab"/>
        <w:topLinePunct/>
        <w:ind w:left="200" w:hangingChars="200" w:hanging="200"/>
      </w:pPr>
      <w:r>
        <w:t>[</w:t>
      </w:r>
      <w:r>
        <w:t xml:space="preserve">18</w:t>
      </w:r>
      <w:r>
        <w:t>]</w:t>
      </w:r>
      <w:r w:rsidRPr="00281126">
        <w:t xml:space="preserve"> </w:t>
      </w:r>
      <w:r>
        <w:t>Bhatia </w:t>
      </w:r>
      <w:r>
        <w:t>KG, </w:t>
      </w:r>
      <w:r>
        <w:t>Singh VR. Ultrasonic characteristics of leiomyoma uteri in vitro. Ultrasound Med Biol.</w:t>
      </w:r>
      <w:r>
        <w:t> </w:t>
      </w:r>
      <w:r>
        <w:t xml:space="preserve">2001;</w:t>
      </w:r>
      <w:r>
        <w:t xml:space="preserve"> </w:t>
      </w:r>
      <w:r>
        <w:t>27</w:t>
      </w:r>
      <w:r>
        <w:t>(</w:t>
      </w:r>
      <w:r>
        <w:t>7</w:t>
      </w:r>
      <w:r>
        <w:t>)</w:t>
      </w:r>
      <w:r>
        <w:t xml:space="preserve">:</w:t>
      </w:r>
      <w:r>
        <w:t xml:space="preserve"> </w:t>
      </w:r>
      <w:r>
        <w:t>983-987.</w:t>
      </w:r>
    </w:p>
    <w:p w:rsidR="0018722C">
      <w:pPr>
        <w:pStyle w:val="ab"/>
        <w:topLinePunct/>
        <w:ind w:left="200" w:hangingChars="200" w:hanging="200"/>
      </w:pPr>
      <w:r>
        <w:t>[</w:t>
      </w:r>
      <w:r>
        <w:t xml:space="preserve">19</w:t>
      </w:r>
      <w:r>
        <w:t>]</w:t>
      </w:r>
      <w:r w:rsidRPr="00281126">
        <w:t xml:space="preserve"> </w:t>
      </w:r>
      <w:r>
        <w:t>Keshavarzi</w:t>
      </w:r>
      <w:r>
        <w:t> </w:t>
      </w:r>
      <w:r>
        <w:t>A,</w:t>
      </w:r>
      <w:r>
        <w:t> </w:t>
      </w:r>
      <w:r>
        <w:t>Vaezy</w:t>
      </w:r>
      <w:r/>
      <w:r>
        <w:t>,</w:t>
      </w:r>
      <w:r>
        <w:t> </w:t>
      </w:r>
      <w:r>
        <w:t>Kaczkowski</w:t>
      </w:r>
      <w:r>
        <w:t> </w:t>
      </w:r>
      <w:r>
        <w:t>PJ,</w:t>
      </w:r>
      <w:r>
        <w:t> </w:t>
      </w:r>
      <w:r>
        <w:t>et</w:t>
      </w:r>
      <w:r>
        <w:t> </w:t>
      </w:r>
      <w:r>
        <w:t>al.</w:t>
      </w:r>
      <w:r>
        <w:t> </w:t>
      </w:r>
      <w:r>
        <w:t>Attenuation</w:t>
      </w:r>
      <w:r>
        <w:t> </w:t>
      </w:r>
      <w:r>
        <w:t>coefficient</w:t>
      </w:r>
      <w:r>
        <w:t> </w:t>
      </w:r>
      <w:r>
        <w:t>and</w:t>
      </w:r>
      <w:r>
        <w:t> </w:t>
      </w:r>
      <w:r>
        <w:t>sound</w:t>
      </w:r>
    </w:p>
    <w:p w:rsidR="0018722C">
      <w:pPr>
        <w:topLinePunct/>
      </w:pPr>
      <w:r>
        <w:rPr>
          <w:rFonts w:cstheme="minorBidi" w:hAnsiTheme="minorHAnsi" w:eastAsiaTheme="minorHAnsi" w:asciiTheme="minorHAnsi"/>
        </w:rPr>
        <w:t>127</w:t>
      </w:r>
    </w:p>
    <w:p w:rsidR="0018722C">
      <w:pPr>
        <w:topLinePunct/>
      </w:pPr>
      <w:r>
        <w:rPr>
          <w:rFonts w:ascii="Times New Roman"/>
        </w:rPr>
        <w:t/>
      </w:r>
      <w:r>
        <w:rPr>
          <w:rFonts w:ascii="Times New Roman"/>
        </w:rPr>
        <w:t>S</w:t>
      </w:r>
      <w:r>
        <w:rPr>
          <w:rFonts w:ascii="Times New Roman"/>
        </w:rPr>
        <w:t>peed in human myometrium and uterine fibroid tumors. J Ultrasound Med. 2001; 20</w:t>
      </w:r>
      <w:r>
        <w:rPr>
          <w:rFonts w:ascii="Times New Roman"/>
        </w:rPr>
        <w:t>(</w:t>
      </w:r>
      <w:r>
        <w:rPr>
          <w:rFonts w:ascii="Times New Roman"/>
        </w:rPr>
        <w:t>5</w:t>
      </w:r>
      <w:r>
        <w:rPr>
          <w:rFonts w:ascii="Times New Roman"/>
        </w:rPr>
        <w:t>)</w:t>
      </w:r>
      <w:r>
        <w:rPr>
          <w:rFonts w:ascii="Times New Roman"/>
        </w:rPr>
        <w:t>: 473-480.</w:t>
      </w:r>
    </w:p>
    <w:p w:rsidR="0018722C">
      <w:pPr>
        <w:pStyle w:val="ab"/>
        <w:topLinePunct/>
        <w:ind w:left="200" w:hangingChars="200" w:hanging="200"/>
      </w:pPr>
      <w:r>
        <w:rPr>
          <w:rFonts w:ascii="Times New Roman"/>
        </w:rPr>
        <w:t>[</w:t>
      </w:r>
      <w:r>
        <w:rPr>
          <w:rFonts w:ascii="Times New Roman"/>
        </w:rPr>
        <w:t xml:space="preserve">20</w:t>
      </w:r>
      <w:r>
        <w:rPr>
          <w:rFonts w:ascii="Times New Roman"/>
        </w:rPr>
        <w:t>]</w:t>
      </w:r>
      <w:r w:rsidRPr="00281126">
        <w:t xml:space="preserve"> </w:t>
      </w:r>
      <w:r>
        <w:rPr>
          <w:rFonts w:ascii="Times New Roman"/>
        </w:rPr>
        <w:t>Wang Z B, Wu F, Wang Z L. Concept of biological focal field and its importance</w:t>
      </w:r>
      <w:r w:rsidR="001852F3">
        <w:rPr>
          <w:rFonts w:ascii="Times New Roman"/>
        </w:rPr>
        <w:t xml:space="preserve"> in tissue resection with high intensity focused ultrasound. J Acoust Soc Am.</w:t>
      </w:r>
      <w:r w:rsidR="001852F3">
        <w:rPr>
          <w:rFonts w:ascii="Times New Roman"/>
        </w:rPr>
        <w:t xml:space="preserve"> </w:t>
      </w:r>
      <w:r w:rsidR="001852F3">
        <w:rPr>
          <w:rFonts w:ascii="Times New Roman"/>
        </w:rPr>
        <w:t xml:space="preserve">1998; 2: 2869-2874.</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21</w:t>
      </w:r>
      <w:r>
        <w:rPr>
          <w:rFonts w:ascii="Times New Roman" w:hAnsi="Times New Roman" w:eastAsia="Times New Roman"/>
        </w:rPr>
        <w:t>]</w:t>
      </w:r>
      <w:r w:rsidRPr="00281126">
        <w:t xml:space="preserve"> </w:t>
      </w:r>
      <w:r>
        <w:t>李发琪</w:t>
      </w:r>
      <w:r>
        <w:rPr>
          <w:rFonts w:ascii="Times New Roman" w:hAnsi="Times New Roman" w:eastAsia="Times New Roman"/>
        </w:rPr>
        <w:t>, </w:t>
      </w:r>
      <w:r>
        <w:t>杜永洪</w:t>
      </w:r>
      <w:r>
        <w:rPr>
          <w:rFonts w:ascii="Times New Roman" w:hAnsi="Times New Roman" w:eastAsia="Times New Roman"/>
        </w:rPr>
        <w:t>, </w:t>
      </w:r>
      <w:r>
        <w:t>王智彪</w:t>
      </w:r>
      <w:r>
        <w:rPr>
          <w:rFonts w:ascii="Times New Roman" w:hAnsi="Times New Roman" w:eastAsia="Times New Roman"/>
        </w:rPr>
        <w:t>, </w:t>
      </w:r>
      <w:r>
        <w:t>等</w:t>
      </w:r>
      <w:r>
        <w:rPr>
          <w:rFonts w:ascii="Times New Roman" w:hAnsi="Times New Roman" w:eastAsia="Times New Roman"/>
        </w:rPr>
        <w:t>. HIFU</w:t>
      </w:r>
      <w:r>
        <w:t>体外块</w:t>
      </w:r>
      <w:r>
        <w:rPr>
          <w:rFonts w:ascii="Times New Roman" w:hAnsi="Times New Roman" w:eastAsia="Times New Roman"/>
        </w:rPr>
        <w:t>“</w:t>
      </w:r>
      <w:r>
        <w:t>切除</w:t>
      </w:r>
      <w:r>
        <w:rPr>
          <w:rFonts w:ascii="Times New Roman" w:hAnsi="Times New Roman" w:eastAsia="Times New Roman"/>
        </w:rPr>
        <w:t>”</w:t>
      </w:r>
      <w:r>
        <w:t>动物肝脏、肾脏和肌肉的剂</w:t>
      </w:r>
      <w:r>
        <w:t>量研究</w:t>
      </w:r>
      <w:r>
        <w:rPr>
          <w:rFonts w:ascii="Times New Roman" w:eastAsia="Times New Roman"/>
        </w:rPr>
        <w:t>. </w:t>
      </w:r>
      <w:r>
        <w:t>中国超声医学杂志</w:t>
      </w:r>
      <w:r>
        <w:rPr>
          <w:rFonts w:ascii="Times New Roman" w:eastAsia="Times New Roman"/>
        </w:rPr>
        <w:t xml:space="preserve">. 2005;</w:t>
      </w:r>
      <w:r>
        <w:rPr>
          <w:rFonts w:ascii="Times New Roman" w:eastAsia="Times New Roman"/>
        </w:rPr>
        <w:t xml:space="preserve"> </w:t>
      </w:r>
      <w:r>
        <w:rPr>
          <w:rFonts w:ascii="Times New Roman" w:eastAsia="Times New Roman"/>
        </w:rPr>
        <w:t>21</w:t>
      </w:r>
      <w:r>
        <w:rPr>
          <w:rFonts w:ascii="Times New Roman" w:eastAsia="Times New Roman"/>
        </w:rPr>
        <w:t>(</w:t>
      </w:r>
      <w:r>
        <w:rPr>
          <w:rFonts w:ascii="Times New Roman" w:eastAsia="Times New Roman"/>
        </w:rPr>
        <w:t>04</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252-255.</w:t>
      </w:r>
    </w:p>
    <w:p w:rsidR="0018722C">
      <w:pPr>
        <w:pStyle w:val="ab"/>
        <w:topLinePunct/>
        <w:ind w:left="200" w:hangingChars="200" w:hanging="200"/>
      </w:pPr>
      <w:r>
        <w:rPr>
          <w:rFonts w:ascii="Times New Roman"/>
        </w:rPr>
        <w:t>[</w:t>
      </w:r>
      <w:r>
        <w:rPr>
          <w:rFonts w:ascii="Times New Roman"/>
        </w:rPr>
        <w:t xml:space="preserve">22</w:t>
      </w:r>
      <w:r>
        <w:rPr>
          <w:rFonts w:ascii="Times New Roman"/>
        </w:rPr>
        <w:t>]</w:t>
      </w:r>
      <w:r w:rsidRPr="00281126">
        <w:t xml:space="preserve"> </w:t>
      </w:r>
      <w:r>
        <w:rPr>
          <w:rFonts w:ascii="Times New Roman"/>
        </w:rPr>
        <w:t xml:space="preserve">ter Haar G, Sinnett D, Rivens I. High intensity focused ultrasound--a surgical technique for the treatment of discrete liver tumours. Phys Med Biol. 1989;</w:t>
      </w:r>
      <w:r>
        <w:rPr>
          <w:rFonts w:ascii="Times New Roman"/>
        </w:rPr>
        <w:t xml:space="preserve"> </w:t>
      </w:r>
      <w:r>
        <w:rPr>
          <w:rFonts w:ascii="Times New Roman"/>
        </w:rPr>
        <w:t>34:</w:t>
      </w:r>
      <w:r>
        <w:rPr>
          <w:rFonts w:ascii="Times New Roman"/>
        </w:rPr>
        <w:t xml:space="preserve"> </w:t>
      </w:r>
      <w:r>
        <w:rPr>
          <w:rFonts w:ascii="Times New Roman"/>
        </w:rPr>
        <w:t>1743-1750.</w:t>
      </w:r>
    </w:p>
    <w:p w:rsidR="0018722C">
      <w:pPr>
        <w:topLinePunct/>
      </w:pPr>
      <w:r>
        <w:rPr>
          <w:rFonts w:cstheme="minorBidi" w:hAnsiTheme="minorHAnsi" w:eastAsiaTheme="minorHAnsi" w:asciiTheme="minorHAnsi"/>
        </w:rPr>
        <w:t>128</w:t>
      </w:r>
    </w:p>
    <w:p w:rsidR="0018722C">
      <w:pPr>
        <w:pStyle w:val="aff2"/>
        <w:topLinePunct/>
      </w:pPr>
      <w:bookmarkStart w:name="_TOC_250001" w:id="70"/>
      <w:bookmarkStart w:name="致谢 " w:id="71"/>
      <w:bookmarkEnd w:id="70"/>
      <w:r>
        <w:t>致</w:t>
      </w:r>
      <w:r w:rsidR="004F241D">
        <w:rPr>
          <w:b/>
        </w:rPr>
        <w:t xml:space="preserve">  </w:t>
      </w:r>
      <w:r w:rsidR="004F241D">
        <w:rPr>
          <w:b/>
        </w:rPr>
        <w:t xml:space="preserve">谢</w:t>
      </w:r>
    </w:p>
    <w:p w:rsidR="0018722C">
      <w:pPr>
        <w:topLinePunct/>
      </w:pPr>
      <w:r>
        <w:t>三年的博士生活已经接近尾声，回首往昔岁月，百感交集，完成论文之际，</w:t>
      </w:r>
      <w:r w:rsidR="001852F3">
        <w:t xml:space="preserve">感慨万千。在此，我想对三年来给予我无私帮助和关心的老师和同学们表达我由衷的谢意。</w:t>
      </w:r>
    </w:p>
    <w:p w:rsidR="0018722C">
      <w:pPr>
        <w:topLinePunct/>
      </w:pPr>
      <w:r>
        <w:t>首先诚挚的感谢我的导师王智彪教授，指导老师陈文直教授和陈锦云副教授从课题的设计、临床资料的收集、实验方案的实施、数据的整理到论文的撰写，</w:t>
      </w:r>
      <w:r w:rsidR="001852F3">
        <w:t xml:space="preserve">无处不倾注他们的汗水和心血。老师们严谨的科学态度、睿智的思维方式、开阔的科学视野、敏锐的创新思维令人敬佩，为我此后进行科学研究树立了学习的榜样，必将终身受益。</w:t>
      </w:r>
    </w:p>
    <w:p w:rsidR="0018722C">
      <w:pPr>
        <w:topLinePunct/>
      </w:pPr>
      <w:r>
        <w:t>特别感谢张炼教授和邢若曦教授，在</w:t>
      </w:r>
      <w:r>
        <w:rPr>
          <w:rFonts w:ascii="Times New Roman" w:eastAsia="Times New Roman"/>
        </w:rPr>
        <w:t>SCI</w:t>
      </w:r>
      <w:r>
        <w:t>论文的完成过程中，正是由于您们不辞辛劳、认真细致的指导，我才能及时的发现问题并加以改正，论文才能顺利进行并最终发表。</w:t>
      </w:r>
    </w:p>
    <w:p w:rsidR="0018722C">
      <w:pPr>
        <w:topLinePunct/>
      </w:pPr>
      <w:r>
        <w:t>本课题的完成得到了重庆医科大学附属第一医院海扶中心、放射科和妇科各位老师的鼎力相助。感谢王蕾、刘晓华、王熙、张蓉、罗京蓉、夏宁、杨超、冯小丽、吕发金、李信友、唐均英、龚瑶、杜颖、罗祎等老师对我的帮助和支持。</w:t>
      </w:r>
    </w:p>
    <w:p w:rsidR="0018722C">
      <w:pPr>
        <w:topLinePunct/>
      </w:pPr>
      <w:r>
        <w:t>感谢重庆医科大学超声工程研究所李发琪教授、杜永洪副教授、王嫣副教授，</w:t>
      </w:r>
      <w:r w:rsidR="001852F3">
        <w:t xml:space="preserve">乔海、王琦、刘映江、徐杰、王翠萍、冉成聃等老师对我在课题完成过程中给予的无私帮助。</w:t>
      </w:r>
    </w:p>
    <w:p w:rsidR="0018722C">
      <w:pPr>
        <w:topLinePunct/>
      </w:pPr>
      <w:r>
        <w:t>感谢肖智博、胡亮、黄浩然、冉剑波、胡森阳、赵文鹏、乐儒、王瑞伟、张成宇、谢梦乔、王宁、代红亚、李佳、屈亚琳等同学在临床资料收集过程中给予的莫大帮助。</w:t>
      </w:r>
    </w:p>
    <w:p w:rsidR="0018722C">
      <w:pPr>
        <w:topLinePunct/>
      </w:pPr>
      <w:r>
        <w:t>最后感谢我的父母、爱人和女儿，他们是我前进的动力，如果没有他们的帮助、体谅和支持，我很难想象自己三年的博士生活将如何度过。再次谢谢他们！</w:t>
      </w:r>
    </w:p>
    <w:p w:rsidR="0018722C">
      <w:pPr>
        <w:topLinePunct/>
      </w:pPr>
      <w:r>
        <w:rPr>
          <w:rFonts w:cstheme="minorBidi" w:hAnsiTheme="minorHAnsi" w:eastAsiaTheme="minorHAnsi" w:asciiTheme="minorHAnsi"/>
        </w:rPr>
        <w:t>129</w:t>
      </w:r>
    </w:p>
    <w:p w:rsidR="0018722C">
      <w:pPr>
        <w:pStyle w:val="Heading1"/>
        <w:topLinePunct/>
      </w:pPr>
      <w:bookmarkStart w:id="424053" w:name="_Toc686424053"/>
      <w:bookmarkStart w:name="_TOC_250000" w:id="72"/>
      <w:bookmarkStart w:name="攻读博士学位期间发表的学术论文 " w:id="73"/>
      <w:bookmarkEnd w:id="72"/>
      <w:r>
        <w:t>攻读博士学位期间发表的学术论文</w:t>
      </w:r>
      <w:bookmarkEnd w:id="424053"/>
    </w:p>
    <w:p w:rsidR="0018722C">
      <w:pPr>
        <w:pStyle w:val="cw23"/>
        <w:topLinePunct/>
      </w:pPr>
      <w:r>
        <w:t xml:space="preserve">[</w:t>
      </w:r>
      <w:r>
        <w:t xml:space="preserve">1</w:t>
      </w:r>
      <w:r>
        <w:t xml:space="preserve">]</w:t>
      </w:r>
      <w:r>
        <w:t xml:space="preserve"> </w:t>
      </w:r>
      <w:r>
        <w:rPr>
          <w:b/>
        </w:rPr>
        <w:t xml:space="preserve">Song Peng</w:t>
      </w:r>
      <w:r>
        <w:t xml:space="preserve">, Lian Zhang, Liang Hu, et al. Factors influencing the dosimetry for high intensity focused ultrasound </w:t>
      </w:r>
      <w:r>
        <w:t xml:space="preserve">(</w:t>
      </w:r>
      <w:r>
        <w:t xml:space="preserve">HIFU</w:t>
      </w:r>
      <w:r>
        <w:t xml:space="preserve">)</w:t>
      </w:r>
      <w:r>
        <w:t xml:space="preserve"> ablation of uterine fibroids: a retrospective </w:t>
      </w:r>
      <w:r>
        <w:t xml:space="preserve">study. </w:t>
      </w:r>
      <w:r>
        <w:t xml:space="preserve">Medicine. 2015; DOI:</w:t>
      </w:r>
      <w:r>
        <w:t xml:space="preserve"> </w:t>
      </w:r>
      <w:r>
        <w:t xml:space="preserve">10.1097</w:t>
      </w:r>
      <w:r>
        <w:t xml:space="preserve">/</w:t>
      </w:r>
      <w:r>
        <w:t xml:space="preserve">MD.</w:t>
      </w:r>
    </w:p>
    <w:p w:rsidR="0018722C">
      <w:pPr>
        <w:pStyle w:val="cw23"/>
        <w:topLinePunct/>
      </w:pPr>
      <w:r>
        <w:t>[</w:t>
      </w:r>
      <w:r>
        <w:t xml:space="preserve">2</w:t>
      </w:r>
      <w:r>
        <w:t>]</w:t>
      </w:r>
      <w:r>
        <w:t xml:space="preserve"> </w:t>
      </w:r>
      <w:r>
        <w:rPr>
          <w:b/>
        </w:rPr>
        <w:t>Song Peng</w:t>
      </w:r>
      <w:r>
        <w:t>, Yu Xiong, Kequan Li,</w:t>
      </w:r>
      <w:r w:rsidR="004B696B">
        <w:t xml:space="preserve"> </w:t>
      </w:r>
      <w:r w:rsidR="004B696B">
        <w:t>et al. Clinical utility of a microbubble-enhancing contrast </w:t>
      </w:r>
      <w:r>
        <w:t>(</w:t>
      </w:r>
      <w:r>
        <w:rPr>
          <w:spacing w:val="-2"/>
        </w:rPr>
        <w:t xml:space="preserve">'</w:t>
      </w:r>
      <w:r>
        <w:t xml:space="preserve">‘SonoVue</w:t>
      </w:r>
      <w:r>
        <w:t xml:space="preserve">'</w:t>
      </w:r>
      <w:r>
        <w:t xml:space="preserve">’</w:t>
      </w:r>
      <w:r>
        <w:t>)</w:t>
      </w:r>
      <w:r>
        <w:t xml:space="preserve"> </w:t>
      </w:r>
      <w:r>
        <w:t>in treatment of uterine fibroids with high intensity focused ultrasound: a retrospective </w:t>
      </w:r>
      <w:r>
        <w:t>study. </w:t>
      </w:r>
      <w:r>
        <w:t>Eur J Radiol. 2012;</w:t>
      </w:r>
      <w:r>
        <w:t> </w:t>
      </w:r>
      <w:r>
        <w:t>81:3832-3838.</w:t>
      </w:r>
    </w:p>
    <w:p w:rsidR="0018722C">
      <w:pPr>
        <w:pStyle w:val="cw23"/>
        <w:topLinePunct/>
      </w:pPr>
      <w:r>
        <w:t>[</w:t>
      </w:r>
      <w:r>
        <w:t xml:space="preserve">3</w:t>
      </w:r>
      <w:r>
        <w:t>]</w:t>
      </w:r>
      <w:r>
        <w:t xml:space="preserve"> </w:t>
      </w:r>
      <w:r>
        <w:rPr>
          <w:b/>
        </w:rPr>
        <w:t>Song Peng</w:t>
      </w:r>
      <w:r>
        <w:t>, Liang Hu, Wenzhi Chen, et al. Intraprocedure contrast enhanced ultrasound: the value in assessing the effect of ultrasound-guided high intensity focused ultrasound ablation for uterine fibroids. Ultrasonics. 2015</w:t>
      </w:r>
      <w:r>
        <w:t> </w:t>
      </w:r>
      <w:r>
        <w:t>Apr;58</w:t>
      </w:r>
      <w:r>
        <w:rPr>
          <w:rFonts w:ascii="宋体" w:eastAsia="宋体" w:hint="eastAsia"/>
          <w:rFonts w:ascii="宋体" w:eastAsia="宋体" w:hint="eastAsia"/>
          <w:spacing w:val="-4"/>
          <w:sz w:val="24"/>
        </w:rPr>
        <w:t xml:space="preserve">: </w:t>
      </w:r>
      <w:r>
        <w:t>123-128.</w:t>
      </w:r>
    </w:p>
    <w:p w:rsidR="0018722C">
      <w:pPr>
        <w:pStyle w:val="cw23"/>
        <w:topLinePunct/>
      </w:pPr>
      <w:r>
        <w:t>[</w:t>
      </w:r>
      <w:r>
        <w:t xml:space="preserve">4</w:t>
      </w:r>
      <w:r>
        <w:t>]</w:t>
      </w:r>
      <w:r>
        <w:t xml:space="preserve"> </w:t>
      </w:r>
      <w:r>
        <w:t>Zhao WP, Chen JY, Zhang L, Li Q, Qin J, </w:t>
      </w:r>
      <w:r>
        <w:rPr>
          <w:b/>
        </w:rPr>
        <w:t>Peng S</w:t>
      </w:r>
      <w:r>
        <w:t>, et al. Feasibility of ultrasoundguided high intensity focused ultrasound ablating uterine fibroids with hyperintense</w:t>
      </w:r>
      <w:r>
        <w:t> </w:t>
      </w:r>
      <w:r>
        <w:t>on</w:t>
      </w:r>
      <w:r>
        <w:t> </w:t>
      </w:r>
      <w:r>
        <w:t>T2-weighted</w:t>
      </w:r>
      <w:r>
        <w:t> </w:t>
      </w:r>
      <w:r>
        <w:t>MR</w:t>
      </w:r>
      <w:r>
        <w:t> </w:t>
      </w:r>
      <w:r>
        <w:t>imaging.</w:t>
      </w:r>
      <w:r>
        <w:t> </w:t>
      </w:r>
      <w:r>
        <w:t>Eur</w:t>
      </w:r>
      <w:r>
        <w:t> </w:t>
      </w:r>
      <w:r>
        <w:t>J</w:t>
      </w:r>
      <w:r>
        <w:t> </w:t>
      </w:r>
      <w:r>
        <w:t>Radiol.</w:t>
      </w:r>
      <w:r>
        <w:t> </w:t>
      </w:r>
      <w:r>
        <w:t>2013;</w:t>
      </w:r>
      <w:r>
        <w:t> </w:t>
      </w:r>
      <w:r>
        <w:t>83</w:t>
      </w:r>
      <w:r>
        <w:t>(</w:t>
      </w:r>
      <w:r>
        <w:t>1</w:t>
      </w:r>
      <w:r>
        <w:t>)</w:t>
      </w:r>
      <w:r>
        <w:t>:e43-49.</w:t>
      </w:r>
    </w:p>
    <w:p w:rsidR="0018722C">
      <w:pPr>
        <w:pStyle w:val="cw23"/>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陈敏</w:t>
      </w:r>
      <w:r>
        <w:rPr>
          <w:spacing w:val="2"/>
          <w:rFonts w:hint="eastAsia"/>
        </w:rPr>
        <w:t>，</w:t>
      </w:r>
      <w:r w:rsidR="001852F3">
        <w:t xml:space="preserve"> </w:t>
      </w:r>
      <w:r>
        <w:rPr>
          <w:rFonts w:ascii="宋体" w:eastAsia="宋体" w:hint="eastAsia"/>
        </w:rPr>
        <w:t>李铁军</w:t>
      </w:r>
      <w:r>
        <w:rPr>
          <w:spacing w:val="2"/>
          <w:rFonts w:hint="eastAsia"/>
        </w:rPr>
        <w:t>，</w:t>
      </w:r>
      <w:r w:rsidR="001852F3">
        <w:t xml:space="preserve"> </w:t>
      </w:r>
      <w:r>
        <w:rPr>
          <w:rFonts w:ascii="宋体" w:eastAsia="宋体" w:hint="eastAsia"/>
        </w:rPr>
        <w:t>陈强</w:t>
      </w:r>
      <w:r>
        <w:rPr>
          <w:spacing w:val="2"/>
          <w:rFonts w:hint="eastAsia"/>
        </w:rPr>
        <w:t>，</w:t>
      </w:r>
      <w:r w:rsidR="001852F3">
        <w:t xml:space="preserve"> </w:t>
      </w:r>
      <w:r>
        <w:rPr>
          <w:rFonts w:ascii="宋体" w:eastAsia="宋体" w:hint="eastAsia"/>
          <w:b/>
        </w:rPr>
        <w:t>彭松</w:t>
      </w:r>
      <w:r>
        <w:rPr>
          <w:b/>
        </w:rPr>
        <w:t>*</w:t>
      </w:r>
      <w:r>
        <w:t>. </w:t>
      </w:r>
      <w:r>
        <w:rPr>
          <w:rFonts w:ascii="宋体" w:eastAsia="宋体" w:hint="eastAsia"/>
        </w:rPr>
        <w:t>高强度聚焦超声消融子宫腺肌症的临床剂量学研</w:t>
      </w:r>
    </w:p>
    <w:p w:rsidR="0018722C">
      <w:pPr>
        <w:topLinePunct/>
      </w:pPr>
      <w:r>
        <w:t>究</w:t>
      </w:r>
      <w:r>
        <w:rPr>
          <w:rFonts w:ascii="Times New Roman" w:eastAsia="Times New Roman"/>
        </w:rPr>
        <w:t>. </w:t>
      </w:r>
      <w:r>
        <w:t>重庆医学</w:t>
      </w:r>
      <w:r>
        <w:rPr>
          <w:rFonts w:ascii="Times New Roman" w:eastAsia="Times New Roman"/>
        </w:rPr>
        <w:t>. 2013</w:t>
      </w:r>
      <w:r>
        <w:rPr>
          <w:rFonts w:ascii="Times New Roman" w:eastAsia="Times New Roman"/>
        </w:rPr>
        <w:t xml:space="preserve">, </w:t>
      </w:r>
      <w:r>
        <w:rPr>
          <w:rFonts w:ascii="Times New Roman" w:eastAsia="Times New Roman"/>
        </w:rPr>
        <w:t>42</w:t>
      </w:r>
      <w:r>
        <w:t>(</w:t>
      </w:r>
      <w:r>
        <w:rPr>
          <w:rFonts w:ascii="Times New Roman" w:eastAsia="Times New Roman"/>
        </w:rPr>
        <w:t>20</w:t>
      </w:r>
      <w:r>
        <w:t>)</w:t>
      </w:r>
      <w:r>
        <w:t>：</w:t>
      </w:r>
      <w:r>
        <w:rPr>
          <w:rFonts w:ascii="Times New Roman" w:eastAsia="Times New Roman"/>
        </w:rPr>
        <w:t>2369-2372.</w:t>
      </w:r>
    </w:p>
    <w:p w:rsidR="0018722C">
      <w:pPr>
        <w:pStyle w:val="cw23"/>
        <w:topLinePunct/>
      </w:pPr>
      <w:r>
        <w:t>[</w:t>
      </w:r>
      <w:r>
        <w:t xml:space="preserve">6</w:t>
      </w:r>
      <w:r>
        <w:t>]</w:t>
      </w:r>
      <w:r>
        <w:rPr>
          <w:rFonts w:ascii="宋体" w:eastAsia="宋体" w:hint="eastAsia"/>
        </w:rPr>
        <w:t>张璇</w:t>
      </w:r>
      <w:r>
        <w:rPr>
          <w:spacing w:val="2"/>
          <w:rFonts w:hint="eastAsia"/>
        </w:rPr>
        <w:t>，</w:t>
      </w:r>
      <w:r>
        <w:rPr>
          <w:rFonts w:ascii="宋体" w:eastAsia="宋体" w:hint="eastAsia"/>
          <w:b/>
        </w:rPr>
        <w:t>彭松</w:t>
      </w:r>
      <w:r>
        <w:rPr>
          <w:spacing w:val="2"/>
          <w:rFonts w:hint="eastAsia"/>
        </w:rPr>
        <w:t>，</w:t>
      </w:r>
      <w:r>
        <w:rPr>
          <w:rFonts w:ascii="宋体" w:eastAsia="宋体" w:hint="eastAsia"/>
        </w:rPr>
        <w:t>陈锦云</w:t>
      </w:r>
      <w:r>
        <w:rPr>
          <w:spacing w:val="2"/>
          <w:rFonts w:hint="eastAsia"/>
        </w:rPr>
        <w:t>，</w:t>
      </w:r>
      <w:r>
        <w:rPr>
          <w:rFonts w:ascii="宋体" w:eastAsia="宋体" w:hint="eastAsia"/>
        </w:rPr>
        <w:t>等</w:t>
      </w:r>
      <w:r>
        <w:t>. </w:t>
      </w:r>
      <w:r>
        <w:rPr>
          <w:rFonts w:ascii="宋体" w:eastAsia="宋体" w:hint="eastAsia"/>
        </w:rPr>
        <w:t>超声消融治疗多发性子宫肌瘤的影响因素研究</w:t>
      </w:r>
      <w:r>
        <w:t>. </w:t>
      </w:r>
      <w:r>
        <w:rPr>
          <w:rFonts w:ascii="宋体" w:eastAsia="宋体" w:hint="eastAsia"/>
        </w:rPr>
        <w:t>微创医学</w:t>
      </w:r>
      <w:r>
        <w:t>. </w:t>
      </w:r>
      <w:r>
        <w:t>2014</w:t>
      </w:r>
      <w:r>
        <w:rPr>
          <w:rFonts w:ascii="宋体" w:eastAsia="宋体" w:hint="eastAsia"/>
        </w:rPr>
        <w:t>；</w:t>
      </w:r>
      <w:r>
        <w:t>9</w:t>
      </w:r>
      <w:r>
        <w:rPr>
          <w:rFonts w:ascii="宋体" w:eastAsia="宋体" w:hint="eastAsia"/>
        </w:rPr>
        <w:t>（</w:t>
      </w:r>
      <w:r>
        <w:t>3</w:t>
      </w:r>
      <w:r>
        <w:rPr>
          <w:rFonts w:ascii="宋体" w:eastAsia="宋体" w:hint="eastAsia"/>
        </w:rPr>
        <w:t>）</w:t>
      </w:r>
      <w:r>
        <w:t>:260-262.</w:t>
      </w:r>
    </w:p>
    <w:p w:rsidR="0018722C">
      <w:pPr>
        <w:pStyle w:val="cw23"/>
        <w:topLinePunct/>
      </w:pPr>
      <w:r>
        <w:t>[</w:t>
      </w:r>
      <w:r>
        <w:t xml:space="preserve">7</w:t>
      </w:r>
      <w:r>
        <w:t>]</w:t>
      </w:r>
      <w:r>
        <w:rPr>
          <w:rFonts w:ascii="宋体" w:eastAsia="宋体" w:hint="eastAsia"/>
        </w:rPr>
        <w:t>张成宇，</w:t>
      </w:r>
      <w:r>
        <w:rPr>
          <w:rFonts w:ascii="宋体" w:eastAsia="宋体" w:hint="eastAsia"/>
          <w:b/>
        </w:rPr>
        <w:t>彭松</w:t>
      </w:r>
      <w:r>
        <w:rPr>
          <w:b/>
        </w:rPr>
        <w:t>*</w:t>
      </w:r>
      <w:r>
        <w:rPr>
          <w:rFonts w:ascii="宋体" w:eastAsia="宋体" w:hint="eastAsia"/>
        </w:rPr>
        <w:t>，熊郁</w:t>
      </w:r>
      <w:r>
        <w:t>. </w:t>
      </w:r>
      <w:r>
        <w:rPr>
          <w:rFonts w:ascii="宋体" w:eastAsia="宋体" w:hint="eastAsia"/>
        </w:rPr>
        <w:t>子宫腺肌病的基因发病机制</w:t>
      </w:r>
      <w:r>
        <w:t>. </w:t>
      </w:r>
      <w:r>
        <w:rPr>
          <w:rFonts w:ascii="宋体" w:eastAsia="宋体" w:hint="eastAsia"/>
        </w:rPr>
        <w:t>医学综述</w:t>
      </w:r>
      <w:r>
        <w:t>. </w:t>
      </w:r>
      <w:r>
        <w:t>2015</w:t>
      </w:r>
      <w:r>
        <w:t>;</w:t>
      </w:r>
      <w:r>
        <w:t> 21</w:t>
      </w:r>
      <w:r>
        <w:t>(</w:t>
      </w:r>
      <w:r>
        <w:t>4</w:t>
      </w:r>
      <w:r>
        <w:t>)</w:t>
      </w:r>
      <w:r>
        <w:rPr>
          <w:rFonts w:hint="eastAsia"/>
        </w:rPr>
        <w:t>：</w:t>
      </w:r>
      <w:r>
        <w:t>588-590.</w:t>
      </w:r>
    </w:p>
    <w:p w:rsidR="0018722C">
      <w:pPr>
        <w:pStyle w:val="cw23"/>
        <w:topLinePunct/>
      </w:pPr>
      <w:r>
        <w:t>[</w:t>
      </w:r>
      <w:r>
        <w:t xml:space="preserve">8</w:t>
      </w:r>
      <w:r>
        <w:t>]</w:t>
      </w:r>
      <w:r>
        <w:rPr>
          <w:rFonts w:ascii="宋体" w:eastAsia="宋体" w:hint="eastAsia"/>
        </w:rPr>
        <w:t>胡森阳，</w:t>
      </w:r>
      <w:r>
        <w:rPr>
          <w:rFonts w:ascii="宋体" w:eastAsia="宋体" w:hint="eastAsia"/>
          <w:b/>
        </w:rPr>
        <w:t>彭松</w:t>
      </w:r>
      <w:r>
        <w:rPr>
          <w:b/>
        </w:rPr>
        <w:t>*</w:t>
      </w:r>
      <w:r>
        <w:t>. </w:t>
      </w:r>
      <w:r>
        <w:rPr>
          <w:rFonts w:ascii="宋体" w:eastAsia="宋体" w:hint="eastAsia"/>
        </w:rPr>
        <w:t>影像学在高强度聚焦超声消融子宫肌瘤术后的治疗评价中的研究进展</w:t>
      </w:r>
      <w:r>
        <w:t>. </w:t>
      </w:r>
      <w:r>
        <w:rPr>
          <w:rFonts w:ascii="宋体" w:eastAsia="宋体" w:hint="eastAsia"/>
        </w:rPr>
        <w:t>现代医药卫生</w:t>
      </w:r>
      <w:r>
        <w:t>. </w:t>
      </w:r>
      <w:r>
        <w:t>2015</w:t>
      </w:r>
      <w:r>
        <w:t>;</w:t>
      </w:r>
      <w:r>
        <w:t> </w:t>
      </w:r>
      <w:r>
        <w:t>31</w:t>
      </w:r>
      <w:r>
        <w:t>(</w:t>
      </w:r>
      <w:r>
        <w:t>1</w:t>
      </w:r>
      <w:r>
        <w:t>)</w:t>
      </w:r>
      <w:r>
        <w:rPr>
          <w:rFonts w:hint="eastAsia"/>
        </w:rPr>
        <w:t>：</w:t>
      </w:r>
      <w:r>
        <w:t>51-53.</w:t>
      </w:r>
    </w:p>
    <w:p w:rsidR="0018722C">
      <w:pPr>
        <w:pStyle w:val="cw23"/>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唐雪，</w:t>
      </w:r>
      <w:r>
        <w:rPr>
          <w:rFonts w:ascii="宋体" w:eastAsia="宋体" w:hint="eastAsia"/>
          <w:b/>
        </w:rPr>
        <w:t>彭松</w:t>
      </w:r>
      <w:r>
        <w:rPr>
          <w:b/>
        </w:rPr>
        <w:t>*</w:t>
      </w:r>
      <w:r>
        <w:t>. </w:t>
      </w:r>
      <w:r>
        <w:rPr>
          <w:rFonts w:ascii="宋体" w:eastAsia="宋体" w:hint="eastAsia"/>
        </w:rPr>
        <w:t>良性甲状腺结节的非手术进展</w:t>
      </w:r>
      <w:r>
        <w:t>. </w:t>
      </w:r>
      <w:r>
        <w:rPr>
          <w:rFonts w:ascii="宋体" w:eastAsia="宋体" w:hint="eastAsia"/>
        </w:rPr>
        <w:t>实用医学杂志</w:t>
      </w:r>
      <w:r>
        <w:t>. </w:t>
      </w:r>
      <w:r>
        <w:t>2015</w:t>
      </w:r>
      <w:r>
        <w:t> </w:t>
      </w:r>
      <w:r>
        <w:rPr>
          <w:rFonts w:ascii="宋体" w:eastAsia="宋体" w:hint="eastAsia"/>
        </w:rPr>
        <w:t>；</w:t>
      </w:r>
    </w:p>
    <w:p w:rsidR="0018722C">
      <w:pPr>
        <w:topLinePunct/>
      </w:pPr>
      <w:r>
        <w:rPr>
          <w:rFonts w:ascii="Times New Roman"/>
        </w:rPr>
        <w:t>31</w:t>
      </w:r>
      <w:r>
        <w:rPr>
          <w:rFonts w:ascii="Times New Roman"/>
        </w:rPr>
        <w:t>(</w:t>
      </w:r>
      <w:r>
        <w:rPr>
          <w:rFonts w:ascii="Times New Roman"/>
        </w:rPr>
        <w:t>1</w:t>
      </w:r>
      <w:r>
        <w:rPr>
          <w:rFonts w:ascii="Times New Roman"/>
        </w:rPr>
        <w:t>)</w:t>
      </w:r>
      <w:r>
        <w:rPr>
          <w:rFonts w:ascii="Times New Roman"/>
        </w:rPr>
        <w:t>:321-323.</w:t>
      </w:r>
    </w:p>
    <w:p w:rsidR="0018722C">
      <w:pPr>
        <w:topLinePunct/>
      </w:pPr>
      <w:r>
        <w:rPr>
          <w:rFonts w:ascii="Times New Roman" w:eastAsia="Times New Roman"/>
        </w:rPr>
        <w:t>[</w:t>
      </w:r>
      <w:r>
        <w:rPr>
          <w:rFonts w:ascii="Times New Roman" w:eastAsia="Times New Roman"/>
        </w:rPr>
        <w:t>10</w:t>
      </w:r>
      <w:r>
        <w:rPr>
          <w:rFonts w:ascii="Times New Roman" w:eastAsia="Times New Roman"/>
        </w:rPr>
        <w:t>]</w:t>
      </w:r>
      <w:r>
        <w:t>胡尚英，</w:t>
      </w:r>
      <w:r>
        <w:rPr>
          <w:b/>
        </w:rPr>
        <w:t>彭松</w:t>
      </w:r>
      <w:r>
        <w:rPr>
          <w:rFonts w:ascii="Times New Roman" w:eastAsia="Times New Roman"/>
          <w:b/>
        </w:rPr>
        <w:t>*</w:t>
      </w:r>
      <w:r>
        <w:t>，王智彪</w:t>
      </w:r>
      <w:r>
        <w:rPr>
          <w:rFonts w:ascii="Times New Roman" w:eastAsia="Times New Roman"/>
        </w:rPr>
        <w:t>. </w:t>
      </w:r>
      <w:r>
        <w:t>腹壁子宫内膜异位症的诊治进展</w:t>
      </w:r>
      <w:r>
        <w:rPr>
          <w:rFonts w:ascii="Times New Roman" w:eastAsia="Times New Roman"/>
        </w:rPr>
        <w:t>. </w:t>
      </w:r>
      <w:r>
        <w:t>中国微创外科杂志</w:t>
      </w:r>
      <w:r>
        <w:rPr>
          <w:rFonts w:ascii="Times New Roman" w:eastAsia="Times New Roman"/>
        </w:rPr>
        <w:t>. 2015</w:t>
      </w:r>
      <w:r>
        <w:t xml:space="preserve">; </w:t>
      </w:r>
      <w:r>
        <w:rPr>
          <w:rFonts w:ascii="Times New Roman" w:eastAsia="Times New Roman"/>
        </w:rPr>
        <w:t>15</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:182-184.</w:t>
      </w:r>
    </w:p>
    <w:p w:rsidR="0018722C">
      <w:pPr>
        <w:topLinePunct/>
      </w:pPr>
      <w:r>
        <w:rPr>
          <w:rFonts w:ascii="Times New Roman" w:eastAsia="Times New Roman"/>
        </w:rPr>
        <w:t>[</w:t>
      </w:r>
      <w:r>
        <w:rPr>
          <w:rFonts w:ascii="Times New Roman" w:eastAsia="Times New Roman"/>
        </w:rPr>
        <w:t xml:space="preserve">11</w:t>
      </w:r>
      <w:r>
        <w:rPr>
          <w:rFonts w:ascii="Times New Roman" w:eastAsia="Times New Roman"/>
        </w:rPr>
        <w:t>]</w:t>
      </w:r>
      <w:r>
        <w:rPr>
          <w:b/>
        </w:rPr>
        <w:t>彭松</w:t>
      </w:r>
      <w:r>
        <w:t>，王熙，张蓉</w:t>
      </w:r>
      <w:r>
        <w:rPr>
          <w:rFonts w:ascii="Times New Roman" w:eastAsia="Times New Roman"/>
        </w:rPr>
        <w:t>. </w:t>
      </w:r>
      <w:r>
        <w:t>超声消融肝尾状叶血管包绕肝癌</w:t>
      </w:r>
      <w:r>
        <w:rPr>
          <w:rFonts w:ascii="Times New Roman" w:eastAsia="Times New Roman"/>
        </w:rPr>
        <w:t>1</w:t>
      </w:r>
      <w:r>
        <w:t>例</w:t>
      </w:r>
      <w:r>
        <w:rPr>
          <w:rFonts w:ascii="Times New Roman" w:eastAsia="Times New Roman"/>
        </w:rPr>
        <w:t>. </w:t>
      </w:r>
      <w:r>
        <w:t>中国医学论坛报</w:t>
      </w:r>
      <w:r>
        <w:rPr>
          <w:rFonts w:ascii="Times New Roman" w:eastAsia="Times New Roman"/>
        </w:rPr>
        <w:t>. 2014-8-6.</w:t>
      </w:r>
    </w:p>
    <w:p w:rsidR="0018722C">
      <w:pPr>
        <w:pStyle w:val="BodyText"/>
        <w:spacing w:line="318" w:lineRule="exact"/>
        <w:ind w:leftChars="0" w:left="801"/>
        <w:topLinePunct/>
      </w:pPr>
      <w:r>
        <w:rPr>
          <w:rFonts w:ascii="Times New Roman" w:eastAsia="Times New Roman"/>
          <w:b/>
        </w:rPr>
        <w:t>*</w:t>
      </w:r>
      <w:r>
        <w:t>为通讯作者</w:t>
      </w:r>
    </w:p>
    <w:p w:rsidR="0018722C">
      <w:pPr>
        <w:topLinePunct/>
      </w:pPr>
      <w:r>
        <w:rPr>
          <w:rFonts w:cstheme="minorBidi" w:hAnsiTheme="minorHAnsi" w:eastAsiaTheme="minorHAnsi" w:asciiTheme="minorHAnsi"/>
        </w:rPr>
        <w:t>130</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Wingdings">
    <w:altName w:val="Wingdings"/>
    <w:charset w:val="2"/>
    <w:family w:val="auto"/>
    <w:pitch w:val="variable"/>
  </w:font>
  <w:font w:name="新宋体">
    <w:altName w:val="新宋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40625pt;width:42pt;height:12pt;mso-position-horizontal-relative:page;mso-position-vertical-relative:page;z-index:-17800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40625pt;width:42pt;height:12pt;mso-position-horizontal-relative:page;mso-position-vertical-relative:page;z-index:-17800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40625pt;width:42pt;height:12pt;mso-position-horizontal-relative:page;mso-position-vertical-relative:page;z-index:-17792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40625pt;width:42pt;height:12pt;mso-position-horizontal-relative:page;mso-position-vertical-relative:page;z-index:-17792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976" from="83.580002pt,69.780014pt" to="511.800002pt,69.780014pt" stroked="true" strokeweight=".71997pt" strokecolor="#000000">
          <v:stroke dashstyle="solid"/>
          <w10:wrap type="none"/>
        </v:line>
      </w:pict>
    </w:r>
    <w:r>
      <w:rPr/>
      <w:pict>
        <v:shape style="position:absolute;margin-left:228.919998pt;margin-top:57.025326pt;width:137.550pt;height:11pt;mso-position-horizontal-relative:page;mso-position-vertical-relative:page;z-index:-177952" type="#_x0000_t202" filled="false" stroked="false">
          <v:textbox inset="0,0,0,0">
            <w:txbxContent>
              <w:p>
                <w:pPr>
                  <w:spacing w:line="200" w:lineRule="exact" w:before="0"/>
                  <w:ind w:left="20" w:right="0" w:firstLine="0"/>
                  <w:jc w:val="left"/>
                  <w:rPr>
                    <w:rFonts w:ascii="宋体" w:eastAsia="宋体" w:hint="eastAsia"/>
                    <w:b/>
                    <w:sz w:val="18"/>
                  </w:rPr>
                </w:pPr>
                <w:r>
                  <w:rPr>
                    <w:rFonts w:ascii="宋体" w:eastAsia="宋体" w:hint="eastAsia"/>
                    <w:b/>
                    <w:w w:val="95"/>
                    <w:sz w:val="18"/>
                  </w:rPr>
                  <w:t>重庆医科大学博士研究生学位论文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_Ref665575072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_Ref665575073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英汉缩略语名词对照</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976" from="83.580002pt,69.780014pt" to="511.800002pt,69.780014pt" stroked="true" strokeweight=".71997pt" strokecolor="#000000">
          <v:stroke dashstyle="solid"/>
          <w10:wrap type="none"/>
        </v:line>
      </w:pict>
    </w:r>
    <w:r>
      <w:rPr/>
      <w:pict>
        <v:shape style="position:absolute;margin-left:228.919998pt;margin-top:57.025326pt;width:137.550pt;height:11pt;mso-position-horizontal-relative:page;mso-position-vertical-relative:page;z-index:-177952" type="#_x0000_t202" filled="false" stroked="false">
          <v:textbox inset="0,0,0,0">
            <w:txbxContent>
              <w:p>
                <w:pPr>
                  <w:spacing w:line="200" w:lineRule="exact" w:before="0"/>
                  <w:ind w:left="20" w:right="0" w:firstLine="0"/>
                  <w:jc w:val="left"/>
                  <w:rPr>
                    <w:rFonts w:ascii="宋体" w:eastAsia="宋体" w:hint="eastAsia"/>
                    <w:b/>
                    <w:sz w:val="18"/>
                  </w:rPr>
                </w:pPr>
                <w:r>
                  <w:rPr>
                    <w:rFonts w:ascii="宋体" w:eastAsia="宋体" w:hint="eastAsia"/>
                    <w:b/>
                    <w:w w:val="95"/>
                    <w:sz w:val="18"/>
                  </w:rPr>
                  <w:t>重庆医科大学博士研究生学位论文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9">
    <w:multiLevelType w:val="hybridMultilevel"/>
    <w:lvl w:ilvl="0">
      <w:start w:val="1"/>
      <w:numFmt w:val="decimal"/>
      <w:lvlText w:val="[%1]"/>
      <w:lvlJc w:val="left"/>
      <w:pPr>
        <w:ind w:left="1221" w:hanging="420"/>
        <w:jc w:val="left"/>
      </w:pPr>
      <w:rPr>
        <w:rFonts w:hint="default" w:ascii="Times New Roman" w:hAnsi="Times New Roman" w:eastAsia="Times New Roman" w:cs="Times New Roman"/>
        <w:spacing w:val="-16"/>
        <w:w w:val="100"/>
        <w:sz w:val="24"/>
        <w:szCs w:val="24"/>
      </w:rPr>
    </w:lvl>
    <w:lvl w:ilvl="1">
      <w:start w:val="0"/>
      <w:numFmt w:val="bullet"/>
      <w:lvlText w:val="•"/>
      <w:lvlJc w:val="left"/>
      <w:pPr>
        <w:ind w:left="2042" w:hanging="420"/>
      </w:pPr>
      <w:rPr>
        <w:rFonts w:hint="default"/>
      </w:rPr>
    </w:lvl>
    <w:lvl w:ilvl="2">
      <w:start w:val="0"/>
      <w:numFmt w:val="bullet"/>
      <w:lvlText w:val="•"/>
      <w:lvlJc w:val="left"/>
      <w:pPr>
        <w:ind w:left="2864" w:hanging="420"/>
      </w:pPr>
      <w:rPr>
        <w:rFonts w:hint="default"/>
      </w:rPr>
    </w:lvl>
    <w:lvl w:ilvl="3">
      <w:start w:val="0"/>
      <w:numFmt w:val="bullet"/>
      <w:lvlText w:val="•"/>
      <w:lvlJc w:val="left"/>
      <w:pPr>
        <w:ind w:left="3687" w:hanging="420"/>
      </w:pPr>
      <w:rPr>
        <w:rFonts w:hint="default"/>
      </w:rPr>
    </w:lvl>
    <w:lvl w:ilvl="4">
      <w:start w:val="0"/>
      <w:numFmt w:val="bullet"/>
      <w:lvlText w:val="•"/>
      <w:lvlJc w:val="left"/>
      <w:pPr>
        <w:ind w:left="4509" w:hanging="420"/>
      </w:pPr>
      <w:rPr>
        <w:rFonts w:hint="default"/>
      </w:rPr>
    </w:lvl>
    <w:lvl w:ilvl="5">
      <w:start w:val="0"/>
      <w:numFmt w:val="bullet"/>
      <w:lvlText w:val="•"/>
      <w:lvlJc w:val="left"/>
      <w:pPr>
        <w:ind w:left="5332" w:hanging="420"/>
      </w:pPr>
      <w:rPr>
        <w:rFonts w:hint="default"/>
      </w:rPr>
    </w:lvl>
    <w:lvl w:ilvl="6">
      <w:start w:val="0"/>
      <w:numFmt w:val="bullet"/>
      <w:lvlText w:val="•"/>
      <w:lvlJc w:val="left"/>
      <w:pPr>
        <w:ind w:left="6154" w:hanging="420"/>
      </w:pPr>
      <w:rPr>
        <w:rFonts w:hint="default"/>
      </w:rPr>
    </w:lvl>
    <w:lvl w:ilvl="7">
      <w:start w:val="0"/>
      <w:numFmt w:val="bullet"/>
      <w:lvlText w:val="•"/>
      <w:lvlJc w:val="left"/>
      <w:pPr>
        <w:ind w:left="6977" w:hanging="420"/>
      </w:pPr>
      <w:rPr>
        <w:rFonts w:hint="default"/>
      </w:rPr>
    </w:lvl>
    <w:lvl w:ilvl="8">
      <w:start w:val="0"/>
      <w:numFmt w:val="bullet"/>
      <w:lvlText w:val="•"/>
      <w:lvlJc w:val="left"/>
      <w:pPr>
        <w:ind w:left="7799" w:hanging="420"/>
      </w:pPr>
      <w:rPr>
        <w:rFonts w:hint="default"/>
      </w:rPr>
    </w:lvl>
  </w:abstractNum>
  <w:abstractNum w:abstractNumId="48">
    <w:multiLevelType w:val="hybridMultilevel"/>
    <w:lvl w:ilvl="0">
      <w:start w:val="17"/>
      <w:numFmt w:val="decimal"/>
      <w:lvlText w:val="[%1]"/>
      <w:lvlJc w:val="left"/>
      <w:pPr>
        <w:ind w:left="1221" w:hanging="42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2042" w:hanging="420"/>
      </w:pPr>
      <w:rPr>
        <w:rFonts w:hint="default"/>
      </w:rPr>
    </w:lvl>
    <w:lvl w:ilvl="2">
      <w:start w:val="0"/>
      <w:numFmt w:val="bullet"/>
      <w:lvlText w:val="•"/>
      <w:lvlJc w:val="left"/>
      <w:pPr>
        <w:ind w:left="2864" w:hanging="420"/>
      </w:pPr>
      <w:rPr>
        <w:rFonts w:hint="default"/>
      </w:rPr>
    </w:lvl>
    <w:lvl w:ilvl="3">
      <w:start w:val="0"/>
      <w:numFmt w:val="bullet"/>
      <w:lvlText w:val="•"/>
      <w:lvlJc w:val="left"/>
      <w:pPr>
        <w:ind w:left="3687" w:hanging="420"/>
      </w:pPr>
      <w:rPr>
        <w:rFonts w:hint="default"/>
      </w:rPr>
    </w:lvl>
    <w:lvl w:ilvl="4">
      <w:start w:val="0"/>
      <w:numFmt w:val="bullet"/>
      <w:lvlText w:val="•"/>
      <w:lvlJc w:val="left"/>
      <w:pPr>
        <w:ind w:left="4509" w:hanging="420"/>
      </w:pPr>
      <w:rPr>
        <w:rFonts w:hint="default"/>
      </w:rPr>
    </w:lvl>
    <w:lvl w:ilvl="5">
      <w:start w:val="0"/>
      <w:numFmt w:val="bullet"/>
      <w:lvlText w:val="•"/>
      <w:lvlJc w:val="left"/>
      <w:pPr>
        <w:ind w:left="5332" w:hanging="420"/>
      </w:pPr>
      <w:rPr>
        <w:rFonts w:hint="default"/>
      </w:rPr>
    </w:lvl>
    <w:lvl w:ilvl="6">
      <w:start w:val="0"/>
      <w:numFmt w:val="bullet"/>
      <w:lvlText w:val="•"/>
      <w:lvlJc w:val="left"/>
      <w:pPr>
        <w:ind w:left="6154" w:hanging="420"/>
      </w:pPr>
      <w:rPr>
        <w:rFonts w:hint="default"/>
      </w:rPr>
    </w:lvl>
    <w:lvl w:ilvl="7">
      <w:start w:val="0"/>
      <w:numFmt w:val="bullet"/>
      <w:lvlText w:val="•"/>
      <w:lvlJc w:val="left"/>
      <w:pPr>
        <w:ind w:left="6977" w:hanging="420"/>
      </w:pPr>
      <w:rPr>
        <w:rFonts w:hint="default"/>
      </w:rPr>
    </w:lvl>
    <w:lvl w:ilvl="8">
      <w:start w:val="0"/>
      <w:numFmt w:val="bullet"/>
      <w:lvlText w:val="•"/>
      <w:lvlJc w:val="left"/>
      <w:pPr>
        <w:ind w:left="7799" w:hanging="420"/>
      </w:pPr>
      <w:rPr>
        <w:rFonts w:hint="default"/>
      </w:rPr>
    </w:lvl>
  </w:abstractNum>
  <w:abstractNum w:abstractNumId="47">
    <w:multiLevelType w:val="hybridMultilevel"/>
    <w:lvl w:ilvl="0">
      <w:start w:val="7"/>
      <w:numFmt w:val="decimal"/>
      <w:lvlText w:val="[%1]"/>
      <w:lvlJc w:val="left"/>
      <w:pPr>
        <w:ind w:left="1221" w:hanging="421"/>
        <w:jc w:val="left"/>
      </w:pPr>
      <w:rPr>
        <w:rFonts w:hint="default" w:ascii="Times New Roman" w:hAnsi="Times New Roman" w:eastAsia="Times New Roman" w:cs="Times New Roman"/>
        <w:spacing w:val="-18"/>
        <w:w w:val="100"/>
        <w:sz w:val="24"/>
        <w:szCs w:val="24"/>
      </w:rPr>
    </w:lvl>
    <w:lvl w:ilvl="1">
      <w:start w:val="0"/>
      <w:numFmt w:val="bullet"/>
      <w:lvlText w:val="•"/>
      <w:lvlJc w:val="left"/>
      <w:pPr>
        <w:ind w:left="2042" w:hanging="421"/>
      </w:pPr>
      <w:rPr>
        <w:rFonts w:hint="default"/>
      </w:rPr>
    </w:lvl>
    <w:lvl w:ilvl="2">
      <w:start w:val="0"/>
      <w:numFmt w:val="bullet"/>
      <w:lvlText w:val="•"/>
      <w:lvlJc w:val="left"/>
      <w:pPr>
        <w:ind w:left="2864" w:hanging="421"/>
      </w:pPr>
      <w:rPr>
        <w:rFonts w:hint="default"/>
      </w:rPr>
    </w:lvl>
    <w:lvl w:ilvl="3">
      <w:start w:val="0"/>
      <w:numFmt w:val="bullet"/>
      <w:lvlText w:val="•"/>
      <w:lvlJc w:val="left"/>
      <w:pPr>
        <w:ind w:left="3687" w:hanging="421"/>
      </w:pPr>
      <w:rPr>
        <w:rFonts w:hint="default"/>
      </w:rPr>
    </w:lvl>
    <w:lvl w:ilvl="4">
      <w:start w:val="0"/>
      <w:numFmt w:val="bullet"/>
      <w:lvlText w:val="•"/>
      <w:lvlJc w:val="left"/>
      <w:pPr>
        <w:ind w:left="4509" w:hanging="421"/>
      </w:pPr>
      <w:rPr>
        <w:rFonts w:hint="default"/>
      </w:rPr>
    </w:lvl>
    <w:lvl w:ilvl="5">
      <w:start w:val="0"/>
      <w:numFmt w:val="bullet"/>
      <w:lvlText w:val="•"/>
      <w:lvlJc w:val="left"/>
      <w:pPr>
        <w:ind w:left="5332" w:hanging="421"/>
      </w:pPr>
      <w:rPr>
        <w:rFonts w:hint="default"/>
      </w:rPr>
    </w:lvl>
    <w:lvl w:ilvl="6">
      <w:start w:val="0"/>
      <w:numFmt w:val="bullet"/>
      <w:lvlText w:val="•"/>
      <w:lvlJc w:val="left"/>
      <w:pPr>
        <w:ind w:left="6154" w:hanging="421"/>
      </w:pPr>
      <w:rPr>
        <w:rFonts w:hint="default"/>
      </w:rPr>
    </w:lvl>
    <w:lvl w:ilvl="7">
      <w:start w:val="0"/>
      <w:numFmt w:val="bullet"/>
      <w:lvlText w:val="•"/>
      <w:lvlJc w:val="left"/>
      <w:pPr>
        <w:ind w:left="6977" w:hanging="421"/>
      </w:pPr>
      <w:rPr>
        <w:rFonts w:hint="default"/>
      </w:rPr>
    </w:lvl>
    <w:lvl w:ilvl="8">
      <w:start w:val="0"/>
      <w:numFmt w:val="bullet"/>
      <w:lvlText w:val="•"/>
      <w:lvlJc w:val="left"/>
      <w:pPr>
        <w:ind w:left="7799" w:hanging="421"/>
      </w:pPr>
      <w:rPr>
        <w:rFonts w:hint="default"/>
      </w:rPr>
    </w:lvl>
  </w:abstractNum>
  <w:abstractNum w:abstractNumId="46">
    <w:multiLevelType w:val="hybridMultilevel"/>
    <w:lvl w:ilvl="0">
      <w:start w:val="1"/>
      <w:numFmt w:val="decimal"/>
      <w:lvlText w:val="[%1]"/>
      <w:lvlJc w:val="left"/>
      <w:pPr>
        <w:ind w:left="1221" w:hanging="420"/>
        <w:jc w:val="left"/>
      </w:pPr>
      <w:rPr>
        <w:rFonts w:hint="default" w:ascii="Times New Roman" w:hAnsi="Times New Roman" w:eastAsia="Times New Roman" w:cs="Times New Roman"/>
        <w:spacing w:val="-9"/>
        <w:w w:val="100"/>
        <w:sz w:val="24"/>
        <w:szCs w:val="24"/>
      </w:rPr>
    </w:lvl>
    <w:lvl w:ilvl="1">
      <w:start w:val="0"/>
      <w:numFmt w:val="bullet"/>
      <w:lvlText w:val="•"/>
      <w:lvlJc w:val="left"/>
      <w:pPr>
        <w:ind w:left="2052" w:hanging="420"/>
      </w:pPr>
      <w:rPr>
        <w:rFonts w:hint="default"/>
      </w:rPr>
    </w:lvl>
    <w:lvl w:ilvl="2">
      <w:start w:val="0"/>
      <w:numFmt w:val="bullet"/>
      <w:lvlText w:val="•"/>
      <w:lvlJc w:val="left"/>
      <w:pPr>
        <w:ind w:left="2884" w:hanging="420"/>
      </w:pPr>
      <w:rPr>
        <w:rFonts w:hint="default"/>
      </w:rPr>
    </w:lvl>
    <w:lvl w:ilvl="3">
      <w:start w:val="0"/>
      <w:numFmt w:val="bullet"/>
      <w:lvlText w:val="•"/>
      <w:lvlJc w:val="left"/>
      <w:pPr>
        <w:ind w:left="3717" w:hanging="420"/>
      </w:pPr>
      <w:rPr>
        <w:rFonts w:hint="default"/>
      </w:rPr>
    </w:lvl>
    <w:lvl w:ilvl="4">
      <w:start w:val="0"/>
      <w:numFmt w:val="bullet"/>
      <w:lvlText w:val="•"/>
      <w:lvlJc w:val="left"/>
      <w:pPr>
        <w:ind w:left="4549" w:hanging="420"/>
      </w:pPr>
      <w:rPr>
        <w:rFonts w:hint="default"/>
      </w:rPr>
    </w:lvl>
    <w:lvl w:ilvl="5">
      <w:start w:val="0"/>
      <w:numFmt w:val="bullet"/>
      <w:lvlText w:val="•"/>
      <w:lvlJc w:val="left"/>
      <w:pPr>
        <w:ind w:left="5382" w:hanging="420"/>
      </w:pPr>
      <w:rPr>
        <w:rFonts w:hint="default"/>
      </w:rPr>
    </w:lvl>
    <w:lvl w:ilvl="6">
      <w:start w:val="0"/>
      <w:numFmt w:val="bullet"/>
      <w:lvlText w:val="•"/>
      <w:lvlJc w:val="left"/>
      <w:pPr>
        <w:ind w:left="6214" w:hanging="420"/>
      </w:pPr>
      <w:rPr>
        <w:rFonts w:hint="default"/>
      </w:rPr>
    </w:lvl>
    <w:lvl w:ilvl="7">
      <w:start w:val="0"/>
      <w:numFmt w:val="bullet"/>
      <w:lvlText w:val="•"/>
      <w:lvlJc w:val="left"/>
      <w:pPr>
        <w:ind w:left="7047" w:hanging="420"/>
      </w:pPr>
      <w:rPr>
        <w:rFonts w:hint="default"/>
      </w:rPr>
    </w:lvl>
    <w:lvl w:ilvl="8">
      <w:start w:val="0"/>
      <w:numFmt w:val="bullet"/>
      <w:lvlText w:val="•"/>
      <w:lvlJc w:val="left"/>
      <w:pPr>
        <w:ind w:left="7879" w:hanging="420"/>
      </w:pPr>
      <w:rPr>
        <w:rFonts w:hint="default"/>
      </w:rPr>
    </w:lvl>
  </w:abstractNum>
  <w:abstractNum w:abstractNumId="45">
    <w:multiLevelType w:val="hybridMultilevel"/>
    <w:lvl w:ilvl="0">
      <w:start w:val="1"/>
      <w:numFmt w:val="decimal"/>
      <w:lvlText w:val="%1"/>
      <w:lvlJc w:val="left"/>
      <w:pPr>
        <w:ind w:left="1102" w:hanging="302"/>
        <w:jc w:val="left"/>
      </w:pPr>
      <w:rPr>
        <w:rFonts w:hint="default" w:ascii="Times New Roman" w:hAnsi="Times New Roman" w:eastAsia="Times New Roman" w:cs="Times New Roman"/>
        <w:b/>
        <w:bCs/>
        <w:w w:val="99"/>
        <w:sz w:val="30"/>
        <w:szCs w:val="30"/>
      </w:rPr>
    </w:lvl>
    <w:lvl w:ilvl="1">
      <w:start w:val="1"/>
      <w:numFmt w:val="decimal"/>
      <w:lvlText w:val="%1.%2"/>
      <w:lvlJc w:val="left"/>
      <w:pPr>
        <w:ind w:left="1292" w:hanging="491"/>
        <w:jc w:val="left"/>
      </w:pPr>
      <w:rPr>
        <w:rFonts w:hint="default" w:ascii="Times New Roman" w:hAnsi="Times New Roman" w:eastAsia="Times New Roman" w:cs="Times New Roman"/>
        <w:b/>
        <w:bCs/>
        <w:w w:val="99"/>
        <w:sz w:val="28"/>
        <w:szCs w:val="28"/>
      </w:rPr>
    </w:lvl>
    <w:lvl w:ilvl="2">
      <w:start w:val="0"/>
      <w:numFmt w:val="bullet"/>
      <w:lvlText w:val="•"/>
      <w:lvlJc w:val="left"/>
      <w:pPr>
        <w:ind w:left="2204" w:hanging="491"/>
      </w:pPr>
      <w:rPr>
        <w:rFonts w:hint="default"/>
      </w:rPr>
    </w:lvl>
    <w:lvl w:ilvl="3">
      <w:start w:val="0"/>
      <w:numFmt w:val="bullet"/>
      <w:lvlText w:val="•"/>
      <w:lvlJc w:val="left"/>
      <w:pPr>
        <w:ind w:left="3109" w:hanging="491"/>
      </w:pPr>
      <w:rPr>
        <w:rFonts w:hint="default"/>
      </w:rPr>
    </w:lvl>
    <w:lvl w:ilvl="4">
      <w:start w:val="0"/>
      <w:numFmt w:val="bullet"/>
      <w:lvlText w:val="•"/>
      <w:lvlJc w:val="left"/>
      <w:pPr>
        <w:ind w:left="4014" w:hanging="491"/>
      </w:pPr>
      <w:rPr>
        <w:rFonts w:hint="default"/>
      </w:rPr>
    </w:lvl>
    <w:lvl w:ilvl="5">
      <w:start w:val="0"/>
      <w:numFmt w:val="bullet"/>
      <w:lvlText w:val="•"/>
      <w:lvlJc w:val="left"/>
      <w:pPr>
        <w:ind w:left="4919" w:hanging="491"/>
      </w:pPr>
      <w:rPr>
        <w:rFonts w:hint="default"/>
      </w:rPr>
    </w:lvl>
    <w:lvl w:ilvl="6">
      <w:start w:val="0"/>
      <w:numFmt w:val="bullet"/>
      <w:lvlText w:val="•"/>
      <w:lvlJc w:val="left"/>
      <w:pPr>
        <w:ind w:left="5824" w:hanging="491"/>
      </w:pPr>
      <w:rPr>
        <w:rFonts w:hint="default"/>
      </w:rPr>
    </w:lvl>
    <w:lvl w:ilvl="7">
      <w:start w:val="0"/>
      <w:numFmt w:val="bullet"/>
      <w:lvlText w:val="•"/>
      <w:lvlJc w:val="left"/>
      <w:pPr>
        <w:ind w:left="6729" w:hanging="491"/>
      </w:pPr>
      <w:rPr>
        <w:rFonts w:hint="default"/>
      </w:rPr>
    </w:lvl>
    <w:lvl w:ilvl="8">
      <w:start w:val="0"/>
      <w:numFmt w:val="bullet"/>
      <w:lvlText w:val="•"/>
      <w:lvlJc w:val="left"/>
      <w:pPr>
        <w:ind w:left="7634" w:hanging="491"/>
      </w:pPr>
      <w:rPr>
        <w:rFonts w:hint="default"/>
      </w:rPr>
    </w:lvl>
  </w:abstractNum>
  <w:abstractNum w:abstractNumId="44">
    <w:multiLevelType w:val="hybridMultilevel"/>
    <w:lvl w:ilvl="0">
      <w:start w:val="36"/>
      <w:numFmt w:val="decimal"/>
      <w:lvlText w:val="[%1]"/>
      <w:lvlJc w:val="left"/>
      <w:pPr>
        <w:ind w:left="1221" w:hanging="42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2046" w:hanging="420"/>
      </w:pPr>
      <w:rPr>
        <w:rFonts w:hint="default"/>
      </w:rPr>
    </w:lvl>
    <w:lvl w:ilvl="2">
      <w:start w:val="0"/>
      <w:numFmt w:val="bullet"/>
      <w:lvlText w:val="•"/>
      <w:lvlJc w:val="left"/>
      <w:pPr>
        <w:ind w:left="2872" w:hanging="420"/>
      </w:pPr>
      <w:rPr>
        <w:rFonts w:hint="default"/>
      </w:rPr>
    </w:lvl>
    <w:lvl w:ilvl="3">
      <w:start w:val="0"/>
      <w:numFmt w:val="bullet"/>
      <w:lvlText w:val="•"/>
      <w:lvlJc w:val="left"/>
      <w:pPr>
        <w:ind w:left="3699" w:hanging="420"/>
      </w:pPr>
      <w:rPr>
        <w:rFonts w:hint="default"/>
      </w:rPr>
    </w:lvl>
    <w:lvl w:ilvl="4">
      <w:start w:val="0"/>
      <w:numFmt w:val="bullet"/>
      <w:lvlText w:val="•"/>
      <w:lvlJc w:val="left"/>
      <w:pPr>
        <w:ind w:left="4525" w:hanging="420"/>
      </w:pPr>
      <w:rPr>
        <w:rFonts w:hint="default"/>
      </w:rPr>
    </w:lvl>
    <w:lvl w:ilvl="5">
      <w:start w:val="0"/>
      <w:numFmt w:val="bullet"/>
      <w:lvlText w:val="•"/>
      <w:lvlJc w:val="left"/>
      <w:pPr>
        <w:ind w:left="5352" w:hanging="420"/>
      </w:pPr>
      <w:rPr>
        <w:rFonts w:hint="default"/>
      </w:rPr>
    </w:lvl>
    <w:lvl w:ilvl="6">
      <w:start w:val="0"/>
      <w:numFmt w:val="bullet"/>
      <w:lvlText w:val="•"/>
      <w:lvlJc w:val="left"/>
      <w:pPr>
        <w:ind w:left="6178" w:hanging="420"/>
      </w:pPr>
      <w:rPr>
        <w:rFonts w:hint="default"/>
      </w:rPr>
    </w:lvl>
    <w:lvl w:ilvl="7">
      <w:start w:val="0"/>
      <w:numFmt w:val="bullet"/>
      <w:lvlText w:val="•"/>
      <w:lvlJc w:val="left"/>
      <w:pPr>
        <w:ind w:left="7005" w:hanging="420"/>
      </w:pPr>
      <w:rPr>
        <w:rFonts w:hint="default"/>
      </w:rPr>
    </w:lvl>
    <w:lvl w:ilvl="8">
      <w:start w:val="0"/>
      <w:numFmt w:val="bullet"/>
      <w:lvlText w:val="•"/>
      <w:lvlJc w:val="left"/>
      <w:pPr>
        <w:ind w:left="7831" w:hanging="420"/>
      </w:pPr>
      <w:rPr>
        <w:rFonts w:hint="default"/>
      </w:rPr>
    </w:lvl>
  </w:abstractNum>
  <w:abstractNum w:abstractNumId="43">
    <w:multiLevelType w:val="hybridMultilevel"/>
    <w:lvl w:ilvl="0">
      <w:start w:val="25"/>
      <w:numFmt w:val="decimal"/>
      <w:lvlText w:val="[%1]"/>
      <w:lvlJc w:val="left"/>
      <w:pPr>
        <w:ind w:left="1221" w:hanging="421"/>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2046" w:hanging="421"/>
      </w:pPr>
      <w:rPr>
        <w:rFonts w:hint="default"/>
      </w:rPr>
    </w:lvl>
    <w:lvl w:ilvl="2">
      <w:start w:val="0"/>
      <w:numFmt w:val="bullet"/>
      <w:lvlText w:val="•"/>
      <w:lvlJc w:val="left"/>
      <w:pPr>
        <w:ind w:left="2872" w:hanging="421"/>
      </w:pPr>
      <w:rPr>
        <w:rFonts w:hint="default"/>
      </w:rPr>
    </w:lvl>
    <w:lvl w:ilvl="3">
      <w:start w:val="0"/>
      <w:numFmt w:val="bullet"/>
      <w:lvlText w:val="•"/>
      <w:lvlJc w:val="left"/>
      <w:pPr>
        <w:ind w:left="3699" w:hanging="421"/>
      </w:pPr>
      <w:rPr>
        <w:rFonts w:hint="default"/>
      </w:rPr>
    </w:lvl>
    <w:lvl w:ilvl="4">
      <w:start w:val="0"/>
      <w:numFmt w:val="bullet"/>
      <w:lvlText w:val="•"/>
      <w:lvlJc w:val="left"/>
      <w:pPr>
        <w:ind w:left="4525" w:hanging="421"/>
      </w:pPr>
      <w:rPr>
        <w:rFonts w:hint="default"/>
      </w:rPr>
    </w:lvl>
    <w:lvl w:ilvl="5">
      <w:start w:val="0"/>
      <w:numFmt w:val="bullet"/>
      <w:lvlText w:val="•"/>
      <w:lvlJc w:val="left"/>
      <w:pPr>
        <w:ind w:left="5352" w:hanging="421"/>
      </w:pPr>
      <w:rPr>
        <w:rFonts w:hint="default"/>
      </w:rPr>
    </w:lvl>
    <w:lvl w:ilvl="6">
      <w:start w:val="0"/>
      <w:numFmt w:val="bullet"/>
      <w:lvlText w:val="•"/>
      <w:lvlJc w:val="left"/>
      <w:pPr>
        <w:ind w:left="6178" w:hanging="421"/>
      </w:pPr>
      <w:rPr>
        <w:rFonts w:hint="default"/>
      </w:rPr>
    </w:lvl>
    <w:lvl w:ilvl="7">
      <w:start w:val="0"/>
      <w:numFmt w:val="bullet"/>
      <w:lvlText w:val="•"/>
      <w:lvlJc w:val="left"/>
      <w:pPr>
        <w:ind w:left="7005" w:hanging="421"/>
      </w:pPr>
      <w:rPr>
        <w:rFonts w:hint="default"/>
      </w:rPr>
    </w:lvl>
    <w:lvl w:ilvl="8">
      <w:start w:val="0"/>
      <w:numFmt w:val="bullet"/>
      <w:lvlText w:val="•"/>
      <w:lvlJc w:val="left"/>
      <w:pPr>
        <w:ind w:left="7831" w:hanging="421"/>
      </w:pPr>
      <w:rPr>
        <w:rFonts w:hint="default"/>
      </w:rPr>
    </w:lvl>
  </w:abstractNum>
  <w:abstractNum w:abstractNumId="42">
    <w:multiLevelType w:val="hybridMultilevel"/>
    <w:lvl w:ilvl="0">
      <w:start w:val="15"/>
      <w:numFmt w:val="decimal"/>
      <w:lvlText w:val="[%1]"/>
      <w:lvlJc w:val="left"/>
      <w:pPr>
        <w:ind w:left="1221" w:hanging="42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2042" w:hanging="420"/>
      </w:pPr>
      <w:rPr>
        <w:rFonts w:hint="default"/>
      </w:rPr>
    </w:lvl>
    <w:lvl w:ilvl="2">
      <w:start w:val="0"/>
      <w:numFmt w:val="bullet"/>
      <w:lvlText w:val="•"/>
      <w:lvlJc w:val="left"/>
      <w:pPr>
        <w:ind w:left="2864" w:hanging="420"/>
      </w:pPr>
      <w:rPr>
        <w:rFonts w:hint="default"/>
      </w:rPr>
    </w:lvl>
    <w:lvl w:ilvl="3">
      <w:start w:val="0"/>
      <w:numFmt w:val="bullet"/>
      <w:lvlText w:val="•"/>
      <w:lvlJc w:val="left"/>
      <w:pPr>
        <w:ind w:left="3687" w:hanging="420"/>
      </w:pPr>
      <w:rPr>
        <w:rFonts w:hint="default"/>
      </w:rPr>
    </w:lvl>
    <w:lvl w:ilvl="4">
      <w:start w:val="0"/>
      <w:numFmt w:val="bullet"/>
      <w:lvlText w:val="•"/>
      <w:lvlJc w:val="left"/>
      <w:pPr>
        <w:ind w:left="4509" w:hanging="420"/>
      </w:pPr>
      <w:rPr>
        <w:rFonts w:hint="default"/>
      </w:rPr>
    </w:lvl>
    <w:lvl w:ilvl="5">
      <w:start w:val="0"/>
      <w:numFmt w:val="bullet"/>
      <w:lvlText w:val="•"/>
      <w:lvlJc w:val="left"/>
      <w:pPr>
        <w:ind w:left="5332" w:hanging="420"/>
      </w:pPr>
      <w:rPr>
        <w:rFonts w:hint="default"/>
      </w:rPr>
    </w:lvl>
    <w:lvl w:ilvl="6">
      <w:start w:val="0"/>
      <w:numFmt w:val="bullet"/>
      <w:lvlText w:val="•"/>
      <w:lvlJc w:val="left"/>
      <w:pPr>
        <w:ind w:left="6154" w:hanging="420"/>
      </w:pPr>
      <w:rPr>
        <w:rFonts w:hint="default"/>
      </w:rPr>
    </w:lvl>
    <w:lvl w:ilvl="7">
      <w:start w:val="0"/>
      <w:numFmt w:val="bullet"/>
      <w:lvlText w:val="•"/>
      <w:lvlJc w:val="left"/>
      <w:pPr>
        <w:ind w:left="6977" w:hanging="420"/>
      </w:pPr>
      <w:rPr>
        <w:rFonts w:hint="default"/>
      </w:rPr>
    </w:lvl>
    <w:lvl w:ilvl="8">
      <w:start w:val="0"/>
      <w:numFmt w:val="bullet"/>
      <w:lvlText w:val="•"/>
      <w:lvlJc w:val="left"/>
      <w:pPr>
        <w:ind w:left="7799" w:hanging="420"/>
      </w:pPr>
      <w:rPr>
        <w:rFonts w:hint="default"/>
      </w:rPr>
    </w:lvl>
  </w:abstractNum>
  <w:abstractNum w:abstractNumId="41">
    <w:multiLevelType w:val="hybridMultilevel"/>
    <w:lvl w:ilvl="0">
      <w:start w:val="12"/>
      <w:numFmt w:val="decimal"/>
      <w:lvlText w:val="[%1]"/>
      <w:lvlJc w:val="left"/>
      <w:pPr>
        <w:ind w:left="1221" w:hanging="42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2044" w:hanging="420"/>
      </w:pPr>
      <w:rPr>
        <w:rFonts w:hint="default"/>
      </w:rPr>
    </w:lvl>
    <w:lvl w:ilvl="2">
      <w:start w:val="0"/>
      <w:numFmt w:val="bullet"/>
      <w:lvlText w:val="•"/>
      <w:lvlJc w:val="left"/>
      <w:pPr>
        <w:ind w:left="2868" w:hanging="420"/>
      </w:pPr>
      <w:rPr>
        <w:rFonts w:hint="default"/>
      </w:rPr>
    </w:lvl>
    <w:lvl w:ilvl="3">
      <w:start w:val="0"/>
      <w:numFmt w:val="bullet"/>
      <w:lvlText w:val="•"/>
      <w:lvlJc w:val="left"/>
      <w:pPr>
        <w:ind w:left="3693" w:hanging="420"/>
      </w:pPr>
      <w:rPr>
        <w:rFonts w:hint="default"/>
      </w:rPr>
    </w:lvl>
    <w:lvl w:ilvl="4">
      <w:start w:val="0"/>
      <w:numFmt w:val="bullet"/>
      <w:lvlText w:val="•"/>
      <w:lvlJc w:val="left"/>
      <w:pPr>
        <w:ind w:left="4517" w:hanging="420"/>
      </w:pPr>
      <w:rPr>
        <w:rFonts w:hint="default"/>
      </w:rPr>
    </w:lvl>
    <w:lvl w:ilvl="5">
      <w:start w:val="0"/>
      <w:numFmt w:val="bullet"/>
      <w:lvlText w:val="•"/>
      <w:lvlJc w:val="left"/>
      <w:pPr>
        <w:ind w:left="5342" w:hanging="420"/>
      </w:pPr>
      <w:rPr>
        <w:rFonts w:hint="default"/>
      </w:rPr>
    </w:lvl>
    <w:lvl w:ilvl="6">
      <w:start w:val="0"/>
      <w:numFmt w:val="bullet"/>
      <w:lvlText w:val="•"/>
      <w:lvlJc w:val="left"/>
      <w:pPr>
        <w:ind w:left="6166" w:hanging="420"/>
      </w:pPr>
      <w:rPr>
        <w:rFonts w:hint="default"/>
      </w:rPr>
    </w:lvl>
    <w:lvl w:ilvl="7">
      <w:start w:val="0"/>
      <w:numFmt w:val="bullet"/>
      <w:lvlText w:val="•"/>
      <w:lvlJc w:val="left"/>
      <w:pPr>
        <w:ind w:left="6991" w:hanging="420"/>
      </w:pPr>
      <w:rPr>
        <w:rFonts w:hint="default"/>
      </w:rPr>
    </w:lvl>
    <w:lvl w:ilvl="8">
      <w:start w:val="0"/>
      <w:numFmt w:val="bullet"/>
      <w:lvlText w:val="•"/>
      <w:lvlJc w:val="left"/>
      <w:pPr>
        <w:ind w:left="7815" w:hanging="420"/>
      </w:pPr>
      <w:rPr>
        <w:rFonts w:hint="default"/>
      </w:rPr>
    </w:lvl>
  </w:abstractNum>
  <w:abstractNum w:abstractNumId="40">
    <w:multiLevelType w:val="hybridMultilevel"/>
    <w:lvl w:ilvl="0">
      <w:start w:val="4"/>
      <w:numFmt w:val="decimal"/>
      <w:lvlText w:val="[%1]"/>
      <w:lvlJc w:val="left"/>
      <w:pPr>
        <w:ind w:left="1221" w:hanging="420"/>
        <w:jc w:val="left"/>
      </w:pPr>
      <w:rPr>
        <w:rFonts w:hint="default" w:ascii="Times New Roman" w:hAnsi="Times New Roman" w:eastAsia="Times New Roman" w:cs="Times New Roman"/>
        <w:spacing w:val="-26"/>
        <w:w w:val="100"/>
        <w:sz w:val="24"/>
        <w:szCs w:val="24"/>
      </w:rPr>
    </w:lvl>
    <w:lvl w:ilvl="1">
      <w:start w:val="0"/>
      <w:numFmt w:val="bullet"/>
      <w:lvlText w:val="•"/>
      <w:lvlJc w:val="left"/>
      <w:pPr>
        <w:ind w:left="2044" w:hanging="420"/>
      </w:pPr>
      <w:rPr>
        <w:rFonts w:hint="default"/>
      </w:rPr>
    </w:lvl>
    <w:lvl w:ilvl="2">
      <w:start w:val="0"/>
      <w:numFmt w:val="bullet"/>
      <w:lvlText w:val="•"/>
      <w:lvlJc w:val="left"/>
      <w:pPr>
        <w:ind w:left="2868" w:hanging="420"/>
      </w:pPr>
      <w:rPr>
        <w:rFonts w:hint="default"/>
      </w:rPr>
    </w:lvl>
    <w:lvl w:ilvl="3">
      <w:start w:val="0"/>
      <w:numFmt w:val="bullet"/>
      <w:lvlText w:val="•"/>
      <w:lvlJc w:val="left"/>
      <w:pPr>
        <w:ind w:left="3693" w:hanging="420"/>
      </w:pPr>
      <w:rPr>
        <w:rFonts w:hint="default"/>
      </w:rPr>
    </w:lvl>
    <w:lvl w:ilvl="4">
      <w:start w:val="0"/>
      <w:numFmt w:val="bullet"/>
      <w:lvlText w:val="•"/>
      <w:lvlJc w:val="left"/>
      <w:pPr>
        <w:ind w:left="4517" w:hanging="420"/>
      </w:pPr>
      <w:rPr>
        <w:rFonts w:hint="default"/>
      </w:rPr>
    </w:lvl>
    <w:lvl w:ilvl="5">
      <w:start w:val="0"/>
      <w:numFmt w:val="bullet"/>
      <w:lvlText w:val="•"/>
      <w:lvlJc w:val="left"/>
      <w:pPr>
        <w:ind w:left="5342" w:hanging="420"/>
      </w:pPr>
      <w:rPr>
        <w:rFonts w:hint="default"/>
      </w:rPr>
    </w:lvl>
    <w:lvl w:ilvl="6">
      <w:start w:val="0"/>
      <w:numFmt w:val="bullet"/>
      <w:lvlText w:val="•"/>
      <w:lvlJc w:val="left"/>
      <w:pPr>
        <w:ind w:left="6166" w:hanging="420"/>
      </w:pPr>
      <w:rPr>
        <w:rFonts w:hint="default"/>
      </w:rPr>
    </w:lvl>
    <w:lvl w:ilvl="7">
      <w:start w:val="0"/>
      <w:numFmt w:val="bullet"/>
      <w:lvlText w:val="•"/>
      <w:lvlJc w:val="left"/>
      <w:pPr>
        <w:ind w:left="6991" w:hanging="420"/>
      </w:pPr>
      <w:rPr>
        <w:rFonts w:hint="default"/>
      </w:rPr>
    </w:lvl>
    <w:lvl w:ilvl="8">
      <w:start w:val="0"/>
      <w:numFmt w:val="bullet"/>
      <w:lvlText w:val="•"/>
      <w:lvlJc w:val="left"/>
      <w:pPr>
        <w:ind w:left="7815" w:hanging="420"/>
      </w:pPr>
      <w:rPr>
        <w:rFonts w:hint="default"/>
      </w:rPr>
    </w:lvl>
  </w:abstractNum>
  <w:abstractNum w:abstractNumId="39">
    <w:multiLevelType w:val="hybridMultilevel"/>
    <w:lvl w:ilvl="0">
      <w:start w:val="1"/>
      <w:numFmt w:val="decimal"/>
      <w:lvlText w:val="[%1]"/>
      <w:lvlJc w:val="left"/>
      <w:pPr>
        <w:ind w:left="1221" w:hanging="420"/>
        <w:jc w:val="left"/>
      </w:pPr>
      <w:rPr>
        <w:rFonts w:hint="default" w:ascii="Times New Roman" w:hAnsi="Times New Roman" w:eastAsia="Times New Roman" w:cs="Times New Roman"/>
        <w:spacing w:val="-21"/>
        <w:w w:val="100"/>
        <w:sz w:val="24"/>
        <w:szCs w:val="24"/>
      </w:rPr>
    </w:lvl>
    <w:lvl w:ilvl="1">
      <w:start w:val="0"/>
      <w:numFmt w:val="bullet"/>
      <w:lvlText w:val="•"/>
      <w:lvlJc w:val="left"/>
      <w:pPr>
        <w:ind w:left="2052" w:hanging="420"/>
      </w:pPr>
      <w:rPr>
        <w:rFonts w:hint="default"/>
      </w:rPr>
    </w:lvl>
    <w:lvl w:ilvl="2">
      <w:start w:val="0"/>
      <w:numFmt w:val="bullet"/>
      <w:lvlText w:val="•"/>
      <w:lvlJc w:val="left"/>
      <w:pPr>
        <w:ind w:left="2884" w:hanging="420"/>
      </w:pPr>
      <w:rPr>
        <w:rFonts w:hint="default"/>
      </w:rPr>
    </w:lvl>
    <w:lvl w:ilvl="3">
      <w:start w:val="0"/>
      <w:numFmt w:val="bullet"/>
      <w:lvlText w:val="•"/>
      <w:lvlJc w:val="left"/>
      <w:pPr>
        <w:ind w:left="3717" w:hanging="420"/>
      </w:pPr>
      <w:rPr>
        <w:rFonts w:hint="default"/>
      </w:rPr>
    </w:lvl>
    <w:lvl w:ilvl="4">
      <w:start w:val="0"/>
      <w:numFmt w:val="bullet"/>
      <w:lvlText w:val="•"/>
      <w:lvlJc w:val="left"/>
      <w:pPr>
        <w:ind w:left="4549" w:hanging="420"/>
      </w:pPr>
      <w:rPr>
        <w:rFonts w:hint="default"/>
      </w:rPr>
    </w:lvl>
    <w:lvl w:ilvl="5">
      <w:start w:val="0"/>
      <w:numFmt w:val="bullet"/>
      <w:lvlText w:val="•"/>
      <w:lvlJc w:val="left"/>
      <w:pPr>
        <w:ind w:left="5382" w:hanging="420"/>
      </w:pPr>
      <w:rPr>
        <w:rFonts w:hint="default"/>
      </w:rPr>
    </w:lvl>
    <w:lvl w:ilvl="6">
      <w:start w:val="0"/>
      <w:numFmt w:val="bullet"/>
      <w:lvlText w:val="•"/>
      <w:lvlJc w:val="left"/>
      <w:pPr>
        <w:ind w:left="6214" w:hanging="420"/>
      </w:pPr>
      <w:rPr>
        <w:rFonts w:hint="default"/>
      </w:rPr>
    </w:lvl>
    <w:lvl w:ilvl="7">
      <w:start w:val="0"/>
      <w:numFmt w:val="bullet"/>
      <w:lvlText w:val="•"/>
      <w:lvlJc w:val="left"/>
      <w:pPr>
        <w:ind w:left="7047" w:hanging="420"/>
      </w:pPr>
      <w:rPr>
        <w:rFonts w:hint="default"/>
      </w:rPr>
    </w:lvl>
    <w:lvl w:ilvl="8">
      <w:start w:val="0"/>
      <w:numFmt w:val="bullet"/>
      <w:lvlText w:val="•"/>
      <w:lvlJc w:val="left"/>
      <w:pPr>
        <w:ind w:left="7879" w:hanging="420"/>
      </w:pPr>
      <w:rPr>
        <w:rFonts w:hint="default"/>
      </w:rPr>
    </w:lvl>
  </w:abstractNum>
  <w:abstractNum w:abstractNumId="38">
    <w:multiLevelType w:val="hybridMultilevel"/>
    <w:lvl w:ilvl="0">
      <w:start w:val="1"/>
      <w:numFmt w:val="decimal"/>
      <w:lvlText w:val="%1"/>
      <w:lvlJc w:val="left"/>
      <w:pPr>
        <w:ind w:left="1102" w:hanging="302"/>
        <w:jc w:val="left"/>
      </w:pPr>
      <w:rPr>
        <w:rFonts w:hint="default" w:ascii="Times New Roman" w:hAnsi="Times New Roman" w:eastAsia="Times New Roman" w:cs="Times New Roman"/>
        <w:b/>
        <w:bCs/>
        <w:spacing w:val="-75"/>
        <w:w w:val="99"/>
        <w:sz w:val="30"/>
        <w:szCs w:val="30"/>
      </w:rPr>
    </w:lvl>
    <w:lvl w:ilvl="1">
      <w:start w:val="1"/>
      <w:numFmt w:val="decimal"/>
      <w:lvlText w:val="%1.%2"/>
      <w:lvlJc w:val="left"/>
      <w:pPr>
        <w:ind w:left="1292" w:hanging="491"/>
        <w:jc w:val="left"/>
      </w:pPr>
      <w:rPr>
        <w:rFonts w:hint="default" w:ascii="Times New Roman" w:hAnsi="Times New Roman" w:eastAsia="Times New Roman" w:cs="Times New Roman"/>
        <w:b/>
        <w:bCs/>
        <w:w w:val="99"/>
        <w:sz w:val="28"/>
        <w:szCs w:val="28"/>
      </w:rPr>
    </w:lvl>
    <w:lvl w:ilvl="2">
      <w:start w:val="1"/>
      <w:numFmt w:val="decimal"/>
      <w:lvlText w:val="%1.%2.%3"/>
      <w:lvlJc w:val="left"/>
      <w:pPr>
        <w:ind w:left="801" w:hanging="600"/>
        <w:jc w:val="left"/>
      </w:pPr>
      <w:rPr>
        <w:rFonts w:hint="default" w:ascii="Times New Roman" w:hAnsi="Times New Roman" w:eastAsia="Times New Roman" w:cs="Times New Roman"/>
        <w:b/>
        <w:bCs/>
        <w:spacing w:val="-59"/>
        <w:w w:val="99"/>
        <w:sz w:val="24"/>
        <w:szCs w:val="24"/>
      </w:rPr>
    </w:lvl>
    <w:lvl w:ilvl="3">
      <w:start w:val="0"/>
      <w:numFmt w:val="bullet"/>
      <w:lvlText w:val="•"/>
      <w:lvlJc w:val="left"/>
      <w:pPr>
        <w:ind w:left="2318" w:hanging="600"/>
      </w:pPr>
      <w:rPr>
        <w:rFonts w:hint="default"/>
      </w:rPr>
    </w:lvl>
    <w:lvl w:ilvl="4">
      <w:start w:val="0"/>
      <w:numFmt w:val="bullet"/>
      <w:lvlText w:val="•"/>
      <w:lvlJc w:val="left"/>
      <w:pPr>
        <w:ind w:left="3336" w:hanging="600"/>
      </w:pPr>
      <w:rPr>
        <w:rFonts w:hint="default"/>
      </w:rPr>
    </w:lvl>
    <w:lvl w:ilvl="5">
      <w:start w:val="0"/>
      <w:numFmt w:val="bullet"/>
      <w:lvlText w:val="•"/>
      <w:lvlJc w:val="left"/>
      <w:pPr>
        <w:ind w:left="4354" w:hanging="600"/>
      </w:pPr>
      <w:rPr>
        <w:rFonts w:hint="default"/>
      </w:rPr>
    </w:lvl>
    <w:lvl w:ilvl="6">
      <w:start w:val="0"/>
      <w:numFmt w:val="bullet"/>
      <w:lvlText w:val="•"/>
      <w:lvlJc w:val="left"/>
      <w:pPr>
        <w:ind w:left="5372" w:hanging="600"/>
      </w:pPr>
      <w:rPr>
        <w:rFonts w:hint="default"/>
      </w:rPr>
    </w:lvl>
    <w:lvl w:ilvl="7">
      <w:start w:val="0"/>
      <w:numFmt w:val="bullet"/>
      <w:lvlText w:val="•"/>
      <w:lvlJc w:val="left"/>
      <w:pPr>
        <w:ind w:left="6390" w:hanging="600"/>
      </w:pPr>
      <w:rPr>
        <w:rFonts w:hint="default"/>
      </w:rPr>
    </w:lvl>
    <w:lvl w:ilvl="8">
      <w:start w:val="0"/>
      <w:numFmt w:val="bullet"/>
      <w:lvlText w:val="•"/>
      <w:lvlJc w:val="left"/>
      <w:pPr>
        <w:ind w:left="7408" w:hanging="600"/>
      </w:pPr>
      <w:rPr>
        <w:rFonts w:hint="default"/>
      </w:rPr>
    </w:lvl>
  </w:abstractNum>
  <w:abstractNum w:abstractNumId="37">
    <w:multiLevelType w:val="hybridMultilevel"/>
    <w:lvl w:ilvl="0">
      <w:start w:val="1"/>
      <w:numFmt w:val="decimal"/>
      <w:lvlText w:val="[%1]"/>
      <w:lvlJc w:val="left"/>
      <w:pPr>
        <w:ind w:left="1221" w:hanging="420"/>
        <w:jc w:val="left"/>
      </w:pPr>
      <w:rPr>
        <w:rFonts w:hint="default" w:ascii="Times New Roman" w:hAnsi="Times New Roman" w:eastAsia="Times New Roman" w:cs="Times New Roman"/>
        <w:spacing w:val="-28"/>
        <w:w w:val="100"/>
        <w:sz w:val="24"/>
        <w:szCs w:val="24"/>
      </w:rPr>
    </w:lvl>
    <w:lvl w:ilvl="1">
      <w:start w:val="0"/>
      <w:numFmt w:val="bullet"/>
      <w:lvlText w:val="•"/>
      <w:lvlJc w:val="left"/>
      <w:pPr>
        <w:ind w:left="2046" w:hanging="420"/>
      </w:pPr>
      <w:rPr>
        <w:rFonts w:hint="default"/>
      </w:rPr>
    </w:lvl>
    <w:lvl w:ilvl="2">
      <w:start w:val="0"/>
      <w:numFmt w:val="bullet"/>
      <w:lvlText w:val="•"/>
      <w:lvlJc w:val="left"/>
      <w:pPr>
        <w:ind w:left="2872" w:hanging="420"/>
      </w:pPr>
      <w:rPr>
        <w:rFonts w:hint="default"/>
      </w:rPr>
    </w:lvl>
    <w:lvl w:ilvl="3">
      <w:start w:val="0"/>
      <w:numFmt w:val="bullet"/>
      <w:lvlText w:val="•"/>
      <w:lvlJc w:val="left"/>
      <w:pPr>
        <w:ind w:left="3699" w:hanging="420"/>
      </w:pPr>
      <w:rPr>
        <w:rFonts w:hint="default"/>
      </w:rPr>
    </w:lvl>
    <w:lvl w:ilvl="4">
      <w:start w:val="0"/>
      <w:numFmt w:val="bullet"/>
      <w:lvlText w:val="•"/>
      <w:lvlJc w:val="left"/>
      <w:pPr>
        <w:ind w:left="4525" w:hanging="420"/>
      </w:pPr>
      <w:rPr>
        <w:rFonts w:hint="default"/>
      </w:rPr>
    </w:lvl>
    <w:lvl w:ilvl="5">
      <w:start w:val="0"/>
      <w:numFmt w:val="bullet"/>
      <w:lvlText w:val="•"/>
      <w:lvlJc w:val="left"/>
      <w:pPr>
        <w:ind w:left="5352" w:hanging="420"/>
      </w:pPr>
      <w:rPr>
        <w:rFonts w:hint="default"/>
      </w:rPr>
    </w:lvl>
    <w:lvl w:ilvl="6">
      <w:start w:val="0"/>
      <w:numFmt w:val="bullet"/>
      <w:lvlText w:val="•"/>
      <w:lvlJc w:val="left"/>
      <w:pPr>
        <w:ind w:left="6178" w:hanging="420"/>
      </w:pPr>
      <w:rPr>
        <w:rFonts w:hint="default"/>
      </w:rPr>
    </w:lvl>
    <w:lvl w:ilvl="7">
      <w:start w:val="0"/>
      <w:numFmt w:val="bullet"/>
      <w:lvlText w:val="•"/>
      <w:lvlJc w:val="left"/>
      <w:pPr>
        <w:ind w:left="7005" w:hanging="420"/>
      </w:pPr>
      <w:rPr>
        <w:rFonts w:hint="default"/>
      </w:rPr>
    </w:lvl>
    <w:lvl w:ilvl="8">
      <w:start w:val="0"/>
      <w:numFmt w:val="bullet"/>
      <w:lvlText w:val="•"/>
      <w:lvlJc w:val="left"/>
      <w:pPr>
        <w:ind w:left="7831" w:hanging="420"/>
      </w:pPr>
      <w:rPr>
        <w:rFonts w:hint="default"/>
      </w:rPr>
    </w:lvl>
  </w:abstractNum>
  <w:abstractNum w:abstractNumId="36">
    <w:multiLevelType w:val="hybridMultilevel"/>
    <w:lvl w:ilvl="0">
      <w:start w:val="2"/>
      <w:numFmt w:val="decimal"/>
      <w:lvlText w:val="%1"/>
      <w:lvlJc w:val="left"/>
      <w:pPr>
        <w:ind w:left="1292" w:hanging="491"/>
        <w:jc w:val="left"/>
      </w:pPr>
      <w:rPr>
        <w:rFonts w:hint="default"/>
      </w:rPr>
    </w:lvl>
    <w:lvl w:ilvl="1">
      <w:start w:val="1"/>
      <w:numFmt w:val="decimal"/>
      <w:lvlText w:val="%1.%2"/>
      <w:lvlJc w:val="left"/>
      <w:pPr>
        <w:ind w:left="1292" w:hanging="491"/>
        <w:jc w:val="left"/>
      </w:pPr>
      <w:rPr>
        <w:rFonts w:hint="default" w:ascii="Times New Roman" w:hAnsi="Times New Roman" w:eastAsia="Times New Roman" w:cs="Times New Roman"/>
        <w:b/>
        <w:bCs/>
        <w:w w:val="99"/>
        <w:sz w:val="28"/>
        <w:szCs w:val="28"/>
      </w:rPr>
    </w:lvl>
    <w:lvl w:ilvl="2">
      <w:start w:val="0"/>
      <w:numFmt w:val="bullet"/>
      <w:lvlText w:val="•"/>
      <w:lvlJc w:val="left"/>
      <w:pPr>
        <w:ind w:left="2928" w:hanging="491"/>
      </w:pPr>
      <w:rPr>
        <w:rFonts w:hint="default"/>
      </w:rPr>
    </w:lvl>
    <w:lvl w:ilvl="3">
      <w:start w:val="0"/>
      <w:numFmt w:val="bullet"/>
      <w:lvlText w:val="•"/>
      <w:lvlJc w:val="left"/>
      <w:pPr>
        <w:ind w:left="3743" w:hanging="491"/>
      </w:pPr>
      <w:rPr>
        <w:rFonts w:hint="default"/>
      </w:rPr>
    </w:lvl>
    <w:lvl w:ilvl="4">
      <w:start w:val="0"/>
      <w:numFmt w:val="bullet"/>
      <w:lvlText w:val="•"/>
      <w:lvlJc w:val="left"/>
      <w:pPr>
        <w:ind w:left="4557" w:hanging="491"/>
      </w:pPr>
      <w:rPr>
        <w:rFonts w:hint="default"/>
      </w:rPr>
    </w:lvl>
    <w:lvl w:ilvl="5">
      <w:start w:val="0"/>
      <w:numFmt w:val="bullet"/>
      <w:lvlText w:val="•"/>
      <w:lvlJc w:val="left"/>
      <w:pPr>
        <w:ind w:left="5372" w:hanging="491"/>
      </w:pPr>
      <w:rPr>
        <w:rFonts w:hint="default"/>
      </w:rPr>
    </w:lvl>
    <w:lvl w:ilvl="6">
      <w:start w:val="0"/>
      <w:numFmt w:val="bullet"/>
      <w:lvlText w:val="•"/>
      <w:lvlJc w:val="left"/>
      <w:pPr>
        <w:ind w:left="6186" w:hanging="491"/>
      </w:pPr>
      <w:rPr>
        <w:rFonts w:hint="default"/>
      </w:rPr>
    </w:lvl>
    <w:lvl w:ilvl="7">
      <w:start w:val="0"/>
      <w:numFmt w:val="bullet"/>
      <w:lvlText w:val="•"/>
      <w:lvlJc w:val="left"/>
      <w:pPr>
        <w:ind w:left="7001" w:hanging="491"/>
      </w:pPr>
      <w:rPr>
        <w:rFonts w:hint="default"/>
      </w:rPr>
    </w:lvl>
    <w:lvl w:ilvl="8">
      <w:start w:val="0"/>
      <w:numFmt w:val="bullet"/>
      <w:lvlText w:val="•"/>
      <w:lvlJc w:val="left"/>
      <w:pPr>
        <w:ind w:left="7815" w:hanging="491"/>
      </w:pPr>
      <w:rPr>
        <w:rFonts w:hint="default"/>
      </w:rPr>
    </w:lvl>
  </w:abstractNum>
  <w:abstractNum w:abstractNumId="35">
    <w:multiLevelType w:val="hybridMultilevel"/>
    <w:lvl w:ilvl="0">
      <w:start w:val="1"/>
      <w:numFmt w:val="decimal"/>
      <w:lvlText w:val="%1"/>
      <w:lvlJc w:val="left"/>
      <w:pPr>
        <w:ind w:left="1432" w:hanging="632"/>
        <w:jc w:val="left"/>
      </w:pPr>
      <w:rPr>
        <w:rFonts w:hint="default"/>
      </w:rPr>
    </w:lvl>
    <w:lvl w:ilvl="1">
      <w:start w:val="12"/>
      <w:numFmt w:val="decimal"/>
      <w:lvlText w:val="%1.%2"/>
      <w:lvlJc w:val="left"/>
      <w:pPr>
        <w:ind w:left="1432" w:hanging="632"/>
        <w:jc w:val="left"/>
      </w:pPr>
      <w:rPr>
        <w:rFonts w:hint="default" w:ascii="Times New Roman" w:hAnsi="Times New Roman" w:eastAsia="Times New Roman" w:cs="Times New Roman"/>
        <w:b/>
        <w:bCs/>
        <w:w w:val="99"/>
        <w:sz w:val="28"/>
        <w:szCs w:val="28"/>
      </w:rPr>
    </w:lvl>
    <w:lvl w:ilvl="2">
      <w:start w:val="0"/>
      <w:numFmt w:val="bullet"/>
      <w:lvlText w:val="•"/>
      <w:lvlJc w:val="left"/>
      <w:pPr>
        <w:ind w:left="3060" w:hanging="632"/>
      </w:pPr>
      <w:rPr>
        <w:rFonts w:hint="default"/>
      </w:rPr>
    </w:lvl>
    <w:lvl w:ilvl="3">
      <w:start w:val="0"/>
      <w:numFmt w:val="bullet"/>
      <w:lvlText w:val="•"/>
      <w:lvlJc w:val="left"/>
      <w:pPr>
        <w:ind w:left="3871" w:hanging="632"/>
      </w:pPr>
      <w:rPr>
        <w:rFonts w:hint="default"/>
      </w:rPr>
    </w:lvl>
    <w:lvl w:ilvl="4">
      <w:start w:val="0"/>
      <w:numFmt w:val="bullet"/>
      <w:lvlText w:val="•"/>
      <w:lvlJc w:val="left"/>
      <w:pPr>
        <w:ind w:left="4681" w:hanging="632"/>
      </w:pPr>
      <w:rPr>
        <w:rFonts w:hint="default"/>
      </w:rPr>
    </w:lvl>
    <w:lvl w:ilvl="5">
      <w:start w:val="0"/>
      <w:numFmt w:val="bullet"/>
      <w:lvlText w:val="•"/>
      <w:lvlJc w:val="left"/>
      <w:pPr>
        <w:ind w:left="5492" w:hanging="632"/>
      </w:pPr>
      <w:rPr>
        <w:rFonts w:hint="default"/>
      </w:rPr>
    </w:lvl>
    <w:lvl w:ilvl="6">
      <w:start w:val="0"/>
      <w:numFmt w:val="bullet"/>
      <w:lvlText w:val="•"/>
      <w:lvlJc w:val="left"/>
      <w:pPr>
        <w:ind w:left="6302" w:hanging="632"/>
      </w:pPr>
      <w:rPr>
        <w:rFonts w:hint="default"/>
      </w:rPr>
    </w:lvl>
    <w:lvl w:ilvl="7">
      <w:start w:val="0"/>
      <w:numFmt w:val="bullet"/>
      <w:lvlText w:val="•"/>
      <w:lvlJc w:val="left"/>
      <w:pPr>
        <w:ind w:left="7113" w:hanging="632"/>
      </w:pPr>
      <w:rPr>
        <w:rFonts w:hint="default"/>
      </w:rPr>
    </w:lvl>
    <w:lvl w:ilvl="8">
      <w:start w:val="0"/>
      <w:numFmt w:val="bullet"/>
      <w:lvlText w:val="•"/>
      <w:lvlJc w:val="left"/>
      <w:pPr>
        <w:ind w:left="7923" w:hanging="632"/>
      </w:pPr>
      <w:rPr>
        <w:rFonts w:hint="default"/>
      </w:rPr>
    </w:lvl>
  </w:abstractNum>
  <w:abstractNum w:abstractNumId="34">
    <w:multiLevelType w:val="hybridMultilevel"/>
    <w:lvl w:ilvl="0">
      <w:start w:val="1"/>
      <w:numFmt w:val="decimal"/>
      <w:lvlText w:val="%1"/>
      <w:lvlJc w:val="left"/>
      <w:pPr>
        <w:ind w:left="1292" w:hanging="491"/>
        <w:jc w:val="left"/>
      </w:pPr>
      <w:rPr>
        <w:rFonts w:hint="default"/>
      </w:rPr>
    </w:lvl>
    <w:lvl w:ilvl="1">
      <w:start w:val="5"/>
      <w:numFmt w:val="decimal"/>
      <w:lvlText w:val="%1.%2"/>
      <w:lvlJc w:val="left"/>
      <w:pPr>
        <w:ind w:left="1292" w:hanging="491"/>
        <w:jc w:val="left"/>
      </w:pPr>
      <w:rPr>
        <w:rFonts w:hint="default" w:ascii="Times New Roman" w:hAnsi="Times New Roman" w:eastAsia="Times New Roman" w:cs="Times New Roman"/>
        <w:b/>
        <w:bCs/>
        <w:w w:val="99"/>
        <w:sz w:val="28"/>
        <w:szCs w:val="28"/>
      </w:rPr>
    </w:lvl>
    <w:lvl w:ilvl="2">
      <w:start w:val="0"/>
      <w:numFmt w:val="bullet"/>
      <w:lvlText w:val="•"/>
      <w:lvlJc w:val="left"/>
      <w:pPr>
        <w:ind w:left="2216" w:hanging="491"/>
      </w:pPr>
      <w:rPr>
        <w:rFonts w:hint="default"/>
      </w:rPr>
    </w:lvl>
    <w:lvl w:ilvl="3">
      <w:start w:val="0"/>
      <w:numFmt w:val="bullet"/>
      <w:lvlText w:val="•"/>
      <w:lvlJc w:val="left"/>
      <w:pPr>
        <w:ind w:left="3132" w:hanging="491"/>
      </w:pPr>
      <w:rPr>
        <w:rFonts w:hint="default"/>
      </w:rPr>
    </w:lvl>
    <w:lvl w:ilvl="4">
      <w:start w:val="0"/>
      <w:numFmt w:val="bullet"/>
      <w:lvlText w:val="•"/>
      <w:lvlJc w:val="left"/>
      <w:pPr>
        <w:ind w:left="4048" w:hanging="491"/>
      </w:pPr>
      <w:rPr>
        <w:rFonts w:hint="default"/>
      </w:rPr>
    </w:lvl>
    <w:lvl w:ilvl="5">
      <w:start w:val="0"/>
      <w:numFmt w:val="bullet"/>
      <w:lvlText w:val="•"/>
      <w:lvlJc w:val="left"/>
      <w:pPr>
        <w:ind w:left="4964" w:hanging="491"/>
      </w:pPr>
      <w:rPr>
        <w:rFonts w:hint="default"/>
      </w:rPr>
    </w:lvl>
    <w:lvl w:ilvl="6">
      <w:start w:val="0"/>
      <w:numFmt w:val="bullet"/>
      <w:lvlText w:val="•"/>
      <w:lvlJc w:val="left"/>
      <w:pPr>
        <w:ind w:left="5880" w:hanging="491"/>
      </w:pPr>
      <w:rPr>
        <w:rFonts w:hint="default"/>
      </w:rPr>
    </w:lvl>
    <w:lvl w:ilvl="7">
      <w:start w:val="0"/>
      <w:numFmt w:val="bullet"/>
      <w:lvlText w:val="•"/>
      <w:lvlJc w:val="left"/>
      <w:pPr>
        <w:ind w:left="6796" w:hanging="491"/>
      </w:pPr>
      <w:rPr>
        <w:rFonts w:hint="default"/>
      </w:rPr>
    </w:lvl>
    <w:lvl w:ilvl="8">
      <w:start w:val="0"/>
      <w:numFmt w:val="bullet"/>
      <w:lvlText w:val="•"/>
      <w:lvlJc w:val="left"/>
      <w:pPr>
        <w:ind w:left="7712" w:hanging="491"/>
      </w:pPr>
      <w:rPr>
        <w:rFonts w:hint="default"/>
      </w:rPr>
    </w:lvl>
  </w:abstractNum>
  <w:abstractNum w:abstractNumId="33">
    <w:multiLevelType w:val="hybridMultilevel"/>
    <w:lvl w:ilvl="0">
      <w:start w:val="1"/>
      <w:numFmt w:val="decimal"/>
      <w:lvlText w:val="%1"/>
      <w:lvlJc w:val="left"/>
      <w:pPr>
        <w:ind w:left="1027" w:hanging="226"/>
        <w:jc w:val="left"/>
      </w:pPr>
      <w:rPr>
        <w:rFonts w:hint="default" w:ascii="Times New Roman" w:hAnsi="Times New Roman" w:eastAsia="Times New Roman" w:cs="Times New Roman"/>
        <w:b/>
        <w:bCs/>
        <w:w w:val="99"/>
        <w:sz w:val="30"/>
        <w:szCs w:val="30"/>
      </w:rPr>
    </w:lvl>
    <w:lvl w:ilvl="1">
      <w:start w:val="1"/>
      <w:numFmt w:val="decimal"/>
      <w:lvlText w:val="%1.%2"/>
      <w:lvlJc w:val="left"/>
      <w:pPr>
        <w:ind w:left="1292" w:hanging="491"/>
        <w:jc w:val="left"/>
      </w:pPr>
      <w:rPr>
        <w:rFonts w:hint="default" w:ascii="Times New Roman" w:hAnsi="Times New Roman" w:eastAsia="Times New Roman" w:cs="Times New Roman"/>
        <w:b/>
        <w:bCs/>
        <w:w w:val="99"/>
        <w:sz w:val="28"/>
        <w:szCs w:val="28"/>
      </w:rPr>
    </w:lvl>
    <w:lvl w:ilvl="2">
      <w:start w:val="1"/>
      <w:numFmt w:val="decimal"/>
      <w:lvlText w:val="%1.%2.%3"/>
      <w:lvlJc w:val="left"/>
      <w:pPr>
        <w:ind w:left="1401"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2418" w:hanging="600"/>
      </w:pPr>
      <w:rPr>
        <w:rFonts w:hint="default"/>
      </w:rPr>
    </w:lvl>
    <w:lvl w:ilvl="4">
      <w:start w:val="0"/>
      <w:numFmt w:val="bullet"/>
      <w:lvlText w:val="•"/>
      <w:lvlJc w:val="left"/>
      <w:pPr>
        <w:ind w:left="3436" w:hanging="600"/>
      </w:pPr>
      <w:rPr>
        <w:rFonts w:hint="default"/>
      </w:rPr>
    </w:lvl>
    <w:lvl w:ilvl="5">
      <w:start w:val="0"/>
      <w:numFmt w:val="bullet"/>
      <w:lvlText w:val="•"/>
      <w:lvlJc w:val="left"/>
      <w:pPr>
        <w:ind w:left="4454" w:hanging="600"/>
      </w:pPr>
      <w:rPr>
        <w:rFonts w:hint="default"/>
      </w:rPr>
    </w:lvl>
    <w:lvl w:ilvl="6">
      <w:start w:val="0"/>
      <w:numFmt w:val="bullet"/>
      <w:lvlText w:val="•"/>
      <w:lvlJc w:val="left"/>
      <w:pPr>
        <w:ind w:left="5472" w:hanging="600"/>
      </w:pPr>
      <w:rPr>
        <w:rFonts w:hint="default"/>
      </w:rPr>
    </w:lvl>
    <w:lvl w:ilvl="7">
      <w:start w:val="0"/>
      <w:numFmt w:val="bullet"/>
      <w:lvlText w:val="•"/>
      <w:lvlJc w:val="left"/>
      <w:pPr>
        <w:ind w:left="6490" w:hanging="600"/>
      </w:pPr>
      <w:rPr>
        <w:rFonts w:hint="default"/>
      </w:rPr>
    </w:lvl>
    <w:lvl w:ilvl="8">
      <w:start w:val="0"/>
      <w:numFmt w:val="bullet"/>
      <w:lvlText w:val="•"/>
      <w:lvlJc w:val="left"/>
      <w:pPr>
        <w:ind w:left="7508" w:hanging="600"/>
      </w:pPr>
      <w:rPr>
        <w:rFonts w:hint="default"/>
      </w:rPr>
    </w:lvl>
  </w:abstractNum>
  <w:abstractNum w:abstractNumId="32">
    <w:multiLevelType w:val="hybridMultilevel"/>
    <w:lvl w:ilvl="0">
      <w:start w:val="43"/>
      <w:numFmt w:val="decimal"/>
      <w:lvlText w:val="[%1]"/>
      <w:lvlJc w:val="left"/>
      <w:pPr>
        <w:ind w:left="1221" w:hanging="42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2042" w:hanging="420"/>
      </w:pPr>
      <w:rPr>
        <w:rFonts w:hint="default"/>
      </w:rPr>
    </w:lvl>
    <w:lvl w:ilvl="2">
      <w:start w:val="0"/>
      <w:numFmt w:val="bullet"/>
      <w:lvlText w:val="•"/>
      <w:lvlJc w:val="left"/>
      <w:pPr>
        <w:ind w:left="2864" w:hanging="420"/>
      </w:pPr>
      <w:rPr>
        <w:rFonts w:hint="default"/>
      </w:rPr>
    </w:lvl>
    <w:lvl w:ilvl="3">
      <w:start w:val="0"/>
      <w:numFmt w:val="bullet"/>
      <w:lvlText w:val="•"/>
      <w:lvlJc w:val="left"/>
      <w:pPr>
        <w:ind w:left="3687" w:hanging="420"/>
      </w:pPr>
      <w:rPr>
        <w:rFonts w:hint="default"/>
      </w:rPr>
    </w:lvl>
    <w:lvl w:ilvl="4">
      <w:start w:val="0"/>
      <w:numFmt w:val="bullet"/>
      <w:lvlText w:val="•"/>
      <w:lvlJc w:val="left"/>
      <w:pPr>
        <w:ind w:left="4509" w:hanging="420"/>
      </w:pPr>
      <w:rPr>
        <w:rFonts w:hint="default"/>
      </w:rPr>
    </w:lvl>
    <w:lvl w:ilvl="5">
      <w:start w:val="0"/>
      <w:numFmt w:val="bullet"/>
      <w:lvlText w:val="•"/>
      <w:lvlJc w:val="left"/>
      <w:pPr>
        <w:ind w:left="5332" w:hanging="420"/>
      </w:pPr>
      <w:rPr>
        <w:rFonts w:hint="default"/>
      </w:rPr>
    </w:lvl>
    <w:lvl w:ilvl="6">
      <w:start w:val="0"/>
      <w:numFmt w:val="bullet"/>
      <w:lvlText w:val="•"/>
      <w:lvlJc w:val="left"/>
      <w:pPr>
        <w:ind w:left="6154" w:hanging="420"/>
      </w:pPr>
      <w:rPr>
        <w:rFonts w:hint="default"/>
      </w:rPr>
    </w:lvl>
    <w:lvl w:ilvl="7">
      <w:start w:val="0"/>
      <w:numFmt w:val="bullet"/>
      <w:lvlText w:val="•"/>
      <w:lvlJc w:val="left"/>
      <w:pPr>
        <w:ind w:left="6977" w:hanging="420"/>
      </w:pPr>
      <w:rPr>
        <w:rFonts w:hint="default"/>
      </w:rPr>
    </w:lvl>
    <w:lvl w:ilvl="8">
      <w:start w:val="0"/>
      <w:numFmt w:val="bullet"/>
      <w:lvlText w:val="•"/>
      <w:lvlJc w:val="left"/>
      <w:pPr>
        <w:ind w:left="7799" w:hanging="420"/>
      </w:pPr>
      <w:rPr>
        <w:rFonts w:hint="default"/>
      </w:rPr>
    </w:lvl>
  </w:abstractNum>
  <w:abstractNum w:abstractNumId="31">
    <w:multiLevelType w:val="hybridMultilevel"/>
    <w:lvl w:ilvl="0">
      <w:start w:val="17"/>
      <w:numFmt w:val="decimal"/>
      <w:lvlText w:val="[%1]"/>
      <w:lvlJc w:val="left"/>
      <w:pPr>
        <w:ind w:left="1221" w:hanging="42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2042" w:hanging="420"/>
      </w:pPr>
      <w:rPr>
        <w:rFonts w:hint="default"/>
      </w:rPr>
    </w:lvl>
    <w:lvl w:ilvl="2">
      <w:start w:val="0"/>
      <w:numFmt w:val="bullet"/>
      <w:lvlText w:val="•"/>
      <w:lvlJc w:val="left"/>
      <w:pPr>
        <w:ind w:left="2864" w:hanging="420"/>
      </w:pPr>
      <w:rPr>
        <w:rFonts w:hint="default"/>
      </w:rPr>
    </w:lvl>
    <w:lvl w:ilvl="3">
      <w:start w:val="0"/>
      <w:numFmt w:val="bullet"/>
      <w:lvlText w:val="•"/>
      <w:lvlJc w:val="left"/>
      <w:pPr>
        <w:ind w:left="3687" w:hanging="420"/>
      </w:pPr>
      <w:rPr>
        <w:rFonts w:hint="default"/>
      </w:rPr>
    </w:lvl>
    <w:lvl w:ilvl="4">
      <w:start w:val="0"/>
      <w:numFmt w:val="bullet"/>
      <w:lvlText w:val="•"/>
      <w:lvlJc w:val="left"/>
      <w:pPr>
        <w:ind w:left="4509" w:hanging="420"/>
      </w:pPr>
      <w:rPr>
        <w:rFonts w:hint="default"/>
      </w:rPr>
    </w:lvl>
    <w:lvl w:ilvl="5">
      <w:start w:val="0"/>
      <w:numFmt w:val="bullet"/>
      <w:lvlText w:val="•"/>
      <w:lvlJc w:val="left"/>
      <w:pPr>
        <w:ind w:left="5332" w:hanging="420"/>
      </w:pPr>
      <w:rPr>
        <w:rFonts w:hint="default"/>
      </w:rPr>
    </w:lvl>
    <w:lvl w:ilvl="6">
      <w:start w:val="0"/>
      <w:numFmt w:val="bullet"/>
      <w:lvlText w:val="•"/>
      <w:lvlJc w:val="left"/>
      <w:pPr>
        <w:ind w:left="6154" w:hanging="420"/>
      </w:pPr>
      <w:rPr>
        <w:rFonts w:hint="default"/>
      </w:rPr>
    </w:lvl>
    <w:lvl w:ilvl="7">
      <w:start w:val="0"/>
      <w:numFmt w:val="bullet"/>
      <w:lvlText w:val="•"/>
      <w:lvlJc w:val="left"/>
      <w:pPr>
        <w:ind w:left="6977" w:hanging="420"/>
      </w:pPr>
      <w:rPr>
        <w:rFonts w:hint="default"/>
      </w:rPr>
    </w:lvl>
    <w:lvl w:ilvl="8">
      <w:start w:val="0"/>
      <w:numFmt w:val="bullet"/>
      <w:lvlText w:val="•"/>
      <w:lvlJc w:val="left"/>
      <w:pPr>
        <w:ind w:left="7799" w:hanging="420"/>
      </w:pPr>
      <w:rPr>
        <w:rFonts w:hint="default"/>
      </w:rPr>
    </w:lvl>
  </w:abstractNum>
  <w:abstractNum w:abstractNumId="30">
    <w:multiLevelType w:val="hybridMultilevel"/>
    <w:lvl w:ilvl="0">
      <w:start w:val="12"/>
      <w:numFmt w:val="decimal"/>
      <w:lvlText w:val="[%1]"/>
      <w:lvlJc w:val="left"/>
      <w:pPr>
        <w:ind w:left="1221" w:hanging="42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2042" w:hanging="420"/>
      </w:pPr>
      <w:rPr>
        <w:rFonts w:hint="default"/>
      </w:rPr>
    </w:lvl>
    <w:lvl w:ilvl="2">
      <w:start w:val="0"/>
      <w:numFmt w:val="bullet"/>
      <w:lvlText w:val="•"/>
      <w:lvlJc w:val="left"/>
      <w:pPr>
        <w:ind w:left="2864" w:hanging="420"/>
      </w:pPr>
      <w:rPr>
        <w:rFonts w:hint="default"/>
      </w:rPr>
    </w:lvl>
    <w:lvl w:ilvl="3">
      <w:start w:val="0"/>
      <w:numFmt w:val="bullet"/>
      <w:lvlText w:val="•"/>
      <w:lvlJc w:val="left"/>
      <w:pPr>
        <w:ind w:left="3687" w:hanging="420"/>
      </w:pPr>
      <w:rPr>
        <w:rFonts w:hint="default"/>
      </w:rPr>
    </w:lvl>
    <w:lvl w:ilvl="4">
      <w:start w:val="0"/>
      <w:numFmt w:val="bullet"/>
      <w:lvlText w:val="•"/>
      <w:lvlJc w:val="left"/>
      <w:pPr>
        <w:ind w:left="4509" w:hanging="420"/>
      </w:pPr>
      <w:rPr>
        <w:rFonts w:hint="default"/>
      </w:rPr>
    </w:lvl>
    <w:lvl w:ilvl="5">
      <w:start w:val="0"/>
      <w:numFmt w:val="bullet"/>
      <w:lvlText w:val="•"/>
      <w:lvlJc w:val="left"/>
      <w:pPr>
        <w:ind w:left="5332" w:hanging="420"/>
      </w:pPr>
      <w:rPr>
        <w:rFonts w:hint="default"/>
      </w:rPr>
    </w:lvl>
    <w:lvl w:ilvl="6">
      <w:start w:val="0"/>
      <w:numFmt w:val="bullet"/>
      <w:lvlText w:val="•"/>
      <w:lvlJc w:val="left"/>
      <w:pPr>
        <w:ind w:left="6154" w:hanging="420"/>
      </w:pPr>
      <w:rPr>
        <w:rFonts w:hint="default"/>
      </w:rPr>
    </w:lvl>
    <w:lvl w:ilvl="7">
      <w:start w:val="0"/>
      <w:numFmt w:val="bullet"/>
      <w:lvlText w:val="•"/>
      <w:lvlJc w:val="left"/>
      <w:pPr>
        <w:ind w:left="6977" w:hanging="420"/>
      </w:pPr>
      <w:rPr>
        <w:rFonts w:hint="default"/>
      </w:rPr>
    </w:lvl>
    <w:lvl w:ilvl="8">
      <w:start w:val="0"/>
      <w:numFmt w:val="bullet"/>
      <w:lvlText w:val="•"/>
      <w:lvlJc w:val="left"/>
      <w:pPr>
        <w:ind w:left="7799" w:hanging="420"/>
      </w:pPr>
      <w:rPr>
        <w:rFonts w:hint="default"/>
      </w:rPr>
    </w:lvl>
  </w:abstractNum>
  <w:abstractNum w:abstractNumId="29">
    <w:multiLevelType w:val="hybridMultilevel"/>
    <w:lvl w:ilvl="0">
      <w:start w:val="1"/>
      <w:numFmt w:val="decimal"/>
      <w:lvlText w:val="[%1]"/>
      <w:lvlJc w:val="left"/>
      <w:pPr>
        <w:ind w:left="1221" w:hanging="420"/>
        <w:jc w:val="left"/>
      </w:pPr>
      <w:rPr>
        <w:rFonts w:hint="default" w:ascii="Times New Roman" w:hAnsi="Times New Roman" w:eastAsia="Times New Roman" w:cs="Times New Roman"/>
        <w:spacing w:val="-69"/>
        <w:w w:val="100"/>
        <w:sz w:val="24"/>
        <w:szCs w:val="24"/>
      </w:rPr>
    </w:lvl>
    <w:lvl w:ilvl="1">
      <w:start w:val="0"/>
      <w:numFmt w:val="bullet"/>
      <w:lvlText w:val="•"/>
      <w:lvlJc w:val="left"/>
      <w:pPr>
        <w:ind w:left="2048" w:hanging="420"/>
      </w:pPr>
      <w:rPr>
        <w:rFonts w:hint="default"/>
      </w:rPr>
    </w:lvl>
    <w:lvl w:ilvl="2">
      <w:start w:val="0"/>
      <w:numFmt w:val="bullet"/>
      <w:lvlText w:val="•"/>
      <w:lvlJc w:val="left"/>
      <w:pPr>
        <w:ind w:left="2876" w:hanging="420"/>
      </w:pPr>
      <w:rPr>
        <w:rFonts w:hint="default"/>
      </w:rPr>
    </w:lvl>
    <w:lvl w:ilvl="3">
      <w:start w:val="0"/>
      <w:numFmt w:val="bullet"/>
      <w:lvlText w:val="•"/>
      <w:lvlJc w:val="left"/>
      <w:pPr>
        <w:ind w:left="3705" w:hanging="420"/>
      </w:pPr>
      <w:rPr>
        <w:rFonts w:hint="default"/>
      </w:rPr>
    </w:lvl>
    <w:lvl w:ilvl="4">
      <w:start w:val="0"/>
      <w:numFmt w:val="bullet"/>
      <w:lvlText w:val="•"/>
      <w:lvlJc w:val="left"/>
      <w:pPr>
        <w:ind w:left="4533" w:hanging="420"/>
      </w:pPr>
      <w:rPr>
        <w:rFonts w:hint="default"/>
      </w:rPr>
    </w:lvl>
    <w:lvl w:ilvl="5">
      <w:start w:val="0"/>
      <w:numFmt w:val="bullet"/>
      <w:lvlText w:val="•"/>
      <w:lvlJc w:val="left"/>
      <w:pPr>
        <w:ind w:left="5362" w:hanging="420"/>
      </w:pPr>
      <w:rPr>
        <w:rFonts w:hint="default"/>
      </w:rPr>
    </w:lvl>
    <w:lvl w:ilvl="6">
      <w:start w:val="0"/>
      <w:numFmt w:val="bullet"/>
      <w:lvlText w:val="•"/>
      <w:lvlJc w:val="left"/>
      <w:pPr>
        <w:ind w:left="6190" w:hanging="420"/>
      </w:pPr>
      <w:rPr>
        <w:rFonts w:hint="default"/>
      </w:rPr>
    </w:lvl>
    <w:lvl w:ilvl="7">
      <w:start w:val="0"/>
      <w:numFmt w:val="bullet"/>
      <w:lvlText w:val="•"/>
      <w:lvlJc w:val="left"/>
      <w:pPr>
        <w:ind w:left="7019" w:hanging="420"/>
      </w:pPr>
      <w:rPr>
        <w:rFonts w:hint="default"/>
      </w:rPr>
    </w:lvl>
    <w:lvl w:ilvl="8">
      <w:start w:val="0"/>
      <w:numFmt w:val="bullet"/>
      <w:lvlText w:val="•"/>
      <w:lvlJc w:val="left"/>
      <w:pPr>
        <w:ind w:left="7847" w:hanging="420"/>
      </w:pPr>
      <w:rPr>
        <w:rFonts w:hint="default"/>
      </w:rPr>
    </w:lvl>
  </w:abstractNum>
  <w:abstractNum w:abstractNumId="28">
    <w:multiLevelType w:val="hybridMultilevel"/>
    <w:lvl w:ilvl="0">
      <w:start w:val="1"/>
      <w:numFmt w:val="lowerLetter"/>
      <w:lvlText w:val="%1."/>
      <w:lvlJc w:val="left"/>
      <w:pPr>
        <w:ind w:left="1226" w:hanging="425"/>
        <w:jc w:val="left"/>
      </w:pPr>
      <w:rPr>
        <w:rFonts w:hint="default" w:ascii="Times New Roman" w:hAnsi="Times New Roman" w:eastAsia="Times New Roman" w:cs="Times New Roman"/>
        <w:b/>
        <w:bCs/>
        <w:spacing w:val="-2"/>
        <w:w w:val="100"/>
        <w:sz w:val="21"/>
        <w:szCs w:val="21"/>
      </w:rPr>
    </w:lvl>
    <w:lvl w:ilvl="1">
      <w:start w:val="0"/>
      <w:numFmt w:val="bullet"/>
      <w:lvlText w:val="•"/>
      <w:lvlJc w:val="left"/>
      <w:pPr>
        <w:ind w:left="2052" w:hanging="425"/>
      </w:pPr>
      <w:rPr>
        <w:rFonts w:hint="default"/>
      </w:rPr>
    </w:lvl>
    <w:lvl w:ilvl="2">
      <w:start w:val="0"/>
      <w:numFmt w:val="bullet"/>
      <w:lvlText w:val="•"/>
      <w:lvlJc w:val="left"/>
      <w:pPr>
        <w:ind w:left="2884" w:hanging="425"/>
      </w:pPr>
      <w:rPr>
        <w:rFonts w:hint="default"/>
      </w:rPr>
    </w:lvl>
    <w:lvl w:ilvl="3">
      <w:start w:val="0"/>
      <w:numFmt w:val="bullet"/>
      <w:lvlText w:val="•"/>
      <w:lvlJc w:val="left"/>
      <w:pPr>
        <w:ind w:left="3717" w:hanging="425"/>
      </w:pPr>
      <w:rPr>
        <w:rFonts w:hint="default"/>
      </w:rPr>
    </w:lvl>
    <w:lvl w:ilvl="4">
      <w:start w:val="0"/>
      <w:numFmt w:val="bullet"/>
      <w:lvlText w:val="•"/>
      <w:lvlJc w:val="left"/>
      <w:pPr>
        <w:ind w:left="4549" w:hanging="425"/>
      </w:pPr>
      <w:rPr>
        <w:rFonts w:hint="default"/>
      </w:rPr>
    </w:lvl>
    <w:lvl w:ilvl="5">
      <w:start w:val="0"/>
      <w:numFmt w:val="bullet"/>
      <w:lvlText w:val="•"/>
      <w:lvlJc w:val="left"/>
      <w:pPr>
        <w:ind w:left="5382" w:hanging="425"/>
      </w:pPr>
      <w:rPr>
        <w:rFonts w:hint="default"/>
      </w:rPr>
    </w:lvl>
    <w:lvl w:ilvl="6">
      <w:start w:val="0"/>
      <w:numFmt w:val="bullet"/>
      <w:lvlText w:val="•"/>
      <w:lvlJc w:val="left"/>
      <w:pPr>
        <w:ind w:left="6214" w:hanging="425"/>
      </w:pPr>
      <w:rPr>
        <w:rFonts w:hint="default"/>
      </w:rPr>
    </w:lvl>
    <w:lvl w:ilvl="7">
      <w:start w:val="0"/>
      <w:numFmt w:val="bullet"/>
      <w:lvlText w:val="•"/>
      <w:lvlJc w:val="left"/>
      <w:pPr>
        <w:ind w:left="7047" w:hanging="425"/>
      </w:pPr>
      <w:rPr>
        <w:rFonts w:hint="default"/>
      </w:rPr>
    </w:lvl>
    <w:lvl w:ilvl="8">
      <w:start w:val="0"/>
      <w:numFmt w:val="bullet"/>
      <w:lvlText w:val="•"/>
      <w:lvlJc w:val="left"/>
      <w:pPr>
        <w:ind w:left="7879" w:hanging="425"/>
      </w:pPr>
      <w:rPr>
        <w:rFonts w:hint="default"/>
      </w:rPr>
    </w:lvl>
  </w:abstractNum>
  <w:abstractNum w:abstractNumId="27">
    <w:multiLevelType w:val="hybridMultilevel"/>
    <w:lvl w:ilvl="0">
      <w:start w:val="1"/>
      <w:numFmt w:val="lowerLetter"/>
      <w:lvlText w:val="%1."/>
      <w:lvlJc w:val="left"/>
      <w:pPr>
        <w:ind w:left="547" w:hanging="425"/>
        <w:jc w:val="left"/>
      </w:pPr>
      <w:rPr>
        <w:rFonts w:hint="default" w:ascii="Times New Roman" w:hAnsi="Times New Roman" w:eastAsia="Times New Roman" w:cs="Times New Roman"/>
        <w:b/>
        <w:bCs/>
        <w:spacing w:val="-2"/>
        <w:w w:val="100"/>
        <w:sz w:val="21"/>
        <w:szCs w:val="21"/>
      </w:rPr>
    </w:lvl>
    <w:lvl w:ilvl="1">
      <w:start w:val="0"/>
      <w:numFmt w:val="bullet"/>
      <w:lvlText w:val="•"/>
      <w:lvlJc w:val="left"/>
      <w:pPr>
        <w:ind w:left="1129" w:hanging="425"/>
      </w:pPr>
      <w:rPr>
        <w:rFonts w:hint="default"/>
      </w:rPr>
    </w:lvl>
    <w:lvl w:ilvl="2">
      <w:start w:val="0"/>
      <w:numFmt w:val="bullet"/>
      <w:lvlText w:val="•"/>
      <w:lvlJc w:val="left"/>
      <w:pPr>
        <w:ind w:left="1718" w:hanging="425"/>
      </w:pPr>
      <w:rPr>
        <w:rFonts w:hint="default"/>
      </w:rPr>
    </w:lvl>
    <w:lvl w:ilvl="3">
      <w:start w:val="0"/>
      <w:numFmt w:val="bullet"/>
      <w:lvlText w:val="•"/>
      <w:lvlJc w:val="left"/>
      <w:pPr>
        <w:ind w:left="2307" w:hanging="425"/>
      </w:pPr>
      <w:rPr>
        <w:rFonts w:hint="default"/>
      </w:rPr>
    </w:lvl>
    <w:lvl w:ilvl="4">
      <w:start w:val="0"/>
      <w:numFmt w:val="bullet"/>
      <w:lvlText w:val="•"/>
      <w:lvlJc w:val="left"/>
      <w:pPr>
        <w:ind w:left="2897" w:hanging="425"/>
      </w:pPr>
      <w:rPr>
        <w:rFonts w:hint="default"/>
      </w:rPr>
    </w:lvl>
    <w:lvl w:ilvl="5">
      <w:start w:val="0"/>
      <w:numFmt w:val="bullet"/>
      <w:lvlText w:val="•"/>
      <w:lvlJc w:val="left"/>
      <w:pPr>
        <w:ind w:left="3486" w:hanging="425"/>
      </w:pPr>
      <w:rPr>
        <w:rFonts w:hint="default"/>
      </w:rPr>
    </w:lvl>
    <w:lvl w:ilvl="6">
      <w:start w:val="0"/>
      <w:numFmt w:val="bullet"/>
      <w:lvlText w:val="•"/>
      <w:lvlJc w:val="left"/>
      <w:pPr>
        <w:ind w:left="4075" w:hanging="425"/>
      </w:pPr>
      <w:rPr>
        <w:rFonts w:hint="default"/>
      </w:rPr>
    </w:lvl>
    <w:lvl w:ilvl="7">
      <w:start w:val="0"/>
      <w:numFmt w:val="bullet"/>
      <w:lvlText w:val="•"/>
      <w:lvlJc w:val="left"/>
      <w:pPr>
        <w:ind w:left="4665" w:hanging="425"/>
      </w:pPr>
      <w:rPr>
        <w:rFonts w:hint="default"/>
      </w:rPr>
    </w:lvl>
    <w:lvl w:ilvl="8">
      <w:start w:val="0"/>
      <w:numFmt w:val="bullet"/>
      <w:lvlText w:val="•"/>
      <w:lvlJc w:val="left"/>
      <w:pPr>
        <w:ind w:left="5254" w:hanging="425"/>
      </w:pPr>
      <w:rPr>
        <w:rFonts w:hint="default"/>
      </w:rPr>
    </w:lvl>
  </w:abstractNum>
  <w:abstractNum w:abstractNumId="26">
    <w:multiLevelType w:val="hybridMultilevel"/>
    <w:lvl w:ilvl="0">
      <w:start w:val="2"/>
      <w:numFmt w:val="decimal"/>
      <w:lvlText w:val="%1"/>
      <w:lvlJc w:val="left"/>
      <w:pPr>
        <w:ind w:left="1292" w:hanging="491"/>
        <w:jc w:val="left"/>
      </w:pPr>
      <w:rPr>
        <w:rFonts w:hint="default"/>
      </w:rPr>
    </w:lvl>
    <w:lvl w:ilvl="1">
      <w:start w:val="1"/>
      <w:numFmt w:val="decimal"/>
      <w:lvlText w:val="%1.%2"/>
      <w:lvlJc w:val="left"/>
      <w:pPr>
        <w:ind w:left="1292" w:hanging="491"/>
        <w:jc w:val="left"/>
      </w:pPr>
      <w:rPr>
        <w:rFonts w:hint="default" w:ascii="Times New Roman" w:hAnsi="Times New Roman" w:eastAsia="Times New Roman" w:cs="Times New Roman"/>
        <w:b/>
        <w:bCs/>
        <w:w w:val="99"/>
        <w:sz w:val="28"/>
        <w:szCs w:val="28"/>
      </w:rPr>
    </w:lvl>
    <w:lvl w:ilvl="2">
      <w:start w:val="0"/>
      <w:numFmt w:val="bullet"/>
      <w:lvlText w:val=""/>
      <w:lvlJc w:val="left"/>
      <w:pPr>
        <w:ind w:left="1095" w:hanging="189"/>
      </w:pPr>
      <w:rPr>
        <w:rFonts w:hint="default" w:ascii="Wingdings" w:hAnsi="Wingdings" w:eastAsia="Wingdings" w:cs="Wingdings"/>
        <w:w w:val="100"/>
        <w:sz w:val="19"/>
        <w:szCs w:val="19"/>
      </w:rPr>
    </w:lvl>
    <w:lvl w:ilvl="3">
      <w:start w:val="0"/>
      <w:numFmt w:val="bullet"/>
      <w:lvlText w:val="•"/>
      <w:lvlJc w:val="left"/>
      <w:pPr>
        <w:ind w:left="3132" w:hanging="189"/>
      </w:pPr>
      <w:rPr>
        <w:rFonts w:hint="default"/>
      </w:rPr>
    </w:lvl>
    <w:lvl w:ilvl="4">
      <w:start w:val="0"/>
      <w:numFmt w:val="bullet"/>
      <w:lvlText w:val="•"/>
      <w:lvlJc w:val="left"/>
      <w:pPr>
        <w:ind w:left="4048" w:hanging="189"/>
      </w:pPr>
      <w:rPr>
        <w:rFonts w:hint="default"/>
      </w:rPr>
    </w:lvl>
    <w:lvl w:ilvl="5">
      <w:start w:val="0"/>
      <w:numFmt w:val="bullet"/>
      <w:lvlText w:val="•"/>
      <w:lvlJc w:val="left"/>
      <w:pPr>
        <w:ind w:left="4964" w:hanging="189"/>
      </w:pPr>
      <w:rPr>
        <w:rFonts w:hint="default"/>
      </w:rPr>
    </w:lvl>
    <w:lvl w:ilvl="6">
      <w:start w:val="0"/>
      <w:numFmt w:val="bullet"/>
      <w:lvlText w:val="•"/>
      <w:lvlJc w:val="left"/>
      <w:pPr>
        <w:ind w:left="5880" w:hanging="189"/>
      </w:pPr>
      <w:rPr>
        <w:rFonts w:hint="default"/>
      </w:rPr>
    </w:lvl>
    <w:lvl w:ilvl="7">
      <w:start w:val="0"/>
      <w:numFmt w:val="bullet"/>
      <w:lvlText w:val="•"/>
      <w:lvlJc w:val="left"/>
      <w:pPr>
        <w:ind w:left="6796" w:hanging="189"/>
      </w:pPr>
      <w:rPr>
        <w:rFonts w:hint="default"/>
      </w:rPr>
    </w:lvl>
    <w:lvl w:ilvl="8">
      <w:start w:val="0"/>
      <w:numFmt w:val="bullet"/>
      <w:lvlText w:val="•"/>
      <w:lvlJc w:val="left"/>
      <w:pPr>
        <w:ind w:left="7712" w:hanging="189"/>
      </w:pPr>
      <w:rPr>
        <w:rFonts w:hint="default"/>
      </w:rPr>
    </w:lvl>
  </w:abstractNum>
  <w:abstractNum w:abstractNumId="25">
    <w:multiLevelType w:val="hybridMultilevel"/>
    <w:lvl w:ilvl="0">
      <w:start w:val="1"/>
      <w:numFmt w:val="decimal"/>
      <w:lvlText w:val="%1"/>
      <w:lvlJc w:val="left"/>
      <w:pPr>
        <w:ind w:left="1292" w:hanging="491"/>
        <w:jc w:val="left"/>
      </w:pPr>
      <w:rPr>
        <w:rFonts w:hint="default"/>
      </w:rPr>
    </w:lvl>
    <w:lvl w:ilvl="1">
      <w:start w:val="5"/>
      <w:numFmt w:val="decimal"/>
      <w:lvlText w:val="%1.%2"/>
      <w:lvlJc w:val="left"/>
      <w:pPr>
        <w:ind w:left="1292" w:hanging="491"/>
        <w:jc w:val="left"/>
      </w:pPr>
      <w:rPr>
        <w:rFonts w:hint="default" w:ascii="Times New Roman" w:hAnsi="Times New Roman" w:eastAsia="Times New Roman" w:cs="Times New Roman"/>
        <w:b/>
        <w:bCs/>
        <w:w w:val="99"/>
        <w:sz w:val="28"/>
        <w:szCs w:val="28"/>
      </w:rPr>
    </w:lvl>
    <w:lvl w:ilvl="2">
      <w:start w:val="0"/>
      <w:numFmt w:val="bullet"/>
      <w:lvlText w:val="•"/>
      <w:lvlJc w:val="left"/>
      <w:pPr>
        <w:ind w:left="2928" w:hanging="491"/>
      </w:pPr>
      <w:rPr>
        <w:rFonts w:hint="default"/>
      </w:rPr>
    </w:lvl>
    <w:lvl w:ilvl="3">
      <w:start w:val="0"/>
      <w:numFmt w:val="bullet"/>
      <w:lvlText w:val="•"/>
      <w:lvlJc w:val="left"/>
      <w:pPr>
        <w:ind w:left="3743" w:hanging="491"/>
      </w:pPr>
      <w:rPr>
        <w:rFonts w:hint="default"/>
      </w:rPr>
    </w:lvl>
    <w:lvl w:ilvl="4">
      <w:start w:val="0"/>
      <w:numFmt w:val="bullet"/>
      <w:lvlText w:val="•"/>
      <w:lvlJc w:val="left"/>
      <w:pPr>
        <w:ind w:left="4557" w:hanging="491"/>
      </w:pPr>
      <w:rPr>
        <w:rFonts w:hint="default"/>
      </w:rPr>
    </w:lvl>
    <w:lvl w:ilvl="5">
      <w:start w:val="0"/>
      <w:numFmt w:val="bullet"/>
      <w:lvlText w:val="•"/>
      <w:lvlJc w:val="left"/>
      <w:pPr>
        <w:ind w:left="5372" w:hanging="491"/>
      </w:pPr>
      <w:rPr>
        <w:rFonts w:hint="default"/>
      </w:rPr>
    </w:lvl>
    <w:lvl w:ilvl="6">
      <w:start w:val="0"/>
      <w:numFmt w:val="bullet"/>
      <w:lvlText w:val="•"/>
      <w:lvlJc w:val="left"/>
      <w:pPr>
        <w:ind w:left="6186" w:hanging="491"/>
      </w:pPr>
      <w:rPr>
        <w:rFonts w:hint="default"/>
      </w:rPr>
    </w:lvl>
    <w:lvl w:ilvl="7">
      <w:start w:val="0"/>
      <w:numFmt w:val="bullet"/>
      <w:lvlText w:val="•"/>
      <w:lvlJc w:val="left"/>
      <w:pPr>
        <w:ind w:left="7001" w:hanging="491"/>
      </w:pPr>
      <w:rPr>
        <w:rFonts w:hint="default"/>
      </w:rPr>
    </w:lvl>
    <w:lvl w:ilvl="8">
      <w:start w:val="0"/>
      <w:numFmt w:val="bullet"/>
      <w:lvlText w:val="•"/>
      <w:lvlJc w:val="left"/>
      <w:pPr>
        <w:ind w:left="7815" w:hanging="491"/>
      </w:pPr>
      <w:rPr>
        <w:rFonts w:hint="default"/>
      </w:rPr>
    </w:lvl>
  </w:abstractNum>
  <w:abstractNum w:abstractNumId="24">
    <w:multiLevelType w:val="hybridMultilevel"/>
    <w:lvl w:ilvl="0">
      <w:start w:val="1"/>
      <w:numFmt w:val="decimal"/>
      <w:lvlText w:val="%1"/>
      <w:lvlJc w:val="left"/>
      <w:pPr>
        <w:ind w:left="1027" w:hanging="226"/>
        <w:jc w:val="left"/>
      </w:pPr>
      <w:rPr>
        <w:rFonts w:hint="default" w:ascii="Times New Roman" w:hAnsi="Times New Roman" w:eastAsia="Times New Roman" w:cs="Times New Roman"/>
        <w:b/>
        <w:bCs/>
        <w:w w:val="99"/>
        <w:sz w:val="30"/>
        <w:szCs w:val="30"/>
      </w:rPr>
    </w:lvl>
    <w:lvl w:ilvl="1">
      <w:start w:val="1"/>
      <w:numFmt w:val="decimal"/>
      <w:lvlText w:val="%1.%2"/>
      <w:lvlJc w:val="left"/>
      <w:pPr>
        <w:ind w:left="1292" w:hanging="491"/>
        <w:jc w:val="left"/>
      </w:pPr>
      <w:rPr>
        <w:rFonts w:hint="default" w:ascii="Times New Roman" w:hAnsi="Times New Roman" w:eastAsia="Times New Roman" w:cs="Times New Roman"/>
        <w:b/>
        <w:bCs/>
        <w:w w:val="99"/>
        <w:sz w:val="28"/>
        <w:szCs w:val="28"/>
      </w:rPr>
    </w:lvl>
    <w:lvl w:ilvl="2">
      <w:start w:val="1"/>
      <w:numFmt w:val="decimal"/>
      <w:lvlText w:val="%1.%2.%3"/>
      <w:lvlJc w:val="left"/>
      <w:pPr>
        <w:ind w:left="1401"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2405" w:hanging="600"/>
      </w:pPr>
      <w:rPr>
        <w:rFonts w:hint="default"/>
      </w:rPr>
    </w:lvl>
    <w:lvl w:ilvl="4">
      <w:start w:val="0"/>
      <w:numFmt w:val="bullet"/>
      <w:lvlText w:val="•"/>
      <w:lvlJc w:val="left"/>
      <w:pPr>
        <w:ind w:left="3411" w:hanging="600"/>
      </w:pPr>
      <w:rPr>
        <w:rFonts w:hint="default"/>
      </w:rPr>
    </w:lvl>
    <w:lvl w:ilvl="5">
      <w:start w:val="0"/>
      <w:numFmt w:val="bullet"/>
      <w:lvlText w:val="•"/>
      <w:lvlJc w:val="left"/>
      <w:pPr>
        <w:ind w:left="4416" w:hanging="600"/>
      </w:pPr>
      <w:rPr>
        <w:rFonts w:hint="default"/>
      </w:rPr>
    </w:lvl>
    <w:lvl w:ilvl="6">
      <w:start w:val="0"/>
      <w:numFmt w:val="bullet"/>
      <w:lvlText w:val="•"/>
      <w:lvlJc w:val="left"/>
      <w:pPr>
        <w:ind w:left="5422" w:hanging="600"/>
      </w:pPr>
      <w:rPr>
        <w:rFonts w:hint="default"/>
      </w:rPr>
    </w:lvl>
    <w:lvl w:ilvl="7">
      <w:start w:val="0"/>
      <w:numFmt w:val="bullet"/>
      <w:lvlText w:val="•"/>
      <w:lvlJc w:val="left"/>
      <w:pPr>
        <w:ind w:left="6427" w:hanging="600"/>
      </w:pPr>
      <w:rPr>
        <w:rFonts w:hint="default"/>
      </w:rPr>
    </w:lvl>
    <w:lvl w:ilvl="8">
      <w:start w:val="0"/>
      <w:numFmt w:val="bullet"/>
      <w:lvlText w:val="•"/>
      <w:lvlJc w:val="left"/>
      <w:pPr>
        <w:ind w:left="7433" w:hanging="600"/>
      </w:pPr>
      <w:rPr>
        <w:rFonts w:hint="default"/>
      </w:rPr>
    </w:lvl>
  </w:abstractNum>
  <w:abstractNum w:abstractNumId="23">
    <w:multiLevelType w:val="hybridMultilevel"/>
    <w:lvl w:ilvl="0">
      <w:start w:val="2"/>
      <w:numFmt w:val="decimal"/>
      <w:lvlText w:val="%1"/>
      <w:lvlJc w:val="left"/>
      <w:pPr>
        <w:ind w:left="1292" w:hanging="491"/>
        <w:jc w:val="left"/>
      </w:pPr>
      <w:rPr>
        <w:rFonts w:hint="default"/>
      </w:rPr>
    </w:lvl>
    <w:lvl w:ilvl="1">
      <w:start w:val="1"/>
      <w:numFmt w:val="decimal"/>
      <w:lvlText w:val="%1.%2"/>
      <w:lvlJc w:val="left"/>
      <w:pPr>
        <w:ind w:left="1292" w:hanging="491"/>
        <w:jc w:val="left"/>
      </w:pPr>
      <w:rPr>
        <w:rFonts w:hint="default" w:ascii="Times New Roman" w:hAnsi="Times New Roman" w:eastAsia="Times New Roman" w:cs="Times New Roman"/>
        <w:b/>
        <w:bCs/>
        <w:w w:val="99"/>
        <w:sz w:val="28"/>
        <w:szCs w:val="28"/>
      </w:rPr>
    </w:lvl>
    <w:lvl w:ilvl="2">
      <w:start w:val="0"/>
      <w:numFmt w:val="bullet"/>
      <w:lvlText w:val="•"/>
      <w:lvlJc w:val="left"/>
      <w:pPr>
        <w:ind w:left="2948" w:hanging="491"/>
      </w:pPr>
      <w:rPr>
        <w:rFonts w:hint="default"/>
      </w:rPr>
    </w:lvl>
    <w:lvl w:ilvl="3">
      <w:start w:val="0"/>
      <w:numFmt w:val="bullet"/>
      <w:lvlText w:val="•"/>
      <w:lvlJc w:val="left"/>
      <w:pPr>
        <w:ind w:left="3773" w:hanging="491"/>
      </w:pPr>
      <w:rPr>
        <w:rFonts w:hint="default"/>
      </w:rPr>
    </w:lvl>
    <w:lvl w:ilvl="4">
      <w:start w:val="0"/>
      <w:numFmt w:val="bullet"/>
      <w:lvlText w:val="•"/>
      <w:lvlJc w:val="left"/>
      <w:pPr>
        <w:ind w:left="4597" w:hanging="491"/>
      </w:pPr>
      <w:rPr>
        <w:rFonts w:hint="default"/>
      </w:rPr>
    </w:lvl>
    <w:lvl w:ilvl="5">
      <w:start w:val="0"/>
      <w:numFmt w:val="bullet"/>
      <w:lvlText w:val="•"/>
      <w:lvlJc w:val="left"/>
      <w:pPr>
        <w:ind w:left="5422" w:hanging="491"/>
      </w:pPr>
      <w:rPr>
        <w:rFonts w:hint="default"/>
      </w:rPr>
    </w:lvl>
    <w:lvl w:ilvl="6">
      <w:start w:val="0"/>
      <w:numFmt w:val="bullet"/>
      <w:lvlText w:val="•"/>
      <w:lvlJc w:val="left"/>
      <w:pPr>
        <w:ind w:left="6246" w:hanging="491"/>
      </w:pPr>
      <w:rPr>
        <w:rFonts w:hint="default"/>
      </w:rPr>
    </w:lvl>
    <w:lvl w:ilvl="7">
      <w:start w:val="0"/>
      <w:numFmt w:val="bullet"/>
      <w:lvlText w:val="•"/>
      <w:lvlJc w:val="left"/>
      <w:pPr>
        <w:ind w:left="7071" w:hanging="491"/>
      </w:pPr>
      <w:rPr>
        <w:rFonts w:hint="default"/>
      </w:rPr>
    </w:lvl>
    <w:lvl w:ilvl="8">
      <w:start w:val="0"/>
      <w:numFmt w:val="bullet"/>
      <w:lvlText w:val="•"/>
      <w:lvlJc w:val="left"/>
      <w:pPr>
        <w:ind w:left="7895" w:hanging="491"/>
      </w:pPr>
      <w:rPr>
        <w:rFonts w:hint="default"/>
      </w:rPr>
    </w:lvl>
  </w:abstractNum>
  <w:abstractNum w:abstractNumId="22">
    <w:multiLevelType w:val="hybridMultilevel"/>
    <w:lvl w:ilvl="0">
      <w:start w:val="1"/>
      <w:numFmt w:val="decimal"/>
      <w:lvlText w:val="%1"/>
      <w:lvlJc w:val="left"/>
      <w:pPr>
        <w:ind w:left="1292" w:hanging="491"/>
        <w:jc w:val="left"/>
      </w:pPr>
      <w:rPr>
        <w:rFonts w:hint="default"/>
      </w:rPr>
    </w:lvl>
    <w:lvl w:ilvl="1">
      <w:start w:val="5"/>
      <w:numFmt w:val="decimal"/>
      <w:lvlText w:val="%1.%2"/>
      <w:lvlJc w:val="left"/>
      <w:pPr>
        <w:ind w:left="1292" w:hanging="491"/>
        <w:jc w:val="left"/>
      </w:pPr>
      <w:rPr>
        <w:rFonts w:hint="default" w:ascii="Times New Roman" w:hAnsi="Times New Roman" w:eastAsia="Times New Roman" w:cs="Times New Roman"/>
        <w:b/>
        <w:bCs/>
        <w:w w:val="99"/>
        <w:sz w:val="28"/>
        <w:szCs w:val="28"/>
      </w:rPr>
    </w:lvl>
    <w:lvl w:ilvl="2">
      <w:start w:val="0"/>
      <w:numFmt w:val="bullet"/>
      <w:lvlText w:val="•"/>
      <w:lvlJc w:val="left"/>
      <w:pPr>
        <w:ind w:left="2948" w:hanging="491"/>
      </w:pPr>
      <w:rPr>
        <w:rFonts w:hint="default"/>
      </w:rPr>
    </w:lvl>
    <w:lvl w:ilvl="3">
      <w:start w:val="0"/>
      <w:numFmt w:val="bullet"/>
      <w:lvlText w:val="•"/>
      <w:lvlJc w:val="left"/>
      <w:pPr>
        <w:ind w:left="3773" w:hanging="491"/>
      </w:pPr>
      <w:rPr>
        <w:rFonts w:hint="default"/>
      </w:rPr>
    </w:lvl>
    <w:lvl w:ilvl="4">
      <w:start w:val="0"/>
      <w:numFmt w:val="bullet"/>
      <w:lvlText w:val="•"/>
      <w:lvlJc w:val="left"/>
      <w:pPr>
        <w:ind w:left="4597" w:hanging="491"/>
      </w:pPr>
      <w:rPr>
        <w:rFonts w:hint="default"/>
      </w:rPr>
    </w:lvl>
    <w:lvl w:ilvl="5">
      <w:start w:val="0"/>
      <w:numFmt w:val="bullet"/>
      <w:lvlText w:val="•"/>
      <w:lvlJc w:val="left"/>
      <w:pPr>
        <w:ind w:left="5422" w:hanging="491"/>
      </w:pPr>
      <w:rPr>
        <w:rFonts w:hint="default"/>
      </w:rPr>
    </w:lvl>
    <w:lvl w:ilvl="6">
      <w:start w:val="0"/>
      <w:numFmt w:val="bullet"/>
      <w:lvlText w:val="•"/>
      <w:lvlJc w:val="left"/>
      <w:pPr>
        <w:ind w:left="6246" w:hanging="491"/>
      </w:pPr>
      <w:rPr>
        <w:rFonts w:hint="default"/>
      </w:rPr>
    </w:lvl>
    <w:lvl w:ilvl="7">
      <w:start w:val="0"/>
      <w:numFmt w:val="bullet"/>
      <w:lvlText w:val="•"/>
      <w:lvlJc w:val="left"/>
      <w:pPr>
        <w:ind w:left="7071" w:hanging="491"/>
      </w:pPr>
      <w:rPr>
        <w:rFonts w:hint="default"/>
      </w:rPr>
    </w:lvl>
    <w:lvl w:ilvl="8">
      <w:start w:val="0"/>
      <w:numFmt w:val="bullet"/>
      <w:lvlText w:val="•"/>
      <w:lvlJc w:val="left"/>
      <w:pPr>
        <w:ind w:left="7895" w:hanging="491"/>
      </w:pPr>
      <w:rPr>
        <w:rFonts w:hint="default"/>
      </w:rPr>
    </w:lvl>
  </w:abstractNum>
  <w:abstractNum w:abstractNumId="21">
    <w:multiLevelType w:val="hybridMultilevel"/>
    <w:lvl w:ilvl="0">
      <w:start w:val="1"/>
      <w:numFmt w:val="decimal"/>
      <w:lvlText w:val="%1"/>
      <w:lvlJc w:val="left"/>
      <w:pPr>
        <w:ind w:left="1027" w:hanging="226"/>
        <w:jc w:val="left"/>
      </w:pPr>
      <w:rPr>
        <w:rFonts w:hint="default"/>
        <w:b/>
        <w:bCs/>
        <w:w w:val="99"/>
      </w:rPr>
    </w:lvl>
    <w:lvl w:ilvl="1">
      <w:start w:val="1"/>
      <w:numFmt w:val="decimal"/>
      <w:lvlText w:val="%1.%2"/>
      <w:lvlJc w:val="left"/>
      <w:pPr>
        <w:ind w:left="1292" w:hanging="491"/>
        <w:jc w:val="left"/>
      </w:pPr>
      <w:rPr>
        <w:rFonts w:hint="default" w:ascii="Times New Roman" w:hAnsi="Times New Roman" w:eastAsia="Times New Roman" w:cs="Times New Roman"/>
        <w:b/>
        <w:bCs/>
        <w:w w:val="99"/>
        <w:sz w:val="28"/>
        <w:szCs w:val="28"/>
      </w:rPr>
    </w:lvl>
    <w:lvl w:ilvl="2">
      <w:start w:val="1"/>
      <w:numFmt w:val="decimal"/>
      <w:lvlText w:val="%1.%2.%3"/>
      <w:lvlJc w:val="left"/>
      <w:pPr>
        <w:ind w:left="1401" w:hanging="60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1521" w:hanging="720"/>
        <w:jc w:val="left"/>
      </w:pPr>
      <w:rPr>
        <w:rFonts w:hint="default" w:ascii="Times New Roman" w:hAnsi="Times New Roman" w:eastAsia="Times New Roman" w:cs="Times New Roman"/>
        <w:b/>
        <w:bCs/>
        <w:spacing w:val="-1"/>
        <w:w w:val="100"/>
        <w:sz w:val="24"/>
        <w:szCs w:val="24"/>
      </w:rPr>
    </w:lvl>
    <w:lvl w:ilvl="4">
      <w:start w:val="0"/>
      <w:numFmt w:val="bullet"/>
      <w:lvlText w:val="•"/>
      <w:lvlJc w:val="left"/>
      <w:pPr>
        <w:ind w:left="2666" w:hanging="720"/>
      </w:pPr>
      <w:rPr>
        <w:rFonts w:hint="default"/>
      </w:rPr>
    </w:lvl>
    <w:lvl w:ilvl="5">
      <w:start w:val="0"/>
      <w:numFmt w:val="bullet"/>
      <w:lvlText w:val="•"/>
      <w:lvlJc w:val="left"/>
      <w:pPr>
        <w:ind w:left="3812" w:hanging="720"/>
      </w:pPr>
      <w:rPr>
        <w:rFonts w:hint="default"/>
      </w:rPr>
    </w:lvl>
    <w:lvl w:ilvl="6">
      <w:start w:val="0"/>
      <w:numFmt w:val="bullet"/>
      <w:lvlText w:val="•"/>
      <w:lvlJc w:val="left"/>
      <w:pPr>
        <w:ind w:left="4959" w:hanging="720"/>
      </w:pPr>
      <w:rPr>
        <w:rFonts w:hint="default"/>
      </w:rPr>
    </w:lvl>
    <w:lvl w:ilvl="7">
      <w:start w:val="0"/>
      <w:numFmt w:val="bullet"/>
      <w:lvlText w:val="•"/>
      <w:lvlJc w:val="left"/>
      <w:pPr>
        <w:ind w:left="6105" w:hanging="720"/>
      </w:pPr>
      <w:rPr>
        <w:rFonts w:hint="default"/>
      </w:rPr>
    </w:lvl>
    <w:lvl w:ilvl="8">
      <w:start w:val="0"/>
      <w:numFmt w:val="bullet"/>
      <w:lvlText w:val="•"/>
      <w:lvlJc w:val="left"/>
      <w:pPr>
        <w:ind w:left="7251" w:hanging="720"/>
      </w:pPr>
      <w:rPr>
        <w:rFonts w:hint="default"/>
      </w:rPr>
    </w:lvl>
  </w:abstractNum>
  <w:abstractNum w:abstractNumId="20">
    <w:multiLevelType w:val="hybridMultilevel"/>
    <w:lvl w:ilvl="0">
      <w:start w:val="0"/>
      <w:numFmt w:val="bullet"/>
      <w:lvlText w:val="●"/>
      <w:lvlJc w:val="left"/>
      <w:pPr>
        <w:ind w:left="981" w:hanging="180"/>
      </w:pPr>
      <w:rPr>
        <w:rFonts w:hint="default" w:ascii="Times New Roman" w:hAnsi="Times New Roman" w:eastAsia="Times New Roman" w:cs="Times New Roman"/>
        <w:b/>
        <w:bCs/>
        <w:spacing w:val="-46"/>
        <w:w w:val="99"/>
        <w:sz w:val="21"/>
        <w:szCs w:val="21"/>
      </w:rPr>
    </w:lvl>
    <w:lvl w:ilvl="1">
      <w:start w:val="0"/>
      <w:numFmt w:val="bullet"/>
      <w:lvlText w:val="•"/>
      <w:lvlJc w:val="left"/>
      <w:pPr>
        <w:ind w:left="1834" w:hanging="180"/>
      </w:pPr>
      <w:rPr>
        <w:rFonts w:hint="default"/>
      </w:rPr>
    </w:lvl>
    <w:lvl w:ilvl="2">
      <w:start w:val="0"/>
      <w:numFmt w:val="bullet"/>
      <w:lvlText w:val="•"/>
      <w:lvlJc w:val="left"/>
      <w:pPr>
        <w:ind w:left="2688" w:hanging="180"/>
      </w:pPr>
      <w:rPr>
        <w:rFonts w:hint="default"/>
      </w:rPr>
    </w:lvl>
    <w:lvl w:ilvl="3">
      <w:start w:val="0"/>
      <w:numFmt w:val="bullet"/>
      <w:lvlText w:val="•"/>
      <w:lvlJc w:val="left"/>
      <w:pPr>
        <w:ind w:left="3543" w:hanging="180"/>
      </w:pPr>
      <w:rPr>
        <w:rFonts w:hint="default"/>
      </w:rPr>
    </w:lvl>
    <w:lvl w:ilvl="4">
      <w:start w:val="0"/>
      <w:numFmt w:val="bullet"/>
      <w:lvlText w:val="•"/>
      <w:lvlJc w:val="left"/>
      <w:pPr>
        <w:ind w:left="4397" w:hanging="180"/>
      </w:pPr>
      <w:rPr>
        <w:rFonts w:hint="default"/>
      </w:rPr>
    </w:lvl>
    <w:lvl w:ilvl="5">
      <w:start w:val="0"/>
      <w:numFmt w:val="bullet"/>
      <w:lvlText w:val="•"/>
      <w:lvlJc w:val="left"/>
      <w:pPr>
        <w:ind w:left="5252" w:hanging="180"/>
      </w:pPr>
      <w:rPr>
        <w:rFonts w:hint="default"/>
      </w:rPr>
    </w:lvl>
    <w:lvl w:ilvl="6">
      <w:start w:val="0"/>
      <w:numFmt w:val="bullet"/>
      <w:lvlText w:val="•"/>
      <w:lvlJc w:val="left"/>
      <w:pPr>
        <w:ind w:left="6106" w:hanging="180"/>
      </w:pPr>
      <w:rPr>
        <w:rFonts w:hint="default"/>
      </w:rPr>
    </w:lvl>
    <w:lvl w:ilvl="7">
      <w:start w:val="0"/>
      <w:numFmt w:val="bullet"/>
      <w:lvlText w:val="•"/>
      <w:lvlJc w:val="left"/>
      <w:pPr>
        <w:ind w:left="6961" w:hanging="180"/>
      </w:pPr>
      <w:rPr>
        <w:rFonts w:hint="default"/>
      </w:rPr>
    </w:lvl>
    <w:lvl w:ilvl="8">
      <w:start w:val="0"/>
      <w:numFmt w:val="bullet"/>
      <w:lvlText w:val="•"/>
      <w:lvlJc w:val="left"/>
      <w:pPr>
        <w:ind w:left="7815" w:hanging="180"/>
      </w:pPr>
      <w:rPr>
        <w:rFonts w:hint="default"/>
      </w:rPr>
    </w:lvl>
  </w:abstractNum>
  <w:abstractNum w:abstractNumId="19">
    <w:multiLevelType w:val="hybridMultilevel"/>
    <w:lvl w:ilvl="0">
      <w:start w:val="2"/>
      <w:numFmt w:val="decimal"/>
      <w:lvlText w:val="%1"/>
      <w:lvlJc w:val="left"/>
      <w:pPr>
        <w:ind w:left="1292" w:hanging="491"/>
        <w:jc w:val="left"/>
      </w:pPr>
      <w:rPr>
        <w:rFonts w:hint="default"/>
      </w:rPr>
    </w:lvl>
    <w:lvl w:ilvl="1">
      <w:start w:val="1"/>
      <w:numFmt w:val="decimal"/>
      <w:lvlText w:val="%1.%2"/>
      <w:lvlJc w:val="left"/>
      <w:pPr>
        <w:ind w:left="1292" w:hanging="491"/>
        <w:jc w:val="left"/>
      </w:pPr>
      <w:rPr>
        <w:rFonts w:hint="default" w:ascii="Times New Roman" w:hAnsi="Times New Roman" w:eastAsia="Times New Roman" w:cs="Times New Roman"/>
        <w:b/>
        <w:bCs/>
        <w:w w:val="99"/>
        <w:sz w:val="28"/>
        <w:szCs w:val="28"/>
      </w:rPr>
    </w:lvl>
    <w:lvl w:ilvl="2">
      <w:start w:val="0"/>
      <w:numFmt w:val="bullet"/>
      <w:lvlText w:val="•"/>
      <w:lvlJc w:val="left"/>
      <w:pPr>
        <w:ind w:left="2948" w:hanging="491"/>
      </w:pPr>
      <w:rPr>
        <w:rFonts w:hint="default"/>
      </w:rPr>
    </w:lvl>
    <w:lvl w:ilvl="3">
      <w:start w:val="0"/>
      <w:numFmt w:val="bullet"/>
      <w:lvlText w:val="•"/>
      <w:lvlJc w:val="left"/>
      <w:pPr>
        <w:ind w:left="3773" w:hanging="491"/>
      </w:pPr>
      <w:rPr>
        <w:rFonts w:hint="default"/>
      </w:rPr>
    </w:lvl>
    <w:lvl w:ilvl="4">
      <w:start w:val="0"/>
      <w:numFmt w:val="bullet"/>
      <w:lvlText w:val="•"/>
      <w:lvlJc w:val="left"/>
      <w:pPr>
        <w:ind w:left="4597" w:hanging="491"/>
      </w:pPr>
      <w:rPr>
        <w:rFonts w:hint="default"/>
      </w:rPr>
    </w:lvl>
    <w:lvl w:ilvl="5">
      <w:start w:val="0"/>
      <w:numFmt w:val="bullet"/>
      <w:lvlText w:val="•"/>
      <w:lvlJc w:val="left"/>
      <w:pPr>
        <w:ind w:left="5422" w:hanging="491"/>
      </w:pPr>
      <w:rPr>
        <w:rFonts w:hint="default"/>
      </w:rPr>
    </w:lvl>
    <w:lvl w:ilvl="6">
      <w:start w:val="0"/>
      <w:numFmt w:val="bullet"/>
      <w:lvlText w:val="•"/>
      <w:lvlJc w:val="left"/>
      <w:pPr>
        <w:ind w:left="6246" w:hanging="491"/>
      </w:pPr>
      <w:rPr>
        <w:rFonts w:hint="default"/>
      </w:rPr>
    </w:lvl>
    <w:lvl w:ilvl="7">
      <w:start w:val="0"/>
      <w:numFmt w:val="bullet"/>
      <w:lvlText w:val="•"/>
      <w:lvlJc w:val="left"/>
      <w:pPr>
        <w:ind w:left="7071" w:hanging="491"/>
      </w:pPr>
      <w:rPr>
        <w:rFonts w:hint="default"/>
      </w:rPr>
    </w:lvl>
    <w:lvl w:ilvl="8">
      <w:start w:val="0"/>
      <w:numFmt w:val="bullet"/>
      <w:lvlText w:val="•"/>
      <w:lvlJc w:val="left"/>
      <w:pPr>
        <w:ind w:left="7895" w:hanging="491"/>
      </w:pPr>
      <w:rPr>
        <w:rFonts w:hint="default"/>
      </w:rPr>
    </w:lvl>
  </w:abstractNum>
  <w:abstractNum w:abstractNumId="18">
    <w:multiLevelType w:val="hybridMultilevel"/>
    <w:lvl w:ilvl="0">
      <w:start w:val="1"/>
      <w:numFmt w:val="decimal"/>
      <w:lvlText w:val="%1"/>
      <w:lvlJc w:val="left"/>
      <w:pPr>
        <w:ind w:left="1292" w:hanging="491"/>
        <w:jc w:val="left"/>
      </w:pPr>
      <w:rPr>
        <w:rFonts w:hint="default"/>
      </w:rPr>
    </w:lvl>
    <w:lvl w:ilvl="1">
      <w:start w:val="5"/>
      <w:numFmt w:val="decimal"/>
      <w:lvlText w:val="%1.%2"/>
      <w:lvlJc w:val="left"/>
      <w:pPr>
        <w:ind w:left="1292" w:hanging="491"/>
        <w:jc w:val="left"/>
      </w:pPr>
      <w:rPr>
        <w:rFonts w:hint="default" w:ascii="Times New Roman" w:hAnsi="Times New Roman" w:eastAsia="Times New Roman" w:cs="Times New Roman"/>
        <w:b/>
        <w:bCs/>
        <w:w w:val="99"/>
        <w:sz w:val="28"/>
        <w:szCs w:val="28"/>
      </w:rPr>
    </w:lvl>
    <w:lvl w:ilvl="2">
      <w:start w:val="0"/>
      <w:numFmt w:val="bullet"/>
      <w:lvlText w:val="•"/>
      <w:lvlJc w:val="left"/>
      <w:pPr>
        <w:ind w:left="2948" w:hanging="491"/>
      </w:pPr>
      <w:rPr>
        <w:rFonts w:hint="default"/>
      </w:rPr>
    </w:lvl>
    <w:lvl w:ilvl="3">
      <w:start w:val="0"/>
      <w:numFmt w:val="bullet"/>
      <w:lvlText w:val="•"/>
      <w:lvlJc w:val="left"/>
      <w:pPr>
        <w:ind w:left="3773" w:hanging="491"/>
      </w:pPr>
      <w:rPr>
        <w:rFonts w:hint="default"/>
      </w:rPr>
    </w:lvl>
    <w:lvl w:ilvl="4">
      <w:start w:val="0"/>
      <w:numFmt w:val="bullet"/>
      <w:lvlText w:val="•"/>
      <w:lvlJc w:val="left"/>
      <w:pPr>
        <w:ind w:left="4597" w:hanging="491"/>
      </w:pPr>
      <w:rPr>
        <w:rFonts w:hint="default"/>
      </w:rPr>
    </w:lvl>
    <w:lvl w:ilvl="5">
      <w:start w:val="0"/>
      <w:numFmt w:val="bullet"/>
      <w:lvlText w:val="•"/>
      <w:lvlJc w:val="left"/>
      <w:pPr>
        <w:ind w:left="5422" w:hanging="491"/>
      </w:pPr>
      <w:rPr>
        <w:rFonts w:hint="default"/>
      </w:rPr>
    </w:lvl>
    <w:lvl w:ilvl="6">
      <w:start w:val="0"/>
      <w:numFmt w:val="bullet"/>
      <w:lvlText w:val="•"/>
      <w:lvlJc w:val="left"/>
      <w:pPr>
        <w:ind w:left="6246" w:hanging="491"/>
      </w:pPr>
      <w:rPr>
        <w:rFonts w:hint="default"/>
      </w:rPr>
    </w:lvl>
    <w:lvl w:ilvl="7">
      <w:start w:val="0"/>
      <w:numFmt w:val="bullet"/>
      <w:lvlText w:val="•"/>
      <w:lvlJc w:val="left"/>
      <w:pPr>
        <w:ind w:left="7071" w:hanging="491"/>
      </w:pPr>
      <w:rPr>
        <w:rFonts w:hint="default"/>
      </w:rPr>
    </w:lvl>
    <w:lvl w:ilvl="8">
      <w:start w:val="0"/>
      <w:numFmt w:val="bullet"/>
      <w:lvlText w:val="•"/>
      <w:lvlJc w:val="left"/>
      <w:pPr>
        <w:ind w:left="7895" w:hanging="491"/>
      </w:pPr>
      <w:rPr>
        <w:rFonts w:hint="default"/>
      </w:rPr>
    </w:lvl>
  </w:abstractNum>
  <w:abstractNum w:abstractNumId="17">
    <w:multiLevelType w:val="hybridMultilevel"/>
    <w:lvl w:ilvl="0">
      <w:start w:val="1"/>
      <w:numFmt w:val="decimal"/>
      <w:lvlText w:val="%1"/>
      <w:lvlJc w:val="left"/>
      <w:pPr>
        <w:ind w:left="1027" w:hanging="226"/>
        <w:jc w:val="left"/>
      </w:pPr>
      <w:rPr>
        <w:rFonts w:hint="default" w:ascii="Times New Roman" w:hAnsi="Times New Roman" w:eastAsia="Times New Roman" w:cs="Times New Roman"/>
        <w:b/>
        <w:bCs/>
        <w:w w:val="99"/>
        <w:sz w:val="30"/>
        <w:szCs w:val="30"/>
      </w:rPr>
    </w:lvl>
    <w:lvl w:ilvl="1">
      <w:start w:val="1"/>
      <w:numFmt w:val="decimal"/>
      <w:lvlText w:val="%1.%2"/>
      <w:lvlJc w:val="left"/>
      <w:pPr>
        <w:ind w:left="1292" w:hanging="491"/>
        <w:jc w:val="left"/>
      </w:pPr>
      <w:rPr>
        <w:rFonts w:hint="default" w:ascii="Times New Roman" w:hAnsi="Times New Roman" w:eastAsia="Times New Roman" w:cs="Times New Roman"/>
        <w:b/>
        <w:bCs/>
        <w:w w:val="99"/>
        <w:sz w:val="28"/>
        <w:szCs w:val="28"/>
      </w:rPr>
    </w:lvl>
    <w:lvl w:ilvl="2">
      <w:start w:val="1"/>
      <w:numFmt w:val="decimal"/>
      <w:lvlText w:val="%1.%2.%3"/>
      <w:lvlJc w:val="left"/>
      <w:pPr>
        <w:ind w:left="1401" w:hanging="60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1521" w:hanging="720"/>
        <w:jc w:val="left"/>
      </w:pPr>
      <w:rPr>
        <w:rFonts w:hint="default" w:ascii="Times New Roman" w:hAnsi="Times New Roman" w:eastAsia="Times New Roman" w:cs="Times New Roman"/>
        <w:b/>
        <w:bCs/>
        <w:spacing w:val="-1"/>
        <w:w w:val="100"/>
        <w:sz w:val="24"/>
        <w:szCs w:val="24"/>
      </w:rPr>
    </w:lvl>
    <w:lvl w:ilvl="4">
      <w:start w:val="0"/>
      <w:numFmt w:val="bullet"/>
      <w:lvlText w:val="•"/>
      <w:lvlJc w:val="left"/>
      <w:pPr>
        <w:ind w:left="2666" w:hanging="720"/>
      </w:pPr>
      <w:rPr>
        <w:rFonts w:hint="default"/>
      </w:rPr>
    </w:lvl>
    <w:lvl w:ilvl="5">
      <w:start w:val="0"/>
      <w:numFmt w:val="bullet"/>
      <w:lvlText w:val="•"/>
      <w:lvlJc w:val="left"/>
      <w:pPr>
        <w:ind w:left="3812" w:hanging="720"/>
      </w:pPr>
      <w:rPr>
        <w:rFonts w:hint="default"/>
      </w:rPr>
    </w:lvl>
    <w:lvl w:ilvl="6">
      <w:start w:val="0"/>
      <w:numFmt w:val="bullet"/>
      <w:lvlText w:val="•"/>
      <w:lvlJc w:val="left"/>
      <w:pPr>
        <w:ind w:left="4959" w:hanging="720"/>
      </w:pPr>
      <w:rPr>
        <w:rFonts w:hint="default"/>
      </w:rPr>
    </w:lvl>
    <w:lvl w:ilvl="7">
      <w:start w:val="0"/>
      <w:numFmt w:val="bullet"/>
      <w:lvlText w:val="•"/>
      <w:lvlJc w:val="left"/>
      <w:pPr>
        <w:ind w:left="6105" w:hanging="720"/>
      </w:pPr>
      <w:rPr>
        <w:rFonts w:hint="default"/>
      </w:rPr>
    </w:lvl>
    <w:lvl w:ilvl="8">
      <w:start w:val="0"/>
      <w:numFmt w:val="bullet"/>
      <w:lvlText w:val="•"/>
      <w:lvlJc w:val="left"/>
      <w:pPr>
        <w:ind w:left="7251" w:hanging="720"/>
      </w:pPr>
      <w:rPr>
        <w:rFonts w:hint="default"/>
      </w:rPr>
    </w:lvl>
  </w:abstractNum>
  <w:abstractNum w:abstractNumId="16">
    <w:multiLevelType w:val="hybridMultilevel"/>
    <w:lvl w:ilvl="0">
      <w:start w:val="2"/>
      <w:numFmt w:val="decimal"/>
      <w:lvlText w:val="%1"/>
      <w:lvlJc w:val="left"/>
      <w:pPr>
        <w:ind w:left="1292" w:hanging="491"/>
        <w:jc w:val="left"/>
      </w:pPr>
      <w:rPr>
        <w:rFonts w:hint="default"/>
      </w:rPr>
    </w:lvl>
    <w:lvl w:ilvl="1">
      <w:start w:val="1"/>
      <w:numFmt w:val="decimal"/>
      <w:lvlText w:val="%1.%2"/>
      <w:lvlJc w:val="left"/>
      <w:pPr>
        <w:ind w:left="1292" w:hanging="491"/>
        <w:jc w:val="left"/>
      </w:pPr>
      <w:rPr>
        <w:rFonts w:hint="default" w:ascii="Times New Roman" w:hAnsi="Times New Roman" w:eastAsia="Times New Roman" w:cs="Times New Roman"/>
        <w:b/>
        <w:bCs/>
        <w:w w:val="99"/>
        <w:sz w:val="28"/>
        <w:szCs w:val="28"/>
      </w:rPr>
    </w:lvl>
    <w:lvl w:ilvl="2">
      <w:start w:val="0"/>
      <w:numFmt w:val="bullet"/>
      <w:lvlText w:val=""/>
      <w:lvlJc w:val="left"/>
      <w:pPr>
        <w:ind w:left="1412" w:hanging="189"/>
      </w:pPr>
      <w:rPr>
        <w:rFonts w:hint="default" w:ascii="Wingdings" w:hAnsi="Wingdings" w:eastAsia="Wingdings" w:cs="Wingdings"/>
        <w:w w:val="100"/>
        <w:sz w:val="19"/>
        <w:szCs w:val="19"/>
      </w:rPr>
    </w:lvl>
    <w:lvl w:ilvl="3">
      <w:start w:val="0"/>
      <w:numFmt w:val="bullet"/>
      <w:lvlText w:val="•"/>
      <w:lvlJc w:val="left"/>
      <w:pPr>
        <w:ind w:left="3207" w:hanging="189"/>
      </w:pPr>
      <w:rPr>
        <w:rFonts w:hint="default"/>
      </w:rPr>
    </w:lvl>
    <w:lvl w:ilvl="4">
      <w:start w:val="0"/>
      <w:numFmt w:val="bullet"/>
      <w:lvlText w:val="•"/>
      <w:lvlJc w:val="left"/>
      <w:pPr>
        <w:ind w:left="4101" w:hanging="189"/>
      </w:pPr>
      <w:rPr>
        <w:rFonts w:hint="default"/>
      </w:rPr>
    </w:lvl>
    <w:lvl w:ilvl="5">
      <w:start w:val="0"/>
      <w:numFmt w:val="bullet"/>
      <w:lvlText w:val="•"/>
      <w:lvlJc w:val="left"/>
      <w:pPr>
        <w:ind w:left="4995" w:hanging="189"/>
      </w:pPr>
      <w:rPr>
        <w:rFonts w:hint="default"/>
      </w:rPr>
    </w:lvl>
    <w:lvl w:ilvl="6">
      <w:start w:val="0"/>
      <w:numFmt w:val="bullet"/>
      <w:lvlText w:val="•"/>
      <w:lvlJc w:val="left"/>
      <w:pPr>
        <w:ind w:left="5889" w:hanging="189"/>
      </w:pPr>
      <w:rPr>
        <w:rFonts w:hint="default"/>
      </w:rPr>
    </w:lvl>
    <w:lvl w:ilvl="7">
      <w:start w:val="0"/>
      <w:numFmt w:val="bullet"/>
      <w:lvlText w:val="•"/>
      <w:lvlJc w:val="left"/>
      <w:pPr>
        <w:ind w:left="6782" w:hanging="189"/>
      </w:pPr>
      <w:rPr>
        <w:rFonts w:hint="default"/>
      </w:rPr>
    </w:lvl>
    <w:lvl w:ilvl="8">
      <w:start w:val="0"/>
      <w:numFmt w:val="bullet"/>
      <w:lvlText w:val="•"/>
      <w:lvlJc w:val="left"/>
      <w:pPr>
        <w:ind w:left="7676" w:hanging="189"/>
      </w:pPr>
      <w:rPr>
        <w:rFonts w:hint="default"/>
      </w:rPr>
    </w:lvl>
  </w:abstractNum>
  <w:abstractNum w:abstractNumId="15">
    <w:multiLevelType w:val="hybridMultilevel"/>
    <w:lvl w:ilvl="0">
      <w:start w:val="1"/>
      <w:numFmt w:val="decimal"/>
      <w:lvlText w:val="%1"/>
      <w:lvlJc w:val="left"/>
      <w:pPr>
        <w:ind w:left="1292" w:hanging="491"/>
        <w:jc w:val="left"/>
      </w:pPr>
      <w:rPr>
        <w:rFonts w:hint="default"/>
      </w:rPr>
    </w:lvl>
    <w:lvl w:ilvl="1">
      <w:start w:val="5"/>
      <w:numFmt w:val="decimal"/>
      <w:lvlText w:val="%1.%2"/>
      <w:lvlJc w:val="left"/>
      <w:pPr>
        <w:ind w:left="1292" w:hanging="491"/>
        <w:jc w:val="left"/>
      </w:pPr>
      <w:rPr>
        <w:rFonts w:hint="default" w:ascii="Times New Roman" w:hAnsi="Times New Roman" w:eastAsia="Times New Roman" w:cs="Times New Roman"/>
        <w:b/>
        <w:bCs/>
        <w:w w:val="99"/>
        <w:sz w:val="28"/>
        <w:szCs w:val="28"/>
      </w:rPr>
    </w:lvl>
    <w:lvl w:ilvl="2">
      <w:start w:val="0"/>
      <w:numFmt w:val="bullet"/>
      <w:lvlText w:val="•"/>
      <w:lvlJc w:val="left"/>
      <w:pPr>
        <w:ind w:left="2932" w:hanging="491"/>
      </w:pPr>
      <w:rPr>
        <w:rFonts w:hint="default"/>
      </w:rPr>
    </w:lvl>
    <w:lvl w:ilvl="3">
      <w:start w:val="0"/>
      <w:numFmt w:val="bullet"/>
      <w:lvlText w:val="•"/>
      <w:lvlJc w:val="left"/>
      <w:pPr>
        <w:ind w:left="3749" w:hanging="491"/>
      </w:pPr>
      <w:rPr>
        <w:rFonts w:hint="default"/>
      </w:rPr>
    </w:lvl>
    <w:lvl w:ilvl="4">
      <w:start w:val="0"/>
      <w:numFmt w:val="bullet"/>
      <w:lvlText w:val="•"/>
      <w:lvlJc w:val="left"/>
      <w:pPr>
        <w:ind w:left="4565" w:hanging="491"/>
      </w:pPr>
      <w:rPr>
        <w:rFonts w:hint="default"/>
      </w:rPr>
    </w:lvl>
    <w:lvl w:ilvl="5">
      <w:start w:val="0"/>
      <w:numFmt w:val="bullet"/>
      <w:lvlText w:val="•"/>
      <w:lvlJc w:val="left"/>
      <w:pPr>
        <w:ind w:left="5382" w:hanging="491"/>
      </w:pPr>
      <w:rPr>
        <w:rFonts w:hint="default"/>
      </w:rPr>
    </w:lvl>
    <w:lvl w:ilvl="6">
      <w:start w:val="0"/>
      <w:numFmt w:val="bullet"/>
      <w:lvlText w:val="•"/>
      <w:lvlJc w:val="left"/>
      <w:pPr>
        <w:ind w:left="6198" w:hanging="491"/>
      </w:pPr>
      <w:rPr>
        <w:rFonts w:hint="default"/>
      </w:rPr>
    </w:lvl>
    <w:lvl w:ilvl="7">
      <w:start w:val="0"/>
      <w:numFmt w:val="bullet"/>
      <w:lvlText w:val="•"/>
      <w:lvlJc w:val="left"/>
      <w:pPr>
        <w:ind w:left="7015" w:hanging="491"/>
      </w:pPr>
      <w:rPr>
        <w:rFonts w:hint="default"/>
      </w:rPr>
    </w:lvl>
    <w:lvl w:ilvl="8">
      <w:start w:val="0"/>
      <w:numFmt w:val="bullet"/>
      <w:lvlText w:val="•"/>
      <w:lvlJc w:val="left"/>
      <w:pPr>
        <w:ind w:left="7831" w:hanging="491"/>
      </w:pPr>
      <w:rPr>
        <w:rFonts w:hint="default"/>
      </w:rPr>
    </w:lvl>
  </w:abstractNum>
  <w:abstractNum w:abstractNumId="14">
    <w:multiLevelType w:val="hybridMultilevel"/>
    <w:lvl w:ilvl="0">
      <w:start w:val="1"/>
      <w:numFmt w:val="decimal"/>
      <w:lvlText w:val="%1"/>
      <w:lvlJc w:val="left"/>
      <w:pPr>
        <w:ind w:left="1027" w:hanging="226"/>
        <w:jc w:val="left"/>
      </w:pPr>
      <w:rPr>
        <w:rFonts w:hint="default" w:ascii="Times New Roman" w:hAnsi="Times New Roman" w:eastAsia="Times New Roman" w:cs="Times New Roman"/>
        <w:b/>
        <w:bCs/>
        <w:w w:val="99"/>
        <w:sz w:val="30"/>
        <w:szCs w:val="30"/>
      </w:rPr>
    </w:lvl>
    <w:lvl w:ilvl="1">
      <w:start w:val="1"/>
      <w:numFmt w:val="decimal"/>
      <w:lvlText w:val="%1.%2"/>
      <w:lvlJc w:val="left"/>
      <w:pPr>
        <w:ind w:left="1292" w:hanging="491"/>
        <w:jc w:val="left"/>
      </w:pPr>
      <w:rPr>
        <w:rFonts w:hint="default" w:ascii="Times New Roman" w:hAnsi="Times New Roman" w:eastAsia="Times New Roman" w:cs="Times New Roman"/>
        <w:b/>
        <w:bCs/>
        <w:w w:val="99"/>
        <w:sz w:val="28"/>
        <w:szCs w:val="28"/>
      </w:rPr>
    </w:lvl>
    <w:lvl w:ilvl="2">
      <w:start w:val="1"/>
      <w:numFmt w:val="decimal"/>
      <w:lvlText w:val="%1.%2.%3"/>
      <w:lvlJc w:val="left"/>
      <w:pPr>
        <w:ind w:left="1401" w:hanging="60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1521" w:hanging="720"/>
        <w:jc w:val="left"/>
      </w:pPr>
      <w:rPr>
        <w:rFonts w:hint="default" w:ascii="Times New Roman" w:hAnsi="Times New Roman" w:eastAsia="Times New Roman" w:cs="Times New Roman"/>
        <w:b/>
        <w:bCs/>
        <w:spacing w:val="-1"/>
        <w:w w:val="100"/>
        <w:sz w:val="24"/>
        <w:szCs w:val="24"/>
      </w:rPr>
    </w:lvl>
    <w:lvl w:ilvl="4">
      <w:start w:val="0"/>
      <w:numFmt w:val="bullet"/>
      <w:lvlText w:val="•"/>
      <w:lvlJc w:val="left"/>
      <w:pPr>
        <w:ind w:left="2666" w:hanging="720"/>
      </w:pPr>
      <w:rPr>
        <w:rFonts w:hint="default"/>
      </w:rPr>
    </w:lvl>
    <w:lvl w:ilvl="5">
      <w:start w:val="0"/>
      <w:numFmt w:val="bullet"/>
      <w:lvlText w:val="•"/>
      <w:lvlJc w:val="left"/>
      <w:pPr>
        <w:ind w:left="3812" w:hanging="720"/>
      </w:pPr>
      <w:rPr>
        <w:rFonts w:hint="default"/>
      </w:rPr>
    </w:lvl>
    <w:lvl w:ilvl="6">
      <w:start w:val="0"/>
      <w:numFmt w:val="bullet"/>
      <w:lvlText w:val="•"/>
      <w:lvlJc w:val="left"/>
      <w:pPr>
        <w:ind w:left="4959" w:hanging="720"/>
      </w:pPr>
      <w:rPr>
        <w:rFonts w:hint="default"/>
      </w:rPr>
    </w:lvl>
    <w:lvl w:ilvl="7">
      <w:start w:val="0"/>
      <w:numFmt w:val="bullet"/>
      <w:lvlText w:val="•"/>
      <w:lvlJc w:val="left"/>
      <w:pPr>
        <w:ind w:left="6105" w:hanging="720"/>
      </w:pPr>
      <w:rPr>
        <w:rFonts w:hint="default"/>
      </w:rPr>
    </w:lvl>
    <w:lvl w:ilvl="8">
      <w:start w:val="0"/>
      <w:numFmt w:val="bullet"/>
      <w:lvlText w:val="•"/>
      <w:lvlJc w:val="left"/>
      <w:pPr>
        <w:ind w:left="7251" w:hanging="720"/>
      </w:pPr>
      <w:rPr>
        <w:rFonts w:hint="default"/>
      </w:rPr>
    </w:lvl>
  </w:abstractNum>
  <w:abstractNum w:abstractNumId="13">
    <w:multiLevelType w:val="hybridMultilevel"/>
    <w:lvl w:ilvl="0">
      <w:start w:val="1"/>
      <w:numFmt w:val="decimal"/>
      <w:lvlText w:val="[%1]"/>
      <w:lvlJc w:val="left"/>
      <w:pPr>
        <w:ind w:left="1221" w:hanging="420"/>
        <w:jc w:val="left"/>
      </w:pPr>
      <w:rPr>
        <w:rFonts w:hint="default" w:ascii="Times New Roman" w:hAnsi="Times New Roman" w:eastAsia="Times New Roman" w:cs="Times New Roman"/>
        <w:spacing w:val="-22"/>
        <w:w w:val="100"/>
        <w:sz w:val="24"/>
        <w:szCs w:val="24"/>
      </w:rPr>
    </w:lvl>
    <w:lvl w:ilvl="1">
      <w:start w:val="0"/>
      <w:numFmt w:val="bullet"/>
      <w:lvlText w:val="•"/>
      <w:lvlJc w:val="left"/>
      <w:pPr>
        <w:ind w:left="2046" w:hanging="420"/>
      </w:pPr>
      <w:rPr>
        <w:rFonts w:hint="default"/>
      </w:rPr>
    </w:lvl>
    <w:lvl w:ilvl="2">
      <w:start w:val="0"/>
      <w:numFmt w:val="bullet"/>
      <w:lvlText w:val="•"/>
      <w:lvlJc w:val="left"/>
      <w:pPr>
        <w:ind w:left="2872" w:hanging="420"/>
      </w:pPr>
      <w:rPr>
        <w:rFonts w:hint="default"/>
      </w:rPr>
    </w:lvl>
    <w:lvl w:ilvl="3">
      <w:start w:val="0"/>
      <w:numFmt w:val="bullet"/>
      <w:lvlText w:val="•"/>
      <w:lvlJc w:val="left"/>
      <w:pPr>
        <w:ind w:left="3699" w:hanging="420"/>
      </w:pPr>
      <w:rPr>
        <w:rFonts w:hint="default"/>
      </w:rPr>
    </w:lvl>
    <w:lvl w:ilvl="4">
      <w:start w:val="0"/>
      <w:numFmt w:val="bullet"/>
      <w:lvlText w:val="•"/>
      <w:lvlJc w:val="left"/>
      <w:pPr>
        <w:ind w:left="4525" w:hanging="420"/>
      </w:pPr>
      <w:rPr>
        <w:rFonts w:hint="default"/>
      </w:rPr>
    </w:lvl>
    <w:lvl w:ilvl="5">
      <w:start w:val="0"/>
      <w:numFmt w:val="bullet"/>
      <w:lvlText w:val="•"/>
      <w:lvlJc w:val="left"/>
      <w:pPr>
        <w:ind w:left="5352" w:hanging="420"/>
      </w:pPr>
      <w:rPr>
        <w:rFonts w:hint="default"/>
      </w:rPr>
    </w:lvl>
    <w:lvl w:ilvl="6">
      <w:start w:val="0"/>
      <w:numFmt w:val="bullet"/>
      <w:lvlText w:val="•"/>
      <w:lvlJc w:val="left"/>
      <w:pPr>
        <w:ind w:left="6178" w:hanging="420"/>
      </w:pPr>
      <w:rPr>
        <w:rFonts w:hint="default"/>
      </w:rPr>
    </w:lvl>
    <w:lvl w:ilvl="7">
      <w:start w:val="0"/>
      <w:numFmt w:val="bullet"/>
      <w:lvlText w:val="•"/>
      <w:lvlJc w:val="left"/>
      <w:pPr>
        <w:ind w:left="7005" w:hanging="420"/>
      </w:pPr>
      <w:rPr>
        <w:rFonts w:hint="default"/>
      </w:rPr>
    </w:lvl>
    <w:lvl w:ilvl="8">
      <w:start w:val="0"/>
      <w:numFmt w:val="bullet"/>
      <w:lvlText w:val="•"/>
      <w:lvlJc w:val="left"/>
      <w:pPr>
        <w:ind w:left="7831" w:hanging="420"/>
      </w:pPr>
      <w:rPr>
        <w:rFonts w:hint="default"/>
      </w:rPr>
    </w:lvl>
  </w:abstractNum>
  <w:abstractNum w:abstractNumId="12">
    <w:multiLevelType w:val="hybridMultilevel"/>
    <w:lvl w:ilvl="0">
      <w:start w:val="1"/>
      <w:numFmt w:val="lowerLetter"/>
      <w:lvlText w:val="%1."/>
      <w:lvlJc w:val="left"/>
      <w:pPr>
        <w:ind w:left="1005" w:hanging="263"/>
        <w:jc w:val="left"/>
      </w:pPr>
      <w:rPr>
        <w:rFonts w:hint="default" w:ascii="Times New Roman" w:hAnsi="Times New Roman" w:eastAsia="Times New Roman" w:cs="Times New Roman"/>
        <w:b/>
        <w:bCs/>
        <w:spacing w:val="-2"/>
        <w:w w:val="100"/>
        <w:sz w:val="21"/>
        <w:szCs w:val="21"/>
      </w:rPr>
    </w:lvl>
    <w:lvl w:ilvl="1">
      <w:start w:val="0"/>
      <w:numFmt w:val="bullet"/>
      <w:lvlText w:val="•"/>
      <w:lvlJc w:val="left"/>
      <w:pPr>
        <w:ind w:left="1844" w:hanging="263"/>
      </w:pPr>
      <w:rPr>
        <w:rFonts w:hint="default"/>
      </w:rPr>
    </w:lvl>
    <w:lvl w:ilvl="2">
      <w:start w:val="0"/>
      <w:numFmt w:val="bullet"/>
      <w:lvlText w:val="•"/>
      <w:lvlJc w:val="left"/>
      <w:pPr>
        <w:ind w:left="2688" w:hanging="263"/>
      </w:pPr>
      <w:rPr>
        <w:rFonts w:hint="default"/>
      </w:rPr>
    </w:lvl>
    <w:lvl w:ilvl="3">
      <w:start w:val="0"/>
      <w:numFmt w:val="bullet"/>
      <w:lvlText w:val="•"/>
      <w:lvlJc w:val="left"/>
      <w:pPr>
        <w:ind w:left="3533" w:hanging="263"/>
      </w:pPr>
      <w:rPr>
        <w:rFonts w:hint="default"/>
      </w:rPr>
    </w:lvl>
    <w:lvl w:ilvl="4">
      <w:start w:val="0"/>
      <w:numFmt w:val="bullet"/>
      <w:lvlText w:val="•"/>
      <w:lvlJc w:val="left"/>
      <w:pPr>
        <w:ind w:left="4377" w:hanging="263"/>
      </w:pPr>
      <w:rPr>
        <w:rFonts w:hint="default"/>
      </w:rPr>
    </w:lvl>
    <w:lvl w:ilvl="5">
      <w:start w:val="0"/>
      <w:numFmt w:val="bullet"/>
      <w:lvlText w:val="•"/>
      <w:lvlJc w:val="left"/>
      <w:pPr>
        <w:ind w:left="5222" w:hanging="263"/>
      </w:pPr>
      <w:rPr>
        <w:rFonts w:hint="default"/>
      </w:rPr>
    </w:lvl>
    <w:lvl w:ilvl="6">
      <w:start w:val="0"/>
      <w:numFmt w:val="bullet"/>
      <w:lvlText w:val="•"/>
      <w:lvlJc w:val="left"/>
      <w:pPr>
        <w:ind w:left="6066" w:hanging="263"/>
      </w:pPr>
      <w:rPr>
        <w:rFonts w:hint="default"/>
      </w:rPr>
    </w:lvl>
    <w:lvl w:ilvl="7">
      <w:start w:val="0"/>
      <w:numFmt w:val="bullet"/>
      <w:lvlText w:val="•"/>
      <w:lvlJc w:val="left"/>
      <w:pPr>
        <w:ind w:left="6911" w:hanging="263"/>
      </w:pPr>
      <w:rPr>
        <w:rFonts w:hint="default"/>
      </w:rPr>
    </w:lvl>
    <w:lvl w:ilvl="8">
      <w:start w:val="0"/>
      <w:numFmt w:val="bullet"/>
      <w:lvlText w:val="•"/>
      <w:lvlJc w:val="left"/>
      <w:pPr>
        <w:ind w:left="7755" w:hanging="263"/>
      </w:pPr>
      <w:rPr>
        <w:rFonts w:hint="default"/>
      </w:rPr>
    </w:lvl>
  </w:abstractNum>
  <w:abstractNum w:abstractNumId="11">
    <w:multiLevelType w:val="hybridMultilevel"/>
    <w:lvl w:ilvl="0">
      <w:start w:val="1"/>
      <w:numFmt w:val="lowerLetter"/>
      <w:lvlText w:val="%1."/>
      <w:lvlJc w:val="left"/>
      <w:pPr>
        <w:ind w:left="801" w:hanging="217"/>
        <w:jc w:val="left"/>
      </w:pPr>
      <w:rPr>
        <w:rFonts w:hint="default" w:ascii="Times New Roman" w:hAnsi="Times New Roman" w:eastAsia="Times New Roman" w:cs="Times New Roman"/>
        <w:b/>
        <w:bCs/>
        <w:w w:val="100"/>
        <w:sz w:val="21"/>
        <w:szCs w:val="21"/>
      </w:rPr>
    </w:lvl>
    <w:lvl w:ilvl="1">
      <w:start w:val="0"/>
      <w:numFmt w:val="bullet"/>
      <w:lvlText w:val="•"/>
      <w:lvlJc w:val="left"/>
      <w:pPr>
        <w:ind w:left="1672" w:hanging="217"/>
      </w:pPr>
      <w:rPr>
        <w:rFonts w:hint="default"/>
      </w:rPr>
    </w:lvl>
    <w:lvl w:ilvl="2">
      <w:start w:val="0"/>
      <w:numFmt w:val="bullet"/>
      <w:lvlText w:val="•"/>
      <w:lvlJc w:val="left"/>
      <w:pPr>
        <w:ind w:left="2544" w:hanging="217"/>
      </w:pPr>
      <w:rPr>
        <w:rFonts w:hint="default"/>
      </w:rPr>
    </w:lvl>
    <w:lvl w:ilvl="3">
      <w:start w:val="0"/>
      <w:numFmt w:val="bullet"/>
      <w:lvlText w:val="•"/>
      <w:lvlJc w:val="left"/>
      <w:pPr>
        <w:ind w:left="3417" w:hanging="217"/>
      </w:pPr>
      <w:rPr>
        <w:rFonts w:hint="default"/>
      </w:rPr>
    </w:lvl>
    <w:lvl w:ilvl="4">
      <w:start w:val="0"/>
      <w:numFmt w:val="bullet"/>
      <w:lvlText w:val="•"/>
      <w:lvlJc w:val="left"/>
      <w:pPr>
        <w:ind w:left="4289" w:hanging="217"/>
      </w:pPr>
      <w:rPr>
        <w:rFonts w:hint="default"/>
      </w:rPr>
    </w:lvl>
    <w:lvl w:ilvl="5">
      <w:start w:val="0"/>
      <w:numFmt w:val="bullet"/>
      <w:lvlText w:val="•"/>
      <w:lvlJc w:val="left"/>
      <w:pPr>
        <w:ind w:left="5162" w:hanging="217"/>
      </w:pPr>
      <w:rPr>
        <w:rFonts w:hint="default"/>
      </w:rPr>
    </w:lvl>
    <w:lvl w:ilvl="6">
      <w:start w:val="0"/>
      <w:numFmt w:val="bullet"/>
      <w:lvlText w:val="•"/>
      <w:lvlJc w:val="left"/>
      <w:pPr>
        <w:ind w:left="6034" w:hanging="217"/>
      </w:pPr>
      <w:rPr>
        <w:rFonts w:hint="default"/>
      </w:rPr>
    </w:lvl>
    <w:lvl w:ilvl="7">
      <w:start w:val="0"/>
      <w:numFmt w:val="bullet"/>
      <w:lvlText w:val="•"/>
      <w:lvlJc w:val="left"/>
      <w:pPr>
        <w:ind w:left="6907" w:hanging="217"/>
      </w:pPr>
      <w:rPr>
        <w:rFonts w:hint="default"/>
      </w:rPr>
    </w:lvl>
    <w:lvl w:ilvl="8">
      <w:start w:val="0"/>
      <w:numFmt w:val="bullet"/>
      <w:lvlText w:val="•"/>
      <w:lvlJc w:val="left"/>
      <w:pPr>
        <w:ind w:left="7779" w:hanging="217"/>
      </w:pPr>
      <w:rPr>
        <w:rFonts w:hint="default"/>
      </w:rPr>
    </w:lvl>
  </w:abstractNum>
  <w:abstractNum w:abstractNumId="10">
    <w:multiLevelType w:val="hybridMultilevel"/>
    <w:lvl w:ilvl="0">
      <w:start w:val="0"/>
      <w:numFmt w:val="bullet"/>
      <w:lvlText w:val=""/>
      <w:lvlJc w:val="left"/>
      <w:pPr>
        <w:ind w:left="989" w:hanging="189"/>
      </w:pPr>
      <w:rPr>
        <w:rFonts w:hint="default" w:ascii="Wingdings" w:hAnsi="Wingdings" w:eastAsia="Wingdings" w:cs="Wingdings"/>
        <w:w w:val="100"/>
        <w:sz w:val="19"/>
        <w:szCs w:val="19"/>
      </w:rPr>
    </w:lvl>
    <w:lvl w:ilvl="1">
      <w:start w:val="0"/>
      <w:numFmt w:val="bullet"/>
      <w:lvlText w:val="•"/>
      <w:lvlJc w:val="left"/>
      <w:pPr>
        <w:ind w:left="1834" w:hanging="189"/>
      </w:pPr>
      <w:rPr>
        <w:rFonts w:hint="default"/>
      </w:rPr>
    </w:lvl>
    <w:lvl w:ilvl="2">
      <w:start w:val="0"/>
      <w:numFmt w:val="bullet"/>
      <w:lvlText w:val="•"/>
      <w:lvlJc w:val="left"/>
      <w:pPr>
        <w:ind w:left="2688" w:hanging="189"/>
      </w:pPr>
      <w:rPr>
        <w:rFonts w:hint="default"/>
      </w:rPr>
    </w:lvl>
    <w:lvl w:ilvl="3">
      <w:start w:val="0"/>
      <w:numFmt w:val="bullet"/>
      <w:lvlText w:val="•"/>
      <w:lvlJc w:val="left"/>
      <w:pPr>
        <w:ind w:left="3543" w:hanging="189"/>
      </w:pPr>
      <w:rPr>
        <w:rFonts w:hint="default"/>
      </w:rPr>
    </w:lvl>
    <w:lvl w:ilvl="4">
      <w:start w:val="0"/>
      <w:numFmt w:val="bullet"/>
      <w:lvlText w:val="•"/>
      <w:lvlJc w:val="left"/>
      <w:pPr>
        <w:ind w:left="4397" w:hanging="189"/>
      </w:pPr>
      <w:rPr>
        <w:rFonts w:hint="default"/>
      </w:rPr>
    </w:lvl>
    <w:lvl w:ilvl="5">
      <w:start w:val="0"/>
      <w:numFmt w:val="bullet"/>
      <w:lvlText w:val="•"/>
      <w:lvlJc w:val="left"/>
      <w:pPr>
        <w:ind w:left="5252" w:hanging="189"/>
      </w:pPr>
      <w:rPr>
        <w:rFonts w:hint="default"/>
      </w:rPr>
    </w:lvl>
    <w:lvl w:ilvl="6">
      <w:start w:val="0"/>
      <w:numFmt w:val="bullet"/>
      <w:lvlText w:val="•"/>
      <w:lvlJc w:val="left"/>
      <w:pPr>
        <w:ind w:left="6106" w:hanging="189"/>
      </w:pPr>
      <w:rPr>
        <w:rFonts w:hint="default"/>
      </w:rPr>
    </w:lvl>
    <w:lvl w:ilvl="7">
      <w:start w:val="0"/>
      <w:numFmt w:val="bullet"/>
      <w:lvlText w:val="•"/>
      <w:lvlJc w:val="left"/>
      <w:pPr>
        <w:ind w:left="6961" w:hanging="189"/>
      </w:pPr>
      <w:rPr>
        <w:rFonts w:hint="default"/>
      </w:rPr>
    </w:lvl>
    <w:lvl w:ilvl="8">
      <w:start w:val="0"/>
      <w:numFmt w:val="bullet"/>
      <w:lvlText w:val="•"/>
      <w:lvlJc w:val="left"/>
      <w:pPr>
        <w:ind w:left="7815" w:hanging="189"/>
      </w:pPr>
      <w:rPr>
        <w:rFonts w:hint="default"/>
      </w:rPr>
    </w:lvl>
  </w:abstractNum>
  <w:abstractNum w:abstractNumId="9">
    <w:multiLevelType w:val="hybridMultilevel"/>
    <w:lvl w:ilvl="0">
      <w:start w:val="2"/>
      <w:numFmt w:val="decimal"/>
      <w:lvlText w:val="%1"/>
      <w:lvlJc w:val="left"/>
      <w:pPr>
        <w:ind w:left="1292" w:hanging="491"/>
        <w:jc w:val="left"/>
      </w:pPr>
      <w:rPr>
        <w:rFonts w:hint="default"/>
      </w:rPr>
    </w:lvl>
    <w:lvl w:ilvl="1">
      <w:start w:val="1"/>
      <w:numFmt w:val="decimal"/>
      <w:lvlText w:val="%1.%2"/>
      <w:lvlJc w:val="left"/>
      <w:pPr>
        <w:ind w:left="1292" w:hanging="491"/>
        <w:jc w:val="left"/>
      </w:pPr>
      <w:rPr>
        <w:rFonts w:hint="default" w:ascii="Times New Roman" w:hAnsi="Times New Roman" w:eastAsia="Times New Roman" w:cs="Times New Roman"/>
        <w:b/>
        <w:bCs/>
        <w:w w:val="99"/>
        <w:sz w:val="28"/>
        <w:szCs w:val="28"/>
      </w:rPr>
    </w:lvl>
    <w:lvl w:ilvl="2">
      <w:start w:val="0"/>
      <w:numFmt w:val="bullet"/>
      <w:lvlText w:val="•"/>
      <w:lvlJc w:val="left"/>
      <w:pPr>
        <w:ind w:left="2948" w:hanging="491"/>
      </w:pPr>
      <w:rPr>
        <w:rFonts w:hint="default"/>
      </w:rPr>
    </w:lvl>
    <w:lvl w:ilvl="3">
      <w:start w:val="0"/>
      <w:numFmt w:val="bullet"/>
      <w:lvlText w:val="•"/>
      <w:lvlJc w:val="left"/>
      <w:pPr>
        <w:ind w:left="3773" w:hanging="491"/>
      </w:pPr>
      <w:rPr>
        <w:rFonts w:hint="default"/>
      </w:rPr>
    </w:lvl>
    <w:lvl w:ilvl="4">
      <w:start w:val="0"/>
      <w:numFmt w:val="bullet"/>
      <w:lvlText w:val="•"/>
      <w:lvlJc w:val="left"/>
      <w:pPr>
        <w:ind w:left="4597" w:hanging="491"/>
      </w:pPr>
      <w:rPr>
        <w:rFonts w:hint="default"/>
      </w:rPr>
    </w:lvl>
    <w:lvl w:ilvl="5">
      <w:start w:val="0"/>
      <w:numFmt w:val="bullet"/>
      <w:lvlText w:val="•"/>
      <w:lvlJc w:val="left"/>
      <w:pPr>
        <w:ind w:left="5422" w:hanging="491"/>
      </w:pPr>
      <w:rPr>
        <w:rFonts w:hint="default"/>
      </w:rPr>
    </w:lvl>
    <w:lvl w:ilvl="6">
      <w:start w:val="0"/>
      <w:numFmt w:val="bullet"/>
      <w:lvlText w:val="•"/>
      <w:lvlJc w:val="left"/>
      <w:pPr>
        <w:ind w:left="6246" w:hanging="491"/>
      </w:pPr>
      <w:rPr>
        <w:rFonts w:hint="default"/>
      </w:rPr>
    </w:lvl>
    <w:lvl w:ilvl="7">
      <w:start w:val="0"/>
      <w:numFmt w:val="bullet"/>
      <w:lvlText w:val="•"/>
      <w:lvlJc w:val="left"/>
      <w:pPr>
        <w:ind w:left="7071" w:hanging="491"/>
      </w:pPr>
      <w:rPr>
        <w:rFonts w:hint="default"/>
      </w:rPr>
    </w:lvl>
    <w:lvl w:ilvl="8">
      <w:start w:val="0"/>
      <w:numFmt w:val="bullet"/>
      <w:lvlText w:val="•"/>
      <w:lvlJc w:val="left"/>
      <w:pPr>
        <w:ind w:left="7895" w:hanging="491"/>
      </w:pPr>
      <w:rPr>
        <w:rFonts w:hint="default"/>
      </w:rPr>
    </w:lvl>
  </w:abstractNum>
  <w:abstractNum w:abstractNumId="8">
    <w:multiLevelType w:val="hybridMultilevel"/>
    <w:lvl w:ilvl="0">
      <w:start w:val="1"/>
      <w:numFmt w:val="decimal"/>
      <w:lvlText w:val="%1"/>
      <w:lvlJc w:val="left"/>
      <w:pPr>
        <w:ind w:left="1292" w:hanging="491"/>
        <w:jc w:val="left"/>
      </w:pPr>
      <w:rPr>
        <w:rFonts w:hint="default"/>
      </w:rPr>
    </w:lvl>
    <w:lvl w:ilvl="1">
      <w:start w:val="7"/>
      <w:numFmt w:val="decimal"/>
      <w:lvlText w:val="%1.%2"/>
      <w:lvlJc w:val="left"/>
      <w:pPr>
        <w:ind w:left="1292" w:hanging="491"/>
        <w:jc w:val="left"/>
      </w:pPr>
      <w:rPr>
        <w:rFonts w:hint="default" w:ascii="Times New Roman" w:hAnsi="Times New Roman" w:eastAsia="Times New Roman" w:cs="Times New Roman"/>
        <w:b/>
        <w:bCs/>
        <w:w w:val="99"/>
        <w:sz w:val="28"/>
        <w:szCs w:val="28"/>
      </w:rPr>
    </w:lvl>
    <w:lvl w:ilvl="2">
      <w:start w:val="0"/>
      <w:numFmt w:val="bullet"/>
      <w:lvlText w:val="•"/>
      <w:lvlJc w:val="left"/>
      <w:pPr>
        <w:ind w:left="2948" w:hanging="491"/>
      </w:pPr>
      <w:rPr>
        <w:rFonts w:hint="default"/>
      </w:rPr>
    </w:lvl>
    <w:lvl w:ilvl="3">
      <w:start w:val="0"/>
      <w:numFmt w:val="bullet"/>
      <w:lvlText w:val="•"/>
      <w:lvlJc w:val="left"/>
      <w:pPr>
        <w:ind w:left="3773" w:hanging="491"/>
      </w:pPr>
      <w:rPr>
        <w:rFonts w:hint="default"/>
      </w:rPr>
    </w:lvl>
    <w:lvl w:ilvl="4">
      <w:start w:val="0"/>
      <w:numFmt w:val="bullet"/>
      <w:lvlText w:val="•"/>
      <w:lvlJc w:val="left"/>
      <w:pPr>
        <w:ind w:left="4597" w:hanging="491"/>
      </w:pPr>
      <w:rPr>
        <w:rFonts w:hint="default"/>
      </w:rPr>
    </w:lvl>
    <w:lvl w:ilvl="5">
      <w:start w:val="0"/>
      <w:numFmt w:val="bullet"/>
      <w:lvlText w:val="•"/>
      <w:lvlJc w:val="left"/>
      <w:pPr>
        <w:ind w:left="5422" w:hanging="491"/>
      </w:pPr>
      <w:rPr>
        <w:rFonts w:hint="default"/>
      </w:rPr>
    </w:lvl>
    <w:lvl w:ilvl="6">
      <w:start w:val="0"/>
      <w:numFmt w:val="bullet"/>
      <w:lvlText w:val="•"/>
      <w:lvlJc w:val="left"/>
      <w:pPr>
        <w:ind w:left="6246" w:hanging="491"/>
      </w:pPr>
      <w:rPr>
        <w:rFonts w:hint="default"/>
      </w:rPr>
    </w:lvl>
    <w:lvl w:ilvl="7">
      <w:start w:val="0"/>
      <w:numFmt w:val="bullet"/>
      <w:lvlText w:val="•"/>
      <w:lvlJc w:val="left"/>
      <w:pPr>
        <w:ind w:left="7071" w:hanging="491"/>
      </w:pPr>
      <w:rPr>
        <w:rFonts w:hint="default"/>
      </w:rPr>
    </w:lvl>
    <w:lvl w:ilvl="8">
      <w:start w:val="0"/>
      <w:numFmt w:val="bullet"/>
      <w:lvlText w:val="•"/>
      <w:lvlJc w:val="left"/>
      <w:pPr>
        <w:ind w:left="7895" w:hanging="491"/>
      </w:pPr>
      <w:rPr>
        <w:rFonts w:hint="default"/>
      </w:rPr>
    </w:lvl>
  </w:abstractNum>
  <w:abstractNum w:abstractNumId="7">
    <w:multiLevelType w:val="hybridMultilevel"/>
    <w:lvl w:ilvl="0">
      <w:start w:val="1"/>
      <w:numFmt w:val="decimal"/>
      <w:lvlText w:val="%1"/>
      <w:lvlJc w:val="left"/>
      <w:pPr>
        <w:ind w:left="1292" w:hanging="491"/>
        <w:jc w:val="left"/>
      </w:pPr>
      <w:rPr>
        <w:rFonts w:hint="default"/>
      </w:rPr>
    </w:lvl>
    <w:lvl w:ilvl="1">
      <w:start w:val="5"/>
      <w:numFmt w:val="decimal"/>
      <w:lvlText w:val="%1.%2"/>
      <w:lvlJc w:val="left"/>
      <w:pPr>
        <w:ind w:left="1292" w:hanging="491"/>
        <w:jc w:val="left"/>
      </w:pPr>
      <w:rPr>
        <w:rFonts w:hint="default" w:ascii="Times New Roman" w:hAnsi="Times New Roman" w:eastAsia="Times New Roman" w:cs="Times New Roman"/>
        <w:b/>
        <w:bCs/>
        <w:w w:val="99"/>
        <w:sz w:val="28"/>
        <w:szCs w:val="28"/>
      </w:rPr>
    </w:lvl>
    <w:lvl w:ilvl="2">
      <w:start w:val="1"/>
      <w:numFmt w:val="decimal"/>
      <w:lvlText w:val="%1.%2.%3"/>
      <w:lvlJc w:val="left"/>
      <w:pPr>
        <w:ind w:left="1401"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3187" w:hanging="600"/>
      </w:pPr>
      <w:rPr>
        <w:rFonts w:hint="default"/>
      </w:rPr>
    </w:lvl>
    <w:lvl w:ilvl="4">
      <w:start w:val="0"/>
      <w:numFmt w:val="bullet"/>
      <w:lvlText w:val="•"/>
      <w:lvlJc w:val="left"/>
      <w:pPr>
        <w:ind w:left="4081" w:hanging="600"/>
      </w:pPr>
      <w:rPr>
        <w:rFonts w:hint="default"/>
      </w:rPr>
    </w:lvl>
    <w:lvl w:ilvl="5">
      <w:start w:val="0"/>
      <w:numFmt w:val="bullet"/>
      <w:lvlText w:val="•"/>
      <w:lvlJc w:val="left"/>
      <w:pPr>
        <w:ind w:left="4975" w:hanging="600"/>
      </w:pPr>
      <w:rPr>
        <w:rFonts w:hint="default"/>
      </w:rPr>
    </w:lvl>
    <w:lvl w:ilvl="6">
      <w:start w:val="0"/>
      <w:numFmt w:val="bullet"/>
      <w:lvlText w:val="•"/>
      <w:lvlJc w:val="left"/>
      <w:pPr>
        <w:ind w:left="5869" w:hanging="600"/>
      </w:pPr>
      <w:rPr>
        <w:rFonts w:hint="default"/>
      </w:rPr>
    </w:lvl>
    <w:lvl w:ilvl="7">
      <w:start w:val="0"/>
      <w:numFmt w:val="bullet"/>
      <w:lvlText w:val="•"/>
      <w:lvlJc w:val="left"/>
      <w:pPr>
        <w:ind w:left="6762" w:hanging="600"/>
      </w:pPr>
      <w:rPr>
        <w:rFonts w:hint="default"/>
      </w:rPr>
    </w:lvl>
    <w:lvl w:ilvl="8">
      <w:start w:val="0"/>
      <w:numFmt w:val="bullet"/>
      <w:lvlText w:val="•"/>
      <w:lvlJc w:val="left"/>
      <w:pPr>
        <w:ind w:left="7656" w:hanging="600"/>
      </w:pPr>
      <w:rPr>
        <w:rFonts w:hint="default"/>
      </w:rPr>
    </w:lvl>
  </w:abstractNum>
  <w:abstractNum w:abstractNumId="6">
    <w:multiLevelType w:val="hybridMultilevel"/>
    <w:lvl w:ilvl="0">
      <w:start w:val="1"/>
      <w:numFmt w:val="decimal"/>
      <w:lvlText w:val="%1"/>
      <w:lvlJc w:val="left"/>
      <w:pPr>
        <w:ind w:left="1027" w:hanging="226"/>
        <w:jc w:val="left"/>
      </w:pPr>
      <w:rPr>
        <w:rFonts w:hint="default" w:ascii="Times New Roman" w:hAnsi="Times New Roman" w:eastAsia="Times New Roman" w:cs="Times New Roman"/>
        <w:b/>
        <w:bCs/>
        <w:w w:val="99"/>
        <w:sz w:val="30"/>
        <w:szCs w:val="30"/>
      </w:rPr>
    </w:lvl>
    <w:lvl w:ilvl="1">
      <w:start w:val="1"/>
      <w:numFmt w:val="decimal"/>
      <w:lvlText w:val="%1.%2"/>
      <w:lvlJc w:val="left"/>
      <w:pPr>
        <w:ind w:left="1292" w:hanging="491"/>
        <w:jc w:val="left"/>
      </w:pPr>
      <w:rPr>
        <w:rFonts w:hint="default" w:ascii="Times New Roman" w:hAnsi="Times New Roman" w:eastAsia="Times New Roman" w:cs="Times New Roman"/>
        <w:b/>
        <w:bCs/>
        <w:w w:val="99"/>
        <w:sz w:val="28"/>
        <w:szCs w:val="28"/>
      </w:rPr>
    </w:lvl>
    <w:lvl w:ilvl="2">
      <w:start w:val="0"/>
      <w:numFmt w:val="bullet"/>
      <w:lvlText w:val="•"/>
      <w:lvlJc w:val="left"/>
      <w:pPr>
        <w:ind w:left="2204" w:hanging="491"/>
      </w:pPr>
      <w:rPr>
        <w:rFonts w:hint="default"/>
      </w:rPr>
    </w:lvl>
    <w:lvl w:ilvl="3">
      <w:start w:val="0"/>
      <w:numFmt w:val="bullet"/>
      <w:lvlText w:val="•"/>
      <w:lvlJc w:val="left"/>
      <w:pPr>
        <w:ind w:left="3109" w:hanging="491"/>
      </w:pPr>
      <w:rPr>
        <w:rFonts w:hint="default"/>
      </w:rPr>
    </w:lvl>
    <w:lvl w:ilvl="4">
      <w:start w:val="0"/>
      <w:numFmt w:val="bullet"/>
      <w:lvlText w:val="•"/>
      <w:lvlJc w:val="left"/>
      <w:pPr>
        <w:ind w:left="4014" w:hanging="491"/>
      </w:pPr>
      <w:rPr>
        <w:rFonts w:hint="default"/>
      </w:rPr>
    </w:lvl>
    <w:lvl w:ilvl="5">
      <w:start w:val="0"/>
      <w:numFmt w:val="bullet"/>
      <w:lvlText w:val="•"/>
      <w:lvlJc w:val="left"/>
      <w:pPr>
        <w:ind w:left="4919" w:hanging="491"/>
      </w:pPr>
      <w:rPr>
        <w:rFonts w:hint="default"/>
      </w:rPr>
    </w:lvl>
    <w:lvl w:ilvl="6">
      <w:start w:val="0"/>
      <w:numFmt w:val="bullet"/>
      <w:lvlText w:val="•"/>
      <w:lvlJc w:val="left"/>
      <w:pPr>
        <w:ind w:left="5824" w:hanging="491"/>
      </w:pPr>
      <w:rPr>
        <w:rFonts w:hint="default"/>
      </w:rPr>
    </w:lvl>
    <w:lvl w:ilvl="7">
      <w:start w:val="0"/>
      <w:numFmt w:val="bullet"/>
      <w:lvlText w:val="•"/>
      <w:lvlJc w:val="left"/>
      <w:pPr>
        <w:ind w:left="6729" w:hanging="491"/>
      </w:pPr>
      <w:rPr>
        <w:rFonts w:hint="default"/>
      </w:rPr>
    </w:lvl>
    <w:lvl w:ilvl="8">
      <w:start w:val="0"/>
      <w:numFmt w:val="bullet"/>
      <w:lvlText w:val="•"/>
      <w:lvlJc w:val="left"/>
      <w:pPr>
        <w:ind w:left="7634" w:hanging="491"/>
      </w:pPr>
      <w:rPr>
        <w:rFonts w:hint="default"/>
      </w:rPr>
    </w:lvl>
  </w:abstractNum>
  <w:abstractNum w:abstractNumId="5">
    <w:multiLevelType w:val="hybridMultilevel"/>
    <w:lvl w:ilvl="0">
      <w:start w:val="12"/>
      <w:numFmt w:val="decimal"/>
      <w:lvlText w:val="[%1]"/>
      <w:lvlJc w:val="left"/>
      <w:pPr>
        <w:ind w:left="1221" w:hanging="42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2042" w:hanging="420"/>
      </w:pPr>
      <w:rPr>
        <w:rFonts w:hint="default"/>
      </w:rPr>
    </w:lvl>
    <w:lvl w:ilvl="2">
      <w:start w:val="0"/>
      <w:numFmt w:val="bullet"/>
      <w:lvlText w:val="•"/>
      <w:lvlJc w:val="left"/>
      <w:pPr>
        <w:ind w:left="2864" w:hanging="420"/>
      </w:pPr>
      <w:rPr>
        <w:rFonts w:hint="default"/>
      </w:rPr>
    </w:lvl>
    <w:lvl w:ilvl="3">
      <w:start w:val="0"/>
      <w:numFmt w:val="bullet"/>
      <w:lvlText w:val="•"/>
      <w:lvlJc w:val="left"/>
      <w:pPr>
        <w:ind w:left="3687" w:hanging="420"/>
      </w:pPr>
      <w:rPr>
        <w:rFonts w:hint="default"/>
      </w:rPr>
    </w:lvl>
    <w:lvl w:ilvl="4">
      <w:start w:val="0"/>
      <w:numFmt w:val="bullet"/>
      <w:lvlText w:val="•"/>
      <w:lvlJc w:val="left"/>
      <w:pPr>
        <w:ind w:left="4509" w:hanging="420"/>
      </w:pPr>
      <w:rPr>
        <w:rFonts w:hint="default"/>
      </w:rPr>
    </w:lvl>
    <w:lvl w:ilvl="5">
      <w:start w:val="0"/>
      <w:numFmt w:val="bullet"/>
      <w:lvlText w:val="•"/>
      <w:lvlJc w:val="left"/>
      <w:pPr>
        <w:ind w:left="5332" w:hanging="420"/>
      </w:pPr>
      <w:rPr>
        <w:rFonts w:hint="default"/>
      </w:rPr>
    </w:lvl>
    <w:lvl w:ilvl="6">
      <w:start w:val="0"/>
      <w:numFmt w:val="bullet"/>
      <w:lvlText w:val="•"/>
      <w:lvlJc w:val="left"/>
      <w:pPr>
        <w:ind w:left="6154" w:hanging="420"/>
      </w:pPr>
      <w:rPr>
        <w:rFonts w:hint="default"/>
      </w:rPr>
    </w:lvl>
    <w:lvl w:ilvl="7">
      <w:start w:val="0"/>
      <w:numFmt w:val="bullet"/>
      <w:lvlText w:val="•"/>
      <w:lvlJc w:val="left"/>
      <w:pPr>
        <w:ind w:left="6977" w:hanging="420"/>
      </w:pPr>
      <w:rPr>
        <w:rFonts w:hint="default"/>
      </w:rPr>
    </w:lvl>
    <w:lvl w:ilvl="8">
      <w:start w:val="0"/>
      <w:numFmt w:val="bullet"/>
      <w:lvlText w:val="•"/>
      <w:lvlJc w:val="left"/>
      <w:pPr>
        <w:ind w:left="7799" w:hanging="420"/>
      </w:pPr>
      <w:rPr>
        <w:rFonts w:hint="default"/>
      </w:rPr>
    </w:lvl>
  </w:abstractNum>
  <w:abstractNum w:abstractNumId="4">
    <w:multiLevelType w:val="hybridMultilevel"/>
    <w:lvl w:ilvl="0">
      <w:start w:val="1"/>
      <w:numFmt w:val="decimal"/>
      <w:lvlText w:val="[%1]"/>
      <w:lvlJc w:val="left"/>
      <w:pPr>
        <w:ind w:left="1221" w:hanging="420"/>
        <w:jc w:val="left"/>
      </w:pPr>
      <w:rPr>
        <w:rFonts w:hint="default" w:ascii="Times New Roman" w:hAnsi="Times New Roman" w:eastAsia="Times New Roman" w:cs="Times New Roman"/>
        <w:spacing w:val="-14"/>
        <w:w w:val="100"/>
        <w:sz w:val="24"/>
        <w:szCs w:val="24"/>
      </w:rPr>
    </w:lvl>
    <w:lvl w:ilvl="1">
      <w:start w:val="0"/>
      <w:numFmt w:val="bullet"/>
      <w:lvlText w:val="•"/>
      <w:lvlJc w:val="left"/>
      <w:pPr>
        <w:ind w:left="2052" w:hanging="420"/>
      </w:pPr>
      <w:rPr>
        <w:rFonts w:hint="default"/>
      </w:rPr>
    </w:lvl>
    <w:lvl w:ilvl="2">
      <w:start w:val="0"/>
      <w:numFmt w:val="bullet"/>
      <w:lvlText w:val="•"/>
      <w:lvlJc w:val="left"/>
      <w:pPr>
        <w:ind w:left="2884" w:hanging="420"/>
      </w:pPr>
      <w:rPr>
        <w:rFonts w:hint="default"/>
      </w:rPr>
    </w:lvl>
    <w:lvl w:ilvl="3">
      <w:start w:val="0"/>
      <w:numFmt w:val="bullet"/>
      <w:lvlText w:val="•"/>
      <w:lvlJc w:val="left"/>
      <w:pPr>
        <w:ind w:left="3717" w:hanging="420"/>
      </w:pPr>
      <w:rPr>
        <w:rFonts w:hint="default"/>
      </w:rPr>
    </w:lvl>
    <w:lvl w:ilvl="4">
      <w:start w:val="0"/>
      <w:numFmt w:val="bullet"/>
      <w:lvlText w:val="•"/>
      <w:lvlJc w:val="left"/>
      <w:pPr>
        <w:ind w:left="4549" w:hanging="420"/>
      </w:pPr>
      <w:rPr>
        <w:rFonts w:hint="default"/>
      </w:rPr>
    </w:lvl>
    <w:lvl w:ilvl="5">
      <w:start w:val="0"/>
      <w:numFmt w:val="bullet"/>
      <w:lvlText w:val="•"/>
      <w:lvlJc w:val="left"/>
      <w:pPr>
        <w:ind w:left="5382" w:hanging="420"/>
      </w:pPr>
      <w:rPr>
        <w:rFonts w:hint="default"/>
      </w:rPr>
    </w:lvl>
    <w:lvl w:ilvl="6">
      <w:start w:val="0"/>
      <w:numFmt w:val="bullet"/>
      <w:lvlText w:val="•"/>
      <w:lvlJc w:val="left"/>
      <w:pPr>
        <w:ind w:left="6214" w:hanging="420"/>
      </w:pPr>
      <w:rPr>
        <w:rFonts w:hint="default"/>
      </w:rPr>
    </w:lvl>
    <w:lvl w:ilvl="7">
      <w:start w:val="0"/>
      <w:numFmt w:val="bullet"/>
      <w:lvlText w:val="•"/>
      <w:lvlJc w:val="left"/>
      <w:pPr>
        <w:ind w:left="7047" w:hanging="420"/>
      </w:pPr>
      <w:rPr>
        <w:rFonts w:hint="default"/>
      </w:rPr>
    </w:lvl>
    <w:lvl w:ilvl="8">
      <w:start w:val="0"/>
      <w:numFmt w:val="bullet"/>
      <w:lvlText w:val="•"/>
      <w:lvlJc w:val="left"/>
      <w:pPr>
        <w:ind w:left="7879" w:hanging="420"/>
      </w:pPr>
      <w:rPr>
        <w:rFonts w:hint="default"/>
      </w:rPr>
    </w:lvl>
  </w:abstractNum>
  <w:abstractNum w:abstractNumId="3">
    <w:multiLevelType w:val="hybridMultilevel"/>
    <w:lvl w:ilvl="0">
      <w:start w:val="1"/>
      <w:numFmt w:val="decimal"/>
      <w:lvlText w:val="(%1)"/>
      <w:lvlJc w:val="left"/>
      <w:pPr>
        <w:ind w:left="801" w:hanging="429"/>
        <w:jc w:val="left"/>
      </w:pPr>
      <w:rPr>
        <w:rFonts w:hint="default" w:ascii="Times New Roman" w:hAnsi="Times New Roman" w:eastAsia="Times New Roman" w:cs="Times New Roman"/>
        <w:w w:val="99"/>
        <w:sz w:val="28"/>
        <w:szCs w:val="28"/>
      </w:rPr>
    </w:lvl>
    <w:lvl w:ilvl="1">
      <w:start w:val="0"/>
      <w:numFmt w:val="bullet"/>
      <w:lvlText w:val="•"/>
      <w:lvlJc w:val="left"/>
      <w:pPr>
        <w:ind w:left="1664" w:hanging="429"/>
      </w:pPr>
      <w:rPr>
        <w:rFonts w:hint="default"/>
      </w:rPr>
    </w:lvl>
    <w:lvl w:ilvl="2">
      <w:start w:val="0"/>
      <w:numFmt w:val="bullet"/>
      <w:lvlText w:val="•"/>
      <w:lvlJc w:val="left"/>
      <w:pPr>
        <w:ind w:left="2528" w:hanging="429"/>
      </w:pPr>
      <w:rPr>
        <w:rFonts w:hint="default"/>
      </w:rPr>
    </w:lvl>
    <w:lvl w:ilvl="3">
      <w:start w:val="0"/>
      <w:numFmt w:val="bullet"/>
      <w:lvlText w:val="•"/>
      <w:lvlJc w:val="left"/>
      <w:pPr>
        <w:ind w:left="3393" w:hanging="429"/>
      </w:pPr>
      <w:rPr>
        <w:rFonts w:hint="default"/>
      </w:rPr>
    </w:lvl>
    <w:lvl w:ilvl="4">
      <w:start w:val="0"/>
      <w:numFmt w:val="bullet"/>
      <w:lvlText w:val="•"/>
      <w:lvlJc w:val="left"/>
      <w:pPr>
        <w:ind w:left="4257" w:hanging="429"/>
      </w:pPr>
      <w:rPr>
        <w:rFonts w:hint="default"/>
      </w:rPr>
    </w:lvl>
    <w:lvl w:ilvl="5">
      <w:start w:val="0"/>
      <w:numFmt w:val="bullet"/>
      <w:lvlText w:val="•"/>
      <w:lvlJc w:val="left"/>
      <w:pPr>
        <w:ind w:left="5122" w:hanging="429"/>
      </w:pPr>
      <w:rPr>
        <w:rFonts w:hint="default"/>
      </w:rPr>
    </w:lvl>
    <w:lvl w:ilvl="6">
      <w:start w:val="0"/>
      <w:numFmt w:val="bullet"/>
      <w:lvlText w:val="•"/>
      <w:lvlJc w:val="left"/>
      <w:pPr>
        <w:ind w:left="5986" w:hanging="429"/>
      </w:pPr>
      <w:rPr>
        <w:rFonts w:hint="default"/>
      </w:rPr>
    </w:lvl>
    <w:lvl w:ilvl="7">
      <w:start w:val="0"/>
      <w:numFmt w:val="bullet"/>
      <w:lvlText w:val="•"/>
      <w:lvlJc w:val="left"/>
      <w:pPr>
        <w:ind w:left="6851" w:hanging="429"/>
      </w:pPr>
      <w:rPr>
        <w:rFonts w:hint="default"/>
      </w:rPr>
    </w:lvl>
    <w:lvl w:ilvl="8">
      <w:start w:val="0"/>
      <w:numFmt w:val="bullet"/>
      <w:lvlText w:val="•"/>
      <w:lvlJc w:val="left"/>
      <w:pPr>
        <w:ind w:left="7715" w:hanging="429"/>
      </w:pPr>
      <w:rPr>
        <w:rFonts w:hint="default"/>
      </w:rPr>
    </w:lvl>
  </w:abstractNum>
  <w:abstractNum w:abstractNumId="2">
    <w:multiLevelType w:val="hybridMultilevel"/>
    <w:lvl w:ilvl="0">
      <w:start w:val="1"/>
      <w:numFmt w:val="decimal"/>
      <w:lvlText w:val="(%1)"/>
      <w:lvlJc w:val="left"/>
      <w:pPr>
        <w:ind w:left="801" w:hanging="439"/>
        <w:jc w:val="left"/>
      </w:pPr>
      <w:rPr>
        <w:rFonts w:hint="default" w:ascii="Times New Roman" w:hAnsi="Times New Roman" w:eastAsia="Times New Roman" w:cs="Times New Roman"/>
        <w:w w:val="99"/>
        <w:sz w:val="28"/>
        <w:szCs w:val="28"/>
      </w:rPr>
    </w:lvl>
    <w:lvl w:ilvl="1">
      <w:start w:val="0"/>
      <w:numFmt w:val="bullet"/>
      <w:lvlText w:val="•"/>
      <w:lvlJc w:val="left"/>
      <w:pPr>
        <w:ind w:left="1664" w:hanging="439"/>
      </w:pPr>
      <w:rPr>
        <w:rFonts w:hint="default"/>
      </w:rPr>
    </w:lvl>
    <w:lvl w:ilvl="2">
      <w:start w:val="0"/>
      <w:numFmt w:val="bullet"/>
      <w:lvlText w:val="•"/>
      <w:lvlJc w:val="left"/>
      <w:pPr>
        <w:ind w:left="2528" w:hanging="439"/>
      </w:pPr>
      <w:rPr>
        <w:rFonts w:hint="default"/>
      </w:rPr>
    </w:lvl>
    <w:lvl w:ilvl="3">
      <w:start w:val="0"/>
      <w:numFmt w:val="bullet"/>
      <w:lvlText w:val="•"/>
      <w:lvlJc w:val="left"/>
      <w:pPr>
        <w:ind w:left="3393" w:hanging="439"/>
      </w:pPr>
      <w:rPr>
        <w:rFonts w:hint="default"/>
      </w:rPr>
    </w:lvl>
    <w:lvl w:ilvl="4">
      <w:start w:val="0"/>
      <w:numFmt w:val="bullet"/>
      <w:lvlText w:val="•"/>
      <w:lvlJc w:val="left"/>
      <w:pPr>
        <w:ind w:left="4257" w:hanging="439"/>
      </w:pPr>
      <w:rPr>
        <w:rFonts w:hint="default"/>
      </w:rPr>
    </w:lvl>
    <w:lvl w:ilvl="5">
      <w:start w:val="0"/>
      <w:numFmt w:val="bullet"/>
      <w:lvlText w:val="•"/>
      <w:lvlJc w:val="left"/>
      <w:pPr>
        <w:ind w:left="5122" w:hanging="439"/>
      </w:pPr>
      <w:rPr>
        <w:rFonts w:hint="default"/>
      </w:rPr>
    </w:lvl>
    <w:lvl w:ilvl="6">
      <w:start w:val="0"/>
      <w:numFmt w:val="bullet"/>
      <w:lvlText w:val="•"/>
      <w:lvlJc w:val="left"/>
      <w:pPr>
        <w:ind w:left="5986" w:hanging="439"/>
      </w:pPr>
      <w:rPr>
        <w:rFonts w:hint="default"/>
      </w:rPr>
    </w:lvl>
    <w:lvl w:ilvl="7">
      <w:start w:val="0"/>
      <w:numFmt w:val="bullet"/>
      <w:lvlText w:val="•"/>
      <w:lvlJc w:val="left"/>
      <w:pPr>
        <w:ind w:left="6851" w:hanging="439"/>
      </w:pPr>
      <w:rPr>
        <w:rFonts w:hint="default"/>
      </w:rPr>
    </w:lvl>
    <w:lvl w:ilvl="8">
      <w:start w:val="0"/>
      <w:numFmt w:val="bullet"/>
      <w:lvlText w:val="•"/>
      <w:lvlJc w:val="left"/>
      <w:pPr>
        <w:ind w:left="7715" w:hanging="439"/>
      </w:pPr>
      <w:rPr>
        <w:rFonts w:hint="default"/>
      </w:rPr>
    </w:lvl>
  </w:abstractNum>
  <w:abstractNum w:abstractNumId="1">
    <w:multiLevelType w:val="hybridMultilevel"/>
    <w:lvl w:ilvl="0">
      <w:start w:val="1"/>
      <w:numFmt w:val="decimal"/>
      <w:lvlText w:val="(%1)"/>
      <w:lvlJc w:val="left"/>
      <w:pPr>
        <w:ind w:left="801" w:hanging="524"/>
        <w:jc w:val="left"/>
      </w:pPr>
      <w:rPr>
        <w:rFonts w:hint="default" w:ascii="Times New Roman" w:hAnsi="Times New Roman" w:eastAsia="Times New Roman" w:cs="Times New Roman"/>
        <w:w w:val="99"/>
        <w:sz w:val="28"/>
        <w:szCs w:val="28"/>
      </w:rPr>
    </w:lvl>
    <w:lvl w:ilvl="1">
      <w:start w:val="0"/>
      <w:numFmt w:val="bullet"/>
      <w:lvlText w:val="•"/>
      <w:lvlJc w:val="left"/>
      <w:pPr>
        <w:ind w:left="1668" w:hanging="524"/>
      </w:pPr>
      <w:rPr>
        <w:rFonts w:hint="default"/>
      </w:rPr>
    </w:lvl>
    <w:lvl w:ilvl="2">
      <w:start w:val="0"/>
      <w:numFmt w:val="bullet"/>
      <w:lvlText w:val="•"/>
      <w:lvlJc w:val="left"/>
      <w:pPr>
        <w:ind w:left="2536" w:hanging="524"/>
      </w:pPr>
      <w:rPr>
        <w:rFonts w:hint="default"/>
      </w:rPr>
    </w:lvl>
    <w:lvl w:ilvl="3">
      <w:start w:val="0"/>
      <w:numFmt w:val="bullet"/>
      <w:lvlText w:val="•"/>
      <w:lvlJc w:val="left"/>
      <w:pPr>
        <w:ind w:left="3405" w:hanging="524"/>
      </w:pPr>
      <w:rPr>
        <w:rFonts w:hint="default"/>
      </w:rPr>
    </w:lvl>
    <w:lvl w:ilvl="4">
      <w:start w:val="0"/>
      <w:numFmt w:val="bullet"/>
      <w:lvlText w:val="•"/>
      <w:lvlJc w:val="left"/>
      <w:pPr>
        <w:ind w:left="4273" w:hanging="524"/>
      </w:pPr>
      <w:rPr>
        <w:rFonts w:hint="default"/>
      </w:rPr>
    </w:lvl>
    <w:lvl w:ilvl="5">
      <w:start w:val="0"/>
      <w:numFmt w:val="bullet"/>
      <w:lvlText w:val="•"/>
      <w:lvlJc w:val="left"/>
      <w:pPr>
        <w:ind w:left="5142" w:hanging="524"/>
      </w:pPr>
      <w:rPr>
        <w:rFonts w:hint="default"/>
      </w:rPr>
    </w:lvl>
    <w:lvl w:ilvl="6">
      <w:start w:val="0"/>
      <w:numFmt w:val="bullet"/>
      <w:lvlText w:val="•"/>
      <w:lvlJc w:val="left"/>
      <w:pPr>
        <w:ind w:left="6010" w:hanging="524"/>
      </w:pPr>
      <w:rPr>
        <w:rFonts w:hint="default"/>
      </w:rPr>
    </w:lvl>
    <w:lvl w:ilvl="7">
      <w:start w:val="0"/>
      <w:numFmt w:val="bullet"/>
      <w:lvlText w:val="•"/>
      <w:lvlJc w:val="left"/>
      <w:pPr>
        <w:ind w:left="6879" w:hanging="524"/>
      </w:pPr>
      <w:rPr>
        <w:rFonts w:hint="default"/>
      </w:rPr>
    </w:lvl>
    <w:lvl w:ilvl="8">
      <w:start w:val="0"/>
      <w:numFmt w:val="bullet"/>
      <w:lvlText w:val="•"/>
      <w:lvlJc w:val="left"/>
      <w:pPr>
        <w:ind w:left="7747" w:hanging="524"/>
      </w:pPr>
      <w:rPr>
        <w:rFonts w:hint="default"/>
      </w:rPr>
    </w:lvl>
  </w:abstractNum>
  <w:abstractNum w:abstractNumId="0">
    <w:multiLevelType w:val="hybridMultilevel"/>
    <w:lvl w:ilvl="0">
      <w:start w:val="1"/>
      <w:numFmt w:val="decimal"/>
      <w:lvlText w:val="(%1)"/>
      <w:lvlJc w:val="left"/>
      <w:pPr>
        <w:ind w:left="801" w:hanging="500"/>
        <w:jc w:val="left"/>
      </w:pPr>
      <w:rPr>
        <w:rFonts w:hint="default" w:ascii="Times New Roman" w:hAnsi="Times New Roman" w:eastAsia="Times New Roman" w:cs="Times New Roman"/>
        <w:w w:val="99"/>
        <w:sz w:val="28"/>
        <w:szCs w:val="28"/>
      </w:rPr>
    </w:lvl>
    <w:lvl w:ilvl="1">
      <w:start w:val="0"/>
      <w:numFmt w:val="bullet"/>
      <w:lvlText w:val="•"/>
      <w:lvlJc w:val="left"/>
      <w:pPr>
        <w:ind w:left="1664" w:hanging="500"/>
      </w:pPr>
      <w:rPr>
        <w:rFonts w:hint="default"/>
      </w:rPr>
    </w:lvl>
    <w:lvl w:ilvl="2">
      <w:start w:val="0"/>
      <w:numFmt w:val="bullet"/>
      <w:lvlText w:val="•"/>
      <w:lvlJc w:val="left"/>
      <w:pPr>
        <w:ind w:left="2528" w:hanging="500"/>
      </w:pPr>
      <w:rPr>
        <w:rFonts w:hint="default"/>
      </w:rPr>
    </w:lvl>
    <w:lvl w:ilvl="3">
      <w:start w:val="0"/>
      <w:numFmt w:val="bullet"/>
      <w:lvlText w:val="•"/>
      <w:lvlJc w:val="left"/>
      <w:pPr>
        <w:ind w:left="3393" w:hanging="500"/>
      </w:pPr>
      <w:rPr>
        <w:rFonts w:hint="default"/>
      </w:rPr>
    </w:lvl>
    <w:lvl w:ilvl="4">
      <w:start w:val="0"/>
      <w:numFmt w:val="bullet"/>
      <w:lvlText w:val="•"/>
      <w:lvlJc w:val="left"/>
      <w:pPr>
        <w:ind w:left="4257" w:hanging="500"/>
      </w:pPr>
      <w:rPr>
        <w:rFonts w:hint="default"/>
      </w:rPr>
    </w:lvl>
    <w:lvl w:ilvl="5">
      <w:start w:val="0"/>
      <w:numFmt w:val="bullet"/>
      <w:lvlText w:val="•"/>
      <w:lvlJc w:val="left"/>
      <w:pPr>
        <w:ind w:left="5122" w:hanging="500"/>
      </w:pPr>
      <w:rPr>
        <w:rFonts w:hint="default"/>
      </w:rPr>
    </w:lvl>
    <w:lvl w:ilvl="6">
      <w:start w:val="0"/>
      <w:numFmt w:val="bullet"/>
      <w:lvlText w:val="•"/>
      <w:lvlJc w:val="left"/>
      <w:pPr>
        <w:ind w:left="5986" w:hanging="500"/>
      </w:pPr>
      <w:rPr>
        <w:rFonts w:hint="default"/>
      </w:rPr>
    </w:lvl>
    <w:lvl w:ilvl="7">
      <w:start w:val="0"/>
      <w:numFmt w:val="bullet"/>
      <w:lvlText w:val="•"/>
      <w:lvlJc w:val="left"/>
      <w:pPr>
        <w:ind w:left="6851" w:hanging="500"/>
      </w:pPr>
      <w:rPr>
        <w:rFonts w:hint="default"/>
      </w:rPr>
    </w:lvl>
    <w:lvl w:ilvl="8">
      <w:start w:val="0"/>
      <w:numFmt w:val="bullet"/>
      <w:lvlText w:val="•"/>
      <w:lvlJc w:val="left"/>
      <w:pPr>
        <w:ind w:left="7715" w:hanging="500"/>
      </w:pPr>
      <w:rPr>
        <w:rFonts w:hint="default"/>
      </w:rPr>
    </w:lvl>
  </w:abstract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ind w:leftChars="0" w:left="1221" w:hanging="42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7">
    <w:name w:val="heading 7"/>
    <w:next w:val="Normal"/>
    <w:link w:val="70"/>
    <w:autoRedefine/>
    <w:semiHidden/>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footer" Target="footer2.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jpeg"/><Relationship Id="rId41" Type="http://schemas.openxmlformats.org/officeDocument/2006/relationships/image" Target="media/image34.jpeg"/><Relationship Id="rId42" Type="http://schemas.openxmlformats.org/officeDocument/2006/relationships/image" Target="media/image35.jpe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jpeg"/><Relationship Id="rId46" Type="http://schemas.openxmlformats.org/officeDocument/2006/relationships/image" Target="media/image39.jpeg"/><Relationship Id="rId47" Type="http://schemas.openxmlformats.org/officeDocument/2006/relationships/image" Target="media/image40.jpeg"/><Relationship Id="rId48" Type="http://schemas.openxmlformats.org/officeDocument/2006/relationships/image" Target="media/image41.jpeg"/><Relationship Id="rId49" Type="http://schemas.openxmlformats.org/officeDocument/2006/relationships/image" Target="media/image42.jpe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numbering" Target="numbering.xml"/><Relationship Id="rId53" Type="http://schemas.openxmlformats.org/officeDocument/2006/relationships/endnotes" Target="endnotes.xml"/><Relationship Id="rId54" Type="http://schemas.openxmlformats.org/officeDocument/2006/relationships/header" Target="header2.xml"/><Relationship Id="rId55" Type="http://schemas.openxmlformats.org/officeDocument/2006/relationships/footer" Target="footer3.xml"/><Relationship Id="rId57" Type="http://schemas.openxmlformats.org/officeDocument/2006/relationships/footer" Target="footer7.xml"/><Relationship Id="rId58" Type="http://schemas.openxmlformats.org/officeDocument/2006/relationships/header" Target="header7.xml"/><Relationship Id="rId59" Type="http://schemas.openxmlformats.org/officeDocument/2006/relationships/footer" Target="footer8.xml"/><Relationship Id="rId60" Type="http://schemas.openxmlformats.org/officeDocument/2006/relationships/footer" Target="footer9.xml"/><Relationship Id="rId61" Type="http://schemas.openxmlformats.org/officeDocument/2006/relationships/footer" Target="footer10.xml"/><Relationship Id="rId62" Type="http://schemas.openxmlformats.org/officeDocument/2006/relationships/footer" Target="footer11.xml"/><Relationship Id="rId63" Type="http://schemas.openxmlformats.org/officeDocument/2006/relationships/header" Target="header8.xml"/><Relationship Id="rId64" Type="http://schemas.openxmlformats.org/officeDocument/2006/relationships/header" Target="header9.xml"/><Relationship Id="rId65" Type="http://schemas.openxmlformats.org/officeDocument/2006/relationships/footer" Target="footer12.xml"/><Relationship Id="rId66" Type="http://schemas.openxmlformats.org/officeDocument/2006/relationships/header" Target="header10.xml"/><Relationship Id="rId67" Type="http://schemas.openxmlformats.org/officeDocument/2006/relationships/header" Target="header11.xml"/><Relationship Id="rId68" Type="http://schemas.openxmlformats.org/officeDocument/2006/relationships/header" Target="header12.xml"/><Relationship Id="rId69" Type="http://schemas.openxmlformats.org/officeDocument/2006/relationships/footer" Target="footer13.xml"/><Relationship Id="rId7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itle>Microsoft Word - 2012010142彭松-张.doc</dc:title>
  <dcterms:created xsi:type="dcterms:W3CDTF">2017-03-19T06:10:07Z</dcterms:created>
  <dcterms:modified xsi:type="dcterms:W3CDTF">2017-03-19T06:10:07Z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2015-04-07T00:00:00Z</vt:filetime>
  </property>
  <property fmtid="{D5CDD505-2E9C-101B-9397-08002B2CF9AE}" pid="3" name="Creator">
    <vt:lpwstr>PScript5.dll Version 5.2</vt:lpwstr>
  </property>
  <property fmtid="{D5CDD505-2E9C-101B-9397-08002B2CF9AE}" pid="4" name="LastSaved">
    <vt:filetime>2017-03-18T00:00:00Z</vt:filetime>
  </property>
</Properties>
</file>