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1"/>
          <w:szCs w:val="24"/>
          <w:rFonts w:cstheme="minorBidi" w:ascii="Times New Roman" w:hAnsi="Times New Roman" w:eastAsia="Times New Roman" w:cs="Times New Roman"/>
        </w:rPr>
      </w:pPr>
    </w:p>
    <w:p w:rsidR="0018722C">
      <w:pPr>
        <w:widowControl w:val="0"/>
        <w:snapToGrid w:val="1"/>
        <w:spacing w:beforeLines="0" w:afterLines="0" w:lineRule="auto" w:line="240" w:after="0" w:before="26"/>
        <w:ind w:firstLineChars="0" w:firstLine="0" w:rightChars="0" w:right="0" w:leftChars="0" w:left="799"/>
        <w:jc w:val="left"/>
        <w:autoSpaceDE w:val="0"/>
        <w:autoSpaceDN w:val="0"/>
        <w:tabs>
          <w:tab w:pos="7519" w:val="left" w:leader="none"/>
        </w:tabs>
        <w:pBdr>
          <w:bottom w:val="none" w:sz="0" w:space="0" w:color="auto"/>
        </w:pBdr>
        <w:rPr>
          <w:kern w:val="2"/>
          <w:sz w:val="24"/>
          <w:szCs w:val="24"/>
          <w:rFonts w:cstheme="minorBidi" w:ascii="宋体" w:hAnsi="Times New Roman" w:eastAsia="宋体" w:cs="Times New Roman" w:hint="eastAsia"/>
        </w:rPr>
      </w:pPr>
      <w:bookmarkStart w:name="封面 " w:id="1"/>
      <w:bookmarkEnd w:id="1"/>
      <w:r>
        <w:rPr>
          <w:kern w:val="2"/>
          <w:sz w:val="24"/>
          <w:szCs w:val="24"/>
          <w:rFonts w:ascii="宋体" w:eastAsia="宋体" w:hint="eastAsia" w:cstheme="minorBidi" w:hAnsi="Times New Roman" w:cs="Times New Roman"/>
        </w:rPr>
        <w:t>分类号：</w:t>
      </w:r>
      <w:r w:rsidRPr="00000000">
        <w:rPr>
          <w:kern w:val="2"/>
          <w:sz w:val="24"/>
          <w:szCs w:val="24"/>
          <w:rFonts w:cstheme="minorBidi" w:ascii="Times New Roman" w:hAnsi="Times New Roman" w:eastAsia="Times New Roman" w:cs="Times New Roman"/>
        </w:rPr>
        <w:tab/>
        <w:t>密级：</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2"/>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1764792</wp:posOffset>
            </wp:positionH>
            <wp:positionV relativeFrom="paragraph">
              <wp:posOffset>212251</wp:posOffset>
            </wp:positionV>
            <wp:extent cx="4259968" cy="128597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259968" cy="1285970"/>
                    </a:xfrm>
                    <a:prstGeom prst="rect">
                      <a:avLst/>
                    </a:prstGeom>
                  </pic:spPr>
                </pic:pic>
              </a:graphicData>
            </a:graphic>
          </wp:anchor>
        </w:drawing>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tabs>
          <w:tab w:pos="3203" w:val="left" w:leader="none"/>
          <w:tab w:pos="3842" w:val="left" w:leader="none"/>
          <w:tab w:pos="4485" w:val="left" w:leader="none"/>
          <w:tab w:pos="5123" w:val="left" w:leader="none"/>
          <w:tab w:pos="5767" w:val="left" w:leader="none"/>
          <w:tab w:pos="6405" w:val="left" w:leader="none"/>
          <w:tab w:pos="7048" w:val="left" w:leader="none"/>
          <w:tab w:pos="7691" w:val="left" w:leader="none"/>
        </w:tabs>
        <w:spacing w:before="0"/>
        <w:ind w:leftChars="0" w:left="2560" w:rightChars="0" w:right="0" w:firstLineChars="0" w:firstLine="0"/>
        <w:jc w:val="left"/>
        <w:rPr>
          <w:rFonts w:ascii="宋体" w:eastAsia="宋体" w:hint="eastAsia"/>
          <w:b/>
          <w:sz w:val="32"/>
        </w:rPr>
      </w:pPr>
      <w:r>
        <w:rPr>
          <w:rFonts w:ascii="宋体" w:eastAsia="宋体" w:hint="eastAsia"/>
          <w:b/>
          <w:sz w:val="32"/>
        </w:rPr>
        <w:t>硕</w:t>
      </w:r>
      <w:r w:rsidRPr="00000000">
        <w:tab/>
        <w:t>士</w:t>
      </w:r>
      <w:r w:rsidRPr="00000000">
        <w:tab/>
        <w:t>研</w:t>
      </w:r>
      <w:r w:rsidRPr="00000000">
        <w:tab/>
        <w:t>究</w:t>
      </w:r>
      <w:r w:rsidRPr="00000000">
        <w:tab/>
        <w:t>生</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2"/>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2"/>
          <w:szCs w:val="24"/>
          <w:rFonts w:cstheme="minorBidi" w:ascii="宋体" w:hAnsi="Times New Roman" w:eastAsia="Times New Roman" w:cs="Times New Roman"/>
          <w:b/>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44"/>
          <w:szCs w:val="24"/>
          <w:rFonts w:cstheme="minorBidi" w:ascii="宋体" w:hAnsi="Times New Roman" w:eastAsia="Times New Roman" w:cs="Times New Roman"/>
          <w:b/>
        </w:rPr>
      </w:pPr>
    </w:p>
    <w:p w:rsidR="0018722C">
      <w:pPr>
        <w:tabs>
          <w:tab w:pos="9870" w:val="left" w:leader="none"/>
        </w:tabs>
        <w:spacing w:line="360" w:lineRule="auto" w:before="0"/>
        <w:ind w:leftChars="0" w:left="3362" w:rightChars="0" w:right="114" w:hanging="2280"/>
        <w:jc w:val="left"/>
        <w:rPr>
          <w:rFonts w:ascii="宋体" w:eastAsia="宋体" w:hint="eastAsia"/>
          <w:sz w:val="32"/>
        </w:rPr>
      </w:pPr>
      <w:r>
        <w:rPr>
          <w:rFonts w:ascii="宋体" w:eastAsia="宋体" w:hint="eastAsia"/>
          <w:sz w:val="27"/>
        </w:rPr>
        <w:t>论</w:t>
      </w:r>
      <w:r>
        <w:rPr>
          <w:rFonts w:ascii="宋体" w:eastAsia="宋体" w:hint="eastAsia"/>
          <w:spacing w:val="2"/>
          <w:sz w:val="27"/>
        </w:rPr>
        <w:t>文</w:t>
      </w:r>
      <w:r>
        <w:rPr>
          <w:rFonts w:ascii="宋体" w:eastAsia="宋体" w:hint="eastAsia"/>
          <w:sz w:val="27"/>
        </w:rPr>
        <w:t>题目</w:t>
      </w:r>
      <w:r>
        <w:rPr>
          <w:rFonts w:ascii="宋体" w:eastAsia="宋体" w:hint="eastAsia"/>
          <w:spacing w:val="2"/>
          <w:sz w:val="27"/>
        </w:rPr>
        <w:t>（</w:t>
      </w:r>
      <w:r>
        <w:rPr>
          <w:rFonts w:ascii="宋体" w:eastAsia="宋体" w:hint="eastAsia"/>
          <w:sz w:val="27"/>
        </w:rPr>
        <w:t>中文）</w:t>
      </w:r>
      <w:r>
        <w:rPr>
          <w:sz w:val="32"/>
          <w:u w:val="single"/>
        </w:rPr>
        <w:t>As</w:t>
      </w:r>
      <w:r>
        <w:rPr>
          <w:position w:val="-1"/>
          <w:sz w:val="20"/>
          <w:u w:val="single"/>
        </w:rPr>
        <w:t>2</w:t>
      </w:r>
      <w:r>
        <w:rPr>
          <w:sz w:val="32"/>
          <w:u w:val="single"/>
        </w:rPr>
        <w:t>O</w:t>
      </w:r>
      <w:r>
        <w:rPr>
          <w:position w:val="-1"/>
          <w:sz w:val="20"/>
          <w:u w:val="single"/>
        </w:rPr>
        <w:t>3</w:t>
      </w:r>
      <w:r>
        <w:rPr>
          <w:spacing w:val="0"/>
          <w:position w:val="-1"/>
          <w:sz w:val="20"/>
          <w:u w:val="single"/>
        </w:rPr>
        <w:t> </w:t>
      </w:r>
      <w:r>
        <w:rPr>
          <w:rFonts w:ascii="宋体" w:eastAsia="宋体" w:hint="eastAsia"/>
          <w:sz w:val="32"/>
          <w:u w:val="single"/>
        </w:rPr>
        <w:t>联合</w:t>
      </w:r>
      <w:r>
        <w:rPr>
          <w:rFonts w:ascii="宋体" w:eastAsia="宋体" w:hint="eastAsia"/>
          <w:spacing w:val="-42"/>
          <w:sz w:val="32"/>
          <w:u w:val="single"/>
        </w:rPr>
        <w:t> </w:t>
      </w:r>
      <w:r>
        <w:rPr>
          <w:spacing w:val="-2"/>
          <w:sz w:val="32"/>
          <w:u w:val="single"/>
        </w:rPr>
        <w:t>AZT</w:t>
      </w:r>
      <w:r>
        <w:rPr>
          <w:spacing w:val="4"/>
          <w:sz w:val="32"/>
          <w:u w:val="single"/>
        </w:rPr>
        <w:t> </w:t>
      </w:r>
      <w:r>
        <w:rPr>
          <w:rFonts w:ascii="宋体" w:eastAsia="宋体" w:hint="eastAsia"/>
          <w:sz w:val="32"/>
          <w:u w:val="single"/>
        </w:rPr>
        <w:t>作</w:t>
      </w:r>
      <w:r>
        <w:rPr>
          <w:rFonts w:ascii="宋体" w:eastAsia="宋体" w:hint="eastAsia"/>
          <w:spacing w:val="-3"/>
          <w:sz w:val="32"/>
          <w:u w:val="single"/>
        </w:rPr>
        <w:t>用</w:t>
      </w:r>
      <w:r>
        <w:rPr>
          <w:rFonts w:ascii="宋体" w:eastAsia="宋体" w:hint="eastAsia"/>
          <w:sz w:val="32"/>
          <w:u w:val="single"/>
        </w:rPr>
        <w:t>对</w:t>
      </w:r>
      <w:r>
        <w:rPr>
          <w:rFonts w:ascii="宋体" w:eastAsia="宋体" w:hint="eastAsia"/>
          <w:spacing w:val="-3"/>
          <w:sz w:val="32"/>
          <w:u w:val="single"/>
        </w:rPr>
        <w:t>肝</w:t>
      </w:r>
      <w:r>
        <w:rPr>
          <w:rFonts w:ascii="宋体" w:eastAsia="宋体" w:hint="eastAsia"/>
          <w:sz w:val="32"/>
          <w:u w:val="single"/>
        </w:rPr>
        <w:t>癌</w:t>
      </w:r>
      <w:r>
        <w:rPr>
          <w:rFonts w:ascii="宋体" w:eastAsia="宋体" w:hint="eastAsia"/>
          <w:spacing w:val="-39"/>
          <w:sz w:val="32"/>
          <w:u w:val="single"/>
        </w:rPr>
        <w:t> </w:t>
      </w:r>
      <w:r>
        <w:rPr>
          <w:sz w:val="32"/>
          <w:u w:val="single"/>
        </w:rPr>
        <w:t>HepG2 </w:t>
      </w:r>
      <w:r>
        <w:rPr>
          <w:rFonts w:ascii="宋体" w:eastAsia="宋体" w:hint="eastAsia"/>
          <w:sz w:val="32"/>
          <w:u w:val="single"/>
        </w:rPr>
        <w:t>细</w:t>
      </w:r>
      <w:r>
        <w:rPr>
          <w:rFonts w:ascii="宋体" w:eastAsia="宋体" w:hint="eastAsia"/>
          <w:spacing w:val="-3"/>
          <w:sz w:val="32"/>
          <w:u w:val="single"/>
        </w:rPr>
        <w:t>胞</w:t>
      </w:r>
      <w:r>
        <w:rPr>
          <w:rFonts w:ascii="宋体" w:eastAsia="宋体" w:hint="eastAsia"/>
          <w:sz w:val="32"/>
          <w:u w:val="single"/>
        </w:rPr>
        <w:t>迁移</w:t>
      </w:r>
      <w:r w:rsidRPr="00000000">
        <w:tab/>
        <w:t> </w:t>
      </w:r>
      <w:r>
        <w:rPr>
          <w:rFonts w:ascii="宋体" w:eastAsia="宋体" w:hint="eastAsia"/>
          <w:spacing w:val="0"/>
          <w:sz w:val="32"/>
          <w:u w:val="single"/>
        </w:rPr>
        <w:t>和</w:t>
      </w:r>
      <w:r>
        <w:rPr>
          <w:rFonts w:ascii="宋体" w:eastAsia="宋体" w:hint="eastAsia"/>
          <w:spacing w:val="-3"/>
          <w:sz w:val="32"/>
          <w:u w:val="single"/>
        </w:rPr>
        <w:t>侵</w:t>
      </w:r>
      <w:r>
        <w:rPr>
          <w:rFonts w:ascii="宋体" w:eastAsia="宋体" w:hint="eastAsia"/>
          <w:spacing w:val="0"/>
          <w:sz w:val="32"/>
          <w:u w:val="single"/>
        </w:rPr>
        <w:t>袭的</w:t>
      </w:r>
      <w:r>
        <w:rPr>
          <w:rFonts w:ascii="宋体" w:eastAsia="宋体" w:hint="eastAsia"/>
          <w:spacing w:val="-3"/>
          <w:sz w:val="32"/>
          <w:u w:val="single"/>
        </w:rPr>
        <w:t>影</w:t>
      </w:r>
      <w:r>
        <w:rPr>
          <w:rFonts w:ascii="宋体" w:eastAsia="宋体" w:hint="eastAsia"/>
          <w:sz w:val="32"/>
          <w:u w:val="single"/>
        </w:rPr>
        <w:t>响</w:t>
      </w:r>
      <w:r w:rsidRPr="00000000">
        <w:tab/>
      </w:r>
    </w:p>
    <w:p w:rsidR="0018722C">
      <w:pPr>
        <w:tabs>
          <w:tab w:pos="9870" w:val="left" w:leader="none"/>
        </w:tabs>
        <w:spacing w:line="412" w:lineRule="auto" w:before="131"/>
        <w:ind w:leftChars="0" w:left="3319" w:rightChars="0" w:right="114" w:hanging="2237"/>
        <w:jc w:val="left"/>
        <w:rPr>
          <w:sz w:val="27"/>
        </w:rPr>
      </w:pPr>
      <w:r>
        <w:rPr>
          <w:rFonts w:ascii="宋体" w:eastAsia="宋体" w:hint="eastAsia"/>
          <w:w w:val="105"/>
          <w:position w:val="2"/>
          <w:sz w:val="27"/>
        </w:rPr>
        <w:t>论</w:t>
      </w:r>
      <w:r>
        <w:rPr>
          <w:rFonts w:ascii="宋体" w:eastAsia="宋体" w:hint="eastAsia"/>
          <w:spacing w:val="2"/>
          <w:w w:val="105"/>
          <w:position w:val="2"/>
          <w:sz w:val="27"/>
        </w:rPr>
        <w:t>文</w:t>
      </w:r>
      <w:r>
        <w:rPr>
          <w:rFonts w:ascii="宋体" w:eastAsia="宋体" w:hint="eastAsia"/>
          <w:w w:val="105"/>
          <w:position w:val="2"/>
          <w:sz w:val="27"/>
        </w:rPr>
        <w:t>题目</w:t>
      </w:r>
      <w:r>
        <w:rPr>
          <w:rFonts w:ascii="宋体" w:eastAsia="宋体" w:hint="eastAsia"/>
          <w:spacing w:val="2"/>
          <w:w w:val="105"/>
          <w:position w:val="2"/>
          <w:sz w:val="27"/>
        </w:rPr>
        <w:t>（</w:t>
      </w:r>
      <w:r>
        <w:rPr>
          <w:rFonts w:ascii="宋体" w:eastAsia="宋体" w:hint="eastAsia"/>
          <w:w w:val="105"/>
          <w:position w:val="2"/>
          <w:sz w:val="27"/>
        </w:rPr>
        <w:t>外文）</w:t>
      </w:r>
      <w:r>
        <w:rPr>
          <w:w w:val="105"/>
          <w:position w:val="2"/>
          <w:sz w:val="27"/>
          <w:u w:val="single"/>
        </w:rPr>
        <w:t>Effects</w:t>
      </w:r>
      <w:r>
        <w:rPr>
          <w:spacing w:val="-10"/>
          <w:w w:val="105"/>
          <w:position w:val="2"/>
          <w:sz w:val="27"/>
          <w:u w:val="single"/>
        </w:rPr>
        <w:t> </w:t>
      </w:r>
      <w:r>
        <w:rPr>
          <w:w w:val="105"/>
          <w:position w:val="2"/>
          <w:sz w:val="27"/>
          <w:u w:val="single"/>
        </w:rPr>
        <w:t>of</w:t>
      </w:r>
      <w:r>
        <w:rPr>
          <w:spacing w:val="-16"/>
          <w:w w:val="105"/>
          <w:position w:val="2"/>
          <w:sz w:val="27"/>
          <w:u w:val="single"/>
        </w:rPr>
        <w:t> </w:t>
      </w:r>
      <w:r>
        <w:rPr>
          <w:w w:val="105"/>
          <w:position w:val="2"/>
          <w:sz w:val="27"/>
          <w:u w:val="single"/>
        </w:rPr>
        <w:t>As</w:t>
      </w:r>
      <w:r>
        <w:rPr>
          <w:w w:val="105"/>
          <w:sz w:val="18"/>
          <w:u w:val="single"/>
        </w:rPr>
        <w:t>2</w:t>
      </w:r>
      <w:r>
        <w:rPr>
          <w:w w:val="105"/>
          <w:position w:val="2"/>
          <w:sz w:val="27"/>
          <w:u w:val="single"/>
        </w:rPr>
        <w:t>O</w:t>
      </w:r>
      <w:r>
        <w:rPr>
          <w:w w:val="105"/>
          <w:sz w:val="18"/>
          <w:u w:val="single"/>
        </w:rPr>
        <w:t>3</w:t>
      </w:r>
      <w:r>
        <w:rPr>
          <w:spacing w:val="0"/>
          <w:w w:val="105"/>
          <w:sz w:val="18"/>
          <w:u w:val="single"/>
        </w:rPr>
        <w:t> </w:t>
      </w:r>
      <w:r>
        <w:rPr>
          <w:w w:val="105"/>
          <w:position w:val="2"/>
          <w:sz w:val="27"/>
          <w:u w:val="single"/>
        </w:rPr>
        <w:t>combined</w:t>
      </w:r>
      <w:r>
        <w:rPr>
          <w:spacing w:val="-9"/>
          <w:w w:val="105"/>
          <w:position w:val="2"/>
          <w:sz w:val="27"/>
          <w:u w:val="single"/>
        </w:rPr>
        <w:t> </w:t>
      </w:r>
      <w:r>
        <w:rPr>
          <w:w w:val="105"/>
          <w:position w:val="2"/>
          <w:sz w:val="27"/>
          <w:u w:val="single"/>
        </w:rPr>
        <w:t>with</w:t>
      </w:r>
      <w:r>
        <w:rPr>
          <w:spacing w:val="-16"/>
          <w:w w:val="105"/>
          <w:position w:val="2"/>
          <w:sz w:val="27"/>
          <w:u w:val="single"/>
        </w:rPr>
        <w:t> </w:t>
      </w:r>
      <w:r>
        <w:rPr>
          <w:w w:val="105"/>
          <w:position w:val="2"/>
          <w:sz w:val="27"/>
          <w:u w:val="single"/>
        </w:rPr>
        <w:t>AZT</w:t>
      </w:r>
      <w:r>
        <w:rPr>
          <w:spacing w:val="-12"/>
          <w:w w:val="105"/>
          <w:position w:val="2"/>
          <w:sz w:val="27"/>
          <w:u w:val="single"/>
        </w:rPr>
        <w:t> </w:t>
      </w:r>
      <w:r>
        <w:rPr>
          <w:w w:val="105"/>
          <w:position w:val="2"/>
          <w:sz w:val="27"/>
          <w:u w:val="single"/>
        </w:rPr>
        <w:t>on</w:t>
      </w:r>
      <w:r>
        <w:rPr>
          <w:spacing w:val="-11"/>
          <w:w w:val="105"/>
          <w:position w:val="2"/>
          <w:sz w:val="27"/>
          <w:u w:val="single"/>
        </w:rPr>
        <w:t> </w:t>
      </w:r>
      <w:r>
        <w:rPr>
          <w:w w:val="105"/>
          <w:position w:val="2"/>
          <w:sz w:val="27"/>
          <w:u w:val="single"/>
        </w:rPr>
        <w:t>migration</w:t>
      </w:r>
      <w:r>
        <w:rPr>
          <w:spacing w:val="-11"/>
          <w:w w:val="105"/>
          <w:position w:val="2"/>
          <w:sz w:val="27"/>
          <w:u w:val="single"/>
        </w:rPr>
        <w:t> </w:t>
      </w:r>
      <w:r>
        <w:rPr>
          <w:w w:val="105"/>
          <w:position w:val="2"/>
          <w:sz w:val="27"/>
          <w:u w:val="single"/>
        </w:rPr>
        <w:t>and</w:t>
      </w:r>
      <w:r>
        <w:rPr>
          <w:position w:val="2"/>
          <w:sz w:val="27"/>
          <w:u w:val="single"/>
        </w:rPr>
        <w:tab/>
      </w:r>
      <w:r>
        <w:rPr>
          <w:position w:val="2"/>
          <w:sz w:val="27"/>
        </w:rPr>
        <w:t> </w:t>
      </w:r>
      <w:r>
        <w:rPr>
          <w:w w:val="105"/>
          <w:sz w:val="27"/>
          <w:u w:val="single"/>
        </w:rPr>
        <w:t>invasion</w:t>
      </w:r>
      <w:r>
        <w:rPr>
          <w:spacing w:val="-10"/>
          <w:w w:val="105"/>
          <w:sz w:val="27"/>
          <w:u w:val="single"/>
        </w:rPr>
        <w:t> </w:t>
      </w:r>
      <w:r>
        <w:rPr>
          <w:w w:val="105"/>
          <w:sz w:val="27"/>
          <w:u w:val="single"/>
        </w:rPr>
        <w:t>of</w:t>
      </w:r>
      <w:r>
        <w:rPr>
          <w:spacing w:val="-8"/>
          <w:w w:val="105"/>
          <w:sz w:val="27"/>
          <w:u w:val="single"/>
        </w:rPr>
        <w:t> </w:t>
      </w:r>
      <w:r>
        <w:rPr>
          <w:w w:val="105"/>
          <w:sz w:val="27"/>
          <w:u w:val="single"/>
        </w:rPr>
        <w:t>hepatoma</w:t>
      </w:r>
      <w:r>
        <w:rPr>
          <w:spacing w:val="-8"/>
          <w:w w:val="105"/>
          <w:sz w:val="27"/>
          <w:u w:val="single"/>
        </w:rPr>
        <w:t> </w:t>
      </w:r>
      <w:r>
        <w:rPr>
          <w:w w:val="105"/>
          <w:sz w:val="27"/>
          <w:u w:val="single"/>
        </w:rPr>
        <w:t>HepG2</w:t>
      </w:r>
      <w:r>
        <w:rPr>
          <w:spacing w:val="-10"/>
          <w:w w:val="105"/>
          <w:sz w:val="27"/>
          <w:u w:val="single"/>
        </w:rPr>
        <w:t> </w:t>
      </w:r>
      <w:r>
        <w:rPr>
          <w:w w:val="105"/>
          <w:sz w:val="27"/>
          <w:u w:val="single"/>
        </w:rPr>
        <w:t>cells</w:t>
      </w:r>
      <w:r>
        <w:rPr>
          <w:sz w:val="27"/>
          <w:u w:val="single"/>
        </w:rPr>
        <w:tab/>
      </w:r>
    </w:p>
    <w:p w:rsidR="0018722C">
      <w:pPr>
        <w:tabs>
          <w:tab w:pos="3318" w:val="left" w:leader="none"/>
          <w:tab w:pos="5983" w:val="left" w:leader="none"/>
          <w:tab w:pos="9870" w:val="left" w:leader="none"/>
        </w:tabs>
        <w:spacing w:line="350" w:lineRule="exact" w:before="0"/>
        <w:ind w:leftChars="0" w:left="1082" w:rightChars="0" w:right="0" w:firstLineChars="0" w:firstLine="0"/>
        <w:jc w:val="left"/>
        <w:rPr>
          <w:rFonts w:ascii="宋体" w:eastAsia="宋体" w:hint="eastAsia"/>
          <w:sz w:val="27"/>
        </w:rPr>
      </w:pPr>
      <w:r>
        <w:rPr>
          <w:rFonts w:ascii="宋体" w:eastAsia="宋体" w:hint="eastAsia"/>
          <w:w w:val="105"/>
          <w:sz w:val="27"/>
        </w:rPr>
        <w:t>研 究 生</w:t>
      </w:r>
      <w:r>
        <w:rPr>
          <w:rFonts w:ascii="宋体" w:eastAsia="宋体" w:hint="eastAsia"/>
          <w:spacing w:val="-10"/>
          <w:w w:val="105"/>
          <w:sz w:val="27"/>
        </w:rPr>
        <w:t> </w:t>
      </w:r>
      <w:r>
        <w:rPr>
          <w:rFonts w:ascii="宋体" w:eastAsia="宋体" w:hint="eastAsia"/>
          <w:w w:val="105"/>
          <w:sz w:val="27"/>
        </w:rPr>
        <w:t>姓</w:t>
      </w:r>
      <w:r>
        <w:rPr>
          <w:rFonts w:ascii="宋体" w:eastAsia="宋体" w:hint="eastAsia"/>
          <w:spacing w:val="-2"/>
          <w:w w:val="105"/>
          <w:sz w:val="27"/>
        </w:rPr>
        <w:t> </w:t>
      </w:r>
      <w:r>
        <w:rPr>
          <w:rFonts w:ascii="宋体" w:eastAsia="宋体" w:hint="eastAsia"/>
          <w:w w:val="105"/>
          <w:sz w:val="27"/>
        </w:rPr>
        <w:t>名</w:t>
      </w:r>
      <w:r w:rsidRPr="00000000">
        <w:tab/>
      </w:r>
      <w:r>
        <w:rPr>
          <w:rFonts w:ascii="宋体" w:eastAsia="宋体" w:hint="eastAsia"/>
          <w:w w:val="105"/>
          <w:sz w:val="27"/>
          <w:u w:val="single"/>
        </w:rPr>
        <w:t> </w:t>
      </w:r>
      <w:r w:rsidRPr="00000000">
        <w:tab/>
      </w:r>
      <w:r>
        <w:rPr>
          <w:rFonts w:ascii="宋体" w:eastAsia="宋体" w:hint="eastAsia"/>
          <w:sz w:val="27"/>
          <w:u w:val="single"/>
        </w:rPr>
        <w:t>韩丽</w:t>
      </w:r>
      <w:r w:rsidRPr="00000000">
        <w:tab/>
      </w: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1"/>
          <w:szCs w:val="24"/>
          <w:rFonts w:cstheme="minorBidi" w:ascii="宋体" w:hAnsi="Times New Roman" w:eastAsia="Times New Roman" w:cs="Times New Roman"/>
        </w:rPr>
      </w:pPr>
    </w:p>
    <w:p w:rsidR="0018722C">
      <w:pPr>
        <w:tabs>
          <w:tab w:pos="1639" w:val="left" w:leader="none"/>
          <w:tab w:pos="2762" w:val="left" w:leader="none"/>
          <w:tab w:pos="3318" w:val="left" w:leader="none"/>
          <w:tab w:pos="5421" w:val="left" w:leader="none"/>
          <w:tab w:pos="9870" w:val="left" w:leader="none"/>
        </w:tabs>
        <w:spacing w:before="21"/>
        <w:ind w:leftChars="0" w:left="1082" w:rightChars="0" w:right="0" w:firstLineChars="0" w:firstLine="0"/>
        <w:jc w:val="left"/>
        <w:rPr>
          <w:rFonts w:ascii="宋体" w:eastAsia="宋体" w:hint="eastAsia"/>
          <w:sz w:val="27"/>
        </w:rPr>
      </w:pPr>
      <w:r>
        <w:rPr>
          <w:rFonts w:ascii="宋体" w:eastAsia="宋体" w:hint="eastAsia"/>
          <w:sz w:val="27"/>
        </w:rPr>
        <w:t>学</w:t>
      </w:r>
      <w:r w:rsidRPr="00000000">
        <w:tab/>
        <w:t>科</w:t>
      </w:r>
      <w:r>
        <w:rPr>
          <w:rFonts w:ascii="宋体" w:eastAsia="宋体" w:hint="eastAsia"/>
          <w:spacing w:val="2"/>
          <w:sz w:val="27"/>
        </w:rPr>
        <w:t>、</w:t>
      </w:r>
      <w:r>
        <w:rPr>
          <w:rFonts w:ascii="宋体" w:eastAsia="宋体" w:hint="eastAsia"/>
          <w:sz w:val="27"/>
        </w:rPr>
        <w:t>专</w:t>
      </w:r>
      <w:r w:rsidRPr="00000000">
        <w:tab/>
        <w:t>业</w:t>
      </w:r>
      <w:r w:rsidRPr="00000000">
        <w:tab/>
      </w:r>
      <w:r>
        <w:rPr>
          <w:rFonts w:ascii="宋体" w:eastAsia="宋体" w:hint="eastAsia"/>
          <w:sz w:val="27"/>
          <w:u w:val="single"/>
        </w:rPr>
        <w:t> </w:t>
      </w:r>
      <w:r w:rsidRPr="00000000">
        <w:tab/>
      </w:r>
      <w:r>
        <w:rPr>
          <w:rFonts w:ascii="宋体" w:eastAsia="宋体" w:hint="eastAsia"/>
          <w:w w:val="95"/>
          <w:sz w:val="27"/>
          <w:u w:val="single"/>
        </w:rPr>
        <w:t>临</w:t>
      </w:r>
      <w:r>
        <w:rPr>
          <w:rFonts w:ascii="宋体" w:eastAsia="宋体" w:hint="eastAsia"/>
          <w:spacing w:val="2"/>
          <w:w w:val="95"/>
          <w:sz w:val="27"/>
          <w:u w:val="single"/>
        </w:rPr>
        <w:t>床</w:t>
      </w:r>
      <w:r>
        <w:rPr>
          <w:rFonts w:ascii="宋体" w:eastAsia="宋体" w:hint="eastAsia"/>
          <w:w w:val="95"/>
          <w:sz w:val="27"/>
          <w:u w:val="single"/>
        </w:rPr>
        <w:t>检验</w:t>
      </w:r>
      <w:r>
        <w:rPr>
          <w:rFonts w:ascii="宋体" w:eastAsia="宋体" w:hint="eastAsia"/>
          <w:spacing w:val="2"/>
          <w:w w:val="95"/>
          <w:sz w:val="27"/>
          <w:u w:val="single"/>
        </w:rPr>
        <w:t>诊</w:t>
      </w:r>
      <w:r>
        <w:rPr>
          <w:rFonts w:ascii="宋体" w:eastAsia="宋体" w:hint="eastAsia"/>
          <w:w w:val="95"/>
          <w:sz w:val="27"/>
          <w:u w:val="single"/>
        </w:rPr>
        <w:t>断学</w:t>
      </w:r>
      <w:r>
        <w:rPr>
          <w:rFonts w:ascii="宋体" w:eastAsia="宋体" w:hint="eastAsia"/>
          <w:sz w:val="27"/>
          <w:u w:val="single"/>
        </w:rPr>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1"/>
          <w:szCs w:val="24"/>
          <w:rFonts w:cstheme="minorBidi" w:ascii="宋体" w:hAnsi="Times New Roman" w:eastAsia="Times New Roman" w:cs="Times New Roman"/>
        </w:rPr>
      </w:pPr>
    </w:p>
    <w:p w:rsidR="0018722C">
      <w:pPr>
        <w:tabs>
          <w:tab w:pos="1639" w:val="left" w:leader="none"/>
          <w:tab w:pos="2200" w:val="left" w:leader="none"/>
          <w:tab w:pos="2762" w:val="left" w:leader="none"/>
          <w:tab w:pos="3318" w:val="left" w:leader="none"/>
          <w:tab w:pos="5421" w:val="left" w:leader="none"/>
          <w:tab w:pos="9870" w:val="left" w:leader="none"/>
        </w:tabs>
        <w:spacing w:before="21"/>
        <w:ind w:leftChars="0" w:left="1082" w:rightChars="0" w:right="0" w:firstLineChars="0" w:firstLine="0"/>
        <w:jc w:val="left"/>
        <w:rPr>
          <w:rFonts w:ascii="宋体" w:eastAsia="宋体" w:hint="eastAsia"/>
          <w:sz w:val="27"/>
        </w:rPr>
      </w:pPr>
      <w:r>
        <w:rPr>
          <w:rFonts w:ascii="宋体" w:eastAsia="宋体" w:hint="eastAsia"/>
          <w:sz w:val="27"/>
        </w:rPr>
        <w:t>研</w:t>
      </w:r>
      <w:r w:rsidRPr="00000000">
        <w:tab/>
        <w:t>究</w:t>
      </w:r>
      <w:r w:rsidRPr="00000000">
        <w:tab/>
        <w:t>方</w:t>
      </w:r>
      <w:r w:rsidRPr="00000000">
        <w:tab/>
        <w:t>向</w:t>
      </w:r>
      <w:r w:rsidRPr="00000000">
        <w:tab/>
      </w:r>
      <w:r>
        <w:rPr>
          <w:rFonts w:ascii="宋体" w:eastAsia="宋体" w:hint="eastAsia"/>
          <w:sz w:val="27"/>
          <w:u w:val="single"/>
        </w:rPr>
        <w:t> </w:t>
      </w:r>
      <w:r w:rsidRPr="00000000">
        <w:tab/>
      </w:r>
      <w:r>
        <w:rPr>
          <w:rFonts w:ascii="宋体" w:eastAsia="宋体" w:hint="eastAsia"/>
          <w:w w:val="95"/>
          <w:sz w:val="27"/>
          <w:u w:val="single"/>
        </w:rPr>
        <w:t>肿</w:t>
      </w:r>
      <w:r>
        <w:rPr>
          <w:rFonts w:ascii="宋体" w:eastAsia="宋体" w:hint="eastAsia"/>
          <w:spacing w:val="2"/>
          <w:w w:val="95"/>
          <w:sz w:val="27"/>
          <w:u w:val="single"/>
        </w:rPr>
        <w:t>瘤</w:t>
      </w:r>
      <w:r>
        <w:rPr>
          <w:rFonts w:ascii="宋体" w:eastAsia="宋体" w:hint="eastAsia"/>
          <w:w w:val="95"/>
          <w:sz w:val="27"/>
          <w:u w:val="single"/>
        </w:rPr>
        <w:t>分子</w:t>
      </w:r>
      <w:r>
        <w:rPr>
          <w:rFonts w:ascii="宋体" w:eastAsia="宋体" w:hint="eastAsia"/>
          <w:spacing w:val="2"/>
          <w:w w:val="95"/>
          <w:sz w:val="27"/>
          <w:u w:val="single"/>
        </w:rPr>
        <w:t>生</w:t>
      </w:r>
      <w:r>
        <w:rPr>
          <w:rFonts w:ascii="宋体" w:eastAsia="宋体" w:hint="eastAsia"/>
          <w:w w:val="95"/>
          <w:sz w:val="27"/>
          <w:u w:val="single"/>
        </w:rPr>
        <w:t>物学</w:t>
      </w:r>
      <w:r>
        <w:rPr>
          <w:rFonts w:ascii="宋体" w:eastAsia="宋体" w:hint="eastAsia"/>
          <w:sz w:val="27"/>
          <w:u w:val="single"/>
        </w:rPr>
        <w:tab/>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1"/>
          <w:szCs w:val="24"/>
          <w:rFonts w:cstheme="minorBidi" w:ascii="宋体" w:hAnsi="Times New Roman" w:eastAsia="Times New Roman" w:cs="Times New Roman"/>
        </w:rPr>
      </w:pPr>
    </w:p>
    <w:p w:rsidR="0018722C">
      <w:pPr>
        <w:tabs>
          <w:tab w:pos="1639" w:val="left" w:leader="none"/>
          <w:tab w:pos="2200" w:val="left" w:leader="none"/>
          <w:tab w:pos="2762" w:val="left" w:leader="none"/>
          <w:tab w:pos="3318" w:val="left" w:leader="none"/>
          <w:tab w:pos="5699" w:val="left" w:leader="none"/>
          <w:tab w:pos="9870" w:val="left" w:leader="none"/>
        </w:tabs>
        <w:spacing w:line="321" w:lineRule="auto" w:before="21"/>
        <w:ind w:leftChars="0" w:left="1082" w:rightChars="0" w:right="114" w:firstLineChars="0" w:firstLine="0"/>
        <w:jc w:val="left"/>
        <w:rPr>
          <w:rFonts w:ascii="宋体" w:eastAsia="宋体" w:hint="eastAsia"/>
          <w:sz w:val="27"/>
        </w:rPr>
      </w:pPr>
      <w:r>
        <w:rPr>
          <w:rFonts w:ascii="宋体" w:eastAsia="宋体" w:hint="eastAsia"/>
          <w:sz w:val="27"/>
        </w:rPr>
        <w:t>导</w:t>
      </w:r>
      <w:r>
        <w:rPr>
          <w:rFonts w:ascii="宋体" w:eastAsia="宋体" w:hint="eastAsia"/>
          <w:spacing w:val="2"/>
          <w:sz w:val="27"/>
        </w:rPr>
        <w:t>师</w:t>
      </w:r>
      <w:r>
        <w:rPr>
          <w:rFonts w:ascii="宋体" w:eastAsia="宋体" w:hint="eastAsia"/>
          <w:sz w:val="27"/>
        </w:rPr>
        <w:t>姓名</w:t>
      </w:r>
      <w:r>
        <w:rPr>
          <w:rFonts w:ascii="宋体" w:eastAsia="宋体" w:hint="eastAsia"/>
          <w:spacing w:val="2"/>
          <w:sz w:val="27"/>
        </w:rPr>
        <w:t>、</w:t>
      </w:r>
      <w:r>
        <w:rPr>
          <w:rFonts w:ascii="宋体" w:eastAsia="宋体" w:hint="eastAsia"/>
          <w:sz w:val="27"/>
        </w:rPr>
        <w:t>职称</w:t>
      </w:r>
      <w:r w:rsidRPr="00000000">
        <w:tab/>
      </w:r>
      <w:r>
        <w:rPr>
          <w:rFonts w:ascii="宋体" w:eastAsia="宋体" w:hint="eastAsia"/>
          <w:sz w:val="27"/>
          <w:u w:val="single"/>
        </w:rPr>
        <w:t> </w:t>
      </w:r>
      <w:r w:rsidRPr="00000000">
        <w:tab/>
        <w:t>陈彻</w:t>
      </w:r>
      <w:r>
        <w:rPr>
          <w:rFonts w:ascii="宋体" w:eastAsia="宋体" w:hint="eastAsia"/>
          <w:spacing w:val="0"/>
          <w:sz w:val="27"/>
          <w:u w:val="single"/>
        </w:rPr>
        <w:t> </w:t>
      </w:r>
      <w:r>
        <w:rPr>
          <w:rFonts w:ascii="宋体" w:eastAsia="宋体" w:hint="eastAsia"/>
          <w:sz w:val="27"/>
          <w:u w:val="single"/>
        </w:rPr>
        <w:t>教授</w:t>
      </w:r>
      <w:r w:rsidRPr="00000000">
        <w:tab/>
        <w:t> </w:t>
      </w:r>
      <w:r>
        <w:rPr>
          <w:rFonts w:ascii="宋体" w:eastAsia="宋体" w:hint="eastAsia"/>
          <w:sz w:val="27"/>
        </w:rPr>
        <w:t>论</w:t>
      </w:r>
      <w:r w:rsidRPr="00000000">
        <w:tab/>
        <w:t>文</w:t>
      </w:r>
      <w:r w:rsidRPr="00000000">
        <w:tab/>
        <w:t>工</w:t>
      </w:r>
      <w:r w:rsidRPr="00000000">
        <w:tab/>
        <w:t>作</w:t>
      </w:r>
    </w:p>
    <w:p w:rsidR="0018722C">
      <w:pPr>
        <w:tabs>
          <w:tab w:pos="1639" w:val="left" w:leader="none"/>
          <w:tab w:pos="2200" w:val="left" w:leader="none"/>
          <w:tab w:pos="2762" w:val="left" w:leader="none"/>
          <w:tab w:pos="3318" w:val="left" w:leader="none"/>
          <w:tab w:pos="4859" w:val="left" w:leader="none"/>
          <w:tab w:pos="9870" w:val="left" w:leader="none"/>
        </w:tabs>
        <w:spacing w:before="32"/>
        <w:ind w:leftChars="0" w:left="1082" w:rightChars="0" w:right="0" w:firstLineChars="0" w:firstLine="0"/>
        <w:jc w:val="left"/>
        <w:rPr>
          <w:rFonts w:ascii="宋体" w:eastAsia="宋体" w:hint="eastAsia"/>
          <w:sz w:val="27"/>
        </w:rPr>
      </w:pPr>
      <w:r>
        <w:rPr>
          <w:rFonts w:ascii="宋体" w:eastAsia="宋体" w:hint="eastAsia"/>
          <w:sz w:val="27"/>
        </w:rPr>
        <w:t>起</w:t>
      </w:r>
      <w:r w:rsidRPr="00000000">
        <w:tab/>
        <w:t>止</w:t>
      </w:r>
      <w:r w:rsidRPr="00000000">
        <w:tab/>
        <w:t>年</w:t>
      </w:r>
      <w:r w:rsidRPr="00000000">
        <w:tab/>
        <w:t>月</w:t>
      </w:r>
      <w:r w:rsidRPr="00000000">
        <w:tab/>
      </w:r>
      <w:r>
        <w:rPr>
          <w:rFonts w:ascii="宋体" w:eastAsia="宋体" w:hint="eastAsia"/>
          <w:sz w:val="27"/>
          <w:u w:val="single"/>
        </w:rPr>
        <w:t> </w:t>
      </w:r>
      <w:r w:rsidRPr="00000000">
        <w:tab/>
      </w:r>
      <w:r>
        <w:rPr>
          <w:sz w:val="27"/>
          <w:u w:val="single"/>
        </w:rPr>
        <w:t>2014</w:t>
      </w:r>
      <w:r>
        <w:rPr>
          <w:spacing w:val="0"/>
          <w:sz w:val="27"/>
          <w:u w:val="single"/>
        </w:rPr>
        <w:t> </w:t>
      </w:r>
      <w:r>
        <w:rPr>
          <w:rFonts w:ascii="宋体" w:eastAsia="宋体" w:hint="eastAsia"/>
          <w:sz w:val="27"/>
          <w:u w:val="single"/>
        </w:rPr>
        <w:t>年</w:t>
      </w:r>
      <w:r>
        <w:rPr>
          <w:rFonts w:ascii="宋体" w:eastAsia="宋体" w:hint="eastAsia"/>
          <w:spacing w:val="-32"/>
          <w:sz w:val="27"/>
          <w:u w:val="single"/>
        </w:rPr>
        <w:t> </w:t>
      </w:r>
      <w:r>
        <w:rPr>
          <w:sz w:val="27"/>
          <w:u w:val="single"/>
        </w:rPr>
        <w:t>6</w:t>
      </w:r>
      <w:r>
        <w:rPr>
          <w:spacing w:val="0"/>
          <w:sz w:val="27"/>
          <w:u w:val="single"/>
        </w:rPr>
        <w:t> </w:t>
      </w:r>
      <w:r>
        <w:rPr>
          <w:rFonts w:ascii="宋体" w:eastAsia="宋体" w:hint="eastAsia"/>
          <w:sz w:val="27"/>
          <w:u w:val="single"/>
        </w:rPr>
        <w:t>月</w:t>
      </w:r>
      <w:r>
        <w:rPr>
          <w:rFonts w:ascii="宋体" w:eastAsia="宋体" w:hint="eastAsia"/>
          <w:spacing w:val="2"/>
          <w:sz w:val="27"/>
          <w:u w:val="single"/>
        </w:rPr>
        <w:t> </w:t>
      </w:r>
      <w:r>
        <w:rPr>
          <w:rFonts w:ascii="宋体" w:eastAsia="宋体" w:hint="eastAsia"/>
          <w:sz w:val="27"/>
          <w:u w:val="single"/>
        </w:rPr>
        <w:t>至 </w:t>
      </w:r>
      <w:r>
        <w:rPr>
          <w:sz w:val="27"/>
          <w:u w:val="single"/>
        </w:rPr>
        <w:t>2016</w:t>
      </w:r>
      <w:r>
        <w:rPr>
          <w:spacing w:val="0"/>
          <w:sz w:val="27"/>
          <w:u w:val="single"/>
        </w:rPr>
        <w:t> </w:t>
      </w:r>
      <w:r>
        <w:rPr>
          <w:rFonts w:ascii="宋体" w:eastAsia="宋体" w:hint="eastAsia"/>
          <w:sz w:val="27"/>
          <w:u w:val="single"/>
        </w:rPr>
        <w:t>年</w:t>
      </w:r>
      <w:r>
        <w:rPr>
          <w:rFonts w:ascii="宋体" w:eastAsia="宋体" w:hint="eastAsia"/>
          <w:spacing w:val="-32"/>
          <w:sz w:val="27"/>
          <w:u w:val="single"/>
        </w:rPr>
        <w:t> </w:t>
      </w:r>
      <w:r>
        <w:rPr>
          <w:sz w:val="27"/>
          <w:u w:val="single"/>
        </w:rPr>
        <w:t>3</w:t>
      </w:r>
      <w:r>
        <w:rPr>
          <w:spacing w:val="0"/>
          <w:sz w:val="27"/>
          <w:u w:val="single"/>
        </w:rPr>
        <w:t> </w:t>
      </w:r>
      <w:r>
        <w:rPr>
          <w:rFonts w:ascii="宋体" w:eastAsia="宋体" w:hint="eastAsia"/>
          <w:sz w:val="27"/>
          <w:u w:val="single"/>
        </w:rPr>
        <w:t>月</w:t>
      </w:r>
      <w:r w:rsidRPr="00000000">
        <w:tab/>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tabs>
          <w:tab w:pos="3145" w:val="left" w:leader="none"/>
          <w:tab w:pos="5527" w:val="left" w:leader="none"/>
          <w:tab w:pos="9870" w:val="left" w:leader="none"/>
        </w:tabs>
        <w:spacing w:before="21"/>
        <w:ind w:leftChars="0" w:left="991" w:rightChars="0" w:right="0" w:firstLineChars="0" w:firstLine="0"/>
        <w:jc w:val="left"/>
        <w:rPr>
          <w:rFonts w:ascii="宋体" w:eastAsia="宋体" w:hint="eastAsia"/>
          <w:sz w:val="27"/>
        </w:rPr>
      </w:pPr>
      <w:r>
        <w:rPr>
          <w:rFonts w:ascii="宋体" w:eastAsia="宋体" w:hint="eastAsia"/>
          <w:sz w:val="27"/>
        </w:rPr>
        <w:t>论</w:t>
      </w:r>
      <w:r>
        <w:rPr>
          <w:rFonts w:ascii="宋体" w:eastAsia="宋体" w:hint="eastAsia"/>
          <w:spacing w:val="-44"/>
          <w:sz w:val="27"/>
        </w:rPr>
        <w:t> </w:t>
      </w:r>
      <w:r>
        <w:rPr>
          <w:rFonts w:ascii="宋体" w:eastAsia="宋体" w:hint="eastAsia"/>
          <w:sz w:val="27"/>
        </w:rPr>
        <w:t>文</w:t>
      </w:r>
      <w:r>
        <w:rPr>
          <w:rFonts w:ascii="宋体" w:eastAsia="宋体" w:hint="eastAsia"/>
          <w:spacing w:val="-42"/>
          <w:sz w:val="27"/>
        </w:rPr>
        <w:t> </w:t>
      </w:r>
      <w:r>
        <w:rPr>
          <w:rFonts w:ascii="宋体" w:eastAsia="宋体" w:hint="eastAsia"/>
          <w:sz w:val="27"/>
        </w:rPr>
        <w:t>提</w:t>
      </w:r>
      <w:r>
        <w:rPr>
          <w:rFonts w:ascii="宋体" w:eastAsia="宋体" w:hint="eastAsia"/>
          <w:spacing w:val="-44"/>
          <w:sz w:val="27"/>
        </w:rPr>
        <w:t> </w:t>
      </w:r>
      <w:r>
        <w:rPr>
          <w:rFonts w:ascii="宋体" w:eastAsia="宋体" w:hint="eastAsia"/>
          <w:sz w:val="27"/>
        </w:rPr>
        <w:t>交</w:t>
      </w:r>
      <w:r>
        <w:rPr>
          <w:rFonts w:ascii="宋体" w:eastAsia="宋体" w:hint="eastAsia"/>
          <w:spacing w:val="-44"/>
          <w:sz w:val="27"/>
        </w:rPr>
        <w:t> </w:t>
      </w:r>
      <w:r>
        <w:rPr>
          <w:rFonts w:ascii="宋体" w:eastAsia="宋体" w:hint="eastAsia"/>
          <w:sz w:val="27"/>
        </w:rPr>
        <w:t>日</w:t>
      </w:r>
      <w:r>
        <w:rPr>
          <w:rFonts w:ascii="宋体" w:eastAsia="宋体" w:hint="eastAsia"/>
          <w:spacing w:val="-42"/>
          <w:sz w:val="27"/>
        </w:rPr>
        <w:t> </w:t>
      </w:r>
      <w:r>
        <w:rPr>
          <w:rFonts w:ascii="宋体" w:eastAsia="宋体" w:hint="eastAsia"/>
          <w:sz w:val="27"/>
        </w:rPr>
        <w:t>期</w:t>
      </w:r>
      <w:r w:rsidRPr="00000000">
        <w:tab/>
      </w:r>
      <w:r>
        <w:rPr>
          <w:rFonts w:ascii="宋体" w:eastAsia="宋体" w:hint="eastAsia"/>
          <w:sz w:val="27"/>
          <w:u w:val="single"/>
        </w:rPr>
        <w:t> </w:t>
      </w:r>
      <w:r w:rsidRPr="00000000">
        <w:tab/>
      </w:r>
      <w:r>
        <w:rPr>
          <w:sz w:val="27"/>
          <w:u w:val="single"/>
        </w:rPr>
        <w:t>2016 </w:t>
      </w:r>
      <w:r>
        <w:rPr>
          <w:rFonts w:ascii="宋体" w:eastAsia="宋体" w:hint="eastAsia"/>
          <w:sz w:val="27"/>
          <w:u w:val="single"/>
        </w:rPr>
        <w:t>年 </w:t>
      </w:r>
      <w:r>
        <w:rPr>
          <w:sz w:val="27"/>
          <w:u w:val="single"/>
        </w:rPr>
        <w:t>3</w:t>
      </w:r>
      <w:r>
        <w:rPr>
          <w:spacing w:val="1"/>
          <w:sz w:val="27"/>
          <w:u w:val="single"/>
        </w:rPr>
        <w:t> </w:t>
      </w:r>
      <w:r>
        <w:rPr>
          <w:rFonts w:ascii="宋体" w:eastAsia="宋体" w:hint="eastAsia"/>
          <w:sz w:val="27"/>
          <w:u w:val="single"/>
        </w:rPr>
        <w:t>月</w:t>
      </w:r>
      <w:r w:rsidRPr="00000000">
        <w:tab/>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tabs>
          <w:tab w:pos="3145" w:val="left" w:leader="none"/>
          <w:tab w:pos="5527" w:val="left" w:leader="none"/>
          <w:tab w:pos="9870" w:val="left" w:leader="none"/>
        </w:tabs>
        <w:spacing w:before="33"/>
        <w:ind w:leftChars="0" w:left="991" w:rightChars="0" w:right="0" w:firstLineChars="0" w:firstLine="0"/>
        <w:jc w:val="left"/>
        <w:rPr>
          <w:rFonts w:ascii="宋体" w:eastAsia="宋体" w:hint="eastAsia"/>
          <w:sz w:val="27"/>
        </w:rPr>
      </w:pPr>
      <w:r>
        <w:rPr>
          <w:rFonts w:ascii="宋体" w:eastAsia="宋体" w:hint="eastAsia"/>
          <w:spacing w:val="23"/>
          <w:w w:val="105"/>
          <w:sz w:val="27"/>
        </w:rPr>
        <w:t>论</w:t>
      </w:r>
      <w:r>
        <w:rPr>
          <w:rFonts w:ascii="宋体" w:eastAsia="宋体" w:hint="eastAsia"/>
          <w:w w:val="105"/>
          <w:sz w:val="27"/>
        </w:rPr>
        <w:t>文</w:t>
      </w:r>
      <w:r>
        <w:rPr>
          <w:rFonts w:ascii="宋体" w:eastAsia="宋体" w:hint="eastAsia"/>
          <w:spacing w:val="-48"/>
          <w:w w:val="105"/>
          <w:sz w:val="27"/>
        </w:rPr>
        <w:t> </w:t>
      </w:r>
      <w:r>
        <w:rPr>
          <w:rFonts w:ascii="宋体" w:eastAsia="宋体" w:hint="eastAsia"/>
          <w:spacing w:val="23"/>
          <w:w w:val="105"/>
          <w:sz w:val="27"/>
        </w:rPr>
        <w:t>答辩</w:t>
      </w:r>
      <w:r>
        <w:rPr>
          <w:rFonts w:ascii="宋体" w:eastAsia="宋体" w:hint="eastAsia"/>
          <w:w w:val="105"/>
          <w:sz w:val="27"/>
        </w:rPr>
        <w:t>日</w:t>
      </w:r>
      <w:r>
        <w:rPr>
          <w:rFonts w:ascii="宋体" w:eastAsia="宋体" w:hint="eastAsia"/>
          <w:spacing w:val="-48"/>
          <w:w w:val="105"/>
          <w:sz w:val="27"/>
        </w:rPr>
        <w:t> </w:t>
      </w:r>
      <w:r>
        <w:rPr>
          <w:rFonts w:ascii="宋体" w:eastAsia="宋体" w:hint="eastAsia"/>
          <w:w w:val="105"/>
          <w:sz w:val="27"/>
        </w:rPr>
        <w:t>期</w:t>
      </w:r>
      <w:r w:rsidRPr="00000000">
        <w:tab/>
      </w:r>
      <w:r>
        <w:rPr>
          <w:rFonts w:ascii="宋体" w:eastAsia="宋体" w:hint="eastAsia"/>
          <w:w w:val="105"/>
          <w:sz w:val="27"/>
          <w:u w:val="single"/>
        </w:rPr>
        <w:t> </w:t>
      </w:r>
      <w:r w:rsidRPr="00000000">
        <w:tab/>
      </w:r>
      <w:r>
        <w:rPr>
          <w:w w:val="105"/>
          <w:sz w:val="27"/>
          <w:u w:val="single"/>
        </w:rPr>
        <w:t>2016 </w:t>
      </w:r>
      <w:r>
        <w:rPr>
          <w:rFonts w:ascii="宋体" w:eastAsia="宋体" w:hint="eastAsia"/>
          <w:w w:val="105"/>
          <w:sz w:val="27"/>
          <w:u w:val="single"/>
        </w:rPr>
        <w:t>年 </w:t>
      </w:r>
      <w:r>
        <w:rPr>
          <w:w w:val="105"/>
          <w:sz w:val="27"/>
          <w:u w:val="single"/>
        </w:rPr>
        <w:t>5</w:t>
      </w:r>
      <w:r>
        <w:rPr>
          <w:spacing w:val="-14"/>
          <w:w w:val="105"/>
          <w:sz w:val="27"/>
          <w:u w:val="single"/>
        </w:rPr>
        <w:t> </w:t>
      </w:r>
      <w:r>
        <w:rPr>
          <w:rFonts w:ascii="宋体" w:eastAsia="宋体" w:hint="eastAsia"/>
          <w:w w:val="105"/>
          <w:sz w:val="27"/>
          <w:u w:val="single"/>
        </w:rPr>
        <w:t>月</w:t>
      </w:r>
      <w:r>
        <w:rPr>
          <w:rFonts w:ascii="宋体" w:eastAsia="宋体" w:hint="eastAsia"/>
          <w:sz w:val="27"/>
          <w:u w:val="single"/>
        </w:rPr>
        <w:tab/>
      </w: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tabs>
          <w:tab w:pos="3145" w:val="left" w:leader="none"/>
          <w:tab w:pos="5527" w:val="left" w:leader="none"/>
          <w:tab w:pos="9870" w:val="left" w:leader="none"/>
        </w:tabs>
        <w:spacing w:before="37"/>
        <w:ind w:leftChars="0" w:left="991" w:rightChars="0" w:right="0" w:firstLineChars="0" w:firstLine="0"/>
        <w:jc w:val="left"/>
        <w:rPr>
          <w:rFonts w:ascii="宋体" w:eastAsia="宋体" w:hint="eastAsia"/>
          <w:sz w:val="27"/>
        </w:rPr>
      </w:pPr>
      <w:r>
        <w:rPr>
          <w:rFonts w:ascii="宋体" w:eastAsia="宋体" w:hint="eastAsia"/>
          <w:spacing w:val="23"/>
          <w:w w:val="105"/>
          <w:sz w:val="27"/>
        </w:rPr>
        <w:t>学</w:t>
      </w:r>
      <w:r>
        <w:rPr>
          <w:rFonts w:ascii="宋体" w:eastAsia="宋体" w:hint="eastAsia"/>
          <w:w w:val="105"/>
          <w:sz w:val="27"/>
        </w:rPr>
        <w:t>位</w:t>
      </w:r>
      <w:r>
        <w:rPr>
          <w:rFonts w:ascii="宋体" w:eastAsia="宋体" w:hint="eastAsia"/>
          <w:spacing w:val="-48"/>
          <w:w w:val="105"/>
          <w:sz w:val="27"/>
        </w:rPr>
        <w:t> </w:t>
      </w:r>
      <w:r>
        <w:rPr>
          <w:rFonts w:ascii="宋体" w:eastAsia="宋体" w:hint="eastAsia"/>
          <w:spacing w:val="23"/>
          <w:w w:val="105"/>
          <w:sz w:val="27"/>
        </w:rPr>
        <w:t>授予</w:t>
      </w:r>
      <w:r>
        <w:rPr>
          <w:rFonts w:ascii="宋体" w:eastAsia="宋体" w:hint="eastAsia"/>
          <w:w w:val="105"/>
          <w:sz w:val="27"/>
        </w:rPr>
        <w:t>日</w:t>
      </w:r>
      <w:r>
        <w:rPr>
          <w:rFonts w:ascii="宋体" w:eastAsia="宋体" w:hint="eastAsia"/>
          <w:spacing w:val="-48"/>
          <w:w w:val="105"/>
          <w:sz w:val="27"/>
        </w:rPr>
        <w:t> </w:t>
      </w:r>
      <w:r>
        <w:rPr>
          <w:rFonts w:ascii="宋体" w:eastAsia="宋体" w:hint="eastAsia"/>
          <w:w w:val="105"/>
          <w:sz w:val="27"/>
        </w:rPr>
        <w:t>期</w:t>
      </w:r>
      <w:r w:rsidRPr="00000000">
        <w:tab/>
      </w:r>
      <w:r>
        <w:rPr>
          <w:rFonts w:ascii="宋体" w:eastAsia="宋体" w:hint="eastAsia"/>
          <w:w w:val="105"/>
          <w:sz w:val="27"/>
          <w:u w:val="single"/>
        </w:rPr>
        <w:t> </w:t>
      </w:r>
      <w:r w:rsidRPr="00000000">
        <w:tab/>
      </w:r>
      <w:r>
        <w:rPr>
          <w:w w:val="105"/>
          <w:sz w:val="27"/>
          <w:u w:val="single"/>
        </w:rPr>
        <w:t>2016 </w:t>
      </w:r>
      <w:r>
        <w:rPr>
          <w:rFonts w:ascii="宋体" w:eastAsia="宋体" w:hint="eastAsia"/>
          <w:w w:val="105"/>
          <w:sz w:val="27"/>
          <w:u w:val="single"/>
        </w:rPr>
        <w:t>年 </w:t>
      </w:r>
      <w:r>
        <w:rPr>
          <w:w w:val="105"/>
          <w:sz w:val="27"/>
          <w:u w:val="single"/>
        </w:rPr>
        <w:t>6</w:t>
      </w:r>
      <w:r>
        <w:rPr>
          <w:spacing w:val="-14"/>
          <w:w w:val="105"/>
          <w:sz w:val="27"/>
          <w:u w:val="single"/>
        </w:rPr>
        <w:t> </w:t>
      </w:r>
      <w:r>
        <w:rPr>
          <w:rFonts w:ascii="宋体" w:eastAsia="宋体" w:hint="eastAsia"/>
          <w:w w:val="105"/>
          <w:sz w:val="27"/>
          <w:u w:val="single"/>
        </w:rPr>
        <w:t>月</w:t>
      </w:r>
      <w:r>
        <w:rPr>
          <w:rFonts w:ascii="宋体" w:eastAsia="宋体" w:hint="eastAsia"/>
          <w:sz w:val="27"/>
          <w:u w:val="single"/>
        </w:rPr>
        <w:tab/>
      </w:r>
    </w:p>
    <w:p w:rsidR="0018722C">
      <w:pPr>
        <w:spacing w:after="0"/>
        <w:jc w:val="left"/>
        <w:rPr>
          <w:rFonts w:ascii="宋体" w:eastAsia="宋体" w:hint="eastAsia"/>
          <w:sz w:val="27"/>
        </w:rPr>
        <w:sectPr w:rsidR="00556256">
          <w:pgSz w:w="11910" w:h="16840"/>
          <w:pgMar w:footer="212" w:top="1580" w:bottom="400" w:left="900" w:right="1020"/>
        </w:sect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99"/>
        <w:jc w:val="left"/>
        <w:autoSpaceDE w:val="0"/>
        <w:autoSpaceDN w:val="0"/>
        <w:pBdr>
          <w:bottom w:val="none" w:sz="0" w:space="0" w:color="auto"/>
        </w:pBdr>
        <w:rPr>
          <w:kern w:val="2"/>
          <w:sz w:val="20"/>
          <w:szCs w:val="24"/>
          <w:rFonts w:cstheme="minorBidi" w:ascii="Times New Roman" w:hAnsi="Times New Roman" w:eastAsia="Times New Roman" w:cs="Times New Roman"/>
        </w:rPr>
      </w:pPr>
      <w:bookmarkStart w:name="声明 " w:id="2"/>
      <w:bookmarkEnd w:id="2"/>
      <w:r>
        <w:rPr>
          <w:kern w:val="2"/>
          <w:szCs w:val="24"/>
          <w:rFonts w:cstheme="minorBidi" w:ascii="Times New Roman" w:hAnsi="Times New Roman" w:eastAsia="Times New Roman" w:cs="Times New Roman"/>
          <w:sz w:val="20"/>
        </w:rPr>
        <w:drawing>
          <wp:inline distT="0" distB="0" distL="0" distR="0">
            <wp:extent cx="5301595" cy="868508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301595" cy="8685085"/>
                    </a:xfrm>
                    <a:prstGeom prst="rect">
                      <a:avLst/>
                    </a:prstGeom>
                  </pic:spPr>
                </pic:pic>
              </a:graphicData>
            </a:graphic>
          </wp:inline>
        </w:drawing>
      </w:r>
    </w:p>
    <w:p w:rsidR="0018722C">
      <w:pPr>
        <w:spacing w:after="0"/>
        <w:rPr>
          <w:sz w:val="20"/>
        </w:rPr>
        <w:sectPr w:rsidR="00556256">
          <w:pgSz w:w="11910" w:h="16840"/>
          <w:pgMar w:header="0" w:footer="212" w:top="1580" w:bottom="400" w:left="900" w:right="1560"/>
        </w:sectPr>
      </w:pPr>
    </w:p>
    <w:p w:rsidR="0018722C">
      <w:pPr>
        <w:pStyle w:val="affe"/>
        <w:topLinePunct/>
      </w:pPr>
      <w:bookmarkStart w:id="393396" w:name="_Ref665393396"/>
      <w:r>
        <w:t>目    录</w:t>
      </w:r>
    </w:p>
    <w:bookmarkEnd w:id="393396"/>
    <w:p w:rsidR="0018722C">
      <w:pPr>
        <w:pStyle w:val="TOC1"/>
        <w:topLinePunct/>
      </w:pPr>
      <w:r>
        <w:fldChar w:fldCharType="begin"/>
      </w:r>
      <w:r>
        <w:instrText> TOC \o "1-2" \h \z \u </w:instrText>
      </w:r>
      <w:r>
        <w:fldChar w:fldCharType="separate"/>
      </w:r>
      <w:r>
        <w:fldChar w:fldCharType="begin"/>
      </w:r>
      <w:r>
        <w:instrText>HYPERLINK \l "_Toc686135239"</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_Toc686135239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"_Toc686135240"</w:instrText>
      </w:r>
      <w:r>
        <w:fldChar w:fldCharType="separate"/>
      </w:r>
      <w:r>
        <w:t>结论：</w:t>
      </w:r>
      <w:r>
        <w:fldChar w:fldCharType="end"/>
      </w:r>
      <w:r>
        <w:rPr>
          <w:noProof/>
          <w:webHidden/>
        </w:rPr>
        <w:tab/>
      </w:r>
      <w:r>
        <w:rPr>
          <w:noProof/>
          <w:webHidden/>
        </w:rPr>
        <w:fldChar w:fldCharType="begin"/>
      </w:r>
      <w:r>
        <w:rPr>
          <w:noProof/>
          <w:webHidden/>
        </w:rPr>
        <w:instrText> PAGEREF _Toc686135240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"_Toc686135241"</w:instrText>
      </w:r>
      <w:r>
        <w:fldChar w:fldCharType="separate"/>
      </w:r>
      <w:r>
        <w:rPr>
          <w:b/>
        </w:rPr>
        <w:t>Abstract</w:t>
      </w:r>
      <w:r>
        <w:fldChar w:fldCharType="end"/>
      </w:r>
      <w:r>
        <w:rPr>
          <w:noProof/>
          <w:webHidden/>
        </w:rPr>
        <w:tab/>
      </w:r>
      <w:r>
        <w:rPr>
          <w:noProof/>
          <w:webHidden/>
        </w:rPr>
        <w:fldChar w:fldCharType="begin"/>
      </w:r>
      <w:r>
        <w:rPr>
          <w:noProof/>
          <w:webHidden/>
        </w:rPr>
        <w:instrText> PAGEREF _Toc686135241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"_Toc686135242"</w:instrText>
      </w:r>
      <w:r>
        <w:fldChar w:fldCharType="separate"/>
      </w:r>
      <w:r>
        <w:t>缩</w:t>
      </w:r>
      <w:r w:rsidR="001852F3">
        <w:t xml:space="preserve">略</w:t>
      </w:r>
      <w:r w:rsidR="001852F3">
        <w:t xml:space="preserve">词 表</w:t>
      </w:r>
      <w:r>
        <w:fldChar w:fldCharType="end"/>
      </w:r>
      <w:r>
        <w:rPr>
          <w:noProof/>
          <w:webHidden/>
        </w:rPr>
        <w:tab/>
      </w:r>
      <w:r>
        <w:rPr>
          <w:noProof/>
          <w:webHidden/>
        </w:rPr>
        <w:fldChar w:fldCharType="begin"/>
      </w:r>
      <w:r>
        <w:rPr>
          <w:noProof/>
          <w:webHidden/>
        </w:rPr>
        <w:instrText> PAGEREF _Toc686135242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"_Toc686135243"</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_Toc686135243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"_Toc686135244"</w:instrText>
      </w:r>
      <w:r>
        <w:fldChar w:fldCharType="separate"/>
      </w:r>
      <w:r>
        <w:t>实验研究</w:t>
      </w:r>
      <w:r>
        <w:fldChar w:fldCharType="end"/>
      </w:r>
      <w:r>
        <w:rPr>
          <w:noProof/>
          <w:webHidden/>
        </w:rPr>
        <w:tab/>
      </w:r>
      <w:r>
        <w:rPr>
          <w:noProof/>
          <w:webHidden/>
        </w:rPr>
        <w:fldChar w:fldCharType="begin"/>
      </w:r>
      <w:r>
        <w:rPr>
          <w:noProof/>
          <w:webHidden/>
        </w:rPr>
        <w:instrText> PAGEREF _Toc686135244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"_Toc686135245"</w:instrText>
      </w:r>
      <w:r>
        <w:fldChar w:fldCharType="separate"/>
      </w:r>
      <w:r>
        <w:rPr>
          <w:b/>
        </w:rPr>
        <w:t>1</w:t>
      </w:r>
      <w:r>
        <w:t xml:space="preserve">  </w:t>
      </w:r>
      <w:r>
        <w:t>材料</w:t>
      </w:r>
      <w:r>
        <w:fldChar w:fldCharType="end"/>
      </w:r>
      <w:r>
        <w:rPr>
          <w:noProof/>
          <w:webHidden/>
        </w:rPr>
        <w:tab/>
      </w:r>
      <w:r>
        <w:rPr>
          <w:noProof/>
          <w:webHidden/>
        </w:rPr>
        <w:fldChar w:fldCharType="begin"/>
      </w:r>
      <w:r>
        <w:rPr>
          <w:noProof/>
          <w:webHidden/>
        </w:rPr>
        <w:instrText> PAGEREF _Toc686135245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"_Toc686135246"</w:instrText>
      </w:r>
      <w:r>
        <w:fldChar w:fldCharType="separate"/>
      </w:r>
      <w:r>
        <w:rPr>
          <w:b/>
        </w:rPr>
        <w:t>1.1</w:t>
      </w:r>
      <w:r>
        <w:t xml:space="preserve"> </w:t>
      </w:r>
      <w:r>
        <w:t>细胞</w:t>
      </w:r>
      <w:r>
        <w:fldChar w:fldCharType="end"/>
      </w:r>
      <w:r>
        <w:rPr>
          <w:noProof/>
          <w:webHidden/>
        </w:rPr>
        <w:tab/>
      </w:r>
      <w:r>
        <w:rPr>
          <w:noProof/>
          <w:webHidden/>
        </w:rPr>
        <w:fldChar w:fldCharType="begin"/>
      </w:r>
      <w:r>
        <w:rPr>
          <w:noProof/>
          <w:webHidden/>
        </w:rPr>
        <w:instrText> PAGEREF _Toc686135246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"_Toc686135247"</w:instrText>
      </w:r>
      <w:r>
        <w:fldChar w:fldCharType="separate"/>
      </w:r>
      <w:r>
        <w:rPr>
          <w:b/>
        </w:rPr>
        <w:t>1.2</w:t>
      </w:r>
      <w:r>
        <w:t xml:space="preserve"> </w:t>
      </w:r>
      <w:r>
        <w:t>实验药物及主要试剂</w:t>
      </w:r>
      <w:r>
        <w:fldChar w:fldCharType="end"/>
      </w:r>
      <w:r>
        <w:rPr>
          <w:noProof/>
          <w:webHidden/>
        </w:rPr>
        <w:tab/>
      </w:r>
      <w:r>
        <w:rPr>
          <w:noProof/>
          <w:webHidden/>
        </w:rPr>
        <w:fldChar w:fldCharType="begin"/>
      </w:r>
      <w:r>
        <w:rPr>
          <w:noProof/>
          <w:webHidden/>
        </w:rPr>
        <w:instrText> PAGEREF _Toc686135247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"_Toc686135248"</w:instrText>
      </w:r>
      <w:r>
        <w:fldChar w:fldCharType="separate"/>
      </w:r>
      <w:r>
        <w:rPr>
          <w:b/>
        </w:rPr>
        <w:t>1.3 </w:t>
      </w:r>
      <w:r>
        <w:t>主要实验仪器及设备</w:t>
      </w:r>
      <w:r>
        <w:fldChar w:fldCharType="end"/>
      </w:r>
      <w:r>
        <w:rPr>
          <w:noProof/>
          <w:webHidden/>
        </w:rPr>
        <w:tab/>
      </w:r>
      <w:r>
        <w:rPr>
          <w:noProof/>
          <w:webHidden/>
        </w:rPr>
        <w:fldChar w:fldCharType="begin"/>
      </w:r>
      <w:r>
        <w:rPr>
          <w:noProof/>
          <w:webHidden/>
        </w:rPr>
        <w:instrText> PAGEREF _Toc686135248 \h </w:instrText>
      </w:r>
      <w:r>
        <w:rPr>
          <w:noProof/>
          <w:webHidden/>
        </w:rPr>
        <w:fldChar w:fldCharType="separate"/>
      </w:r>
      <w:r>
        <w:rPr>
          <w:noProof/>
          <w:webHidden/>
        </w:rPr>
        <w:t>8</w:t>
      </w:r>
      <w:r>
        <w:rPr>
          <w:noProof/>
          <w:webHidden/>
        </w:rPr>
        <w:fldChar w:fldCharType="end"/>
      </w:r>
    </w:p>
    <w:p w:rsidR="0018722C">
      <w:pPr>
        <w:pStyle w:val="TOC2"/>
        <w:tabs>
          <w:tab w:val="left" w:pos="1680"/>
          <w:tab w:val="right" w:leader="dot" w:pos="9345"/>
        </w:tabs>
        <w:topLinePunct/>
      </w:pPr>
      <w:r>
        <w:fldChar w:fldCharType="begin"/>
      </w:r>
      <w:r>
        <w:instrText>HYPERLINK \l "_Toc686135249"</w:instrText>
      </w:r>
      <w:r>
        <w:fldChar w:fldCharType="separate"/>
      </w:r>
      <w:r>
        <w:t>酶标仪</w:t>
      </w:r>
      <w:r w:rsidRPr="00000000">
        <w:tab/>
      </w:r>
      <w:r>
        <w:t>Benchmark</w:t>
      </w:r>
      <w:r>
        <w:t> </w:t>
      </w:r>
      <w:r>
        <w:t>Plus</w:t>
      </w:r>
      <w:r>
        <w:t>美国伯乐公司</w:t>
      </w:r>
      <w:r>
        <w:fldChar w:fldCharType="end"/>
      </w:r>
      <w:r>
        <w:rPr>
          <w:noProof/>
          <w:webHidden/>
        </w:rPr>
        <w:tab/>
      </w:r>
      <w:r>
        <w:rPr>
          <w:noProof/>
          <w:webHidden/>
        </w:rPr>
        <w:fldChar w:fldCharType="begin"/>
      </w:r>
      <w:r>
        <w:rPr>
          <w:noProof/>
          <w:webHidden/>
        </w:rPr>
        <w:instrText> PAGEREF _Toc686135249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"_Toc686135250"</w:instrText>
      </w:r>
      <w:r>
        <w:fldChar w:fldCharType="separate"/>
      </w:r>
      <w:r>
        <w:rPr>
          <w:b/>
        </w:rPr>
        <w:t>1.4</w:t>
      </w:r>
      <w:r>
        <w:t xml:space="preserve"> </w:t>
      </w:r>
      <w:r>
        <w:t>主要试剂和药物的配制</w:t>
      </w:r>
      <w:r>
        <w:fldChar w:fldCharType="end"/>
      </w:r>
      <w:r>
        <w:rPr>
          <w:noProof/>
          <w:webHidden/>
        </w:rPr>
        <w:tab/>
      </w:r>
      <w:r>
        <w:rPr>
          <w:noProof/>
          <w:webHidden/>
        </w:rPr>
        <w:fldChar w:fldCharType="begin"/>
      </w:r>
      <w:r>
        <w:rPr>
          <w:noProof/>
          <w:webHidden/>
        </w:rPr>
        <w:instrText> PAGEREF _Toc686135250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"_Toc686135251"</w:instrText>
      </w:r>
      <w:r>
        <w:fldChar w:fldCharType="separate"/>
      </w:r>
      <w:r>
        <w:rPr>
          <w:b/>
        </w:rPr>
        <w:t>2</w:t>
      </w:r>
      <w:r>
        <w:t xml:space="preserve">  </w:t>
      </w:r>
      <w:r>
        <w:t>实验方法</w:t>
      </w:r>
      <w:r>
        <w:fldChar w:fldCharType="end"/>
      </w:r>
      <w:r>
        <w:rPr>
          <w:noProof/>
          <w:webHidden/>
        </w:rPr>
        <w:tab/>
      </w:r>
      <w:r>
        <w:rPr>
          <w:noProof/>
          <w:webHidden/>
        </w:rPr>
        <w:fldChar w:fldCharType="begin"/>
      </w:r>
      <w:r>
        <w:rPr>
          <w:noProof/>
          <w:webHidden/>
        </w:rPr>
        <w:instrText> PAGEREF _Toc686135251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"_Toc686135252"</w:instrText>
      </w:r>
      <w:r>
        <w:fldChar w:fldCharType="separate"/>
      </w:r>
      <w:r>
        <w:rPr>
          <w:b/>
        </w:rPr>
        <w:t>2.1</w:t>
      </w:r>
      <w:r>
        <w:t xml:space="preserve"> </w:t>
      </w:r>
      <w:r>
        <w:t>技术路线</w:t>
      </w:r>
      <w:r>
        <w:fldChar w:fldCharType="end"/>
      </w:r>
      <w:r>
        <w:rPr>
          <w:noProof/>
          <w:webHidden/>
        </w:rPr>
        <w:tab/>
      </w:r>
      <w:r>
        <w:rPr>
          <w:noProof/>
          <w:webHidden/>
        </w:rPr>
        <w:fldChar w:fldCharType="begin"/>
      </w:r>
      <w:r>
        <w:rPr>
          <w:noProof/>
          <w:webHidden/>
        </w:rPr>
        <w:instrText> PAGEREF _Toc686135252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"_Toc686135253"</w:instrText>
      </w:r>
      <w:r>
        <w:fldChar w:fldCharType="separate"/>
      </w:r>
      <w:r>
        <w:rPr>
          <w:b/>
        </w:rPr>
        <w:t>2.2</w:t>
      </w:r>
      <w:r>
        <w:t xml:space="preserve"> </w:t>
      </w:r>
      <w:r>
        <w:t>细胞培养</w:t>
      </w:r>
      <w:r>
        <w:fldChar w:fldCharType="end"/>
      </w:r>
      <w:r>
        <w:rPr>
          <w:noProof/>
          <w:webHidden/>
        </w:rPr>
        <w:tab/>
      </w:r>
      <w:r>
        <w:rPr>
          <w:noProof/>
          <w:webHidden/>
        </w:rPr>
        <w:fldChar w:fldCharType="begin"/>
      </w:r>
      <w:r>
        <w:rPr>
          <w:noProof/>
          <w:webHidden/>
        </w:rPr>
        <w:instrText> PAGEREF _Toc686135253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"_Toc686135254"</w:instrText>
      </w:r>
      <w:r>
        <w:fldChar w:fldCharType="separate"/>
      </w:r>
      <w:r>
        <w:rPr>
          <w:b/>
        </w:rPr>
        <w:t>2.3</w:t>
      </w:r>
      <w:r>
        <w:t xml:space="preserve"> </w:t>
      </w:r>
      <w:r>
        <w:t>划痕愈合实验检测</w:t>
      </w:r>
      <w:r>
        <w:rPr>
          <w:b/>
        </w:rPr>
        <w:t>As</w:t>
      </w:r>
      <w:r>
        <w:rPr>
          <w:b/>
        </w:rPr>
        <w:t>2</w:t>
      </w:r>
      <w:r>
        <w:rPr>
          <w:b/>
        </w:rPr>
        <w:t>O</w:t>
      </w:r>
      <w:r>
        <w:rPr>
          <w:b/>
        </w:rPr>
        <w:t>3</w:t>
      </w:r>
      <w:r>
        <w:t>和</w:t>
      </w:r>
      <w:r>
        <w:rPr>
          <w:b/>
        </w:rPr>
        <w:t>AZT</w:t>
      </w:r>
      <w:r>
        <w:t>作用后</w:t>
      </w:r>
      <w:r>
        <w:rPr>
          <w:b/>
        </w:rPr>
        <w:t>HepG2</w:t>
      </w:r>
      <w:r>
        <w:t>细胞的横向迁移能力</w:t>
      </w:r>
      <w:r>
        <w:fldChar w:fldCharType="end"/>
      </w:r>
      <w:r>
        <w:rPr>
          <w:noProof/>
          <w:webHidden/>
        </w:rPr>
        <w:tab/>
      </w:r>
      <w:r>
        <w:rPr>
          <w:noProof/>
          <w:webHidden/>
        </w:rPr>
        <w:fldChar w:fldCharType="begin"/>
      </w:r>
      <w:r>
        <w:rPr>
          <w:noProof/>
          <w:webHidden/>
        </w:rPr>
        <w:instrText> PAGEREF _Toc686135254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"_Toc686135255"</w:instrText>
      </w:r>
      <w:r>
        <w:fldChar w:fldCharType="separate"/>
      </w:r>
      <w:r>
        <w:rPr>
          <w:b/>
        </w:rPr>
        <w:t>2.4</w:t>
      </w:r>
      <w:r>
        <w:t xml:space="preserve"> </w:t>
      </w:r>
      <w:r>
        <w:rPr>
          <w:b/>
        </w:rPr>
        <w:t>T</w:t>
      </w:r>
      <w:r>
        <w:rPr>
          <w:b/>
        </w:rPr>
        <w:t>ranswell</w:t>
      </w:r>
      <w:r>
        <w:t>迁移实验检测</w:t>
      </w:r>
      <w:r>
        <w:rPr>
          <w:b/>
        </w:rPr>
        <w:t>As</w:t>
      </w:r>
      <w:r>
        <w:rPr>
          <w:b/>
        </w:rPr>
        <w:t>2</w:t>
      </w:r>
      <w:r>
        <w:rPr>
          <w:b/>
        </w:rPr>
        <w:t>O</w:t>
      </w:r>
      <w:r>
        <w:rPr>
          <w:b/>
        </w:rPr>
        <w:t>3</w:t>
      </w:r>
      <w:r>
        <w:t>和</w:t>
      </w:r>
      <w:r>
        <w:rPr>
          <w:b/>
        </w:rPr>
        <w:t>AZT</w:t>
      </w:r>
      <w:r>
        <w:t>作用后</w:t>
      </w:r>
      <w:r>
        <w:rPr>
          <w:b/>
        </w:rPr>
        <w:t>HepG2</w:t>
      </w:r>
      <w:r>
        <w:t>细胞的纵向迁移能力</w:t>
      </w:r>
      <w:r>
        <w:fldChar w:fldCharType="end"/>
      </w:r>
      <w:r>
        <w:rPr>
          <w:noProof/>
          <w:webHidden/>
        </w:rPr>
        <w:tab/>
      </w:r>
      <w:r>
        <w:rPr>
          <w:noProof/>
          <w:webHidden/>
        </w:rPr>
        <w:fldChar w:fldCharType="begin"/>
      </w:r>
      <w:r>
        <w:rPr>
          <w:noProof/>
          <w:webHidden/>
        </w:rPr>
        <w:instrText> PAGEREF _Toc686135255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"_Toc686135256"</w:instrText>
      </w:r>
      <w:r>
        <w:fldChar w:fldCharType="separate"/>
      </w:r>
      <w:r>
        <w:rPr>
          <w:b/>
        </w:rPr>
        <w:t>2.5</w:t>
      </w:r>
      <w:r>
        <w:t xml:space="preserve"> </w:t>
      </w:r>
      <w:r>
        <w:rPr>
          <w:b/>
        </w:rPr>
        <w:t>T</w:t>
      </w:r>
      <w:r>
        <w:rPr>
          <w:b/>
        </w:rPr>
        <w:t>ranswell</w:t>
      </w:r>
      <w:r>
        <w:t>侵袭实验检测</w:t>
      </w:r>
      <w:r>
        <w:rPr>
          <w:b/>
        </w:rPr>
        <w:t>As</w:t>
      </w:r>
      <w:r>
        <w:rPr>
          <w:b/>
        </w:rPr>
        <w:t>2</w:t>
      </w:r>
      <w:r>
        <w:rPr>
          <w:b/>
        </w:rPr>
        <w:t>O</w:t>
      </w:r>
      <w:r>
        <w:rPr>
          <w:b/>
        </w:rPr>
        <w:t>3</w:t>
      </w:r>
      <w:r>
        <w:t>和</w:t>
      </w:r>
      <w:r>
        <w:rPr>
          <w:b/>
        </w:rPr>
        <w:t>AZT</w:t>
      </w:r>
      <w:r>
        <w:t>作用后</w:t>
      </w:r>
      <w:r>
        <w:rPr>
          <w:b/>
        </w:rPr>
        <w:t>HepG2</w:t>
      </w:r>
      <w:r>
        <w:t>细胞的侵袭能力</w:t>
      </w:r>
      <w:r>
        <w:fldChar w:fldCharType="end"/>
      </w:r>
      <w:r>
        <w:rPr>
          <w:noProof/>
          <w:webHidden/>
        </w:rPr>
        <w:tab/>
      </w:r>
      <w:r>
        <w:rPr>
          <w:noProof/>
          <w:webHidden/>
        </w:rPr>
        <w:fldChar w:fldCharType="begin"/>
      </w:r>
      <w:r>
        <w:rPr>
          <w:noProof/>
          <w:webHidden/>
        </w:rPr>
        <w:instrText> PAGEREF _Toc686135256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"_Toc686135257"</w:instrText>
      </w:r>
      <w:r>
        <w:fldChar w:fldCharType="separate"/>
      </w:r>
      <w:r>
        <w:rPr>
          <w:b/>
        </w:rPr>
        <w:t>2.6</w:t>
      </w:r>
      <w:r>
        <w:t xml:space="preserve"> </w:t>
      </w:r>
      <w:r>
        <w:t>实时荧光定量</w:t>
      </w:r>
      <w:r>
        <w:rPr>
          <w:b/>
        </w:rPr>
        <w:t>PCR</w:t>
      </w:r>
      <w:r>
        <w:t>法检测</w:t>
      </w:r>
      <w:r>
        <w:rPr>
          <w:b/>
        </w:rPr>
        <w:t>As</w:t>
      </w:r>
      <w:r>
        <w:rPr>
          <w:b/>
        </w:rPr>
        <w:t>2</w:t>
      </w:r>
      <w:r>
        <w:rPr>
          <w:b/>
        </w:rPr>
        <w:t>O</w:t>
      </w:r>
      <w:r>
        <w:rPr>
          <w:b/>
        </w:rPr>
        <w:t>3</w:t>
      </w:r>
      <w:r>
        <w:t>和</w:t>
      </w:r>
      <w:r>
        <w:rPr>
          <w:b/>
        </w:rPr>
        <w:t>AZT</w:t>
      </w:r>
      <w:r>
        <w:t>处理</w:t>
      </w:r>
      <w:r>
        <w:rPr>
          <w:b/>
        </w:rPr>
        <w:t>HepG2</w:t>
      </w:r>
      <w:r>
        <w:t>细胞后</w:t>
      </w:r>
      <w:r>
        <w:rPr>
          <w:b/>
          <w:i/>
        </w:rPr>
        <w:t>MMP2</w:t>
      </w:r>
      <w:r>
        <w:t>、</w:t>
      </w:r>
      <w:r>
        <w:rPr>
          <w:b/>
          <w:i/>
        </w:rPr>
        <w:t>VEGF</w:t>
      </w:r>
      <w:r>
        <w:t>基因</w:t>
      </w:r>
      <w:r>
        <w:t>的表达</w:t>
      </w:r>
      <w:r>
        <w:fldChar w:fldCharType="end"/>
      </w:r>
      <w:r>
        <w:rPr>
          <w:noProof/>
          <w:webHidden/>
        </w:rPr>
        <w:tab/>
      </w:r>
      <w:r>
        <w:rPr>
          <w:noProof/>
          <w:webHidden/>
        </w:rPr>
        <w:fldChar w:fldCharType="begin"/>
      </w:r>
      <w:r>
        <w:rPr>
          <w:noProof/>
          <w:webHidden/>
        </w:rPr>
        <w:instrText> PAGEREF _Toc686135257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"_Toc686135258"</w:instrText>
      </w:r>
      <w:r>
        <w:fldChar w:fldCharType="separate"/>
      </w:r>
      <w:r>
        <w:rPr>
          <w:b/>
        </w:rPr>
        <w:t>2.7</w:t>
      </w:r>
      <w:r>
        <w:t xml:space="preserve"> </w:t>
      </w:r>
      <w:r w:rsidRPr="00DB64CE">
        <w:rPr>
          <w:b/>
        </w:rPr>
        <w:t>Western blot</w:t>
      </w:r>
      <w:r>
        <w:t>检测</w:t>
      </w:r>
      <w:r>
        <w:rPr>
          <w:b/>
        </w:rPr>
        <w:t>As</w:t>
      </w:r>
      <w:r>
        <w:rPr>
          <w:b/>
        </w:rPr>
        <w:t>2</w:t>
      </w:r>
      <w:r>
        <w:rPr>
          <w:b/>
        </w:rPr>
        <w:t>O</w:t>
      </w:r>
      <w:r>
        <w:rPr>
          <w:b/>
        </w:rPr>
        <w:t>3</w:t>
      </w:r>
      <w:r>
        <w:t>和</w:t>
      </w:r>
      <w:r>
        <w:rPr>
          <w:b/>
        </w:rPr>
        <w:t>AZT</w:t>
      </w:r>
      <w:r>
        <w:t>作用后</w:t>
      </w:r>
      <w:r>
        <w:rPr>
          <w:b/>
        </w:rPr>
        <w:t>HepG2</w:t>
      </w:r>
      <w:r>
        <w:t>细胞中</w:t>
      </w:r>
      <w:r>
        <w:rPr>
          <w:b/>
        </w:rPr>
        <w:t>MMP2</w:t>
      </w:r>
      <w:r>
        <w:t>、</w:t>
      </w:r>
      <w:r>
        <w:rPr>
          <w:b/>
        </w:rPr>
        <w:t>VEGF</w:t>
      </w:r>
      <w:r>
        <w:t>、</w:t>
      </w:r>
      <w:r>
        <w:rPr>
          <w:b/>
        </w:rPr>
        <w:t>ERK1</w:t>
      </w:r>
      <w:r>
        <w:rPr>
          <w:b/>
        </w:rPr>
        <w:t>/</w:t>
      </w:r>
      <w:r>
        <w:rPr>
          <w:b/>
        </w:rPr>
        <w:t xml:space="preserve">2 </w:t>
      </w:r>
      <w:r>
        <w:t>和</w:t>
      </w:r>
      <w:r>
        <w:fldChar w:fldCharType="end"/>
      </w:r>
      <w:r>
        <w:rPr>
          <w:noProof/>
          <w:webHidden/>
        </w:rPr>
        <w:tab/>
      </w:r>
      <w:r>
        <w:rPr>
          <w:noProof/>
          <w:webHidden/>
        </w:rPr>
        <w:fldChar w:fldCharType="begin"/>
      </w:r>
      <w:r>
        <w:rPr>
          <w:noProof/>
          <w:webHidden/>
        </w:rPr>
        <w:instrText> PAGEREF _Toc686135258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"_Toc686135259"</w:instrText>
      </w:r>
      <w:r>
        <w:fldChar w:fldCharType="separate"/>
      </w:r>
      <w:r>
        <w:t>离心管内，从</w:t>
      </w:r>
      <w:r>
        <w:t>TBST</w:t>
      </w:r>
      <w:r>
        <w:t>中取出</w:t>
      </w:r>
      <w:r>
        <w:t>PVDF</w:t>
      </w:r>
      <w:r>
        <w:t>膜放入其中摇床摇晃孵育</w:t>
      </w:r>
      <w:r>
        <w:t>2 h</w:t>
      </w:r>
      <w:r>
        <w:t>；</w:t>
      </w:r>
      <w:r>
        <w:fldChar w:fldCharType="end"/>
      </w:r>
      <w:r>
        <w:rPr>
          <w:noProof/>
          <w:webHidden/>
        </w:rPr>
        <w:tab/>
      </w:r>
      <w:r>
        <w:rPr>
          <w:noProof/>
          <w:webHidden/>
        </w:rPr>
        <w:fldChar w:fldCharType="begin"/>
      </w:r>
      <w:r>
        <w:rPr>
          <w:noProof/>
          <w:webHidden/>
        </w:rPr>
        <w:instrText> PAGEREF _Toc686135259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"_Toc686135260"</w:instrText>
      </w:r>
      <w:r>
        <w:fldChar w:fldCharType="separate"/>
      </w:r>
      <w:r>
        <w:rPr>
          <w:b/>
        </w:rPr>
        <w:t>2.8</w:t>
      </w:r>
      <w:r>
        <w:t xml:space="preserve"> </w:t>
      </w:r>
      <w:r>
        <w:t>实时荧光定量</w:t>
      </w:r>
      <w:r>
        <w:rPr>
          <w:b/>
        </w:rPr>
        <w:t>PCR</w:t>
      </w:r>
      <w:r>
        <w:t>法检测</w:t>
      </w:r>
      <w:r>
        <w:rPr>
          <w:b/>
        </w:rPr>
        <w:t>HL-7702</w:t>
      </w:r>
      <w:r>
        <w:t>和</w:t>
      </w:r>
      <w:r>
        <w:rPr>
          <w:b/>
        </w:rPr>
        <w:t>HepG</w:t>
      </w:r>
      <w:r>
        <w:rPr>
          <w:b/>
        </w:rPr>
        <w:t> </w:t>
      </w:r>
      <w:r>
        <w:rPr>
          <w:b/>
        </w:rPr>
        <w:t>2</w:t>
      </w:r>
      <w:r>
        <w:t>细胞中</w:t>
      </w:r>
      <w:r>
        <w:rPr>
          <w:b/>
          <w:i/>
        </w:rPr>
        <w:t>PTK6</w:t>
      </w:r>
      <w:r>
        <w:t>基因的表达</w:t>
      </w:r>
      <w:r>
        <w:fldChar w:fldCharType="end"/>
      </w:r>
      <w:r>
        <w:rPr>
          <w:noProof/>
          <w:webHidden/>
        </w:rPr>
        <w:tab/>
      </w:r>
      <w:r>
        <w:rPr>
          <w:noProof/>
          <w:webHidden/>
        </w:rPr>
        <w:fldChar w:fldCharType="begin"/>
      </w:r>
      <w:r>
        <w:rPr>
          <w:noProof/>
          <w:webHidden/>
        </w:rPr>
        <w:instrText> PAGEREF _Toc686135260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"_Toc686135261"</w:instrText>
      </w:r>
      <w:r>
        <w:fldChar w:fldCharType="separate"/>
      </w:r>
      <w:r>
        <w:t>2.9</w:t>
      </w:r>
      <w:r>
        <w:t xml:space="preserve"> </w:t>
      </w:r>
      <w:r>
        <w:t>实时荧光定量</w:t>
      </w:r>
      <w:r>
        <w:rPr>
          <w:b/>
        </w:rPr>
        <w:t>PCR</w:t>
      </w:r>
      <w:r>
        <w:t>法检测</w:t>
      </w:r>
      <w:r>
        <w:rPr>
          <w:b/>
        </w:rPr>
        <w:t>As</w:t>
      </w:r>
      <w:r>
        <w:rPr>
          <w:b/>
        </w:rPr>
        <w:t>2</w:t>
      </w:r>
      <w:r>
        <w:rPr>
          <w:b/>
        </w:rPr>
        <w:t>O</w:t>
      </w:r>
      <w:r>
        <w:rPr>
          <w:b/>
        </w:rPr>
        <w:t>3</w:t>
      </w:r>
      <w:r>
        <w:t>和</w:t>
      </w:r>
      <w:r>
        <w:rPr>
          <w:b/>
        </w:rPr>
        <w:t>AZT</w:t>
      </w:r>
      <w:r>
        <w:t>作用后</w:t>
      </w:r>
      <w:r>
        <w:rPr>
          <w:b/>
        </w:rPr>
        <w:t>HepG2</w:t>
      </w:r>
      <w:r>
        <w:t>细胞中</w:t>
      </w:r>
      <w:r>
        <w:rPr>
          <w:b/>
          <w:i/>
        </w:rPr>
        <w:t>PTK6</w:t>
      </w:r>
      <w:r>
        <w:t>基因的表达</w:t>
      </w:r>
      <w:r>
        <w:t>于相差倒置显微镜下观察细胞的生长状态，待处于对数生长期时加入</w:t>
      </w:r>
      <w:r>
        <w:t>2</w:t>
      </w:r>
      <w:r>
        <w:t> </w:t>
      </w:r>
      <w:r>
        <w:t>mL</w:t>
      </w:r>
      <w:r>
        <w:t> </w:t>
      </w:r>
      <w:r>
        <w:t>0.25</w:t>
      </w:r>
      <w:r>
        <w:t> %</w:t>
      </w:r>
      <w:r>
        <w:fldChar w:fldCharType="end"/>
      </w:r>
      <w:r>
        <w:rPr>
          <w:noProof/>
          <w:webHidden/>
        </w:rPr>
        <w:tab/>
      </w:r>
      <w:r>
        <w:rPr>
          <w:noProof/>
          <w:webHidden/>
        </w:rPr>
        <w:fldChar w:fldCharType="begin"/>
      </w:r>
      <w:r>
        <w:rPr>
          <w:noProof/>
          <w:webHidden/>
        </w:rPr>
        <w:instrText> PAGEREF _Toc686135261 \h </w:instrText>
      </w:r>
      <w:r>
        <w:rPr>
          <w:noProof/>
          <w:webHidden/>
        </w:rPr>
        <w:fldChar w:fldCharType="separate"/>
      </w:r>
      <w:r>
        <w:rPr>
          <w:noProof/>
          <w:webHidden/>
        </w:rPr>
        <w:t>1</w:t>
      </w:r>
      <w:r>
        <w:rPr>
          <w:noProof/>
          <w:webHidden/>
        </w:rPr>
        <w:t>5</w:t>
      </w:r>
      <w:r>
        <w:rPr>
          <w:noProof/>
          <w:webHidden/>
        </w:rPr>
        <w:fldChar w:fldCharType="end"/>
      </w:r>
    </w:p>
    <w:p w:rsidR="0018722C">
      <w:pPr>
        <w:pStyle w:val="TOC2"/>
        <w:topLinePunct/>
      </w:pPr>
      <w:r>
        <w:fldChar w:fldCharType="begin"/>
      </w:r>
      <w:r>
        <w:instrText>HYPERLINK \l "_Toc686135262"</w:instrText>
      </w:r>
      <w:r>
        <w:fldChar w:fldCharType="separate"/>
      </w:r>
      <w:r>
        <w:rPr>
          <w:b/>
        </w:rPr>
        <w:t>2.10</w:t>
      </w:r>
      <w:r>
        <w:t xml:space="preserve"> </w:t>
      </w:r>
      <w:r>
        <w:t>统计方法</w:t>
      </w:r>
      <w:r>
        <w:fldChar w:fldCharType="end"/>
      </w:r>
      <w:r>
        <w:rPr>
          <w:noProof/>
          <w:webHidden/>
        </w:rPr>
        <w:tab/>
      </w:r>
      <w:r>
        <w:rPr>
          <w:noProof/>
          <w:webHidden/>
        </w:rPr>
        <w:fldChar w:fldCharType="begin"/>
      </w:r>
      <w:r>
        <w:rPr>
          <w:noProof/>
          <w:webHidden/>
        </w:rPr>
        <w:instrText> PAGEREF _Toc686135262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"_Toc686135263"</w:instrText>
      </w:r>
      <w:r>
        <w:fldChar w:fldCharType="separate"/>
      </w:r>
      <w:r/>
      <w:r>
        <w:t>T3</w:t>
      </w:r>
      <w:r>
        <w:t>，</w:t>
      </w:r>
      <w:r>
        <w:rPr>
          <w:i/>
        </w:rPr>
        <w:t>P</w:t>
      </w:r>
      <w:r>
        <w:t>＜</w:t>
      </w:r>
      <w:r>
        <w:rPr>
          <w:i/>
        </w:rPr>
        <w:t>0.05</w:t>
      </w:r>
      <w:r>
        <w:t>为差异有统计学意义。</w:t>
      </w:r>
      <w:r>
        <w:fldChar w:fldCharType="end"/>
      </w:r>
      <w:r>
        <w:rPr>
          <w:noProof/>
          <w:webHidden/>
        </w:rPr>
        <w:tab/>
      </w:r>
      <w:r>
        <w:rPr>
          <w:noProof/>
          <w:webHidden/>
        </w:rPr>
        <w:fldChar w:fldCharType="begin"/>
      </w:r>
      <w:r>
        <w:rPr>
          <w:noProof/>
          <w:webHidden/>
        </w:rPr>
        <w:instrText> PAGEREF _Toc686135263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"_Toc686135264"</w:instrText>
      </w:r>
      <w:r>
        <w:fldChar w:fldCharType="separate"/>
      </w:r>
      <w:r>
        <w:rPr>
          <w:b/>
        </w:rPr>
        <w:t>3</w:t>
      </w:r>
      <w:r>
        <w:t xml:space="preserve">  </w:t>
      </w:r>
      <w:r>
        <w:t>实验结果</w:t>
      </w:r>
      <w:r>
        <w:fldChar w:fldCharType="end"/>
      </w:r>
      <w:r>
        <w:rPr>
          <w:noProof/>
          <w:webHidden/>
        </w:rPr>
        <w:tab/>
      </w:r>
      <w:r>
        <w:rPr>
          <w:noProof/>
          <w:webHidden/>
        </w:rPr>
        <w:fldChar w:fldCharType="begin"/>
      </w:r>
      <w:r>
        <w:rPr>
          <w:noProof/>
          <w:webHidden/>
        </w:rPr>
        <w:instrText> PAGEREF _Toc686135264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"_Toc686135265"</w:instrText>
      </w:r>
      <w:r>
        <w:fldChar w:fldCharType="separate"/>
      </w:r>
      <w:r>
        <w:rPr>
          <w:b/>
        </w:rPr>
        <w:t>3.1</w:t>
      </w:r>
      <w:r>
        <w:t xml:space="preserve"> </w:t>
      </w:r>
      <w:r>
        <w:rPr>
          <w:b/>
        </w:rPr>
        <w:t>A</w:t>
      </w:r>
      <w:r>
        <w:rPr>
          <w:b/>
        </w:rPr>
        <w:t>s</w:t>
      </w:r>
      <w:r>
        <w:rPr>
          <w:b/>
        </w:rPr>
        <w:t>2</w:t>
      </w:r>
      <w:r>
        <w:rPr>
          <w:b/>
        </w:rPr>
        <w:t>O</w:t>
      </w:r>
      <w:r>
        <w:rPr>
          <w:b/>
        </w:rPr>
        <w:t>3</w:t>
      </w:r>
      <w:r>
        <w:t>联合</w:t>
      </w:r>
      <w:r>
        <w:rPr>
          <w:b/>
        </w:rPr>
        <w:t>AZT</w:t>
      </w:r>
      <w:r>
        <w:t>作用对</w:t>
      </w:r>
      <w:r>
        <w:rPr>
          <w:b/>
        </w:rPr>
        <w:t>HepG2</w:t>
      </w:r>
      <w:r>
        <w:t>细胞横向迁移能力的影响</w:t>
      </w:r>
      <w:r>
        <w:fldChar w:fldCharType="end"/>
      </w:r>
      <w:r>
        <w:rPr>
          <w:noProof/>
          <w:webHidden/>
        </w:rPr>
        <w:tab/>
      </w:r>
      <w:r>
        <w:rPr>
          <w:noProof/>
          <w:webHidden/>
        </w:rPr>
        <w:fldChar w:fldCharType="begin"/>
      </w:r>
      <w:r>
        <w:rPr>
          <w:noProof/>
          <w:webHidden/>
        </w:rPr>
        <w:instrText> PAGEREF _Toc686135265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"_Toc686135266"</w:instrText>
      </w:r>
      <w:r>
        <w:fldChar w:fldCharType="separate"/>
      </w:r>
      <w:r>
        <w:rPr>
          <w:b/>
        </w:rPr>
        <w:t>3.2</w:t>
      </w:r>
      <w:r>
        <w:t xml:space="preserve"> </w:t>
      </w:r>
      <w:r>
        <w:rPr>
          <w:b/>
        </w:rPr>
        <w:t>A</w:t>
      </w:r>
      <w:r>
        <w:rPr>
          <w:b/>
        </w:rPr>
        <w:t>s</w:t>
      </w:r>
      <w:r>
        <w:rPr>
          <w:b/>
        </w:rPr>
        <w:t>2</w:t>
      </w:r>
      <w:r>
        <w:rPr>
          <w:b/>
        </w:rPr>
        <w:t>O</w:t>
      </w:r>
      <w:r>
        <w:rPr>
          <w:b/>
        </w:rPr>
        <w:t>3</w:t>
      </w:r>
      <w:r>
        <w:t>联合</w:t>
      </w:r>
      <w:r>
        <w:rPr>
          <w:b/>
        </w:rPr>
        <w:t>AZT</w:t>
      </w:r>
      <w:r>
        <w:t>作用对</w:t>
      </w:r>
      <w:r>
        <w:rPr>
          <w:b/>
        </w:rPr>
        <w:t>HepG2</w:t>
      </w:r>
      <w:r>
        <w:t>细胞纵向迁移能力的影响</w:t>
      </w:r>
      <w:r>
        <w:fldChar w:fldCharType="end"/>
      </w:r>
      <w:r>
        <w:rPr>
          <w:noProof/>
          <w:webHidden/>
        </w:rPr>
        <w:tab/>
      </w:r>
      <w:r>
        <w:rPr>
          <w:noProof/>
          <w:webHidden/>
        </w:rPr>
        <w:fldChar w:fldCharType="begin"/>
      </w:r>
      <w:r>
        <w:rPr>
          <w:noProof/>
          <w:webHidden/>
        </w:rPr>
        <w:instrText> PAGEREF _Toc686135266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"_Toc686135267"</w:instrText>
      </w:r>
      <w:r>
        <w:fldChar w:fldCharType="separate"/>
      </w:r>
      <w:r>
        <w:rPr>
          <w:b/>
        </w:rPr>
        <w:t>3.3</w:t>
      </w:r>
      <w:r>
        <w:t xml:space="preserve"> </w:t>
      </w:r>
      <w:r>
        <w:rPr>
          <w:b/>
        </w:rPr>
        <w:t>A</w:t>
      </w:r>
      <w:r>
        <w:rPr>
          <w:b/>
        </w:rPr>
        <w:t>s</w:t>
      </w:r>
      <w:r>
        <w:rPr>
          <w:b/>
        </w:rPr>
        <w:t>2</w:t>
      </w:r>
      <w:r>
        <w:rPr>
          <w:b/>
        </w:rPr>
        <w:t>O</w:t>
      </w:r>
      <w:r>
        <w:rPr>
          <w:b/>
        </w:rPr>
        <w:t>3</w:t>
      </w:r>
      <w:r>
        <w:t>联合</w:t>
      </w:r>
      <w:r>
        <w:rPr>
          <w:b/>
        </w:rPr>
        <w:t>AZT</w:t>
      </w:r>
      <w:r>
        <w:t>作用对</w:t>
      </w:r>
      <w:r>
        <w:rPr>
          <w:b/>
        </w:rPr>
        <w:t>HepG2</w:t>
      </w:r>
      <w:r>
        <w:t>细胞侵袭能力的影响</w:t>
      </w:r>
      <w:r>
        <w:fldChar w:fldCharType="end"/>
      </w:r>
      <w:r>
        <w:rPr>
          <w:noProof/>
          <w:webHidden/>
        </w:rPr>
        <w:tab/>
      </w:r>
      <w:r>
        <w:rPr>
          <w:noProof/>
          <w:webHidden/>
        </w:rPr>
        <w:fldChar w:fldCharType="begin"/>
      </w:r>
      <w:r>
        <w:rPr>
          <w:noProof/>
          <w:webHidden/>
        </w:rPr>
        <w:instrText> PAGEREF _Toc686135267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"_Toc686135268"</w:instrText>
      </w:r>
      <w:r>
        <w:fldChar w:fldCharType="separate"/>
      </w:r>
      <w:r>
        <w:rPr>
          <w:b/>
        </w:rPr>
        <w:t>3.4</w:t>
      </w:r>
      <w:r>
        <w:t xml:space="preserve"> </w:t>
      </w:r>
      <w:r>
        <w:rPr>
          <w:b/>
        </w:rPr>
        <w:t>H</w:t>
      </w:r>
      <w:r>
        <w:rPr>
          <w:b/>
        </w:rPr>
        <w:t>epG2</w:t>
      </w:r>
      <w:r>
        <w:t>细胞的总</w:t>
      </w:r>
      <w:r>
        <w:rPr>
          <w:b/>
        </w:rPr>
        <w:t>RNA</w:t>
      </w:r>
      <w:r>
        <w:t>提取</w:t>
      </w:r>
      <w:r>
        <w:fldChar w:fldCharType="end"/>
      </w:r>
      <w:r>
        <w:rPr>
          <w:noProof/>
          <w:webHidden/>
        </w:rPr>
        <w:tab/>
      </w:r>
      <w:r>
        <w:rPr>
          <w:noProof/>
          <w:webHidden/>
        </w:rPr>
        <w:fldChar w:fldCharType="begin"/>
      </w:r>
      <w:r>
        <w:rPr>
          <w:noProof/>
          <w:webHidden/>
        </w:rPr>
        <w:instrText> PAGEREF _Toc686135268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"_Toc686135269"</w:instrText>
      </w:r>
      <w:r>
        <w:fldChar w:fldCharType="separate"/>
      </w:r>
      <w:r>
        <w:rPr>
          <w:b/>
        </w:rPr>
        <w:t>3.5</w:t>
      </w:r>
      <w:r>
        <w:t xml:space="preserve"> </w:t>
      </w:r>
      <w:r>
        <w:rPr>
          <w:b/>
        </w:rPr>
        <w:t>A</w:t>
      </w:r>
      <w:r>
        <w:rPr>
          <w:b/>
        </w:rPr>
        <w:t>s</w:t>
      </w:r>
      <w:r>
        <w:rPr>
          <w:b/>
        </w:rPr>
        <w:t>2</w:t>
      </w:r>
      <w:r>
        <w:rPr>
          <w:b/>
        </w:rPr>
        <w:t>O</w:t>
      </w:r>
      <w:r>
        <w:rPr>
          <w:b/>
        </w:rPr>
        <w:t>3</w:t>
      </w:r>
      <w:r>
        <w:t>和</w:t>
      </w:r>
      <w:r>
        <w:rPr>
          <w:b/>
        </w:rPr>
        <w:t>AZT</w:t>
      </w:r>
      <w:r>
        <w:t>处理</w:t>
      </w:r>
      <w:r>
        <w:rPr>
          <w:b/>
        </w:rPr>
        <w:t>HepG2</w:t>
      </w:r>
      <w:r>
        <w:t>细胞后</w:t>
      </w:r>
      <w:r>
        <w:rPr>
          <w:b/>
          <w:i/>
        </w:rPr>
        <w:t>MMP2</w:t>
      </w:r>
      <w:r>
        <w:t>、</w:t>
      </w:r>
      <w:r>
        <w:rPr>
          <w:b/>
          <w:i/>
        </w:rPr>
        <w:t>VEGF</w:t>
      </w:r>
      <w:r>
        <w:t>基因的表达</w:t>
      </w:r>
      <w:r>
        <w:fldChar w:fldCharType="end"/>
      </w:r>
      <w:r>
        <w:rPr>
          <w:noProof/>
          <w:webHidden/>
        </w:rPr>
        <w:tab/>
      </w:r>
      <w:r>
        <w:rPr>
          <w:noProof/>
          <w:webHidden/>
        </w:rPr>
        <w:fldChar w:fldCharType="begin"/>
      </w:r>
      <w:r>
        <w:rPr>
          <w:noProof/>
          <w:webHidden/>
        </w:rPr>
        <w:instrText> PAGEREF _Toc686135269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"_Toc686135270"</w:instrText>
      </w:r>
      <w:r>
        <w:fldChar w:fldCharType="separate"/>
      </w:r>
      <w:r>
        <w:rPr>
          <w:b/>
        </w:rPr>
        <w:t>3.6</w:t>
      </w:r>
      <w:r>
        <w:t xml:space="preserve"> </w:t>
      </w:r>
      <w:r>
        <w:rPr>
          <w:b/>
        </w:rPr>
        <w:t>A</w:t>
      </w:r>
      <w:r>
        <w:rPr>
          <w:b/>
        </w:rPr>
        <w:t>s</w:t>
      </w:r>
      <w:r>
        <w:rPr>
          <w:b/>
        </w:rPr>
        <w:t>2</w:t>
      </w:r>
      <w:r>
        <w:rPr>
          <w:b/>
        </w:rPr>
        <w:t>O</w:t>
      </w:r>
      <w:r>
        <w:rPr>
          <w:b/>
        </w:rPr>
        <w:t>3</w:t>
      </w:r>
      <w:r>
        <w:t>和</w:t>
      </w:r>
      <w:r>
        <w:rPr>
          <w:b/>
        </w:rPr>
        <w:t>AZT</w:t>
      </w:r>
      <w:r>
        <w:t>作用后</w:t>
      </w:r>
      <w:r>
        <w:rPr>
          <w:b/>
        </w:rPr>
        <w:t>HepG2</w:t>
      </w:r>
      <w:r>
        <w:t>细胞中</w:t>
      </w:r>
      <w:r>
        <w:rPr>
          <w:b/>
        </w:rPr>
        <w:t>MMP2</w:t>
      </w:r>
      <w:r>
        <w:t>、</w:t>
      </w:r>
      <w:r>
        <w:rPr>
          <w:b/>
        </w:rPr>
        <w:t>VEGF</w:t>
      </w:r>
      <w:r>
        <w:t>、</w:t>
      </w:r>
      <w:r>
        <w:rPr>
          <w:b/>
        </w:rPr>
        <w:t>ERK1</w:t>
      </w:r>
      <w:r>
        <w:rPr>
          <w:b/>
        </w:rPr>
        <w:t>/</w:t>
      </w:r>
      <w:r>
        <w:rPr>
          <w:b/>
        </w:rPr>
        <w:t>2</w:t>
      </w:r>
      <w:r>
        <w:t>和</w:t>
      </w:r>
      <w:r>
        <w:rPr>
          <w:b/>
          <w:i/>
        </w:rPr>
        <w:t>p</w:t>
      </w:r>
      <w:r>
        <w:rPr>
          <w:b/>
        </w:rPr>
        <w:t>-ERK1</w:t>
      </w:r>
      <w:r>
        <w:rPr>
          <w:b/>
        </w:rPr>
        <w:t>/</w:t>
      </w:r>
      <w:r>
        <w:rPr>
          <w:b/>
        </w:rPr>
        <w:t>2</w:t>
      </w:r>
      <w:r>
        <w:t>蛋白的</w:t>
      </w:r>
      <w:r>
        <w:t>表达</w:t>
      </w:r>
      <w:r>
        <w:fldChar w:fldCharType="end"/>
      </w:r>
      <w:r>
        <w:rPr>
          <w:noProof/>
          <w:webHidden/>
        </w:rPr>
        <w:tab/>
      </w:r>
      <w:r>
        <w:rPr>
          <w:noProof/>
          <w:webHidden/>
        </w:rPr>
        <w:fldChar w:fldCharType="begin"/>
      </w:r>
      <w:r>
        <w:rPr>
          <w:noProof/>
          <w:webHidden/>
        </w:rPr>
        <w:instrText> PAGEREF _Toc686135270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"_Toc686135271"</w:instrText>
      </w:r>
      <w:r>
        <w:fldChar w:fldCharType="separate"/>
      </w:r>
      <w:r>
        <w:rPr>
          <w:b/>
        </w:rPr>
        <w:t>3.7</w:t>
      </w:r>
      <w:r>
        <w:t xml:space="preserve"> </w:t>
      </w:r>
      <w:r>
        <w:rPr>
          <w:b/>
        </w:rPr>
        <w:t>H</w:t>
      </w:r>
      <w:r>
        <w:rPr>
          <w:b/>
        </w:rPr>
        <w:t>L-7702</w:t>
      </w:r>
      <w:r>
        <w:t>和</w:t>
      </w:r>
      <w:r>
        <w:rPr>
          <w:b/>
        </w:rPr>
        <w:t>HepG 2</w:t>
      </w:r>
      <w:r>
        <w:t>细胞中</w:t>
      </w:r>
      <w:r>
        <w:rPr>
          <w:b/>
          <w:i/>
        </w:rPr>
        <w:t>PTK6</w:t>
      </w:r>
      <w:r>
        <w:t>基因的表达</w:t>
      </w:r>
      <w:r>
        <w:fldChar w:fldCharType="end"/>
      </w:r>
      <w:r>
        <w:rPr>
          <w:noProof/>
          <w:webHidden/>
        </w:rPr>
        <w:tab/>
      </w:r>
      <w:r>
        <w:rPr>
          <w:noProof/>
          <w:webHidden/>
        </w:rPr>
        <w:fldChar w:fldCharType="begin"/>
      </w:r>
      <w:r>
        <w:rPr>
          <w:noProof/>
          <w:webHidden/>
        </w:rPr>
        <w:instrText> PAGEREF _Toc686135271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"_Toc686135272"</w:instrText>
      </w:r>
      <w:r>
        <w:fldChar w:fldCharType="separate"/>
      </w:r>
      <w:r/>
      <w:r>
        <w:t>A</w:t>
      </w:r>
      <w:r>
        <w:t>：两种细胞中</w:t>
      </w:r>
      <w:r>
        <w:rPr>
          <w:i/>
        </w:rPr>
        <w:t>PTK6</w:t>
      </w:r>
      <w:r>
        <w:t>的相对表达量，与正常人肝细胞</w:t>
      </w:r>
      <w:r>
        <w:t>HL-7702</w:t>
      </w:r>
      <w:r>
        <w:t>相比较，</w:t>
      </w:r>
      <w:r>
        <w:t>**</w:t>
      </w:r>
      <w:r>
        <w:rPr>
          <w:i/>
        </w:rPr>
        <w:t>P&lt;</w:t>
      </w:r>
      <w:r>
        <w:t>0.01 B</w:t>
      </w:r>
      <w:r>
        <w:t>：</w:t>
      </w:r>
      <w:r>
        <w:rPr>
          <w:i/>
        </w:rPr>
        <w:t>β-actin</w:t>
      </w:r>
      <w:r>
        <w:t>和</w:t>
      </w:r>
      <w:r>
        <w:rPr>
          <w:i/>
        </w:rPr>
        <w:t>PTK6</w:t>
      </w:r>
      <w:r>
        <w:t>扩增曲线</w:t>
      </w:r>
      <w:r>
        <w:fldChar w:fldCharType="end"/>
      </w:r>
      <w:r>
        <w:rPr>
          <w:noProof/>
          <w:webHidden/>
        </w:rPr>
        <w:tab/>
      </w:r>
      <w:r>
        <w:rPr>
          <w:noProof/>
          <w:webHidden/>
        </w:rPr>
        <w:fldChar w:fldCharType="begin"/>
      </w:r>
      <w:r>
        <w:rPr>
          <w:noProof/>
          <w:webHidden/>
        </w:rPr>
        <w:instrText> PAGEREF _Toc686135272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"_Toc686135273"</w:instrText>
      </w:r>
      <w:r>
        <w:fldChar w:fldCharType="separate"/>
      </w:r>
      <w:r>
        <w:rPr>
          <w:b/>
        </w:rPr>
        <w:t>3.8</w:t>
      </w:r>
      <w:r>
        <w:t xml:space="preserve"> </w:t>
      </w:r>
      <w:r>
        <w:rPr>
          <w:b/>
        </w:rPr>
        <w:t>A</w:t>
      </w:r>
      <w:r>
        <w:rPr>
          <w:b/>
        </w:rPr>
        <w:t>s</w:t>
      </w:r>
      <w:r>
        <w:rPr>
          <w:b/>
        </w:rPr>
        <w:t>2</w:t>
      </w:r>
      <w:r>
        <w:rPr>
          <w:b/>
        </w:rPr>
        <w:t>O</w:t>
      </w:r>
      <w:r>
        <w:rPr>
          <w:b/>
        </w:rPr>
        <w:t>3</w:t>
      </w:r>
      <w:r>
        <w:t>和</w:t>
      </w:r>
      <w:r>
        <w:rPr>
          <w:b/>
        </w:rPr>
        <w:t>AZT</w:t>
      </w:r>
      <w:r>
        <w:t>处理</w:t>
      </w:r>
      <w:r>
        <w:rPr>
          <w:b/>
        </w:rPr>
        <w:t>HepG2</w:t>
      </w:r>
      <w:r>
        <w:t>细胞后</w:t>
      </w:r>
      <w:r>
        <w:rPr>
          <w:b/>
          <w:i/>
        </w:rPr>
        <w:t>PTK6</w:t>
      </w:r>
      <w:r>
        <w:t>基因的表达</w:t>
      </w:r>
      <w:r>
        <w:fldChar w:fldCharType="end"/>
      </w:r>
      <w:r>
        <w:rPr>
          <w:noProof/>
          <w:webHidden/>
        </w:rPr>
        <w:tab/>
      </w:r>
      <w:r>
        <w:rPr>
          <w:noProof/>
          <w:webHidden/>
        </w:rPr>
        <w:fldChar w:fldCharType="begin"/>
      </w:r>
      <w:r>
        <w:rPr>
          <w:noProof/>
          <w:webHidden/>
        </w:rPr>
        <w:instrText> PAGEREF _Toc686135273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"_Toc686135274"</w:instrText>
      </w:r>
      <w:r>
        <w:fldChar w:fldCharType="separate"/>
      </w:r>
      <w:r>
        <w:rPr>
          <w:b/>
        </w:rPr>
        <w:t>4</w:t>
      </w:r>
      <w:r>
        <w:t xml:space="preserve">  </w:t>
      </w:r>
      <w:r>
        <w:t>分析与讨论</w:t>
      </w:r>
      <w:r>
        <w:fldChar w:fldCharType="end"/>
      </w:r>
      <w:r>
        <w:rPr>
          <w:noProof/>
          <w:webHidden/>
        </w:rPr>
        <w:tab/>
      </w:r>
      <w:r>
        <w:rPr>
          <w:noProof/>
          <w:webHidden/>
        </w:rPr>
        <w:fldChar w:fldCharType="begin"/>
      </w:r>
      <w:r>
        <w:rPr>
          <w:noProof/>
          <w:webHidden/>
        </w:rPr>
        <w:instrText> PAGEREF _Toc686135274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"_Toc686135275"</w:instrText>
      </w:r>
      <w:r>
        <w:fldChar w:fldCharType="separate"/>
      </w:r>
      <w:r>
        <w:rPr>
          <w:b/>
        </w:rPr>
        <w:t>4.1</w:t>
      </w:r>
      <w:r>
        <w:t xml:space="preserve"> </w:t>
      </w:r>
      <w:r>
        <w:rPr>
          <w:b/>
        </w:rPr>
        <w:t>A</w:t>
      </w:r>
      <w:r>
        <w:rPr>
          <w:b/>
        </w:rPr>
        <w:t>s</w:t>
      </w:r>
      <w:r>
        <w:rPr>
          <w:b/>
        </w:rPr>
        <w:t>2</w:t>
      </w:r>
      <w:r>
        <w:rPr>
          <w:b/>
        </w:rPr>
        <w:t>O</w:t>
      </w:r>
      <w:r>
        <w:rPr>
          <w:b/>
        </w:rPr>
        <w:t>3</w:t>
      </w:r>
      <w:r>
        <w:t>联合</w:t>
      </w:r>
      <w:r>
        <w:rPr>
          <w:b/>
        </w:rPr>
        <w:t>AZT</w:t>
      </w:r>
      <w:r>
        <w:t>对</w:t>
      </w:r>
      <w:r>
        <w:rPr>
          <w:b/>
        </w:rPr>
        <w:t>HepG2</w:t>
      </w:r>
      <w:r>
        <w:t>细胞迁移和侵袭能力的影响</w:t>
      </w:r>
      <w:r>
        <w:fldChar w:fldCharType="end"/>
      </w:r>
      <w:r>
        <w:rPr>
          <w:noProof/>
          <w:webHidden/>
        </w:rPr>
        <w:tab/>
      </w:r>
      <w:r>
        <w:rPr>
          <w:noProof/>
          <w:webHidden/>
        </w:rPr>
        <w:fldChar w:fldCharType="begin"/>
      </w:r>
      <w:r>
        <w:rPr>
          <w:noProof/>
          <w:webHidden/>
        </w:rPr>
        <w:instrText> PAGEREF _Toc686135275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"_Toc686135276"</w:instrText>
      </w:r>
      <w:r>
        <w:fldChar w:fldCharType="separate"/>
      </w:r>
      <w:r>
        <w:rPr>
          <w:b/>
        </w:rPr>
        <w:t>4.2</w:t>
      </w:r>
      <w:r>
        <w:t xml:space="preserve"> </w:t>
      </w:r>
      <w:r>
        <w:rPr>
          <w:b/>
        </w:rPr>
        <w:t>M</w:t>
      </w:r>
      <w:r>
        <w:rPr>
          <w:b/>
        </w:rPr>
        <w:t>MP2</w:t>
      </w:r>
      <w:r>
        <w:t>、</w:t>
      </w:r>
      <w:r>
        <w:rPr>
          <w:b/>
        </w:rPr>
        <w:t>VEGF</w:t>
      </w:r>
      <w:r>
        <w:t>、</w:t>
      </w:r>
      <w:r>
        <w:rPr>
          <w:b/>
        </w:rPr>
        <w:t>ERK1</w:t>
      </w:r>
      <w:r>
        <w:rPr>
          <w:b/>
        </w:rPr>
        <w:t>/</w:t>
      </w:r>
      <w:r>
        <w:rPr>
          <w:b/>
        </w:rPr>
        <w:t>2</w:t>
      </w:r>
      <w:r>
        <w:t>和</w:t>
      </w:r>
      <w:r>
        <w:rPr>
          <w:b/>
          <w:i/>
        </w:rPr>
        <w:t>p</w:t>
      </w:r>
      <w:r>
        <w:rPr>
          <w:b/>
        </w:rPr>
        <w:t>-ERK1</w:t>
      </w:r>
      <w:r>
        <w:rPr>
          <w:b/>
        </w:rPr>
        <w:t>/</w:t>
      </w:r>
      <w:r>
        <w:rPr>
          <w:b/>
        </w:rPr>
        <w:t>2</w:t>
      </w:r>
      <w:r>
        <w:rPr>
          <w:b/>
        </w:rPr>
        <w:t> </w:t>
      </w:r>
      <w:r>
        <w:rPr>
          <w:b/>
        </w:rPr>
        <w:t>mRNA</w:t>
      </w:r>
      <w:r>
        <w:t>及蛋白表达的改变</w:t>
      </w:r>
      <w:r>
        <w:fldChar w:fldCharType="end"/>
      </w:r>
      <w:r>
        <w:rPr>
          <w:noProof/>
          <w:webHidden/>
        </w:rPr>
        <w:tab/>
      </w:r>
      <w:r>
        <w:rPr>
          <w:noProof/>
          <w:webHidden/>
        </w:rPr>
        <w:fldChar w:fldCharType="begin"/>
      </w:r>
      <w:r>
        <w:rPr>
          <w:noProof/>
          <w:webHidden/>
        </w:rPr>
        <w:instrText> PAGEREF _Toc686135276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"_Toc686135277"</w:instrText>
      </w:r>
      <w:r>
        <w:fldChar w:fldCharType="separate"/>
      </w:r>
      <w:r>
        <w:rPr>
          <w:b/>
        </w:rPr>
        <w:t>4.3</w:t>
      </w:r>
      <w:r>
        <w:t xml:space="preserve"> </w:t>
      </w:r>
      <w:r>
        <w:rPr>
          <w:b/>
        </w:rPr>
        <w:t>P</w:t>
      </w:r>
      <w:r>
        <w:rPr>
          <w:b/>
        </w:rPr>
        <w:t>TK6</w:t>
      </w:r>
      <w:r>
        <w:t>在</w:t>
      </w:r>
      <w:r>
        <w:rPr>
          <w:b/>
        </w:rPr>
        <w:t>HepG2</w:t>
      </w:r>
      <w:r>
        <w:t>细胞中的表达及</w:t>
      </w:r>
      <w:r>
        <w:rPr>
          <w:b/>
        </w:rPr>
        <w:t>As</w:t>
      </w:r>
      <w:r>
        <w:rPr>
          <w:b/>
        </w:rPr>
        <w:t>2</w:t>
      </w:r>
      <w:r>
        <w:rPr>
          <w:b/>
        </w:rPr>
        <w:t>O</w:t>
      </w:r>
      <w:r>
        <w:rPr>
          <w:b/>
        </w:rPr>
        <w:t>3</w:t>
      </w:r>
      <w:r>
        <w:t>联合</w:t>
      </w:r>
      <w:r>
        <w:rPr>
          <w:b/>
        </w:rPr>
        <w:t>AZT</w:t>
      </w:r>
      <w:r>
        <w:t>对其表达的影响</w:t>
      </w:r>
      <w:r>
        <w:fldChar w:fldCharType="end"/>
      </w:r>
      <w:r>
        <w:rPr>
          <w:noProof/>
          <w:webHidden/>
        </w:rPr>
        <w:tab/>
      </w:r>
      <w:r>
        <w:rPr>
          <w:noProof/>
          <w:webHidden/>
        </w:rPr>
        <w:fldChar w:fldCharType="begin"/>
      </w:r>
      <w:r>
        <w:rPr>
          <w:noProof/>
          <w:webHidden/>
        </w:rPr>
        <w:instrText> PAGEREF _Toc686135277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"_Toc686135278"</w:instrText>
      </w:r>
      <w:r>
        <w:fldChar w:fldCharType="separate"/>
      </w:r>
      <w:r>
        <w:t>结</w:t>
      </w:r>
      <w:r w:rsidR="004F241D">
        <w:rPr>
          <w:b/>
        </w:rPr>
        <w:t xml:space="preserve">  </w:t>
      </w:r>
      <w:r w:rsidR="004F241D">
        <w:t xml:space="preserve">语</w:t>
      </w:r>
      <w:r>
        <w:fldChar w:fldCharType="end"/>
      </w:r>
      <w:r>
        <w:rPr>
          <w:noProof/>
          <w:webHidden/>
        </w:rPr>
        <w:tab/>
      </w:r>
      <w:r>
        <w:rPr>
          <w:noProof/>
          <w:webHidden/>
        </w:rPr>
        <w:fldChar w:fldCharType="begin"/>
      </w:r>
      <w:r>
        <w:rPr>
          <w:noProof/>
          <w:webHidden/>
        </w:rPr>
        <w:instrText> PAGEREF _Toc686135278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"_Toc686135279"</w:instrText>
      </w:r>
      <w:r>
        <w:fldChar w:fldCharType="separate"/>
      </w:r>
      <w:r>
        <w:t>参考文献</w:t>
      </w:r>
      <w:r>
        <w:fldChar w:fldCharType="end"/>
      </w:r>
      <w:r>
        <w:rPr>
          <w:noProof/>
          <w:webHidden/>
        </w:rPr>
        <w:tab/>
      </w:r>
      <w:r>
        <w:rPr>
          <w:noProof/>
          <w:webHidden/>
        </w:rPr>
        <w:fldChar w:fldCharType="begin"/>
      </w:r>
      <w:r>
        <w:rPr>
          <w:noProof/>
          <w:webHidden/>
        </w:rPr>
        <w:instrText> PAGEREF _Toc686135279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"_Toc686135280"</w:instrText>
      </w:r>
      <w:r>
        <w:fldChar w:fldCharType="separate"/>
      </w:r>
      <w:r>
        <w:t>参考文献</w:t>
      </w:r>
      <w:r>
        <w:fldChar w:fldCharType="end"/>
      </w:r>
      <w:r>
        <w:rPr>
          <w:noProof/>
          <w:webHidden/>
        </w:rPr>
        <w:tab/>
      </w:r>
      <w:r>
        <w:rPr>
          <w:noProof/>
          <w:webHidden/>
        </w:rPr>
        <w:fldChar w:fldCharType="begin"/>
      </w:r>
      <w:r>
        <w:rPr>
          <w:noProof/>
          <w:webHidden/>
        </w:rPr>
        <w:instrText> PAGEREF _Toc686135280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"_Toc686135281"</w:instrText>
      </w:r>
      <w:r>
        <w:fldChar w:fldCharType="separate"/>
      </w:r>
      <w:r>
        <w:t>发表论文及获奖情况</w:t>
      </w:r>
      <w:r>
        <w:fldChar w:fldCharType="end"/>
      </w:r>
      <w:r>
        <w:rPr>
          <w:noProof/>
          <w:webHidden/>
        </w:rPr>
        <w:tab/>
      </w:r>
      <w:r>
        <w:rPr>
          <w:noProof/>
          <w:webHidden/>
        </w:rPr>
        <w:fldChar w:fldCharType="begin"/>
      </w:r>
      <w:r>
        <w:rPr>
          <w:noProof/>
          <w:webHidden/>
        </w:rPr>
        <w:instrText> PAGEREF _Toc686135281 \h </w:instrText>
      </w:r>
      <w:r>
        <w:rPr>
          <w:noProof/>
          <w:webHidden/>
        </w:rPr>
        <w:fldChar w:fldCharType="separate"/>
      </w:r>
      <w:r>
        <w:rPr>
          <w:noProof/>
          <w:webHidden/>
        </w:rPr>
        <w:t>25</w:t>
      </w:r>
      <w:r>
        <w:rPr>
          <w:noProof/>
          <w:webHidden/>
        </w:rPr>
        <w:fldChar w:fldCharType="end"/>
      </w:r>
      <w:r>
        <w:fldChar w:fldCharType="end"/>
      </w:r>
    </w:p>
    <w:p w:rsidR="009F338D">
      <w:pPr>
        <w:sectPr w:rsidR="00556256">
          <w:headerReference w:type="even" r:id="rId47"/>
          <w:headerReference w:type="default" r:id="rId45"/>
          <w:footerReference w:type="even" r:id="rId43"/>
          <w:footerReference w:type="default" r:id="rId40"/>
          <w:footerReference w:type="first" r:id="rId38"/>
          <w:headerReference w:type="first" r:id="rId4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393397" w:name="_Ref665393397"/>
      <w:bookmarkStart w:id="135239" w:name="_Toc686135239"/>
      <w:bookmarkStart w:name="中文摘要 " w:id="4"/>
      <w:bookmarkEnd w:id="4"/>
      <w:bookmarkStart w:name="_bookmark0" w:id="5"/>
      <w:bookmarkEnd w:id="5"/>
      <w:r>
        <w:t>摘</w:t>
      </w:r>
      <w:r w:rsidR="004F241D">
        <w:rPr>
          <w:b/>
        </w:rPr>
        <w:t xml:space="preserve">  </w:t>
      </w:r>
      <w:r w:rsidR="004F241D">
        <w:rPr>
          <w:b/>
        </w:rPr>
        <w:t xml:space="preserve">要</w:t>
      </w:r>
      <w:bookmarkEnd w:id="135239"/>
    </w:p>
    <w:bookmarkEnd w:id="393397"/>
    <w:p w:rsidR="0018722C">
      <w:pPr>
        <w:pStyle w:val="aff0"/>
        <w:topLinePunct/>
      </w:pPr>
      <w:r>
        <w:rPr>
          <w:rFonts w:ascii="宋体" w:hAnsi="宋体" w:eastAsia="宋体" w:hint="eastAsia"/>
          <w:b/>
        </w:rPr>
        <w:t>目的：</w:t>
      </w:r>
      <w:r>
        <w:rPr>
          <w:rFonts w:ascii="宋体" w:hAnsi="宋体" w:eastAsia="宋体" w:hint="eastAsia"/>
        </w:rPr>
        <w:t>观察三氧化二砷</w:t>
      </w:r>
      <w:r>
        <w:rPr>
          <w:rFonts w:ascii="宋体" w:hAnsi="宋体" w:eastAsia="宋体" w:hint="eastAsia"/>
        </w:rPr>
        <w:t>（</w:t>
      </w:r>
      <w:r>
        <w:t>Arsenic trioxide, As</w:t>
      </w:r>
      <w:r>
        <w:rPr>
          <w:vertAlign w:val="subscript"/>
          /&gt;
        </w:rPr>
        <w:t>2</w:t>
      </w:r>
      <w:r>
        <w:t>O</w:t>
      </w:r>
      <w:r>
        <w:rPr>
          <w:vertAlign w:val="subscript"/>
          /&gt;
        </w:rPr>
        <w:t>3</w:t>
      </w:r>
      <w:r>
        <w:rPr>
          <w:rFonts w:ascii="宋体" w:hAnsi="宋体" w:eastAsia="宋体" w:hint="eastAsia"/>
        </w:rPr>
        <w:t>）</w:t>
      </w:r>
      <w:r>
        <w:rPr>
          <w:rFonts w:ascii="宋体" w:hAnsi="宋体" w:eastAsia="宋体" w:hint="eastAsia"/>
        </w:rPr>
        <w:t xml:space="preserve">联合</w:t>
      </w:r>
      <w:r>
        <w:t>3</w:t>
      </w:r>
      <w:r>
        <w:rPr>
          <w:rFonts w:ascii="宋体" w:hAnsi="宋体" w:eastAsia="宋体" w:hint="eastAsia"/>
        </w:rPr>
        <w:t>’</w:t>
      </w:r>
      <w:r>
        <w:t>-</w:t>
      </w:r>
      <w:r>
        <w:rPr>
          <w:rFonts w:ascii="宋体" w:hAnsi="宋体" w:eastAsia="宋体" w:hint="eastAsia"/>
        </w:rPr>
        <w:t>叠氮</w:t>
      </w:r>
      <w:r>
        <w:t>-3</w:t>
      </w:r>
      <w:r>
        <w:rPr>
          <w:rFonts w:ascii="宋体" w:hAnsi="宋体" w:eastAsia="宋体" w:hint="eastAsia"/>
          <w:rFonts w:ascii="宋体" w:hAnsi="宋体" w:eastAsia="宋体" w:hint="eastAsia"/>
          <w:position w:val="2"/>
        </w:rPr>
        <w:t>'</w:t>
      </w:r>
      <w:r>
        <w:t>-</w:t>
      </w:r>
      <w:r>
        <w:rPr>
          <w:rFonts w:ascii="宋体" w:hAnsi="宋体" w:eastAsia="宋体" w:hint="eastAsia"/>
        </w:rPr>
        <w:t>脱氧胸腺核苷</w:t>
      </w:r>
    </w:p>
    <w:p w:rsidR="0018722C">
      <w:pPr>
        <w:pStyle w:val="aff0"/>
        <w:topLinePunct/>
      </w:pPr>
      <w:r>
        <w:rPr>
          <w:rFonts w:ascii="宋体" w:hAnsi="宋体" w:eastAsia="宋体" w:hint="eastAsia"/>
        </w:rPr>
        <w:t>（</w:t>
      </w:r>
      <w:r>
        <w:t>3</w:t>
      </w:r>
      <w:r>
        <w:t>'</w:t>
      </w:r>
      <w:r>
        <w:t>-azido-3</w:t>
      </w:r>
      <w:r>
        <w:t>'</w:t>
      </w:r>
      <w:r>
        <w:t>-deoxythymidine</w:t>
      </w:r>
      <w:r>
        <w:t>, </w:t>
      </w:r>
      <w:r>
        <w:t>Azidothymidine</w:t>
      </w:r>
      <w:r>
        <w:t>, </w:t>
      </w:r>
      <w:r>
        <w:t>AZT</w:t>
      </w:r>
      <w:r>
        <w:rPr>
          <w:rFonts w:ascii="宋体" w:hAnsi="宋体" w:eastAsia="宋体" w:hint="eastAsia"/>
        </w:rPr>
        <w:t>）</w:t>
      </w:r>
      <w:r>
        <w:rPr>
          <w:rFonts w:ascii="宋体" w:hAnsi="宋体" w:eastAsia="宋体" w:hint="eastAsia"/>
        </w:rPr>
        <w:t>即齐多夫定，对肝癌</w:t>
      </w:r>
      <w:r>
        <w:t>HepG2</w:t>
      </w:r>
      <w:r>
        <w:rPr>
          <w:rFonts w:ascii="宋体" w:hAnsi="宋体" w:eastAsia="宋体" w:hint="eastAsia"/>
        </w:rPr>
        <w:t>细胞侵</w:t>
      </w:r>
      <w:r>
        <w:rPr>
          <w:rFonts w:ascii="宋体" w:hAnsi="宋体" w:eastAsia="宋体" w:hint="eastAsia"/>
        </w:rPr>
        <w:t>袭和转移的影响，并探讨其可能的作用机制，为两药联合在肝癌的体内研究和临床治疗提供依据。</w:t>
      </w:r>
    </w:p>
    <w:p w:rsidR="0018722C">
      <w:pPr>
        <w:pStyle w:val="aff0"/>
        <w:topLinePunct/>
      </w:pPr>
      <w:r>
        <w:rPr>
          <w:rFonts w:cstheme="minorBidi" w:hAnsiTheme="minorHAnsi" w:eastAsiaTheme="minorHAnsi" w:asciiTheme="minorHAnsi" w:ascii="宋体" w:hAnsi="宋体" w:eastAsia="宋体" w:cs="宋体"/>
          <w:b/>
        </w:rPr>
        <w:t>方法：</w:t>
      </w:r>
    </w:p>
    <w:p w:rsidR="0018722C">
      <w:pPr>
        <w:pStyle w:val="aff0"/>
        <w:topLinePunct/>
      </w:pPr>
      <w:r>
        <w:rPr>
          <w:rFonts w:ascii="宋体" w:hAnsi="宋体" w:eastAsia="宋体" w:hint="eastAsia"/>
        </w:rPr>
        <w:t>常规培养人肝癌</w:t>
      </w:r>
      <w:r>
        <w:t>HepG2</w:t>
      </w:r>
      <w:r>
        <w:rPr>
          <w:rFonts w:ascii="宋体" w:hAnsi="宋体" w:eastAsia="宋体" w:hint="eastAsia"/>
        </w:rPr>
        <w:t>细胞系，采用划痕愈合实验检测</w:t>
      </w:r>
      <w:r>
        <w:t>As</w:t>
      </w:r>
      <w:r>
        <w:t>2</w:t>
      </w:r>
      <w:r>
        <w:t>O</w:t>
      </w:r>
      <w:r>
        <w:t>3</w:t>
      </w:r>
      <w:r>
        <w:rPr>
          <w:rFonts w:ascii="宋体" w:hAnsi="宋体" w:eastAsia="宋体" w:hint="eastAsia"/>
          <w:rFonts w:ascii="宋体" w:hAnsi="宋体" w:eastAsia="宋体" w:hint="eastAsia"/>
          <w:position w:val="2"/>
        </w:rPr>
        <w:t>(</w:t>
      </w:r>
      <w:r>
        <w:t>2</w:t>
      </w:r>
      <w:r w:rsidR="001852F3">
        <w:t xml:space="preserve">μmol</w:t>
      </w:r>
      <w:r>
        <w:t>/</w:t>
      </w:r>
      <w:r>
        <w:t>L</w:t>
      </w:r>
      <w:r>
        <w:rPr>
          <w:rFonts w:ascii="宋体" w:hAnsi="宋体" w:eastAsia="宋体" w:hint="eastAsia"/>
          <w:rFonts w:ascii="宋体" w:hAnsi="宋体" w:eastAsia="宋体" w:hint="eastAsia"/>
          <w:position w:val="2"/>
        </w:rPr>
        <w:t>)</w:t>
      </w:r>
      <w:r>
        <w:rPr>
          <w:rFonts w:ascii="宋体" w:hAnsi="宋体" w:eastAsia="宋体" w:hint="eastAsia"/>
        </w:rPr>
        <w:t>、</w:t>
      </w:r>
      <w:r>
        <w:t>AZT</w:t>
      </w:r>
    </w:p>
    <w:p w:rsidR="0018722C">
      <w:pPr>
        <w:pStyle w:val="aff0"/>
        <w:topLinePunct/>
      </w:pPr>
      <w:r>
        <w:rPr>
          <w:rFonts w:ascii="宋体" w:hAnsi="宋体" w:eastAsia="宋体" w:hint="eastAsia"/>
        </w:rPr>
        <w:t>（</w:t>
      </w:r>
      <w:r>
        <w:t>20</w:t>
      </w:r>
      <w:r>
        <w:t>μmol</w:t>
      </w:r>
      <w:r>
        <w:t>/</w:t>
      </w:r>
      <w:r>
        <w:t>L</w:t>
      </w:r>
      <w:r>
        <w:rPr>
          <w:rFonts w:ascii="宋体" w:hAnsi="宋体" w:eastAsia="宋体" w:hint="eastAsia"/>
        </w:rPr>
        <w:t>）</w:t>
      </w:r>
      <w:r>
        <w:rPr>
          <w:rFonts w:ascii="宋体" w:hAnsi="宋体" w:eastAsia="宋体" w:hint="eastAsia"/>
        </w:rPr>
        <w:t>及</w:t>
      </w:r>
      <w:r>
        <w:t>As</w:t>
      </w:r>
      <w:r>
        <w:t>2</w:t>
      </w:r>
      <w:r>
        <w:t>O</w:t>
      </w:r>
      <w:r>
        <w:t>3</w:t>
      </w:r>
      <w:r>
        <w:rPr>
          <w:rFonts w:ascii="宋体" w:hAnsi="宋体" w:eastAsia="宋体" w:hint="eastAsia"/>
        </w:rPr>
        <w:t>联合</w:t>
      </w:r>
      <w:r>
        <w:t>AZT</w:t>
      </w:r>
      <w:r>
        <w:rPr>
          <w:rFonts w:ascii="宋体" w:hAnsi="宋体" w:eastAsia="宋体" w:hint="eastAsia"/>
        </w:rPr>
        <w:t>（</w:t>
      </w:r>
      <w:r>
        <w:rPr>
          <w:rFonts w:ascii="宋体" w:hAnsi="宋体" w:eastAsia="宋体" w:hint="eastAsia"/>
          <w:spacing w:val="-6"/>
          <w:position w:val="1"/>
        </w:rPr>
        <w:t>终浓度为</w:t>
      </w:r>
      <w:r>
        <w:rPr>
          <w:position w:val="2"/>
        </w:rPr>
        <w:t>2</w:t>
      </w:r>
      <w:r>
        <w:rPr>
          <w:rFonts w:ascii="宋体" w:hAnsi="宋体" w:eastAsia="宋体" w:hint="eastAsia"/>
          <w:spacing w:val="-16"/>
          <w:position w:val="1"/>
        </w:rPr>
        <w:t>和</w:t>
      </w:r>
      <w:r>
        <w:rPr>
          <w:position w:val="2"/>
        </w:rPr>
        <w:t>20</w:t>
      </w:r>
      <w:r>
        <w:rPr>
          <w:spacing w:val="-2"/>
          <w:position w:val="2"/>
        </w:rPr>
        <w:t>μmol</w:t>
      </w:r>
      <w:r>
        <w:rPr>
          <w:spacing w:val="-2"/>
          <w:position w:val="2"/>
        </w:rPr>
        <w:t>/</w:t>
      </w:r>
      <w:r>
        <w:rPr>
          <w:spacing w:val="-2"/>
          <w:position w:val="2"/>
        </w:rPr>
        <w:t>L</w:t>
      </w:r>
      <w:r>
        <w:rPr>
          <w:rFonts w:ascii="宋体" w:hAnsi="宋体" w:eastAsia="宋体" w:hint="eastAsia"/>
        </w:rPr>
        <w:t>）</w:t>
      </w:r>
      <w:r>
        <w:rPr>
          <w:rFonts w:ascii="宋体" w:hAnsi="宋体" w:eastAsia="宋体" w:hint="eastAsia"/>
        </w:rPr>
        <w:t>干预后</w:t>
      </w:r>
      <w:r>
        <w:t>HepG2</w:t>
      </w:r>
      <w:r>
        <w:rPr>
          <w:rFonts w:ascii="宋体" w:hAnsi="宋体" w:eastAsia="宋体" w:hint="eastAsia"/>
        </w:rPr>
        <w:t>细胞的横向</w:t>
      </w:r>
      <w:r>
        <w:rPr>
          <w:rFonts w:ascii="宋体" w:hAnsi="宋体" w:eastAsia="宋体" w:hint="eastAsia"/>
        </w:rPr>
        <w:t>迁移能力；</w:t>
      </w:r>
      <w:r>
        <w:t>T</w:t>
      </w:r>
      <w:r>
        <w:t>r</w:t>
      </w:r>
      <w:r>
        <w:t>a</w:t>
      </w:r>
      <w:r>
        <w:t>n</w:t>
      </w:r>
      <w:r>
        <w:t>s</w:t>
      </w:r>
      <w:r>
        <w:t>we</w:t>
      </w:r>
      <w:r>
        <w:t>l</w:t>
      </w:r>
      <w:r>
        <w:t>l</w:t>
      </w:r>
      <w:r>
        <w:rPr>
          <w:rFonts w:ascii="宋体" w:hAnsi="宋体" w:eastAsia="宋体" w:hint="eastAsia"/>
        </w:rPr>
        <w:t>迁移和侵袭实验观察</w:t>
      </w:r>
      <w:r>
        <w:t>A</w:t>
      </w:r>
      <w:r>
        <w:t>s</w:t>
      </w:r>
      <w:r>
        <w:t>2</w:t>
      </w:r>
      <w:r>
        <w:t>O</w:t>
      </w:r>
      <w:r>
        <w:t>3</w:t>
      </w:r>
      <w:r>
        <w:rPr>
          <w:rFonts w:ascii="宋体" w:hAnsi="宋体" w:eastAsia="宋体" w:hint="eastAsia"/>
        </w:rPr>
        <w:t>、</w:t>
      </w:r>
      <w:r>
        <w:t>A</w:t>
      </w:r>
      <w:r>
        <w:t>Z</w:t>
      </w:r>
      <w:r>
        <w:t>T</w:t>
      </w:r>
      <w:r>
        <w:rPr>
          <w:rFonts w:ascii="宋体" w:hAnsi="宋体" w:eastAsia="宋体" w:hint="eastAsia"/>
        </w:rPr>
        <w:t>及</w:t>
      </w:r>
      <w:r>
        <w:t>A</w:t>
      </w:r>
      <w:r>
        <w:t>s</w:t>
      </w:r>
      <w:r>
        <w:t>2</w:t>
      </w:r>
      <w:r>
        <w:t>O</w:t>
      </w:r>
      <w:r>
        <w:t>3</w:t>
      </w:r>
      <w:r/>
      <w:r>
        <w:rPr>
          <w:rFonts w:ascii="宋体" w:hAnsi="宋体" w:eastAsia="宋体" w:hint="eastAsia"/>
        </w:rPr>
        <w:t>联合</w:t>
      </w:r>
      <w:r>
        <w:t>A</w:t>
      </w:r>
      <w:r>
        <w:t>Z</w:t>
      </w:r>
      <w:r>
        <w:t>T</w:t>
      </w:r>
      <w:r>
        <w:rPr>
          <w:rFonts w:ascii="宋体" w:hAnsi="宋体" w:eastAsia="宋体" w:hint="eastAsia"/>
        </w:rPr>
        <w:t>干预后</w:t>
      </w:r>
      <w:r>
        <w:t>He</w:t>
      </w:r>
      <w:r>
        <w:t>p</w:t>
      </w:r>
      <w:r>
        <w:t>G</w:t>
      </w:r>
      <w:r>
        <w:t>2</w:t>
      </w:r>
      <w:r>
        <w:rPr>
          <w:rFonts w:ascii="宋体" w:hAnsi="宋体" w:eastAsia="宋体" w:hint="eastAsia"/>
        </w:rPr>
        <w:t>细胞的纵向迁移和侵袭能力；实时荧光定量</w:t>
      </w:r>
      <w:r>
        <w:t>PCR</w:t>
      </w:r>
      <w:r>
        <w:rPr>
          <w:rFonts w:ascii="宋体" w:hAnsi="宋体" w:eastAsia="宋体" w:hint="eastAsia"/>
        </w:rPr>
        <w:t>法检测两单药组和联合组干预</w:t>
      </w:r>
      <w:r>
        <w:t>HepG2</w:t>
      </w:r>
      <w:r>
        <w:rPr>
          <w:rFonts w:ascii="宋体" w:hAnsi="宋体" w:eastAsia="宋体" w:hint="eastAsia"/>
        </w:rPr>
        <w:t>细胞后</w:t>
      </w:r>
      <w:r>
        <w:rPr>
          <w:i/>
        </w:rPr>
        <w:t>MMP2</w:t>
      </w:r>
      <w:r>
        <w:rPr>
          <w:rFonts w:ascii="宋体" w:hAnsi="宋体" w:eastAsia="宋体" w:hint="eastAsia"/>
        </w:rPr>
        <w:t>、</w:t>
      </w:r>
      <w:r>
        <w:rPr>
          <w:i/>
        </w:rPr>
        <w:t>VEGF</w:t>
      </w:r>
      <w:r>
        <w:rPr>
          <w:rFonts w:ascii="宋体" w:hAnsi="宋体" w:eastAsia="宋体" w:hint="eastAsia"/>
        </w:rPr>
        <w:t>基因的表达水平；蛋白印迹法检测各组干预</w:t>
      </w:r>
      <w:r>
        <w:t>HepG2</w:t>
      </w:r>
      <w:r>
        <w:rPr>
          <w:rFonts w:ascii="宋体" w:hAnsi="宋体" w:eastAsia="宋体" w:hint="eastAsia"/>
        </w:rPr>
        <w:t>细胞后</w:t>
      </w:r>
      <w:r>
        <w:t>MMP2</w:t>
      </w:r>
      <w:r>
        <w:rPr>
          <w:rFonts w:ascii="宋体" w:hAnsi="宋体" w:eastAsia="宋体" w:hint="eastAsia"/>
        </w:rPr>
        <w:t>、</w:t>
      </w:r>
      <w:r>
        <w:t>VEGF</w:t>
      </w:r>
      <w:r>
        <w:rPr>
          <w:rFonts w:ascii="宋体" w:hAnsi="宋体" w:eastAsia="宋体" w:hint="eastAsia"/>
        </w:rPr>
        <w:t>、</w:t>
      </w:r>
      <w:r>
        <w:t>ERK1</w:t>
      </w:r>
      <w:r>
        <w:t>/</w:t>
      </w:r>
      <w:r>
        <w:t xml:space="preserve">2</w:t>
      </w:r>
      <w:r>
        <w:rPr>
          <w:rFonts w:ascii="宋体" w:hAnsi="宋体" w:eastAsia="宋体" w:hint="eastAsia"/>
        </w:rPr>
        <w:t>和</w:t>
      </w:r>
      <w:r>
        <w:rPr>
          <w:i/>
        </w:rPr>
        <w:t>p</w:t>
      </w:r>
      <w:r>
        <w:t>-ERK1</w:t>
      </w:r>
      <w:r>
        <w:t>/</w:t>
      </w:r>
      <w:r>
        <w:t xml:space="preserve">2</w:t>
      </w:r>
      <w:r>
        <w:rPr>
          <w:rFonts w:ascii="宋体" w:hAnsi="宋体" w:eastAsia="宋体" w:hint="eastAsia"/>
        </w:rPr>
        <w:t>蛋白的表达量。</w:t>
      </w:r>
    </w:p>
    <w:p w:rsidR="0018722C">
      <w:pPr>
        <w:pStyle w:val="aff0"/>
        <w:topLinePunct/>
      </w:pPr>
      <w:r>
        <w:rPr>
          <w:rFonts w:ascii="宋体" w:eastAsia="宋体" w:hint="eastAsia"/>
        </w:rPr>
        <w:t>常规培养人正常肝细胞系</w:t>
      </w:r>
      <w:r>
        <w:t>HL-7702</w:t>
      </w:r>
      <w:r>
        <w:rPr>
          <w:rFonts w:ascii="宋体" w:eastAsia="宋体" w:hint="eastAsia"/>
        </w:rPr>
        <w:t>，采用实时荧光定量</w:t>
      </w:r>
      <w:r>
        <w:t>PCR</w:t>
      </w:r>
      <w:r>
        <w:rPr>
          <w:rFonts w:ascii="宋体" w:eastAsia="宋体" w:hint="eastAsia"/>
        </w:rPr>
        <w:t>法检测</w:t>
      </w:r>
      <w:r>
        <w:t>HL-7702</w:t>
      </w:r>
      <w:r>
        <w:rPr>
          <w:rFonts w:ascii="宋体" w:eastAsia="宋体" w:hint="eastAsia"/>
        </w:rPr>
        <w:t>细胞</w:t>
      </w:r>
      <w:r>
        <w:rPr>
          <w:rFonts w:ascii="宋体" w:eastAsia="宋体" w:hint="eastAsia"/>
        </w:rPr>
        <w:t>和</w:t>
      </w:r>
      <w:r>
        <w:t>HepG2</w:t>
      </w:r>
      <w:r>
        <w:rPr>
          <w:rFonts w:ascii="宋体" w:eastAsia="宋体" w:hint="eastAsia"/>
        </w:rPr>
        <w:t>细胞中</w:t>
      </w:r>
      <w:r>
        <w:rPr>
          <w:i/>
        </w:rPr>
        <w:t>PTK6</w:t>
      </w:r>
      <w:r>
        <w:rPr>
          <w:rFonts w:ascii="宋体" w:eastAsia="宋体" w:hint="eastAsia"/>
        </w:rPr>
        <w:t>基因的表达水平，并检测经</w:t>
      </w:r>
      <w:r>
        <w:t>As</w:t>
      </w:r>
      <w:r>
        <w:t>2</w:t>
      </w:r>
      <w:r>
        <w:t>O</w:t>
      </w:r>
      <w:r>
        <w:t>3</w:t>
      </w:r>
      <w:r>
        <w:rPr>
          <w:rFonts w:ascii="宋体" w:eastAsia="宋体" w:hint="eastAsia"/>
        </w:rPr>
        <w:t>、</w:t>
      </w:r>
      <w:r>
        <w:t>AZT</w:t>
      </w:r>
      <w:r>
        <w:rPr>
          <w:rFonts w:ascii="宋体" w:eastAsia="宋体" w:hint="eastAsia"/>
        </w:rPr>
        <w:t>及</w:t>
      </w:r>
      <w:r>
        <w:t>As</w:t>
      </w:r>
      <w:r>
        <w:t>2</w:t>
      </w:r>
      <w:r>
        <w:t>O</w:t>
      </w:r>
      <w:r>
        <w:t>3</w:t>
      </w:r>
      <w:r>
        <w:rPr>
          <w:rFonts w:ascii="宋体" w:eastAsia="宋体" w:hint="eastAsia"/>
        </w:rPr>
        <w:t>联合</w:t>
      </w:r>
      <w:r>
        <w:t>AZT</w:t>
      </w:r>
      <w:r>
        <w:rPr>
          <w:rFonts w:ascii="宋体" w:eastAsia="宋体" w:hint="eastAsia"/>
        </w:rPr>
        <w:t>干</w:t>
      </w:r>
      <w:r>
        <w:rPr>
          <w:rFonts w:ascii="宋体" w:eastAsia="宋体" w:hint="eastAsia"/>
        </w:rPr>
        <w:t>预后</w:t>
      </w:r>
      <w:r>
        <w:t>HepG2</w:t>
      </w:r>
      <w:r>
        <w:rPr>
          <w:rFonts w:ascii="宋体" w:eastAsia="宋体" w:hint="eastAsia"/>
        </w:rPr>
        <w:t>细胞中</w:t>
      </w:r>
      <w:r>
        <w:rPr>
          <w:i/>
        </w:rPr>
        <w:t>PTK6</w:t>
      </w:r>
      <w:r>
        <w:rPr>
          <w:rFonts w:ascii="宋体" w:eastAsia="宋体" w:hint="eastAsia"/>
        </w:rPr>
        <w:t>基因的表达水平。</w:t>
      </w:r>
    </w:p>
    <w:p w:rsidR="0018722C">
      <w:pPr>
        <w:pStyle w:val="aff0"/>
        <w:topLinePunct/>
      </w:pPr>
      <w:r>
        <w:rPr>
          <w:rFonts w:cstheme="minorBidi" w:hAnsiTheme="minorHAnsi" w:eastAsiaTheme="minorHAnsi" w:asciiTheme="minorHAnsi" w:ascii="宋体" w:hAnsi="宋体" w:eastAsia="宋体" w:cs="宋体"/>
          <w:b/>
        </w:rPr>
        <w:t>结果：</w:t>
      </w:r>
    </w:p>
    <w:p w:rsidR="0018722C">
      <w:pPr>
        <w:pStyle w:val="aff0"/>
        <w:topLinePunct/>
      </w:pPr>
      <w:r>
        <w:rPr>
          <w:rFonts w:ascii="宋体" w:eastAsia="宋体" w:hint="eastAsia"/>
        </w:rPr>
        <w:t>划痕实验结果显示，经</w:t>
      </w:r>
      <w:r>
        <w:t>As</w:t>
      </w:r>
      <w:r>
        <w:t>2</w:t>
      </w:r>
      <w:r>
        <w:t>O</w:t>
      </w:r>
      <w:r>
        <w:t>3</w:t>
      </w:r>
      <w:r>
        <w:rPr>
          <w:rFonts w:ascii="宋体" w:eastAsia="宋体" w:hint="eastAsia"/>
        </w:rPr>
        <w:t>联合</w:t>
      </w:r>
      <w:r>
        <w:t>AZT</w:t>
      </w:r>
      <w:r>
        <w:rPr>
          <w:rFonts w:ascii="宋体" w:eastAsia="宋体" w:hint="eastAsia"/>
        </w:rPr>
        <w:t>干预后</w:t>
      </w:r>
      <w:r>
        <w:t>HepG2</w:t>
      </w:r>
      <w:r>
        <w:rPr>
          <w:rFonts w:ascii="宋体" w:eastAsia="宋体" w:hint="eastAsia"/>
        </w:rPr>
        <w:t>细胞平面迁移到损伤区的细</w:t>
      </w:r>
      <w:r>
        <w:rPr>
          <w:rFonts w:ascii="宋体" w:eastAsia="宋体" w:hint="eastAsia"/>
        </w:rPr>
        <w:t>胞数明显少于单药组和空白对照组</w:t>
      </w:r>
      <w:r>
        <w:rPr>
          <w:rFonts w:ascii="宋体" w:eastAsia="宋体" w:hint="eastAsia"/>
        </w:rPr>
        <w:t>（</w:t>
      </w:r>
      <w:r>
        <w:rPr>
          <w:i/>
        </w:rPr>
        <w:t>P</w:t>
      </w:r>
      <w:r>
        <w:t>&lt;0.01</w:t>
      </w:r>
      <w:r>
        <w:rPr>
          <w:rFonts w:ascii="宋体" w:eastAsia="宋体" w:hint="eastAsia"/>
        </w:rPr>
        <w:t>）</w:t>
      </w:r>
      <w:r>
        <w:rPr>
          <w:rFonts w:ascii="宋体" w:eastAsia="宋体" w:hint="eastAsia"/>
        </w:rPr>
        <w:t>。</w:t>
      </w:r>
      <w:r>
        <w:t>Transwell</w:t>
      </w:r>
      <w:r>
        <w:rPr>
          <w:rFonts w:ascii="宋体" w:eastAsia="宋体" w:hint="eastAsia"/>
        </w:rPr>
        <w:t>迁移及侵袭实验结果显示，</w:t>
      </w:r>
    </w:p>
    <w:p w:rsidR="0018722C">
      <w:pPr>
        <w:pStyle w:val="aff0"/>
        <w:topLinePunct/>
      </w:pPr>
      <w:r>
        <w:t>As</w:t>
      </w:r>
      <w:r>
        <w:t>2</w:t>
      </w:r>
      <w:r>
        <w:t>O</w:t>
      </w:r>
      <w:r>
        <w:t>3</w:t>
      </w:r>
      <w:r>
        <w:rPr>
          <w:rFonts w:ascii="宋体" w:eastAsia="宋体" w:hint="eastAsia"/>
        </w:rPr>
        <w:t>联合</w:t>
      </w:r>
      <w:r>
        <w:t>AZT</w:t>
      </w:r>
      <w:r>
        <w:rPr>
          <w:rFonts w:ascii="宋体" w:eastAsia="宋体" w:hint="eastAsia"/>
        </w:rPr>
        <w:t>干预组</w:t>
      </w:r>
      <w:r>
        <w:t>HepG2</w:t>
      </w:r>
      <w:r>
        <w:rPr>
          <w:rFonts w:ascii="宋体" w:eastAsia="宋体" w:hint="eastAsia"/>
        </w:rPr>
        <w:t>细胞趋化运动明显减少，穿膜的细胞较对照组及各单药</w:t>
      </w:r>
      <w:r>
        <w:rPr>
          <w:rFonts w:ascii="宋体" w:eastAsia="宋体" w:hint="eastAsia"/>
        </w:rPr>
        <w:t>组显著降低</w:t>
      </w:r>
      <w:r>
        <w:rPr>
          <w:rFonts w:ascii="宋体" w:eastAsia="宋体" w:hint="eastAsia"/>
        </w:rPr>
        <w:t>（</w:t>
      </w:r>
      <w:r>
        <w:rPr>
          <w:i/>
          <w:position w:val="2"/>
        </w:rPr>
        <w:t>P</w:t>
      </w:r>
      <w:r>
        <w:rPr>
          <w:position w:val="2"/>
        </w:rPr>
        <w:t>&lt;0.01</w:t>
      </w:r>
      <w:r>
        <w:rPr>
          <w:rFonts w:ascii="宋体" w:eastAsia="宋体" w:hint="eastAsia"/>
        </w:rPr>
        <w:t>）</w:t>
      </w:r>
      <w:r>
        <w:rPr>
          <w:rFonts w:ascii="宋体" w:eastAsia="宋体" w:hint="eastAsia"/>
        </w:rPr>
        <w:t>。实时荧光定量</w:t>
      </w:r>
      <w:r>
        <w:t>PCR</w:t>
      </w:r>
      <w:r>
        <w:rPr>
          <w:rFonts w:ascii="宋体" w:eastAsia="宋体" w:hint="eastAsia"/>
        </w:rPr>
        <w:t>法发现，</w:t>
      </w:r>
      <w:r>
        <w:t>As</w:t>
      </w:r>
      <w:r>
        <w:t>2</w:t>
      </w:r>
      <w:r>
        <w:t>O</w:t>
      </w:r>
      <w:r>
        <w:t>3</w:t>
      </w:r>
      <w:r>
        <w:rPr>
          <w:rFonts w:ascii="宋体" w:eastAsia="宋体" w:hint="eastAsia"/>
        </w:rPr>
        <w:t>联合</w:t>
      </w:r>
      <w:r>
        <w:t>AZT</w:t>
      </w:r>
      <w:r>
        <w:rPr>
          <w:rFonts w:ascii="宋体" w:eastAsia="宋体" w:hint="eastAsia"/>
        </w:rPr>
        <w:t>干预组</w:t>
      </w:r>
      <w:r>
        <w:t>HepG2</w:t>
      </w:r>
      <w:r>
        <w:rPr>
          <w:rFonts w:ascii="宋体" w:eastAsia="宋体" w:hint="eastAsia"/>
        </w:rPr>
        <w:t>细</w:t>
      </w:r>
      <w:r>
        <w:rPr>
          <w:rFonts w:ascii="宋体" w:eastAsia="宋体" w:hint="eastAsia"/>
        </w:rPr>
        <w:t>胞中</w:t>
      </w:r>
      <w:r>
        <w:rPr>
          <w:i/>
        </w:rPr>
        <w:t>MMP2</w:t>
      </w:r>
      <w:r>
        <w:rPr>
          <w:rFonts w:ascii="宋体" w:eastAsia="宋体" w:hint="eastAsia"/>
        </w:rPr>
        <w:t>、</w:t>
      </w:r>
      <w:r>
        <w:rPr>
          <w:i/>
        </w:rPr>
        <w:t>VEGF</w:t>
      </w:r>
      <w:r>
        <w:rPr>
          <w:rFonts w:ascii="宋体" w:eastAsia="宋体" w:hint="eastAsia"/>
        </w:rPr>
        <w:t>基因的表达水平明显低于对照组和各单药组</w:t>
      </w:r>
      <w:r>
        <w:rPr>
          <w:rFonts w:ascii="宋体" w:eastAsia="宋体" w:hint="eastAsia"/>
        </w:rPr>
        <w:t>（</w:t>
      </w:r>
      <w:r>
        <w:rPr>
          <w:i/>
        </w:rPr>
        <w:t>P</w:t>
      </w:r>
      <w:r>
        <w:t>&lt;0.01</w:t>
      </w:r>
      <w:r>
        <w:rPr>
          <w:rFonts w:ascii="宋体" w:eastAsia="宋体" w:hint="eastAsia"/>
        </w:rPr>
        <w:t>）</w:t>
      </w:r>
      <w:r>
        <w:rPr>
          <w:rFonts w:ascii="宋体" w:eastAsia="宋体" w:hint="eastAsia"/>
        </w:rPr>
        <w:t>。蛋白印迹</w:t>
      </w:r>
      <w:r>
        <w:rPr>
          <w:rFonts w:ascii="宋体" w:eastAsia="宋体" w:hint="eastAsia"/>
        </w:rPr>
        <w:t>结果显示联合给药组</w:t>
      </w:r>
      <w:r>
        <w:t>MMP2</w:t>
      </w:r>
      <w:r>
        <w:rPr>
          <w:rFonts w:ascii="宋体" w:eastAsia="宋体" w:hint="eastAsia"/>
        </w:rPr>
        <w:t>、</w:t>
      </w:r>
      <w:r>
        <w:t>VEGF</w:t>
      </w:r>
      <w:r>
        <w:rPr>
          <w:rFonts w:ascii="宋体" w:eastAsia="宋体" w:hint="eastAsia"/>
        </w:rPr>
        <w:t>和</w:t>
      </w:r>
      <w:r>
        <w:rPr>
          <w:i/>
        </w:rPr>
        <w:t>p</w:t>
      </w:r>
      <w:r>
        <w:t>-ERK1</w:t>
      </w:r>
      <w:r>
        <w:t>/</w:t>
      </w:r>
      <w:r>
        <w:t xml:space="preserve">2</w:t>
      </w:r>
      <w:r>
        <w:rPr>
          <w:rFonts w:ascii="宋体" w:eastAsia="宋体" w:hint="eastAsia"/>
        </w:rPr>
        <w:t>表达明显降低</w:t>
      </w:r>
      <w:r>
        <w:rPr>
          <w:rFonts w:ascii="宋体" w:eastAsia="宋体" w:hint="eastAsia"/>
        </w:rPr>
        <w:t>（</w:t>
      </w:r>
      <w:r>
        <w:rPr>
          <w:i/>
          <w:spacing w:val="-2"/>
        </w:rPr>
        <w:t>P</w:t>
      </w:r>
      <w:r>
        <w:rPr>
          <w:spacing w:val="-2"/>
        </w:rPr>
        <w:t>&lt;0.01</w:t>
      </w:r>
      <w:r>
        <w:rPr>
          <w:rFonts w:ascii="宋体" w:eastAsia="宋体" w:hint="eastAsia"/>
        </w:rPr>
        <w:t>）</w:t>
      </w:r>
      <w:r>
        <w:rPr>
          <w:rFonts w:ascii="宋体" w:eastAsia="宋体" w:hint="eastAsia"/>
        </w:rPr>
        <w:t>，</w:t>
      </w:r>
      <w:r>
        <w:t>ERK1</w:t>
      </w:r>
      <w:r>
        <w:t>/</w:t>
      </w:r>
      <w:r>
        <w:t xml:space="preserve">2</w:t>
      </w:r>
      <w:r>
        <w:rPr>
          <w:rFonts w:ascii="宋体" w:eastAsia="宋体" w:hint="eastAsia"/>
        </w:rPr>
        <w:t>无明显变化</w:t>
      </w:r>
      <w:r>
        <w:rPr>
          <w:rFonts w:ascii="宋体" w:eastAsia="宋体" w:hint="eastAsia"/>
          <w:rFonts w:ascii="宋体" w:eastAsia="宋体" w:hint="eastAsia"/>
        </w:rPr>
        <w:t>(</w:t>
      </w:r>
      <w:r>
        <w:rPr>
          <w:i/>
        </w:rPr>
        <w:t>P</w:t>
      </w:r>
      <w:r>
        <w:t>&gt;</w:t>
      </w:r>
      <w:r w:rsidR="004B696B">
        <w:t xml:space="preserve"> </w:t>
      </w:r>
      <w:r w:rsidR="004B696B">
        <w:t>0.05</w:t>
      </w:r>
      <w:r>
        <w:rPr>
          <w:rFonts w:ascii="宋体" w:eastAsia="宋体" w:hint="eastAsia"/>
          <w:rFonts w:ascii="宋体" w:eastAsia="宋体" w:hint="eastAsia"/>
        </w:rPr>
        <w:t>)</w:t>
      </w:r>
      <w:r>
        <w:rPr>
          <w:rFonts w:ascii="宋体" w:eastAsia="宋体" w:hint="eastAsia"/>
        </w:rPr>
        <w:t>，</w:t>
      </w:r>
      <w:r>
        <w:rPr>
          <w:i/>
        </w:rPr>
        <w:t>p</w:t>
      </w:r>
      <w:r>
        <w:t>-ERK1</w:t>
      </w:r>
      <w:r>
        <w:t>/</w:t>
      </w:r>
      <w:r>
        <w:t xml:space="preserve">2</w:t>
      </w:r>
      <w:r>
        <w:rPr>
          <w:rFonts w:ascii="宋体" w:eastAsia="宋体" w:hint="eastAsia"/>
        </w:rPr>
        <w:t>与</w:t>
      </w:r>
      <w:r>
        <w:t>ERK1</w:t>
      </w:r>
      <w:r>
        <w:t>/</w:t>
      </w:r>
      <w:r>
        <w:t xml:space="preserve">2</w:t>
      </w:r>
      <w:r>
        <w:rPr>
          <w:rFonts w:ascii="宋体" w:eastAsia="宋体" w:hint="eastAsia"/>
        </w:rPr>
        <w:t>的比值明显降低</w:t>
      </w:r>
      <w:r>
        <w:rPr>
          <w:rFonts w:ascii="宋体" w:eastAsia="宋体" w:hint="eastAsia"/>
        </w:rPr>
        <w:t>（</w:t>
      </w:r>
      <w:r>
        <w:rPr>
          <w:i/>
        </w:rPr>
        <w:t>P</w:t>
      </w:r>
      <w:r>
        <w:t>&lt;0.01</w:t>
      </w:r>
      <w:r>
        <w:rPr>
          <w:rFonts w:ascii="宋体" w:eastAsia="宋体" w:hint="eastAsia"/>
        </w:rPr>
        <w:t>）</w:t>
      </w:r>
      <w:r>
        <w:rPr>
          <w:rFonts w:ascii="宋体" w:eastAsia="宋体" w:hint="eastAsia"/>
        </w:rPr>
        <w:t>。</w:t>
      </w:r>
    </w:p>
    <w:p w:rsidR="0018722C">
      <w:pPr>
        <w:pStyle w:val="aff0"/>
        <w:topLinePunct/>
      </w:pPr>
      <w:r>
        <w:rPr>
          <w:rFonts w:ascii="宋体" w:eastAsia="宋体" w:hint="eastAsia"/>
        </w:rPr>
        <w:t>实时荧光定量</w:t>
      </w:r>
      <w:r>
        <w:t>PCR</w:t>
      </w:r>
      <w:r>
        <w:rPr>
          <w:rFonts w:ascii="宋体" w:eastAsia="宋体" w:hint="eastAsia"/>
        </w:rPr>
        <w:t>法发现，人肝癌</w:t>
      </w:r>
      <w:r>
        <w:t>HepG2</w:t>
      </w:r>
      <w:r>
        <w:rPr>
          <w:rFonts w:ascii="宋体" w:eastAsia="宋体" w:hint="eastAsia"/>
        </w:rPr>
        <w:t>细胞中</w:t>
      </w:r>
      <w:r>
        <w:rPr>
          <w:i/>
        </w:rPr>
        <w:t>PTK6</w:t>
      </w:r>
      <w:r>
        <w:rPr>
          <w:rFonts w:ascii="宋体" w:eastAsia="宋体" w:hint="eastAsia"/>
        </w:rPr>
        <w:t>基因的表达水平明显低于</w:t>
      </w:r>
      <w:r>
        <w:rPr>
          <w:rFonts w:ascii="宋体" w:eastAsia="宋体" w:hint="eastAsia"/>
        </w:rPr>
        <w:t>人正常肝细胞</w:t>
      </w:r>
      <w:r>
        <w:t>HL-7702</w:t>
      </w:r>
      <w:r>
        <w:rPr>
          <w:rFonts w:ascii="宋体" w:eastAsia="宋体" w:hint="eastAsia"/>
        </w:rPr>
        <w:t>（</w:t>
      </w:r>
      <w:r>
        <w:rPr>
          <w:i/>
          <w:position w:val="2"/>
        </w:rPr>
        <w:t>P</w:t>
      </w:r>
      <w:r>
        <w:rPr>
          <w:position w:val="2"/>
        </w:rPr>
        <w:t>&lt;0.01</w:t>
      </w:r>
      <w:r>
        <w:rPr>
          <w:rFonts w:ascii="宋体" w:eastAsia="宋体" w:hint="eastAsia"/>
        </w:rPr>
        <w:t>）</w:t>
      </w:r>
      <w:r>
        <w:rPr>
          <w:rFonts w:ascii="宋体" w:eastAsia="宋体" w:hint="eastAsia"/>
        </w:rPr>
        <w:t>，</w:t>
      </w:r>
      <w:r>
        <w:rPr>
          <w:rFonts w:ascii="宋体" w:eastAsia="宋体" w:hint="eastAsia"/>
        </w:rPr>
        <w:t>经</w:t>
      </w:r>
      <w:r>
        <w:t>As</w:t>
      </w:r>
      <w:r>
        <w:t>2</w:t>
      </w:r>
      <w:r>
        <w:t>O</w:t>
      </w:r>
      <w:r>
        <w:t>3</w:t>
      </w:r>
      <w:r>
        <w:rPr>
          <w:rFonts w:ascii="宋体" w:eastAsia="宋体" w:hint="eastAsia"/>
        </w:rPr>
        <w:t>联合</w:t>
      </w:r>
      <w:r>
        <w:t>AZT</w:t>
      </w:r>
      <w:r>
        <w:rPr>
          <w:rFonts w:ascii="宋体" w:eastAsia="宋体" w:hint="eastAsia"/>
        </w:rPr>
        <w:t>干预后</w:t>
      </w:r>
      <w:r>
        <w:t>HepG2</w:t>
      </w:r>
      <w:r>
        <w:rPr>
          <w:rFonts w:ascii="宋体" w:eastAsia="宋体" w:hint="eastAsia"/>
        </w:rPr>
        <w:t>细胞中</w:t>
      </w:r>
      <w:r>
        <w:rPr>
          <w:i/>
        </w:rPr>
        <w:t>PTK6</w:t>
      </w:r>
      <w:r>
        <w:rPr>
          <w:rFonts w:ascii="宋体" w:eastAsia="宋体" w:hint="eastAsia"/>
        </w:rPr>
        <w:t>的</w:t>
      </w:r>
      <w:r>
        <w:rPr>
          <w:rFonts w:ascii="宋体" w:eastAsia="宋体" w:hint="eastAsia"/>
        </w:rPr>
        <w:t>表达量明显高于空白对照组及单药组</w:t>
      </w:r>
      <w:r>
        <w:rPr>
          <w:rFonts w:ascii="宋体" w:eastAsia="宋体" w:hint="eastAsia"/>
        </w:rPr>
        <w:t>（</w:t>
      </w:r>
      <w:r>
        <w:rPr>
          <w:i/>
        </w:rPr>
        <w:t>P</w:t>
      </w:r>
      <w:r>
        <w:t>&lt;0.01</w:t>
      </w:r>
      <w:r>
        <w:rPr>
          <w:rFonts w:ascii="宋体" w:eastAsia="宋体" w:hint="eastAsia"/>
        </w:rPr>
        <w:t>）</w:t>
      </w:r>
      <w:r>
        <w:rPr>
          <w:rFonts w:ascii="宋体" w:eastAsia="宋体" w:hint="eastAsia"/>
        </w:rPr>
        <w:t>。</w:t>
      </w:r>
    </w:p>
    <w:p w:rsidR="0018722C">
      <w:pPr>
        <w:pStyle w:val="affd"/>
        <w:topLinePunct/>
      </w:pPr>
      <w:bookmarkStart w:id="135240" w:name="_Toc686135240"/>
      <w:r>
        <w:t>结论：</w:t>
      </w:r>
      <w:bookmarkEnd w:id="135240"/>
    </w:p>
    <w:p w:rsidR="0018722C">
      <w:pPr>
        <w:pStyle w:val="cw18"/>
        <w:numPr>
          <w:ilvl w:val="0"/>
          <w:numId w:val="0"/>
        </w:numPr>
        <w:topLinePunct/>
      </w:pPr>
      <w:r>
        <w:rPr>
          <w:rFonts w:ascii="宋体" w:eastAsia="宋体" w:hint="eastAsia"/>
        </w:rPr>
        <w:t>（</w:t>
      </w:r>
      <w:r>
        <w:rPr>
          <w:rFonts w:ascii="宋体" w:eastAsia="宋体" w:hint="eastAsia"/>
        </w:rPr>
        <w:t xml:space="preserve">1</w:t>
      </w:r>
      <w:r>
        <w:rPr>
          <w:rFonts w:ascii="宋体" w:eastAsia="宋体" w:hint="eastAsia"/>
        </w:rPr>
        <w:t>）</w:t>
      </w:r>
      <w:r>
        <w:t>As</w:t>
      </w:r>
      <w:r>
        <w:t>2</w:t>
      </w:r>
      <w:r>
        <w:t>O</w:t>
      </w:r>
      <w:r>
        <w:t>3</w:t>
      </w:r>
      <w:r>
        <w:rPr>
          <w:rFonts w:ascii="宋体" w:eastAsia="宋体" w:hint="eastAsia"/>
        </w:rPr>
        <w:t>联合</w:t>
      </w:r>
      <w:r>
        <w:t>AZT</w:t>
      </w:r>
      <w:r>
        <w:rPr>
          <w:rFonts w:ascii="宋体" w:eastAsia="宋体" w:hint="eastAsia"/>
        </w:rPr>
        <w:t>能够协同抑制人肝癌</w:t>
      </w:r>
      <w:r>
        <w:t>HepG2</w:t>
      </w:r>
      <w:r>
        <w:rPr>
          <w:rFonts w:ascii="宋体" w:eastAsia="宋体" w:hint="eastAsia"/>
        </w:rPr>
        <w:t>细胞的迁移和侵袭。</w:t>
      </w:r>
    </w:p>
    <w:p w:rsidR="0018722C">
      <w:pPr>
        <w:pStyle w:val="cw18"/>
        <w:numPr>
          <w:ilvl w:val="0"/>
          <w:numId w:val="0"/>
        </w:numPr>
        <w:topLinePunct/>
      </w:pPr>
      <w:r>
        <w:rPr>
          <w:rFonts w:ascii="宋体" w:eastAsia="宋体" w:hint="eastAsia"/>
        </w:rPr>
        <w:t>（</w:t>
      </w:r>
      <w:r>
        <w:rPr>
          <w:rFonts w:ascii="宋体" w:eastAsia="宋体" w:hint="eastAsia"/>
        </w:rPr>
        <w:t xml:space="preserve">2</w:t>
      </w:r>
      <w:r>
        <w:rPr>
          <w:rFonts w:ascii="宋体" w:eastAsia="宋体" w:hint="eastAsia"/>
        </w:rPr>
        <w:t>）</w:t>
      </w:r>
      <w:r>
        <w:t>As</w:t>
      </w:r>
      <w:r>
        <w:t>2</w:t>
      </w:r>
      <w:r>
        <w:t>O</w:t>
      </w:r>
      <w:r>
        <w:t>3</w:t>
      </w:r>
      <w:r/>
      <w:r>
        <w:rPr>
          <w:rFonts w:ascii="宋体" w:eastAsia="宋体" w:hint="eastAsia"/>
        </w:rPr>
        <w:t>联合</w:t>
      </w:r>
      <w:r>
        <w:t>AZT</w:t>
      </w:r>
      <w:r/>
      <w:r>
        <w:rPr>
          <w:rFonts w:ascii="宋体" w:eastAsia="宋体" w:hint="eastAsia"/>
        </w:rPr>
        <w:t>抑制</w:t>
      </w:r>
      <w:r>
        <w:t>HepG2</w:t>
      </w:r>
      <w:r/>
      <w:r>
        <w:rPr>
          <w:rFonts w:ascii="宋体" w:eastAsia="宋体" w:hint="eastAsia"/>
        </w:rPr>
        <w:t>细胞的迁移和侵袭，其作用可能是通过调控</w:t>
      </w:r>
      <w:r>
        <w:t>ERK1</w:t>
      </w:r>
      <w:r>
        <w:t>/</w:t>
      </w:r>
      <w:r>
        <w:t>2</w:t>
      </w:r>
      <w:r>
        <w:rPr>
          <w:rFonts w:ascii="宋体" w:eastAsia="宋体" w:hint="eastAsia"/>
        </w:rPr>
        <w:t>信号通路的磷酸化以及下调</w:t>
      </w:r>
      <w:r>
        <w:t>MMP2</w:t>
      </w:r>
      <w:r/>
      <w:r>
        <w:rPr>
          <w:rFonts w:ascii="宋体" w:eastAsia="宋体" w:hint="eastAsia"/>
        </w:rPr>
        <w:t>和</w:t>
      </w:r>
      <w:r>
        <w:t>VEGF</w:t>
      </w:r>
      <w:r/>
      <w:r>
        <w:rPr>
          <w:rFonts w:ascii="宋体" w:eastAsia="宋体" w:hint="eastAsia"/>
        </w:rPr>
        <w:t>的表达来实现的。</w:t>
      </w:r>
    </w:p>
    <w:p w:rsidR="0018722C">
      <w:pPr>
        <w:pStyle w:val="cw18"/>
        <w:numPr>
          <w:ilvl w:val="0"/>
          <w:numId w:val="0"/>
        </w:numPr>
        <w:topLinePunct/>
      </w:pPr>
      <w:r>
        <w:rPr>
          <w:rFonts w:ascii="宋体" w:eastAsia="宋体" w:hint="eastAsia"/>
        </w:rPr>
        <w:t>（</w:t>
      </w:r>
      <w:r>
        <w:rPr>
          <w:rFonts w:ascii="宋体" w:eastAsia="宋体" w:hint="eastAsia"/>
        </w:rPr>
        <w:t xml:space="preserve">3</w:t>
      </w:r>
      <w:r>
        <w:rPr>
          <w:rFonts w:ascii="宋体" w:eastAsia="宋体" w:hint="eastAsia"/>
        </w:rPr>
        <w:t>）</w:t>
      </w:r>
      <w:r>
        <w:t>As</w:t>
      </w:r>
      <w:r>
        <w:t>2</w:t>
      </w:r>
      <w:r>
        <w:t>O</w:t>
      </w:r>
      <w:r>
        <w:t>3</w:t>
      </w:r>
      <w:r/>
      <w:r>
        <w:rPr>
          <w:rFonts w:ascii="宋体" w:eastAsia="宋体" w:hint="eastAsia"/>
        </w:rPr>
        <w:t>联合</w:t>
      </w:r>
      <w:r>
        <w:t>AZT</w:t>
      </w:r>
      <w:r/>
      <w:r>
        <w:rPr>
          <w:rFonts w:ascii="宋体" w:eastAsia="宋体" w:hint="eastAsia"/>
        </w:rPr>
        <w:t>对</w:t>
      </w:r>
      <w:r>
        <w:t>HepG2</w:t>
      </w:r>
      <w:r>
        <w:rPr>
          <w:rFonts w:ascii="宋体" w:eastAsia="宋体" w:hint="eastAsia"/>
        </w:rPr>
        <w:t>细胞迁移和侵袭的影响可能与</w:t>
      </w:r>
      <w:r>
        <w:t>PTK6</w:t>
      </w:r>
      <w:r>
        <w:rPr>
          <w:rFonts w:ascii="宋体" w:eastAsia="宋体" w:hint="eastAsia"/>
        </w:rPr>
        <w:t>密切相关。</w:t>
      </w:r>
    </w:p>
    <w:p w:rsidR="0018722C">
      <w:pPr>
        <w:pStyle w:val="aff"/>
        <w:topLinePunct/>
      </w:pPr>
      <w:r>
        <w:rPr>
          <w:rStyle w:val="afe"/>
          <w:rFonts w:ascii="Times New Roman" w:eastAsia="黑体" w:hint="eastAsia"/>
          <w:b/>
        </w:rPr>
        <w:t>关键词：</w:t>
      </w:r>
      <w:r>
        <w:rPr>
          <w:rFonts w:ascii="宋体" w:eastAsia="宋体" w:hint="eastAsia"/>
        </w:rPr>
        <w:t>肝癌；三氧化二砷； </w:t>
      </w:r>
      <w:r>
        <w:rPr>
          <w:rFonts w:ascii="宋体" w:eastAsia="宋体" w:hint="eastAsia"/>
        </w:rPr>
        <w:t xml:space="preserve"> </w:t>
      </w:r>
      <w:r>
        <w:t>AZT</w:t>
      </w:r>
      <w:r>
        <w:rPr>
          <w:rFonts w:ascii="宋体" w:eastAsia="宋体" w:hint="eastAsia"/>
        </w:rPr>
        <w:t>； 迁移；侵袭</w:t>
      </w:r>
      <w:r>
        <w:rPr>
          <w:rFonts w:ascii="宋体" w:eastAsia="宋体" w:hint="eastAsia"/>
        </w:rPr>
        <w:t xml:space="preserve"> </w:t>
      </w:r>
    </w:p>
    <w:p w:rsidR="0018722C">
      <w:pPr>
        <w:pStyle w:val="afff2"/>
        <w:topLinePunct/>
      </w:pPr>
      <w:bookmarkStart w:id="135241" w:name="_Toc686135241"/>
      <w:r>
        <w:rPr>
          <w:b/>
        </w:rPr>
        <w:t>Abstract</w:t>
      </w:r>
      <w:bookmarkEnd w:id="135241"/>
    </w:p>
    <w:p w:rsidR="0018722C">
      <w:pPr>
        <w:pStyle w:val="afc"/>
        <w:topLinePunct/>
      </w:pPr>
      <w:r>
        <w:rPr>
          <w:b/>
        </w:rPr>
        <w:t xml:space="preserve">Objective: </w:t>
      </w:r>
      <w:r>
        <w:t xml:space="preserve">To investigate the effects of arsenic trioxide </w:t>
      </w:r>
      <w:r>
        <w:t xml:space="preserve">(</w:t>
      </w:r>
      <w:r>
        <w:rPr>
          <w:position w:val="1"/>
        </w:rPr>
        <w:t xml:space="preserve">As</w:t>
      </w:r>
      <w:r>
        <w:rPr>
          <w:sz w:val="15"/>
        </w:rPr>
        <w:t xml:space="preserve">2</w:t>
      </w:r>
      <w:r>
        <w:rPr>
          <w:position w:val="1"/>
        </w:rPr>
        <w:t xml:space="preserve">O</w:t>
      </w:r>
      <w:r>
        <w:rPr>
          <w:sz w:val="15"/>
        </w:rPr>
        <w:t xml:space="preserve">3</w:t>
      </w:r>
      <w:r>
        <w:t xml:space="preserve">)</w:t>
      </w:r>
      <w:r>
        <w:t xml:space="preserve"> combined with </w:t>
      </w:r>
      <w:r>
        <w:t xml:space="preserve">3</w:t>
      </w:r>
      <w:r>
        <w:t xml:space="preserve">'</w:t>
      </w:r>
      <w:r>
        <w:t xml:space="preserve">-azido-3</w:t>
      </w:r>
      <w:r>
        <w:t xml:space="preserve">'</w:t>
      </w:r>
      <w:r>
        <w:t xml:space="preserve">-deoxythymidine </w:t>
      </w:r>
      <w:r>
        <w:t xml:space="preserve">(</w:t>
      </w:r>
      <w:r>
        <w:t xml:space="preserve">AZT</w:t>
      </w:r>
      <w:r>
        <w:t xml:space="preserve">)</w:t>
      </w:r>
      <w:r>
        <w:t xml:space="preserve"> on the migration and invasion of human hepatoma HepG2 cells and its possible mechanism. In support of experiment information for further </w:t>
      </w:r>
      <w:r>
        <w:rPr>
          <w:i/>
        </w:rPr>
        <w:t xml:space="preserve">in vivo </w:t>
      </w:r>
      <w:r>
        <w:t xml:space="preserve">study and clinical treatment against</w:t>
      </w:r>
      <w:r>
        <w:t xml:space="preserve"> </w:t>
      </w:r>
      <w:r>
        <w:t xml:space="preserve">hepatoma.</w:t>
      </w:r>
    </w:p>
    <w:p w:rsidR="0018722C">
      <w:pPr>
        <w:pStyle w:val="afc"/>
        <w:topLinePunct/>
      </w:pPr>
      <w:r>
        <w:rPr>
          <w:b/>
        </w:rPr>
        <w:t xml:space="preserve">Methods: </w:t>
      </w:r>
      <w:r>
        <w:t xml:space="preserve">Human hepatocelluar carcinoma HepG2 cells were cultured </w:t>
      </w:r>
      <w:r>
        <w:rPr>
          <w:i/>
        </w:rPr>
        <w:t xml:space="preserve">in vitro</w:t>
      </w:r>
      <w:r>
        <w:t xml:space="preserve">. The migration and invasion of the cells were measured by wound healing assay, transwell </w:t>
      </w:r>
      <w:r>
        <w:t xml:space="preserve">migration and invasion assay after treatment with As</w:t>
      </w:r>
      <w:r>
        <w:rPr>
          <w:vertAlign w:val="subscript"/>
          /&gt;
        </w:rPr>
        <w:t xml:space="preserve">2</w:t>
      </w:r>
      <w:r>
        <w:t xml:space="preserve">O</w:t>
      </w:r>
      <w:r>
        <w:rPr>
          <w:vertAlign w:val="subscript"/>
          /&gt;
        </w:rPr>
        <w:t xml:space="preserve">3</w:t>
      </w:r>
      <w:r>
        <w:t xml:space="preserve">, AZT and their combination, respectively. The expression levels of </w:t>
      </w:r>
      <w:r>
        <w:rPr>
          <w:i/>
        </w:rPr>
        <w:t xml:space="preserve">MMP2 </w:t>
      </w:r>
      <w:r>
        <w:t xml:space="preserve">and </w:t>
      </w:r>
      <w:r>
        <w:rPr>
          <w:i/>
        </w:rPr>
        <w:t xml:space="preserve">VEGF </w:t>
      </w:r>
      <w:r>
        <w:t xml:space="preserve">mRNAs after treatment with As</w:t>
      </w:r>
      <w:r>
        <w:rPr>
          <w:vertAlign w:val="subscript"/>
          /&gt;
        </w:rPr>
        <w:t xml:space="preserve">2</w:t>
      </w:r>
      <w:r>
        <w:t xml:space="preserve">O</w:t>
      </w:r>
      <w:r>
        <w:rPr>
          <w:vertAlign w:val="subscript"/>
          /&gt;
        </w:rPr>
        <w:t xml:space="preserve">3, </w:t>
      </w:r>
      <w:r>
        <w:t xml:space="preserve">AZT</w:t>
      </w:r>
      <w:r w:rsidR="001852F3">
        <w:t xml:space="preserve"> and</w:t>
      </w:r>
      <w:r w:rsidR="001852F3">
        <w:t xml:space="preserve"> their</w:t>
      </w:r>
      <w:r w:rsidR="001852F3">
        <w:t xml:space="preserve"> combination</w:t>
      </w:r>
      <w:r w:rsidR="001852F3">
        <w:t xml:space="preserve"> were</w:t>
      </w:r>
      <w:r w:rsidR="001852F3">
        <w:t xml:space="preserve"> analyzed</w:t>
      </w:r>
      <w:r w:rsidR="001852F3">
        <w:t xml:space="preserve"> through</w:t>
      </w:r>
      <w:r w:rsidR="001852F3">
        <w:t xml:space="preserve"> quantitative</w:t>
      </w:r>
      <w:r w:rsidR="001852F3">
        <w:t xml:space="preserve"> Real-time</w:t>
      </w:r>
      <w:r w:rsidR="001852F3">
        <w:t xml:space="preserve"> PCR</w:t>
      </w:r>
      <w:r w:rsidR="001852F3">
        <w:t xml:space="preserve"> </w:t>
      </w:r>
      <w:r>
        <w:t xml:space="preserve">(</w:t>
      </w:r>
      <w:r>
        <w:t xml:space="preserve">qPCR</w:t>
      </w:r>
      <w:r>
        <w:t xml:space="preserve">)</w:t>
      </w:r>
      <w:r>
        <w:t xml:space="preserve">.</w:t>
      </w:r>
    </w:p>
    <w:p w:rsidR="0018722C">
      <w:pPr>
        <w:pStyle w:val="afc"/>
        <w:topLinePunct/>
      </w:pPr>
      <w:r>
        <w:t>Western blotting was used to examine the expression levels of MMP2</w:t>
      </w:r>
      <w:r>
        <w:rPr>
          <w:rFonts w:ascii="宋体" w:eastAsia="宋体" w:hint="eastAsia"/>
        </w:rPr>
        <w:t>、</w:t>
      </w:r>
      <w:r>
        <w:t>VEGF</w:t>
      </w:r>
      <w:r>
        <w:rPr>
          <w:rFonts w:ascii="宋体" w:eastAsia="宋体" w:hint="eastAsia"/>
        </w:rPr>
        <w:t>、</w:t>
      </w:r>
      <w:r>
        <w:t>ERK1</w:t>
      </w:r>
      <w:r>
        <w:t>/</w:t>
      </w:r>
      <w:r>
        <w:t>2 and</w:t>
      </w:r>
    </w:p>
    <w:p w:rsidR="0018722C">
      <w:pPr>
        <w:pStyle w:val="afc"/>
        <w:topLinePunct/>
      </w:pPr>
      <w:r>
        <w:rPr>
          <w:i/>
        </w:rPr>
        <w:t/>
      </w:r>
      <w:r>
        <w:rPr>
          <w:i/>
        </w:rPr>
        <w:t>P</w:t>
      </w:r>
      <w:r>
        <w:t>-ERK1</w:t>
      </w:r>
      <w:r>
        <w:t>/</w:t>
      </w:r>
      <w:r>
        <w:t>2 proteins.</w:t>
      </w:r>
    </w:p>
    <w:p w:rsidR="0018722C">
      <w:pPr>
        <w:pStyle w:val="afc"/>
        <w:topLinePunct/>
      </w:pPr>
      <w:r>
        <w:t>Human liver cells HL-7702 were cultured </w:t>
      </w:r>
      <w:r>
        <w:rPr>
          <w:i/>
        </w:rPr>
        <w:t>in vitro</w:t>
      </w:r>
      <w:r>
        <w:t>. The expression levels</w:t>
      </w:r>
      <w:r w:rsidR="001852F3">
        <w:t xml:space="preserve"> of</w:t>
      </w:r>
      <w:r w:rsidR="001852F3">
        <w:t xml:space="preserve"> </w:t>
      </w:r>
      <w:r>
        <w:rPr>
          <w:i/>
        </w:rPr>
        <w:t>PTK6 </w:t>
      </w:r>
      <w:r>
        <w:t>mRNA in HL-7702 cells and HepG2 cells were analyzed through qPCR. Moreover, we </w:t>
      </w:r>
      <w:r>
        <w:t>examined the levels of </w:t>
      </w:r>
      <w:r>
        <w:rPr>
          <w:i/>
        </w:rPr>
        <w:t>PTK6 </w:t>
      </w:r>
      <w:r>
        <w:t>mRNAs in HepG2 cells after treatment with As</w:t>
      </w:r>
      <w:r>
        <w:rPr>
          <w:vertAlign w:val="subscript"/>
          /&gt;
        </w:rPr>
        <w:t>2</w:t>
      </w:r>
      <w:r>
        <w:t>O</w:t>
      </w:r>
      <w:r>
        <w:rPr>
          <w:vertAlign w:val="subscript"/>
          /&gt;
        </w:rPr>
        <w:t>3</w:t>
      </w:r>
      <w:r>
        <w:t>, AZT and </w:t>
      </w:r>
      <w:r>
        <w:t>their combination.</w:t>
      </w:r>
    </w:p>
    <w:p w:rsidR="0018722C">
      <w:pPr>
        <w:pStyle w:val="afc"/>
        <w:topLinePunct/>
      </w:pPr>
      <w:r>
        <w:rPr>
          <w:b/>
        </w:rPr>
        <w:t xml:space="preserve">Result: </w:t>
      </w:r>
      <w:r>
        <w:t xml:space="preserve">The result of wound healing assay indicated a significant decrease of migration </w:t>
      </w:r>
      <w:r>
        <w:t xml:space="preserve">ability </w:t>
      </w:r>
      <w:r>
        <w:t xml:space="preserve">in </w:t>
      </w:r>
      <w:r>
        <w:t xml:space="preserve">combination group than control group and As</w:t>
      </w:r>
      <w:r>
        <w:rPr>
          <w:vertAlign w:val="subscript"/>
          /&gt;
        </w:rPr>
        <w:t xml:space="preserve">2</w:t>
      </w:r>
      <w:r>
        <w:t xml:space="preserve">O</w:t>
      </w:r>
      <w:r>
        <w:rPr>
          <w:vertAlign w:val="subscript"/>
          /&gt;
        </w:rPr>
        <w:t xml:space="preserve">3 </w:t>
      </w:r>
      <w:r>
        <w:t xml:space="preserve">or AZT alone groups </w:t>
      </w:r>
      <w:r>
        <w:t xml:space="preserve">(</w:t>
      </w:r>
      <w:r>
        <w:rPr>
          <w:i/>
          <w:position w:val="1"/>
        </w:rPr>
        <w:t xml:space="preserve">P</w:t>
      </w:r>
      <w:r>
        <w:rPr>
          <w:position w:val="1"/>
        </w:rPr>
        <w:t xml:space="preserve">&lt;0.01</w:t>
      </w:r>
      <w:r>
        <w:t xml:space="preserve">)</w:t>
      </w:r>
      <w:r>
        <w:t xml:space="preserve">. A </w:t>
      </w:r>
      <w:r>
        <w:t xml:space="preserve">significant decrease was observed </w:t>
      </w:r>
      <w:r>
        <w:t xml:space="preserve">in </w:t>
      </w:r>
      <w:r>
        <w:t xml:space="preserve">the number of HepG2 cells per </w:t>
      </w:r>
      <w:r>
        <w:t xml:space="preserve">field </w:t>
      </w:r>
      <w:r>
        <w:t xml:space="preserve">permeating the </w:t>
      </w:r>
      <w:r>
        <w:t xml:space="preserve">artificial membrane </w:t>
      </w:r>
      <w:r>
        <w:t xml:space="preserve">in </w:t>
      </w:r>
      <w:r>
        <w:t xml:space="preserve">the combination group, compared with the control group and As</w:t>
      </w:r>
      <w:r>
        <w:rPr>
          <w:vertAlign w:val="subscript"/>
          /&gt;
        </w:rPr>
        <w:t xml:space="preserve">2</w:t>
      </w:r>
      <w:r>
        <w:t xml:space="preserve">O</w:t>
      </w:r>
      <w:r>
        <w:rPr>
          <w:vertAlign w:val="subscript"/>
          /&gt;
        </w:rPr>
        <w:t xml:space="preserve">3 </w:t>
      </w:r>
      <w:r>
        <w:t xml:space="preserve">or </w:t>
      </w:r>
      <w:r>
        <w:t xml:space="preserve">AZT alone groups </w:t>
      </w:r>
      <w:r>
        <w:t xml:space="preserve">(</w:t>
      </w:r>
      <w:r>
        <w:rPr>
          <w:i/>
        </w:rPr>
        <w:t xml:space="preserve">P</w:t>
      </w:r>
      <w:r>
        <w:t xml:space="preserve">&lt;0.01</w:t>
      </w:r>
      <w:r>
        <w:t xml:space="preserve">)</w:t>
      </w:r>
      <w:r>
        <w:t xml:space="preserve"> </w:t>
      </w:r>
      <w:r>
        <w:t xml:space="preserve">by </w:t>
      </w:r>
      <w:r>
        <w:t xml:space="preserve">means of transwell migration and invasion assay. </w:t>
      </w:r>
      <w:r>
        <w:t xml:space="preserve">As</w:t>
      </w:r>
      <w:r w:rsidR="001852F3">
        <w:t xml:space="preserve"> </w:t>
      </w:r>
      <w:r>
        <w:t xml:space="preserve">compared with the control, As</w:t>
      </w:r>
      <w:r>
        <w:rPr>
          <w:vertAlign w:val="subscript"/>
          /&gt;
        </w:rPr>
        <w:t xml:space="preserve">2</w:t>
      </w:r>
      <w:r>
        <w:t xml:space="preserve">O</w:t>
      </w:r>
      <w:r>
        <w:rPr>
          <w:vertAlign w:val="subscript"/>
          /&gt;
        </w:rPr>
        <w:t xml:space="preserve">3 </w:t>
      </w:r>
      <w:r>
        <w:t xml:space="preserve">and AZT alone groups, the mRNA expression levels of </w:t>
      </w:r>
      <w:r>
        <w:rPr>
          <w:i/>
        </w:rPr>
        <w:t xml:space="preserve">VEGF </w:t>
      </w:r>
      <w:r>
        <w:t xml:space="preserve">and </w:t>
      </w:r>
      <w:r>
        <w:rPr>
          <w:i/>
        </w:rPr>
        <w:t xml:space="preserve">MMP2 </w:t>
      </w:r>
      <w:r>
        <w:t xml:space="preserve">in </w:t>
      </w:r>
      <w:r>
        <w:t xml:space="preserve">As</w:t>
      </w:r>
      <w:r>
        <w:rPr>
          <w:vertAlign w:val="subscript"/>
          /&gt;
        </w:rPr>
        <w:t xml:space="preserve">2</w:t>
      </w:r>
      <w:r>
        <w:t xml:space="preserve">O</w:t>
      </w:r>
      <w:r>
        <w:rPr>
          <w:vertAlign w:val="subscript"/>
          /&gt;
        </w:rPr>
        <w:t xml:space="preserve">3 </w:t>
      </w:r>
      <w:r>
        <w:t xml:space="preserve">combined with AZT group were down-regulated </w:t>
      </w:r>
      <w:r>
        <w:t xml:space="preserve">(</w:t>
      </w:r>
      <w:r>
        <w:rPr>
          <w:position w:val="2"/>
        </w:rPr>
        <w:t xml:space="preserve">all </w:t>
      </w:r>
      <w:r>
        <w:rPr>
          <w:i/>
          <w:position w:val="2"/>
        </w:rPr>
        <w:t xml:space="preserve">P</w:t>
      </w:r>
      <w:r>
        <w:rPr>
          <w:position w:val="2"/>
        </w:rPr>
        <w:t xml:space="preserve">&lt;0.01</w:t>
      </w:r>
      <w:r>
        <w:t xml:space="preserve">)</w:t>
      </w:r>
      <w:r>
        <w:t xml:space="preserve">, as </w:t>
      </w:r>
      <w:r>
        <w:t xml:space="preserve">well as the protein expression levels of MMP2, VEGF and </w:t>
      </w:r>
      <w:r>
        <w:rPr>
          <w:i/>
        </w:rPr>
        <w:t xml:space="preserve">p</w:t>
      </w:r>
      <w:r>
        <w:t xml:space="preserve">-ERK1</w:t>
      </w:r>
      <w:r>
        <w:t xml:space="preserve">/</w:t>
      </w:r>
      <w:r>
        <w:t xml:space="preserve">2 were also down-regulated </w:t>
      </w:r>
      <w:r>
        <w:t xml:space="preserve">(</w:t>
      </w:r>
      <w:r>
        <w:t xml:space="preserve">all </w:t>
      </w:r>
      <w:r>
        <w:rPr>
          <w:i/>
        </w:rPr>
        <w:t xml:space="preserve">P</w:t>
      </w:r>
      <w:r>
        <w:t xml:space="preserve">&lt;0.01</w:t>
      </w:r>
      <w:r>
        <w:t xml:space="preserve">)</w:t>
      </w:r>
      <w:r>
        <w:t xml:space="preserve">; but there was </w:t>
      </w:r>
      <w:r>
        <w:t xml:space="preserve">no </w:t>
      </w:r>
      <w:r>
        <w:t xml:space="preserve">obvious change </w:t>
      </w:r>
      <w:r>
        <w:t xml:space="preserve">in </w:t>
      </w:r>
      <w:r>
        <w:t xml:space="preserve">expression of</w:t>
      </w:r>
      <w:r w:rsidR="001852F3">
        <w:t xml:space="preserve"> ERK1</w:t>
      </w:r>
      <w:r>
        <w:t xml:space="preserve">/</w:t>
      </w:r>
      <w:r>
        <w:t xml:space="preserve">2 protein among four groups</w:t>
      </w:r>
      <w:r>
        <w:t xml:space="preserve"> </w:t>
      </w:r>
      <w:r>
        <w:t xml:space="preserve">(</w:t>
      </w:r>
      <w:r>
        <w:rPr>
          <w:i/>
        </w:rPr>
        <w:t xml:space="preserve">P</w:t>
      </w:r>
      <w:r>
        <w:t xml:space="preserve">&gt;</w:t>
      </w:r>
      <w:r w:rsidR="004B696B">
        <w:t xml:space="preserve"> </w:t>
      </w:r>
      <w:r w:rsidR="004B696B">
        <w:t xml:space="preserve">0.05</w:t>
      </w:r>
      <w:r>
        <w:t xml:space="preserve">)</w:t>
      </w:r>
      <w:r>
        <w:t xml:space="preserve">.</w:t>
      </w:r>
    </w:p>
    <w:p w:rsidR="0018722C">
      <w:pPr>
        <w:pStyle w:val="afc"/>
        <w:topLinePunct/>
      </w:pPr>
      <w:r>
        <w:t xml:space="preserve">The result of qPCR indicated a significant decrease of </w:t>
      </w:r>
      <w:r>
        <w:rPr>
          <w:i/>
        </w:rPr>
        <w:t xml:space="preserve">PTK6 </w:t>
      </w:r>
      <w:r>
        <w:t xml:space="preserve">mRNA in HepG2 cells than HL-7702 cells </w:t>
      </w:r>
      <w:r>
        <w:t xml:space="preserve">(</w:t>
      </w:r>
      <w:r>
        <w:rPr>
          <w:i/>
        </w:rPr>
        <w:t xml:space="preserve">P</w:t>
      </w:r>
      <w:r>
        <w:t xml:space="preserve">&lt;0.01</w:t>
      </w:r>
      <w:r>
        <w:t xml:space="preserve">)</w:t>
      </w:r>
      <w:r>
        <w:t xml:space="preserve">. Moreover, the expression levels of </w:t>
      </w:r>
      <w:r>
        <w:rPr>
          <w:i/>
        </w:rPr>
        <w:t xml:space="preserve">PTK6 </w:t>
      </w:r>
      <w:r>
        <w:t xml:space="preserve">mRNA in HepG2 cells was</w:t>
      </w:r>
    </w:p>
    <w:p w:rsidR="0018722C">
      <w:pPr>
        <w:pStyle w:val="afc"/>
        <w:topLinePunct/>
      </w:pPr>
      <w:r/>
      <w:r>
        <w:t/>
      </w:r>
      <w:r>
        <w:t>U</w:t>
      </w:r>
      <w:r>
        <w:t>p-regrulated after treatment with As</w:t>
      </w:r>
      <w:r>
        <w:rPr>
          <w:vertAlign w:val="subscript"/>
          /&gt;
        </w:rPr>
        <w:t xml:space="preserve">2</w:t>
      </w:r>
      <w:r>
        <w:t xml:space="preserve">O</w:t>
      </w:r>
      <w:r>
        <w:rPr>
          <w:vertAlign w:val="subscript"/>
          /&gt;
        </w:rPr>
        <w:t xml:space="preserve">3</w:t>
      </w:r>
      <w:r>
        <w:t xml:space="preserve">, AZT and their combination </w:t>
      </w:r>
      <w:r>
        <w:t xml:space="preserve">(</w:t>
      </w:r>
      <w:r>
        <w:rPr>
          <w:i/>
        </w:rPr>
        <w:t xml:space="preserve">P</w:t>
      </w:r>
      <w:r>
        <w:t xml:space="preserve">&lt;0.01</w:t>
      </w:r>
      <w:r>
        <w:t xml:space="preserve">)</w:t>
      </w:r>
      <w:r>
        <w:t xml:space="preserve">.</w:t>
      </w:r>
    </w:p>
    <w:p w:rsidR="0018722C">
      <w:pPr>
        <w:pStyle w:val="afc"/>
        <w:topLinePunct/>
      </w:pPr>
      <w:r>
        <w:rPr>
          <w:b/>
        </w:rPr>
        <w:t>Conclusion: </w:t>
      </w:r>
      <w:r>
        <w:t>As</w:t>
      </w:r>
      <w:r>
        <w:rPr>
          <w:vertAlign w:val="subscript"/>
          /&gt;
        </w:rPr>
        <w:t>2</w:t>
      </w:r>
      <w:r>
        <w:t>O</w:t>
      </w:r>
      <w:r>
        <w:rPr>
          <w:vertAlign w:val="subscript"/>
          /&gt;
        </w:rPr>
        <w:t>3 </w:t>
      </w:r>
      <w:r>
        <w:t>combination with AZT has synergistic effects on the migration and </w:t>
      </w:r>
      <w:r>
        <w:t>invasion inhibition in HepG2 cells. The effect may be associated with phosphorylation of ERK1</w:t>
      </w:r>
      <w:r>
        <w:t>/</w:t>
      </w:r>
      <w:r>
        <w:t>2 signal pathway and down-regulating the mRNA and protein expression levels of VEGF and MMP2. PTK6</w:t>
      </w:r>
      <w:r w:rsidR="001852F3">
        <w:t xml:space="preserve"> maybe</w:t>
      </w:r>
      <w:r w:rsidR="001852F3">
        <w:t xml:space="preserve"> plays a</w:t>
      </w:r>
      <w:r w:rsidR="001852F3">
        <w:t xml:space="preserve"> role on the</w:t>
      </w:r>
      <w:r w:rsidR="001852F3">
        <w:t xml:space="preserve"> migration and invasion of HepG2</w:t>
      </w:r>
      <w:r w:rsidR="001852F3">
        <w:t xml:space="preserve"> cells</w:t>
      </w:r>
    </w:p>
    <w:p w:rsidR="0018722C">
      <w:pPr>
        <w:pStyle w:val="afc"/>
        <w:topLinePunct/>
      </w:pPr>
      <w:r>
        <w:t>A</w:t>
      </w:r>
      <w:r>
        <w:t>nd further study is needed.</w:t>
      </w:r>
    </w:p>
    <w:p w:rsidR="0018722C">
      <w:pPr>
        <w:pStyle w:val="aff"/>
        <w:topLinePunct/>
      </w:pPr>
      <w:r>
        <w:rPr>
          <w:rFonts w:eastAsia="黑体" w:ascii="Times New Roman"/>
          <w:rStyle w:val="afe"/>
          <w:b/>
        </w:rPr>
        <w:t xml:space="preserve">Key words: </w:t>
      </w:r>
      <w:r/>
      <w:r>
        <w:t>H</w:t>
      </w:r>
      <w:r>
        <w:t>epatoma; As</w:t>
      </w:r>
      <w:r>
        <w:rPr>
          <w:vertAlign w:val="subscript"/>
          /&gt;
        </w:rPr>
        <w:t>2</w:t>
      </w:r>
      <w:r>
        <w:t>O</w:t>
      </w:r>
      <w:r>
        <w:rPr>
          <w:vertAlign w:val="subscript"/>
          /&gt;
        </w:rPr>
        <w:t>3</w:t>
      </w:r>
      <w:r>
        <w:t xml:space="preserve">; AZT; HepG2 cells; </w:t>
      </w:r>
      <w:r>
        <w:t>M</w:t>
      </w:r>
      <w:r>
        <w:t xml:space="preserve">igration; </w:t>
      </w:r>
      <w:r>
        <w:t>I</w:t>
      </w:r>
      <w:r>
        <w:t>nvasion</w:t>
      </w:r>
    </w:p>
    <w:p w:rsidR="0018722C">
      <w:pPr>
        <w:pStyle w:val="Heading1"/>
        <w:topLinePunct/>
      </w:pPr>
      <w:bookmarkStart w:id="135242" w:name="_Toc686135242"/>
      <w:bookmarkStart w:name="缩 略 词 表 " w:id="7"/>
      <w:bookmarkEnd w:id="7"/>
      <w:bookmarkStart w:name="_bookmark1" w:id="8"/>
      <w:bookmarkEnd w:id="8"/>
      <w:r>
        <w:t>缩</w:t>
      </w:r>
      <w:r w:rsidR="001852F3">
        <w:t xml:space="preserve">略</w:t>
      </w:r>
      <w:r w:rsidR="001852F3">
        <w:t xml:space="preserve">词 表</w:t>
      </w:r>
      <w:bookmarkEnd w:id="135242"/>
    </w:p>
    <w:p w:rsidR="0018722C">
      <w:pPr>
        <w:pStyle w:val="BodyText"/>
        <w:tabs>
          <w:tab w:pos="2527" w:val="left" w:leader="none"/>
          <w:tab w:pos="7355" w:val="left" w:leader="none"/>
        </w:tabs>
        <w:ind w:leftChars="0" w:left="895"/>
        <w:rPr>
          <w:rFonts w:ascii="宋体" w:eastAsia="宋体" w:hint="eastAsia"/>
        </w:rPr>
        <w:topLinePunct/>
      </w:pPr>
      <w:r>
        <w:rPr>
          <w:rFonts w:ascii="宋体" w:eastAsia="宋体" w:hint="eastAsia"/>
        </w:rPr>
        <w:t>缩略语</w:t>
      </w:r>
      <w:r w:rsidR="001852F3">
        <w:t>英文全称</w:t>
      </w:r>
      <w:r w:rsidR="001852F3">
        <w:t>中文全称</w:t>
      </w:r>
    </w:p>
    <w:p w:rsidR="0018722C">
      <w:pPr>
        <w:topLinePunct/>
      </w:pPr>
      <w:r>
        <w:t>HCC</w:t>
      </w:r>
      <w:r w:rsidRPr="00000000">
        <w:tab/>
      </w:r>
      <w:r>
        <w:t>Hepatocellular</w:t>
      </w:r>
      <w:r>
        <w:t> </w:t>
      </w:r>
      <w:r>
        <w:t>carcinoma</w:t>
      </w:r>
      <w:r>
        <w:rPr>
          <w:rFonts w:ascii="宋体" w:eastAsia="宋体" w:hint="eastAsia"/>
        </w:rPr>
        <w:t>肝细胞肝癌</w:t>
      </w:r>
      <w:r>
        <w:t>DMEM</w:t>
      </w:r>
      <w:r w:rsidRPr="00000000">
        <w:tab/>
      </w:r>
      <w:r>
        <w:t>DuLbeccos modified</w:t>
      </w:r>
      <w:r>
        <w:t> </w:t>
      </w:r>
      <w:r>
        <w:t>eagle</w:t>
      </w:r>
      <w:r>
        <w:t> </w:t>
      </w:r>
      <w:r>
        <w:t>medium</w:t>
      </w:r>
      <w:r w:rsidRPr="00000000">
        <w:tab/>
      </w:r>
      <w:r>
        <w:t>DMEM</w:t>
      </w:r>
      <w:r/>
      <w:r>
        <w:rPr>
          <w:rFonts w:ascii="宋体" w:eastAsia="宋体" w:hint="eastAsia"/>
        </w:rPr>
        <w:t>培养基</w:t>
      </w:r>
      <w:r>
        <w:t>As</w:t>
      </w:r>
      <w:r>
        <w:rPr>
          <w:vertAlign w:val="subscript"/>
          /&gt;
        </w:rPr>
        <w:t>2</w:t>
      </w:r>
      <w:r>
        <w:t>O</w:t>
      </w:r>
      <w:r>
        <w:rPr>
          <w:vertAlign w:val="subscript"/>
          /&gt;
        </w:rPr>
        <w:t>3</w:t>
      </w:r>
      <w:r w:rsidRPr="00000000">
        <w:tab/>
      </w:r>
      <w:r>
        <w:t>Arsenic trioxide</w:t>
      </w:r>
      <w:r w:rsidRPr="00000000">
        <w:tab/>
      </w:r>
      <w:r>
        <w:rPr>
          <w:rFonts w:ascii="宋体" w:eastAsia="宋体" w:hint="eastAsia"/>
        </w:rPr>
        <w:t>三氧化二</w:t>
      </w:r>
      <w:r>
        <w:rPr>
          <w:rFonts w:ascii="宋体" w:eastAsia="宋体" w:hint="eastAsia"/>
        </w:rPr>
        <w:t>砷</w:t>
      </w:r>
    </w:p>
    <w:p w:rsidR="0018722C">
      <w:pPr>
        <w:topLinePunct/>
      </w:pPr>
      <w:r>
        <w:t>3</w:t>
      </w:r>
      <w:r>
        <w:rPr>
          <w:rFonts w:ascii="宋体" w:hAnsi="宋体" w:eastAsia="宋体" w:hint="eastAsia"/>
          <w:rFonts w:ascii="宋体" w:hAnsi="宋体" w:eastAsia="宋体" w:hint="eastAsia"/>
        </w:rPr>
        <w:t>'</w:t>
      </w:r>
      <w:r>
        <w:t>-</w:t>
      </w:r>
      <w:r>
        <w:rPr>
          <w:rFonts w:ascii="宋体" w:hAnsi="宋体" w:eastAsia="宋体" w:hint="eastAsia"/>
        </w:rPr>
        <w:t>叠氮</w:t>
      </w:r>
      <w:r>
        <w:t>-3</w:t>
      </w:r>
      <w:r>
        <w:rPr>
          <w:rFonts w:ascii="宋体" w:hAnsi="宋体" w:eastAsia="宋体" w:hint="eastAsia"/>
          <w:rFonts w:ascii="宋体" w:hAnsi="宋体" w:eastAsia="宋体" w:hint="eastAsia"/>
        </w:rPr>
        <w:t>'</w:t>
      </w:r>
      <w:r>
        <w:t>-</w:t>
      </w:r>
      <w:r>
        <w:rPr>
          <w:rFonts w:ascii="宋体" w:hAnsi="宋体" w:eastAsia="宋体" w:hint="eastAsia"/>
        </w:rPr>
        <w:t>脱氧胸腺</w:t>
      </w:r>
    </w:p>
    <w:p w:rsidR="0018722C">
      <w:spacing w:beforeLines="0" w:before="0" w:afterLines="0" w:after="0" w:line="440" w:lineRule="auto"/>
      <w:pPr>
        <w:sectPr w:rsidR="00556256">
          <w:headerReference w:type="even" r:id="rId48"/>
          <w:headerReference w:type="default" r:id="rId44"/>
          <w:footerReference w:type="even" r:id="rId42"/>
          <w:footerReference w:type="default" r:id="rId41"/>
          <w:headerReference w:type="first" r:id="rId39"/>
          <w:footerReference w:type="first" r:id="rId46"/>
          <w:pgSz w:w="11906" w:h="16838" w:code="9"/>
          <w:pgMar w:top="1418" w:right="1134" w:bottom="1134" w:left="1418" w:header="851" w:footer="907" w:gutter="0"/>
          <w:pgNumType w:start="1"/>
          <w:cols w:space="720"/>
          <w:titlePg/>
          <w:docGrid w:type="lines" w:linePitch="326"/>
        </w:sectPr>
        <w:topLinePunct/>
      </w:pPr>
    </w:p>
    <w:p w:rsidR="0018722C">
      <w:pPr>
        <w:topLinePunct/>
      </w:pPr>
      <w:r>
        <w:t>AZT</w:t>
      </w:r>
      <w:r w:rsidRPr="00000000">
        <w:tab/>
      </w:r>
      <w:r>
        <w:t>Azidothymidine</w:t>
      </w:r>
    </w:p>
    <w:p w:rsidR="0018722C">
      <w:pPr>
        <w:pStyle w:val="BodyText"/>
        <w:spacing w:before="158"/>
        <w:ind w:leftChars="0" w:left="895"/>
        <w:rPr>
          <w:rFonts w:ascii="宋体" w:eastAsia="宋体" w:hint="eastAsia"/>
        </w:rPr>
        <w:topLinePunct/>
      </w:pPr>
      <w:r>
        <w:br w:type="column"/>
      </w:r>
      <w:r>
        <w:rPr>
          <w:rFonts w:ascii="宋体" w:eastAsia="宋体" w:hint="eastAsia"/>
        </w:rPr>
        <w:t>核苷，齐多夫定</w:t>
      </w:r>
    </w:p>
    <w:p w:rsidR="0018722C">
      <w:spacing w:beforeLines="0" w:before="0" w:afterLines="0" w:after="0" w:line="440" w:lineRule="auto"/>
      <w:pPr>
        <w:sectPr w:rsidR="00556256">
          <w:type w:val="continuous"/>
          <w:pgSz w:w="11910" w:h="16840"/>
          <w:pgMar w:top="1580" w:bottom="400" w:left="900" w:right="1020"/>
          <w:cols w:num="2" w:equalWidth="0">
            <w:col w:w="4079" w:space="2382"/>
            <w:col w:w="3529"/>
          </w:cols>
          <w:pgNumType w:start="1"/>
        </w:sectPr>
        <w:topLinePunct/>
      </w:pPr>
    </w:p>
    <w:p w:rsidR="0018722C">
      <w:pPr>
        <w:topLinePunct/>
      </w:pPr>
      <w:r>
        <w:t>DMSO</w:t>
      </w:r>
      <w:r w:rsidRPr="00000000">
        <w:tab/>
        <w:t>Dimethyl</w:t>
      </w:r>
      <w:r>
        <w:t> </w:t>
      </w:r>
      <w:r>
        <w:t>suLfoxide</w:t>
      </w:r>
      <w:r w:rsidRPr="00000000">
        <w:tab/>
      </w:r>
      <w:r>
        <w:rPr>
          <w:rFonts w:ascii="宋体" w:eastAsia="宋体" w:hint="eastAsia"/>
        </w:rPr>
        <w:t>二甲基亚砜</w:t>
      </w:r>
    </w:p>
    <w:p w:rsidR="0018722C">
      <w:pPr>
        <w:topLinePunct/>
      </w:pPr>
      <w:r>
        <w:t>kDa</w:t>
      </w:r>
      <w:r w:rsidRPr="00000000">
        <w:tab/>
        <w:t>Kilodalton</w:t>
      </w:r>
      <w:r w:rsidRPr="00000000">
        <w:tab/>
      </w:r>
      <w:r>
        <w:rPr>
          <w:rFonts w:ascii="宋体" w:eastAsia="宋体" w:hint="eastAsia"/>
        </w:rPr>
        <w:t>千道尔顿</w:t>
      </w:r>
    </w:p>
    <w:p w:rsidR="0018722C">
      <w:pPr>
        <w:topLinePunct/>
      </w:pPr>
      <w:r>
        <w:t>bp</w:t>
      </w:r>
      <w:r w:rsidRPr="00000000">
        <w:tab/>
      </w:r>
      <w:r>
        <w:t>Base</w:t>
      </w:r>
      <w:r>
        <w:t> </w:t>
      </w:r>
      <w:r>
        <w:t>pair</w:t>
      </w:r>
      <w:r w:rsidRPr="00000000">
        <w:tab/>
      </w:r>
      <w:r>
        <w:rPr>
          <w:rFonts w:ascii="宋体" w:eastAsia="宋体" w:hint="eastAsia"/>
        </w:rPr>
        <w:t>碱基对</w:t>
      </w:r>
    </w:p>
    <w:p w:rsidR="0018722C">
      <w:pPr>
        <w:topLinePunct/>
      </w:pPr>
      <w:r>
        <w:t>cDNA</w:t>
      </w:r>
      <w:r w:rsidRPr="00000000">
        <w:tab/>
        <w:t>Complementary</w:t>
      </w:r>
      <w:r>
        <w:t> </w:t>
      </w:r>
      <w:r>
        <w:t>DNA</w:t>
      </w:r>
      <w:r w:rsidRPr="00000000">
        <w:tab/>
      </w:r>
      <w:r>
        <w:rPr>
          <w:rFonts w:ascii="宋体" w:eastAsia="宋体" w:hint="eastAsia"/>
        </w:rPr>
        <w:t>互补 </w:t>
      </w:r>
      <w:r>
        <w:t>DNA</w:t>
      </w:r>
    </w:p>
    <w:p w:rsidR="0018722C">
      <w:pPr>
        <w:topLinePunct/>
      </w:pPr>
      <w:r>
        <w:t>mRNA</w:t>
      </w:r>
      <w:r w:rsidRPr="00000000">
        <w:tab/>
        <w:t>Messenger</w:t>
      </w:r>
      <w:r>
        <w:t> </w:t>
      </w:r>
      <w:r>
        <w:t>RNA</w:t>
      </w:r>
      <w:r w:rsidRPr="00000000">
        <w:tab/>
      </w:r>
      <w:r>
        <w:rPr>
          <w:rFonts w:ascii="宋体" w:eastAsia="宋体" w:hint="eastAsia"/>
        </w:rPr>
        <w:t>信使 </w:t>
      </w:r>
      <w:r>
        <w:t>RNA</w:t>
      </w:r>
    </w:p>
    <w:p w:rsidR="0018722C">
      <w:pPr>
        <w:topLinePunct/>
      </w:pPr>
      <w:r>
        <w:t>BCA</w:t>
      </w:r>
      <w:r w:rsidRPr="00000000">
        <w:tab/>
        <w:t>Bicinchoninic acid</w:t>
      </w:r>
      <w:r w:rsidRPr="00000000">
        <w:tab/>
      </w:r>
      <w:r>
        <w:rPr>
          <w:rFonts w:ascii="宋体" w:eastAsia="宋体" w:hint="eastAsia"/>
        </w:rPr>
        <w:t>二辛可酸</w:t>
      </w:r>
    </w:p>
    <w:p w:rsidR="0018722C">
      <w:pPr>
        <w:topLinePunct/>
      </w:pPr>
      <w:r>
        <w:t>EB</w:t>
      </w:r>
      <w:r w:rsidRPr="00000000">
        <w:tab/>
        <w:t>Ethidium</w:t>
      </w:r>
      <w:r>
        <w:t> </w:t>
      </w:r>
      <w:r>
        <w:t>bromide</w:t>
      </w:r>
      <w:r w:rsidRPr="00000000">
        <w:tab/>
      </w:r>
      <w:r>
        <w:rPr>
          <w:rFonts w:ascii="宋体" w:eastAsia="宋体" w:hint="eastAsia"/>
        </w:rPr>
        <w:t>溴化乙锭</w:t>
      </w:r>
    </w:p>
    <w:p w:rsidR="0018722C">
      <w:pPr>
        <w:topLinePunct/>
      </w:pPr>
      <w:r>
        <w:t>A</w:t>
      </w:r>
      <w:r w:rsidRPr="00000000">
        <w:tab/>
        <w:t>Absorbance</w:t>
      </w:r>
      <w:r>
        <w:t> </w:t>
      </w:r>
      <w:r>
        <w:t>value</w:t>
      </w:r>
      <w:r w:rsidRPr="00000000">
        <w:tab/>
      </w:r>
      <w:r>
        <w:rPr>
          <w:rFonts w:ascii="宋体" w:eastAsia="宋体" w:hint="eastAsia"/>
        </w:rPr>
        <w:t>吸光值</w:t>
      </w:r>
    </w:p>
    <w:p w:rsidR="0018722C">
      <w:pPr>
        <w:topLinePunct/>
      </w:pPr>
      <w:r>
        <w:t>HCl</w:t>
      </w:r>
      <w:r w:rsidRPr="00000000">
        <w:tab/>
        <w:t>Hydrochloric acid</w:t>
      </w:r>
      <w:r w:rsidRPr="00000000">
        <w:tab/>
      </w:r>
      <w:r>
        <w:rPr>
          <w:rFonts w:ascii="宋体" w:eastAsia="宋体" w:hint="eastAsia"/>
        </w:rPr>
        <w:t>盐酸</w:t>
      </w:r>
    </w:p>
    <w:p w:rsidR="0018722C">
      <w:pPr>
        <w:topLinePunct/>
      </w:pPr>
      <w:r>
        <w:t>HRP</w:t>
      </w:r>
      <w:r w:rsidRPr="00000000">
        <w:tab/>
        <w:t>Horseradish</w:t>
      </w:r>
      <w:r>
        <w:t> </w:t>
      </w:r>
      <w:r>
        <w:t>peroxidase</w:t>
      </w:r>
      <w:r w:rsidRPr="00000000">
        <w:tab/>
      </w:r>
      <w:r>
        <w:rPr>
          <w:rFonts w:ascii="宋体" w:eastAsia="宋体" w:hint="eastAsia"/>
        </w:rPr>
        <w:t>辣根过氧化物酶</w:t>
      </w:r>
    </w:p>
    <w:p w:rsidR="0018722C">
      <w:spacing w:beforeLines="0" w:before="0" w:afterLines="0" w:after="0" w:line="440" w:lineRule="auto"/>
      <w:pPr>
        <w:sectPr w:rsidR="00556256">
          <w:type w:val="continuous"/>
          <w:pgSz w:w="11910" w:h="16840"/>
          <w:pgMar w:top="1580" w:bottom="400" w:left="900" w:right="1020"/>
          <w:pgNumType w:start="1"/>
        </w:sectPr>
        <w:topLinePunct/>
      </w:pPr>
    </w:p>
    <w:p w:rsidR="0018722C">
      <w:pPr>
        <w:topLinePunct/>
      </w:pPr>
      <w:r>
        <w:t>Tris-HCl</w:t>
      </w:r>
      <w:r w:rsidRPr="00000000">
        <w:tab/>
      </w:r>
      <w:r>
        <w:t>Tris</w:t>
      </w:r>
      <w:r>
        <w:t> </w:t>
      </w:r>
      <w:r>
        <w:t>(</w:t>
      </w:r>
      <w:r>
        <w:t xml:space="preserve">hydroxymethyl</w:t>
      </w:r>
      <w:r>
        <w:t>)</w:t>
      </w:r>
      <w:r>
        <w:t xml:space="preserve"> aminomethane-Hydrochloric</w:t>
      </w:r>
      <w:r>
        <w:t> </w:t>
      </w:r>
      <w:r>
        <w:t>acid</w:t>
      </w:r>
    </w:p>
    <w:p w:rsidR="0018722C">
      <w:pPr>
        <w:topLinePunct/>
      </w:pPr>
      <w:r>
        <w:br w:type="column"/>
      </w:r>
      <w:r>
        <w:rPr>
          <w:rFonts w:ascii="宋体" w:eastAsia="宋体" w:hint="eastAsia"/>
        </w:rPr>
        <w:t>三羟甲基氨基盐酸缓冲液</w:t>
      </w:r>
    </w:p>
    <w:p w:rsidR="0018722C">
      <w:spacing w:beforeLines="0" w:before="0" w:afterLines="0" w:after="0" w:line="440" w:lineRule="auto"/>
      <w:pPr>
        <w:sectPr w:rsidR="00556256">
          <w:type w:val="continuous"/>
          <w:pgSz w:w="11910" w:h="16840"/>
          <w:pgMar w:top="1580" w:bottom="400" w:left="900" w:right="1020"/>
          <w:cols w:num="2" w:equalWidth="0">
            <w:col w:w="5748" w:space="712"/>
            <w:col w:w="3530"/>
          </w:cols>
          <w:pgNumType w:start="1"/>
        </w:sectPr>
        <w:topLinePunct/>
      </w:pPr>
    </w:p>
    <w:p w:rsidR="0018722C">
      <w:pPr>
        <w:topLinePunct/>
      </w:pPr>
      <w:r>
        <w:t>TBST</w:t>
      </w:r>
      <w:r w:rsidRPr="00000000">
        <w:tab/>
      </w:r>
      <w:r>
        <w:t>Tris </w:t>
      </w:r>
      <w:r>
        <w:t>buffered saline</w:t>
      </w:r>
      <w:r>
        <w:t> </w:t>
      </w:r>
      <w:r>
        <w:t>with</w:t>
      </w:r>
      <w:r>
        <w:t> </w:t>
      </w:r>
      <w:r>
        <w:t>Tween20</w:t>
      </w:r>
      <w:r>
        <w:rPr>
          <w:rFonts w:ascii="宋体" w:eastAsia="宋体" w:hint="eastAsia"/>
        </w:rPr>
        <w:t>含吐温</w:t>
      </w:r>
      <w:r>
        <w:t>20</w:t>
      </w:r>
      <w:r/>
      <w:r>
        <w:rPr>
          <w:rFonts w:ascii="宋体" w:eastAsia="宋体" w:hint="eastAsia"/>
        </w:rPr>
        <w:t>的三羟甲基</w:t>
      </w:r>
    </w:p>
    <w:p w:rsidR="0018722C">
      <w:pPr>
        <w:pStyle w:val="BodyText"/>
        <w:spacing w:before="157"/>
        <w:ind w:leftChars="0" w:left="7356"/>
        <w:rPr>
          <w:rFonts w:ascii="宋体" w:eastAsia="宋体" w:hint="eastAsia"/>
        </w:rPr>
        <w:topLinePunct/>
      </w:pPr>
      <w:r>
        <w:rPr>
          <w:rFonts w:ascii="宋体" w:eastAsia="宋体" w:hint="eastAsia"/>
        </w:rPr>
        <w:t>氨基盐酸缓冲液</w:t>
      </w:r>
    </w:p>
    <w:p w:rsidR="0018722C">
      <w:pPr>
        <w:topLinePunct/>
      </w:pPr>
      <w:r>
        <w:t>MMP2</w:t>
      </w:r>
      <w:r w:rsidRPr="00000000">
        <w:tab/>
      </w:r>
      <w:r>
        <w:t>Matrix</w:t>
      </w:r>
      <w:r>
        <w:t> </w:t>
      </w:r>
      <w:r>
        <w:t>metalloproteinase2</w:t>
      </w:r>
      <w:r>
        <w:rPr>
          <w:rFonts w:ascii="宋体" w:eastAsia="宋体" w:hint="eastAsia"/>
        </w:rPr>
        <w:t>基质金属蛋白酶</w:t>
      </w:r>
      <w:r>
        <w:t>2 VEGF</w:t>
      </w:r>
      <w:r w:rsidRPr="00000000">
        <w:tab/>
      </w:r>
      <w:r>
        <w:t>Vascular </w:t>
      </w:r>
      <w:r>
        <w:t>endothelial</w:t>
      </w:r>
      <w:r>
        <w:t> </w:t>
      </w:r>
      <w:r>
        <w:t>growth</w:t>
      </w:r>
      <w:r>
        <w:t> </w:t>
      </w:r>
      <w:r>
        <w:t>factor</w:t>
      </w:r>
      <w:r w:rsidRPr="00000000">
        <w:tab/>
      </w:r>
      <w:r>
        <w:rPr>
          <w:rFonts w:ascii="宋体" w:eastAsia="宋体" w:hint="eastAsia"/>
        </w:rPr>
        <w:t>血管内皮生长因子</w:t>
      </w:r>
      <w:r>
        <w:t>ERK1</w:t>
      </w:r>
      <w:r>
        <w:t>/</w:t>
      </w:r>
      <w:r>
        <w:t>2</w:t>
      </w:r>
      <w:r w:rsidRPr="00000000">
        <w:tab/>
      </w:r>
      <w:r>
        <w:t>Extracellular regulated</w:t>
      </w:r>
      <w:r>
        <w:t> </w:t>
      </w:r>
      <w:r>
        <w:t>protein</w:t>
      </w:r>
      <w:r>
        <w:t> </w:t>
      </w:r>
      <w:r>
        <w:t>kinases</w:t>
      </w:r>
      <w:r w:rsidRPr="00000000">
        <w:tab/>
      </w:r>
      <w:r>
        <w:rPr>
          <w:rFonts w:ascii="宋体" w:eastAsia="宋体" w:hint="eastAsia"/>
        </w:rPr>
        <w:t>细胞外调节蛋白激酶</w:t>
      </w:r>
      <w:r>
        <w:rPr>
          <w:i/>
        </w:rPr>
        <w:t>p</w:t>
      </w:r>
      <w:r>
        <w:t>-ERK1</w:t>
      </w:r>
      <w:r>
        <w:t>/</w:t>
      </w:r>
      <w:r>
        <w:t>2</w:t>
      </w:r>
      <w:r w:rsidRPr="00000000">
        <w:tab/>
      </w:r>
      <w:r>
        <w:t>Phosphorylated</w:t>
      </w:r>
      <w:r>
        <w:t> </w:t>
      </w:r>
      <w:r>
        <w:t>ERK1</w:t>
      </w:r>
      <w:r>
        <w:t>/</w:t>
      </w:r>
      <w:r>
        <w:t>2</w:t>
      </w:r>
      <w:r w:rsidRPr="00000000">
        <w:tab/>
      </w:r>
      <w:r>
        <w:rPr>
          <w:rFonts w:ascii="宋体" w:eastAsia="宋体" w:hint="eastAsia"/>
        </w:rPr>
        <w:t>磷酸化的细胞外调</w:t>
      </w:r>
      <w:r>
        <w:rPr>
          <w:rFonts w:ascii="宋体" w:eastAsia="宋体" w:hint="eastAsia"/>
        </w:rPr>
        <w:t>节</w:t>
      </w:r>
    </w:p>
    <w:p w:rsidR="0018722C">
      <w:pPr>
        <w:pStyle w:val="BodyText"/>
        <w:spacing w:before="32"/>
        <w:ind w:leftChars="0" w:left="0" w:rightChars="0" w:right="1669"/>
        <w:jc w:val="right"/>
        <w:rPr>
          <w:rFonts w:ascii="宋体" w:eastAsia="宋体" w:hint="eastAsia"/>
        </w:rPr>
        <w:topLinePunct/>
      </w:pPr>
      <w:r>
        <w:rPr>
          <w:rFonts w:ascii="宋体" w:eastAsia="宋体" w:hint="eastAsia"/>
        </w:rPr>
        <w:t>蛋白激酶</w:t>
      </w:r>
    </w:p>
    <w:p w:rsidR="0018722C">
      <w:pPr>
        <w:pStyle w:val="aa"/>
        <w:topLinePunct/>
      </w:pPr>
      <w:bookmarkStart w:id="135243" w:name="_Toc686135243"/>
      <w:bookmarkStart w:name="前言 " w:id="9"/>
      <w:bookmarkEnd w:id="9"/>
      <w:bookmarkStart w:name="_bookmark2" w:id="10"/>
      <w:bookmarkEnd w:id="10"/>
      <w:r>
        <w:t>前</w:t>
      </w:r>
      <w:r w:rsidR="004F241D">
        <w:rPr>
          <w:b/>
        </w:rPr>
        <w:t xml:space="preserve">  </w:t>
      </w:r>
      <w:r w:rsidR="004F241D">
        <w:rPr>
          <w:b/>
        </w:rPr>
        <w:t xml:space="preserve">言</w:t>
      </w:r>
      <w:bookmarkEnd w:id="135243"/>
    </w:p>
    <w:p w:rsidR="0018722C">
      <w:pPr>
        <w:topLinePunct/>
      </w:pPr>
      <w:r>
        <w:rPr>
          <w:rFonts w:ascii="宋体" w:eastAsia="宋体" w:hint="eastAsia"/>
        </w:rPr>
        <w:t>原发性肝癌是消化系统最常见的恶性肿瘤之一，其发病率与死亡率分别位居世界第</w:t>
      </w:r>
    </w:p>
    <w:p w:rsidR="0018722C">
      <w:pPr>
        <w:pStyle w:val="cw18"/>
        <w:topLinePunct/>
      </w:pPr>
      <w:r>
        <w:t>5</w:t>
      </w:r>
      <w:r>
        <w:rPr>
          <w:rFonts w:ascii="宋体" w:eastAsia="宋体" w:hint="eastAsia"/>
        </w:rPr>
        <w:t>位及第</w:t>
      </w:r>
      <w:r>
        <w:t>3</w:t>
      </w:r>
      <w:r/>
      <w:r>
        <w:rPr>
          <w:rFonts w:ascii="宋体" w:eastAsia="宋体" w:hint="eastAsia"/>
        </w:rPr>
        <w:t>位</w:t>
      </w:r>
      <w:r>
        <w:t>[</w:t>
      </w:r>
      <w:r>
        <w:t xml:space="preserve">1-2</w:t>
      </w:r>
      <w:r>
        <w:t>]</w:t>
      </w:r>
      <w:r>
        <w:rPr>
          <w:rFonts w:ascii="宋体" w:eastAsia="宋体" w:hint="eastAsia"/>
        </w:rPr>
        <w:t>。原发性肝癌在组织学上分为三种类型：肝细胞型肝癌</w:t>
      </w:r>
      <w:r>
        <w:rPr>
          <w:rFonts w:ascii="宋体" w:eastAsia="宋体" w:hint="eastAsia"/>
        </w:rPr>
        <w:t>（</w:t>
      </w:r>
      <w:r>
        <w:t>hepatocellular</w:t>
      </w:r>
    </w:p>
    <w:p w:rsidR="0018722C">
      <w:pPr>
        <w:topLinePunct/>
      </w:pPr>
      <w:r>
        <w:t>carcinoma</w:t>
      </w:r>
      <w:r>
        <w:rPr>
          <w:rFonts w:ascii="宋体" w:eastAsia="宋体" w:hint="eastAsia"/>
        </w:rPr>
        <w:t>，</w:t>
      </w:r>
      <w:r>
        <w:t>HCC</w:t>
      </w:r>
      <w:r>
        <w:rPr>
          <w:rFonts w:ascii="宋体" w:eastAsia="宋体" w:hint="eastAsia"/>
        </w:rPr>
        <w:t>）</w:t>
      </w:r>
      <w:r>
        <w:rPr>
          <w:rFonts w:ascii="宋体" w:eastAsia="宋体" w:hint="eastAsia"/>
        </w:rPr>
        <w:t xml:space="preserve">、胆管细胞型肝癌</w:t>
      </w:r>
      <w:r>
        <w:rPr>
          <w:rFonts w:ascii="宋体" w:eastAsia="宋体" w:hint="eastAsia"/>
        </w:rPr>
        <w:t>（</w:t>
      </w:r>
      <w:r>
        <w:t>cholangiocellular</w:t>
      </w:r>
      <w:r>
        <w:rPr>
          <w:rFonts w:ascii="宋体" w:eastAsia="宋体" w:hint="eastAsia"/>
          <w:rFonts w:ascii="宋体" w:eastAsia="宋体" w:hint="eastAsia"/>
        </w:rPr>
        <w:t xml:space="preserve">, </w:t>
      </w:r>
      <w:r>
        <w:t>CC</w:t>
      </w:r>
      <w:r>
        <w:rPr>
          <w:rFonts w:ascii="宋体" w:eastAsia="宋体" w:hint="eastAsia"/>
        </w:rPr>
        <w:t>）</w:t>
      </w:r>
      <w:r>
        <w:rPr>
          <w:rFonts w:ascii="宋体" w:eastAsia="宋体" w:hint="eastAsia"/>
        </w:rPr>
        <w:t>和肝细胞与胆管细胞混</w:t>
      </w:r>
      <w:r>
        <w:rPr>
          <w:rFonts w:ascii="宋体" w:eastAsia="宋体" w:hint="eastAsia"/>
        </w:rPr>
        <w:t>合型肝癌</w:t>
      </w:r>
      <w:r>
        <w:rPr>
          <w:rFonts w:ascii="宋体" w:eastAsia="宋体" w:hint="eastAsia"/>
        </w:rPr>
        <w:t>（</w:t>
      </w:r>
      <w:r>
        <w:t>combined hepatocellular carcinoma and cholangiocarcinoma</w:t>
      </w:r>
      <w:r>
        <w:rPr>
          <w:rFonts w:ascii="宋体" w:eastAsia="宋体" w:hint="eastAsia"/>
          <w:rFonts w:ascii="宋体" w:eastAsia="宋体" w:hint="eastAsia"/>
        </w:rPr>
        <w:t xml:space="preserve">, </w:t>
      </w:r>
      <w:r>
        <w:t>cHCC-CC</w:t>
      </w:r>
      <w:r>
        <w:rPr>
          <w:rFonts w:ascii="宋体" w:eastAsia="宋体" w:hint="eastAsia"/>
        </w:rPr>
        <w:t>）</w:t>
      </w:r>
      <w:r>
        <w:rPr>
          <w:rFonts w:ascii="宋体" w:eastAsia="宋体" w:hint="eastAsia"/>
        </w:rPr>
        <w:t>。肝细胞型肝癌</w:t>
      </w:r>
      <w:r>
        <w:rPr>
          <w:rFonts w:ascii="宋体" w:eastAsia="宋体" w:hint="eastAsia"/>
        </w:rPr>
        <w:t>（</w:t>
      </w:r>
      <w:r>
        <w:rPr>
          <w:rFonts w:ascii="宋体" w:eastAsia="宋体" w:hint="eastAsia"/>
        </w:rPr>
        <w:t>简称肝癌</w:t>
      </w:r>
      <w:r>
        <w:rPr>
          <w:rFonts w:ascii="宋体" w:eastAsia="宋体" w:hint="eastAsia"/>
        </w:rPr>
        <w:t>）</w:t>
      </w:r>
      <w:r>
        <w:rPr>
          <w:rFonts w:ascii="宋体" w:eastAsia="宋体" w:hint="eastAsia"/>
        </w:rPr>
        <w:t>是最常见的肝癌类型，约占所有肝癌的</w:t>
      </w:r>
      <w:r>
        <w:t>90%</w:t>
      </w:r>
      <w:r>
        <w:rPr>
          <w:rFonts w:ascii="宋体" w:eastAsia="宋体" w:hint="eastAsia"/>
        </w:rPr>
        <w:t>以上。由于遗传、</w:t>
      </w:r>
      <w:r>
        <w:rPr>
          <w:rFonts w:ascii="宋体" w:eastAsia="宋体" w:hint="eastAsia"/>
        </w:rPr>
        <w:t>生活习惯和环境因素的影响，我国肝癌的发病率占到世界肝癌总数的</w:t>
      </w:r>
      <w:r>
        <w:t>50%</w:t>
      </w:r>
      <w:r>
        <w:rPr>
          <w:rFonts w:ascii="宋体" w:eastAsia="宋体" w:hint="eastAsia"/>
        </w:rPr>
        <w:t>以上，肝癌的</w:t>
      </w:r>
      <w:r>
        <w:rPr>
          <w:rFonts w:ascii="宋体" w:eastAsia="宋体" w:hint="eastAsia"/>
        </w:rPr>
        <w:t>死亡人数高达世界肝癌总死亡人数的</w:t>
      </w:r>
      <w:r>
        <w:t>40%</w:t>
      </w:r>
      <w:r>
        <w:rPr>
          <w:vertAlign w:val="superscript"/>
        </w:rPr>
        <w:t>[</w:t>
      </w:r>
      <w:r>
        <w:rPr>
          <w:vertAlign w:val="superscript"/>
          <w:position w:val="8"/>
        </w:rPr>
        <w:t xml:space="preserve">3-4</w:t>
      </w:r>
      <w:r>
        <w:rPr>
          <w:vertAlign w:val="superscript"/>
        </w:rPr>
        <w:t>]</w:t>
      </w:r>
      <w:r>
        <w:rPr>
          <w:rFonts w:ascii="宋体" w:eastAsia="宋体" w:hint="eastAsia"/>
        </w:rPr>
        <w:t>，严重威胁着全国人民的健康。肝癌发病</w:t>
      </w:r>
      <w:r>
        <w:rPr>
          <w:rFonts w:ascii="宋体" w:eastAsia="宋体" w:hint="eastAsia"/>
        </w:rPr>
        <w:t>隐匿，早期缺乏特异性的临床表现，手术切除和肝移植是唯一的治愈方法，而</w:t>
      </w:r>
      <w:r>
        <w:t>70%</w:t>
      </w:r>
      <w:r>
        <w:rPr>
          <w:rFonts w:ascii="宋体" w:eastAsia="宋体" w:hint="eastAsia"/>
        </w:rPr>
        <w:t>的患者到确诊时已到晚期或者发生了肝内外转移</w:t>
      </w:r>
      <w:r>
        <w:rPr>
          <w:vertAlign w:val="superscript"/>
        </w:rPr>
        <w:t>[</w:t>
      </w:r>
      <w:r>
        <w:rPr>
          <w:vertAlign w:val="superscript"/>
          <w:position w:val="8"/>
        </w:rPr>
        <w:t xml:space="preserve">5</w:t>
      </w:r>
      <w:r>
        <w:rPr>
          <w:vertAlign w:val="superscript"/>
        </w:rPr>
        <w:t>]</w:t>
      </w:r>
      <w:r>
        <w:rPr>
          <w:rFonts w:ascii="宋体" w:eastAsia="宋体" w:hint="eastAsia"/>
        </w:rPr>
        <w:t>，错过了最佳手术时间，再者肝癌术后的复发转移也是目前肝癌治疗的难点之一</w:t>
      </w:r>
      <w:r>
        <w:rPr>
          <w:vertAlign w:val="superscript"/>
        </w:rPr>
        <w:t>[</w:t>
      </w:r>
      <w:r>
        <w:rPr>
          <w:vertAlign w:val="superscript"/>
          <w:position w:val="8"/>
        </w:rPr>
        <w:t xml:space="preserve">6</w:t>
      </w:r>
      <w:r>
        <w:rPr>
          <w:vertAlign w:val="superscript"/>
        </w:rPr>
        <w:t>]</w:t>
      </w:r>
      <w:r>
        <w:rPr>
          <w:rFonts w:ascii="宋体" w:eastAsia="宋体" w:hint="eastAsia"/>
        </w:rPr>
        <w:t>。因此，寻找有效的手段抑制肝癌细胞的侵袭转移在抗癌治疗中具有重大意义。</w:t>
      </w:r>
    </w:p>
    <w:p w:rsidR="0018722C">
      <w:pPr>
        <w:topLinePunct/>
      </w:pPr>
      <w:r>
        <w:rPr>
          <w:rFonts w:ascii="宋体" w:eastAsia="宋体" w:hint="eastAsia"/>
        </w:rPr>
        <w:t>侵袭和转移是恶性肿瘤的主要生物学特性，也是恶性肿瘤特别是肝癌的最重要致死因素</w:t>
      </w:r>
      <w:r>
        <w:rPr>
          <w:vertAlign w:val="superscript"/>
        </w:rPr>
        <w:t>[</w:t>
      </w:r>
      <w:r>
        <w:rPr>
          <w:vertAlign w:val="superscript"/>
        </w:rPr>
        <w:t xml:space="preserve">7</w:t>
      </w:r>
      <w:r>
        <w:rPr>
          <w:vertAlign w:val="superscript"/>
        </w:rPr>
        <w:t>]</w:t>
      </w:r>
      <w:r>
        <w:rPr>
          <w:rFonts w:ascii="宋体" w:eastAsia="宋体" w:hint="eastAsia"/>
        </w:rPr>
        <w:t>。这是一系列多因素、多步骤复杂的动态病理过程。恶性肿瘤侵袭及转移主要受</w:t>
      </w:r>
      <w:r>
        <w:rPr>
          <w:rFonts w:ascii="宋体" w:eastAsia="宋体" w:hint="eastAsia"/>
        </w:rPr>
        <w:t>细胞黏附、细胞外基质降解、肿瘤血管生成、肿瘤转移基因与肿瘤转移抑制基因等因素</w:t>
      </w:r>
      <w:r>
        <w:rPr>
          <w:rFonts w:ascii="宋体" w:eastAsia="宋体" w:hint="eastAsia"/>
        </w:rPr>
        <w:t>影响。在肿瘤细胞实现侵袭的过程中，必须要有运动活力的细胞来穿透基底膜和基质间</w:t>
      </w:r>
      <w:r>
        <w:rPr>
          <w:rFonts w:ascii="宋体" w:eastAsia="宋体" w:hint="eastAsia"/>
        </w:rPr>
        <w:t>隙，而完成这一步骤必需合成及分泌大量的基质蛋白水解酶。基质金属蛋白酶类</w:t>
      </w:r>
      <w:r>
        <w:rPr>
          <w:rFonts w:ascii="宋体" w:eastAsia="宋体" w:hint="eastAsia"/>
        </w:rPr>
        <w:t>（</w:t>
      </w:r>
      <w:r>
        <w:t>matri</w:t>
      </w:r>
      <w:r>
        <w:t>x</w:t>
      </w:r>
    </w:p>
    <w:p w:rsidR="0018722C">
      <w:pPr>
        <w:topLinePunct/>
      </w:pPr>
      <w:r>
        <w:t>metalloproteinase</w:t>
      </w:r>
      <w:r>
        <w:rPr>
          <w:rFonts w:ascii="宋体" w:hAnsi="宋体" w:eastAsia="宋体" w:hint="eastAsia"/>
        </w:rPr>
        <w:t>，</w:t>
      </w:r>
      <w:r>
        <w:t>MMPs</w:t>
      </w:r>
      <w:r>
        <w:rPr>
          <w:rFonts w:ascii="宋体" w:hAnsi="宋体" w:eastAsia="宋体" w:hint="eastAsia"/>
        </w:rPr>
        <w:t>）</w:t>
      </w:r>
      <w:r>
        <w:rPr>
          <w:rFonts w:ascii="宋体" w:hAnsi="宋体" w:eastAsia="宋体" w:hint="eastAsia"/>
        </w:rPr>
        <w:t>是目前研究较多的基质降解酶。而明胶酶类是截止目前发现</w:t>
      </w:r>
      <w:r>
        <w:rPr>
          <w:rFonts w:ascii="宋体" w:hAnsi="宋体" w:eastAsia="宋体" w:hint="eastAsia"/>
        </w:rPr>
        <w:t>的唯一可降解Ⅳ型胶原的蛋白水解酶。</w:t>
      </w:r>
      <w:r>
        <w:t>I</w:t>
      </w:r>
      <w:r>
        <w:rPr>
          <w:rFonts w:ascii="宋体" w:hAnsi="宋体" w:eastAsia="宋体" w:hint="eastAsia"/>
        </w:rPr>
        <w:t>型明胶酶</w:t>
      </w:r>
      <w:r>
        <w:t>MMP2</w:t>
      </w:r>
      <w:r>
        <w:rPr>
          <w:rFonts w:ascii="宋体" w:hAnsi="宋体" w:eastAsia="宋体" w:hint="eastAsia"/>
        </w:rPr>
        <w:t>作为</w:t>
      </w:r>
      <w:r>
        <w:t>MMPs</w:t>
      </w:r>
      <w:r>
        <w:rPr>
          <w:rFonts w:ascii="宋体" w:hAnsi="宋体" w:eastAsia="宋体" w:hint="eastAsia"/>
        </w:rPr>
        <w:t>家族中分布最广的酶类，与肝癌的侵袭转移密切相关</w:t>
      </w:r>
      <w:r>
        <w:rPr>
          <w:vertAlign w:val="superscript"/>
        </w:rPr>
        <w:t>[</w:t>
      </w:r>
      <w:r>
        <w:rPr>
          <w:vertAlign w:val="superscript"/>
        </w:rPr>
        <w:t xml:space="preserve">8</w:t>
      </w:r>
      <w:r>
        <w:rPr>
          <w:vertAlign w:val="superscript"/>
        </w:rPr>
        <w:t>]</w:t>
      </w:r>
      <w:r>
        <w:rPr>
          <w:rFonts w:ascii="宋体" w:hAnsi="宋体" w:eastAsia="宋体" w:hint="eastAsia"/>
        </w:rPr>
        <w:t>。肿瘤转移灶形成的必要条件是肿瘤细胞转移后在</w:t>
      </w:r>
      <w:r>
        <w:rPr>
          <w:rFonts w:ascii="宋体" w:hAnsi="宋体" w:eastAsia="宋体" w:hint="eastAsia"/>
        </w:rPr>
        <w:t>细胞因子的作用下生成新生血管。血管内皮生长因子</w:t>
      </w:r>
      <w:r>
        <w:rPr>
          <w:rFonts w:ascii="宋体" w:hAnsi="宋体" w:eastAsia="宋体" w:hint="eastAsia"/>
        </w:rPr>
        <w:t>（</w:t>
      </w:r>
      <w:r>
        <w:t>vascular endothelial growth factor</w:t>
      </w:r>
      <w:r>
        <w:rPr>
          <w:rFonts w:ascii="宋体" w:hAnsi="宋体" w:eastAsia="宋体" w:hint="eastAsia"/>
        </w:rPr>
        <w:t>，</w:t>
      </w:r>
    </w:p>
    <w:p w:rsidR="0018722C">
      <w:pPr>
        <w:topLinePunct/>
      </w:pPr>
      <w:r>
        <w:t>VEGF</w:t>
      </w:r>
      <w:r>
        <w:rPr>
          <w:rFonts w:ascii="宋体" w:eastAsia="宋体" w:hint="eastAsia"/>
        </w:rPr>
        <w:t>）</w:t>
      </w:r>
      <w:r>
        <w:rPr>
          <w:rFonts w:ascii="宋体" w:eastAsia="宋体" w:hint="eastAsia"/>
        </w:rPr>
        <w:t>作为迄今为止发现的一种最强的促进血管生长调节因子</w:t>
      </w:r>
      <w:r>
        <w:rPr>
          <w:vertAlign w:val="superscript"/>
        </w:rPr>
        <w:t>[</w:t>
      </w:r>
      <w:r>
        <w:rPr>
          <w:vertAlign w:val="superscript"/>
        </w:rPr>
        <w:t xml:space="preserve">9</w:t>
      </w:r>
      <w:r>
        <w:rPr>
          <w:vertAlign w:val="superscript"/>
        </w:rPr>
        <w:t>]</w:t>
      </w:r>
      <w:r>
        <w:rPr>
          <w:rFonts w:ascii="宋体" w:eastAsia="宋体" w:hint="eastAsia"/>
        </w:rPr>
        <w:t>，与肿瘤的发生发展</w:t>
      </w:r>
      <w:r>
        <w:rPr>
          <w:rFonts w:ascii="宋体" w:eastAsia="宋体" w:hint="eastAsia"/>
        </w:rPr>
        <w:t>密切相关。细胞外调节蛋白激酶</w:t>
      </w:r>
      <w:r>
        <w:rPr>
          <w:rFonts w:ascii="宋体" w:eastAsia="宋体" w:hint="eastAsia"/>
        </w:rPr>
        <w:t>（</w:t>
      </w:r>
      <w:r>
        <w:t>extracellular regulated protein kinases1</w:t>
      </w:r>
      <w:r>
        <w:t>/</w:t>
      </w:r>
      <w:r>
        <w:t>2</w:t>
      </w:r>
      <w:r>
        <w:rPr>
          <w:rFonts w:ascii="宋体" w:eastAsia="宋体" w:hint="eastAsia"/>
          <w:rFonts w:ascii="宋体" w:eastAsia="宋体" w:hint="eastAsia"/>
          <w:spacing w:val="4"/>
        </w:rPr>
        <w:t>,</w:t>
      </w:r>
      <w:r>
        <w:rPr>
          <w:rFonts w:ascii="宋体" w:eastAsia="宋体" w:hint="eastAsia"/>
        </w:rPr>
        <w:t> </w:t>
      </w:r>
      <w:r>
        <w:t>ERK1</w:t>
      </w:r>
      <w:r>
        <w:t>/</w:t>
      </w:r>
      <w:r>
        <w:t>2</w:t>
      </w:r>
      <w:r>
        <w:rPr>
          <w:rFonts w:ascii="宋体" w:eastAsia="宋体" w:hint="eastAsia"/>
        </w:rPr>
        <w:t>）</w:t>
      </w:r>
      <w:r w:rsidR="001852F3">
        <w:rPr>
          <w:rFonts w:ascii="宋体" w:eastAsia="宋体" w:hint="eastAsia"/>
        </w:rPr>
        <w:t xml:space="preserve">是细胞质中一条重要的丝裂原活化蛋白激酶</w:t>
      </w:r>
      <w:r>
        <w:rPr>
          <w:rFonts w:ascii="宋体" w:eastAsia="宋体" w:hint="eastAsia"/>
        </w:rPr>
        <w:t>（</w:t>
      </w:r>
      <w:r>
        <w:t>mitogen-activated protein kinase</w:t>
      </w:r>
      <w:r>
        <w:rPr>
          <w:rFonts w:ascii="宋体" w:eastAsia="宋体" w:hint="eastAsia"/>
          <w:rFonts w:ascii="宋体" w:eastAsia="宋体" w:hint="eastAsia"/>
        </w:rPr>
        <w:t xml:space="preserve">, </w:t>
      </w:r>
      <w:r>
        <w:t>MAPK</w:t>
      </w:r>
      <w:r>
        <w:rPr>
          <w:rFonts w:ascii="宋体" w:eastAsia="宋体" w:hint="eastAsia"/>
        </w:rPr>
        <w:t>）</w:t>
      </w:r>
      <w:r>
        <w:rPr>
          <w:rFonts w:ascii="宋体" w:eastAsia="宋体" w:hint="eastAsia"/>
        </w:rPr>
        <w:t>信号通路，其在许多肿瘤的迁移和侵袭过程中发挥重要作用。肝癌的迁移侵袭和是一系</w:t>
      </w:r>
      <w:r>
        <w:rPr>
          <w:rFonts w:ascii="宋体" w:eastAsia="宋体" w:hint="eastAsia"/>
        </w:rPr>
        <w:t>列多因素复杂的过程，那么在明确此过程的分子机制后，探索有效的药物和作用机制来抑制侵袭转移，对减少复发转移及提高生存率都至关重要。</w:t>
      </w:r>
    </w:p>
    <w:p w:rsidR="0018722C">
      <w:pPr>
        <w:topLinePunct/>
      </w:pPr>
      <w:r>
        <w:rPr>
          <w:rFonts w:ascii="宋体" w:eastAsia="宋体" w:hint="eastAsia"/>
        </w:rPr>
        <w:t>肝癌的治疗方法是手术以及放化疗，对于不适合手术治疗的大部分患者，放化疗就</w:t>
      </w:r>
    </w:p>
    <w:p w:rsidR="0018722C">
      <w:pPr>
        <w:topLinePunct/>
      </w:pPr>
      <w:r>
        <w:rPr>
          <w:rFonts w:ascii="宋体" w:eastAsia="宋体" w:hint="eastAsia"/>
        </w:rPr>
        <w:t>显得尤为重要，所以化疗药物仍是目前研究的重点之一。很多临床资料显示，由于不良</w:t>
      </w:r>
      <w:r>
        <w:rPr>
          <w:rFonts w:ascii="宋体" w:eastAsia="宋体" w:hint="eastAsia"/>
        </w:rPr>
        <w:t>反应及副作用对常规化疗药物的限制，使得临床疗效并不理想</w:t>
      </w:r>
      <w:r>
        <w:rPr>
          <w:vertAlign w:val="superscript"/>
        </w:rPr>
        <w:t>[</w:t>
      </w:r>
      <w:r>
        <w:rPr>
          <w:vertAlign w:val="superscript"/>
        </w:rPr>
        <w:t xml:space="preserve">10-11</w:t>
      </w:r>
      <w:r>
        <w:rPr>
          <w:vertAlign w:val="superscript"/>
        </w:rPr>
        <w:t>]</w:t>
      </w:r>
      <w:r>
        <w:rPr>
          <w:rFonts w:ascii="宋体" w:eastAsia="宋体" w:hint="eastAsia"/>
        </w:rPr>
        <w:t>。而众多一直处于前</w:t>
      </w:r>
      <w:r>
        <w:rPr>
          <w:rFonts w:ascii="宋体" w:eastAsia="宋体" w:hint="eastAsia"/>
        </w:rPr>
        <w:t>期研究的化疗药物由于毒副作用大和安全剂量小，严重限制了临床应用。因此，</w:t>
      </w:r>
      <w:r>
        <w:rPr>
          <w:rFonts w:ascii="宋体" w:eastAsia="宋体" w:hint="eastAsia"/>
        </w:rPr>
        <w:t>近年</w:t>
      </w:r>
      <w:r>
        <w:rPr>
          <w:rFonts w:ascii="宋体" w:eastAsia="宋体" w:hint="eastAsia"/>
        </w:rPr>
        <w:t>来</w:t>
      </w:r>
      <w:r>
        <w:rPr>
          <w:rFonts w:ascii="宋体" w:eastAsia="宋体" w:hint="eastAsia"/>
        </w:rPr>
        <w:t>人们越来越重视毒副作用小、应用范围广的传统中药。而且分子生物技术的飞速发展对</w:t>
      </w:r>
      <w:r>
        <w:rPr>
          <w:rFonts w:ascii="宋体" w:eastAsia="宋体" w:hint="eastAsia"/>
        </w:rPr>
        <w:t>天然药物的成分研究和提取方面取得了不断突破，从中药里筛选出疗效好，毒副作用小的抗肿瘤单体药物是目前抗肿研究的热点。</w:t>
      </w:r>
    </w:p>
    <w:p w:rsidR="0018722C">
      <w:pPr>
        <w:topLinePunct/>
      </w:pPr>
      <w:r>
        <w:rPr>
          <w:rFonts w:ascii="宋体" w:eastAsia="宋体" w:hint="eastAsia"/>
        </w:rPr>
        <w:t>三氧化二砷</w:t>
      </w:r>
      <w:r>
        <w:rPr>
          <w:rFonts w:ascii="宋体" w:eastAsia="宋体" w:hint="eastAsia"/>
        </w:rPr>
        <w:t>（</w:t>
      </w:r>
      <w:r>
        <w:rPr>
          <w:position w:val="2"/>
        </w:rPr>
        <w:t>arsenic trioxide</w:t>
      </w:r>
      <w:r>
        <w:rPr>
          <w:rFonts w:ascii="宋体" w:eastAsia="宋体" w:hint="eastAsia"/>
          <w:position w:val="2"/>
        </w:rPr>
        <w:t xml:space="preserve">, </w:t>
      </w:r>
      <w:r>
        <w:rPr>
          <w:position w:val="2"/>
        </w:rPr>
        <w:t>AST</w:t>
      </w:r>
      <w:r>
        <w:rPr>
          <w:rFonts w:ascii="宋体" w:eastAsia="宋体" w:hint="eastAsia"/>
          <w:position w:val="2"/>
        </w:rPr>
        <w:t xml:space="preserve">, </w:t>
      </w:r>
      <w:r>
        <w:rPr>
          <w:position w:val="2"/>
        </w:rPr>
        <w:t>As</w:t>
      </w:r>
      <w:r>
        <w:rPr>
          <w:sz w:val="15"/>
        </w:rPr>
        <w:t>2</w:t>
      </w:r>
      <w:r>
        <w:rPr>
          <w:position w:val="2"/>
        </w:rPr>
        <w:t>O</w:t>
      </w:r>
      <w:r>
        <w:rPr>
          <w:sz w:val="15"/>
        </w:rPr>
        <w:t>3</w:t>
      </w:r>
      <w:r>
        <w:rPr>
          <w:rFonts w:ascii="宋体" w:eastAsia="宋体" w:hint="eastAsia"/>
        </w:rPr>
        <w:t>）</w:t>
      </w:r>
      <w:r>
        <w:rPr>
          <w:rFonts w:ascii="宋体" w:eastAsia="宋体" w:hint="eastAsia"/>
        </w:rPr>
        <w:t>是中药砒霜的主要成份，作为传统中</w:t>
      </w:r>
      <w:r>
        <w:rPr>
          <w:rFonts w:ascii="宋体" w:eastAsia="宋体" w:hint="eastAsia"/>
        </w:rPr>
        <w:t>药已经有两千多年的药用史。上世纪</w:t>
      </w:r>
      <w:r>
        <w:t>30</w:t>
      </w:r>
      <w:r>
        <w:rPr>
          <w:rFonts w:ascii="宋体" w:eastAsia="宋体" w:hint="eastAsia"/>
        </w:rPr>
        <w:t>年代，</w:t>
      </w:r>
      <w:r>
        <w:t>Forkier</w:t>
      </w:r>
      <w:r>
        <w:rPr>
          <w:rFonts w:ascii="宋体" w:eastAsia="宋体" w:hint="eastAsia"/>
        </w:rPr>
        <w:t>运用亚砷酸钾治疗慢性粒细胞性</w:t>
      </w:r>
      <w:r>
        <w:rPr>
          <w:rFonts w:ascii="宋体" w:eastAsia="宋体" w:hint="eastAsia"/>
        </w:rPr>
        <w:t>白血病</w:t>
      </w:r>
      <w:r>
        <w:rPr>
          <w:rFonts w:ascii="宋体" w:eastAsia="宋体" w:hint="eastAsia"/>
        </w:rPr>
        <w:t>（</w:t>
      </w:r>
      <w:r>
        <w:rPr>
          <w:position w:val="2"/>
        </w:rPr>
        <w:t>CML</w:t>
      </w:r>
      <w:r>
        <w:rPr>
          <w:rFonts w:ascii="宋体" w:eastAsia="宋体" w:hint="eastAsia"/>
        </w:rPr>
        <w:t>）</w:t>
      </w:r>
      <w:r>
        <w:rPr>
          <w:rFonts w:ascii="宋体" w:eastAsia="宋体" w:hint="eastAsia"/>
        </w:rPr>
        <w:t>后获得成功。在</w:t>
      </w:r>
      <w:r>
        <w:t>20</w:t>
      </w:r>
      <w:r>
        <w:rPr>
          <w:rFonts w:ascii="宋体" w:eastAsia="宋体" w:hint="eastAsia"/>
        </w:rPr>
        <w:t>世纪</w:t>
      </w:r>
      <w:r>
        <w:t>70</w:t>
      </w:r>
      <w:r>
        <w:rPr>
          <w:rFonts w:ascii="宋体" w:eastAsia="宋体" w:hint="eastAsia"/>
        </w:rPr>
        <w:t>年代，</w:t>
      </w:r>
      <w:r>
        <w:t>As</w:t>
      </w:r>
      <w:r>
        <w:t>2</w:t>
      </w:r>
      <w:r>
        <w:t>O</w:t>
      </w:r>
      <w:r>
        <w:t>3</w:t>
      </w:r>
      <w:r>
        <w:rPr>
          <w:rFonts w:ascii="宋体" w:eastAsia="宋体" w:hint="eastAsia"/>
        </w:rPr>
        <w:t>就已经被用于临床治疗急性早</w:t>
      </w:r>
      <w:r>
        <w:rPr>
          <w:rFonts w:ascii="宋体" w:eastAsia="宋体" w:hint="eastAsia"/>
        </w:rPr>
        <w:t>幼粒细胞白血病</w:t>
      </w:r>
      <w:r>
        <w:rPr>
          <w:rFonts w:ascii="宋体" w:eastAsia="宋体" w:hint="eastAsia"/>
        </w:rPr>
        <w:t>（</w:t>
      </w:r>
      <w:r>
        <w:t>Acute Promyelocytic Leukemia</w:t>
      </w:r>
      <w:r>
        <w:rPr>
          <w:rFonts w:ascii="宋体" w:eastAsia="宋体" w:hint="eastAsia"/>
        </w:rPr>
        <w:t xml:space="preserve">, </w:t>
      </w:r>
      <w:r>
        <w:t>APL</w:t>
      </w:r>
      <w:r>
        <w:rPr>
          <w:rFonts w:ascii="宋体" w:eastAsia="宋体" w:hint="eastAsia"/>
        </w:rPr>
        <w:t>）</w:t>
      </w:r>
      <w:r>
        <w:rPr>
          <w:vertAlign w:val="superscript"/>
        </w:rPr>
        <w:t>[</w:t>
      </w:r>
      <w:r>
        <w:rPr>
          <w:vertAlign w:val="superscript"/>
        </w:rPr>
        <w:t xml:space="preserve">12-16</w:t>
      </w:r>
      <w:r>
        <w:rPr>
          <w:vertAlign w:val="superscript"/>
        </w:rPr>
        <w:t>]</w:t>
      </w:r>
      <w:r>
        <w:rPr>
          <w:rFonts w:ascii="宋体" w:eastAsia="宋体" w:hint="eastAsia"/>
        </w:rPr>
        <w:t>。目前，三氧化二砷注射</w:t>
      </w:r>
      <w:r>
        <w:rPr>
          <w:rFonts w:ascii="宋体" w:eastAsia="宋体" w:hint="eastAsia"/>
        </w:rPr>
        <w:t>液已作为一种我国的二类新药</w:t>
      </w:r>
      <w:r>
        <w:rPr>
          <w:rFonts w:ascii="宋体" w:eastAsia="宋体" w:hint="eastAsia"/>
        </w:rPr>
        <w:t>（</w:t>
      </w:r>
      <w:r>
        <w:rPr>
          <w:rFonts w:ascii="宋体" w:eastAsia="宋体" w:hint="eastAsia"/>
          <w:spacing w:val="-6"/>
        </w:rPr>
        <w:t>国药准字号</w:t>
      </w:r>
      <w:r>
        <w:rPr>
          <w:spacing w:val="-3"/>
        </w:rPr>
        <w:t>X19990119</w:t>
      </w:r>
      <w:r>
        <w:rPr>
          <w:rFonts w:ascii="宋体" w:eastAsia="宋体" w:hint="eastAsia"/>
        </w:rPr>
        <w:t>）</w:t>
      </w:r>
      <w:r>
        <w:rPr>
          <w:rFonts w:ascii="宋体" w:eastAsia="宋体" w:hint="eastAsia"/>
        </w:rPr>
        <w:t>正式上市。</w:t>
      </w:r>
      <w:r>
        <w:rPr>
          <w:rFonts w:ascii="宋体" w:eastAsia="宋体" w:hint="eastAsia"/>
        </w:rPr>
        <w:t>近期</w:t>
      </w:r>
      <w:r>
        <w:rPr>
          <w:rFonts w:ascii="宋体" w:eastAsia="宋体" w:hint="eastAsia"/>
        </w:rPr>
        <w:t>众多研究显示</w:t>
      </w:r>
      <w:r>
        <w:rPr>
          <w:rFonts w:ascii="宋体" w:eastAsia="宋体" w:hint="eastAsia"/>
        </w:rPr>
        <w:t>，</w:t>
      </w:r>
    </w:p>
    <w:p w:rsidR="0018722C">
      <w:pPr>
        <w:topLinePunct/>
      </w:pPr>
      <w:r>
        <w:t>As</w:t>
      </w:r>
      <w:r>
        <w:t>2</w:t>
      </w:r>
      <w:r>
        <w:t>O</w:t>
      </w:r>
      <w:r>
        <w:t>3</w:t>
      </w:r>
      <w:r>
        <w:rPr>
          <w:rFonts w:ascii="宋体" w:eastAsia="宋体" w:hint="eastAsia"/>
        </w:rPr>
        <w:t>对实体肿瘤同样有抑制作用，包括胃癌</w:t>
      </w:r>
      <w:r>
        <w:rPr>
          <w:vertAlign w:val="superscript"/>
        </w:rPr>
        <w:t>[</w:t>
      </w:r>
      <w:r>
        <w:rPr>
          <w:vertAlign w:val="superscript"/>
          <w:position w:val="10"/>
        </w:rPr>
        <w:t xml:space="preserve">17</w:t>
      </w:r>
      <w:r>
        <w:rPr>
          <w:vertAlign w:val="superscript"/>
        </w:rPr>
        <w:t>]</w:t>
      </w:r>
      <w:r>
        <w:rPr>
          <w:rFonts w:ascii="宋体" w:eastAsia="宋体" w:hint="eastAsia"/>
        </w:rPr>
        <w:t>、乳腺癌</w:t>
      </w:r>
      <w:r>
        <w:t>[</w:t>
      </w:r>
      <w:r>
        <w:rPr>
          <w:position w:val="10"/>
          <w:sz w:val="15"/>
        </w:rPr>
        <w:t xml:space="preserve">18</w:t>
      </w:r>
      <w:r>
        <w:t>]</w:t>
      </w:r>
      <w:r>
        <w:rPr>
          <w:rFonts w:ascii="宋体" w:eastAsia="宋体" w:hint="eastAsia"/>
        </w:rPr>
        <w:t>和卵巢癌</w:t>
      </w:r>
      <w:r>
        <w:t>[</w:t>
      </w:r>
      <w:r>
        <w:rPr>
          <w:position w:val="10"/>
          <w:sz w:val="15"/>
        </w:rPr>
        <w:t xml:space="preserve">19</w:t>
      </w:r>
      <w:r>
        <w:t>]</w:t>
      </w:r>
      <w:r>
        <w:rPr>
          <w:rFonts w:ascii="宋体" w:eastAsia="宋体" w:hint="eastAsia"/>
        </w:rPr>
        <w:t>，尤其是肝癌，</w:t>
      </w:r>
      <w:r>
        <w:rPr>
          <w:rFonts w:ascii="宋体" w:eastAsia="宋体" w:hint="eastAsia"/>
        </w:rPr>
        <w:t>很多研究表明</w:t>
      </w:r>
      <w:r>
        <w:t>As</w:t>
      </w:r>
      <w:r>
        <w:t>2</w:t>
      </w:r>
      <w:r>
        <w:t>O</w:t>
      </w:r>
      <w:r>
        <w:t>3</w:t>
      </w:r>
      <w:r>
        <w:rPr>
          <w:rFonts w:ascii="宋体" w:eastAsia="宋体" w:hint="eastAsia"/>
        </w:rPr>
        <w:t>具有抑制肝癌细胞增殖和诱导肝癌细胞凋亡的作用</w:t>
      </w:r>
      <w:r>
        <w:rPr>
          <w:vertAlign w:val="superscript"/>
        </w:rPr>
        <w:t>[</w:t>
      </w:r>
      <w:r>
        <w:rPr>
          <w:vertAlign w:val="superscript"/>
          <w:position w:val="10"/>
        </w:rPr>
        <w:t xml:space="preserve">20-22</w:t>
      </w:r>
      <w:r>
        <w:rPr>
          <w:vertAlign w:val="superscript"/>
        </w:rPr>
        <w:t>]</w:t>
      </w:r>
      <w:r>
        <w:rPr>
          <w:rFonts w:ascii="宋体" w:eastAsia="宋体" w:hint="eastAsia"/>
        </w:rPr>
        <w:t>。在</w:t>
      </w:r>
      <w:r>
        <w:t>As</w:t>
      </w:r>
      <w:r>
        <w:t>2</w:t>
      </w:r>
      <w:r>
        <w:t>O</w:t>
      </w:r>
      <w:r>
        <w:t>3</w:t>
      </w:r>
      <w:r>
        <w:rPr>
          <w:rFonts w:ascii="宋体" w:eastAsia="宋体" w:hint="eastAsia"/>
        </w:rPr>
        <w:t>抗肿瘤的研究中发现，由于细胞内谷胱甘肽的影响以及相关抗氧化酶的活动，</w:t>
      </w:r>
      <w:r>
        <w:t>As</w:t>
      </w:r>
      <w:r>
        <w:t>2</w:t>
      </w:r>
      <w:r>
        <w:t>O</w:t>
      </w:r>
      <w:r>
        <w:t>3</w:t>
      </w:r>
      <w:r>
        <w:rPr>
          <w:rFonts w:ascii="宋体" w:eastAsia="宋体" w:hint="eastAsia"/>
        </w:rPr>
        <w:t>对</w:t>
      </w:r>
      <w:r>
        <w:rPr>
          <w:rFonts w:ascii="宋体" w:eastAsia="宋体" w:hint="eastAsia"/>
        </w:rPr>
        <w:t>实体肿瘤的敏感性低于</w:t>
      </w:r>
      <w:r>
        <w:t>APL</w:t>
      </w:r>
      <w:r>
        <w:rPr>
          <w:rFonts w:ascii="宋体" w:eastAsia="宋体" w:hint="eastAsia"/>
        </w:rPr>
        <w:t>，因为</w:t>
      </w:r>
      <w:r>
        <w:t>APL</w:t>
      </w:r>
      <w:r>
        <w:rPr>
          <w:rFonts w:ascii="宋体" w:eastAsia="宋体" w:hint="eastAsia"/>
        </w:rPr>
        <w:t>患者体内抗氧化能力相对低下。人们深入地研</w:t>
      </w:r>
      <w:r>
        <w:rPr>
          <w:rFonts w:ascii="宋体" w:eastAsia="宋体" w:hint="eastAsia"/>
        </w:rPr>
        <w:t>究</w:t>
      </w:r>
      <w:r>
        <w:t>As</w:t>
      </w:r>
      <w:r>
        <w:t>2</w:t>
      </w:r>
      <w:r>
        <w:t>O</w:t>
      </w:r>
      <w:r>
        <w:t>3</w:t>
      </w:r>
      <w:r>
        <w:rPr>
          <w:rFonts w:ascii="宋体" w:eastAsia="宋体" w:hint="eastAsia"/>
        </w:rPr>
        <w:t>在肝癌治疗中的效果发现，随着药物作用时间的延长以及浓度的增加，</w:t>
      </w:r>
      <w:r>
        <w:t>As</w:t>
      </w:r>
      <w:r>
        <w:t>2</w:t>
      </w:r>
      <w:r>
        <w:t>O</w:t>
      </w:r>
      <w:r>
        <w:t>3</w:t>
      </w:r>
      <w:r>
        <w:rPr>
          <w:rFonts w:ascii="宋体" w:eastAsia="宋体" w:hint="eastAsia"/>
        </w:rPr>
        <w:t>的毒副作用越来越强，即此药抗癌效力表现为剂量</w:t>
      </w:r>
      <w:r>
        <w:t>-</w:t>
      </w:r>
      <w:r>
        <w:rPr>
          <w:rFonts w:ascii="宋体" w:eastAsia="宋体" w:hint="eastAsia"/>
        </w:rPr>
        <w:t>时间效应关系。有研究报道，治</w:t>
      </w:r>
      <w:r>
        <w:rPr>
          <w:rFonts w:ascii="宋体" w:eastAsia="宋体" w:hint="eastAsia"/>
        </w:rPr>
        <w:t>疗</w:t>
      </w:r>
    </w:p>
    <w:p w:rsidR="0018722C">
      <w:pPr>
        <w:topLinePunct/>
      </w:pPr>
      <w:r>
        <w:t>APL</w:t>
      </w:r>
      <w:r>
        <w:rPr>
          <w:rFonts w:ascii="宋体" w:eastAsia="宋体" w:hint="eastAsia"/>
        </w:rPr>
        <w:t>复发患者用</w:t>
      </w:r>
      <w:r>
        <w:t>As</w:t>
      </w:r>
      <w:r>
        <w:t>2</w:t>
      </w:r>
      <w:r>
        <w:t>O</w:t>
      </w:r>
      <w:r>
        <w:t>3 </w:t>
      </w:r>
      <w:r>
        <w:t>10 </w:t>
      </w:r>
      <w:r>
        <w:t>mg</w:t>
      </w:r>
      <w:r>
        <w:t>/</w:t>
      </w:r>
      <w:r>
        <w:t>d</w:t>
      </w:r>
      <w:r>
        <w:rPr>
          <w:rFonts w:ascii="宋体" w:eastAsia="宋体" w:hint="eastAsia"/>
        </w:rPr>
        <w:t>，总共</w:t>
      </w:r>
      <w:r>
        <w:t>47</w:t>
      </w:r>
      <w:r>
        <w:rPr>
          <w:rFonts w:ascii="宋体" w:eastAsia="宋体" w:hint="eastAsia"/>
        </w:rPr>
        <w:t>例复发患者且肝功能均正常，半个月后</w:t>
      </w:r>
      <w:r>
        <w:t>7</w:t>
      </w:r>
      <w:r>
        <w:rPr>
          <w:rFonts w:ascii="宋体" w:eastAsia="宋体" w:hint="eastAsia"/>
        </w:rPr>
        <w:t>例患</w:t>
      </w:r>
      <w:r>
        <w:rPr>
          <w:rFonts w:ascii="宋体" w:eastAsia="宋体" w:hint="eastAsia"/>
        </w:rPr>
        <w:t>者发生肝中毒，将近</w:t>
      </w:r>
      <w:r>
        <w:t>30%</w:t>
      </w:r>
      <w:r>
        <w:rPr>
          <w:rFonts w:ascii="宋体" w:eastAsia="宋体" w:hint="eastAsia"/>
        </w:rPr>
        <w:t>的患者有肝功能损害，这就说明应选择更小有效剂量的</w:t>
      </w:r>
      <w:r>
        <w:t>As</w:t>
      </w:r>
      <w:r>
        <w:t>2</w:t>
      </w:r>
      <w:r>
        <w:t>O</w:t>
      </w:r>
      <w:r>
        <w:t>3</w:t>
      </w:r>
      <w:r>
        <w:rPr>
          <w:rFonts w:ascii="宋体" w:eastAsia="宋体" w:hint="eastAsia"/>
        </w:rPr>
        <w:t>来治疗肝功能已经受损的肝癌患者</w:t>
      </w:r>
      <w:r>
        <w:rPr>
          <w:vertAlign w:val="superscript"/>
        </w:rPr>
        <w:t>[</w:t>
      </w:r>
      <w:r>
        <w:rPr>
          <w:vertAlign w:val="superscript"/>
        </w:rPr>
        <w:t xml:space="preserve">23</w:t>
      </w:r>
      <w:r>
        <w:rPr>
          <w:vertAlign w:val="superscript"/>
        </w:rPr>
        <w:t>]</w:t>
      </w:r>
      <w:r>
        <w:rPr>
          <w:rFonts w:ascii="宋体" w:eastAsia="宋体" w:hint="eastAsia"/>
        </w:rPr>
        <w:t>。因此为了实现低毒高效的理想治疗效果，</w:t>
      </w:r>
      <w:r>
        <w:t>As</w:t>
      </w:r>
      <w:r>
        <w:t>2</w:t>
      </w:r>
      <w:r>
        <w:t>O</w:t>
      </w:r>
      <w:r>
        <w:t>3</w:t>
      </w:r>
      <w:r>
        <w:rPr>
          <w:rFonts w:ascii="宋体" w:eastAsia="宋体" w:hint="eastAsia"/>
        </w:rPr>
        <w:t>的联合用药应得到重视。</w:t>
      </w:r>
    </w:p>
    <w:p w:rsidR="0018722C">
      <w:pPr>
        <w:topLinePunct/>
      </w:pPr>
      <w:r>
        <w:rPr>
          <w:rFonts w:ascii="宋体" w:hAnsi="宋体" w:eastAsia="宋体" w:hint="eastAsia"/>
        </w:rPr>
        <w:t>端粒酶是一种核糖核蛋白复合物，在细胞中负责端粒延长，能以自身</w:t>
      </w:r>
      <w:r>
        <w:t>RNA</w:t>
      </w:r>
      <w:r>
        <w:rPr>
          <w:rFonts w:ascii="宋体" w:hAnsi="宋体" w:eastAsia="宋体" w:hint="eastAsia"/>
        </w:rPr>
        <w:t>为模板</w:t>
      </w:r>
      <w:r>
        <w:rPr>
          <w:rFonts w:ascii="宋体" w:hAnsi="宋体" w:eastAsia="宋体" w:hint="eastAsia"/>
        </w:rPr>
        <w:t>合成端粒</w:t>
      </w:r>
      <w:r>
        <w:t>DNA</w:t>
      </w:r>
      <w:r>
        <w:rPr>
          <w:rFonts w:ascii="宋体" w:hAnsi="宋体" w:eastAsia="宋体" w:hint="eastAsia"/>
        </w:rPr>
        <w:t>添加在真核细胞染色体末端，使缩短的端粒延长，有助于维持细胞染色体的稳定性</w:t>
      </w:r>
      <w:r>
        <w:rPr>
          <w:vertAlign w:val="superscript"/>
        </w:rPr>
        <w:t>[</w:t>
      </w:r>
      <w:r>
        <w:rPr>
          <w:vertAlign w:val="superscript"/>
          <w:position w:val="8"/>
        </w:rPr>
        <w:t xml:space="preserve">24</w:t>
      </w:r>
      <w:r>
        <w:rPr>
          <w:vertAlign w:val="superscript"/>
        </w:rPr>
        <w:t>]</w:t>
      </w:r>
      <w:r>
        <w:rPr>
          <w:rFonts w:ascii="宋体" w:hAnsi="宋体" w:eastAsia="宋体" w:hint="eastAsia"/>
        </w:rPr>
        <w:t>。端粒酶在正常组织中很少表达，仅在干细胞、造血细胞和生殖细胞等少</w:t>
      </w:r>
      <w:r>
        <w:rPr>
          <w:rFonts w:ascii="宋体" w:hAnsi="宋体" w:eastAsia="宋体" w:hint="eastAsia"/>
        </w:rPr>
        <w:t>数细胞中有极低的活性，而大部分肿瘤细胞中均表达较高的端粒酶活性，且表达水平与</w:t>
      </w:r>
      <w:r>
        <w:rPr>
          <w:rFonts w:ascii="宋体" w:hAnsi="宋体" w:eastAsia="宋体" w:hint="eastAsia"/>
        </w:rPr>
        <w:t>恶性肿瘤的发生、发展和预后密切关联</w:t>
      </w:r>
      <w:r>
        <w:rPr>
          <w:vertAlign w:val="superscript"/>
        </w:rPr>
        <w:t>[</w:t>
      </w:r>
      <w:r>
        <w:rPr>
          <w:vertAlign w:val="superscript"/>
          <w:position w:val="8"/>
        </w:rPr>
        <w:t xml:space="preserve">25</w:t>
      </w:r>
      <w:r>
        <w:rPr>
          <w:vertAlign w:val="superscript"/>
        </w:rPr>
        <w:t>]</w:t>
      </w:r>
      <w:r>
        <w:rPr>
          <w:rFonts w:ascii="宋体" w:hAnsi="宋体" w:eastAsia="宋体" w:hint="eastAsia"/>
        </w:rPr>
        <w:t>。齐多夫定，即</w:t>
      </w:r>
      <w:r>
        <w:t>3</w:t>
      </w:r>
      <w:r>
        <w:rPr>
          <w:rFonts w:ascii="宋体" w:hAnsi="宋体" w:eastAsia="宋体" w:hint="eastAsia"/>
        </w:rPr>
        <w:t>’</w:t>
      </w:r>
      <w:r>
        <w:t>-</w:t>
      </w:r>
      <w:r>
        <w:rPr>
          <w:rFonts w:ascii="宋体" w:hAnsi="宋体" w:eastAsia="宋体" w:hint="eastAsia"/>
        </w:rPr>
        <w:t>叠氮</w:t>
      </w:r>
      <w:r>
        <w:t>-3</w:t>
      </w:r>
      <w:r>
        <w:rPr>
          <w:rFonts w:ascii="宋体" w:hAnsi="宋体" w:eastAsia="宋体" w:hint="eastAsia"/>
          <w:rFonts w:ascii="宋体" w:hAnsi="宋体" w:eastAsia="宋体" w:hint="eastAsia"/>
        </w:rPr>
        <w:t>'</w:t>
      </w:r>
      <w:r>
        <w:t>-</w:t>
      </w:r>
      <w:r>
        <w:rPr>
          <w:rFonts w:ascii="宋体" w:hAnsi="宋体" w:eastAsia="宋体" w:hint="eastAsia"/>
        </w:rPr>
        <w:t>脱氧胸腺核</w:t>
      </w:r>
      <w:r>
        <w:rPr>
          <w:rFonts w:ascii="宋体" w:hAnsi="宋体" w:eastAsia="宋体" w:hint="eastAsia"/>
        </w:rPr>
        <w:t>苷</w:t>
      </w:r>
    </w:p>
    <w:p w:rsidR="0018722C">
      <w:pPr>
        <w:topLinePunct/>
      </w:pPr>
      <w:r>
        <w:rPr>
          <w:rFonts w:ascii="宋体" w:hAnsi="宋体" w:eastAsia="宋体" w:hint="eastAsia"/>
        </w:rPr>
        <w:t>（</w:t>
      </w:r>
      <w:r>
        <w:t>3</w:t>
      </w:r>
      <w:r>
        <w:t>'</w:t>
      </w:r>
      <w:r>
        <w:t>-azido-3</w:t>
      </w:r>
      <w:r>
        <w:t>'</w:t>
      </w:r>
      <w:r>
        <w:t>-deoxythymidine</w:t>
      </w:r>
      <w:r>
        <w:t>, </w:t>
      </w:r>
      <w:r>
        <w:t>Azidothymidine</w:t>
      </w:r>
      <w:r>
        <w:rPr>
          <w:rFonts w:ascii="宋体" w:hAnsi="宋体" w:eastAsia="宋体" w:hint="eastAsia"/>
          <w:rFonts w:ascii="宋体" w:hAnsi="宋体" w:eastAsia="宋体" w:hint="eastAsia"/>
          <w:spacing w:val="-2"/>
        </w:rPr>
        <w:t xml:space="preserve">, </w:t>
      </w:r>
      <w:r>
        <w:t>AZT</w:t>
      </w:r>
      <w:r>
        <w:rPr>
          <w:rFonts w:ascii="宋体" w:hAnsi="宋体" w:eastAsia="宋体" w:hint="eastAsia"/>
        </w:rPr>
        <w:t>）</w:t>
      </w:r>
      <w:r>
        <w:rPr>
          <w:rFonts w:ascii="宋体" w:hAnsi="宋体" w:eastAsia="宋体" w:hint="eastAsia"/>
        </w:rPr>
        <w:t>也称为叠氮胸苷，是一种端粒酶抑</w:t>
      </w:r>
      <w:r>
        <w:rPr>
          <w:rFonts w:ascii="宋体" w:hAnsi="宋体" w:eastAsia="宋体" w:hint="eastAsia"/>
        </w:rPr>
        <w:t>制剂，能通过抑制端粒酶的活性以及肿瘤细胞端粒的复制，从而发挥抑制肿瘤细胞增殖</w:t>
      </w:r>
      <w:r>
        <w:rPr>
          <w:rFonts w:ascii="宋体" w:hAnsi="宋体" w:eastAsia="宋体" w:hint="eastAsia"/>
        </w:rPr>
        <w:t>、</w:t>
      </w:r>
    </w:p>
    <w:p w:rsidR="0018722C">
      <w:pPr>
        <w:topLinePunct/>
      </w:pPr>
      <w:r>
        <w:rPr>
          <w:rFonts w:ascii="宋体" w:eastAsia="宋体" w:hint="eastAsia"/>
        </w:rPr>
        <w:t>促其凋亡的作用</w:t>
      </w:r>
      <w:r>
        <w:t>[</w:t>
      </w:r>
      <w:r>
        <w:rPr>
          <w:position w:val="8"/>
          <w:sz w:val="15"/>
        </w:rPr>
        <w:t xml:space="preserve">26-27</w:t>
      </w:r>
      <w:r>
        <w:t>]</w:t>
      </w:r>
      <w:r>
        <w:rPr>
          <w:rFonts w:ascii="宋体" w:eastAsia="宋体" w:hint="eastAsia"/>
        </w:rPr>
        <w:t>。有实验研究显示，在脑胶质瘤和宫颈癌的治疗研究中</w:t>
      </w:r>
      <w:r>
        <w:t>AZT</w:t>
      </w:r>
      <w:r>
        <w:rPr>
          <w:rFonts w:ascii="宋体" w:eastAsia="宋体" w:hint="eastAsia"/>
        </w:rPr>
        <w:t>可以增强射线对肿瘤细胞的杀伤力</w:t>
      </w:r>
      <w:r>
        <w:rPr>
          <w:vertAlign w:val="superscript"/>
        </w:rPr>
        <w:t>[</w:t>
      </w:r>
      <w:r>
        <w:rPr>
          <w:vertAlign w:val="superscript"/>
          <w:position w:val="8"/>
        </w:rPr>
        <w:t xml:space="preserve">28-29</w:t>
      </w:r>
      <w:r>
        <w:rPr>
          <w:vertAlign w:val="superscript"/>
        </w:rPr>
        <w:t>]</w:t>
      </w:r>
      <w:r>
        <w:rPr>
          <w:rFonts w:ascii="宋体" w:eastAsia="宋体" w:hint="eastAsia"/>
        </w:rPr>
        <w:t>。那么在肝癌的治疗中，</w:t>
      </w:r>
      <w:r>
        <w:t>AZT</w:t>
      </w:r>
      <w:r>
        <w:rPr>
          <w:rFonts w:ascii="宋体" w:eastAsia="宋体" w:hint="eastAsia"/>
        </w:rPr>
        <w:t>能否增强其它抗癌药物的敏感性，却鲜有相关文献报道。</w:t>
      </w:r>
    </w:p>
    <w:p w:rsidR="0018722C">
      <w:pPr>
        <w:topLinePunct/>
      </w:pPr>
      <w:r>
        <w:rPr>
          <w:rFonts w:ascii="宋体" w:eastAsia="宋体" w:hint="eastAsia"/>
        </w:rPr>
        <w:t>我们课题组前期运用协同原理研究</w:t>
      </w:r>
      <w:r>
        <w:t>As</w:t>
      </w:r>
      <w:r>
        <w:t>2</w:t>
      </w:r>
      <w:r>
        <w:t>O</w:t>
      </w:r>
      <w:r>
        <w:t>3</w:t>
      </w:r>
      <w:r>
        <w:rPr>
          <w:rFonts w:ascii="宋体" w:eastAsia="宋体" w:hint="eastAsia"/>
        </w:rPr>
        <w:t>联合</w:t>
      </w:r>
      <w:r>
        <w:t>AZT</w:t>
      </w:r>
      <w:r>
        <w:rPr>
          <w:rFonts w:ascii="宋体" w:eastAsia="宋体" w:hint="eastAsia"/>
        </w:rPr>
        <w:t>对肝癌</w:t>
      </w:r>
      <w:r>
        <w:t>HepG2</w:t>
      </w:r>
      <w:r>
        <w:rPr>
          <w:rFonts w:ascii="宋体" w:eastAsia="宋体" w:hint="eastAsia"/>
        </w:rPr>
        <w:t>细胞增殖的协同抑制作用时发现，</w:t>
      </w:r>
      <w:r>
        <w:t>AZT</w:t>
      </w:r>
      <w:r>
        <w:rPr>
          <w:rFonts w:ascii="宋体" w:eastAsia="宋体" w:hint="eastAsia"/>
        </w:rPr>
        <w:t>能够通过激活</w:t>
      </w:r>
      <w:r>
        <w:t>Caspase-3</w:t>
      </w:r>
      <w:r>
        <w:rPr>
          <w:rFonts w:ascii="宋体" w:eastAsia="宋体" w:hint="eastAsia"/>
        </w:rPr>
        <w:t>通路增加</w:t>
      </w:r>
      <w:r>
        <w:t>As</w:t>
      </w:r>
      <w:r>
        <w:t>2</w:t>
      </w:r>
      <w:r>
        <w:t>O</w:t>
      </w:r>
      <w:r>
        <w:t>3</w:t>
      </w:r>
      <w:r>
        <w:rPr>
          <w:rFonts w:ascii="宋体" w:eastAsia="宋体" w:hint="eastAsia"/>
        </w:rPr>
        <w:t>对肝癌细胞治疗的敏感</w:t>
      </w:r>
      <w:r>
        <w:rPr>
          <w:rFonts w:ascii="宋体" w:eastAsia="宋体" w:hint="eastAsia"/>
        </w:rPr>
        <w:t>性，并能有效减少</w:t>
      </w:r>
      <w:r>
        <w:t>As</w:t>
      </w:r>
      <w:r>
        <w:t>2</w:t>
      </w:r>
      <w:r>
        <w:t>O</w:t>
      </w:r>
      <w:r>
        <w:t>3</w:t>
      </w:r>
      <w:r>
        <w:rPr>
          <w:rFonts w:ascii="宋体" w:eastAsia="宋体" w:hint="eastAsia"/>
        </w:rPr>
        <w:t>的使用剂量，提示二者有协同抑制人肝癌</w:t>
      </w:r>
      <w:r>
        <w:t>HepG2</w:t>
      </w:r>
      <w:r>
        <w:rPr>
          <w:rFonts w:ascii="宋体" w:eastAsia="宋体" w:hint="eastAsia"/>
        </w:rPr>
        <w:t>细胞增殖的作</w:t>
      </w:r>
      <w:r>
        <w:rPr>
          <w:rFonts w:ascii="宋体" w:eastAsia="宋体" w:hint="eastAsia"/>
        </w:rPr>
        <w:t>用</w:t>
      </w:r>
      <w:r>
        <w:rPr>
          <w:vertAlign w:val="superscript"/>
        </w:rPr>
        <w:t>[</w:t>
      </w:r>
      <w:r>
        <w:rPr>
          <w:vertAlign w:val="superscript"/>
        </w:rPr>
        <w:t xml:space="preserve">30-31</w:t>
      </w:r>
      <w:r>
        <w:rPr>
          <w:vertAlign w:val="superscript"/>
        </w:rPr>
        <w:t>]</w:t>
      </w:r>
      <w:r>
        <w:rPr>
          <w:rFonts w:ascii="宋体" w:eastAsia="宋体" w:hint="eastAsia"/>
        </w:rPr>
        <w:t>。</w:t>
      </w:r>
    </w:p>
    <w:p w:rsidR="0018722C">
      <w:pPr>
        <w:topLinePunct/>
      </w:pPr>
      <w:r>
        <w:rPr>
          <w:rFonts w:ascii="宋体" w:eastAsia="宋体" w:hint="eastAsia"/>
        </w:rPr>
        <w:t>因此，本研究在此基础上进一步探讨</w:t>
      </w:r>
      <w:r>
        <w:t>As</w:t>
      </w:r>
      <w:r>
        <w:t>2</w:t>
      </w:r>
      <w:r>
        <w:t>O</w:t>
      </w:r>
      <w:r>
        <w:t>3</w:t>
      </w:r>
      <w:r>
        <w:rPr>
          <w:rFonts w:ascii="宋体" w:eastAsia="宋体" w:hint="eastAsia"/>
        </w:rPr>
        <w:t>和</w:t>
      </w:r>
      <w:r>
        <w:t>AZT</w:t>
      </w:r>
      <w:r>
        <w:rPr>
          <w:rFonts w:ascii="宋体" w:eastAsia="宋体" w:hint="eastAsia"/>
        </w:rPr>
        <w:t>联合作用对人肝癌</w:t>
      </w:r>
      <w:r>
        <w:t>HepG2</w:t>
      </w:r>
      <w:r>
        <w:rPr>
          <w:rFonts w:ascii="宋体" w:eastAsia="宋体" w:hint="eastAsia"/>
        </w:rPr>
        <w:t>细胞</w:t>
      </w:r>
      <w:r>
        <w:rPr>
          <w:rFonts w:ascii="宋体" w:eastAsia="宋体" w:hint="eastAsia"/>
        </w:rPr>
        <w:t>迁移和侵袭能力的影响，并探索两药联合抗肝癌的作用机制，旨在为将来临床联合应</w:t>
      </w:r>
      <w:r>
        <w:rPr>
          <w:rFonts w:ascii="宋体" w:eastAsia="宋体" w:hint="eastAsia"/>
        </w:rPr>
        <w:t>用</w:t>
      </w:r>
    </w:p>
    <w:p w:rsidR="0018722C">
      <w:pPr>
        <w:topLinePunct/>
      </w:pPr>
      <w:r>
        <w:t>As</w:t>
      </w:r>
      <w:r>
        <w:t>2</w:t>
      </w:r>
      <w:r>
        <w:t>O</w:t>
      </w:r>
      <w:r>
        <w:t>3</w:t>
      </w:r>
      <w:r>
        <w:rPr>
          <w:rFonts w:ascii="宋体" w:eastAsia="宋体" w:hint="eastAsia"/>
        </w:rPr>
        <w:t>和</w:t>
      </w:r>
      <w:r>
        <w:t>AZT</w:t>
      </w:r>
      <w:r>
        <w:rPr>
          <w:rFonts w:ascii="宋体" w:eastAsia="宋体" w:hint="eastAsia"/>
        </w:rPr>
        <w:t>提供有力的分子理论依据，为此联合方案的深入研究开发提供实验基础。</w:t>
      </w:r>
      <w:r>
        <w:rPr>
          <w:rFonts w:ascii="宋体" w:eastAsia="宋体" w:hint="eastAsia"/>
        </w:rPr>
        <w:t>概括为以下三个方面：</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t>As</w:t>
      </w:r>
      <w:r>
        <w:t>2</w:t>
      </w:r>
      <w:r>
        <w:t>O</w:t>
      </w:r>
      <w:r>
        <w:t>3</w:t>
      </w:r>
      <w:r/>
      <w:r>
        <w:rPr>
          <w:rFonts w:ascii="宋体" w:eastAsia="宋体" w:hint="eastAsia"/>
        </w:rPr>
        <w:t>联合</w:t>
      </w:r>
      <w:r>
        <w:t>AZT</w:t>
      </w:r>
      <w:r/>
      <w:r>
        <w:rPr>
          <w:rFonts w:ascii="宋体" w:eastAsia="宋体" w:hint="eastAsia"/>
        </w:rPr>
        <w:t>协同抑制人肝癌</w:t>
      </w:r>
      <w:r>
        <w:t>HepG2</w:t>
      </w:r>
      <w:r/>
      <w:r>
        <w:rPr>
          <w:rFonts w:ascii="宋体" w:eastAsia="宋体" w:hint="eastAsia"/>
        </w:rPr>
        <w:t>细胞的迁移和侵袭的作用；</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t>As</w:t>
      </w:r>
      <w:r>
        <w:t>2</w:t>
      </w:r>
      <w:r>
        <w:t>O</w:t>
      </w:r>
      <w:r>
        <w:t>3</w:t>
      </w:r>
      <w:r w:rsidR="001852F3">
        <w:t xml:space="preserve"> </w:t>
      </w:r>
      <w:r>
        <w:rPr>
          <w:rFonts w:ascii="宋体" w:eastAsia="宋体" w:hint="eastAsia"/>
        </w:rPr>
        <w:t>联合</w:t>
      </w:r>
      <w:r>
        <w:t>AZ</w:t>
      </w:r>
      <w:r/>
      <w:r>
        <w:rPr>
          <w:rFonts w:ascii="宋体" w:eastAsia="宋体" w:hint="eastAsia"/>
        </w:rPr>
        <w:t>抑制</w:t>
      </w:r>
      <w:r>
        <w:t>HepG2</w:t>
      </w:r>
      <w:r/>
      <w:r>
        <w:rPr>
          <w:rFonts w:ascii="宋体" w:eastAsia="宋体" w:hint="eastAsia"/>
        </w:rPr>
        <w:t>细胞迁移和侵袭的可能机制；</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t>As</w:t>
      </w:r>
      <w:r>
        <w:t>2</w:t>
      </w:r>
      <w:r>
        <w:t>O</w:t>
      </w:r>
      <w:r>
        <w:t>3</w:t>
      </w:r>
      <w:r/>
      <w:r>
        <w:rPr>
          <w:rFonts w:ascii="宋体" w:eastAsia="宋体" w:hint="eastAsia"/>
        </w:rPr>
        <w:t>联合</w:t>
      </w:r>
      <w:r>
        <w:t>AZT</w:t>
      </w:r>
      <w:r/>
      <w:r>
        <w:rPr>
          <w:rFonts w:ascii="宋体" w:eastAsia="宋体" w:hint="eastAsia"/>
        </w:rPr>
        <w:t>对</w:t>
      </w:r>
      <w:r>
        <w:t>HepG2</w:t>
      </w:r>
      <w:r>
        <w:rPr>
          <w:rFonts w:ascii="宋体" w:eastAsia="宋体" w:hint="eastAsia"/>
        </w:rPr>
        <w:t>细胞迁移和侵袭的影响与</w:t>
      </w:r>
      <w:r>
        <w:t>PTK6</w:t>
      </w:r>
      <w:r>
        <w:rPr>
          <w:rFonts w:ascii="宋体" w:eastAsia="宋体" w:hint="eastAsia"/>
        </w:rPr>
        <w:t>的关系。</w:t>
      </w:r>
    </w:p>
    <w:p w:rsidR="0018722C">
      <w:pPr>
        <w:pStyle w:val="Heading1"/>
        <w:topLinePunct/>
      </w:pPr>
      <w:bookmarkStart w:id="135244" w:name="_Toc686135244"/>
      <w:bookmarkStart w:name="_bookmark3" w:id="11"/>
      <w:bookmarkEnd w:id="11"/>
      <w:bookmarkStart w:name="_bookmark4" w:id="12"/>
      <w:bookmarkEnd w:id="12"/>
      <w:r>
        <w:t>实验研究</w:t>
      </w:r>
      <w:bookmarkEnd w:id="135244"/>
    </w:p>
    <w:p w:rsidR="0018722C">
      <w:pPr>
        <w:pStyle w:val="Heading1"/>
        <w:topLinePunct/>
      </w:pPr>
      <w:bookmarkStart w:id="135245" w:name="_Toc686135245"/>
      <w:bookmarkStart w:name="1 材料 " w:id="13"/>
      <w:bookmarkEnd w:id="13"/>
      <w:r>
        <w:rPr>
          <w:b/>
        </w:rPr>
        <w:t>1</w:t>
      </w:r>
      <w:r>
        <w:t xml:space="preserve">  </w:t>
      </w:r>
      <w:bookmarkStart w:name="1 材料 " w:id="14"/>
      <w:bookmarkEnd w:id="14"/>
      <w:r>
        <w:t>材料</w:t>
      </w:r>
      <w:bookmarkEnd w:id="135245"/>
    </w:p>
    <w:p w:rsidR="0018722C">
      <w:pPr>
        <w:pStyle w:val="Heading2"/>
        <w:topLinePunct/>
        <w:ind w:left="171" w:hangingChars="171" w:hanging="171"/>
      </w:pPr>
      <w:bookmarkStart w:id="135246" w:name="_Toc686135246"/>
      <w:bookmarkStart w:name="1.1 细胞 " w:id="15"/>
      <w:bookmarkEnd w:id="15"/>
      <w:r>
        <w:rPr>
          <w:b/>
        </w:rPr>
        <w:t>1.1</w:t>
      </w:r>
      <w:r>
        <w:t xml:space="preserve"> </w:t>
      </w:r>
      <w:bookmarkStart w:name="1.1 细胞 " w:id="16"/>
      <w:bookmarkEnd w:id="16"/>
      <w:r>
        <w:t>细胞</w:t>
      </w:r>
      <w:bookmarkEnd w:id="135246"/>
    </w:p>
    <w:p w:rsidR="0018722C">
      <w:pPr>
        <w:topLinePunct/>
      </w:pPr>
      <w:r>
        <w:rPr>
          <w:rFonts w:ascii="宋体" w:eastAsia="宋体" w:hint="eastAsia"/>
        </w:rPr>
        <w:t>人肝癌</w:t>
      </w:r>
      <w:r>
        <w:t>HepG2</w:t>
      </w:r>
      <w:r>
        <w:rPr>
          <w:rFonts w:ascii="宋体" w:eastAsia="宋体" w:hint="eastAsia"/>
        </w:rPr>
        <w:t>细胞，人正常肝细胞</w:t>
      </w:r>
      <w:r>
        <w:t>HL-7702</w:t>
      </w:r>
      <w:r>
        <w:rPr>
          <w:rFonts w:ascii="宋体" w:eastAsia="宋体" w:hint="eastAsia"/>
        </w:rPr>
        <w:t>购自上海基尔顿生物科技有限公司。</w:t>
      </w:r>
    </w:p>
    <w:p w:rsidR="0018722C">
      <w:pPr>
        <w:pStyle w:val="Heading2"/>
        <w:topLinePunct/>
        <w:ind w:left="171" w:hangingChars="171" w:hanging="171"/>
      </w:pPr>
      <w:bookmarkStart w:id="135247" w:name="_Toc686135247"/>
      <w:bookmarkStart w:name="1.2 实验药物及主要试剂 " w:id="17"/>
      <w:bookmarkEnd w:id="17"/>
      <w:r>
        <w:rPr>
          <w:b/>
        </w:rPr>
        <w:t>1.2</w:t>
      </w:r>
      <w:r>
        <w:t xml:space="preserve"> </w:t>
      </w:r>
      <w:bookmarkStart w:name="1.2 实验药物及主要试剂 " w:id="18"/>
      <w:bookmarkEnd w:id="18"/>
      <w:r>
        <w:t>实验药物及主要试剂</w:t>
      </w:r>
      <w:bookmarkEnd w:id="135247"/>
    </w:p>
    <w:tbl>
      <w:tblPr>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5"/>
        <w:gridCol w:w="1723"/>
        <w:gridCol w:w="3775"/>
      </w:tblGrid>
      <w:tr>
        <w:trPr>
          <w:trHeight w:val="380" w:hRule="atLeast"/>
        </w:trPr>
        <w:tc>
          <w:tcPr>
            <w:tcW w:w="3165" w:type="dxa"/>
          </w:tcPr>
          <w:p w:rsidR="0018722C">
            <w:pPr>
              <w:topLinePunct/>
              <w:ind w:leftChars="0" w:left="0" w:rightChars="0" w:right="0" w:firstLineChars="0" w:firstLine="0"/>
              <w:spacing w:line="240" w:lineRule="atLeast"/>
            </w:pPr>
            <w:r>
              <w:t>As</w:t>
            </w:r>
            <w:r>
              <w:t>2</w:t>
            </w:r>
            <w:r>
              <w:t>O</w:t>
            </w:r>
            <w:r>
              <w:t>3</w:t>
            </w:r>
          </w:p>
        </w:tc>
        <w:tc>
          <w:tcPr>
            <w:tcW w:w="1723" w:type="dxa"/>
          </w:tcPr>
          <w:p w:rsidR="0018722C">
            <w:pPr>
              <w:topLinePunct/>
              <w:ind w:leftChars="0" w:left="0" w:rightChars="0" w:right="0" w:firstLineChars="0" w:firstLine="0"/>
              <w:spacing w:line="240" w:lineRule="atLeast"/>
            </w:pPr>
            <w:r>
              <w:t>GB1256-77</w:t>
            </w:r>
          </w:p>
        </w:tc>
        <w:tc>
          <w:tcPr>
            <w:tcW w:w="3775" w:type="dxa"/>
          </w:tcPr>
          <w:p w:rsidR="0018722C">
            <w:pPr>
              <w:topLinePunct/>
              <w:ind w:leftChars="0" w:left="0" w:rightChars="0" w:right="0" w:firstLineChars="0" w:firstLine="0"/>
              <w:spacing w:line="240" w:lineRule="atLeast"/>
            </w:pPr>
            <w:r>
              <w:rPr>
                <w:rFonts w:ascii="宋体" w:eastAsia="宋体" w:hint="eastAsia"/>
              </w:rPr>
              <w:t>水口ft矿务局衡阳实业总公司</w:t>
            </w:r>
          </w:p>
        </w:tc>
      </w:tr>
      <w:tr>
        <w:trPr>
          <w:trHeight w:val="500" w:hRule="atLeast"/>
        </w:trPr>
        <w:tc>
          <w:tcPr>
            <w:tcW w:w="3165" w:type="dxa"/>
          </w:tcPr>
          <w:p w:rsidR="0018722C">
            <w:pPr>
              <w:topLinePunct/>
              <w:ind w:leftChars="0" w:left="0" w:rightChars="0" w:right="0" w:firstLineChars="0" w:firstLine="0"/>
              <w:spacing w:line="240" w:lineRule="atLeast"/>
            </w:pPr>
            <w:r>
              <w:t>AZT</w:t>
            </w:r>
          </w:p>
        </w:tc>
        <w:tc>
          <w:tcPr>
            <w:tcW w:w="1723" w:type="dxa"/>
          </w:tcPr>
          <w:p w:rsidR="0018722C">
            <w:pPr>
              <w:topLinePunct/>
              <w:ind w:leftChars="0" w:left="0" w:rightChars="0" w:right="0" w:firstLineChars="0" w:firstLine="0"/>
              <w:spacing w:line="240" w:lineRule="atLeast"/>
            </w:pPr>
            <w:r>
              <w:t>HOF263</w:t>
            </w:r>
          </w:p>
        </w:tc>
        <w:tc>
          <w:tcPr>
            <w:tcW w:w="3775"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520" w:hRule="atLeast"/>
        </w:trPr>
        <w:tc>
          <w:tcPr>
            <w:tcW w:w="3165" w:type="dxa"/>
          </w:tcPr>
          <w:p w:rsidR="0018722C">
            <w:pPr>
              <w:topLinePunct/>
              <w:ind w:leftChars="0" w:left="0" w:rightChars="0" w:right="0" w:firstLineChars="0" w:firstLine="0"/>
              <w:spacing w:line="240" w:lineRule="atLeast"/>
            </w:pPr>
            <w:r>
              <w:t>DMEM </w:t>
            </w:r>
            <w:r>
              <w:rPr>
                <w:rFonts w:ascii="宋体" w:eastAsia="宋体" w:hint="eastAsia"/>
              </w:rPr>
              <w:t>培养基</w:t>
            </w:r>
          </w:p>
        </w:tc>
        <w:tc>
          <w:tcPr>
            <w:tcW w:w="1723" w:type="dxa"/>
          </w:tcPr>
          <w:p w:rsidR="0018722C">
            <w:pPr>
              <w:topLinePunct/>
              <w:ind w:leftChars="0" w:left="0" w:rightChars="0" w:right="0" w:firstLineChars="0" w:firstLine="0"/>
              <w:spacing w:line="240" w:lineRule="atLeast"/>
            </w:pPr>
            <w:r>
              <w:t>NVJ0709</w:t>
            </w:r>
          </w:p>
        </w:tc>
        <w:tc>
          <w:tcPr>
            <w:tcW w:w="3775" w:type="dxa"/>
          </w:tcPr>
          <w:p w:rsidR="0018722C">
            <w:pPr>
              <w:topLinePunct/>
              <w:ind w:leftChars="0" w:left="0" w:rightChars="0" w:right="0" w:firstLineChars="0" w:firstLine="0"/>
              <w:spacing w:line="240" w:lineRule="atLeast"/>
            </w:pPr>
            <w:r>
              <w:rPr>
                <w:rFonts w:ascii="宋体" w:eastAsia="宋体" w:hint="eastAsia"/>
              </w:rPr>
              <w:t>美国 </w:t>
            </w:r>
            <w:r>
              <w:t>GibcoBRL </w:t>
            </w:r>
            <w:r>
              <w:rPr>
                <w:rFonts w:ascii="宋体" w:eastAsia="宋体" w:hint="eastAsia"/>
              </w:rPr>
              <w:t>公司</w:t>
            </w:r>
          </w:p>
        </w:tc>
      </w:tr>
      <w:tr>
        <w:trPr>
          <w:trHeight w:val="500" w:hRule="atLeast"/>
        </w:trPr>
        <w:tc>
          <w:tcPr>
            <w:tcW w:w="3165" w:type="dxa"/>
          </w:tcPr>
          <w:p w:rsidR="0018722C">
            <w:pPr>
              <w:topLinePunct/>
              <w:ind w:leftChars="0" w:left="0" w:rightChars="0" w:right="0" w:firstLineChars="0" w:firstLine="0"/>
              <w:spacing w:line="240" w:lineRule="atLeast"/>
            </w:pPr>
            <w:r>
              <w:rPr>
                <w:rFonts w:ascii="宋体" w:eastAsia="宋体" w:hint="eastAsia"/>
              </w:rPr>
              <w:t>碳酸氢钠</w:t>
            </w:r>
          </w:p>
        </w:tc>
        <w:tc>
          <w:tcPr>
            <w:tcW w:w="1723" w:type="dxa"/>
          </w:tcPr>
          <w:p w:rsidR="0018722C">
            <w:pPr>
              <w:topLinePunct/>
              <w:ind w:leftChars="0" w:left="0" w:rightChars="0" w:right="0" w:firstLineChars="0" w:firstLine="0"/>
              <w:spacing w:line="240" w:lineRule="atLeast"/>
            </w:pPr>
            <w:r>
              <w:t>20110516</w:t>
            </w:r>
          </w:p>
        </w:tc>
        <w:tc>
          <w:tcPr>
            <w:tcW w:w="3775" w:type="dxa"/>
          </w:tcPr>
          <w:p w:rsidR="0018722C">
            <w:pPr>
              <w:topLinePunct/>
              <w:ind w:leftChars="0" w:left="0" w:rightChars="0" w:right="0" w:firstLineChars="0" w:firstLine="0"/>
              <w:spacing w:line="240" w:lineRule="atLeast"/>
            </w:pPr>
            <w:r>
              <w:rPr>
                <w:rFonts w:ascii="宋体" w:eastAsia="宋体" w:hint="eastAsia"/>
              </w:rPr>
              <w:t>天津益仁达化工有限公司</w:t>
            </w:r>
          </w:p>
        </w:tc>
      </w:tr>
      <w:tr>
        <w:trPr>
          <w:trHeight w:val="500" w:hRule="atLeast"/>
        </w:trPr>
        <w:tc>
          <w:tcPr>
            <w:tcW w:w="3165" w:type="dxa"/>
          </w:tcPr>
          <w:p w:rsidR="0018722C">
            <w:pPr>
              <w:topLinePunct/>
              <w:ind w:leftChars="0" w:left="0" w:rightChars="0" w:right="0" w:firstLineChars="0" w:firstLine="0"/>
              <w:spacing w:line="240" w:lineRule="atLeast"/>
            </w:pPr>
            <w:r>
              <w:rPr>
                <w:rFonts w:ascii="宋体" w:eastAsia="宋体" w:hint="eastAsia"/>
              </w:rPr>
              <w:t>胎牛血清</w:t>
            </w:r>
          </w:p>
        </w:tc>
        <w:tc>
          <w:tcPr>
            <w:tcW w:w="1723" w:type="dxa"/>
          </w:tcPr>
          <w:p w:rsidR="0018722C">
            <w:pPr>
              <w:topLinePunct/>
              <w:ind w:leftChars="0" w:left="0" w:rightChars="0" w:right="0" w:firstLineChars="0" w:firstLine="0"/>
              <w:spacing w:line="240" w:lineRule="atLeast"/>
            </w:pPr>
            <w:r>
              <w:t>SH30070.03</w:t>
            </w:r>
          </w:p>
        </w:tc>
        <w:tc>
          <w:tcPr>
            <w:tcW w:w="3775" w:type="dxa"/>
          </w:tcPr>
          <w:p w:rsidR="0018722C">
            <w:pPr>
              <w:topLinePunct/>
              <w:ind w:leftChars="0" w:left="0" w:rightChars="0" w:right="0" w:firstLineChars="0" w:firstLine="0"/>
              <w:spacing w:line="240" w:lineRule="atLeast"/>
            </w:pPr>
            <w:r>
              <w:rPr>
                <w:rFonts w:ascii="宋体" w:eastAsia="宋体" w:hint="eastAsia"/>
              </w:rPr>
              <w:t>美国 </w:t>
            </w:r>
            <w:r>
              <w:t>Hyclone </w:t>
            </w:r>
            <w:r>
              <w:rPr>
                <w:rFonts w:ascii="宋体" w:eastAsia="宋体" w:hint="eastAsia"/>
              </w:rPr>
              <w:t>公司</w:t>
            </w:r>
          </w:p>
        </w:tc>
      </w:tr>
      <w:tr>
        <w:trPr>
          <w:trHeight w:val="500" w:hRule="atLeast"/>
        </w:trPr>
        <w:tc>
          <w:tcPr>
            <w:tcW w:w="3165" w:type="dxa"/>
          </w:tcPr>
          <w:p w:rsidR="0018722C">
            <w:pPr>
              <w:topLinePunct/>
              <w:ind w:leftChars="0" w:left="0" w:rightChars="0" w:right="0" w:firstLineChars="0" w:firstLine="0"/>
              <w:spacing w:line="240" w:lineRule="atLeast"/>
            </w:pPr>
            <w:r>
              <w:t>PBS </w:t>
            </w:r>
            <w:r>
              <w:rPr>
                <w:rFonts w:ascii="宋体" w:eastAsia="宋体" w:hint="eastAsia"/>
              </w:rPr>
              <w:t>磷酸盐缓冲液</w:t>
            </w:r>
          </w:p>
        </w:tc>
        <w:tc>
          <w:tcPr>
            <w:tcW w:w="1723" w:type="dxa"/>
          </w:tcPr>
          <w:p w:rsidR="0018722C">
            <w:pPr>
              <w:topLinePunct/>
              <w:ind w:leftChars="0" w:left="0" w:rightChars="0" w:right="0" w:firstLineChars="0" w:firstLine="0"/>
              <w:spacing w:line="240" w:lineRule="atLeast"/>
            </w:pPr>
            <w:r>
              <w:t>ZLI-9062</w:t>
            </w:r>
          </w:p>
        </w:tc>
        <w:tc>
          <w:tcPr>
            <w:tcW w:w="3775" w:type="dxa"/>
          </w:tcPr>
          <w:p w:rsidR="0018722C">
            <w:pPr>
              <w:topLinePunct/>
              <w:ind w:leftChars="0" w:left="0" w:rightChars="0" w:right="0" w:firstLineChars="0" w:firstLine="0"/>
              <w:spacing w:line="240" w:lineRule="atLeast"/>
            </w:pPr>
            <w:r>
              <w:rPr>
                <w:rFonts w:ascii="宋体" w:eastAsia="宋体" w:hint="eastAsia"/>
              </w:rPr>
              <w:t>北京中杉金桥生物技术有限公司</w:t>
            </w:r>
          </w:p>
        </w:tc>
      </w:tr>
      <w:tr>
        <w:trPr>
          <w:trHeight w:val="500" w:hRule="atLeast"/>
        </w:trPr>
        <w:tc>
          <w:tcPr>
            <w:tcW w:w="3165" w:type="dxa"/>
          </w:tcPr>
          <w:p w:rsidR="0018722C">
            <w:pPr>
              <w:topLinePunct/>
              <w:ind w:leftChars="0" w:left="0" w:rightChars="0" w:right="0" w:firstLineChars="0" w:firstLine="0"/>
              <w:spacing w:line="240" w:lineRule="atLeast"/>
            </w:pPr>
            <w:r>
              <w:rPr>
                <w:rFonts w:ascii="宋体" w:eastAsia="宋体" w:hint="eastAsia"/>
              </w:rPr>
              <w:t>二甲基亚砜</w:t>
            </w:r>
            <w:r>
              <w:rPr>
                <w:rFonts w:ascii="宋体" w:eastAsia="宋体" w:hint="eastAsia"/>
              </w:rPr>
              <w:t>（</w:t>
            </w:r>
            <w:r>
              <w:t>DMSO</w:t>
            </w:r>
            <w:r>
              <w:rPr>
                <w:rFonts w:ascii="宋体" w:eastAsia="宋体" w:hint="eastAsia"/>
              </w:rPr>
              <w:t>）</w:t>
            </w:r>
          </w:p>
        </w:tc>
        <w:tc>
          <w:tcPr>
            <w:tcW w:w="1723" w:type="dxa"/>
          </w:tcPr>
          <w:p w:rsidR="0018722C">
            <w:pPr>
              <w:topLinePunct/>
              <w:ind w:leftChars="0" w:left="0" w:rightChars="0" w:right="0" w:firstLineChars="0" w:firstLine="0"/>
              <w:spacing w:line="240" w:lineRule="atLeast"/>
            </w:pPr>
            <w:r>
              <w:t>D8371</w:t>
            </w:r>
          </w:p>
        </w:tc>
        <w:tc>
          <w:tcPr>
            <w:tcW w:w="3775" w:type="dxa"/>
          </w:tcPr>
          <w:p w:rsidR="0018722C">
            <w:pPr>
              <w:topLinePunct/>
              <w:ind w:leftChars="0" w:left="0" w:rightChars="0" w:right="0" w:firstLineChars="0" w:firstLine="0"/>
              <w:spacing w:line="240" w:lineRule="atLeast"/>
            </w:pPr>
            <w:r>
              <w:rPr>
                <w:rFonts w:ascii="宋体" w:eastAsia="宋体" w:hint="eastAsia"/>
              </w:rPr>
              <w:t>北京索莱宝科技有限公司</w:t>
            </w:r>
          </w:p>
        </w:tc>
      </w:tr>
      <w:tr>
        <w:trPr>
          <w:trHeight w:val="500" w:hRule="atLeast"/>
        </w:trPr>
        <w:tc>
          <w:tcPr>
            <w:tcW w:w="3165" w:type="dxa"/>
          </w:tcPr>
          <w:p w:rsidR="0018722C">
            <w:pPr>
              <w:topLinePunct/>
              <w:ind w:leftChars="0" w:left="0" w:rightChars="0" w:right="0" w:firstLineChars="0" w:firstLine="0"/>
              <w:spacing w:line="240" w:lineRule="atLeast"/>
            </w:pPr>
            <w:r>
              <w:rPr>
                <w:rFonts w:ascii="宋体" w:eastAsia="宋体" w:hint="eastAsia"/>
              </w:rPr>
              <w:t>胰蛋白酶</w:t>
            </w:r>
          </w:p>
        </w:tc>
        <w:tc>
          <w:tcPr>
            <w:tcW w:w="1723" w:type="dxa"/>
          </w:tcPr>
          <w:p w:rsidR="0018722C">
            <w:pPr>
              <w:topLinePunct/>
              <w:ind w:leftChars="0" w:left="0" w:rightChars="0" w:right="0" w:firstLineChars="0" w:firstLine="0"/>
              <w:spacing w:line="240" w:lineRule="atLeast"/>
            </w:pPr>
            <w:r>
              <w:t>SH30042.01</w:t>
            </w:r>
          </w:p>
        </w:tc>
        <w:tc>
          <w:tcPr>
            <w:tcW w:w="3775" w:type="dxa"/>
          </w:tcPr>
          <w:p w:rsidR="0018722C">
            <w:pPr>
              <w:topLinePunct/>
              <w:ind w:leftChars="0" w:left="0" w:rightChars="0" w:right="0" w:firstLineChars="0" w:firstLine="0"/>
              <w:spacing w:line="240" w:lineRule="atLeast"/>
            </w:pPr>
            <w:r>
              <w:rPr>
                <w:rFonts w:ascii="宋体" w:eastAsia="宋体" w:hint="eastAsia"/>
              </w:rPr>
              <w:t>美国 </w:t>
            </w:r>
            <w:r>
              <w:t>Hyclone </w:t>
            </w:r>
            <w:r>
              <w:rPr>
                <w:rFonts w:ascii="宋体" w:eastAsia="宋体" w:hint="eastAsia"/>
              </w:rPr>
              <w:t>公司</w:t>
            </w:r>
          </w:p>
        </w:tc>
      </w:tr>
      <w:tr>
        <w:trPr>
          <w:trHeight w:val="500" w:hRule="atLeast"/>
        </w:trPr>
        <w:tc>
          <w:tcPr>
            <w:tcW w:w="3165" w:type="dxa"/>
          </w:tcPr>
          <w:p w:rsidR="0018722C">
            <w:pPr>
              <w:topLinePunct/>
              <w:ind w:leftChars="0" w:left="0" w:rightChars="0" w:right="0" w:firstLineChars="0" w:firstLine="0"/>
              <w:spacing w:line="240" w:lineRule="atLeast"/>
            </w:pPr>
            <w:r>
              <w:t>DEPC</w:t>
            </w:r>
          </w:p>
        </w:tc>
        <w:tc>
          <w:tcPr>
            <w:tcW w:w="1723" w:type="dxa"/>
          </w:tcPr>
          <w:p w:rsidR="0018722C">
            <w:pPr>
              <w:topLinePunct/>
              <w:ind w:leftChars="0" w:left="0" w:rightChars="0" w:right="0" w:firstLineChars="0" w:firstLine="0"/>
              <w:spacing w:line="240" w:lineRule="atLeast"/>
            </w:pPr>
            <w:r>
              <w:t>4590</w:t>
            </w:r>
          </w:p>
        </w:tc>
        <w:tc>
          <w:tcPr>
            <w:tcW w:w="3775" w:type="dxa"/>
          </w:tcPr>
          <w:p w:rsidR="0018722C">
            <w:pPr>
              <w:topLinePunct/>
              <w:ind w:leftChars="0" w:left="0" w:rightChars="0" w:right="0" w:firstLineChars="0" w:firstLine="0"/>
              <w:spacing w:line="240" w:lineRule="atLeast"/>
            </w:pPr>
            <w:r>
              <w:rPr>
                <w:rFonts w:ascii="宋体" w:eastAsia="宋体" w:hint="eastAsia"/>
              </w:rPr>
              <w:t>甘肃鹏程生物科技发展有限公司</w:t>
            </w:r>
          </w:p>
        </w:tc>
      </w:tr>
      <w:tr>
        <w:trPr>
          <w:trHeight w:val="500" w:hRule="atLeast"/>
        </w:trPr>
        <w:tc>
          <w:tcPr>
            <w:tcW w:w="3165" w:type="dxa"/>
          </w:tcPr>
          <w:p w:rsidR="0018722C">
            <w:pPr>
              <w:topLinePunct/>
              <w:ind w:leftChars="0" w:left="0" w:rightChars="0" w:right="0" w:firstLineChars="0" w:firstLine="0"/>
              <w:spacing w:line="240" w:lineRule="atLeast"/>
            </w:pPr>
            <w:r>
              <w:rPr>
                <w:rFonts w:ascii="宋体" w:eastAsia="宋体" w:hint="eastAsia"/>
              </w:rPr>
              <w:t>异丙醇</w:t>
            </w:r>
          </w:p>
        </w:tc>
        <w:tc>
          <w:tcPr>
            <w:tcW w:w="1723" w:type="dxa"/>
          </w:tcPr>
          <w:p w:rsidR="0018722C">
            <w:pPr>
              <w:topLinePunct/>
              <w:ind w:leftChars="0" w:left="0" w:rightChars="0" w:right="0" w:firstLineChars="0" w:firstLine="0"/>
              <w:spacing w:line="240" w:lineRule="atLeast"/>
            </w:pPr>
            <w:r>
              <w:t>13011000015</w:t>
            </w:r>
          </w:p>
        </w:tc>
        <w:tc>
          <w:tcPr>
            <w:tcW w:w="3775" w:type="dxa"/>
          </w:tcPr>
          <w:p w:rsidR="0018722C">
            <w:pPr>
              <w:topLinePunct/>
              <w:ind w:leftChars="0" w:left="0" w:rightChars="0" w:right="0" w:firstLineChars="0" w:firstLine="0"/>
              <w:spacing w:line="240" w:lineRule="atLeast"/>
            </w:pPr>
            <w:r>
              <w:rPr>
                <w:rFonts w:ascii="宋体" w:eastAsia="宋体" w:hint="eastAsia"/>
              </w:rPr>
              <w:t>天津市富宇化工有限公司</w:t>
            </w:r>
          </w:p>
        </w:tc>
      </w:tr>
      <w:tr>
        <w:trPr>
          <w:trHeight w:val="500" w:hRule="atLeast"/>
        </w:trPr>
        <w:tc>
          <w:tcPr>
            <w:tcW w:w="3165" w:type="dxa"/>
          </w:tcPr>
          <w:p w:rsidR="0018722C">
            <w:pPr>
              <w:topLinePunct/>
              <w:ind w:leftChars="0" w:left="0" w:rightChars="0" w:right="0" w:firstLineChars="0" w:firstLine="0"/>
              <w:spacing w:line="240" w:lineRule="atLeast"/>
            </w:pPr>
            <w:r>
              <w:t>Trizol</w:t>
            </w:r>
          </w:p>
        </w:tc>
        <w:tc>
          <w:tcPr>
            <w:tcW w:w="1723" w:type="dxa"/>
          </w:tcPr>
          <w:p w:rsidR="0018722C">
            <w:pPr>
              <w:topLinePunct/>
              <w:ind w:leftChars="0" w:left="0" w:rightChars="0" w:right="0" w:firstLineChars="0" w:firstLine="0"/>
              <w:spacing w:line="240" w:lineRule="atLeast"/>
            </w:pPr>
            <w:r>
              <w:t>9109</w:t>
            </w:r>
          </w:p>
        </w:tc>
        <w:tc>
          <w:tcPr>
            <w:tcW w:w="3775" w:type="dxa"/>
          </w:tcPr>
          <w:p w:rsidR="0018722C">
            <w:pPr>
              <w:topLinePunct/>
              <w:ind w:leftChars="0" w:left="0" w:rightChars="0" w:right="0" w:firstLineChars="0" w:firstLine="0"/>
              <w:spacing w:line="240" w:lineRule="atLeast"/>
            </w:pPr>
            <w:r>
              <w:rPr>
                <w:rFonts w:ascii="宋体" w:eastAsia="宋体" w:hint="eastAsia"/>
              </w:rPr>
              <w:t>日本 </w:t>
            </w:r>
            <w:r>
              <w:t>TaKaRa </w:t>
            </w:r>
            <w:r>
              <w:rPr>
                <w:rFonts w:ascii="宋体" w:eastAsia="宋体" w:hint="eastAsia"/>
              </w:rPr>
              <w:t>公司</w:t>
            </w:r>
          </w:p>
        </w:tc>
      </w:tr>
      <w:tr>
        <w:trPr>
          <w:trHeight w:val="520" w:hRule="atLeast"/>
        </w:trPr>
        <w:tc>
          <w:tcPr>
            <w:tcW w:w="3165" w:type="dxa"/>
          </w:tcPr>
          <w:p w:rsidR="0018722C">
            <w:pPr>
              <w:topLinePunct/>
              <w:ind w:leftChars="0" w:left="0" w:rightChars="0" w:right="0" w:firstLineChars="0" w:firstLine="0"/>
              <w:spacing w:line="240" w:lineRule="atLeast"/>
            </w:pPr>
            <w:r>
              <w:rPr>
                <w:rFonts w:ascii="宋体" w:eastAsia="宋体" w:hint="eastAsia"/>
              </w:rPr>
              <w:t>琼脂糖</w:t>
            </w:r>
            <w:r>
              <w:t>(</w:t>
            </w:r>
            <w:r>
              <w:t xml:space="preserve">Biowest Agarose</w:t>
            </w:r>
            <w:r>
              <w:t>)</w:t>
            </w:r>
          </w:p>
        </w:tc>
        <w:tc>
          <w:tcPr>
            <w:tcW w:w="1723" w:type="dxa"/>
          </w:tcPr>
          <w:p w:rsidR="0018722C">
            <w:pPr>
              <w:topLinePunct/>
              <w:ind w:leftChars="0" w:left="0" w:rightChars="0" w:right="0" w:firstLineChars="0" w:firstLine="0"/>
              <w:spacing w:line="240" w:lineRule="atLeast"/>
            </w:pPr>
            <w:r>
              <w:t>A0009-100</w:t>
            </w:r>
          </w:p>
        </w:tc>
        <w:tc>
          <w:tcPr>
            <w:tcW w:w="3775" w:type="dxa"/>
          </w:tcPr>
          <w:p w:rsidR="0018722C">
            <w:pPr>
              <w:topLinePunct/>
              <w:ind w:leftChars="0" w:left="0" w:rightChars="0" w:right="0" w:firstLineChars="0" w:firstLine="0"/>
              <w:spacing w:line="240" w:lineRule="atLeast"/>
            </w:pPr>
            <w:r>
              <w:rPr>
                <w:rFonts w:ascii="宋体" w:eastAsia="宋体" w:hint="eastAsia"/>
              </w:rPr>
              <w:t>西班牙</w:t>
            </w:r>
          </w:p>
        </w:tc>
      </w:tr>
      <w:tr>
        <w:trPr>
          <w:trHeight w:val="520" w:hRule="atLeast"/>
        </w:trPr>
        <w:tc>
          <w:tcPr>
            <w:tcW w:w="3165" w:type="dxa"/>
          </w:tcPr>
          <w:p w:rsidR="0018722C">
            <w:pPr>
              <w:topLinePunct/>
              <w:ind w:leftChars="0" w:left="0" w:rightChars="0" w:right="0" w:firstLineChars="0" w:firstLine="0"/>
              <w:spacing w:line="240" w:lineRule="atLeast"/>
            </w:pPr>
            <w:r>
              <w:rPr>
                <w:rFonts w:ascii="宋体" w:eastAsia="宋体" w:hint="eastAsia"/>
              </w:rPr>
              <w:t>三氯甲烷</w:t>
            </w:r>
          </w:p>
        </w:tc>
        <w:tc>
          <w:tcPr>
            <w:tcW w:w="1723" w:type="dxa"/>
          </w:tcPr>
          <w:p w:rsidR="0018722C">
            <w:pPr>
              <w:topLinePunct/>
              <w:ind w:leftChars="0" w:left="0" w:rightChars="0" w:right="0" w:firstLineChars="0" w:firstLine="0"/>
              <w:spacing w:line="240" w:lineRule="atLeast"/>
            </w:pPr>
            <w:r>
              <w:t>120100142</w:t>
            </w:r>
          </w:p>
        </w:tc>
        <w:tc>
          <w:tcPr>
            <w:tcW w:w="3775" w:type="dxa"/>
          </w:tcPr>
          <w:p w:rsidR="0018722C">
            <w:pPr>
              <w:topLinePunct/>
              <w:ind w:leftChars="0" w:left="0" w:rightChars="0" w:right="0" w:firstLineChars="0" w:firstLine="0"/>
              <w:spacing w:line="240" w:lineRule="atLeast"/>
            </w:pPr>
            <w:r>
              <w:rPr>
                <w:rFonts w:ascii="宋体" w:eastAsia="宋体" w:hint="eastAsia"/>
              </w:rPr>
              <w:t>天津市耀华化学试剂有限责任公司</w:t>
            </w:r>
          </w:p>
        </w:tc>
      </w:tr>
      <w:tr>
        <w:trPr>
          <w:trHeight w:val="520" w:hRule="atLeast"/>
        </w:trPr>
        <w:tc>
          <w:tcPr>
            <w:tcW w:w="3165" w:type="dxa"/>
          </w:tcPr>
          <w:p w:rsidR="0018722C">
            <w:pPr>
              <w:topLinePunct/>
              <w:ind w:leftChars="0" w:left="0" w:rightChars="0" w:right="0" w:firstLineChars="0" w:firstLine="0"/>
              <w:spacing w:line="240" w:lineRule="atLeast"/>
            </w:pPr>
            <w:r>
              <w:rPr>
                <w:rFonts w:ascii="宋体" w:eastAsia="宋体" w:hint="eastAsia"/>
              </w:rPr>
              <w:t>基质胶</w:t>
            </w:r>
            <w:r>
              <w:rPr>
                <w:rFonts w:ascii="宋体" w:eastAsia="宋体" w:hint="eastAsia"/>
              </w:rPr>
              <w:t>（</w:t>
            </w:r>
            <w:r>
              <w:t>Matrigel</w:t>
            </w:r>
            <w:r>
              <w:rPr>
                <w:rFonts w:ascii="宋体" w:eastAsia="宋体" w:hint="eastAsia"/>
              </w:rPr>
              <w:t>）</w:t>
            </w:r>
          </w:p>
        </w:tc>
        <w:tc>
          <w:tcPr>
            <w:tcW w:w="1723" w:type="dxa"/>
          </w:tcPr>
          <w:p w:rsidR="0018722C">
            <w:pPr>
              <w:topLinePunct/>
              <w:ind w:leftChars="0" w:left="0" w:rightChars="0" w:right="0" w:firstLineChars="0" w:firstLine="0"/>
              <w:spacing w:line="240" w:lineRule="atLeast"/>
            </w:pPr>
            <w:r>
              <w:t>356234</w:t>
            </w:r>
          </w:p>
        </w:tc>
        <w:tc>
          <w:tcPr>
            <w:tcW w:w="3775" w:type="dxa"/>
          </w:tcPr>
          <w:p w:rsidR="0018722C">
            <w:pPr>
              <w:topLinePunct/>
              <w:ind w:leftChars="0" w:left="0" w:rightChars="0" w:right="0" w:firstLineChars="0" w:firstLine="0"/>
              <w:spacing w:line="240" w:lineRule="atLeast"/>
            </w:pPr>
            <w:r>
              <w:rPr>
                <w:rFonts w:ascii="宋体" w:eastAsia="宋体" w:hint="eastAsia"/>
              </w:rPr>
              <w:t>美国 </w:t>
            </w:r>
            <w:r>
              <w:t>BD </w:t>
            </w:r>
            <w:r>
              <w:rPr>
                <w:rFonts w:ascii="宋体" w:eastAsia="宋体" w:hint="eastAsia"/>
              </w:rPr>
              <w:t>公司</w:t>
            </w:r>
          </w:p>
        </w:tc>
      </w:tr>
      <w:tr>
        <w:trPr>
          <w:trHeight w:val="500" w:hRule="atLeast"/>
        </w:trPr>
        <w:tc>
          <w:tcPr>
            <w:tcW w:w="3165" w:type="dxa"/>
          </w:tcPr>
          <w:p w:rsidR="0018722C">
            <w:pPr>
              <w:topLinePunct/>
              <w:ind w:leftChars="0" w:left="0" w:rightChars="0" w:right="0" w:firstLineChars="0" w:firstLine="0"/>
              <w:spacing w:line="240" w:lineRule="atLeast"/>
            </w:pPr>
            <w:r>
              <w:t>Tanswell </w:t>
            </w:r>
            <w:r>
              <w:rPr>
                <w:rFonts w:ascii="宋体" w:eastAsia="宋体" w:hint="eastAsia"/>
              </w:rPr>
              <w:t>小室</w:t>
            </w:r>
          </w:p>
        </w:tc>
        <w:tc>
          <w:tcPr>
            <w:tcW w:w="1723" w:type="dxa"/>
          </w:tcPr>
          <w:p w:rsidR="0018722C">
            <w:pPr>
              <w:topLinePunct/>
              <w:ind w:leftChars="0" w:left="0" w:rightChars="0" w:right="0" w:firstLineChars="0" w:firstLine="0"/>
              <w:spacing w:line="240" w:lineRule="atLeast"/>
            </w:pPr>
            <w:r>
              <w:t>3422</w:t>
            </w:r>
          </w:p>
        </w:tc>
        <w:tc>
          <w:tcPr>
            <w:tcW w:w="3775" w:type="dxa"/>
          </w:tcPr>
          <w:p w:rsidR="0018722C">
            <w:pPr>
              <w:topLinePunct/>
              <w:ind w:leftChars="0" w:left="0" w:rightChars="0" w:right="0" w:firstLineChars="0" w:firstLine="0"/>
              <w:spacing w:line="240" w:lineRule="atLeast"/>
            </w:pPr>
            <w:r>
              <w:rPr>
                <w:rFonts w:ascii="宋体" w:eastAsia="宋体" w:hint="eastAsia"/>
              </w:rPr>
              <w:t>美国 </w:t>
            </w:r>
            <w:r>
              <w:t>Corning </w:t>
            </w:r>
            <w:r>
              <w:rPr>
                <w:rFonts w:ascii="宋体" w:eastAsia="宋体" w:hint="eastAsia"/>
              </w:rPr>
              <w:t>公司</w:t>
            </w:r>
          </w:p>
        </w:tc>
      </w:tr>
      <w:tr>
        <w:trPr>
          <w:trHeight w:val="500" w:hRule="atLeast"/>
        </w:trPr>
        <w:tc>
          <w:tcPr>
            <w:tcW w:w="3165" w:type="dxa"/>
          </w:tcPr>
          <w:p w:rsidR="0018722C">
            <w:pPr>
              <w:topLinePunct/>
              <w:ind w:leftChars="0" w:left="0" w:rightChars="0" w:right="0" w:firstLineChars="0" w:firstLine="0"/>
              <w:spacing w:line="240" w:lineRule="atLeast"/>
            </w:pPr>
            <w:r>
              <w:t>Prestained Protein Ladder</w:t>
            </w:r>
          </w:p>
        </w:tc>
        <w:tc>
          <w:tcPr>
            <w:tcW w:w="1723" w:type="dxa"/>
          </w:tcPr>
          <w:p w:rsidR="0018722C">
            <w:pPr>
              <w:topLinePunct/>
              <w:ind w:leftChars="0" w:left="0" w:rightChars="0" w:right="0" w:firstLineChars="0" w:firstLine="0"/>
              <w:spacing w:line="240" w:lineRule="atLeast"/>
            </w:pPr>
            <w:r>
              <w:t>26616</w:t>
            </w:r>
          </w:p>
        </w:tc>
        <w:tc>
          <w:tcPr>
            <w:tcW w:w="3775" w:type="dxa"/>
          </w:tcPr>
          <w:p w:rsidR="0018722C">
            <w:pPr>
              <w:topLinePunct/>
              <w:ind w:leftChars="0" w:left="0" w:rightChars="0" w:right="0" w:firstLineChars="0" w:firstLine="0"/>
              <w:spacing w:line="240" w:lineRule="atLeast"/>
            </w:pPr>
            <w:r>
              <w:rPr>
                <w:rFonts w:ascii="宋体" w:eastAsia="宋体" w:hint="eastAsia"/>
              </w:rPr>
              <w:t>美国赛默飞世尔科技公司</w:t>
            </w:r>
          </w:p>
        </w:tc>
      </w:tr>
      <w:tr>
        <w:trPr>
          <w:trHeight w:val="500" w:hRule="atLeast"/>
        </w:trPr>
        <w:tc>
          <w:tcPr>
            <w:tcW w:w="3165" w:type="dxa"/>
          </w:tcPr>
          <w:p w:rsidR="0018722C">
            <w:pPr>
              <w:topLinePunct/>
              <w:ind w:leftChars="0" w:left="0" w:rightChars="0" w:right="0" w:firstLineChars="0" w:firstLine="0"/>
              <w:spacing w:line="240" w:lineRule="atLeast"/>
            </w:pPr>
            <w:r>
              <w:rPr>
                <w:rFonts w:ascii="宋体" w:eastAsia="宋体" w:hint="eastAsia"/>
              </w:rPr>
              <w:t>兔抗人 </w:t>
            </w:r>
            <w:r>
              <w:t>MMP2 </w:t>
            </w:r>
            <w:r>
              <w:rPr>
                <w:rFonts w:ascii="宋体" w:eastAsia="宋体" w:hint="eastAsia"/>
              </w:rPr>
              <w:t>单克隆抗体</w:t>
            </w:r>
          </w:p>
        </w:tc>
        <w:tc>
          <w:tcPr>
            <w:tcW w:w="1723" w:type="dxa"/>
          </w:tcPr>
          <w:p w:rsidR="0018722C">
            <w:pPr>
              <w:topLinePunct/>
              <w:ind w:leftChars="0" w:left="0" w:rightChars="0" w:right="0" w:firstLineChars="0" w:firstLine="0"/>
              <w:spacing w:line="240" w:lineRule="atLeast"/>
            </w:pPr>
            <w:r>
              <w:t>AF0577</w:t>
            </w:r>
          </w:p>
        </w:tc>
        <w:tc>
          <w:tcPr>
            <w:tcW w:w="3775" w:type="dxa"/>
          </w:tcPr>
          <w:p w:rsidR="0018722C">
            <w:pPr>
              <w:topLinePunct/>
              <w:ind w:leftChars="0" w:left="0" w:rightChars="0" w:right="0" w:firstLineChars="0" w:firstLine="0"/>
              <w:spacing w:line="240" w:lineRule="atLeast"/>
            </w:pPr>
            <w:r>
              <w:rPr>
                <w:rFonts w:ascii="宋体" w:eastAsia="宋体" w:hint="eastAsia"/>
              </w:rPr>
              <w:t>美国 </w:t>
            </w:r>
            <w:r>
              <w:t>Affinity</w:t>
            </w:r>
            <w:r>
              <w:t> </w:t>
            </w:r>
            <w:r>
              <w:rPr>
                <w:rFonts w:ascii="宋体" w:eastAsia="宋体" w:hint="eastAsia"/>
              </w:rPr>
              <w:t>公司</w:t>
            </w:r>
          </w:p>
        </w:tc>
      </w:tr>
      <w:tr>
        <w:trPr>
          <w:trHeight w:val="500" w:hRule="atLeast"/>
        </w:trPr>
        <w:tc>
          <w:tcPr>
            <w:tcW w:w="3165" w:type="dxa"/>
          </w:tcPr>
          <w:p w:rsidR="0018722C">
            <w:pPr>
              <w:topLinePunct/>
              <w:ind w:leftChars="0" w:left="0" w:rightChars="0" w:right="0" w:firstLineChars="0" w:firstLine="0"/>
              <w:spacing w:line="240" w:lineRule="atLeast"/>
            </w:pPr>
            <w:r>
              <w:rPr>
                <w:rFonts w:ascii="宋体" w:eastAsia="宋体" w:hint="eastAsia"/>
              </w:rPr>
              <w:t>兔抗人 </w:t>
            </w:r>
            <w:r>
              <w:t>VEGF </w:t>
            </w:r>
            <w:r>
              <w:rPr>
                <w:rFonts w:ascii="宋体" w:eastAsia="宋体" w:hint="eastAsia"/>
              </w:rPr>
              <w:t>单克隆抗体</w:t>
            </w:r>
          </w:p>
        </w:tc>
        <w:tc>
          <w:tcPr>
            <w:tcW w:w="1723" w:type="dxa"/>
          </w:tcPr>
          <w:p w:rsidR="0018722C">
            <w:pPr>
              <w:topLinePunct/>
              <w:ind w:leftChars="0" w:left="0" w:rightChars="0" w:right="0" w:firstLineChars="0" w:firstLine="0"/>
              <w:spacing w:line="240" w:lineRule="atLeast"/>
            </w:pPr>
            <w:r>
              <w:t>AF5131</w:t>
            </w:r>
          </w:p>
        </w:tc>
        <w:tc>
          <w:tcPr>
            <w:tcW w:w="3775" w:type="dxa"/>
          </w:tcPr>
          <w:p w:rsidR="0018722C">
            <w:pPr>
              <w:topLinePunct/>
              <w:ind w:leftChars="0" w:left="0" w:rightChars="0" w:right="0" w:firstLineChars="0" w:firstLine="0"/>
              <w:spacing w:line="240" w:lineRule="atLeast"/>
            </w:pPr>
            <w:r>
              <w:rPr>
                <w:rFonts w:ascii="宋体" w:eastAsia="宋体" w:hint="eastAsia"/>
              </w:rPr>
              <w:t>美国 </w:t>
            </w:r>
            <w:r>
              <w:t>Affinity</w:t>
            </w:r>
            <w:r>
              <w:t> </w:t>
            </w:r>
            <w:r>
              <w:rPr>
                <w:rFonts w:ascii="宋体" w:eastAsia="宋体" w:hint="eastAsia"/>
              </w:rPr>
              <w:t>公司</w:t>
            </w:r>
          </w:p>
        </w:tc>
      </w:tr>
      <w:tr>
        <w:trPr>
          <w:trHeight w:val="380" w:hRule="atLeast"/>
        </w:trPr>
        <w:tc>
          <w:tcPr>
            <w:tcW w:w="3165" w:type="dxa"/>
          </w:tcPr>
          <w:p w:rsidR="0018722C">
            <w:pPr>
              <w:topLinePunct/>
              <w:ind w:leftChars="0" w:left="0" w:rightChars="0" w:right="0" w:firstLineChars="0" w:firstLine="0"/>
              <w:spacing w:line="240" w:lineRule="atLeast"/>
            </w:pPr>
            <w:r>
              <w:rPr>
                <w:rFonts w:ascii="宋体" w:eastAsia="宋体" w:hint="eastAsia"/>
              </w:rPr>
              <w:t>兔抗人 </w:t>
            </w:r>
            <w:r>
              <w:t>ERK1</w:t>
            </w:r>
            <w:r>
              <w:t>/</w:t>
            </w:r>
            <w:r>
              <w:t xml:space="preserve">2 </w:t>
            </w:r>
            <w:r>
              <w:rPr>
                <w:rFonts w:ascii="宋体" w:eastAsia="宋体" w:hint="eastAsia"/>
              </w:rPr>
              <w:t>单克隆抗体</w:t>
            </w:r>
          </w:p>
        </w:tc>
        <w:tc>
          <w:tcPr>
            <w:tcW w:w="1723" w:type="dxa"/>
          </w:tcPr>
          <w:p w:rsidR="0018722C">
            <w:pPr>
              <w:topLinePunct/>
              <w:ind w:leftChars="0" w:left="0" w:rightChars="0" w:right="0" w:firstLineChars="0" w:firstLine="0"/>
              <w:spacing w:line="240" w:lineRule="atLeast"/>
            </w:pPr>
            <w:r>
              <w:t>AF0155</w:t>
            </w:r>
          </w:p>
        </w:tc>
        <w:tc>
          <w:tcPr>
            <w:tcW w:w="3775" w:type="dxa"/>
          </w:tcPr>
          <w:p w:rsidR="0018722C">
            <w:pPr>
              <w:topLinePunct/>
              <w:ind w:leftChars="0" w:left="0" w:rightChars="0" w:right="0" w:firstLineChars="0" w:firstLine="0"/>
              <w:spacing w:line="240" w:lineRule="atLeast"/>
            </w:pPr>
            <w:r>
              <w:rPr>
                <w:rFonts w:ascii="宋体" w:eastAsia="宋体" w:hint="eastAsia"/>
              </w:rPr>
              <w:t>美国 </w:t>
            </w:r>
            <w:r>
              <w:t>Affinity</w:t>
            </w:r>
            <w:r>
              <w:t> </w:t>
            </w:r>
            <w:r>
              <w:rPr>
                <w:rFonts w:ascii="宋体" w:eastAsia="宋体" w:hint="eastAsia"/>
              </w:rPr>
              <w:t>公司</w:t>
            </w:r>
          </w:p>
        </w:tc>
      </w:tr>
    </w:tbl>
    <w:p w:rsidR="0018722C">
      <w:pPr>
        <w:rPr/>
        <w:topLinePunct/>
        <w:pStyle w:val="affa"/>
      </w:pPr>
    </w:p>
    <w:tbl>
      <w:tblPr>
        <w:tblW w:w="0" w:type="auto"/>
        <w:tblInd w:w="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4"/>
        <w:gridCol w:w="717"/>
        <w:gridCol w:w="1627"/>
        <w:gridCol w:w="3292"/>
      </w:tblGrid>
      <w:tr>
        <w:trPr>
          <w:trHeight w:val="380" w:hRule="atLeast"/>
        </w:trPr>
        <w:tc>
          <w:tcPr>
            <w:tcW w:w="3421" w:type="dxa"/>
            <w:gridSpan w:val="2"/>
          </w:tcPr>
          <w:p w:rsidR="0018722C">
            <w:pPr>
              <w:topLinePunct/>
              <w:ind w:leftChars="0" w:left="0" w:rightChars="0" w:right="0" w:firstLineChars="0" w:firstLine="0"/>
              <w:spacing w:line="240" w:lineRule="atLeast"/>
            </w:pPr>
            <w:bookmarkStart w:name="_bookmark5" w:id="19"/>
            <w:bookmarkEnd w:id="19"/>
            <w:r/>
            <w:r>
              <w:rPr>
                <w:rFonts w:ascii="宋体" w:eastAsia="宋体" w:hint="eastAsia"/>
              </w:rPr>
              <w:t>兔抗人 </w:t>
            </w:r>
            <w:r>
              <w:rPr>
                <w:i/>
              </w:rPr>
              <w:t>p</w:t>
            </w:r>
            <w:r>
              <w:t>-ERK1</w:t>
            </w:r>
            <w:r>
              <w:t>/</w:t>
            </w:r>
            <w:r>
              <w:t xml:space="preserve">2 </w:t>
            </w:r>
            <w:r>
              <w:rPr>
                <w:rFonts w:ascii="宋体" w:eastAsia="宋体" w:hint="eastAsia"/>
              </w:rPr>
              <w:t>单克隆抗体</w:t>
            </w:r>
          </w:p>
        </w:tc>
        <w:tc>
          <w:tcPr>
            <w:tcW w:w="1627" w:type="dxa"/>
          </w:tcPr>
          <w:p w:rsidR="0018722C">
            <w:pPr>
              <w:topLinePunct/>
              <w:ind w:leftChars="0" w:left="0" w:rightChars="0" w:right="0" w:firstLineChars="0" w:firstLine="0"/>
              <w:spacing w:line="240" w:lineRule="atLeast"/>
            </w:pPr>
            <w:r>
              <w:t>AF1015</w:t>
            </w:r>
          </w:p>
        </w:tc>
        <w:tc>
          <w:tcPr>
            <w:tcW w:w="3292" w:type="dxa"/>
          </w:tcPr>
          <w:p w:rsidR="0018722C">
            <w:pPr>
              <w:topLinePunct/>
              <w:ind w:leftChars="0" w:left="0" w:rightChars="0" w:right="0" w:firstLineChars="0" w:firstLine="0"/>
              <w:spacing w:line="240" w:lineRule="atLeast"/>
            </w:pPr>
            <w:r>
              <w:rPr>
                <w:rFonts w:ascii="宋体" w:eastAsia="宋体" w:hint="eastAsia"/>
              </w:rPr>
              <w:t>美国 </w:t>
            </w:r>
            <w:r>
              <w:t>Affinity</w:t>
            </w:r>
            <w:r>
              <w:t> </w:t>
            </w:r>
            <w:r>
              <w:rPr>
                <w:rFonts w:ascii="宋体" w:eastAsia="宋体" w:hint="eastAsia"/>
              </w:rPr>
              <w:t>公司</w:t>
            </w:r>
          </w:p>
        </w:tc>
      </w:tr>
      <w:tr>
        <w:trPr>
          <w:trHeight w:val="380" w:hRule="atLeast"/>
        </w:trPr>
        <w:tc>
          <w:tcPr>
            <w:tcW w:w="3421" w:type="dxa"/>
            <w:gridSpan w:val="2"/>
          </w:tcPr>
          <w:p w:rsidR="0018722C">
            <w:pPr>
              <w:topLinePunct/>
              <w:ind w:leftChars="0" w:left="0" w:rightChars="0" w:right="0" w:firstLineChars="0" w:firstLine="0"/>
              <w:spacing w:line="240" w:lineRule="atLeast"/>
            </w:pPr>
            <w:r>
              <w:rPr>
                <w:rFonts w:ascii="宋体" w:hAnsi="宋体" w:eastAsia="宋体" w:hint="eastAsia"/>
              </w:rPr>
              <w:t>兔抗人</w:t>
            </w:r>
            <w:r>
              <w:t>β-actin </w:t>
            </w:r>
            <w:r>
              <w:rPr>
                <w:rFonts w:ascii="宋体" w:hAnsi="宋体" w:eastAsia="宋体" w:hint="eastAsia"/>
              </w:rPr>
              <w:t>单克隆抗体</w:t>
            </w:r>
          </w:p>
        </w:tc>
        <w:tc>
          <w:tcPr>
            <w:tcW w:w="1627" w:type="dxa"/>
          </w:tcPr>
          <w:p w:rsidR="0018722C">
            <w:pPr>
              <w:topLinePunct/>
              <w:ind w:leftChars="0" w:left="0" w:rightChars="0" w:right="0" w:firstLineChars="0" w:firstLine="0"/>
              <w:spacing w:line="240" w:lineRule="atLeast"/>
            </w:pPr>
            <w:r>
              <w:t>AF7018</w:t>
            </w:r>
          </w:p>
        </w:tc>
        <w:tc>
          <w:tcPr>
            <w:tcW w:w="3292" w:type="dxa"/>
          </w:tcPr>
          <w:p w:rsidR="0018722C">
            <w:pPr>
              <w:topLinePunct/>
              <w:ind w:leftChars="0" w:left="0" w:rightChars="0" w:right="0" w:firstLineChars="0" w:firstLine="0"/>
              <w:spacing w:line="240" w:lineRule="atLeast"/>
            </w:pPr>
            <w:r>
              <w:rPr>
                <w:rFonts w:ascii="宋体" w:eastAsia="宋体" w:hint="eastAsia"/>
              </w:rPr>
              <w:t>美国 </w:t>
            </w:r>
            <w:r>
              <w:t>Affinity</w:t>
            </w:r>
            <w:r>
              <w:t> </w:t>
            </w:r>
            <w:r>
              <w:rPr>
                <w:rFonts w:ascii="宋体" w:eastAsia="宋体" w:hint="eastAsia"/>
              </w:rPr>
              <w:t>公司</w:t>
            </w:r>
          </w:p>
        </w:tc>
      </w:tr>
      <w:tr>
        <w:trPr>
          <w:trHeight w:val="680" w:hRule="atLeast"/>
        </w:trPr>
        <w:tc>
          <w:tcPr>
            <w:tcW w:w="3421" w:type="dxa"/>
            <w:gridSpan w:val="2"/>
          </w:tcPr>
          <w:p w:rsidR="0018722C">
            <w:pPr>
              <w:topLinePunct/>
              <w:ind w:leftChars="0" w:left="0" w:rightChars="0" w:right="0" w:firstLineChars="0" w:firstLine="0"/>
              <w:spacing w:line="240" w:lineRule="atLeast"/>
            </w:pPr>
            <w:r>
              <w:t>HRP </w:t>
            </w:r>
            <w:r>
              <w:rPr>
                <w:rFonts w:ascii="宋体" w:eastAsia="宋体" w:hint="eastAsia"/>
              </w:rPr>
              <w:t>标记的ft</w:t>
            </w:r>
            <w:r>
              <w:rPr>
                <w:rFonts w:ascii="宋体" w:eastAsia="宋体" w:hint="eastAsia"/>
              </w:rPr>
              <w:t>羊抗兔 </w:t>
            </w:r>
            <w:r>
              <w:t>IgG </w:t>
            </w:r>
            <w:r>
              <w:rPr>
                <w:rFonts w:ascii="宋体" w:eastAsia="宋体" w:hint="eastAsia"/>
              </w:rPr>
              <w:t>二抗</w:t>
            </w:r>
          </w:p>
        </w:tc>
        <w:tc>
          <w:tcPr>
            <w:tcW w:w="1627" w:type="dxa"/>
          </w:tcPr>
          <w:p w:rsidR="0018722C">
            <w:pPr>
              <w:topLinePunct/>
              <w:ind w:leftChars="0" w:left="0" w:rightChars="0" w:right="0" w:firstLineChars="0" w:firstLine="0"/>
              <w:spacing w:line="240" w:lineRule="atLeast"/>
            </w:pPr>
            <w:r>
              <w:t>E030120-01</w:t>
            </w:r>
          </w:p>
        </w:tc>
        <w:tc>
          <w:tcPr>
            <w:tcW w:w="32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美国</w:t>
            </w:r>
            <w:r>
              <w:t>Earthox</w:t>
            </w:r>
            <w:r>
              <w:rPr>
                <w:rFonts w:ascii="宋体" w:eastAsia="宋体" w:hint="eastAsia"/>
              </w:rPr>
              <w:t>公司</w:t>
            </w:r>
          </w:p>
        </w:tc>
      </w:tr>
      <w:tr>
        <w:trPr>
          <w:trHeight w:val="460" w:hRule="atLeast"/>
        </w:trPr>
        <w:tc>
          <w:tcPr>
            <w:tcW w:w="2704" w:type="dxa"/>
          </w:tcPr>
          <w:p w:rsidR="0018722C">
            <w:pPr>
              <w:topLinePunct/>
              <w:ind w:leftChars="0" w:left="0" w:rightChars="0" w:right="0" w:firstLineChars="0" w:firstLine="0"/>
              <w:spacing w:line="240" w:lineRule="atLeast"/>
            </w:pPr>
            <w:r>
              <w:t>RIPA</w:t>
            </w:r>
            <w:r>
              <w:t> </w:t>
            </w:r>
            <w:r>
              <w:rPr>
                <w:rFonts w:ascii="宋体" w:eastAsia="宋体" w:hint="eastAsia"/>
              </w:rPr>
              <w:t>裂解液</w:t>
            </w:r>
          </w:p>
        </w:tc>
        <w:tc>
          <w:tcPr>
            <w:tcW w:w="2344" w:type="dxa"/>
            <w:gridSpan w:val="2"/>
          </w:tcPr>
          <w:p w:rsidR="0018722C">
            <w:pPr>
              <w:topLinePunct/>
              <w:ind w:leftChars="0" w:left="0" w:rightChars="0" w:right="0" w:firstLineChars="0" w:firstLine="0"/>
              <w:spacing w:line="240" w:lineRule="atLeast"/>
            </w:pPr>
            <w:r>
              <w:t>P0013B</w:t>
            </w:r>
          </w:p>
        </w:tc>
        <w:tc>
          <w:tcPr>
            <w:tcW w:w="3292"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2704" w:type="dxa"/>
          </w:tcPr>
          <w:p w:rsidR="0018722C">
            <w:pPr>
              <w:topLinePunct/>
              <w:ind w:leftChars="0" w:left="0" w:rightChars="0" w:right="0" w:firstLineChars="0" w:firstLine="0"/>
              <w:spacing w:line="240" w:lineRule="atLeast"/>
            </w:pPr>
            <w:r>
              <w:rPr>
                <w:rFonts w:ascii="宋体" w:eastAsia="宋体" w:hint="eastAsia"/>
              </w:rPr>
              <w:t>蛋白酶抑制剂</w:t>
            </w:r>
          </w:p>
        </w:tc>
        <w:tc>
          <w:tcPr>
            <w:tcW w:w="2344" w:type="dxa"/>
            <w:gridSpan w:val="2"/>
          </w:tcPr>
          <w:p w:rsidR="0018722C">
            <w:pPr>
              <w:topLinePunct/>
              <w:ind w:leftChars="0" w:left="0" w:rightChars="0" w:right="0" w:firstLineChars="0" w:firstLine="0"/>
              <w:spacing w:line="240" w:lineRule="atLeast"/>
            </w:pPr>
            <w:r>
              <w:t>P7626</w:t>
            </w:r>
          </w:p>
        </w:tc>
        <w:tc>
          <w:tcPr>
            <w:tcW w:w="329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500" w:hRule="atLeast"/>
        </w:trPr>
        <w:tc>
          <w:tcPr>
            <w:tcW w:w="2704" w:type="dxa"/>
          </w:tcPr>
          <w:p w:rsidR="0018722C">
            <w:pPr>
              <w:topLinePunct/>
              <w:ind w:leftChars="0" w:left="0" w:rightChars="0" w:right="0" w:firstLineChars="0" w:firstLine="0"/>
              <w:spacing w:line="240" w:lineRule="atLeast"/>
            </w:pPr>
            <w:r>
              <w:rPr>
                <w:rFonts w:ascii="宋体" w:eastAsia="宋体" w:hint="eastAsia"/>
              </w:rPr>
              <w:t>甲醇</w:t>
            </w:r>
          </w:p>
        </w:tc>
        <w:tc>
          <w:tcPr>
            <w:tcW w:w="2344" w:type="dxa"/>
            <w:gridSpan w:val="2"/>
          </w:tcPr>
          <w:p w:rsidR="0018722C">
            <w:pPr>
              <w:topLinePunct/>
              <w:ind w:leftChars="0" w:left="0" w:rightChars="0" w:right="0" w:firstLineChars="0" w:firstLine="0"/>
              <w:spacing w:line="240" w:lineRule="atLeast"/>
            </w:pPr>
            <w:r>
              <w:t>121112</w:t>
            </w:r>
          </w:p>
        </w:tc>
        <w:tc>
          <w:tcPr>
            <w:tcW w:w="3292" w:type="dxa"/>
          </w:tcPr>
          <w:p w:rsidR="0018722C">
            <w:pPr>
              <w:topLinePunct/>
              <w:ind w:leftChars="0" w:left="0" w:rightChars="0" w:right="0" w:firstLineChars="0" w:firstLine="0"/>
              <w:spacing w:line="240" w:lineRule="atLeast"/>
            </w:pPr>
            <w:r>
              <w:rPr>
                <w:rFonts w:ascii="宋体" w:eastAsia="宋体" w:hint="eastAsia"/>
              </w:rPr>
              <w:t>天津市富宇精细化工有限公司</w:t>
            </w:r>
          </w:p>
        </w:tc>
      </w:tr>
      <w:tr>
        <w:trPr>
          <w:trHeight w:val="500" w:hRule="atLeast"/>
        </w:trPr>
        <w:tc>
          <w:tcPr>
            <w:tcW w:w="2704" w:type="dxa"/>
          </w:tcPr>
          <w:p w:rsidR="0018722C">
            <w:pPr>
              <w:topLinePunct/>
              <w:ind w:leftChars="0" w:left="0" w:rightChars="0" w:right="0" w:firstLineChars="0" w:firstLine="0"/>
              <w:spacing w:line="240" w:lineRule="atLeast"/>
            </w:pPr>
            <w:r>
              <w:rPr>
                <w:rFonts w:ascii="宋体" w:eastAsia="宋体" w:hint="eastAsia"/>
              </w:rPr>
              <w:t>盐酸</w:t>
            </w:r>
          </w:p>
        </w:tc>
        <w:tc>
          <w:tcPr>
            <w:tcW w:w="2344" w:type="dxa"/>
            <w:gridSpan w:val="2"/>
          </w:tcPr>
          <w:p w:rsidR="0018722C">
            <w:pPr>
              <w:topLinePunct/>
              <w:ind w:leftChars="0" w:left="0" w:rightChars="0" w:right="0" w:firstLineChars="0" w:firstLine="0"/>
              <w:spacing w:line="240" w:lineRule="atLeast"/>
            </w:pPr>
            <w:r>
              <w:t>111020</w:t>
            </w:r>
          </w:p>
        </w:tc>
        <w:tc>
          <w:tcPr>
            <w:tcW w:w="3292" w:type="dxa"/>
          </w:tcPr>
          <w:p w:rsidR="0018722C">
            <w:pPr>
              <w:topLinePunct/>
              <w:ind w:leftChars="0" w:left="0" w:rightChars="0" w:right="0" w:firstLineChars="0" w:firstLine="0"/>
              <w:spacing w:line="240" w:lineRule="atLeast"/>
            </w:pPr>
            <w:r>
              <w:rPr>
                <w:rFonts w:ascii="宋体" w:eastAsia="宋体" w:hint="eastAsia"/>
              </w:rPr>
              <w:t>天津市富宇精细化工有限公司</w:t>
            </w:r>
          </w:p>
        </w:tc>
      </w:tr>
      <w:tr>
        <w:trPr>
          <w:trHeight w:val="500" w:hRule="atLeast"/>
        </w:trPr>
        <w:tc>
          <w:tcPr>
            <w:tcW w:w="2704" w:type="dxa"/>
          </w:tcPr>
          <w:p w:rsidR="0018722C">
            <w:pPr>
              <w:topLinePunct/>
              <w:ind w:leftChars="0" w:left="0" w:rightChars="0" w:right="0" w:firstLineChars="0" w:firstLine="0"/>
              <w:spacing w:line="240" w:lineRule="atLeast"/>
            </w:pPr>
            <w:r>
              <w:t>4</w:t>
            </w:r>
            <w:r>
              <w:rPr>
                <w:rFonts w:ascii="Arial" w:hAnsi="Arial" w:eastAsia="Arial"/>
              </w:rPr>
              <w:t>×</w:t>
            </w:r>
            <w:r>
              <w:rPr>
                <w:rFonts w:ascii="宋体" w:hAnsi="宋体" w:eastAsia="宋体" w:hint="eastAsia"/>
              </w:rPr>
              <w:t>蛋白上样缓冲液</w:t>
            </w:r>
          </w:p>
        </w:tc>
        <w:tc>
          <w:tcPr>
            <w:tcW w:w="2344" w:type="dxa"/>
            <w:gridSpan w:val="2"/>
          </w:tcPr>
          <w:p w:rsidR="0018722C">
            <w:pPr>
              <w:topLinePunct/>
              <w:ind w:leftChars="0" w:left="0" w:rightChars="0" w:right="0" w:firstLineChars="0" w:firstLine="0"/>
              <w:spacing w:line="240" w:lineRule="atLeast"/>
            </w:pPr>
            <w:r>
              <w:t>P1015-10</w:t>
            </w:r>
          </w:p>
        </w:tc>
        <w:tc>
          <w:tcPr>
            <w:tcW w:w="3292" w:type="dxa"/>
          </w:tcPr>
          <w:p w:rsidR="0018722C">
            <w:pPr>
              <w:topLinePunct/>
              <w:ind w:leftChars="0" w:left="0" w:rightChars="0" w:right="0" w:firstLineChars="0" w:firstLine="0"/>
              <w:spacing w:line="240" w:lineRule="atLeast"/>
            </w:pPr>
            <w:r>
              <w:rPr>
                <w:rFonts w:ascii="宋体" w:eastAsia="宋体" w:hint="eastAsia"/>
              </w:rPr>
              <w:t>北京索莱宝科技有限公司</w:t>
            </w:r>
          </w:p>
        </w:tc>
      </w:tr>
      <w:tr>
        <w:trPr>
          <w:trHeight w:val="500" w:hRule="atLeast"/>
        </w:trPr>
        <w:tc>
          <w:tcPr>
            <w:tcW w:w="2704" w:type="dxa"/>
          </w:tcPr>
          <w:p w:rsidR="0018722C">
            <w:pPr>
              <w:topLinePunct/>
              <w:ind w:leftChars="0" w:left="0" w:rightChars="0" w:right="0" w:firstLineChars="0" w:firstLine="0"/>
              <w:spacing w:line="240" w:lineRule="atLeast"/>
            </w:pPr>
            <w:r>
              <w:t>30%</w:t>
            </w:r>
            <w:r>
              <w:rPr>
                <w:rFonts w:ascii="宋体" w:eastAsia="宋体" w:hint="eastAsia"/>
              </w:rPr>
              <w:t>丙烯酰胺</w:t>
            </w:r>
          </w:p>
        </w:tc>
        <w:tc>
          <w:tcPr>
            <w:tcW w:w="2344" w:type="dxa"/>
            <w:gridSpan w:val="2"/>
          </w:tcPr>
          <w:p w:rsidR="0018722C">
            <w:pPr>
              <w:topLinePunct/>
              <w:ind w:leftChars="0" w:left="0" w:rightChars="0" w:right="0" w:firstLineChars="0" w:firstLine="0"/>
              <w:spacing w:line="240" w:lineRule="atLeast"/>
            </w:pPr>
            <w:r>
              <w:t>A1010-100</w:t>
            </w:r>
          </w:p>
        </w:tc>
        <w:tc>
          <w:tcPr>
            <w:tcW w:w="3292" w:type="dxa"/>
          </w:tcPr>
          <w:p w:rsidR="0018722C">
            <w:pPr>
              <w:topLinePunct/>
              <w:ind w:leftChars="0" w:left="0" w:rightChars="0" w:right="0" w:firstLineChars="0" w:firstLine="0"/>
              <w:spacing w:line="240" w:lineRule="atLeast"/>
            </w:pPr>
            <w:r>
              <w:rPr>
                <w:rFonts w:ascii="宋体" w:eastAsia="宋体" w:hint="eastAsia"/>
              </w:rPr>
              <w:t>北京索莱宝科技有限公司</w:t>
            </w:r>
          </w:p>
        </w:tc>
      </w:tr>
      <w:tr>
        <w:trPr>
          <w:trHeight w:val="500" w:hRule="atLeast"/>
        </w:trPr>
        <w:tc>
          <w:tcPr>
            <w:tcW w:w="2704" w:type="dxa"/>
          </w:tcPr>
          <w:p w:rsidR="0018722C">
            <w:pPr>
              <w:topLinePunct/>
              <w:ind w:leftChars="0" w:left="0" w:rightChars="0" w:right="0" w:firstLineChars="0" w:firstLine="0"/>
              <w:spacing w:line="240" w:lineRule="atLeast"/>
            </w:pPr>
            <w:r>
              <w:rPr>
                <w:rFonts w:ascii="宋体" w:eastAsia="宋体" w:hint="eastAsia"/>
              </w:rPr>
              <w:t>十二烷基硫酸钠</w:t>
            </w:r>
          </w:p>
        </w:tc>
        <w:tc>
          <w:tcPr>
            <w:tcW w:w="2344" w:type="dxa"/>
            <w:gridSpan w:val="2"/>
          </w:tcPr>
          <w:p w:rsidR="0018722C">
            <w:pPr>
              <w:topLinePunct/>
              <w:ind w:leftChars="0" w:left="0" w:rightChars="0" w:right="0" w:firstLineChars="0" w:firstLine="0"/>
              <w:spacing w:line="240" w:lineRule="atLeast"/>
            </w:pPr>
            <w:r>
              <w:t>L-5750</w:t>
            </w:r>
          </w:p>
        </w:tc>
        <w:tc>
          <w:tcPr>
            <w:tcW w:w="329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500" w:hRule="atLeast"/>
        </w:trPr>
        <w:tc>
          <w:tcPr>
            <w:tcW w:w="2704" w:type="dxa"/>
          </w:tcPr>
          <w:p w:rsidR="0018722C">
            <w:pPr>
              <w:topLinePunct/>
              <w:ind w:leftChars="0" w:left="0" w:rightChars="0" w:right="0" w:firstLineChars="0" w:firstLine="0"/>
              <w:spacing w:line="240" w:lineRule="atLeast"/>
            </w:pPr>
            <w:r>
              <w:t>TEMED</w:t>
            </w:r>
          </w:p>
        </w:tc>
        <w:tc>
          <w:tcPr>
            <w:tcW w:w="2344" w:type="dxa"/>
            <w:gridSpan w:val="2"/>
          </w:tcPr>
          <w:p w:rsidR="0018722C">
            <w:pPr>
              <w:topLinePunct/>
              <w:ind w:leftChars="0" w:left="0" w:rightChars="0" w:right="0" w:firstLineChars="0" w:firstLine="0"/>
              <w:spacing w:line="240" w:lineRule="atLeast"/>
            </w:pPr>
            <w:r>
              <w:t>T8133</w:t>
            </w:r>
          </w:p>
        </w:tc>
        <w:tc>
          <w:tcPr>
            <w:tcW w:w="329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500" w:hRule="atLeast"/>
        </w:trPr>
        <w:tc>
          <w:tcPr>
            <w:tcW w:w="2704" w:type="dxa"/>
          </w:tcPr>
          <w:p w:rsidR="0018722C">
            <w:pPr>
              <w:topLinePunct/>
              <w:ind w:leftChars="0" w:left="0" w:rightChars="0" w:right="0" w:firstLineChars="0" w:firstLine="0"/>
              <w:spacing w:line="240" w:lineRule="atLeast"/>
            </w:pPr>
            <w:r>
              <w:t>Tris</w:t>
            </w:r>
          </w:p>
        </w:tc>
        <w:tc>
          <w:tcPr>
            <w:tcW w:w="2344" w:type="dxa"/>
            <w:gridSpan w:val="2"/>
          </w:tcPr>
          <w:p w:rsidR="0018722C">
            <w:pPr>
              <w:topLinePunct/>
              <w:ind w:leftChars="0" w:left="0" w:rightChars="0" w:right="0" w:firstLineChars="0" w:firstLine="0"/>
              <w:spacing w:line="240" w:lineRule="atLeast"/>
            </w:pPr>
            <w:r>
              <w:t>T8060</w:t>
            </w:r>
          </w:p>
        </w:tc>
        <w:tc>
          <w:tcPr>
            <w:tcW w:w="3292" w:type="dxa"/>
          </w:tcPr>
          <w:p w:rsidR="0018722C">
            <w:pPr>
              <w:topLinePunct/>
              <w:ind w:leftChars="0" w:left="0" w:rightChars="0" w:right="0" w:firstLineChars="0" w:firstLine="0"/>
              <w:spacing w:line="240" w:lineRule="atLeast"/>
            </w:pPr>
            <w:r>
              <w:rPr>
                <w:rFonts w:ascii="宋体" w:eastAsia="宋体" w:hint="eastAsia"/>
              </w:rPr>
              <w:t>北京索莱宝科技有限公司</w:t>
            </w:r>
          </w:p>
        </w:tc>
      </w:tr>
      <w:tr>
        <w:trPr>
          <w:trHeight w:val="500" w:hRule="atLeast"/>
        </w:trPr>
        <w:tc>
          <w:tcPr>
            <w:tcW w:w="2704" w:type="dxa"/>
          </w:tcPr>
          <w:p w:rsidR="0018722C">
            <w:pPr>
              <w:topLinePunct/>
              <w:ind w:leftChars="0" w:left="0" w:rightChars="0" w:right="0" w:firstLineChars="0" w:firstLine="0"/>
              <w:spacing w:line="240" w:lineRule="atLeast"/>
            </w:pPr>
            <w:r>
              <w:rPr>
                <w:rFonts w:ascii="宋体" w:eastAsia="宋体" w:hint="eastAsia"/>
              </w:rPr>
              <w:t>甘氨酸</w:t>
            </w:r>
          </w:p>
        </w:tc>
        <w:tc>
          <w:tcPr>
            <w:tcW w:w="2344" w:type="dxa"/>
            <w:gridSpan w:val="2"/>
          </w:tcPr>
          <w:p w:rsidR="0018722C">
            <w:pPr>
              <w:topLinePunct/>
              <w:ind w:leftChars="0" w:left="0" w:rightChars="0" w:right="0" w:firstLineChars="0" w:firstLine="0"/>
              <w:spacing w:line="240" w:lineRule="atLeast"/>
            </w:pPr>
            <w:r>
              <w:t>G8200</w:t>
            </w:r>
          </w:p>
        </w:tc>
        <w:tc>
          <w:tcPr>
            <w:tcW w:w="3292" w:type="dxa"/>
          </w:tcPr>
          <w:p w:rsidR="0018722C">
            <w:pPr>
              <w:topLinePunct/>
              <w:ind w:leftChars="0" w:left="0" w:rightChars="0" w:right="0" w:firstLineChars="0" w:firstLine="0"/>
              <w:spacing w:line="240" w:lineRule="atLeast"/>
            </w:pPr>
            <w:r>
              <w:rPr>
                <w:rFonts w:ascii="宋体" w:eastAsia="宋体" w:hint="eastAsia"/>
              </w:rPr>
              <w:t>北京索莱宝科技有限公司</w:t>
            </w:r>
          </w:p>
        </w:tc>
      </w:tr>
      <w:tr>
        <w:trPr>
          <w:trHeight w:val="500" w:hRule="atLeast"/>
        </w:trPr>
        <w:tc>
          <w:tcPr>
            <w:tcW w:w="2704" w:type="dxa"/>
          </w:tcPr>
          <w:p w:rsidR="0018722C">
            <w:pPr>
              <w:topLinePunct/>
              <w:ind w:leftChars="0" w:left="0" w:rightChars="0" w:right="0" w:firstLineChars="0" w:firstLine="0"/>
              <w:spacing w:line="240" w:lineRule="atLeast"/>
            </w:pPr>
            <w:r>
              <w:t>SDS</w:t>
            </w:r>
          </w:p>
        </w:tc>
        <w:tc>
          <w:tcPr>
            <w:tcW w:w="2344" w:type="dxa"/>
            <w:gridSpan w:val="2"/>
          </w:tcPr>
          <w:p w:rsidR="0018722C">
            <w:pPr>
              <w:topLinePunct/>
              <w:ind w:leftChars="0" w:left="0" w:rightChars="0" w:right="0" w:firstLineChars="0" w:firstLine="0"/>
              <w:spacing w:line="240" w:lineRule="atLeast"/>
            </w:pPr>
            <w:r>
              <w:t>S8010</w:t>
            </w:r>
          </w:p>
        </w:tc>
        <w:tc>
          <w:tcPr>
            <w:tcW w:w="3292" w:type="dxa"/>
          </w:tcPr>
          <w:p w:rsidR="0018722C">
            <w:pPr>
              <w:topLinePunct/>
              <w:ind w:leftChars="0" w:left="0" w:rightChars="0" w:right="0" w:firstLineChars="0" w:firstLine="0"/>
              <w:spacing w:line="240" w:lineRule="atLeast"/>
            </w:pPr>
            <w:r>
              <w:rPr>
                <w:rFonts w:ascii="宋体" w:eastAsia="宋体" w:hint="eastAsia"/>
              </w:rPr>
              <w:t>北京索莱宝科技有限公司</w:t>
            </w:r>
          </w:p>
        </w:tc>
      </w:tr>
      <w:tr>
        <w:trPr>
          <w:trHeight w:val="500" w:hRule="atLeast"/>
        </w:trPr>
        <w:tc>
          <w:tcPr>
            <w:tcW w:w="2704" w:type="dxa"/>
          </w:tcPr>
          <w:p w:rsidR="0018722C">
            <w:pPr>
              <w:topLinePunct/>
              <w:ind w:leftChars="0" w:left="0" w:rightChars="0" w:right="0" w:firstLineChars="0" w:firstLine="0"/>
              <w:spacing w:line="240" w:lineRule="atLeast"/>
            </w:pPr>
            <w:r>
              <w:t>ECL </w:t>
            </w:r>
            <w:r>
              <w:rPr>
                <w:rFonts w:ascii="宋体" w:eastAsia="宋体" w:hint="eastAsia"/>
              </w:rPr>
              <w:t>化学发光液</w:t>
            </w:r>
          </w:p>
        </w:tc>
        <w:tc>
          <w:tcPr>
            <w:tcW w:w="2344" w:type="dxa"/>
            <w:gridSpan w:val="2"/>
          </w:tcPr>
          <w:p w:rsidR="0018722C">
            <w:pPr>
              <w:topLinePunct/>
              <w:ind w:leftChars="0" w:left="0" w:rightChars="0" w:right="0" w:firstLineChars="0" w:firstLine="0"/>
              <w:spacing w:line="240" w:lineRule="atLeast"/>
            </w:pPr>
            <w:r>
              <w:t>WBKLS0500</w:t>
            </w:r>
          </w:p>
        </w:tc>
        <w:tc>
          <w:tcPr>
            <w:tcW w:w="3292" w:type="dxa"/>
          </w:tcPr>
          <w:p w:rsidR="0018722C">
            <w:pPr>
              <w:topLinePunct/>
              <w:ind w:leftChars="0" w:left="0" w:rightChars="0" w:right="0" w:firstLineChars="0" w:firstLine="0"/>
              <w:spacing w:line="240" w:lineRule="atLeast"/>
            </w:pPr>
            <w:r>
              <w:rPr>
                <w:rFonts w:ascii="宋体" w:eastAsia="宋体" w:hint="eastAsia"/>
              </w:rPr>
              <w:t>美国默克密理博公司</w:t>
            </w:r>
          </w:p>
        </w:tc>
      </w:tr>
      <w:tr>
        <w:trPr>
          <w:trHeight w:val="500" w:hRule="atLeast"/>
        </w:trPr>
        <w:tc>
          <w:tcPr>
            <w:tcW w:w="2704" w:type="dxa"/>
          </w:tcPr>
          <w:p w:rsidR="0018722C">
            <w:pPr>
              <w:topLinePunct/>
              <w:ind w:leftChars="0" w:left="0" w:rightChars="0" w:right="0" w:firstLineChars="0" w:firstLine="0"/>
              <w:spacing w:line="240" w:lineRule="atLeast"/>
            </w:pPr>
            <w:r>
              <w:rPr>
                <w:rFonts w:ascii="宋体" w:eastAsia="宋体" w:hint="eastAsia"/>
              </w:rPr>
              <w:t>脱脂奶粉</w:t>
            </w:r>
          </w:p>
        </w:tc>
        <w:tc>
          <w:tcPr>
            <w:tcW w:w="2344" w:type="dxa"/>
            <w:gridSpan w:val="2"/>
          </w:tcPr>
          <w:p w:rsidR="0018722C">
            <w:pPr>
              <w:topLinePunct/>
              <w:ind w:leftChars="0" w:left="0" w:rightChars="0" w:right="0" w:firstLineChars="0" w:firstLine="0"/>
              <w:spacing w:line="240" w:lineRule="atLeast"/>
            </w:pPr>
            <w:r>
              <w:t>BD232100</w:t>
            </w:r>
          </w:p>
        </w:tc>
        <w:tc>
          <w:tcPr>
            <w:tcW w:w="3292" w:type="dxa"/>
          </w:tcPr>
          <w:p w:rsidR="0018722C">
            <w:pPr>
              <w:topLinePunct/>
              <w:ind w:leftChars="0" w:left="0" w:rightChars="0" w:right="0" w:firstLineChars="0" w:firstLine="0"/>
              <w:spacing w:line="240" w:lineRule="atLeast"/>
            </w:pPr>
            <w:r>
              <w:rPr>
                <w:rFonts w:ascii="宋体" w:eastAsia="宋体" w:hint="eastAsia"/>
              </w:rPr>
              <w:t>美国 </w:t>
            </w:r>
            <w:r>
              <w:t>BD </w:t>
            </w:r>
            <w:r>
              <w:rPr>
                <w:rFonts w:ascii="宋体" w:eastAsia="宋体" w:hint="eastAsia"/>
              </w:rPr>
              <w:t>公司</w:t>
            </w:r>
          </w:p>
        </w:tc>
      </w:tr>
      <w:tr>
        <w:trPr>
          <w:trHeight w:val="540" w:hRule="atLeast"/>
        </w:trPr>
        <w:tc>
          <w:tcPr>
            <w:tcW w:w="2704" w:type="dxa"/>
          </w:tcPr>
          <w:p w:rsidR="0018722C">
            <w:pPr>
              <w:topLinePunct/>
              <w:ind w:leftChars="0" w:left="0" w:rightChars="0" w:right="0" w:firstLineChars="0" w:firstLine="0"/>
              <w:spacing w:line="240" w:lineRule="atLeast"/>
            </w:pPr>
            <w:r>
              <w:t>BCA </w:t>
            </w:r>
            <w:r>
              <w:rPr>
                <w:rFonts w:ascii="宋体" w:eastAsia="宋体" w:hint="eastAsia"/>
              </w:rPr>
              <w:t>定量试剂盒</w:t>
            </w:r>
          </w:p>
        </w:tc>
        <w:tc>
          <w:tcPr>
            <w:tcW w:w="2344" w:type="dxa"/>
            <w:gridSpan w:val="2"/>
          </w:tcPr>
          <w:p w:rsidR="0018722C">
            <w:pPr>
              <w:topLinePunct/>
              <w:ind w:leftChars="0" w:left="0" w:rightChars="0" w:right="0" w:firstLineChars="0" w:firstLine="0"/>
              <w:spacing w:line="240" w:lineRule="atLeast"/>
            </w:pPr>
            <w:r>
              <w:t>PA115-01</w:t>
            </w:r>
          </w:p>
        </w:tc>
        <w:tc>
          <w:tcPr>
            <w:tcW w:w="3292" w:type="dxa"/>
          </w:tcPr>
          <w:p w:rsidR="0018722C">
            <w:pPr>
              <w:topLinePunct/>
              <w:ind w:leftChars="0" w:left="0" w:rightChars="0" w:right="0" w:firstLineChars="0" w:firstLine="0"/>
              <w:spacing w:line="240" w:lineRule="atLeast"/>
            </w:pPr>
            <w:r>
              <w:rPr>
                <w:rFonts w:ascii="宋体" w:eastAsia="宋体" w:hint="eastAsia"/>
              </w:rPr>
              <w:t>天根生化科技北京有限公司</w:t>
            </w:r>
          </w:p>
        </w:tc>
      </w:tr>
      <w:tr>
        <w:trPr>
          <w:trHeight w:val="480" w:hRule="atLeast"/>
        </w:trPr>
        <w:tc>
          <w:tcPr>
            <w:tcW w:w="2704" w:type="dxa"/>
          </w:tcPr>
          <w:p w:rsidR="0018722C">
            <w:pPr>
              <w:topLinePunct/>
              <w:ind w:leftChars="0" w:left="0" w:rightChars="0" w:right="0" w:firstLineChars="0" w:firstLine="0"/>
              <w:spacing w:line="240" w:lineRule="atLeast"/>
            </w:pPr>
            <w:r>
              <w:rPr>
                <w:rFonts w:ascii="宋体" w:eastAsia="宋体" w:hint="eastAsia"/>
              </w:rPr>
              <w:t>反转录试剂盒</w:t>
            </w:r>
          </w:p>
        </w:tc>
        <w:tc>
          <w:tcPr>
            <w:tcW w:w="2344" w:type="dxa"/>
            <w:gridSpan w:val="2"/>
          </w:tcPr>
          <w:p w:rsidR="0018722C">
            <w:pPr>
              <w:topLinePunct/>
              <w:ind w:leftChars="0" w:left="0" w:rightChars="0" w:right="0" w:firstLineChars="0" w:firstLine="0"/>
              <w:spacing w:line="240" w:lineRule="atLeast"/>
            </w:pPr>
            <w:r>
              <w:t>A5000</w:t>
            </w:r>
          </w:p>
        </w:tc>
        <w:tc>
          <w:tcPr>
            <w:tcW w:w="3292" w:type="dxa"/>
          </w:tcPr>
          <w:p w:rsidR="0018722C">
            <w:pPr>
              <w:topLinePunct/>
              <w:ind w:leftChars="0" w:left="0" w:rightChars="0" w:right="0" w:firstLineChars="0" w:firstLine="0"/>
              <w:spacing w:line="240" w:lineRule="atLeast"/>
            </w:pPr>
            <w:r>
              <w:rPr>
                <w:rFonts w:ascii="宋体" w:eastAsia="宋体" w:hint="eastAsia"/>
              </w:rPr>
              <w:t>美国 </w:t>
            </w:r>
            <w:r>
              <w:t>Promega</w:t>
            </w:r>
            <w:r>
              <w:t> </w:t>
            </w:r>
            <w:r>
              <w:rPr>
                <w:rFonts w:ascii="宋体" w:eastAsia="宋体" w:hint="eastAsia"/>
              </w:rPr>
              <w:t>公司</w:t>
            </w:r>
          </w:p>
        </w:tc>
      </w:tr>
      <w:tr>
        <w:trPr>
          <w:trHeight w:val="640" w:hRule="atLeast"/>
        </w:trPr>
        <w:tc>
          <w:tcPr>
            <w:tcW w:w="2704" w:type="dxa"/>
          </w:tcPr>
          <w:p w:rsidR="0018722C">
            <w:pPr>
              <w:topLinePunct/>
              <w:ind w:leftChars="0" w:left="0" w:rightChars="0" w:right="0" w:firstLineChars="0" w:firstLine="0"/>
              <w:spacing w:line="240" w:lineRule="atLeast"/>
            </w:pPr>
            <w:r>
              <w:t>PCR</w:t>
            </w:r>
            <w:r>
              <w:t> </w:t>
            </w:r>
            <w:r>
              <w:rPr>
                <w:rFonts w:ascii="宋体" w:eastAsia="宋体" w:hint="eastAsia"/>
              </w:rPr>
              <w:t>扩增试剂盒</w:t>
            </w:r>
          </w:p>
        </w:tc>
        <w:tc>
          <w:tcPr>
            <w:tcW w:w="2344" w:type="dxa"/>
            <w:gridSpan w:val="2"/>
          </w:tcPr>
          <w:p w:rsidR="0018722C">
            <w:pPr>
              <w:topLinePunct/>
              <w:ind w:leftChars="0" w:left="0" w:rightChars="0" w:right="0" w:firstLineChars="0" w:firstLine="0"/>
              <w:spacing w:line="240" w:lineRule="atLeast"/>
            </w:pPr>
            <w:r>
              <w:t>A6001</w:t>
            </w:r>
          </w:p>
        </w:tc>
        <w:tc>
          <w:tcPr>
            <w:tcW w:w="3292" w:type="dxa"/>
          </w:tcPr>
          <w:p w:rsidR="0018722C">
            <w:pPr>
              <w:topLinePunct/>
              <w:ind w:leftChars="0" w:left="0" w:rightChars="0" w:right="0" w:firstLineChars="0" w:firstLine="0"/>
              <w:spacing w:line="240" w:lineRule="atLeast"/>
            </w:pPr>
            <w:r>
              <w:rPr>
                <w:rFonts w:ascii="宋体" w:eastAsia="宋体" w:hint="eastAsia"/>
              </w:rPr>
              <w:t>美国 </w:t>
            </w:r>
            <w:r>
              <w:t>Promega</w:t>
            </w:r>
            <w:r>
              <w:t> </w:t>
            </w:r>
            <w:r>
              <w:rPr>
                <w:rFonts w:ascii="宋体" w:eastAsia="宋体" w:hint="eastAsia"/>
              </w:rPr>
              <w:t>公司</w:t>
            </w:r>
          </w:p>
        </w:tc>
      </w:tr>
      <w:tr>
        <w:trPr>
          <w:trHeight w:val="760" w:hRule="atLeast"/>
        </w:trPr>
        <w:tc>
          <w:tcPr>
            <w:tcW w:w="2704" w:type="dxa"/>
          </w:tcPr>
          <w:p w:rsidR="0018722C">
            <w:pPr>
              <w:pStyle w:val="Heading2"/>
              <w:topLinePunct/>
              <w:ind w:leftChars="0" w:left="0" w:rightChars="0" w:right="0" w:firstLineChars="0" w:firstLine="0"/>
              <w:spacing w:line="240" w:lineRule="atLeast"/>
            </w:pPr>
            <w:bookmarkStart w:id="135248" w:name="_Toc686135248"/>
            <w:bookmarkStart w:name="1.3主要实验仪器及设备 " w:id="20"/>
            <w:bookmarkEnd w:id="20"/>
            <w:r/>
            <w:r>
              <w:rPr>
                <w:b/>
              </w:rPr>
              <w:t>1.3 </w:t>
            </w:r>
            <w:r>
              <w:t>主要实验仪器及设备</w:t>
            </w:r>
            <w:bookmarkEnd w:id="135248"/>
          </w:p>
        </w:tc>
        <w:tc>
          <w:tcPr>
            <w:tcW w:w="2344" w:type="dxa"/>
            <w:gridSpan w:val="2"/>
          </w:tcPr>
          <w:p w:rsidR="0018722C">
            <w:pPr>
              <w:topLinePunct/>
              <w:ind w:leftChars="0" w:left="0" w:rightChars="0" w:right="0" w:firstLineChars="0" w:firstLine="0"/>
              <w:spacing w:line="240" w:lineRule="atLeast"/>
            </w:pPr>
          </w:p>
        </w:tc>
        <w:tc>
          <w:tcPr>
            <w:tcW w:w="3292" w:type="dxa"/>
          </w:tcPr>
          <w:p w:rsidR="0018722C">
            <w:pPr>
              <w:topLinePunct/>
              <w:ind w:leftChars="0" w:left="0" w:rightChars="0" w:right="0" w:firstLineChars="0" w:firstLine="0"/>
              <w:spacing w:line="240" w:lineRule="atLeast"/>
            </w:pPr>
          </w:p>
        </w:tc>
      </w:tr>
      <w:tr>
        <w:trPr>
          <w:trHeight w:val="560" w:hRule="atLeast"/>
        </w:trPr>
        <w:tc>
          <w:tcPr>
            <w:tcW w:w="2704" w:type="dxa"/>
          </w:tcPr>
          <w:p w:rsidR="0018722C">
            <w:pPr>
              <w:topLinePunct/>
              <w:ind w:leftChars="0" w:left="0" w:rightChars="0" w:right="0" w:firstLineChars="0" w:firstLine="0"/>
              <w:spacing w:line="240" w:lineRule="atLeast"/>
            </w:pPr>
            <w:r>
              <w:rPr>
                <w:rFonts w:ascii="宋体" w:eastAsia="宋体" w:hint="eastAsia"/>
              </w:rPr>
              <w:t>荧光倒置显微镜</w:t>
            </w:r>
          </w:p>
        </w:tc>
        <w:tc>
          <w:tcPr>
            <w:tcW w:w="2344" w:type="dxa"/>
            <w:gridSpan w:val="2"/>
          </w:tcPr>
          <w:p w:rsidR="0018722C">
            <w:pPr>
              <w:topLinePunct/>
              <w:ind w:leftChars="0" w:left="0" w:rightChars="0" w:right="0" w:firstLineChars="0" w:firstLine="0"/>
              <w:spacing w:line="240" w:lineRule="atLeast"/>
            </w:pPr>
            <w:r>
              <w:t>Motic220A</w:t>
            </w:r>
          </w:p>
        </w:tc>
        <w:tc>
          <w:tcPr>
            <w:tcW w:w="3292" w:type="dxa"/>
          </w:tcPr>
          <w:p w:rsidR="0018722C">
            <w:pPr>
              <w:topLinePunct/>
              <w:ind w:leftChars="0" w:left="0" w:rightChars="0" w:right="0" w:firstLineChars="0" w:firstLine="0"/>
              <w:spacing w:line="240" w:lineRule="atLeast"/>
            </w:pPr>
            <w:r>
              <w:rPr>
                <w:rFonts w:ascii="宋体" w:eastAsia="宋体" w:hint="eastAsia"/>
              </w:rPr>
              <w:t>上海捷辰仪器有限公司</w:t>
            </w:r>
          </w:p>
        </w:tc>
      </w:tr>
      <w:tr>
        <w:trPr>
          <w:trHeight w:val="460" w:hRule="atLeast"/>
        </w:trPr>
        <w:tc>
          <w:tcPr>
            <w:tcW w:w="2704" w:type="dxa"/>
          </w:tcPr>
          <w:p w:rsidR="0018722C">
            <w:pPr>
              <w:topLinePunct/>
              <w:ind w:leftChars="0" w:left="0" w:rightChars="0" w:right="0" w:firstLineChars="0" w:firstLine="0"/>
              <w:spacing w:line="240" w:lineRule="atLeast"/>
            </w:pPr>
            <w:r>
              <w:rPr>
                <w:rFonts w:ascii="宋体" w:eastAsia="宋体" w:hint="eastAsia"/>
              </w:rPr>
              <w:t>活细胞计数仪</w:t>
            </w:r>
          </w:p>
        </w:tc>
        <w:tc>
          <w:tcPr>
            <w:tcW w:w="2344" w:type="dxa"/>
            <w:gridSpan w:val="2"/>
          </w:tcPr>
          <w:p w:rsidR="0018722C">
            <w:pPr>
              <w:topLinePunct/>
              <w:ind w:leftChars="0" w:left="0" w:rightChars="0" w:right="0" w:firstLineChars="0" w:firstLine="0"/>
              <w:spacing w:line="240" w:lineRule="atLeast"/>
            </w:pPr>
            <w:r>
              <w:t>TC10</w:t>
            </w:r>
          </w:p>
        </w:tc>
        <w:tc>
          <w:tcPr>
            <w:tcW w:w="3292" w:type="dxa"/>
          </w:tcPr>
          <w:p w:rsidR="0018722C">
            <w:pPr>
              <w:topLinePunct/>
              <w:ind w:leftChars="0" w:left="0" w:rightChars="0" w:right="0" w:firstLineChars="0" w:firstLine="0"/>
              <w:spacing w:line="240" w:lineRule="atLeast"/>
            </w:pPr>
            <w:r>
              <w:rPr>
                <w:rFonts w:ascii="宋体" w:eastAsia="宋体" w:hint="eastAsia"/>
              </w:rPr>
              <w:t>美国伯乐公司</w:t>
            </w:r>
          </w:p>
        </w:tc>
      </w:tr>
      <w:tr>
        <w:trPr>
          <w:trHeight w:val="440" w:hRule="atLeast"/>
        </w:trPr>
        <w:tc>
          <w:tcPr>
            <w:tcW w:w="2704" w:type="dxa"/>
          </w:tcPr>
          <w:p w:rsidR="0018722C">
            <w:pPr>
              <w:topLinePunct/>
              <w:ind w:leftChars="0" w:left="0" w:rightChars="0" w:right="0" w:firstLineChars="0" w:firstLine="0"/>
              <w:spacing w:line="240" w:lineRule="atLeast"/>
            </w:pPr>
            <w:r>
              <w:t>7500 </w:t>
            </w:r>
            <w:r>
              <w:rPr>
                <w:rFonts w:ascii="宋体" w:eastAsia="宋体" w:hint="eastAsia"/>
              </w:rPr>
              <w:t>荧光定量 </w:t>
            </w:r>
            <w:r>
              <w:t>PCR </w:t>
            </w:r>
            <w:r>
              <w:rPr>
                <w:rFonts w:ascii="宋体" w:eastAsia="宋体" w:hint="eastAsia"/>
              </w:rPr>
              <w:t>仪</w:t>
            </w:r>
          </w:p>
        </w:tc>
        <w:tc>
          <w:tcPr>
            <w:tcW w:w="2344" w:type="dxa"/>
            <w:gridSpan w:val="2"/>
          </w:tcPr>
          <w:p w:rsidR="0018722C">
            <w:pPr>
              <w:topLinePunct/>
              <w:ind w:leftChars="0" w:left="0" w:rightChars="0" w:right="0" w:firstLineChars="0" w:firstLine="0"/>
              <w:spacing w:line="240" w:lineRule="atLeast"/>
            </w:pPr>
            <w:r>
              <w:t>ABI7500</w:t>
            </w:r>
          </w:p>
        </w:tc>
        <w:tc>
          <w:tcPr>
            <w:tcW w:w="3292" w:type="dxa"/>
          </w:tcPr>
          <w:p w:rsidR="0018722C">
            <w:pPr>
              <w:topLinePunct/>
              <w:ind w:leftChars="0" w:left="0" w:rightChars="0" w:right="0" w:firstLineChars="0" w:firstLine="0"/>
              <w:spacing w:line="240" w:lineRule="atLeast"/>
            </w:pPr>
            <w:r>
              <w:rPr>
                <w:rFonts w:ascii="宋体" w:eastAsia="宋体" w:hint="eastAsia"/>
              </w:rPr>
              <w:t>美国 </w:t>
            </w:r>
            <w:r>
              <w:t>ABI </w:t>
            </w:r>
            <w:r>
              <w:rPr>
                <w:rFonts w:ascii="宋体" w:eastAsia="宋体" w:hint="eastAsia"/>
              </w:rPr>
              <w:t>公司</w:t>
            </w:r>
          </w:p>
        </w:tc>
      </w:tr>
      <w:tr>
        <w:trPr>
          <w:trHeight w:val="460" w:hRule="atLeast"/>
        </w:trPr>
        <w:tc>
          <w:tcPr>
            <w:tcW w:w="2704" w:type="dxa"/>
          </w:tcPr>
          <w:p w:rsidR="0018722C">
            <w:pPr>
              <w:topLinePunct/>
              <w:ind w:leftChars="0" w:left="0" w:rightChars="0" w:right="0" w:firstLineChars="0" w:firstLine="0"/>
              <w:spacing w:line="240" w:lineRule="atLeast"/>
            </w:pPr>
            <w:r>
              <w:rPr>
                <w:rFonts w:ascii="宋体" w:eastAsia="宋体" w:hint="eastAsia"/>
              </w:rPr>
              <w:t>掌上离心机</w:t>
            </w:r>
          </w:p>
        </w:tc>
        <w:tc>
          <w:tcPr>
            <w:tcW w:w="2344" w:type="dxa"/>
            <w:gridSpan w:val="2"/>
          </w:tcPr>
          <w:p w:rsidR="0018722C">
            <w:pPr>
              <w:topLinePunct/>
              <w:ind w:leftChars="0" w:left="0" w:rightChars="0" w:right="0" w:firstLineChars="0" w:firstLine="0"/>
              <w:spacing w:line="240" w:lineRule="atLeast"/>
            </w:pPr>
            <w:r>
              <w:t>Mini G S025</w:t>
            </w:r>
          </w:p>
        </w:tc>
        <w:tc>
          <w:tcPr>
            <w:tcW w:w="3292" w:type="dxa"/>
          </w:tcPr>
          <w:p w:rsidR="0018722C">
            <w:pPr>
              <w:topLinePunct/>
              <w:ind w:leftChars="0" w:left="0" w:rightChars="0" w:right="0" w:firstLineChars="0" w:firstLine="0"/>
              <w:spacing w:line="240" w:lineRule="atLeast"/>
            </w:pPr>
            <w:r>
              <w:rPr>
                <w:rFonts w:ascii="宋体" w:eastAsia="宋体" w:hint="eastAsia"/>
              </w:rPr>
              <w:t>德国 </w:t>
            </w:r>
            <w:r>
              <w:t>IKA </w:t>
            </w:r>
            <w:r>
              <w:rPr>
                <w:rFonts w:ascii="宋体" w:eastAsia="宋体" w:hint="eastAsia"/>
              </w:rPr>
              <w:t>公司</w:t>
            </w:r>
          </w:p>
        </w:tc>
      </w:tr>
      <w:tr>
        <w:trPr>
          <w:trHeight w:val="460" w:hRule="atLeast"/>
        </w:trPr>
        <w:tc>
          <w:tcPr>
            <w:tcW w:w="2704" w:type="dxa"/>
          </w:tcPr>
          <w:p w:rsidR="0018722C">
            <w:pPr>
              <w:topLinePunct/>
              <w:ind w:leftChars="0" w:left="0" w:rightChars="0" w:right="0" w:firstLineChars="0" w:firstLine="0"/>
              <w:spacing w:line="240" w:lineRule="atLeast"/>
            </w:pPr>
            <w:r>
              <w:rPr>
                <w:rFonts w:ascii="宋体" w:eastAsia="宋体" w:hint="eastAsia"/>
              </w:rPr>
              <w:t>二氧化碳培养箱</w:t>
            </w:r>
          </w:p>
        </w:tc>
        <w:tc>
          <w:tcPr>
            <w:tcW w:w="2344" w:type="dxa"/>
            <w:gridSpan w:val="2"/>
          </w:tcPr>
          <w:p w:rsidR="0018722C">
            <w:pPr>
              <w:topLinePunct/>
              <w:ind w:leftChars="0" w:left="0" w:rightChars="0" w:right="0" w:firstLineChars="0" w:firstLine="0"/>
              <w:spacing w:line="240" w:lineRule="atLeast"/>
            </w:pPr>
            <w:r>
              <w:t>MCO-18AIC</w:t>
            </w:r>
            <w:r>
              <w:t>(</w:t>
            </w:r>
            <w:r>
              <w:t>UV</w:t>
            </w:r>
            <w:r>
              <w:t>)</w:t>
            </w:r>
          </w:p>
        </w:tc>
        <w:tc>
          <w:tcPr>
            <w:tcW w:w="3292" w:type="dxa"/>
          </w:tcPr>
          <w:p w:rsidR="0018722C">
            <w:pPr>
              <w:topLinePunct/>
              <w:ind w:leftChars="0" w:left="0" w:rightChars="0" w:right="0" w:firstLineChars="0" w:firstLine="0"/>
              <w:spacing w:line="240" w:lineRule="atLeast"/>
            </w:pPr>
            <w:r>
              <w:rPr>
                <w:rFonts w:ascii="宋体" w:eastAsia="宋体" w:hint="eastAsia"/>
              </w:rPr>
              <w:t>日本三洋公司</w:t>
            </w:r>
          </w:p>
        </w:tc>
      </w:tr>
      <w:tr>
        <w:trPr>
          <w:trHeight w:val="360" w:hRule="atLeast"/>
        </w:trPr>
        <w:tc>
          <w:tcPr>
            <w:tcW w:w="2704" w:type="dxa"/>
          </w:tcPr>
          <w:p w:rsidR="0018722C">
            <w:pPr>
              <w:topLinePunct/>
              <w:ind w:leftChars="0" w:left="0" w:rightChars="0" w:right="0" w:firstLineChars="0" w:firstLine="0"/>
              <w:spacing w:line="240" w:lineRule="atLeast"/>
            </w:pPr>
            <w:r>
              <w:rPr>
                <w:rFonts w:ascii="宋体" w:eastAsia="宋体" w:hint="eastAsia"/>
              </w:rPr>
              <w:t>超净工作台</w:t>
            </w:r>
          </w:p>
        </w:tc>
        <w:tc>
          <w:tcPr>
            <w:tcW w:w="2344" w:type="dxa"/>
            <w:gridSpan w:val="2"/>
          </w:tcPr>
          <w:p w:rsidR="0018722C">
            <w:pPr>
              <w:topLinePunct/>
              <w:ind w:leftChars="0" w:left="0" w:rightChars="0" w:right="0" w:firstLineChars="0" w:firstLine="0"/>
              <w:spacing w:line="240" w:lineRule="atLeast"/>
            </w:pPr>
            <w:r>
              <w:t>CJ-2S</w:t>
            </w:r>
          </w:p>
        </w:tc>
        <w:tc>
          <w:tcPr>
            <w:tcW w:w="3292" w:type="dxa"/>
          </w:tcPr>
          <w:p w:rsidR="0018722C">
            <w:pPr>
              <w:topLinePunct/>
              <w:ind w:leftChars="0" w:left="0" w:rightChars="0" w:right="0" w:firstLineChars="0" w:firstLine="0"/>
              <w:spacing w:line="240" w:lineRule="atLeast"/>
            </w:pPr>
            <w:r>
              <w:rPr>
                <w:rFonts w:ascii="宋体" w:eastAsia="宋体" w:hint="eastAsia"/>
              </w:rPr>
              <w:t>天津市泰斯特仪器有限公司</w:t>
            </w:r>
          </w:p>
        </w:tc>
      </w:tr>
    </w:tbl>
    <w:p w:rsidR="0018722C">
      <w:pPr>
        <w:rPr/>
        <w:topLinePunct/>
        <w:pStyle w:val="affa"/>
      </w:pPr>
    </w:p>
    <w:p w:rsidR="0018722C">
      <w:pPr>
        <w:pStyle w:val="Heading2"/>
        <w:topLinePunct/>
        <w:ind w:left="171" w:hangingChars="171" w:hanging="171"/>
      </w:pPr>
      <w:bookmarkStart w:id="135249" w:name="_Toc686135249"/>
      <w:bookmarkStart w:name="_bookmark6" w:id="21"/>
      <w:bookmarkEnd w:id="21"/>
      <w:r>
        <w:t>酶标仪</w:t>
      </w:r>
      <w:r w:rsidRPr="00000000">
        <w:tab/>
      </w:r>
      <w:r>
        <w:t>Benchmark</w:t>
      </w:r>
      <w:r>
        <w:t> </w:t>
      </w:r>
      <w:r>
        <w:t>Plus</w:t>
      </w:r>
      <w:r w:rsidRPr="00000000">
        <w:tab/>
      </w:r>
      <w:r>
        <w:t>美国伯乐公司</w:t>
      </w:r>
      <w:bookmarkEnd w:id="135249"/>
    </w:p>
    <w:p w:rsidR="0018722C">
      <w:pPr>
        <w:topLinePunct/>
      </w:pPr>
      <w:r>
        <w:rPr>
          <w:rFonts w:ascii="宋体" w:eastAsia="宋体" w:hint="eastAsia"/>
        </w:rPr>
        <w:t>制冰机</w:t>
      </w:r>
      <w:r w:rsidRPr="00000000">
        <w:tab/>
        <w:tab/>
      </w:r>
      <w:r>
        <w:t>XB-70</w:t>
      </w:r>
      <w:r w:rsidRPr="00000000">
        <w:tab/>
      </w:r>
      <w:r>
        <w:rPr>
          <w:rFonts w:ascii="宋体" w:eastAsia="宋体" w:hint="eastAsia"/>
        </w:rPr>
        <w:t>宁波新芝生物科技股份有限公司</w:t>
      </w:r>
      <w:r>
        <w:rPr>
          <w:rFonts w:ascii="宋体" w:eastAsia="宋体" w:hint="eastAsia"/>
        </w:rPr>
        <w:t>凝胶成像仪</w:t>
      </w:r>
      <w:r w:rsidRPr="00000000">
        <w:tab/>
      </w:r>
      <w:r>
        <w:t>Chemi</w:t>
      </w:r>
      <w:r>
        <w:t> </w:t>
      </w:r>
      <w:r>
        <w:t>DOC</w:t>
      </w:r>
      <w:r>
        <w:t> </w:t>
      </w:r>
      <w:r>
        <w:t>XRS+</w:t>
      </w:r>
      <w:r w:rsidRPr="00000000">
        <w:tab/>
      </w:r>
      <w:r>
        <w:rPr>
          <w:rFonts w:ascii="宋体" w:eastAsia="宋体" w:hint="eastAsia"/>
        </w:rPr>
        <w:t>美国伯乐公司</w:t>
      </w:r>
    </w:p>
    <w:p w:rsidR="0018722C">
      <w:pPr>
        <w:topLinePunct/>
      </w:pPr>
      <w:r>
        <w:rPr>
          <w:rFonts w:ascii="宋体" w:eastAsia="宋体" w:hint="eastAsia"/>
        </w:rPr>
        <w:t>超声波清洗机</w:t>
      </w:r>
      <w:r w:rsidRPr="00000000">
        <w:tab/>
      </w:r>
      <w:r>
        <w:t>SG8200HDT</w:t>
      </w:r>
      <w:r w:rsidRPr="00000000">
        <w:tab/>
      </w:r>
      <w:r>
        <w:rPr>
          <w:rFonts w:ascii="宋体" w:eastAsia="宋体" w:hint="eastAsia"/>
        </w:rPr>
        <w:t>上海冠特超生仪器有限公司</w:t>
      </w:r>
    </w:p>
    <w:p w:rsidR="0018722C">
      <w:pPr>
        <w:topLinePunct/>
      </w:pPr>
      <w:r>
        <w:rPr>
          <w:rFonts w:ascii="宋体" w:eastAsia="宋体" w:hint="eastAsia"/>
        </w:rPr>
        <w:t>精密电子秤</w:t>
      </w:r>
      <w:r w:rsidRPr="00000000">
        <w:tab/>
      </w:r>
      <w:r>
        <w:t>DV314C</w:t>
      </w:r>
      <w:r w:rsidRPr="00000000">
        <w:tab/>
      </w:r>
      <w:r>
        <w:rPr>
          <w:rFonts w:ascii="宋体" w:eastAsia="宋体" w:hint="eastAsia"/>
        </w:rPr>
        <w:t>美国</w:t>
      </w:r>
      <w:r>
        <w:rPr>
          <w:rFonts w:ascii="宋体" w:eastAsia="宋体" w:hint="eastAsia"/>
        </w:rPr>
        <w:t> </w:t>
      </w:r>
      <w:r>
        <w:t>OHAUS </w:t>
      </w:r>
      <w:r>
        <w:rPr>
          <w:rFonts w:ascii="宋体" w:eastAsia="宋体" w:hint="eastAsia"/>
        </w:rPr>
        <w:t>公司</w:t>
      </w:r>
    </w:p>
    <w:p w:rsidR="0018722C">
      <w:pPr>
        <w:topLinePunct/>
      </w:pPr>
      <w:r>
        <w:rPr>
          <w:rFonts w:ascii="宋体" w:eastAsia="宋体" w:hint="eastAsia"/>
        </w:rPr>
        <w:t>磁力搅拌器</w:t>
      </w:r>
      <w:r w:rsidRPr="00000000">
        <w:tab/>
      </w:r>
      <w:r>
        <w:t>90-2</w:t>
      </w:r>
      <w:r w:rsidRPr="00000000">
        <w:tab/>
      </w:r>
      <w:r>
        <w:rPr>
          <w:rFonts w:ascii="宋体" w:eastAsia="宋体" w:hint="eastAsia"/>
        </w:rPr>
        <w:t>上海振荣实验设备有限公司</w:t>
      </w:r>
    </w:p>
    <w:p w:rsidR="0018722C">
      <w:pPr>
        <w:topLinePunct/>
      </w:pPr>
      <w:r>
        <w:rPr>
          <w:rFonts w:ascii="宋体" w:eastAsia="宋体" w:hint="eastAsia"/>
        </w:rPr>
        <w:t>台式高速离心机</w:t>
      </w:r>
      <w:r w:rsidRPr="00000000">
        <w:tab/>
      </w:r>
      <w:r>
        <w:t>TGL-16G</w:t>
      </w:r>
      <w:r w:rsidRPr="00000000">
        <w:tab/>
      </w:r>
      <w:r>
        <w:rPr>
          <w:rFonts w:ascii="宋体" w:eastAsia="宋体" w:hint="eastAsia"/>
        </w:rPr>
        <w:t>上海安亭科学仪器厂</w:t>
      </w:r>
    </w:p>
    <w:p w:rsidR="0018722C">
      <w:pPr>
        <w:topLinePunct/>
      </w:pPr>
      <w:r>
        <w:rPr>
          <w:rFonts w:ascii="宋体" w:hAnsi="宋体" w:eastAsia="宋体" w:hint="eastAsia"/>
        </w:rPr>
        <w:t>电热恒温鼓风干燥箱</w:t>
      </w:r>
      <w:r w:rsidRPr="00000000">
        <w:tab/>
      </w:r>
      <w:r>
        <w:t>DHG-9073BS-</w:t>
      </w:r>
      <w:r>
        <w:rPr>
          <w:rFonts w:ascii="宋体" w:hAnsi="宋体" w:eastAsia="宋体" w:hint="eastAsia"/>
        </w:rPr>
        <w:t>Ⅲ</w:t>
      </w:r>
      <w:r w:rsidRPr="00000000">
        <w:tab/>
      </w:r>
      <w:r>
        <w:t>上海新苗医疗器械制造有限公司酸度计</w:t>
      </w:r>
      <w:r w:rsidRPr="00000000">
        <w:tab/>
      </w:r>
      <w:r>
        <w:t>PHS-3C</w:t>
      </w:r>
      <w:r w:rsidRPr="00000000">
        <w:tab/>
      </w:r>
      <w:r>
        <w:rPr>
          <w:rFonts w:ascii="宋体" w:hAnsi="宋体" w:eastAsia="宋体" w:hint="eastAsia"/>
        </w:rPr>
        <w:t>上海仪电科学仪器股份有限公</w:t>
      </w:r>
      <w:r>
        <w:rPr>
          <w:rFonts w:ascii="宋体" w:hAnsi="宋体" w:eastAsia="宋体" w:hint="eastAsia"/>
        </w:rPr>
        <w:t>司</w:t>
      </w:r>
    </w:p>
    <w:p w:rsidR="0018722C">
      <w:pPr>
        <w:topLinePunct/>
      </w:pPr>
      <w:r>
        <w:rPr>
          <w:rFonts w:ascii="宋体" w:eastAsia="宋体" w:hint="eastAsia"/>
        </w:rPr>
        <w:t>梯度</w:t>
      </w:r>
      <w:r>
        <w:rPr>
          <w:rFonts w:ascii="宋体" w:eastAsia="宋体" w:hint="eastAsia"/>
        </w:rPr>
        <w:t> </w:t>
      </w:r>
      <w:r>
        <w:t>PCR</w:t>
      </w:r>
      <w:r>
        <w:t> </w:t>
      </w:r>
      <w:r>
        <w:rPr>
          <w:rFonts w:ascii="宋体" w:eastAsia="宋体" w:hint="eastAsia"/>
        </w:rPr>
        <w:t>仪</w:t>
      </w:r>
      <w:r w:rsidRPr="00000000">
        <w:tab/>
      </w:r>
      <w:r>
        <w:t>G8800A</w:t>
      </w:r>
      <w:r w:rsidRPr="00000000">
        <w:tab/>
      </w:r>
      <w:r>
        <w:rPr>
          <w:rFonts w:ascii="宋体" w:eastAsia="宋体" w:hint="eastAsia"/>
        </w:rPr>
        <w:t>美国安捷伦科技公司</w:t>
      </w:r>
    </w:p>
    <w:p w:rsidR="0018722C">
      <w:pPr>
        <w:topLinePunct/>
      </w:pPr>
      <w:r>
        <w:rPr>
          <w:rFonts w:ascii="宋体" w:eastAsia="宋体" w:hint="eastAsia"/>
        </w:rPr>
        <w:t>移液器</w:t>
      </w:r>
      <w:r w:rsidRPr="00000000">
        <w:tab/>
      </w:r>
      <w:r>
        <w:t>Research</w:t>
      </w:r>
      <w:r w:rsidRPr="00000000">
        <w:tab/>
      </w:r>
      <w:r>
        <w:rPr>
          <w:rFonts w:ascii="宋体" w:eastAsia="宋体" w:hint="eastAsia"/>
        </w:rPr>
        <w:t>德国</w:t>
      </w:r>
      <w:r>
        <w:rPr>
          <w:rFonts w:ascii="宋体" w:eastAsia="宋体" w:hint="eastAsia"/>
        </w:rPr>
        <w:t> </w:t>
      </w:r>
      <w:r>
        <w:t>eppdendorf</w:t>
      </w:r>
      <w:r>
        <w:t> </w:t>
      </w:r>
      <w:r>
        <w:rPr>
          <w:rFonts w:ascii="宋体" w:eastAsia="宋体" w:hint="eastAsia"/>
        </w:rPr>
        <w:t>公司</w:t>
      </w:r>
    </w:p>
    <w:p w:rsidR="0018722C">
      <w:pPr>
        <w:topLinePunct/>
      </w:pPr>
      <w:r>
        <w:rPr>
          <w:rFonts w:ascii="宋体" w:eastAsia="宋体" w:hint="eastAsia"/>
        </w:rPr>
        <w:t>温控摇床</w:t>
      </w:r>
      <w:r w:rsidRPr="00000000">
        <w:tab/>
      </w:r>
      <w:r>
        <w:t>ZHWY-110 30</w:t>
      </w:r>
      <w:r w:rsidRPr="00000000">
        <w:tab/>
      </w:r>
      <w:r>
        <w:rPr>
          <w:rFonts w:ascii="宋体" w:eastAsia="宋体" w:hint="eastAsia"/>
        </w:rPr>
        <w:t>上海智城分析仪器制造公司</w:t>
      </w:r>
    </w:p>
    <w:p w:rsidR="0018722C">
      <w:pPr>
        <w:topLinePunct/>
      </w:pPr>
      <w:r>
        <w:rPr>
          <w:rFonts w:ascii="宋体" w:eastAsia="宋体" w:hint="eastAsia"/>
        </w:rPr>
        <w:t>漩涡振荡器</w:t>
      </w:r>
      <w:r w:rsidRPr="00000000">
        <w:tab/>
      </w:r>
      <w:r>
        <w:t>WH-2</w:t>
      </w:r>
      <w:r w:rsidRPr="00000000">
        <w:tab/>
      </w:r>
      <w:r>
        <w:rPr>
          <w:rFonts w:ascii="宋体" w:eastAsia="宋体" w:hint="eastAsia"/>
        </w:rPr>
        <w:t>金坛市城西晓阳电子仪器厂</w:t>
      </w:r>
    </w:p>
    <w:p w:rsidR="0018722C">
      <w:pPr>
        <w:topLinePunct/>
      </w:pPr>
      <w:r>
        <w:rPr>
          <w:rFonts w:ascii="宋体" w:eastAsia="宋体" w:hint="eastAsia"/>
        </w:rPr>
        <w:t>核酸电泳仪</w:t>
      </w:r>
      <w:r w:rsidRPr="00000000">
        <w:tab/>
      </w:r>
      <w:r>
        <w:t>DYY-5</w:t>
      </w:r>
      <w:r w:rsidRPr="00000000">
        <w:tab/>
      </w:r>
      <w:r>
        <w:rPr>
          <w:rFonts w:ascii="宋体" w:eastAsia="宋体" w:hint="eastAsia"/>
        </w:rPr>
        <w:t>北京市六一仪器厂</w:t>
      </w:r>
      <w:r>
        <w:rPr>
          <w:rFonts w:ascii="宋体" w:eastAsia="宋体" w:hint="eastAsia"/>
        </w:rPr>
        <w:t>立式压力蒸汽灭菌器</w:t>
      </w:r>
      <w:r w:rsidRPr="00000000">
        <w:tab/>
      </w:r>
      <w:r>
        <w:t>MLS-3780</w:t>
      </w:r>
      <w:r w:rsidRPr="00000000">
        <w:tab/>
      </w:r>
      <w:r>
        <w:rPr>
          <w:rFonts w:ascii="宋体" w:eastAsia="宋体" w:hint="eastAsia"/>
        </w:rPr>
        <w:t>日本三洋公司</w:t>
      </w:r>
    </w:p>
    <w:p w:rsidR="0018722C">
      <w:pPr>
        <w:topLinePunct/>
      </w:pPr>
      <w:r>
        <w:rPr>
          <w:rFonts w:ascii="宋体" w:eastAsia="宋体" w:hint="eastAsia"/>
        </w:rPr>
        <w:t>微量紫外分光光度计</w:t>
      </w:r>
      <w:r w:rsidRPr="00000000">
        <w:tab/>
      </w:r>
      <w:r>
        <w:t>Q5000</w:t>
      </w:r>
      <w:r w:rsidRPr="00000000">
        <w:tab/>
      </w:r>
      <w:r>
        <w:rPr>
          <w:rFonts w:ascii="宋体" w:eastAsia="宋体" w:hint="eastAsia"/>
        </w:rPr>
        <w:t>美国</w:t>
      </w:r>
      <w:r>
        <w:rPr>
          <w:rFonts w:ascii="宋体" w:eastAsia="宋体" w:hint="eastAsia"/>
        </w:rPr>
        <w:t> </w:t>
      </w:r>
      <w:r>
        <w:t>Quawell</w:t>
      </w:r>
      <w:r>
        <w:t> </w:t>
      </w:r>
      <w:r>
        <w:rPr>
          <w:rFonts w:ascii="宋体" w:eastAsia="宋体" w:hint="eastAsia"/>
        </w:rPr>
        <w:t>公司</w:t>
      </w:r>
    </w:p>
    <w:p w:rsidR="0018722C">
      <w:pPr>
        <w:topLinePunct/>
      </w:pPr>
      <w:r>
        <w:rPr>
          <w:rFonts w:ascii="宋体" w:eastAsia="宋体" w:hint="eastAsia"/>
        </w:rPr>
        <w:t>电热恒温水浴箱</w:t>
      </w:r>
      <w:r w:rsidRPr="00000000">
        <w:tab/>
      </w:r>
      <w:r>
        <w:t>DK-S24</w:t>
      </w:r>
      <w:r w:rsidRPr="00000000">
        <w:tab/>
      </w:r>
      <w:r>
        <w:rPr>
          <w:rFonts w:ascii="宋体" w:eastAsia="宋体" w:hint="eastAsia"/>
        </w:rPr>
        <w:t>上海精宏实验设备有限公司</w:t>
      </w:r>
    </w:p>
    <w:p w:rsidR="0018722C">
      <w:pPr>
        <w:topLinePunct/>
      </w:pPr>
      <w:r>
        <w:rPr>
          <w:rFonts w:ascii="宋体" w:eastAsia="宋体" w:hint="eastAsia"/>
        </w:rPr>
        <w:t>超纯水机</w:t>
      </w:r>
      <w:r w:rsidRPr="00000000">
        <w:tab/>
      </w:r>
      <w:r>
        <w:t>DV-35</w:t>
      </w:r>
      <w:r w:rsidRPr="00000000">
        <w:tab/>
      </w:r>
      <w:r>
        <w:rPr>
          <w:rFonts w:ascii="宋体" w:eastAsia="宋体" w:hint="eastAsia"/>
        </w:rPr>
        <w:t>莱特莱德</w:t>
      </w:r>
      <w:r>
        <w:t>-</w:t>
      </w:r>
      <w:r>
        <w:rPr>
          <w:rFonts w:ascii="宋体" w:eastAsia="宋体" w:hint="eastAsia"/>
        </w:rPr>
        <w:t>大连水处理设备供应商</w:t>
      </w:r>
    </w:p>
    <w:p w:rsidR="0018722C">
      <w:pPr>
        <w:topLinePunct/>
      </w:pPr>
      <w:r>
        <w:rPr>
          <w:rFonts w:ascii="宋体" w:eastAsia="宋体" w:hint="eastAsia"/>
        </w:rPr>
        <w:t>蛋白印迹电泳仪</w:t>
      </w:r>
      <w:r w:rsidRPr="00000000">
        <w:tab/>
      </w:r>
      <w:r>
        <w:t>Power</w:t>
      </w:r>
      <w:r>
        <w:t> </w:t>
      </w:r>
      <w:r>
        <w:t>Pac</w:t>
      </w:r>
      <w:r>
        <w:t>TM</w:t>
      </w:r>
      <w:r>
        <w:t> </w:t>
      </w:r>
      <w:r>
        <w:t>HC</w:t>
      </w:r>
      <w:r w:rsidRPr="00000000">
        <w:tab/>
      </w:r>
      <w:r>
        <w:rPr>
          <w:rFonts w:ascii="宋体" w:eastAsia="宋体" w:hint="eastAsia"/>
        </w:rPr>
        <w:t>美国伯乐公司</w:t>
      </w:r>
    </w:p>
    <w:p w:rsidR="0018722C">
      <w:pPr>
        <w:pStyle w:val="Heading2"/>
        <w:topLinePunct/>
        <w:ind w:left="171" w:hangingChars="171" w:hanging="171"/>
      </w:pPr>
      <w:bookmarkStart w:id="135250" w:name="_Toc686135250"/>
      <w:bookmarkStart w:name="1.4主要试剂和药物的配制 " w:id="22"/>
      <w:bookmarkEnd w:id="22"/>
      <w:r>
        <w:rPr>
          <w:b/>
        </w:rPr>
        <w:t>1.4</w:t>
      </w:r>
      <w:r>
        <w:t xml:space="preserve"> </w:t>
      </w:r>
      <w:bookmarkStart w:name="1.4主要试剂和药物的配制 " w:id="23"/>
      <w:bookmarkEnd w:id="23"/>
      <w:r>
        <w:t>主要试剂和药物的配制</w:t>
      </w:r>
      <w:bookmarkEnd w:id="135250"/>
    </w:p>
    <w:p w:rsidR="0018722C">
      <w:pPr>
        <w:pStyle w:val="4"/>
        <w:topLinePunct/>
        <w:ind w:left="200" w:hangingChars="200" w:hanging="200"/>
      </w:pPr>
      <w:r>
        <w:t>（</w:t>
      </w:r>
      <w:r>
        <w:t xml:space="preserve">1</w:t>
      </w:r>
      <w:r>
        <w:t>）</w:t>
      </w:r>
      <w:r>
        <w:t>A</w:t>
      </w:r>
      <w:r>
        <w:t>s</w:t>
      </w:r>
      <w:r>
        <w:t>2</w:t>
      </w:r>
      <w:r>
        <w:t>O</w:t>
      </w:r>
      <w:r>
        <w:t>3</w:t>
      </w:r>
      <w:r w:rsidP="AA7D325B">
        <w:t>：</w:t>
      </w:r>
      <w:r>
        <w:t>用电子天平称量</w:t>
      </w:r>
      <w:r>
        <w:t>A</w:t>
      </w:r>
      <w:r>
        <w:t>s</w:t>
      </w:r>
      <w:r>
        <w:t>2</w:t>
      </w:r>
      <w:r>
        <w:t>O</w:t>
      </w:r>
      <w:r>
        <w:t>3</w:t>
      </w:r>
      <w:r>
        <w:t> </w:t>
      </w:r>
      <w:r>
        <w:t>0</w:t>
      </w:r>
      <w:r>
        <w:t>.</w:t>
      </w:r>
      <w:r>
        <w:t>634</w:t>
      </w:r>
      <w:r>
        <w:t> </w:t>
      </w:r>
      <w:r>
        <w:t>g</w:t>
      </w:r>
      <w:r>
        <w:t>，</w:t>
      </w:r>
      <w:r>
        <w:t>20</w:t>
      </w:r>
      <w:r>
        <w:t> </w:t>
      </w:r>
      <w:r>
        <w:t>m</w:t>
      </w:r>
      <w:r>
        <w:t>L</w:t>
      </w:r>
      <w:r>
        <w:t> </w:t>
      </w:r>
      <w:r>
        <w:t>P</w:t>
      </w:r>
      <w:r>
        <w:t>B</w:t>
      </w:r>
      <w:r>
        <w:t>S</w:t>
      </w:r>
      <w:r/>
      <w:r>
        <w:t>缓冲液溶解后配制成为</w:t>
      </w:r>
      <w:r>
        <w:t>1600</w:t>
      </w:r>
    </w:p>
    <w:p w:rsidR="0018722C">
      <w:pPr>
        <w:topLinePunct/>
      </w:pPr>
      <w:r>
        <w:t>µmol</w:t>
      </w:r>
      <w:r>
        <w:t>/</w:t>
      </w:r>
      <w:r>
        <w:t xml:space="preserve">L</w:t>
      </w:r>
      <w:r>
        <w:rPr>
          <w:rFonts w:ascii="宋体" w:hAnsi="宋体" w:eastAsia="宋体" w:hint="eastAsia"/>
        </w:rPr>
        <w:t>的高浓度母液，继续用</w:t>
      </w:r>
      <w:r>
        <w:t>PBS</w:t>
      </w:r>
      <w:r>
        <w:rPr>
          <w:rFonts w:ascii="宋体" w:hAnsi="宋体" w:eastAsia="宋体" w:hint="eastAsia"/>
        </w:rPr>
        <w:t>缓冲液稀释为</w:t>
      </w:r>
      <w:r>
        <w:t>20</w:t>
      </w:r>
      <w:r w:rsidR="001852F3">
        <w:t xml:space="preserve">μmol</w:t>
      </w:r>
      <w:r>
        <w:t>/</w:t>
      </w:r>
      <w:r>
        <w:t>L</w:t>
      </w:r>
      <w:r>
        <w:rPr>
          <w:rFonts w:ascii="宋体" w:hAnsi="宋体" w:eastAsia="宋体" w:hint="eastAsia"/>
        </w:rPr>
        <w:t>（</w:t>
      </w:r>
      <w:r>
        <w:rPr>
          <w:rFonts w:ascii="宋体" w:hAnsi="宋体" w:eastAsia="宋体" w:hint="eastAsia"/>
        </w:rPr>
        <w:t xml:space="preserve">即加药后终浓度为 </w:t>
      </w:r>
      <w:r>
        <w:t>2</w:t>
      </w:r>
    </w:p>
    <w:p w:rsidR="0018722C">
      <w:pPr>
        <w:topLinePunct/>
      </w:pPr>
      <w:r>
        <w:t>μmol</w:t>
      </w:r>
      <w:r>
        <w:t>/</w:t>
      </w:r>
      <w:r>
        <w:t>L</w:t>
      </w:r>
      <w:r>
        <w:rPr>
          <w:rFonts w:ascii="宋体" w:hAnsi="宋体" w:eastAsia="宋体" w:hint="eastAsia"/>
        </w:rPr>
        <w:t>）</w:t>
      </w:r>
      <w:r>
        <w:rPr>
          <w:rFonts w:ascii="宋体" w:hAnsi="宋体" w:eastAsia="宋体" w:hint="eastAsia"/>
        </w:rPr>
        <w:t>，</w:t>
      </w:r>
      <w:r>
        <w:t>–20</w:t>
      </w:r>
      <w:r>
        <w:rPr>
          <w:rFonts w:ascii="宋体" w:hAnsi="宋体" w:eastAsia="宋体" w:hint="eastAsia"/>
        </w:rPr>
        <w:t>℃避光保存备用。</w:t>
      </w:r>
    </w:p>
    <w:p w:rsidR="0018722C">
      <w:pPr>
        <w:pStyle w:val="4"/>
        <w:topLinePunct/>
        <w:ind w:left="200" w:hangingChars="200" w:hanging="200"/>
      </w:pPr>
      <w:r>
        <w:t>（</w:t>
      </w:r>
      <w:r>
        <w:t xml:space="preserve">2</w:t>
      </w:r>
      <w:r>
        <w:t>）</w:t>
      </w:r>
      <w:r>
        <w:t>AZT</w:t>
      </w:r>
      <w:r w:rsidP="AA7D325B">
        <w:t>：</w:t>
      </w:r>
      <w:r>
        <w:t>用电子天平称量</w:t>
      </w:r>
      <w:r>
        <w:t>AZT</w:t>
      </w:r>
      <w:r>
        <w:t> </w:t>
      </w:r>
      <w:r>
        <w:t>0.171</w:t>
      </w:r>
      <w:r>
        <w:t> </w:t>
      </w:r>
      <w:r>
        <w:t>g</w:t>
      </w:r>
      <w:r>
        <w:t>，</w:t>
      </w:r>
      <w:r>
        <w:t>20</w:t>
      </w:r>
      <w:r>
        <w:t> </w:t>
      </w:r>
      <w:r>
        <w:t>mL</w:t>
      </w:r>
      <w:r>
        <w:t> </w:t>
      </w:r>
      <w:r>
        <w:t>DMEM</w:t>
      </w:r>
      <w:r/>
      <w:r>
        <w:t>溶解使其为</w:t>
      </w:r>
      <w:r>
        <w:t>3200</w:t>
      </w:r>
      <w:r/>
      <w:r>
        <w:t>µmol</w:t>
      </w:r>
      <w:r>
        <w:t>/</w:t>
      </w:r>
      <w:r>
        <w:t>L</w:t>
      </w:r>
    </w:p>
    <w:p w:rsidR="0018722C">
      <w:pPr>
        <w:topLinePunct/>
      </w:pPr>
      <w:r>
        <w:rPr>
          <w:rFonts w:ascii="宋体" w:hAnsi="宋体" w:eastAsia="宋体" w:hint="eastAsia"/>
        </w:rPr>
        <w:t>的高浓度母液，然后用</w:t>
      </w:r>
      <w:r>
        <w:t>D</w:t>
      </w:r>
      <w:r>
        <w:t>M</w:t>
      </w:r>
      <w:r>
        <w:t>E</w:t>
      </w:r>
      <w:r>
        <w:t>M</w:t>
      </w:r>
      <w:r/>
      <w:r>
        <w:rPr>
          <w:rFonts w:ascii="宋体" w:hAnsi="宋体" w:eastAsia="宋体" w:hint="eastAsia"/>
        </w:rPr>
        <w:t>培养液稀释为</w:t>
      </w:r>
      <w:r>
        <w:t>200</w:t>
      </w:r>
      <w:r/>
      <w:r>
        <w:t>μ</w:t>
      </w:r>
      <w:r>
        <w:t>m</w:t>
      </w:r>
      <w:r>
        <w:t>o</w:t>
      </w:r>
      <w:r>
        <w:t>l</w:t>
      </w:r>
      <w:r>
        <w:t>/</w:t>
      </w:r>
      <w:r>
        <w:t>L</w:t>
      </w:r>
      <w:r>
        <w:rPr>
          <w:rFonts w:ascii="宋体" w:hAnsi="宋体" w:eastAsia="宋体" w:hint="eastAsia"/>
        </w:rPr>
        <w:t>（</w:t>
      </w:r>
      <w:r>
        <w:rPr>
          <w:rFonts w:ascii="宋体" w:hAnsi="宋体" w:eastAsia="宋体" w:hint="eastAsia"/>
        </w:rPr>
        <w:t>即加药后终浓度为</w:t>
      </w:r>
      <w:r>
        <w:t>20</w:t>
      </w:r>
      <w:r/>
      <w:r>
        <w:t>μ</w:t>
      </w:r>
      <w:r>
        <w:t>m</w:t>
      </w:r>
      <w:r>
        <w:t>o</w:t>
      </w:r>
      <w:r>
        <w:t>l</w:t>
      </w:r>
      <w:r>
        <w:t>/</w:t>
      </w:r>
      <w:r>
        <w:t>L</w:t>
      </w:r>
      <w:r>
        <w:rPr>
          <w:rFonts w:ascii="宋体" w:hAnsi="宋体" w:eastAsia="宋体" w:hint="eastAsia"/>
        </w:rPr>
        <w:t>）</w:t>
      </w:r>
      <w:r>
        <w:rPr>
          <w:rFonts w:ascii="宋体" w:hAnsi="宋体" w:eastAsia="宋体" w:hint="eastAsia"/>
        </w:rPr>
        <w:t>，</w:t>
      </w:r>
    </w:p>
    <w:p w:rsidR="0018722C">
      <w:pPr>
        <w:topLinePunct/>
      </w:pPr>
      <w:r>
        <w:t>–20</w:t>
      </w:r>
      <w:r>
        <w:rPr>
          <w:rFonts w:ascii="宋体" w:hAnsi="宋体" w:eastAsia="宋体" w:hint="eastAsia"/>
        </w:rPr>
        <w:t>℃避光保存备用。</w:t>
      </w:r>
    </w:p>
    <w:p w:rsidR="0018722C">
      <w:pPr>
        <w:pStyle w:val="4"/>
        <w:topLinePunct/>
        <w:ind w:left="200" w:hangingChars="200" w:hanging="200"/>
      </w:pPr>
      <w:r>
        <w:t>（</w:t>
      </w:r>
      <w:r>
        <w:t>3</w:t>
      </w:r>
      <w:r>
        <w:t>）</w:t>
      </w:r>
      <w:r>
        <w:t>青霉素溶液：取</w:t>
      </w:r>
      <w:r>
        <w:t>4 </w:t>
      </w:r>
      <w:r>
        <w:t>mL</w:t>
      </w:r>
      <w:r>
        <w:t>灭菌注射用水加入</w:t>
      </w:r>
      <w:r>
        <w:t>80</w:t>
      </w:r>
      <w:r>
        <w:t>万单位的青霉素按剖瓶中，摇晃</w:t>
      </w:r>
      <w:r>
        <w:t>使充分溶解，用</w:t>
      </w:r>
      <w:r>
        <w:t>0</w:t>
      </w:r>
      <w:r>
        <w:t>.</w:t>
      </w:r>
      <w:r>
        <w:t>22</w:t>
      </w:r>
      <w:r w:rsidR="001852F3">
        <w:t xml:space="preserve">µm</w:t>
      </w:r>
      <w:r>
        <w:t>的无菌滤膜过滤除菌，使用时向</w:t>
      </w:r>
      <w:r>
        <w:t>1000 </w:t>
      </w:r>
      <w:r>
        <w:t>mL</w:t>
      </w:r>
      <w:r>
        <w:t>的</w:t>
      </w:r>
      <w:r>
        <w:t>DMEM</w:t>
      </w:r>
      <w:r>
        <w:t>培养液中</w:t>
      </w:r>
    </w:p>
    <w:p w:rsidR="0018722C">
      <w:pPr>
        <w:topLinePunct/>
      </w:pPr>
      <w:r>
        <w:rPr>
          <w:rFonts w:ascii="宋体" w:hAnsi="宋体" w:eastAsia="宋体" w:hint="eastAsia"/>
        </w:rPr>
        <w:t>加入</w:t>
      </w:r>
      <w:r>
        <w:t>0</w:t>
      </w:r>
      <w:r>
        <w:t>.</w:t>
      </w:r>
      <w:r>
        <w:t>5 mL</w:t>
      </w:r>
      <w:r>
        <w:rPr>
          <w:rFonts w:ascii="宋体" w:hAnsi="宋体" w:eastAsia="宋体" w:hint="eastAsia"/>
        </w:rPr>
        <w:t>，使青霉素工作浓度为</w:t>
      </w:r>
      <w:r>
        <w:t>100 kμ.</w:t>
      </w:r>
      <w:r w:rsidR="001852F3">
        <w:t xml:space="preserve"> </w:t>
      </w:r>
      <w:r w:rsidR="001852F3">
        <w:t xml:space="preserve">L</w:t>
      </w:r>
      <w:r>
        <w:t>-1</w:t>
      </w:r>
      <w:r>
        <w:rPr>
          <w:rFonts w:ascii="宋体" w:hAnsi="宋体" w:eastAsia="宋体" w:hint="eastAsia"/>
        </w:rPr>
        <w:t>。</w:t>
      </w:r>
    </w:p>
    <w:p w:rsidR="0018722C">
      <w:pPr>
        <w:pStyle w:val="4"/>
        <w:topLinePunct/>
        <w:ind w:left="200" w:hangingChars="200" w:hanging="200"/>
      </w:pPr>
      <w:r>
        <w:t>（</w:t>
      </w:r>
      <w:r>
        <w:t>4</w:t>
      </w:r>
      <w:r>
        <w:t>）</w:t>
      </w:r>
      <w:r>
        <w:t>链霉素溶液：取</w:t>
      </w:r>
      <w:r>
        <w:t>5</w:t>
      </w:r>
      <w:r>
        <w:t> mL</w:t>
      </w:r>
      <w:r>
        <w:t>灭菌注射用水加入</w:t>
      </w:r>
      <w:r>
        <w:t>100</w:t>
      </w:r>
      <w:r>
        <w:t>万单位的链霉素按剖瓶中，充分</w:t>
      </w:r>
      <w:r>
        <w:t>溶解后用</w:t>
      </w:r>
      <w:r>
        <w:t>0</w:t>
      </w:r>
      <w:r>
        <w:t>.</w:t>
      </w:r>
      <w:r>
        <w:t>22</w:t>
      </w:r>
      <w:r w:rsidR="001852F3">
        <w:t xml:space="preserve">µm</w:t>
      </w:r>
      <w:r>
        <w:t>无菌滤膜过滤除菌，使用时向</w:t>
      </w:r>
      <w:r>
        <w:t>1000 </w:t>
      </w:r>
      <w:r>
        <w:t>mL</w:t>
      </w:r>
      <w:r>
        <w:t>的</w:t>
      </w:r>
      <w:r>
        <w:t>DMEM</w:t>
      </w:r>
      <w:r>
        <w:t>培养液中加入</w:t>
      </w:r>
      <w:r>
        <w:t>0</w:t>
      </w:r>
      <w:r>
        <w:t>.</w:t>
      </w:r>
      <w:r>
        <w:t>5</w:t>
      </w:r>
    </w:p>
    <w:p w:rsidR="0018722C">
      <w:pPr>
        <w:topLinePunct/>
      </w:pPr>
      <w:r>
        <w:t>mL</w:t>
      </w:r>
      <w:r>
        <w:rPr>
          <w:rFonts w:ascii="宋体" w:hAnsi="宋体" w:eastAsia="宋体" w:hint="eastAsia"/>
        </w:rPr>
        <w:t>，使链霉素工作浓度为</w:t>
      </w:r>
      <w:r>
        <w:t>100 kμ.</w:t>
      </w:r>
      <w:r w:rsidR="001852F3">
        <w:t xml:space="preserve"> </w:t>
      </w:r>
      <w:r w:rsidR="001852F3">
        <w:t xml:space="preserve">L</w:t>
      </w:r>
      <w:r>
        <w:t>-1</w:t>
      </w:r>
      <w:r>
        <w:rPr>
          <w:rFonts w:ascii="宋体" w:hAnsi="宋体" w:eastAsia="宋体" w:hint="eastAsia"/>
        </w:rPr>
        <w:t>。</w:t>
      </w:r>
    </w:p>
    <w:p w:rsidR="0018722C">
      <w:pPr>
        <w:pStyle w:val="4"/>
        <w:topLinePunct/>
        <w:ind w:left="200" w:hangingChars="200" w:hanging="200"/>
      </w:pPr>
      <w:r>
        <w:t>（</w:t>
      </w:r>
      <w:r>
        <w:t>5</w:t>
      </w:r>
      <w:r>
        <w:t>）</w:t>
      </w:r>
      <w:r>
        <w:t>0.25%</w:t>
      </w:r>
      <w:r>
        <w:t>胰蛋白酶消化液：用电子天平称量胰蛋白酶</w:t>
      </w:r>
      <w:r>
        <w:t>0</w:t>
      </w:r>
      <w:r>
        <w:t>.</w:t>
      </w:r>
      <w:r>
        <w:t>050 g</w:t>
      </w:r>
      <w:r>
        <w:t>，倒入</w:t>
      </w:r>
      <w:r>
        <w:t>180 mL</w:t>
      </w:r>
      <w:r>
        <w:t>盛有</w:t>
      </w:r>
    </w:p>
    <w:p w:rsidR="0018722C">
      <w:pPr>
        <w:topLinePunct/>
      </w:pPr>
      <w:r>
        <w:t>PBS</w:t>
      </w:r>
      <w:r>
        <w:rPr>
          <w:rFonts w:ascii="宋体" w:hAnsi="宋体" w:eastAsia="宋体" w:hint="eastAsia"/>
        </w:rPr>
        <w:t>的烧杯中，置于磁力搅拌器上，低温低速搅拌至充分溶解，用</w:t>
      </w:r>
      <w:r>
        <w:t>pH</w:t>
      </w:r>
      <w:r>
        <w:rPr>
          <w:rFonts w:ascii="宋体" w:hAnsi="宋体" w:eastAsia="宋体" w:hint="eastAsia"/>
        </w:rPr>
        <w:t>计测量调整</w:t>
      </w:r>
      <w:r>
        <w:t>pH</w:t>
      </w:r>
      <w:r>
        <w:rPr>
          <w:rFonts w:ascii="宋体" w:hAnsi="宋体" w:eastAsia="宋体" w:hint="eastAsia"/>
        </w:rPr>
        <w:t>值至</w:t>
      </w:r>
      <w:r>
        <w:t>7</w:t>
      </w:r>
      <w:r>
        <w:t>.</w:t>
      </w:r>
      <w:r>
        <w:t>4</w:t>
      </w:r>
      <w:r>
        <w:rPr>
          <w:rFonts w:ascii="宋体" w:hAnsi="宋体" w:eastAsia="宋体" w:hint="eastAsia"/>
        </w:rPr>
        <w:t>，定容至</w:t>
      </w:r>
      <w:r>
        <w:t>200 </w:t>
      </w:r>
      <w:r>
        <w:t>mL</w:t>
      </w:r>
      <w:r>
        <w:rPr>
          <w:rFonts w:ascii="宋体" w:hAnsi="宋体" w:eastAsia="宋体" w:hint="eastAsia"/>
        </w:rPr>
        <w:t>于超净台中用</w:t>
      </w:r>
      <w:r>
        <w:t>0</w:t>
      </w:r>
      <w:r>
        <w:t>.</w:t>
      </w:r>
      <w:r>
        <w:t>22</w:t>
      </w:r>
      <w:r w:rsidR="001852F3">
        <w:t xml:space="preserve">µm</w:t>
      </w:r>
      <w:r>
        <w:rPr>
          <w:rFonts w:ascii="宋体" w:hAnsi="宋体" w:eastAsia="宋体" w:hint="eastAsia"/>
        </w:rPr>
        <w:t>的无菌滤膜过滤后分装，</w:t>
      </w:r>
      <w:r>
        <w:t>-20</w:t>
      </w:r>
      <w:r>
        <w:rPr>
          <w:rFonts w:ascii="宋体" w:hAnsi="宋体" w:eastAsia="宋体" w:hint="eastAsia"/>
        </w:rPr>
        <w:t>℃储存备用。</w:t>
      </w:r>
    </w:p>
    <w:p w:rsidR="0018722C">
      <w:pPr>
        <w:pStyle w:val="cw18"/>
        <w:topLinePunct/>
      </w:pPr>
      <w:bookmarkStart w:id="393398" w:name="_cwCmt1"/>
      <w:r>
        <w:rPr>
          <w:rFonts w:ascii="宋体" w:hAnsi="宋体" w:eastAsia="宋体" w:hint="eastAsia"/>
        </w:rPr>
        <w:t>（</w:t>
      </w:r>
      <w:r>
        <w:rPr>
          <w:rFonts w:ascii="宋体" w:hAnsi="宋体" w:eastAsia="宋体" w:hint="eastAsia"/>
        </w:rPr>
        <w:t xml:space="preserve">6</w:t>
      </w:r>
      <w:r>
        <w:rPr>
          <w:rFonts w:ascii="宋体" w:hAnsi="宋体" w:eastAsia="宋体" w:hint="eastAsia"/>
        </w:rPr>
        <w:t>）</w:t>
      </w:r>
      <w:r>
        <w:t>PBS</w:t>
      </w:r>
      <w:r>
        <w:rPr>
          <w:rFonts w:ascii="宋体" w:hAnsi="宋体" w:eastAsia="宋体" w:hint="eastAsia"/>
        </w:rPr>
        <w:t>：将</w:t>
      </w:r>
      <w:r>
        <w:t>1</w:t>
      </w:r>
      <w:r/>
      <w:r>
        <w:rPr>
          <w:rFonts w:ascii="宋体" w:hAnsi="宋体" w:eastAsia="宋体" w:hint="eastAsia"/>
        </w:rPr>
        <w:t>袋</w:t>
      </w:r>
      <w:r>
        <w:t>PBS</w:t>
      </w:r>
      <w:r/>
      <w:r>
        <w:rPr>
          <w:rFonts w:ascii="宋体" w:hAnsi="宋体" w:eastAsia="宋体" w:hint="eastAsia"/>
        </w:rPr>
        <w:t>粉剂倒入盛有</w:t>
      </w:r>
      <w:r>
        <w:t>1800</w:t>
      </w:r>
      <w:r>
        <w:t> </w:t>
      </w:r>
      <w:r>
        <w:t>mL</w:t>
      </w:r>
      <w:r/>
      <w:r>
        <w:rPr>
          <w:rFonts w:ascii="宋体" w:hAnsi="宋体" w:eastAsia="宋体" w:hint="eastAsia"/>
        </w:rPr>
        <w:t>双蒸水的烧杯中，置于磁力搅拌器</w:t>
      </w:r>
      <w:r>
        <w:rPr>
          <w:rFonts w:ascii="宋体" w:hAnsi="宋体" w:eastAsia="宋体" w:hint="eastAsia"/>
        </w:rPr>
        <w:t>上搅拌至充分溶解，用</w:t>
      </w:r>
      <w:r>
        <w:t>pH</w:t>
      </w:r>
      <w:r/>
      <w:r>
        <w:rPr>
          <w:rFonts w:ascii="宋体" w:hAnsi="宋体" w:eastAsia="宋体" w:hint="eastAsia"/>
        </w:rPr>
        <w:t>计测量调整</w:t>
      </w:r>
      <w:r>
        <w:t>pH</w:t>
      </w:r>
      <w:r/>
      <w:r>
        <w:rPr>
          <w:rFonts w:ascii="宋体" w:hAnsi="宋体" w:eastAsia="宋体" w:hint="eastAsia"/>
        </w:rPr>
        <w:t>值为</w:t>
      </w:r>
      <w:r>
        <w:t>7</w:t>
      </w:r>
      <w:r>
        <w:t>.</w:t>
      </w:r>
      <w:r>
        <w:t>2</w:t>
      </w:r>
      <w:r>
        <w:t>~</w:t>
      </w:r>
      <w:r>
        <w:t>7</w:t>
      </w:r>
      <w:r>
        <w:t>.</w:t>
      </w:r>
      <w:r>
        <w:t>4</w:t>
      </w:r>
      <w:r/>
      <w:r>
        <w:rPr>
          <w:rFonts w:ascii="宋体" w:hAnsi="宋体" w:eastAsia="宋体" w:hint="eastAsia"/>
        </w:rPr>
        <w:t>后定容至</w:t>
      </w:r>
      <w:r>
        <w:t>2000</w:t>
      </w:r>
      <w:r>
        <w:t> </w:t>
      </w:r>
      <w:r>
        <w:t>m</w:t>
      </w:r>
      <w:r>
        <w:t>L</w:t>
      </w:r>
      <w:r>
        <w:rPr>
          <w:rFonts w:ascii="宋体" w:hAnsi="宋体" w:eastAsia="宋体" w:hint="eastAsia"/>
        </w:rPr>
        <w:t>，分装为</w:t>
      </w:r>
      <w:r>
        <w:t>250</w:t>
      </w:r>
      <w:r>
        <w:t> </w:t>
      </w:r>
      <w:r>
        <w:t>mL</w:t>
      </w:r>
      <w:r>
        <w:rPr>
          <w:rFonts w:ascii="宋体" w:hAnsi="宋体" w:eastAsia="宋体" w:hint="eastAsia"/>
        </w:rPr>
        <w:t>小瓶插入排气针高压灭菌，超净台内冷却至室温后，</w:t>
      </w:r>
      <w:r>
        <w:t>4</w:t>
      </w:r>
      <w:r>
        <w:rPr>
          <w:rFonts w:ascii="宋体" w:hAnsi="宋体" w:eastAsia="宋体" w:hint="eastAsia"/>
        </w:rPr>
        <w:t>℃储存备用。</w:t>
      </w:r>
      <w:bookmarkEnd w:id="393398"/>
    </w:p>
    <w:p w:rsidR="0018722C">
      <w:pPr>
        <w:pStyle w:val="cw18"/>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t>DMEM</w:t>
      </w:r>
      <w:r/>
      <w:r>
        <w:rPr>
          <w:rFonts w:ascii="宋体" w:hAnsi="宋体" w:eastAsia="宋体" w:hint="eastAsia"/>
        </w:rPr>
        <w:t>培养液：将</w:t>
      </w:r>
      <w:r>
        <w:t>1</w:t>
      </w:r>
      <w:r/>
      <w:r>
        <w:rPr>
          <w:rFonts w:ascii="宋体" w:hAnsi="宋体" w:eastAsia="宋体" w:hint="eastAsia"/>
        </w:rPr>
        <w:t>袋</w:t>
      </w:r>
      <w:r>
        <w:t>DMEM</w:t>
      </w:r>
      <w:r/>
      <w:r>
        <w:rPr>
          <w:rFonts w:ascii="宋体" w:hAnsi="宋体" w:eastAsia="宋体" w:hint="eastAsia"/>
        </w:rPr>
        <w:t>培养基干粉倒入装有</w:t>
      </w:r>
      <w:r>
        <w:t>800</w:t>
      </w:r>
      <w:r>
        <w:t> </w:t>
      </w:r>
      <w:r>
        <w:t>mL</w:t>
      </w:r>
      <w:r/>
      <w:r>
        <w:rPr>
          <w:rFonts w:ascii="宋体" w:hAnsi="宋体" w:eastAsia="宋体" w:hint="eastAsia"/>
        </w:rPr>
        <w:t>双蒸水的烧杯中，</w:t>
      </w:r>
      <w:r>
        <w:rPr>
          <w:rFonts w:ascii="宋体" w:hAnsi="宋体" w:eastAsia="宋体" w:hint="eastAsia"/>
        </w:rPr>
        <w:t>把包装袋内剩余贴壁粉并用双蒸水冲洗</w:t>
      </w:r>
      <w:r>
        <w:t>2~3</w:t>
      </w:r>
      <w:r/>
      <w:r>
        <w:rPr>
          <w:rFonts w:ascii="宋体" w:hAnsi="宋体" w:eastAsia="宋体" w:hint="eastAsia"/>
        </w:rPr>
        <w:t>次，用电子天平称量</w:t>
      </w:r>
      <w:r>
        <w:t>3</w:t>
      </w:r>
      <w:r>
        <w:t>.</w:t>
      </w:r>
      <w:r>
        <w:t>7</w:t>
      </w:r>
      <w:r>
        <w:t> </w:t>
      </w:r>
      <w:r>
        <w:t>g</w:t>
      </w:r>
      <w:r>
        <w:t> </w:t>
      </w:r>
      <w:r>
        <w:t>NaHCO</w:t>
      </w:r>
      <w:r>
        <w:t>3</w:t>
      </w:r>
      <w:r/>
      <w:r>
        <w:rPr>
          <w:rFonts w:ascii="宋体" w:hAnsi="宋体" w:eastAsia="宋体" w:hint="eastAsia"/>
        </w:rPr>
        <w:t>加入</w:t>
      </w:r>
      <w:r>
        <w:rPr>
          <w:rFonts w:ascii="宋体" w:hAnsi="宋体" w:eastAsia="宋体" w:hint="eastAsia"/>
        </w:rPr>
        <w:t>烧</w:t>
      </w:r>
      <w:r>
        <w:rPr>
          <w:rFonts w:ascii="宋体" w:hAnsi="宋体" w:eastAsia="宋体" w:hint="eastAsia"/>
        </w:rPr>
        <w:t>杯，置于磁力搅拌器搅拌使其充分溶解，将之前配制好的青链霉素液各取</w:t>
      </w:r>
      <w:r>
        <w:t>0</w:t>
      </w:r>
      <w:r>
        <w:t>.</w:t>
      </w:r>
      <w:r>
        <w:t>5 </w:t>
      </w:r>
      <w:r>
        <w:t>mL</w:t>
      </w:r>
      <w:r/>
      <w:r>
        <w:rPr>
          <w:rFonts w:ascii="宋体" w:hAnsi="宋体" w:eastAsia="宋体" w:hint="eastAsia"/>
        </w:rPr>
        <w:t>加</w:t>
      </w:r>
      <w:r>
        <w:rPr>
          <w:rFonts w:ascii="宋体" w:hAnsi="宋体" w:eastAsia="宋体" w:hint="eastAsia"/>
        </w:rPr>
        <w:t>入其中，使青链霉素的终浓度都为</w:t>
      </w:r>
      <w:r>
        <w:t>100</w:t>
      </w:r>
      <w:r/>
      <w:r>
        <w:rPr>
          <w:rFonts w:ascii="宋体" w:hAnsi="宋体" w:eastAsia="宋体" w:hint="eastAsia"/>
        </w:rPr>
        <w:t>单位</w:t>
      </w:r>
      <w:r>
        <w:t>/</w:t>
      </w:r>
      <w:r>
        <w:t>mL</w:t>
      </w:r>
      <w:r>
        <w:rPr>
          <w:rFonts w:ascii="宋体" w:hAnsi="宋体" w:eastAsia="宋体" w:hint="eastAsia"/>
        </w:rPr>
        <w:t>。用</w:t>
      </w:r>
      <w:r>
        <w:t>pH</w:t>
      </w:r>
      <w:r/>
      <w:r>
        <w:rPr>
          <w:rFonts w:ascii="宋体" w:hAnsi="宋体" w:eastAsia="宋体" w:hint="eastAsia"/>
        </w:rPr>
        <w:t>计测量调整</w:t>
      </w:r>
      <w:r>
        <w:t>pH</w:t>
      </w:r>
      <w:r/>
      <w:r>
        <w:rPr>
          <w:rFonts w:ascii="宋体" w:hAnsi="宋体" w:eastAsia="宋体" w:hint="eastAsia"/>
        </w:rPr>
        <w:t>值至</w:t>
      </w:r>
      <w:r>
        <w:t>7</w:t>
      </w:r>
      <w:r>
        <w:t>.</w:t>
      </w:r>
      <w:r>
        <w:t>2~7.4</w:t>
      </w:r>
      <w:r>
        <w:rPr>
          <w:rFonts w:ascii="宋体" w:hAnsi="宋体" w:eastAsia="宋体" w:hint="eastAsia"/>
        </w:rPr>
        <w:t>，</w:t>
      </w:r>
      <w:r>
        <w:rPr>
          <w:rFonts w:ascii="宋体" w:hAnsi="宋体" w:eastAsia="宋体" w:hint="eastAsia"/>
        </w:rPr>
        <w:t>定容至</w:t>
      </w:r>
      <w:r>
        <w:t>1000</w:t>
      </w:r>
      <w:r>
        <w:t> </w:t>
      </w:r>
      <w:r>
        <w:t>mL</w:t>
      </w:r>
      <w:r>
        <w:rPr>
          <w:rFonts w:ascii="宋体" w:hAnsi="宋体" w:eastAsia="宋体" w:hint="eastAsia"/>
        </w:rPr>
        <w:t>，于超净台中用三层</w:t>
      </w:r>
      <w:r>
        <w:t>0</w:t>
      </w:r>
      <w:r>
        <w:t>.</w:t>
      </w:r>
      <w:r>
        <w:t>22</w:t>
      </w:r>
      <w:r/>
      <w:r>
        <w:t>µm</w:t>
      </w:r>
      <w:r/>
      <w:r>
        <w:rPr>
          <w:rFonts w:ascii="宋体" w:hAnsi="宋体" w:eastAsia="宋体" w:hint="eastAsia"/>
        </w:rPr>
        <w:t>无菌滤膜过滤除菌，</w:t>
      </w:r>
      <w:r>
        <w:t>4</w:t>
      </w:r>
      <w:r>
        <w:rPr>
          <w:rFonts w:ascii="宋体" w:hAnsi="宋体" w:eastAsia="宋体" w:hint="eastAsia"/>
        </w:rPr>
        <w:t>℃储存备用。</w:t>
      </w:r>
    </w:p>
    <w:p w:rsidR="0018722C">
      <w:pPr>
        <w:topLinePunct/>
      </w:pPr>
      <w:r>
        <w:rPr>
          <w:rFonts w:ascii="宋体" w:hAnsi="宋体" w:eastAsia="宋体" w:hint="eastAsia"/>
        </w:rPr>
        <w:t>（</w:t>
      </w:r>
      <w:r>
        <w:t>8</w:t>
      </w:r>
      <w:r>
        <w:rPr>
          <w:rFonts w:ascii="宋体" w:hAnsi="宋体" w:eastAsia="宋体" w:hint="eastAsia"/>
        </w:rPr>
        <w:t>）</w:t>
      </w:r>
      <w:r>
        <w:t>5×TBE</w:t>
      </w:r>
      <w:r>
        <w:rPr>
          <w:rFonts w:ascii="宋体" w:hAnsi="宋体" w:eastAsia="宋体" w:hint="eastAsia"/>
        </w:rPr>
        <w:t>：在盛有</w:t>
      </w:r>
      <w:r>
        <w:t>1600 </w:t>
      </w:r>
      <w:r>
        <w:t>mL</w:t>
      </w:r>
      <w:r>
        <w:rPr>
          <w:rFonts w:ascii="宋体" w:hAnsi="宋体" w:eastAsia="宋体" w:hint="eastAsia"/>
        </w:rPr>
        <w:t>去离子水的烧杯中加入硼酸</w:t>
      </w:r>
      <w:r>
        <w:t>55 g</w:t>
      </w:r>
      <w:r>
        <w:rPr>
          <w:rFonts w:ascii="宋体" w:hAnsi="宋体" w:eastAsia="宋体" w:hint="eastAsia"/>
          <w:rFonts w:ascii="宋体" w:hAnsi="宋体" w:eastAsia="宋体" w:hint="eastAsia"/>
        </w:rPr>
        <w:t xml:space="preserve">, </w:t>
      </w:r>
      <w:r>
        <w:t>Tris 108g</w:t>
      </w:r>
      <w:r>
        <w:rPr>
          <w:rFonts w:ascii="宋体" w:hAnsi="宋体" w:eastAsia="宋体" w:hint="eastAsia"/>
          <w:rFonts w:ascii="宋体" w:hAnsi="宋体" w:eastAsia="宋体" w:hint="eastAsia"/>
        </w:rPr>
        <w:t xml:space="preserve">, </w:t>
      </w:r>
      <w:r>
        <w:t>0.5 M</w:t>
      </w:r>
      <w:r>
        <w:rPr>
          <w:rFonts w:ascii="宋体" w:hAnsi="宋体" w:eastAsia="宋体" w:hint="eastAsia"/>
        </w:rPr>
        <w:t>的</w:t>
      </w:r>
      <w:r>
        <w:t>EDTA</w:t>
      </w:r>
      <w:r>
        <w:rPr>
          <w:rFonts w:ascii="宋体" w:hAnsi="宋体" w:eastAsia="宋体" w:hint="eastAsia"/>
          <w:rFonts w:ascii="宋体" w:hAnsi="宋体" w:eastAsia="宋体" w:hint="eastAsia"/>
        </w:rPr>
        <w:t>(</w:t>
      </w:r>
      <w:r>
        <w:t>pH 8.0</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40 mL</w:t>
      </w:r>
      <w:r>
        <w:rPr>
          <w:rFonts w:ascii="宋体" w:hAnsi="宋体" w:eastAsia="宋体" w:hint="eastAsia"/>
        </w:rPr>
        <w:t>，置于磁力搅拌器上充分搅拌溶解，用</w:t>
      </w:r>
      <w:r>
        <w:t>pH</w:t>
      </w:r>
      <w:r>
        <w:rPr>
          <w:rFonts w:ascii="宋体" w:hAnsi="宋体" w:eastAsia="宋体" w:hint="eastAsia"/>
        </w:rPr>
        <w:t>计测量调整</w:t>
      </w:r>
      <w:r>
        <w:t>pH</w:t>
      </w:r>
      <w:r>
        <w:rPr>
          <w:rFonts w:ascii="宋体" w:hAnsi="宋体" w:eastAsia="宋体" w:hint="eastAsia"/>
        </w:rPr>
        <w:t>值</w:t>
      </w:r>
      <w:r>
        <w:rPr>
          <w:rFonts w:ascii="宋体" w:hAnsi="宋体" w:eastAsia="宋体" w:hint="eastAsia"/>
        </w:rPr>
        <w:t>约为</w:t>
      </w:r>
      <w:r>
        <w:t>8</w:t>
      </w:r>
      <w:r>
        <w:t>.</w:t>
      </w:r>
      <w:r>
        <w:t>0~8.2</w:t>
      </w:r>
      <w:r>
        <w:rPr>
          <w:rFonts w:ascii="宋体" w:hAnsi="宋体" w:eastAsia="宋体" w:hint="eastAsia"/>
        </w:rPr>
        <w:t>，去离子水定容至</w:t>
      </w:r>
      <w:r>
        <w:t>2000 mL</w:t>
      </w:r>
      <w:r>
        <w:rPr>
          <w:rFonts w:ascii="宋体" w:hAnsi="宋体" w:eastAsia="宋体" w:hint="eastAsia"/>
        </w:rPr>
        <w:t>，</w:t>
      </w:r>
      <w:r>
        <w:t>4</w:t>
      </w:r>
      <w:r>
        <w:rPr>
          <w:rFonts w:ascii="宋体" w:hAnsi="宋体" w:eastAsia="宋体" w:hint="eastAsia"/>
        </w:rPr>
        <w:t>℃储存备用。</w:t>
      </w:r>
    </w:p>
    <w:p w:rsidR="0018722C">
      <w:pPr>
        <w:topLinePunct/>
      </w:pPr>
      <w:r>
        <w:rPr>
          <w:rFonts w:ascii="宋体" w:hAnsi="宋体" w:eastAsia="宋体" w:hint="eastAsia"/>
        </w:rPr>
        <w:t>（</w:t>
      </w:r>
      <w:r>
        <w:t>9</w:t>
      </w:r>
      <w:r>
        <w:rPr>
          <w:rFonts w:ascii="宋体" w:hAnsi="宋体" w:eastAsia="宋体" w:hint="eastAsia"/>
        </w:rPr>
        <w:t>）</w:t>
      </w:r>
      <w:r>
        <w:t>4×Tris-HCl</w:t>
      </w:r>
      <w:r>
        <w:t>/</w:t>
      </w:r>
      <w:r>
        <w:t>SDS</w:t>
      </w:r>
      <w:r>
        <w:rPr>
          <w:rFonts w:ascii="宋体" w:hAnsi="宋体" w:eastAsia="宋体" w:hint="eastAsia"/>
        </w:rPr>
        <w:t>（</w:t>
      </w:r>
      <w:r>
        <w:t>PH </w:t>
      </w:r>
      <w:r>
        <w:rPr>
          <w:spacing w:val="-2"/>
        </w:rPr>
        <w:t>8.8</w:t>
      </w:r>
      <w:r>
        <w:rPr>
          <w:rFonts w:ascii="宋体" w:hAnsi="宋体" w:eastAsia="宋体" w:hint="eastAsia"/>
        </w:rPr>
        <w:t>）</w:t>
      </w:r>
      <w:r>
        <w:rPr>
          <w:rFonts w:ascii="宋体" w:hAnsi="宋体" w:eastAsia="宋体" w:hint="eastAsia"/>
        </w:rPr>
        <w:t>：</w:t>
      </w:r>
      <w:r>
        <w:rPr>
          <w:rFonts w:ascii="宋体" w:hAnsi="宋体" w:eastAsia="宋体" w:hint="eastAsia"/>
        </w:rPr>
        <w:t>用电子天平称量</w:t>
      </w:r>
      <w:r>
        <w:t>Tris</w:t>
      </w:r>
      <w:r>
        <w:rPr>
          <w:rFonts w:ascii="宋体" w:hAnsi="宋体" w:eastAsia="宋体" w:hint="eastAsia"/>
        </w:rPr>
        <w:t>碱</w:t>
      </w:r>
      <w:r>
        <w:t>18.2 </w:t>
      </w:r>
      <w:r>
        <w:t>g</w:t>
      </w:r>
      <w:r>
        <w:rPr>
          <w:rFonts w:ascii="宋体" w:hAnsi="宋体" w:eastAsia="宋体" w:hint="eastAsia"/>
          <w:rFonts w:ascii="宋体" w:hAnsi="宋体" w:eastAsia="宋体" w:hint="eastAsia"/>
          <w:spacing w:val="-2"/>
        </w:rPr>
        <w:t xml:space="preserve">, </w:t>
      </w:r>
      <w:r>
        <w:t>SDS </w:t>
      </w:r>
      <w:r>
        <w:t>0.4 </w:t>
      </w:r>
      <w:r>
        <w:t>g</w:t>
      </w:r>
      <w:r>
        <w:rPr>
          <w:rFonts w:ascii="宋体" w:hAnsi="宋体" w:eastAsia="宋体" w:hint="eastAsia"/>
        </w:rPr>
        <w:t>，加入</w:t>
      </w:r>
      <w:r>
        <w:t>80 </w:t>
      </w:r>
      <w:r>
        <w:t>mL</w:t>
      </w:r>
      <w:r>
        <w:rPr>
          <w:rFonts w:ascii="宋体" w:hAnsi="宋体" w:eastAsia="宋体" w:hint="eastAsia"/>
        </w:rPr>
        <w:t>去离子水，置于磁力搅拌器上低速搅拌使其充分溶解，用盐酸调整</w:t>
      </w:r>
      <w:r>
        <w:t>pH</w:t>
      </w:r>
      <w:r>
        <w:rPr>
          <w:rFonts w:ascii="宋体" w:hAnsi="宋体" w:eastAsia="宋体" w:hint="eastAsia"/>
        </w:rPr>
        <w:t>值为</w:t>
      </w:r>
      <w:r>
        <w:t>8</w:t>
      </w:r>
      <w:r>
        <w:t>.</w:t>
      </w:r>
      <w:r>
        <w:t>8</w:t>
      </w:r>
      <w:r>
        <w:rPr>
          <w:rFonts w:ascii="宋体" w:hAnsi="宋体" w:eastAsia="宋体" w:hint="eastAsia"/>
        </w:rPr>
        <w:t>后定容至</w:t>
      </w:r>
      <w:r>
        <w:t>100 mL</w:t>
      </w:r>
      <w:r>
        <w:rPr>
          <w:rFonts w:ascii="宋体" w:hAnsi="宋体" w:eastAsia="宋体" w:hint="eastAsia"/>
        </w:rPr>
        <w:t>，</w:t>
      </w:r>
      <w:r w:rsidR="001852F3">
        <w:rPr>
          <w:rFonts w:ascii="宋体" w:hAnsi="宋体" w:eastAsia="宋体" w:hint="eastAsia"/>
        </w:rPr>
        <w:t xml:space="preserve">室温储存备用。</w:t>
      </w:r>
    </w:p>
    <w:p w:rsidR="0018722C">
      <w:pPr>
        <w:topLinePunct/>
      </w:pPr>
      <w:r>
        <w:rPr>
          <w:rFonts w:ascii="宋体" w:hAnsi="宋体" w:eastAsia="宋体" w:hint="eastAsia"/>
        </w:rPr>
        <w:t>（</w:t>
      </w:r>
      <w:r>
        <w:t>10</w:t>
      </w:r>
      <w:r>
        <w:rPr>
          <w:rFonts w:ascii="宋体" w:hAnsi="宋体" w:eastAsia="宋体" w:hint="eastAsia"/>
        </w:rPr>
        <w:t>）</w:t>
      </w:r>
      <w:r>
        <w:t>4×Tris-HCl</w:t>
      </w:r>
      <w:r>
        <w:t>/</w:t>
      </w:r>
      <w:r>
        <w:t>SDS</w:t>
      </w:r>
      <w:r>
        <w:rPr>
          <w:rFonts w:ascii="宋体" w:hAnsi="宋体" w:eastAsia="宋体" w:hint="eastAsia"/>
        </w:rPr>
        <w:t>（</w:t>
      </w:r>
      <w:r>
        <w:t>PH 6.8</w:t>
      </w:r>
      <w:r>
        <w:rPr>
          <w:rFonts w:ascii="宋体" w:hAnsi="宋体" w:eastAsia="宋体" w:hint="eastAsia"/>
        </w:rPr>
        <w:t>）</w:t>
      </w:r>
      <w:r>
        <w:rPr>
          <w:rFonts w:ascii="宋体" w:hAnsi="宋体" w:eastAsia="宋体" w:hint="eastAsia"/>
        </w:rPr>
        <w:t>：</w:t>
      </w:r>
      <w:r>
        <w:rPr>
          <w:rFonts w:ascii="宋体" w:hAnsi="宋体" w:eastAsia="宋体" w:hint="eastAsia"/>
        </w:rPr>
        <w:t>用电子天平称量</w:t>
      </w:r>
      <w:r>
        <w:t>Tris</w:t>
      </w:r>
      <w:r>
        <w:rPr>
          <w:rFonts w:ascii="宋体" w:hAnsi="宋体" w:eastAsia="宋体" w:hint="eastAsia"/>
        </w:rPr>
        <w:t>碱</w:t>
      </w:r>
      <w:r>
        <w:t>6.05 g</w:t>
      </w:r>
      <w:r>
        <w:rPr>
          <w:rFonts w:ascii="宋体" w:hAnsi="宋体" w:eastAsia="宋体" w:hint="eastAsia"/>
          <w:rFonts w:ascii="宋体" w:hAnsi="宋体" w:eastAsia="宋体" w:hint="eastAsia"/>
        </w:rPr>
        <w:t xml:space="preserve">, </w:t>
      </w:r>
      <w:r>
        <w:t>SDS 0.2 </w:t>
      </w:r>
      <w:r>
        <w:t>g</w:t>
      </w:r>
      <w:r>
        <w:rPr>
          <w:rFonts w:ascii="宋体" w:hAnsi="宋体" w:eastAsia="宋体" w:hint="eastAsia"/>
        </w:rPr>
        <w:t>，加</w:t>
      </w:r>
      <w:r>
        <w:rPr>
          <w:rFonts w:ascii="宋体" w:hAnsi="宋体" w:eastAsia="宋体" w:hint="eastAsia"/>
        </w:rPr>
        <w:t>入</w:t>
      </w:r>
      <w:r>
        <w:t>80 </w:t>
      </w:r>
      <w:r>
        <w:t>mL</w:t>
      </w:r>
      <w:r>
        <w:rPr>
          <w:rFonts w:ascii="宋体" w:hAnsi="宋体" w:eastAsia="宋体" w:hint="eastAsia"/>
        </w:rPr>
        <w:t>去离子水，置于磁力搅拌器上低速搅拌使其充分溶解，用盐酸调</w:t>
      </w:r>
      <w:r>
        <w:t>pH</w:t>
      </w:r>
      <w:r>
        <w:rPr>
          <w:rFonts w:ascii="宋体" w:hAnsi="宋体" w:eastAsia="宋体" w:hint="eastAsia"/>
        </w:rPr>
        <w:t>值为</w:t>
      </w:r>
      <w:r>
        <w:t>6</w:t>
      </w:r>
      <w:r>
        <w:t>.</w:t>
      </w:r>
      <w:r>
        <w:t>8</w:t>
      </w:r>
      <w:r>
        <w:rPr>
          <w:rFonts w:ascii="宋体" w:hAnsi="宋体" w:eastAsia="宋体" w:hint="eastAsia"/>
        </w:rPr>
        <w:t>后去离子水定容至</w:t>
      </w:r>
      <w:r>
        <w:t>100 mL</w:t>
      </w:r>
      <w:r>
        <w:rPr>
          <w:rFonts w:ascii="宋体" w:hAnsi="宋体" w:eastAsia="宋体" w:hint="eastAsia"/>
        </w:rPr>
        <w:t>，室温储存备用。</w:t>
      </w:r>
    </w:p>
    <w:p w:rsidR="0018722C">
      <w:pPr>
        <w:topLinePunct/>
      </w:pPr>
      <w:r>
        <w:rPr>
          <w:rFonts w:ascii="宋体" w:eastAsia="宋体" w:hint="eastAsia"/>
        </w:rPr>
        <w:t>（</w:t>
      </w:r>
      <w:r>
        <w:t>11</w:t>
      </w:r>
      <w:r>
        <w:rPr>
          <w:rFonts w:ascii="宋体" w:eastAsia="宋体" w:hint="eastAsia"/>
        </w:rPr>
        <w:t>）</w:t>
      </w:r>
      <w:r>
        <w:t>10% </w:t>
      </w:r>
      <w:r>
        <w:t>SDS</w:t>
      </w:r>
      <w:r>
        <w:rPr>
          <w:rFonts w:ascii="宋体" w:eastAsia="宋体" w:hint="eastAsia"/>
        </w:rPr>
        <w:t>：用电子天平称量</w:t>
      </w:r>
      <w:r>
        <w:t>SDS 10 </w:t>
      </w:r>
      <w:r>
        <w:t>g</w:t>
      </w:r>
      <w:r>
        <w:rPr>
          <w:rFonts w:ascii="宋体" w:eastAsia="宋体" w:hint="eastAsia"/>
        </w:rPr>
        <w:t>，加入</w:t>
      </w:r>
      <w:r>
        <w:t>80</w:t>
      </w:r>
      <w:r>
        <w:t> mL</w:t>
      </w:r>
      <w:r>
        <w:rPr>
          <w:rFonts w:ascii="宋体" w:eastAsia="宋体" w:hint="eastAsia"/>
        </w:rPr>
        <w:t>去离子水，置于磁力搅拌</w:t>
      </w:r>
      <w:r>
        <w:rPr>
          <w:rFonts w:ascii="宋体" w:eastAsia="宋体" w:hint="eastAsia"/>
        </w:rPr>
        <w:t>器上低速搅拌使其充分溶解，用盐酸调</w:t>
      </w:r>
      <w:r>
        <w:t>pH</w:t>
      </w:r>
      <w:r>
        <w:rPr>
          <w:rFonts w:ascii="宋体" w:eastAsia="宋体" w:hint="eastAsia"/>
        </w:rPr>
        <w:t>值为</w:t>
      </w:r>
      <w:r>
        <w:t>7</w:t>
      </w:r>
      <w:r>
        <w:t>.</w:t>
      </w:r>
      <w:r>
        <w:t>2</w:t>
      </w:r>
      <w:r>
        <w:rPr>
          <w:rFonts w:ascii="宋体" w:eastAsia="宋体" w:hint="eastAsia"/>
        </w:rPr>
        <w:t>后去离子水定容至</w:t>
      </w:r>
      <w:r>
        <w:t>100 </w:t>
      </w:r>
      <w:r>
        <w:t>mL</w:t>
      </w:r>
      <w:r>
        <w:rPr>
          <w:rFonts w:ascii="宋体" w:eastAsia="宋体" w:hint="eastAsia"/>
        </w:rPr>
        <w:t>，室温储存备用。</w:t>
      </w:r>
    </w:p>
    <w:p w:rsidR="0018722C">
      <w:pPr>
        <w:topLinePunct/>
      </w:pPr>
      <w:r>
        <w:rPr>
          <w:rFonts w:ascii="宋体" w:hAnsi="宋体" w:eastAsia="宋体" w:hint="eastAsia"/>
        </w:rPr>
        <w:t>（</w:t>
      </w:r>
      <w:r>
        <w:t>12</w:t>
      </w:r>
      <w:r>
        <w:rPr>
          <w:rFonts w:ascii="宋体" w:hAnsi="宋体" w:eastAsia="宋体" w:hint="eastAsia"/>
        </w:rPr>
        <w:t>）</w:t>
      </w:r>
      <w:r>
        <w:t>10%</w:t>
      </w:r>
      <w:r/>
      <w:r>
        <w:rPr>
          <w:rFonts w:ascii="宋体" w:hAnsi="宋体" w:eastAsia="宋体" w:hint="eastAsia"/>
        </w:rPr>
        <w:t>过硫酸铵</w:t>
      </w:r>
      <w:r>
        <w:rPr>
          <w:rFonts w:ascii="宋体" w:hAnsi="宋体" w:eastAsia="宋体" w:hint="eastAsia"/>
        </w:rPr>
        <w:t>（</w:t>
      </w:r>
      <w:r>
        <w:t>AP</w:t>
      </w:r>
      <w:r>
        <w:rPr>
          <w:rFonts w:ascii="宋体" w:hAnsi="宋体" w:eastAsia="宋体" w:hint="eastAsia"/>
        </w:rPr>
        <w:t>）</w:t>
      </w:r>
      <w:r>
        <w:rPr>
          <w:rFonts w:ascii="宋体" w:hAnsi="宋体" w:eastAsia="宋体" w:hint="eastAsia"/>
        </w:rPr>
        <w:t>：在</w:t>
      </w:r>
      <w:r>
        <w:t>1 mL</w:t>
      </w:r>
      <w:r>
        <w:rPr>
          <w:rFonts w:ascii="宋体" w:hAnsi="宋体" w:eastAsia="宋体" w:hint="eastAsia"/>
        </w:rPr>
        <w:t>去离子水中加入</w:t>
      </w:r>
      <w:r>
        <w:t>0.1 g</w:t>
      </w:r>
      <w:r>
        <w:rPr>
          <w:rFonts w:ascii="宋体" w:hAnsi="宋体" w:eastAsia="宋体" w:hint="eastAsia"/>
        </w:rPr>
        <w:t>过硫酸铵，混匀使其充分溶解，</w:t>
      </w:r>
      <w:r>
        <w:t>4</w:t>
      </w:r>
      <w:r>
        <w:rPr>
          <w:rFonts w:ascii="宋体" w:hAnsi="宋体" w:eastAsia="宋体" w:hint="eastAsia"/>
        </w:rPr>
        <w:t>℃储存备用且一周内有效。</w:t>
      </w:r>
    </w:p>
    <w:p w:rsidR="0018722C">
      <w:pPr>
        <w:topLinePunct/>
      </w:pPr>
      <w:bookmarkStart w:name="_bookmark7" w:id="24"/>
      <w:bookmarkEnd w:id="24"/>
      <w:r>
        <w:rPr>
          <w:rFonts w:ascii="宋体" w:hAnsi="宋体" w:eastAsia="宋体" w:hint="eastAsia"/>
        </w:rPr>
        <w:t>（</w:t>
      </w:r>
      <w:r>
        <w:t>13</w:t>
      </w:r>
      <w:r>
        <w:rPr>
          <w:rFonts w:ascii="宋体" w:hAnsi="宋体" w:eastAsia="宋体" w:hint="eastAsia"/>
        </w:rPr>
        <w:t>）</w:t>
      </w:r>
      <w:r>
        <w:t>10×Tris-</w:t>
      </w:r>
      <w:r>
        <w:rPr>
          <w:rFonts w:ascii="宋体" w:hAnsi="宋体" w:eastAsia="宋体" w:hint="eastAsia"/>
        </w:rPr>
        <w:t>甘氨酸电泳缓冲液：在盛有</w:t>
      </w:r>
      <w:r>
        <w:t>800 mL</w:t>
      </w:r>
      <w:r>
        <w:rPr>
          <w:rFonts w:ascii="宋体" w:hAnsi="宋体" w:eastAsia="宋体" w:hint="eastAsia"/>
        </w:rPr>
        <w:t>去离子水的烧杯中加入甘氨酸</w:t>
      </w:r>
      <w:r>
        <w:t>188 g</w:t>
      </w:r>
      <w:r>
        <w:rPr>
          <w:rFonts w:ascii="宋体" w:hAnsi="宋体" w:eastAsia="宋体" w:hint="eastAsia"/>
          <w:rFonts w:ascii="宋体" w:hAnsi="宋体" w:eastAsia="宋体" w:hint="eastAsia"/>
        </w:rPr>
        <w:t xml:space="preserve">, </w:t>
      </w:r>
      <w:r>
        <w:t>Tris 30.3 g</w:t>
      </w:r>
      <w:r>
        <w:rPr>
          <w:rFonts w:ascii="宋体" w:hAnsi="宋体" w:eastAsia="宋体" w:hint="eastAsia"/>
          <w:rFonts w:ascii="宋体" w:hAnsi="宋体" w:eastAsia="宋体" w:hint="eastAsia"/>
        </w:rPr>
        <w:t xml:space="preserve">, </w:t>
      </w:r>
      <w:r>
        <w:t>SDS 10 g</w:t>
      </w:r>
      <w:r>
        <w:rPr>
          <w:rFonts w:ascii="宋体" w:hAnsi="宋体" w:eastAsia="宋体" w:hint="eastAsia"/>
        </w:rPr>
        <w:t>，置于磁力搅拌器上搅拌使其充分溶解，去离子水定容至</w:t>
      </w:r>
      <w:r>
        <w:t>100</w:t>
      </w:r>
      <w:r>
        <w:t>0</w:t>
      </w:r>
    </w:p>
    <w:p w:rsidR="0018722C">
      <w:pPr>
        <w:topLinePunct/>
      </w:pPr>
      <w:r>
        <w:t>mL</w:t>
      </w:r>
      <w:r>
        <w:rPr>
          <w:rFonts w:ascii="宋体" w:eastAsia="宋体" w:hint="eastAsia"/>
        </w:rPr>
        <w:t>，室温储存且使用时</w:t>
      </w:r>
      <w:r>
        <w:t>10</w:t>
      </w:r>
      <w:r>
        <w:rPr>
          <w:rFonts w:ascii="宋体" w:eastAsia="宋体" w:hint="eastAsia"/>
        </w:rPr>
        <w:t>倍稀释。</w:t>
      </w:r>
    </w:p>
    <w:p w:rsidR="0018722C">
      <w:pPr>
        <w:topLinePunct/>
      </w:pPr>
      <w:r>
        <w:rPr>
          <w:rFonts w:ascii="宋体" w:hAnsi="宋体" w:eastAsia="宋体" w:hint="eastAsia"/>
        </w:rPr>
        <w:t>（</w:t>
      </w:r>
      <w:r>
        <w:t>14</w:t>
      </w:r>
      <w:r>
        <w:rPr>
          <w:rFonts w:ascii="宋体" w:hAnsi="宋体" w:eastAsia="宋体" w:hint="eastAsia"/>
        </w:rPr>
        <w:t>）</w:t>
      </w:r>
      <w:r>
        <w:t>1×</w:t>
      </w:r>
      <w:r>
        <w:rPr>
          <w:rFonts w:ascii="宋体" w:hAnsi="宋体" w:eastAsia="宋体" w:hint="eastAsia"/>
        </w:rPr>
        <w:t>转膜缓冲液：用电子天平称量</w:t>
      </w:r>
      <w:r>
        <w:t>Tris</w:t>
      </w:r>
      <w:r>
        <w:rPr>
          <w:rFonts w:ascii="宋体" w:hAnsi="宋体" w:eastAsia="宋体" w:hint="eastAsia"/>
        </w:rPr>
        <w:t>碱</w:t>
      </w:r>
      <w:r>
        <w:t>5.8 </w:t>
      </w:r>
      <w:r>
        <w:t>g</w:t>
      </w:r>
      <w:r>
        <w:rPr>
          <w:rFonts w:ascii="宋体" w:hAnsi="宋体" w:eastAsia="宋体" w:hint="eastAsia"/>
        </w:rPr>
        <w:t>，甘氨酸</w:t>
      </w:r>
      <w:r>
        <w:t>2.9 </w:t>
      </w:r>
      <w:r>
        <w:t>g</w:t>
      </w:r>
      <w:r>
        <w:rPr>
          <w:rFonts w:ascii="宋体" w:hAnsi="宋体" w:eastAsia="宋体" w:hint="eastAsia"/>
          <w:rFonts w:ascii="宋体" w:hAnsi="宋体" w:eastAsia="宋体" w:hint="eastAsia"/>
          <w:spacing w:val="-2"/>
        </w:rPr>
        <w:t xml:space="preserve">, </w:t>
      </w:r>
      <w:r>
        <w:t>SDS </w:t>
      </w:r>
      <w:r>
        <w:t>0.37 </w:t>
      </w:r>
      <w:r>
        <w:t>g</w:t>
      </w:r>
      <w:r>
        <w:rPr>
          <w:rFonts w:ascii="宋体" w:hAnsi="宋体" w:eastAsia="宋体" w:hint="eastAsia"/>
        </w:rPr>
        <w:t>，加入</w:t>
      </w:r>
      <w:r>
        <w:t>700 </w:t>
      </w:r>
      <w:r>
        <w:t>mL</w:t>
      </w:r>
      <w:r>
        <w:rPr>
          <w:rFonts w:ascii="宋体" w:hAnsi="宋体" w:eastAsia="宋体" w:hint="eastAsia"/>
        </w:rPr>
        <w:t>去离子水，置于磁力搅拌器上搅拌使其充分溶解，继续加入</w:t>
      </w:r>
      <w:r>
        <w:t>200 mL</w:t>
      </w:r>
      <w:r>
        <w:rPr>
          <w:rFonts w:ascii="宋体" w:hAnsi="宋体" w:eastAsia="宋体" w:hint="eastAsia"/>
        </w:rPr>
        <w:t>甲醇后去离子水定容至</w:t>
      </w:r>
      <w:r>
        <w:t>1000 mL</w:t>
      </w:r>
      <w:r>
        <w:rPr>
          <w:rFonts w:ascii="宋体" w:hAnsi="宋体" w:eastAsia="宋体" w:hint="eastAsia"/>
        </w:rPr>
        <w:t>，室温储存备用，使用前需</w:t>
      </w:r>
      <w:r>
        <w:t>4</w:t>
      </w:r>
      <w:r>
        <w:rPr>
          <w:rFonts w:ascii="宋体" w:hAnsi="宋体" w:eastAsia="宋体" w:hint="eastAsia"/>
        </w:rPr>
        <w:t>℃预冷。</w:t>
      </w:r>
    </w:p>
    <w:p w:rsidR="0018722C">
      <w:pPr>
        <w:topLinePunct/>
      </w:pPr>
      <w:r>
        <w:rPr>
          <w:rFonts w:ascii="宋体" w:eastAsia="宋体" w:hint="eastAsia"/>
        </w:rPr>
        <w:t>（</w:t>
      </w:r>
      <w:r>
        <w:t>15</w:t>
      </w:r>
      <w:r>
        <w:rPr>
          <w:rFonts w:ascii="宋体" w:eastAsia="宋体" w:hint="eastAsia"/>
        </w:rPr>
        <w:t>）</w:t>
      </w:r>
      <w:r>
        <w:t>TBST</w:t>
      </w:r>
      <w:r>
        <w:rPr>
          <w:rFonts w:ascii="宋体" w:eastAsia="宋体" w:hint="eastAsia"/>
        </w:rPr>
        <w:t>缓冲液：在盛有</w:t>
      </w:r>
      <w:r>
        <w:t>800 mL</w:t>
      </w:r>
      <w:r>
        <w:rPr>
          <w:rFonts w:ascii="宋体" w:eastAsia="宋体" w:hint="eastAsia"/>
        </w:rPr>
        <w:t>去离子水的烧杯中加入</w:t>
      </w:r>
      <w:r>
        <w:t>20 mL</w:t>
      </w:r>
      <w:r>
        <w:rPr>
          <w:rFonts w:ascii="宋体" w:eastAsia="宋体" w:hint="eastAsia"/>
        </w:rPr>
        <w:t>的</w:t>
      </w:r>
      <w:r>
        <w:t>1 M Tris-HCl</w:t>
      </w:r>
    </w:p>
    <w:p w:rsidR="0018722C">
      <w:pPr>
        <w:topLinePunct/>
      </w:pPr>
      <w:r>
        <w:rPr>
          <w:rFonts w:ascii="宋体" w:hAnsi="宋体" w:eastAsia="宋体" w:hint="eastAsia"/>
        </w:rPr>
        <w:t>（</w:t>
      </w:r>
      <w:r>
        <w:t>PH8.0</w:t>
      </w:r>
      <w:r>
        <w:rPr>
          <w:rFonts w:ascii="宋体" w:hAnsi="宋体" w:eastAsia="宋体" w:hint="eastAsia"/>
        </w:rPr>
        <w:t>）</w:t>
      </w:r>
      <w:r>
        <w:rPr>
          <w:rFonts w:ascii="宋体" w:hAnsi="宋体" w:eastAsia="宋体" w:hint="eastAsia"/>
        </w:rPr>
        <w:t>，</w:t>
      </w:r>
      <w:r>
        <w:t>8.8 </w:t>
      </w:r>
      <w:r>
        <w:t>g </w:t>
      </w:r>
      <w:r>
        <w:t>NaCl</w:t>
      </w:r>
      <w:r>
        <w:rPr>
          <w:rFonts w:ascii="宋体" w:hAnsi="宋体" w:eastAsia="宋体" w:hint="eastAsia"/>
        </w:rPr>
        <w:t>，置于磁力搅拌器上搅拌使其充分溶解，最后加入</w:t>
      </w:r>
      <w:r>
        <w:t>0.5 mL</w:t>
      </w:r>
      <w:r>
        <w:rPr>
          <w:rFonts w:ascii="宋体" w:hAnsi="宋体" w:eastAsia="宋体" w:hint="eastAsia"/>
        </w:rPr>
        <w:t>吐温</w:t>
      </w:r>
      <w:r>
        <w:t>20</w:t>
      </w:r>
      <w:r>
        <w:rPr>
          <w:rFonts w:ascii="宋体" w:hAnsi="宋体" w:eastAsia="宋体" w:hint="eastAsia"/>
        </w:rPr>
        <w:t>，</w:t>
      </w:r>
      <w:r w:rsidR="001852F3">
        <w:rPr>
          <w:rFonts w:ascii="宋体" w:hAnsi="宋体" w:eastAsia="宋体" w:hint="eastAsia"/>
        </w:rPr>
        <w:t xml:space="preserve">定容至</w:t>
      </w:r>
      <w:r>
        <w:t>1000 mL</w:t>
      </w:r>
      <w:r>
        <w:rPr>
          <w:rFonts w:ascii="宋体" w:hAnsi="宋体" w:eastAsia="宋体" w:hint="eastAsia"/>
        </w:rPr>
        <w:t>，</w:t>
      </w:r>
      <w:r>
        <w:t>4</w:t>
      </w:r>
      <w:r>
        <w:rPr>
          <w:rFonts w:ascii="宋体" w:hAnsi="宋体" w:eastAsia="宋体" w:hint="eastAsia"/>
        </w:rPr>
        <w:t>℃储存备用。</w:t>
      </w:r>
    </w:p>
    <w:p w:rsidR="0018722C">
      <w:pPr>
        <w:pStyle w:val="Heading1"/>
        <w:topLinePunct/>
      </w:pPr>
      <w:bookmarkStart w:id="135251" w:name="_Toc686135251"/>
      <w:bookmarkStart w:name="2 实验方法 " w:id="25"/>
      <w:bookmarkEnd w:id="25"/>
      <w:r>
        <w:rPr>
          <w:b/>
        </w:rPr>
        <w:t>2</w:t>
      </w:r>
      <w:r>
        <w:t xml:space="preserve">  </w:t>
      </w:r>
      <w:bookmarkStart w:name="2 实验方法 " w:id="26"/>
      <w:bookmarkEnd w:id="26"/>
      <w:r>
        <w:t>实验方法</w:t>
      </w:r>
      <w:bookmarkEnd w:id="135251"/>
    </w:p>
    <w:p w:rsidR="0018722C">
      <w:pPr>
        <w:pStyle w:val="Heading2"/>
        <w:topLinePunct/>
        <w:ind w:left="171" w:hangingChars="171" w:hanging="171"/>
      </w:pPr>
      <w:bookmarkStart w:id="135252" w:name="_Toc686135252"/>
      <w:bookmarkStart w:name="2.1 技术路线 " w:id="27"/>
      <w:bookmarkEnd w:id="27"/>
      <w:r>
        <w:rPr>
          <w:b/>
        </w:rPr>
        <w:t>2.1</w:t>
      </w:r>
      <w:r>
        <w:t xml:space="preserve"> </w:t>
      </w:r>
      <w:bookmarkStart w:name="2.1 技术路线 " w:id="28"/>
      <w:bookmarkEnd w:id="28"/>
      <w:r>
        <w:t>技术路线</w:t>
      </w:r>
      <w:bookmarkEnd w:id="135252"/>
    </w:p>
    <w:p w:rsidR="0018722C">
      <w:pPr>
        <w:pStyle w:val="aff7"/>
        <w:topLinePunct/>
      </w:pPr>
      <w:r>
        <w:drawing>
          <wp:inline>
            <wp:extent cx="5647029" cy="47053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647029" cy="4705350"/>
                    </a:xfrm>
                    <a:prstGeom prst="rect">
                      <a:avLst/>
                    </a:prstGeom>
                  </pic:spPr>
                </pic:pic>
              </a:graphicData>
            </a:graphic>
          </wp:inline>
        </w:drawing>
      </w:r>
    </w:p>
    <w:p w:rsidR="0018722C">
      <w:pPr>
        <w:rPr/>
        <w:topLinePunct/>
      </w:pPr>
    </w:p>
    <w:p w:rsidR="0018722C">
      <w:pPr>
        <w:pStyle w:val="Heading2"/>
        <w:topLinePunct/>
        <w:ind w:left="171" w:hangingChars="171" w:hanging="171"/>
      </w:pPr>
      <w:bookmarkStart w:id="135253" w:name="_Toc686135253"/>
      <w:bookmarkStart w:name="2.2细胞培养 " w:id="29"/>
      <w:bookmarkEnd w:id="29"/>
      <w:r>
        <w:rPr>
          <w:b/>
        </w:rPr>
        <w:t>2.2</w:t>
      </w:r>
      <w:r>
        <w:t xml:space="preserve"> </w:t>
      </w:r>
      <w:bookmarkStart w:name="_bookmark8" w:id="30"/>
      <w:bookmarkEnd w:id="30"/>
      <w:bookmarkStart w:name="_bookmark8" w:id="31"/>
      <w:bookmarkEnd w:id="31"/>
      <w:r>
        <w:t>细胞培养</w:t>
      </w:r>
      <w:bookmarkEnd w:id="135253"/>
    </w:p>
    <w:p w:rsidR="0018722C">
      <w:pPr>
        <w:pStyle w:val="3"/>
        <w:topLinePunct/>
        <w:ind w:left="200" w:hangingChars="200" w:hanging="200"/>
      </w:pPr>
      <w:r>
        <w:rPr>
          <w:b/>
        </w:rPr>
        <w:t>2.2.1</w:t>
      </w:r>
      <w:r>
        <w:t xml:space="preserve"> </w:t>
      </w:r>
      <w:r>
        <w:t>细胞复苏</w:t>
      </w:r>
    </w:p>
    <w:p w:rsidR="0018722C">
      <w:pPr>
        <w:topLinePunct/>
      </w:pPr>
      <w:r>
        <w:rPr>
          <w:rFonts w:ascii="宋体" w:hAnsi="宋体" w:eastAsia="宋体" w:hint="eastAsia"/>
        </w:rPr>
        <w:t>将</w:t>
      </w:r>
      <w:r>
        <w:t>HepG2</w:t>
      </w:r>
      <w:r>
        <w:rPr>
          <w:rFonts w:ascii="宋体" w:hAnsi="宋体" w:eastAsia="宋体" w:hint="eastAsia"/>
        </w:rPr>
        <w:t>细胞、</w:t>
      </w:r>
      <w:r>
        <w:t>HL-7702</w:t>
      </w:r>
      <w:r>
        <w:rPr>
          <w:rFonts w:ascii="宋体" w:hAnsi="宋体" w:eastAsia="宋体" w:hint="eastAsia"/>
        </w:rPr>
        <w:t>细胞迅速从液氮罐中取出，并把冻存管放入</w:t>
      </w:r>
      <w:r>
        <w:t>37</w:t>
      </w:r>
      <w:r>
        <w:rPr>
          <w:rFonts w:ascii="宋体" w:hAnsi="宋体" w:eastAsia="宋体" w:hint="eastAsia"/>
        </w:rPr>
        <w:t>℃恒温水</w:t>
      </w:r>
      <w:r>
        <w:rPr>
          <w:rFonts w:ascii="宋体" w:hAnsi="宋体" w:eastAsia="宋体" w:hint="eastAsia"/>
        </w:rPr>
        <w:t>浴箱中连续轻摇，观察有</w:t>
      </w:r>
      <w:r>
        <w:t>2</w:t>
      </w:r>
      <w:r>
        <w:t>/</w:t>
      </w:r>
      <w:r>
        <w:t xml:space="preserve">3</w:t>
      </w:r>
      <w:r>
        <w:rPr>
          <w:rFonts w:ascii="宋体" w:hAnsi="宋体" w:eastAsia="宋体" w:hint="eastAsia"/>
        </w:rPr>
        <w:t>的冻存液溶解后在超净台内用移液器将其转入离心管，并</w:t>
      </w:r>
      <w:r>
        <w:rPr>
          <w:rFonts w:ascii="宋体" w:hAnsi="宋体" w:eastAsia="宋体" w:hint="eastAsia"/>
        </w:rPr>
        <w:t>向其内立即加入含</w:t>
      </w:r>
      <w:r>
        <w:t>10%</w:t>
      </w:r>
      <w:r>
        <w:rPr>
          <w:rFonts w:ascii="宋体" w:hAnsi="宋体" w:eastAsia="宋体" w:hint="eastAsia"/>
        </w:rPr>
        <w:t>胎牛血清的</w:t>
      </w:r>
      <w:r>
        <w:t>DMEM</w:t>
      </w:r>
      <w:r>
        <w:rPr>
          <w:rFonts w:ascii="宋体" w:hAnsi="宋体" w:eastAsia="宋体" w:hint="eastAsia"/>
        </w:rPr>
        <w:t>完全培养液</w:t>
      </w:r>
      <w:r>
        <w:t>10 mL</w:t>
      </w:r>
      <w:r>
        <w:rPr>
          <w:rFonts w:ascii="宋体" w:hAnsi="宋体" w:eastAsia="宋体" w:hint="eastAsia"/>
          <w:rFonts w:ascii="宋体" w:hAnsi="宋体" w:eastAsia="宋体" w:hint="eastAsia"/>
        </w:rPr>
        <w:t xml:space="preserve">, </w:t>
      </w:r>
      <w:r>
        <w:t>1000 rpm</w:t>
      </w:r>
      <w:r>
        <w:rPr>
          <w:rFonts w:ascii="宋体" w:hAnsi="宋体" w:eastAsia="宋体" w:hint="eastAsia"/>
        </w:rPr>
        <w:t>离心</w:t>
      </w:r>
      <w:r>
        <w:t>5 min</w:t>
      </w:r>
      <w:r>
        <w:rPr>
          <w:rFonts w:ascii="宋体" w:hAnsi="宋体" w:eastAsia="宋体" w:hint="eastAsia"/>
        </w:rPr>
        <w:t>，</w:t>
      </w:r>
      <w:r>
        <w:rPr>
          <w:rFonts w:ascii="宋体" w:hAnsi="宋体" w:eastAsia="宋体" w:hint="eastAsia"/>
        </w:rPr>
        <w:t>弃去上清液，加入含</w:t>
      </w:r>
      <w:r>
        <w:t>10%</w:t>
      </w:r>
      <w:r>
        <w:rPr>
          <w:rFonts w:ascii="宋体" w:hAnsi="宋体" w:eastAsia="宋体" w:hint="eastAsia"/>
        </w:rPr>
        <w:t>胎牛血清的</w:t>
      </w:r>
      <w:r>
        <w:t>DMEM</w:t>
      </w:r>
      <w:r>
        <w:rPr>
          <w:rFonts w:ascii="宋体" w:hAnsi="宋体" w:eastAsia="宋体" w:hint="eastAsia"/>
        </w:rPr>
        <w:t>完全培养液</w:t>
      </w:r>
      <w:r>
        <w:t>5 mL</w:t>
      </w:r>
      <w:r>
        <w:rPr>
          <w:rFonts w:ascii="宋体" w:hAnsi="宋体" w:eastAsia="宋体" w:hint="eastAsia"/>
        </w:rPr>
        <w:t>，将细胞沉淀轻轻吹打</w:t>
      </w:r>
      <w:r>
        <w:rPr>
          <w:rFonts w:ascii="宋体" w:hAnsi="宋体" w:eastAsia="宋体" w:hint="eastAsia"/>
        </w:rPr>
        <w:t>为均匀的单细胞悬液后移入细胞培养瓶中，做好相应的标记后放入培养箱中培养，培养</w:t>
      </w:r>
      <w:r>
        <w:rPr>
          <w:rFonts w:ascii="宋体" w:hAnsi="宋体" w:eastAsia="宋体" w:hint="eastAsia"/>
        </w:rPr>
        <w:t>箱条件设置为</w:t>
      </w:r>
      <w:r>
        <w:t>37</w:t>
      </w:r>
      <w:r>
        <w:rPr>
          <w:rFonts w:ascii="宋体" w:hAnsi="宋体" w:eastAsia="宋体" w:hint="eastAsia"/>
        </w:rPr>
        <w:t>℃、</w:t>
      </w:r>
      <w:r>
        <w:t>5% CO</w:t>
      </w:r>
      <w:r>
        <w:t>2</w:t>
      </w:r>
      <w:r>
        <w:rPr>
          <w:rFonts w:ascii="宋体" w:hAnsi="宋体" w:eastAsia="宋体" w:hint="eastAsia"/>
        </w:rPr>
        <w:t>、饱和湿度。</w:t>
      </w:r>
    </w:p>
    <w:p w:rsidR="0018722C">
      <w:pPr>
        <w:pStyle w:val="3"/>
        <w:topLinePunct/>
        <w:ind w:left="200" w:hangingChars="200" w:hanging="200"/>
      </w:pPr>
      <w:r>
        <w:rPr>
          <w:b/>
        </w:rPr>
        <w:t>2.2.2</w:t>
      </w:r>
      <w:r>
        <w:t xml:space="preserve"> </w:t>
      </w:r>
      <w:r>
        <w:t>细胞传代</w:t>
      </w:r>
    </w:p>
    <w:p w:rsidR="0018722C">
      <w:pPr>
        <w:topLinePunct/>
      </w:pPr>
      <w:r>
        <w:rPr>
          <w:rFonts w:ascii="宋体" w:hAnsi="宋体" w:eastAsia="宋体" w:hint="eastAsia"/>
        </w:rPr>
        <w:t>将置于</w:t>
      </w:r>
      <w:r>
        <w:t>5%</w:t>
      </w:r>
      <w:r>
        <w:t> </w:t>
      </w:r>
      <w:r>
        <w:t>CO</w:t>
      </w:r>
      <w:r>
        <w:t>2</w:t>
      </w:r>
      <w:r>
        <w:rPr>
          <w:rFonts w:ascii="宋体" w:hAnsi="宋体" w:eastAsia="宋体" w:hint="eastAsia"/>
        </w:rPr>
        <w:t>、</w:t>
      </w:r>
      <w:r>
        <w:t>37</w:t>
      </w:r>
      <w:r>
        <w:rPr>
          <w:rFonts w:ascii="宋体" w:hAnsi="宋体" w:eastAsia="宋体" w:hint="eastAsia"/>
        </w:rPr>
        <w:t>℃饱和湿度培养箱中的</w:t>
      </w:r>
      <w:r>
        <w:t>HepG2</w:t>
      </w:r>
      <w:r/>
      <w:r>
        <w:rPr>
          <w:rFonts w:ascii="宋体" w:hAnsi="宋体" w:eastAsia="宋体" w:hint="eastAsia"/>
        </w:rPr>
        <w:t>细胞、</w:t>
      </w:r>
      <w:r>
        <w:t>HL-7702</w:t>
      </w:r>
      <w:r/>
      <w:r>
        <w:rPr>
          <w:rFonts w:ascii="宋体" w:hAnsi="宋体" w:eastAsia="宋体" w:hint="eastAsia"/>
        </w:rPr>
        <w:t>细胞，每天在相</w:t>
      </w:r>
      <w:r>
        <w:rPr>
          <w:rFonts w:ascii="宋体" w:hAnsi="宋体" w:eastAsia="宋体" w:hint="eastAsia"/>
        </w:rPr>
        <w:t>差倒置显微镜下观察生长状态并</w:t>
      </w:r>
      <w:r>
        <w:t>2~3</w:t>
      </w:r>
      <w:r/>
      <w:r>
        <w:rPr>
          <w:rFonts w:ascii="宋体" w:hAnsi="宋体" w:eastAsia="宋体" w:hint="eastAsia"/>
        </w:rPr>
        <w:t>天换液一次，等细胞生长融合达到</w:t>
      </w:r>
      <w:r>
        <w:t>80%</w:t>
      </w:r>
      <w:r>
        <w:rPr>
          <w:rFonts w:ascii="宋体" w:hAnsi="宋体" w:eastAsia="宋体" w:hint="eastAsia"/>
        </w:rPr>
        <w:t>时，即对数</w:t>
      </w:r>
      <w:r>
        <w:rPr>
          <w:rFonts w:ascii="宋体" w:hAnsi="宋体" w:eastAsia="宋体" w:hint="eastAsia"/>
        </w:rPr>
        <w:t>生长期，应进行细胞传代。传代过程在超净台内进行保持无菌操作。首先倒掉旧培养液，</w:t>
      </w:r>
      <w:r>
        <w:rPr>
          <w:rFonts w:ascii="宋体" w:hAnsi="宋体" w:eastAsia="宋体" w:hint="eastAsia"/>
        </w:rPr>
        <w:t>加入</w:t>
      </w:r>
      <w:r>
        <w:t>5</w:t>
      </w:r>
      <w:r>
        <w:t> </w:t>
      </w:r>
      <w:r>
        <w:t>mL</w:t>
      </w:r>
      <w:r>
        <w:t> </w:t>
      </w:r>
      <w:r>
        <w:t>PBS</w:t>
      </w:r>
      <w:r/>
      <w:r>
        <w:rPr>
          <w:rFonts w:ascii="宋体" w:hAnsi="宋体" w:eastAsia="宋体" w:hint="eastAsia"/>
        </w:rPr>
        <w:t>磷酸盐缓冲液洗涤细胞以避免残存的胎牛血清影响胰酶的消化作用，弃</w:t>
      </w:r>
      <w:r>
        <w:rPr>
          <w:rFonts w:ascii="宋体" w:hAnsi="宋体" w:eastAsia="宋体" w:hint="eastAsia"/>
        </w:rPr>
        <w:t>去</w:t>
      </w:r>
      <w:r>
        <w:t>PBS</w:t>
      </w:r>
      <w:r/>
      <w:r>
        <w:rPr>
          <w:rFonts w:ascii="宋体" w:hAnsi="宋体" w:eastAsia="宋体" w:hint="eastAsia"/>
        </w:rPr>
        <w:t>加入</w:t>
      </w:r>
      <w:r>
        <w:t>2</w:t>
      </w:r>
      <w:r>
        <w:t> </w:t>
      </w:r>
      <w:r>
        <w:t>mL</w:t>
      </w:r>
      <w:r/>
      <w:r>
        <w:rPr>
          <w:rFonts w:ascii="宋体" w:hAnsi="宋体" w:eastAsia="宋体" w:hint="eastAsia"/>
        </w:rPr>
        <w:t>浓度为</w:t>
      </w:r>
      <w:r>
        <w:t>0</w:t>
      </w:r>
      <w:r>
        <w:t>.</w:t>
      </w:r>
      <w:r>
        <w:t>25%</w:t>
      </w:r>
      <w:r>
        <w:rPr>
          <w:rFonts w:ascii="宋体" w:hAnsi="宋体" w:eastAsia="宋体" w:hint="eastAsia"/>
        </w:rPr>
        <w:t>胰蛋白酶消化液，将培养瓶放入培养箱等待</w:t>
      </w:r>
      <w:r>
        <w:t>1~2</w:t>
      </w:r>
      <w:r>
        <w:t> </w:t>
      </w:r>
      <w:r>
        <w:t>min</w:t>
      </w:r>
      <w:r>
        <w:rPr>
          <w:rFonts w:ascii="宋体" w:hAnsi="宋体" w:eastAsia="宋体" w:hint="eastAsia"/>
        </w:rPr>
        <w:t>，</w:t>
      </w:r>
      <w:r>
        <w:rPr>
          <w:rFonts w:ascii="宋体" w:hAnsi="宋体" w:eastAsia="宋体" w:hint="eastAsia"/>
        </w:rPr>
        <w:t>在相差倒置显微镜下观察细胞的状态，待细胞间隙增大，胞质回缩贴壁触角消失胞体变</w:t>
      </w:r>
      <w:r>
        <w:rPr>
          <w:rFonts w:ascii="宋体" w:hAnsi="宋体" w:eastAsia="宋体" w:hint="eastAsia"/>
        </w:rPr>
        <w:t>圆后加入含</w:t>
      </w:r>
      <w:r>
        <w:t>10%</w:t>
      </w:r>
      <w:r>
        <w:rPr>
          <w:rFonts w:ascii="宋体" w:hAnsi="宋体" w:eastAsia="宋体" w:hint="eastAsia"/>
        </w:rPr>
        <w:t>胎牛血清的</w:t>
      </w:r>
      <w:r>
        <w:t>DMEM</w:t>
      </w:r>
      <w:r/>
      <w:r>
        <w:rPr>
          <w:rFonts w:ascii="宋体" w:hAnsi="宋体" w:eastAsia="宋体" w:hint="eastAsia"/>
        </w:rPr>
        <w:t>完全培养液</w:t>
      </w:r>
      <w:r>
        <w:t>5</w:t>
      </w:r>
      <w:r>
        <w:t> </w:t>
      </w:r>
      <w:r>
        <w:t>mL</w:t>
      </w:r>
      <w:r/>
      <w:r>
        <w:rPr>
          <w:rFonts w:ascii="宋体" w:hAnsi="宋体" w:eastAsia="宋体" w:hint="eastAsia"/>
        </w:rPr>
        <w:t>来终止胰酶的消化。将消化下来</w:t>
      </w:r>
      <w:r>
        <w:rPr>
          <w:rFonts w:ascii="宋体" w:hAnsi="宋体" w:eastAsia="宋体" w:hint="eastAsia"/>
        </w:rPr>
        <w:t>的细胞悬液转入离心管，设置</w:t>
      </w:r>
      <w:r>
        <w:t>1000</w:t>
      </w:r>
      <w:r>
        <w:t> </w:t>
      </w:r>
      <w:r>
        <w:t>rpm</w:t>
      </w:r>
      <w:r/>
      <w:r>
        <w:rPr>
          <w:rFonts w:ascii="宋体" w:hAnsi="宋体" w:eastAsia="宋体" w:hint="eastAsia"/>
        </w:rPr>
        <w:t>离心</w:t>
      </w:r>
      <w:r>
        <w:t>5</w:t>
      </w:r>
      <w:r>
        <w:t> </w:t>
      </w:r>
      <w:r>
        <w:t>min</w:t>
      </w:r>
      <w:r>
        <w:rPr>
          <w:rFonts w:ascii="宋体" w:hAnsi="宋体" w:eastAsia="宋体" w:hint="eastAsia"/>
        </w:rPr>
        <w:t>，然后倒掉离心上清液，加入含</w:t>
      </w:r>
      <w:r>
        <w:t>10%</w:t>
      </w:r>
      <w:r>
        <w:rPr>
          <w:rFonts w:ascii="宋体" w:hAnsi="宋体" w:eastAsia="宋体" w:hint="eastAsia"/>
        </w:rPr>
        <w:t>胎牛血清的</w:t>
      </w:r>
      <w:r>
        <w:t>DMEM</w:t>
      </w:r>
      <w:r/>
      <w:r>
        <w:rPr>
          <w:rFonts w:ascii="宋体" w:hAnsi="宋体" w:eastAsia="宋体" w:hint="eastAsia"/>
        </w:rPr>
        <w:t>完全培养液，将细胞沉淀轻轻吹打为均匀的单细胞悬液，重悬后等</w:t>
      </w:r>
      <w:r>
        <w:rPr>
          <w:rFonts w:ascii="宋体" w:hAnsi="宋体" w:eastAsia="宋体" w:hint="eastAsia"/>
        </w:rPr>
        <w:t>量接种到新培养瓶中并将培养体系补充至</w:t>
      </w:r>
      <w:r>
        <w:t>5</w:t>
      </w:r>
      <w:r>
        <w:t> </w:t>
      </w:r>
      <w:r>
        <w:t>mL</w:t>
      </w:r>
      <w:r>
        <w:rPr>
          <w:rFonts w:ascii="宋体" w:hAnsi="宋体" w:eastAsia="宋体" w:hint="eastAsia"/>
        </w:rPr>
        <w:t>，于</w:t>
      </w:r>
      <w:r>
        <w:t>37</w:t>
      </w:r>
      <w:r>
        <w:rPr>
          <w:rFonts w:ascii="宋体" w:hAnsi="宋体" w:eastAsia="宋体" w:hint="eastAsia"/>
        </w:rPr>
        <w:t>℃、</w:t>
      </w:r>
      <w:r>
        <w:t>5% CO</w:t>
      </w:r>
      <w:r>
        <w:t>2</w:t>
      </w:r>
      <w:r>
        <w:rPr>
          <w:rFonts w:ascii="宋体" w:hAnsi="宋体" w:eastAsia="宋体" w:hint="eastAsia"/>
        </w:rPr>
        <w:t>、饱和湿度继续培养。</w:t>
      </w:r>
    </w:p>
    <w:p w:rsidR="0018722C">
      <w:pPr>
        <w:pStyle w:val="3"/>
        <w:topLinePunct/>
        <w:ind w:left="200" w:hangingChars="200" w:hanging="200"/>
      </w:pPr>
      <w:r>
        <w:rPr>
          <w:b/>
        </w:rPr>
        <w:t>2.2.3</w:t>
      </w:r>
      <w:r>
        <w:t xml:space="preserve"> </w:t>
      </w:r>
      <w:r>
        <w:t>细胞冻存</w:t>
      </w:r>
    </w:p>
    <w:p w:rsidR="0018722C">
      <w:pPr>
        <w:topLinePunct/>
      </w:pPr>
      <w:r>
        <w:rPr>
          <w:rFonts w:ascii="宋体" w:eastAsia="宋体" w:hint="eastAsia"/>
        </w:rPr>
        <w:t>在相差倒置显微镜下观察细胞生长状态等其生长融合达到</w:t>
      </w:r>
      <w:r>
        <w:t>80%</w:t>
      </w:r>
      <w:r>
        <w:rPr>
          <w:rFonts w:ascii="宋体" w:eastAsia="宋体" w:hint="eastAsia"/>
        </w:rPr>
        <w:t>时，即对数生长期，</w:t>
      </w:r>
      <w:r>
        <w:rPr>
          <w:rFonts w:ascii="宋体" w:eastAsia="宋体" w:hint="eastAsia"/>
        </w:rPr>
        <w:t>可进行细胞冻存。首先弃掉旧培养液，加入</w:t>
      </w:r>
      <w:r>
        <w:t>5 </w:t>
      </w:r>
      <w:r>
        <w:t>mL</w:t>
      </w:r>
      <w:r>
        <w:t> PBS</w:t>
      </w:r>
      <w:r>
        <w:rPr>
          <w:rFonts w:ascii="宋体" w:eastAsia="宋体" w:hint="eastAsia"/>
        </w:rPr>
        <w:t>磷酸盐缓冲液洗涤细胞后弃掉，</w:t>
      </w:r>
      <w:r>
        <w:rPr>
          <w:rFonts w:ascii="宋体" w:eastAsia="宋体" w:hint="eastAsia"/>
        </w:rPr>
        <w:t>加入</w:t>
      </w:r>
      <w:r>
        <w:t>2 </w:t>
      </w:r>
      <w:r>
        <w:t>mL</w:t>
      </w:r>
      <w:r>
        <w:rPr>
          <w:rFonts w:ascii="宋体" w:eastAsia="宋体" w:hint="eastAsia"/>
        </w:rPr>
        <w:t>浓度为</w:t>
      </w:r>
      <w:r>
        <w:t>0</w:t>
      </w:r>
      <w:r>
        <w:t>.</w:t>
      </w:r>
      <w:r>
        <w:t>25%</w:t>
      </w:r>
      <w:r>
        <w:rPr>
          <w:rFonts w:ascii="宋体" w:eastAsia="宋体" w:hint="eastAsia"/>
        </w:rPr>
        <w:t>胰蛋白酶消化液，将培养瓶放入培养箱使胰酶在最适温度下消</w:t>
      </w:r>
      <w:r>
        <w:rPr>
          <w:rFonts w:ascii="宋体" w:eastAsia="宋体" w:hint="eastAsia"/>
        </w:rPr>
        <w:t>化</w:t>
      </w:r>
      <w:r>
        <w:t>1~2 min</w:t>
      </w:r>
      <w:r>
        <w:rPr>
          <w:rFonts w:ascii="宋体" w:eastAsia="宋体" w:hint="eastAsia"/>
        </w:rPr>
        <w:t>，观察细胞发生变化后加入</w:t>
      </w:r>
      <w:r>
        <w:t>DMEM</w:t>
      </w:r>
      <w:r>
        <w:rPr>
          <w:rFonts w:ascii="宋体" w:eastAsia="宋体" w:hint="eastAsia"/>
        </w:rPr>
        <w:t>完全培养液</w:t>
      </w:r>
      <w:r>
        <w:t>5 </w:t>
      </w:r>
      <w:r>
        <w:t>mL</w:t>
      </w:r>
      <w:r>
        <w:rPr>
          <w:rFonts w:ascii="宋体" w:eastAsia="宋体" w:hint="eastAsia"/>
        </w:rPr>
        <w:t>来终止胰酶的消化，</w:t>
      </w:r>
      <w:r>
        <w:rPr>
          <w:rFonts w:ascii="宋体" w:eastAsia="宋体" w:hint="eastAsia"/>
        </w:rPr>
        <w:t>将</w:t>
      </w:r>
    </w:p>
    <w:p w:rsidR="0018722C">
      <w:pPr>
        <w:topLinePunct/>
      </w:pPr>
      <w:bookmarkStart w:name="_bookmark9" w:id="32"/>
      <w:bookmarkEnd w:id="32"/>
      <w:r>
        <w:rPr>
          <w:rFonts w:ascii="宋体" w:hAnsi="宋体" w:eastAsia="宋体" w:hint="eastAsia"/>
        </w:rPr>
        <w:t>细胞悬液转移至离心管，</w:t>
      </w:r>
      <w:r>
        <w:t>1000 rpm</w:t>
      </w:r>
      <w:r>
        <w:rPr>
          <w:rFonts w:ascii="宋体" w:hAnsi="宋体" w:eastAsia="宋体" w:hint="eastAsia"/>
        </w:rPr>
        <w:t>离心</w:t>
      </w:r>
      <w:r>
        <w:t>5 min</w:t>
      </w:r>
      <w:r>
        <w:rPr>
          <w:rFonts w:ascii="宋体" w:hAnsi="宋体" w:eastAsia="宋体" w:hint="eastAsia"/>
        </w:rPr>
        <w:t>，然后弃去上清液，加入提前配制好的冻存液</w:t>
      </w:r>
      <w:r>
        <w:rPr>
          <w:rFonts w:ascii="宋体" w:hAnsi="宋体" w:eastAsia="宋体" w:hint="eastAsia"/>
        </w:rPr>
        <w:t>（</w:t>
      </w:r>
      <w:r>
        <w:t>DMEM</w:t>
      </w:r>
      <w:r>
        <w:rPr>
          <w:rFonts w:ascii="宋体" w:hAnsi="宋体" w:eastAsia="宋体" w:hint="eastAsia"/>
        </w:rPr>
        <w:t>培养液：胎牛血清：</w:t>
      </w:r>
      <w:r>
        <w:t>DMSO=7:2:1</w:t>
      </w:r>
      <w:r>
        <w:rPr>
          <w:rFonts w:ascii="宋体" w:hAnsi="宋体" w:eastAsia="宋体" w:hint="eastAsia"/>
        </w:rPr>
        <w:t>）</w:t>
      </w:r>
      <w:r>
        <w:rPr>
          <w:rFonts w:ascii="宋体" w:hAnsi="宋体" w:eastAsia="宋体" w:hint="eastAsia"/>
        </w:rPr>
        <w:t>轻轻吹打细胞沉淀重悬细胞，最后将</w:t>
      </w:r>
      <w:r>
        <w:rPr>
          <w:rFonts w:ascii="宋体" w:hAnsi="宋体" w:eastAsia="宋体" w:hint="eastAsia"/>
        </w:rPr>
        <w:t>其转入冻存管并封口做好标记，放入含异丙醇的程序降温盒然后将其置于</w:t>
      </w:r>
      <w:r>
        <w:t>-80</w:t>
      </w:r>
      <w:r>
        <w:rPr>
          <w:rFonts w:ascii="宋体" w:hAnsi="宋体" w:eastAsia="宋体" w:hint="eastAsia"/>
        </w:rPr>
        <w:t>℃冰箱，</w:t>
      </w:r>
      <w:r>
        <w:rPr>
          <w:rFonts w:ascii="宋体" w:hAnsi="宋体" w:eastAsia="宋体" w:hint="eastAsia"/>
        </w:rPr>
        <w:t>第二天把冻存管放在液氮罐口</w:t>
      </w:r>
      <w:r>
        <w:t>30 </w:t>
      </w:r>
      <w:r>
        <w:t>min</w:t>
      </w:r>
      <w:r>
        <w:rPr>
          <w:rFonts w:ascii="宋体" w:hAnsi="宋体" w:eastAsia="宋体" w:hint="eastAsia"/>
        </w:rPr>
        <w:t>后投入液氮罐中长期储存。</w:t>
      </w:r>
    </w:p>
    <w:p w:rsidR="0018722C">
      <w:pPr>
        <w:pStyle w:val="Heading2"/>
        <w:topLinePunct/>
        <w:ind w:left="171" w:hangingChars="171" w:hanging="171"/>
      </w:pPr>
      <w:bookmarkStart w:id="135254" w:name="_Toc686135254"/>
      <w:bookmarkStart w:name="2.3划痕愈合实验检测As2O3和AZT作用后HepG2细胞的横向迁移能力 " w:id="33"/>
      <w:bookmarkEnd w:id="33"/>
      <w:r>
        <w:rPr>
          <w:b/>
        </w:rPr>
        <w:t>2.3</w:t>
      </w:r>
      <w:r>
        <w:t xml:space="preserve"> </w:t>
      </w:r>
      <w:bookmarkStart w:name="2.3划痕愈合实验检测As2O3和AZT作用后HepG2细胞的横向迁移能力 " w:id="34"/>
      <w:bookmarkEnd w:id="34"/>
      <w:r>
        <w:t>划痕愈合实验检测</w:t>
      </w:r>
      <w:r>
        <w:rPr>
          <w:b/>
        </w:rPr>
        <w:t>As</w:t>
      </w:r>
      <w:r>
        <w:rPr>
          <w:b/>
        </w:rPr>
        <w:t>2</w:t>
      </w:r>
      <w:r>
        <w:rPr>
          <w:b/>
        </w:rPr>
        <w:t>O</w:t>
      </w:r>
      <w:r>
        <w:rPr>
          <w:b/>
        </w:rPr>
        <w:t>3</w:t>
      </w:r>
      <w:r>
        <w:t>和</w:t>
      </w:r>
      <w:r>
        <w:rPr>
          <w:b/>
        </w:rPr>
        <w:t>AZT</w:t>
      </w:r>
      <w:r>
        <w:t>作用后</w:t>
      </w:r>
      <w:r>
        <w:rPr>
          <w:b/>
        </w:rPr>
        <w:t>HepG2</w:t>
      </w:r>
      <w:r>
        <w:t>细胞的横向迁移能力</w:t>
      </w:r>
      <w:bookmarkEnd w:id="135254"/>
    </w:p>
    <w:p w:rsidR="0018722C">
      <w:pPr>
        <w:topLinePunct/>
      </w:pPr>
      <w:r>
        <w:rPr>
          <w:rFonts w:ascii="宋体" w:hAnsi="宋体" w:eastAsia="宋体" w:hint="eastAsia"/>
        </w:rPr>
        <w:t>实验分为</w:t>
      </w:r>
      <w:r>
        <w:t>4</w:t>
      </w:r>
      <w:r/>
      <w:r>
        <w:rPr>
          <w:rFonts w:ascii="宋体" w:hAnsi="宋体" w:eastAsia="宋体" w:hint="eastAsia"/>
        </w:rPr>
        <w:t>组，分别是</w:t>
      </w:r>
      <w:r>
        <w:t>A</w:t>
      </w:r>
      <w:r>
        <w:t>s</w:t>
      </w:r>
      <w:r>
        <w:t>2</w:t>
      </w:r>
      <w:r>
        <w:t>O</w:t>
      </w:r>
      <w:r>
        <w:rPr>
          <w:rFonts w:ascii="宋体" w:hAnsi="宋体" w:eastAsia="宋体" w:hint="eastAsia"/>
        </w:rPr>
        <w:t>（</w:t>
      </w:r>
      <w:r>
        <w:rPr>
          <w:w w:val="102"/>
          <w:sz w:val="15"/>
        </w:rPr>
        <w:t>3</w:t>
      </w:r>
      <w:r w:rsidR="001852F3">
        <w:rPr>
          <w:spacing w:val="0"/>
          <w:sz w:val="15"/>
        </w:rPr>
        <w:t xml:space="preserve">  </w:t>
      </w:r>
      <w:r>
        <w:rPr>
          <w:rFonts w:ascii="宋体" w:hAnsi="宋体" w:eastAsia="宋体" w:hint="eastAsia"/>
          <w:spacing w:val="-8"/>
          <w:position w:val="2"/>
        </w:rPr>
        <w:t>终浓度为</w:t>
      </w:r>
      <w:r>
        <w:rPr>
          <w:position w:val="2"/>
        </w:rPr>
        <w:t>2</w:t>
      </w:r>
      <w:r>
        <w:rPr>
          <w:position w:val="2"/>
        </w:rPr>
        <w:t>μ</w:t>
      </w:r>
      <w:r>
        <w:rPr>
          <w:spacing w:val="-2"/>
          <w:position w:val="2"/>
        </w:rPr>
        <w:t>m</w:t>
      </w:r>
      <w:r>
        <w:rPr>
          <w:spacing w:val="2"/>
          <w:position w:val="2"/>
        </w:rPr>
        <w:t>o</w:t>
      </w:r>
      <w:r>
        <w:rPr>
          <w:spacing w:val="-2"/>
          <w:position w:val="2"/>
        </w:rPr>
        <w:t>l</w:t>
      </w:r>
      <w:r>
        <w:rPr>
          <w:position w:val="2"/>
        </w:rPr>
        <w:t>/</w:t>
      </w:r>
      <w:r>
        <w:rPr>
          <w:spacing w:val="0"/>
          <w:position w:val="2"/>
        </w:rPr>
        <w:t>L</w:t>
      </w:r>
      <w:r>
        <w:rPr>
          <w:rFonts w:ascii="宋体" w:hAnsi="宋体" w:eastAsia="宋体" w:hint="eastAsia"/>
        </w:rPr>
        <w:t>）</w:t>
      </w:r>
      <w:r>
        <w:rPr>
          <w:rFonts w:ascii="宋体" w:hAnsi="宋体" w:eastAsia="宋体" w:hint="eastAsia"/>
        </w:rPr>
        <w:t>单药组、</w:t>
      </w:r>
      <w:r>
        <w:t>A</w:t>
      </w:r>
      <w:r>
        <w:t>Z</w:t>
      </w:r>
      <w:r>
        <w:t>T</w:t>
      </w:r>
      <w:r>
        <w:rPr>
          <w:rFonts w:ascii="宋体" w:hAnsi="宋体" w:eastAsia="宋体" w:hint="eastAsia"/>
        </w:rPr>
        <w:t>（</w:t>
      </w:r>
      <w:r>
        <w:rPr>
          <w:rFonts w:ascii="宋体" w:hAnsi="宋体" w:eastAsia="宋体" w:hint="eastAsia"/>
          <w:spacing w:val="-8"/>
          <w:position w:val="2"/>
        </w:rPr>
        <w:t>终浓度为</w:t>
      </w:r>
      <w:r>
        <w:rPr>
          <w:position w:val="2"/>
        </w:rPr>
        <w:t>20</w:t>
      </w:r>
      <w:r>
        <w:rPr>
          <w:position w:val="2"/>
        </w:rPr>
        <w:t>μ</w:t>
      </w:r>
      <w:r>
        <w:rPr>
          <w:spacing w:val="-2"/>
          <w:position w:val="2"/>
        </w:rPr>
        <w:t>m</w:t>
      </w:r>
      <w:r>
        <w:rPr>
          <w:spacing w:val="2"/>
          <w:position w:val="2"/>
        </w:rPr>
        <w:t>o</w:t>
      </w:r>
      <w:r>
        <w:rPr>
          <w:spacing w:val="-2"/>
          <w:position w:val="2"/>
        </w:rPr>
        <w:t>l</w:t>
      </w:r>
      <w:r>
        <w:rPr>
          <w:position w:val="2"/>
        </w:rPr>
        <w:t>/</w:t>
      </w:r>
      <w:r>
        <w:rPr>
          <w:spacing w:val="0"/>
          <w:position w:val="2"/>
        </w:rPr>
        <w:t>L</w:t>
      </w:r>
      <w:r>
        <w:rPr>
          <w:rFonts w:ascii="宋体" w:hAnsi="宋体" w:eastAsia="宋体" w:hint="eastAsia"/>
        </w:rPr>
        <w:t>）</w:t>
      </w:r>
    </w:p>
    <w:p w:rsidR="0018722C">
      <w:pPr>
        <w:topLinePunct/>
      </w:pPr>
      <w:r>
        <w:rPr>
          <w:rFonts w:ascii="宋体" w:eastAsia="宋体" w:hint="eastAsia"/>
        </w:rPr>
        <w:t>单药组、</w:t>
      </w:r>
      <w:r>
        <w:t>As</w:t>
      </w:r>
      <w:r>
        <w:t>2</w:t>
      </w:r>
      <w:r>
        <w:t>O</w:t>
      </w:r>
      <w:r>
        <w:t>3</w:t>
      </w:r>
      <w:r>
        <w:rPr>
          <w:rFonts w:ascii="宋体" w:eastAsia="宋体" w:hint="eastAsia"/>
        </w:rPr>
        <w:t>联合</w:t>
      </w:r>
      <w:r>
        <w:t>AZT</w:t>
      </w:r>
      <w:r>
        <w:rPr>
          <w:rFonts w:ascii="宋体" w:eastAsia="宋体" w:hint="eastAsia"/>
        </w:rPr>
        <w:t>用药组</w:t>
      </w:r>
      <w:r>
        <w:rPr>
          <w:rFonts w:ascii="宋体" w:eastAsia="宋体" w:hint="eastAsia"/>
        </w:rPr>
        <w:t>（</w:t>
      </w:r>
      <w:r>
        <w:rPr>
          <w:rFonts w:ascii="宋体" w:eastAsia="宋体" w:hint="eastAsia"/>
          <w:position w:val="2"/>
        </w:rPr>
        <w:t>两药终浓度同单药组</w:t>
      </w:r>
      <w:r>
        <w:rPr>
          <w:rFonts w:ascii="宋体" w:eastAsia="宋体" w:hint="eastAsia"/>
        </w:rPr>
        <w:t>）</w:t>
      </w:r>
      <w:r>
        <w:rPr>
          <w:rFonts w:ascii="宋体" w:eastAsia="宋体" w:hint="eastAsia"/>
        </w:rPr>
        <w:t>以及空白对照组</w:t>
      </w:r>
      <w:r>
        <w:rPr>
          <w:rFonts w:ascii="宋体" w:eastAsia="宋体" w:hint="eastAsia"/>
        </w:rPr>
        <w:t>（</w:t>
      </w:r>
      <w:r>
        <w:rPr>
          <w:rFonts w:ascii="宋体" w:eastAsia="宋体" w:hint="eastAsia"/>
          <w:position w:val="2"/>
        </w:rPr>
        <w:t>仅加入等</w:t>
      </w:r>
      <w:r>
        <w:rPr>
          <w:rFonts w:ascii="宋体" w:eastAsia="宋体" w:hint="eastAsia"/>
        </w:rPr>
        <w:t>量的</w:t>
      </w:r>
      <w:r>
        <w:t>DMEM</w:t>
      </w:r>
      <w:r>
        <w:rPr>
          <w:rFonts w:ascii="宋体" w:eastAsia="宋体" w:hint="eastAsia"/>
        </w:rPr>
        <w:t>培养液</w:t>
      </w:r>
      <w:r>
        <w:rPr>
          <w:rFonts w:ascii="宋体" w:eastAsia="宋体" w:hint="eastAsia"/>
        </w:rPr>
        <w:t>）</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用记号笔在</w:t>
      </w:r>
      <w:r>
        <w:t>6</w:t>
      </w:r>
      <w:r>
        <w:rPr>
          <w:rFonts w:ascii="宋体" w:eastAsia="宋体" w:hint="eastAsia"/>
        </w:rPr>
        <w:t>孔板背面横穿过孔划线，每隔</w:t>
      </w:r>
      <w:r>
        <w:t>0</w:t>
      </w:r>
      <w:r>
        <w:t>.</w:t>
      </w:r>
      <w:r>
        <w:t>5 cm</w:t>
      </w:r>
      <w:r>
        <w:rPr>
          <w:rFonts w:ascii="宋体" w:eastAsia="宋体" w:hint="eastAsia"/>
        </w:rPr>
        <w:t>划</w:t>
      </w:r>
      <w:r>
        <w:t>1</w:t>
      </w:r>
      <w:r>
        <w:rPr>
          <w:rFonts w:ascii="宋体" w:eastAsia="宋体" w:hint="eastAsia"/>
        </w:rPr>
        <w:t>条横线，每孔穿过 </w:t>
      </w:r>
      <w:r>
        <w:t>6</w:t>
      </w:r>
    </w:p>
    <w:p w:rsidR="0018722C">
      <w:pPr>
        <w:topLinePunct/>
      </w:pPr>
      <w:r>
        <w:rPr>
          <w:rFonts w:ascii="宋体" w:eastAsia="宋体" w:hint="eastAsia"/>
        </w:rPr>
        <w:t>条线。</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取对数生长期的</w:t>
      </w:r>
      <w:r>
        <w:t>HepG2</w:t>
      </w:r>
      <w:r>
        <w:rPr>
          <w:rFonts w:ascii="宋体" w:hAnsi="宋体" w:eastAsia="宋体" w:hint="eastAsia"/>
        </w:rPr>
        <w:t>细胞，弃掉旧的培养液加入</w:t>
      </w:r>
      <w:r>
        <w:t>5 mLPBS</w:t>
      </w:r>
      <w:r>
        <w:rPr>
          <w:rFonts w:ascii="宋体" w:hAnsi="宋体" w:eastAsia="宋体" w:hint="eastAsia"/>
        </w:rPr>
        <w:t>磷酸盐缓冲液</w:t>
      </w:r>
      <w:r>
        <w:rPr>
          <w:rFonts w:ascii="宋体" w:hAnsi="宋体" w:eastAsia="宋体" w:hint="eastAsia"/>
        </w:rPr>
        <w:t>洗涤细胞，取</w:t>
      </w:r>
      <w:r>
        <w:t>2 mL0.25</w:t>
      </w:r>
      <w:r>
        <w:t> %</w:t>
      </w:r>
      <w:r>
        <w:rPr>
          <w:rFonts w:ascii="宋体" w:hAnsi="宋体" w:eastAsia="宋体" w:hint="eastAsia"/>
        </w:rPr>
        <w:t>的胰蛋白酶消化细胞，将细胞悬液转移至离心管，</w:t>
      </w:r>
      <w:r>
        <w:t>1000 rpm</w:t>
      </w:r>
      <w:r>
        <w:rPr>
          <w:rFonts w:ascii="宋体" w:hAnsi="宋体" w:eastAsia="宋体" w:hint="eastAsia"/>
        </w:rPr>
        <w:t>离心</w:t>
      </w:r>
      <w:r>
        <w:t>5 </w:t>
      </w:r>
      <w:r>
        <w:t>min</w:t>
      </w:r>
      <w:r>
        <w:rPr>
          <w:rFonts w:ascii="宋体" w:hAnsi="宋体" w:eastAsia="宋体" w:hint="eastAsia"/>
        </w:rPr>
        <w:t>，弃去离心上清液，</w:t>
      </w:r>
      <w:r>
        <w:t>DMEM</w:t>
      </w:r>
      <w:r>
        <w:rPr>
          <w:rFonts w:ascii="宋体" w:hAnsi="宋体" w:eastAsia="宋体" w:hint="eastAsia"/>
        </w:rPr>
        <w:t>培养基</w:t>
      </w:r>
      <w:r>
        <w:rPr>
          <w:rFonts w:ascii="宋体" w:hAnsi="宋体" w:eastAsia="宋体" w:hint="eastAsia"/>
        </w:rPr>
        <w:t>（</w:t>
      </w:r>
      <w:r>
        <w:rPr>
          <w:rFonts w:ascii="宋体" w:hAnsi="宋体" w:eastAsia="宋体" w:hint="eastAsia"/>
          <w:spacing w:val="-16"/>
        </w:rPr>
        <w:t>含</w:t>
      </w:r>
      <w:r>
        <w:t>10%</w:t>
      </w:r>
      <w:r>
        <w:rPr>
          <w:rFonts w:ascii="宋体" w:hAnsi="宋体" w:eastAsia="宋体" w:hint="eastAsia"/>
        </w:rPr>
        <w:t>胎牛血清</w:t>
      </w:r>
      <w:r>
        <w:rPr>
          <w:rFonts w:ascii="宋体" w:hAnsi="宋体" w:eastAsia="宋体" w:hint="eastAsia"/>
        </w:rPr>
        <w:t>）</w:t>
      </w:r>
      <w:r>
        <w:rPr>
          <w:rFonts w:ascii="宋体" w:hAnsi="宋体" w:eastAsia="宋体" w:hint="eastAsia"/>
        </w:rPr>
        <w:t>重悬细胞，细胞计数</w:t>
      </w:r>
      <w:r>
        <w:rPr>
          <w:rFonts w:ascii="宋体" w:hAnsi="宋体" w:eastAsia="宋体" w:hint="eastAsia"/>
        </w:rPr>
        <w:t>并调整密度为</w:t>
      </w:r>
      <w:r>
        <w:t>3</w:t>
      </w:r>
      <w:r>
        <w:t>.</w:t>
      </w:r>
      <w:r>
        <w:t>5</w:t>
      </w:r>
      <w:r>
        <w:rPr>
          <w:rFonts w:ascii="宋体" w:hAnsi="宋体" w:eastAsia="宋体" w:hint="eastAsia"/>
        </w:rPr>
        <w:t>×</w:t>
      </w:r>
      <w:r>
        <w:t>10</w:t>
      </w:r>
      <w:r>
        <w:t>5</w:t>
      </w:r>
      <w:r>
        <w:rPr>
          <w:rFonts w:ascii="宋体" w:hAnsi="宋体" w:eastAsia="宋体" w:hint="eastAsia"/>
        </w:rPr>
        <w:t>个</w:t>
      </w:r>
      <w:r>
        <w:t>/</w:t>
      </w:r>
      <w:r>
        <w:t>ml</w:t>
      </w:r>
      <w:r>
        <w:rPr>
          <w:rFonts w:ascii="宋体" w:hAnsi="宋体" w:eastAsia="宋体" w:hint="eastAsia"/>
        </w:rPr>
        <w:t>，接种于</w:t>
      </w:r>
      <w:r>
        <w:t>6</w:t>
      </w:r>
      <w:r>
        <w:rPr>
          <w:rFonts w:ascii="宋体" w:hAnsi="宋体" w:eastAsia="宋体" w:hint="eastAsia"/>
        </w:rPr>
        <w:t>孔板每孔</w:t>
      </w:r>
      <w:r>
        <w:t>2 ml</w:t>
      </w:r>
      <w:r>
        <w:rPr>
          <w:rFonts w:ascii="宋体" w:hAns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培养</w:t>
      </w:r>
      <w:r>
        <w:t>12</w:t>
      </w:r>
      <w:r>
        <w:rPr>
          <w:rFonts w:ascii="宋体" w:hAnsi="宋体" w:eastAsia="宋体" w:hint="eastAsia"/>
        </w:rPr>
        <w:t>小时后细胞贴壁长满，用移液器</w:t>
      </w:r>
      <w:r>
        <w:t>10</w:t>
      </w:r>
      <w:r w:rsidR="001852F3">
        <w:t xml:space="preserve">μL</w:t>
      </w:r>
      <w:r>
        <w:rPr>
          <w:rFonts w:ascii="宋体" w:hAnsi="宋体" w:eastAsia="宋体" w:hint="eastAsia"/>
        </w:rPr>
        <w:t>的枪头垂直对准背后的横线再次划痕，</w:t>
      </w:r>
      <w:r>
        <w:t>PBS</w:t>
      </w:r>
      <w:r/>
      <w:r>
        <w:rPr>
          <w:rFonts w:ascii="宋体" w:hAnsi="宋体" w:eastAsia="宋体" w:hint="eastAsia"/>
        </w:rPr>
        <w:t>磷酸盐缓冲液洗涤</w:t>
      </w:r>
      <w:r>
        <w:t>3</w:t>
      </w:r>
      <w:r>
        <w:rPr>
          <w:rFonts w:ascii="宋体" w:hAnsi="宋体" w:eastAsia="宋体" w:hint="eastAsia"/>
        </w:rPr>
        <w:t>次去除划下的细胞。</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加入无血清培养液和药物处理各组细胞，每组</w:t>
      </w:r>
      <w:r>
        <w:t>3</w:t>
      </w:r>
      <w:r>
        <w:rPr>
          <w:rFonts w:ascii="宋体" w:eastAsia="宋体" w:hint="eastAsia"/>
        </w:rPr>
        <w:t>个复孔。</w:t>
      </w:r>
    </w:p>
    <w:p w:rsidR="0018722C">
      <w:pPr>
        <w:topLinePunct/>
      </w:pPr>
      <w:r>
        <w:rPr>
          <w:rFonts w:ascii="宋体" w:eastAsia="宋体" w:hint="eastAsia"/>
        </w:rPr>
        <w:t>（</w:t>
      </w:r>
      <w:r>
        <w:t>5</w:t>
      </w:r>
      <w:r>
        <w:rPr>
          <w:rFonts w:ascii="宋体" w:eastAsia="宋体" w:hint="eastAsia"/>
        </w:rPr>
        <w:t>）</w:t>
      </w:r>
      <w:r>
        <w:rPr>
          <w:rFonts w:ascii="宋体" w:eastAsia="宋体" w:hint="eastAsia"/>
        </w:rPr>
        <w:t>将六孔板放入细胞培养箱中继续培养，并在</w:t>
      </w:r>
      <w:r>
        <w:t>0 h</w:t>
      </w:r>
      <w:r>
        <w:rPr>
          <w:rFonts w:ascii="宋体" w:eastAsia="宋体" w:hint="eastAsia"/>
        </w:rPr>
        <w:t>、</w:t>
      </w:r>
      <w:r>
        <w:t>24 h</w:t>
      </w:r>
      <w:r>
        <w:rPr>
          <w:rFonts w:ascii="宋体" w:eastAsia="宋体" w:hint="eastAsia"/>
        </w:rPr>
        <w:t>和</w:t>
      </w:r>
      <w:r>
        <w:t>48 h</w:t>
      </w:r>
      <w:r>
        <w:rPr>
          <w:rFonts w:ascii="宋体" w:eastAsia="宋体" w:hint="eastAsia"/>
        </w:rPr>
        <w:t>后在同一视野下</w:t>
      </w:r>
      <w:r>
        <w:rPr>
          <w:rFonts w:ascii="宋体" w:eastAsia="宋体" w:hint="eastAsia"/>
        </w:rPr>
        <w:t>拍照。样片的划痕宽度运用</w:t>
      </w:r>
      <w:r>
        <w:t>Image Pro Plus</w:t>
      </w:r>
      <w:r/>
      <w:r>
        <w:rPr>
          <w:rFonts w:ascii="宋体" w:eastAsia="宋体" w:hint="eastAsia"/>
        </w:rPr>
        <w:t>软件测定，并计算出平均划痕愈合率。实验进行三次生物学重复。</w:t>
      </w:r>
    </w:p>
    <w:p w:rsidR="0018722C">
      <w:pPr>
        <w:topLinePunct/>
      </w:pPr>
      <w:r>
        <w:rPr>
          <w:rFonts w:ascii="宋体" w:hAnsi="宋体" w:eastAsia="宋体" w:hint="eastAsia"/>
        </w:rPr>
        <w:t>划痕愈合率</w:t>
      </w:r>
      <w:r>
        <w:rPr>
          <w:rFonts w:ascii="宋体" w:hAnsi="宋体" w:eastAsia="宋体" w:hint="eastAsia"/>
        </w:rPr>
        <w:t>（</w:t>
      </w:r>
      <w:r>
        <w:t>%</w:t>
      </w:r>
      <w:r>
        <w:rPr>
          <w:rFonts w:ascii="宋体" w:hAnsi="宋体" w:eastAsia="宋体" w:hint="eastAsia"/>
        </w:rPr>
        <w:t>）</w:t>
      </w:r>
      <w:r>
        <w:rPr>
          <w:rFonts w:ascii="宋体" w:hAnsi="宋体" w:eastAsia="宋体" w:hint="eastAsia"/>
        </w:rPr>
        <w:t xml:space="preserve">＝</w:t>
      </w:r>
      <w:r>
        <w:rPr>
          <w:rFonts w:ascii="宋体" w:hAnsi="宋体" w:eastAsia="宋体" w:hint="eastAsia"/>
        </w:rPr>
        <w:t>（</w:t>
      </w:r>
      <w:r>
        <w:t>0 h</w:t>
      </w:r>
      <w:r>
        <w:rPr>
          <w:rFonts w:ascii="宋体" w:hAnsi="宋体" w:eastAsia="宋体" w:hint="eastAsia"/>
        </w:rPr>
        <w:t>划痕宽度－</w:t>
      </w:r>
      <w:r>
        <w:t>24h</w:t>
      </w:r>
      <w:r>
        <w:rPr>
          <w:rFonts w:ascii="宋体" w:hAnsi="宋体" w:eastAsia="宋体" w:hint="eastAsia"/>
        </w:rPr>
        <w:t>划痕宽度</w:t>
      </w:r>
      <w:r>
        <w:rPr>
          <w:rFonts w:ascii="宋体" w:hAnsi="宋体" w:eastAsia="宋体" w:hint="eastAsia"/>
        </w:rPr>
        <w:t>）</w:t>
      </w:r>
      <w:r>
        <w:t>/</w:t>
      </w:r>
      <w:r>
        <w:t xml:space="preserve">0 h</w:t>
      </w:r>
      <w:r>
        <w:rPr>
          <w:rFonts w:ascii="宋体" w:hAnsi="宋体" w:eastAsia="宋体" w:hint="eastAsia"/>
        </w:rPr>
        <w:t>划痕宽度×</w:t>
      </w:r>
      <w:r>
        <w:t>100</w:t>
      </w:r>
      <w:r>
        <w:rPr>
          <w:rFonts w:ascii="宋体" w:hAnsi="宋体" w:eastAsia="宋体" w:hint="eastAsia"/>
        </w:rPr>
        <w:t>。</w:t>
      </w:r>
    </w:p>
    <w:p w:rsidR="0018722C">
      <w:pPr>
        <w:pStyle w:val="Heading2"/>
        <w:topLinePunct/>
        <w:ind w:left="171" w:hangingChars="171" w:hanging="171"/>
      </w:pPr>
      <w:bookmarkStart w:id="135255" w:name="_Toc686135255"/>
      <w:bookmarkStart w:name="2.4 Transwell 迁移实验检测As2O3和AZT作用后HepG2细胞的" w:id="35"/>
      <w:bookmarkEnd w:id="35"/>
      <w:r>
        <w:rPr>
          <w:b/>
        </w:rPr>
        <w:t>2.4</w:t>
      </w:r>
      <w:r>
        <w:t xml:space="preserve"> </w:t>
      </w:r>
      <w:bookmarkStart w:name="2.4 Transwell 迁移实验检测As2O3和AZT作用后HepG2细胞的" w:id="36"/>
      <w:bookmarkEnd w:id="36"/>
      <w:r>
        <w:rPr>
          <w:b/>
        </w:rPr>
        <w:t>T</w:t>
      </w:r>
      <w:r>
        <w:rPr>
          <w:b/>
        </w:rPr>
        <w:t>ranswell</w:t>
      </w:r>
      <w:r>
        <w:t>迁移实验检测</w:t>
      </w:r>
      <w:r>
        <w:rPr>
          <w:b/>
        </w:rPr>
        <w:t>As</w:t>
      </w:r>
      <w:r>
        <w:rPr>
          <w:b/>
        </w:rPr>
        <w:t>2</w:t>
      </w:r>
      <w:r>
        <w:rPr>
          <w:b/>
        </w:rPr>
        <w:t>O</w:t>
      </w:r>
      <w:r>
        <w:rPr>
          <w:b/>
        </w:rPr>
        <w:t>3</w:t>
      </w:r>
      <w:r>
        <w:t>和</w:t>
      </w:r>
      <w:r>
        <w:rPr>
          <w:b/>
        </w:rPr>
        <w:t>AZT</w:t>
      </w:r>
      <w:r>
        <w:t>作用后</w:t>
      </w:r>
      <w:r>
        <w:rPr>
          <w:b/>
        </w:rPr>
        <w:t>HepG2</w:t>
      </w:r>
      <w:r>
        <w:t>细胞的纵向迁移能力</w:t>
      </w:r>
      <w:bookmarkEnd w:id="135255"/>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将对数生长期的</w:t>
      </w:r>
      <w:r>
        <w:t>HepG2</w:t>
      </w:r>
      <w:r>
        <w:rPr>
          <w:rFonts w:ascii="宋体" w:eastAsia="宋体" w:hint="eastAsia"/>
        </w:rPr>
        <w:t>细胞换液，用无血清的</w:t>
      </w:r>
      <w:r>
        <w:t>DMEM</w:t>
      </w:r>
      <w:r>
        <w:rPr>
          <w:rFonts w:ascii="宋体" w:eastAsia="宋体" w:hint="eastAsia"/>
        </w:rPr>
        <w:t>培养基培养</w:t>
      </w:r>
      <w:r>
        <w:t>12</w:t>
      </w:r>
      <w:r>
        <w:rPr>
          <w:rFonts w:ascii="宋体" w:eastAsia="宋体" w:hint="eastAsia"/>
        </w:rPr>
        <w:t>小时。</w:t>
      </w:r>
    </w:p>
    <w:p w:rsidR="0018722C">
      <w:pPr>
        <w:topLinePunct/>
      </w:pPr>
      <w:r>
        <w:rPr>
          <w:rFonts w:ascii="宋体" w:eastAsia="宋体" w:hint="eastAsia"/>
        </w:rPr>
        <w:t>（</w:t>
      </w:r>
      <w:r>
        <w:t>2</w:t>
      </w:r>
      <w:r>
        <w:rPr>
          <w:rFonts w:ascii="宋体" w:eastAsia="宋体" w:hint="eastAsia"/>
        </w:rPr>
        <w:t>）</w:t>
      </w:r>
      <w:r>
        <w:rPr>
          <w:rFonts w:ascii="宋体" w:eastAsia="宋体" w:hint="eastAsia"/>
        </w:rPr>
        <w:t>将饥饿培养</w:t>
      </w:r>
      <w:r>
        <w:t>12 h</w:t>
      </w:r>
      <w:r>
        <w:rPr>
          <w:rFonts w:ascii="宋体" w:eastAsia="宋体" w:hint="eastAsia"/>
        </w:rPr>
        <w:t>后的</w:t>
      </w:r>
      <w:r>
        <w:t>HepG2</w:t>
      </w:r>
      <w:r>
        <w:rPr>
          <w:rFonts w:ascii="宋体" w:eastAsia="宋体" w:hint="eastAsia"/>
        </w:rPr>
        <w:t>细胞弃掉旧的培养液，加入</w:t>
      </w:r>
      <w:r>
        <w:t>5 </w:t>
      </w:r>
      <w:r>
        <w:t>mL </w:t>
      </w:r>
      <w:r>
        <w:t>PBS</w:t>
      </w:r>
      <w:r>
        <w:rPr>
          <w:rFonts w:ascii="宋体" w:eastAsia="宋体" w:hint="eastAsia"/>
        </w:rPr>
        <w:t>磷酸盐缓</w:t>
      </w:r>
      <w:r>
        <w:rPr>
          <w:rFonts w:ascii="宋体" w:eastAsia="宋体" w:hint="eastAsia"/>
        </w:rPr>
        <w:t>冲液洗涤细胞，加入</w:t>
      </w:r>
      <w:r>
        <w:t>2 mL0.25</w:t>
      </w:r>
      <w:r>
        <w:t> %</w:t>
      </w:r>
      <w:r>
        <w:rPr>
          <w:rFonts w:ascii="宋体" w:eastAsia="宋体" w:hint="eastAsia"/>
        </w:rPr>
        <w:t>胰蛋白酶消化，将细胞悬液转移至离心管，</w:t>
      </w:r>
      <w:r>
        <w:t>1000 rpm</w:t>
      </w:r>
      <w:r>
        <w:rPr>
          <w:rFonts w:ascii="宋体" w:eastAsia="宋体" w:hint="eastAsia"/>
        </w:rPr>
        <w:t>离心</w:t>
      </w:r>
      <w:r>
        <w:t>5</w:t>
      </w:r>
      <w:r>
        <w:t> min</w:t>
      </w:r>
      <w:r>
        <w:rPr>
          <w:rFonts w:ascii="宋体" w:eastAsia="宋体" w:hint="eastAsia"/>
        </w:rPr>
        <w:t>，弃掉离心上清液，</w:t>
      </w:r>
      <w:r>
        <w:t>DMEM</w:t>
      </w:r>
      <w:r>
        <w:rPr>
          <w:rFonts w:ascii="宋体" w:eastAsia="宋体" w:hint="eastAsia"/>
        </w:rPr>
        <w:t>培养基</w:t>
      </w:r>
      <w:r>
        <w:rPr>
          <w:rFonts w:ascii="宋体" w:eastAsia="宋体" w:hint="eastAsia"/>
        </w:rPr>
        <w:t>（</w:t>
      </w:r>
      <w:r>
        <w:rPr>
          <w:rFonts w:ascii="宋体" w:eastAsia="宋体" w:hint="eastAsia"/>
          <w:spacing w:val="-10"/>
        </w:rPr>
        <w:t>不含</w:t>
      </w:r>
      <w:r>
        <w:t>10%</w:t>
      </w:r>
      <w:r>
        <w:rPr>
          <w:rFonts w:ascii="宋体" w:eastAsia="宋体" w:hint="eastAsia"/>
        </w:rPr>
        <w:t>胎牛血清</w:t>
      </w:r>
      <w:r>
        <w:rPr>
          <w:rFonts w:ascii="宋体" w:eastAsia="宋体" w:hint="eastAsia"/>
        </w:rPr>
        <w:t>）</w:t>
      </w:r>
      <w:r>
        <w:rPr>
          <w:rFonts w:ascii="宋体" w:eastAsia="宋体" w:hint="eastAsia"/>
        </w:rPr>
        <w:t>轻轻吹打细胞沉</w:t>
      </w:r>
      <w:r>
        <w:rPr>
          <w:rFonts w:ascii="宋体" w:eastAsia="宋体" w:hint="eastAsia"/>
        </w:rPr>
        <w:t>淀</w:t>
      </w:r>
    </w:p>
    <w:p w:rsidR="0018722C">
      <w:pPr>
        <w:topLinePunct/>
      </w:pPr>
      <w:bookmarkStart w:name="_bookmark10" w:id="37"/>
      <w:bookmarkEnd w:id="37"/>
      <w:r/>
      <w:r>
        <w:rPr>
          <w:rFonts w:ascii="宋体" w:hAnsi="宋体" w:eastAsia="宋体" w:hint="eastAsia"/>
        </w:rPr>
        <w:t>使其重悬为均匀的单细胞悬液，计数并将密度调整为</w:t>
      </w:r>
      <w:r>
        <w:t>5</w:t>
      </w:r>
      <w:r>
        <w:rPr>
          <w:rFonts w:ascii="宋体" w:hAnsi="宋体" w:eastAsia="宋体" w:hint="eastAsia"/>
        </w:rPr>
        <w:t>×</w:t>
      </w:r>
      <w:r>
        <w:t>10</w:t>
      </w:r>
      <w:r>
        <w:t>4</w:t>
      </w:r>
      <w:r>
        <w:rPr>
          <w:rFonts w:ascii="宋体" w:hAnsi="宋体" w:eastAsia="宋体" w:hint="eastAsia"/>
        </w:rPr>
        <w:t>个</w:t>
      </w:r>
      <w:r>
        <w:t>/</w:t>
      </w:r>
      <w:r>
        <w:t>ml</w:t>
      </w:r>
      <w:r>
        <w:rPr>
          <w:rFonts w:ascii="宋体" w:hAns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将</w:t>
      </w:r>
      <w:r>
        <w:t>600</w:t>
      </w:r>
      <w:r w:rsidR="001852F3">
        <w:t xml:space="preserve">μl</w:t>
      </w:r>
      <w:r>
        <w:rPr>
          <w:rFonts w:ascii="宋体" w:hAnsi="宋体" w:eastAsia="宋体" w:hint="eastAsia"/>
        </w:rPr>
        <w:t>含</w:t>
      </w:r>
      <w:r>
        <w:t>20%</w:t>
      </w:r>
      <w:r>
        <w:rPr>
          <w:rFonts w:ascii="宋体" w:hAnsi="宋体" w:eastAsia="宋体" w:hint="eastAsia"/>
        </w:rPr>
        <w:t>胎牛血清的</w:t>
      </w:r>
      <w:r>
        <w:t>DMEM</w:t>
      </w:r>
      <w:r>
        <w:rPr>
          <w:rFonts w:ascii="宋体" w:hAnsi="宋体" w:eastAsia="宋体" w:hint="eastAsia"/>
        </w:rPr>
        <w:t>培养液加入</w:t>
      </w:r>
      <w:r>
        <w:t>Transwell</w:t>
      </w:r>
      <w:r>
        <w:rPr>
          <w:rFonts w:ascii="宋体" w:hAnsi="宋体" w:eastAsia="宋体" w:hint="eastAsia"/>
        </w:rPr>
        <w:t>下室，</w:t>
      </w:r>
      <w:r>
        <w:t>200</w:t>
      </w:r>
      <w:r w:rsidR="001852F3">
        <w:t xml:space="preserve">μl</w:t>
      </w:r>
      <w:r>
        <w:rPr>
          <w:rFonts w:ascii="宋体" w:hAnsi="宋体" w:eastAsia="宋体" w:hint="eastAsia"/>
        </w:rPr>
        <w:t>细胞</w:t>
      </w:r>
      <w:r>
        <w:rPr>
          <w:rFonts w:ascii="宋体" w:hAnsi="宋体" w:eastAsia="宋体" w:hint="eastAsia"/>
        </w:rPr>
        <w:t>悬取液加入上室，注意观察避免上下室间产生气泡</w:t>
      </w:r>
      <w:r>
        <w:rPr>
          <w:rFonts w:ascii="宋体" w:hAnsi="宋体" w:eastAsia="宋体" w:hint="eastAsia"/>
        </w:rPr>
        <w:t>。</w:t>
      </w:r>
      <w:r>
        <w:rPr>
          <w:rFonts w:ascii="宋体" w:hAnsi="宋体" w:eastAsia="宋体" w:hint="eastAsia"/>
        </w:rPr>
        <w:t>分别加入相应的药物处理细胞，分</w:t>
      </w:r>
      <w:r>
        <w:rPr>
          <w:rFonts w:ascii="宋体" w:hAnsi="宋体" w:eastAsia="宋体" w:hint="eastAsia"/>
        </w:rPr>
        <w:t>组同</w:t>
      </w:r>
      <w:r>
        <w:t>2</w:t>
      </w:r>
      <w:r>
        <w:t>.</w:t>
      </w:r>
      <w:r>
        <w:t>2</w:t>
      </w:r>
      <w:r>
        <w:rPr>
          <w:rFonts w:ascii="宋体" w:hAnsi="宋体" w:eastAsia="宋体" w:hint="eastAsia"/>
        </w:rPr>
        <w:t>节。</w:t>
      </w:r>
    </w:p>
    <w:p w:rsidR="0018722C">
      <w:pPr>
        <w:topLinePunct/>
      </w:pPr>
      <w:r>
        <w:rPr>
          <w:rFonts w:ascii="宋体" w:eastAsia="宋体" w:hint="eastAsia"/>
        </w:rPr>
        <w:t>（</w:t>
      </w:r>
      <w:r>
        <w:t>4</w:t>
      </w:r>
      <w:r>
        <w:rPr>
          <w:rFonts w:ascii="宋体" w:eastAsia="宋体" w:hint="eastAsia"/>
        </w:rPr>
        <w:t>）</w:t>
      </w:r>
      <w:r>
        <w:rPr>
          <w:rFonts w:ascii="宋体" w:eastAsia="宋体" w:hint="eastAsia"/>
        </w:rPr>
        <w:t>经过</w:t>
      </w:r>
      <w:r>
        <w:t>48 h</w:t>
      </w:r>
      <w:r>
        <w:rPr>
          <w:rFonts w:ascii="宋体" w:eastAsia="宋体" w:hint="eastAsia"/>
        </w:rPr>
        <w:t>从培养箱取出</w:t>
      </w:r>
      <w:r>
        <w:t>24</w:t>
      </w:r>
      <w:r>
        <w:rPr>
          <w:rFonts w:ascii="宋体" w:eastAsia="宋体" w:hint="eastAsia"/>
        </w:rPr>
        <w:t>孔板，弃去培养液后用棉签轻轻擦干净上室面的细胞，</w:t>
      </w:r>
      <w:r>
        <w:t>PBS</w:t>
      </w:r>
      <w:r>
        <w:rPr>
          <w:rFonts w:ascii="宋体" w:eastAsia="宋体" w:hint="eastAsia"/>
        </w:rPr>
        <w:t>洗涤</w:t>
      </w:r>
      <w:r>
        <w:t>2</w:t>
      </w:r>
      <w:r>
        <w:rPr>
          <w:rFonts w:ascii="宋体" w:eastAsia="宋体" w:hint="eastAsia"/>
        </w:rPr>
        <w:t>次，加入</w:t>
      </w:r>
      <w:r>
        <w:t>3</w:t>
      </w:r>
      <w:r>
        <w:t>.</w:t>
      </w:r>
      <w:r>
        <w:t>7%</w:t>
      </w:r>
      <w:r>
        <w:rPr>
          <w:rFonts w:ascii="宋体" w:eastAsia="宋体" w:hint="eastAsia"/>
        </w:rPr>
        <w:t>甲醛溶液固定</w:t>
      </w:r>
      <w:r>
        <w:t>15 min</w:t>
      </w:r>
      <w:r>
        <w:rPr>
          <w:rFonts w:ascii="宋体" w:eastAsia="宋体" w:hint="eastAsia"/>
          <w:rFonts w:ascii="宋体" w:eastAsia="宋体" w:hint="eastAsia"/>
        </w:rPr>
        <w:t xml:space="preserve">, </w:t>
      </w:r>
      <w:r>
        <w:t>PBS</w:t>
      </w:r>
      <w:r>
        <w:rPr>
          <w:rFonts w:ascii="宋体" w:eastAsia="宋体" w:hint="eastAsia"/>
        </w:rPr>
        <w:t>再次洗涤</w:t>
      </w:r>
      <w:r>
        <w:t>2</w:t>
      </w:r>
      <w:r>
        <w:rPr>
          <w:rFonts w:ascii="宋体" w:eastAsia="宋体" w:hint="eastAsia"/>
        </w:rPr>
        <w:t>遍，</w:t>
      </w:r>
      <w:r>
        <w:t>100%</w:t>
      </w:r>
      <w:r>
        <w:rPr>
          <w:rFonts w:ascii="宋体" w:eastAsia="宋体" w:hint="eastAsia"/>
        </w:rPr>
        <w:t>甲醇脱</w:t>
      </w:r>
      <w:r>
        <w:rPr>
          <w:rFonts w:ascii="宋体" w:eastAsia="宋体" w:hint="eastAsia"/>
        </w:rPr>
        <w:t>水</w:t>
      </w:r>
      <w:r>
        <w:t>2 min</w:t>
      </w:r>
      <w:r>
        <w:rPr>
          <w:rFonts w:ascii="宋体" w:eastAsia="宋体" w:hint="eastAsia"/>
          <w:rFonts w:ascii="宋体" w:eastAsia="宋体" w:hint="eastAsia"/>
        </w:rPr>
        <w:t xml:space="preserve">, </w:t>
      </w:r>
      <w:r>
        <w:t>PBS</w:t>
      </w:r>
      <w:r>
        <w:rPr>
          <w:rFonts w:ascii="宋体" w:eastAsia="宋体" w:hint="eastAsia"/>
        </w:rPr>
        <w:t>继续洗涤</w:t>
      </w:r>
      <w:r>
        <w:t>2</w:t>
      </w:r>
      <w:r>
        <w:rPr>
          <w:rFonts w:ascii="宋体" w:eastAsia="宋体" w:hint="eastAsia"/>
        </w:rPr>
        <w:t>次，结晶紫染色</w:t>
      </w:r>
      <w:r>
        <w:t>20 </w:t>
      </w:r>
      <w:r>
        <w:t>min</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在相差倒置显微镜下观察迁移到下室面的细胞，随机选取中央及四周</w:t>
      </w:r>
      <w:r>
        <w:t>5</w:t>
      </w:r>
      <w:r>
        <w:rPr>
          <w:rFonts w:ascii="宋体" w:eastAsia="宋体" w:hint="eastAsia"/>
        </w:rPr>
        <w:t>个视野，计数附着的细胞数量。实验进行三次生物学重复。</w:t>
      </w:r>
    </w:p>
    <w:p w:rsidR="0018722C">
      <w:pPr>
        <w:pStyle w:val="Heading2"/>
        <w:topLinePunct/>
        <w:ind w:left="171" w:hangingChars="171" w:hanging="171"/>
      </w:pPr>
      <w:bookmarkStart w:id="135256" w:name="_Toc686135256"/>
      <w:bookmarkStart w:name="2.5 Transwell 侵袭实验检测As2O3和AZT作用后HepG2细胞的" w:id="38"/>
      <w:bookmarkEnd w:id="38"/>
      <w:r>
        <w:rPr>
          <w:b/>
        </w:rPr>
        <w:t>2.5</w:t>
      </w:r>
      <w:r>
        <w:t xml:space="preserve"> </w:t>
      </w:r>
      <w:bookmarkStart w:name="2.5 Transwell 侵袭实验检测As2O3和AZT作用后HepG2细胞的" w:id="39"/>
      <w:bookmarkEnd w:id="39"/>
      <w:r>
        <w:rPr>
          <w:b/>
        </w:rPr>
        <w:t>T</w:t>
      </w:r>
      <w:r>
        <w:rPr>
          <w:b/>
        </w:rPr>
        <w:t>ranswell</w:t>
      </w:r>
      <w:r>
        <w:t>侵袭实验检测</w:t>
      </w:r>
      <w:r>
        <w:rPr>
          <w:b/>
        </w:rPr>
        <w:t>As</w:t>
      </w:r>
      <w:r>
        <w:rPr>
          <w:b/>
        </w:rPr>
        <w:t>2</w:t>
      </w:r>
      <w:r>
        <w:rPr>
          <w:b/>
        </w:rPr>
        <w:t>O</w:t>
      </w:r>
      <w:r>
        <w:rPr>
          <w:b/>
        </w:rPr>
        <w:t>3</w:t>
      </w:r>
      <w:r>
        <w:t>和</w:t>
      </w:r>
      <w:r>
        <w:rPr>
          <w:b/>
        </w:rPr>
        <w:t>AZT</w:t>
      </w:r>
      <w:r>
        <w:t>作用后</w:t>
      </w:r>
      <w:r>
        <w:rPr>
          <w:b/>
        </w:rPr>
        <w:t>HepG2</w:t>
      </w:r>
      <w:r>
        <w:t>细胞的侵袭能力</w:t>
      </w:r>
      <w:bookmarkEnd w:id="135256"/>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将</w:t>
      </w:r>
      <w:r>
        <w:t>Matrigel</w:t>
      </w:r>
      <w:r>
        <w:rPr>
          <w:rFonts w:ascii="宋体" w:hAnsi="宋体" w:eastAsia="宋体" w:hint="eastAsia"/>
        </w:rPr>
        <w:t>胶转移至</w:t>
      </w:r>
      <w:r>
        <w:t>4</w:t>
      </w:r>
      <w:r>
        <w:rPr>
          <w:rFonts w:ascii="宋体" w:hAnsi="宋体" w:eastAsia="宋体" w:hint="eastAsia"/>
        </w:rPr>
        <w:t>℃使其融为液态，移液枪头以及</w:t>
      </w:r>
      <w:r>
        <w:t>24</w:t>
      </w:r>
      <w:r>
        <w:rPr>
          <w:rFonts w:ascii="宋体" w:hAnsi="宋体" w:eastAsia="宋体" w:hint="eastAsia"/>
        </w:rPr>
        <w:t>孔板置于</w:t>
      </w:r>
      <w:r>
        <w:t>4</w:t>
      </w:r>
      <w:r>
        <w:rPr>
          <w:rFonts w:ascii="宋体" w:hAnsi="宋体" w:eastAsia="宋体" w:hint="eastAsia"/>
        </w:rPr>
        <w:t>℃预冷。</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将</w:t>
      </w:r>
      <w:r>
        <w:t>M</w:t>
      </w:r>
      <w:r>
        <w:t>a</w:t>
      </w:r>
      <w:r>
        <w:t>t</w:t>
      </w:r>
      <w:r>
        <w:t>r</w:t>
      </w:r>
      <w:r>
        <w:t>i</w:t>
      </w:r>
      <w:r>
        <w:t>g</w:t>
      </w:r>
      <w:r>
        <w:t>e</w:t>
      </w:r>
      <w:r>
        <w:t>l</w:t>
      </w:r>
      <w:r>
        <w:rPr>
          <w:rFonts w:ascii="宋体" w:hAnsi="宋体" w:eastAsia="宋体" w:hint="eastAsia"/>
        </w:rPr>
        <w:t>胶用无血清</w:t>
      </w:r>
      <w:r>
        <w:t>D</w:t>
      </w:r>
      <w:r>
        <w:t>M</w:t>
      </w:r>
      <w:r>
        <w:t>E</w:t>
      </w:r>
      <w:r>
        <w:t>M</w:t>
      </w:r>
      <w:r>
        <w:rPr>
          <w:rFonts w:ascii="宋体" w:hAnsi="宋体" w:eastAsia="宋体" w:hint="eastAsia"/>
        </w:rPr>
        <w:t>培养液</w:t>
      </w:r>
      <w:r>
        <w:t>1</w:t>
      </w:r>
      <w:r>
        <w:t xml:space="preserve">: </w:t>
      </w:r>
      <w:r>
        <w:t>8</w:t>
      </w:r>
      <w:r>
        <w:rPr>
          <w:rFonts w:ascii="宋体" w:hAnsi="宋体" w:eastAsia="宋体" w:hint="eastAsia"/>
        </w:rPr>
        <w:t>稀释，取</w:t>
      </w:r>
      <w:r>
        <w:t>40</w:t>
      </w:r>
      <w:r w:rsidR="001852F3">
        <w:t xml:space="preserve">μl</w:t>
      </w:r>
      <w:r>
        <w:rPr>
          <w:rFonts w:ascii="宋体" w:hAnsi="宋体" w:eastAsia="宋体" w:hint="eastAsia"/>
        </w:rPr>
        <w:t>均匀地涂在</w:t>
      </w:r>
      <w:r>
        <w:t>T</w:t>
      </w:r>
      <w:r>
        <w:t>r</w:t>
      </w:r>
      <w:r>
        <w:t>a</w:t>
      </w:r>
      <w:r>
        <w:t>n</w:t>
      </w:r>
      <w:r>
        <w:t>s</w:t>
      </w:r>
      <w:r>
        <w:t>we</w:t>
      </w:r>
      <w:r>
        <w:t>l</w:t>
      </w:r>
      <w:r>
        <w:t>l</w:t>
      </w:r>
      <w:r>
        <w:rPr>
          <w:rFonts w:ascii="宋体" w:hAnsi="宋体" w:eastAsia="宋体" w:hint="eastAsia"/>
        </w:rPr>
        <w:t>上室聚碳酸酯膜</w:t>
      </w:r>
      <w:r>
        <w:rPr>
          <w:rFonts w:ascii="宋体" w:hAnsi="宋体" w:eastAsia="宋体" w:hint="eastAsia"/>
        </w:rPr>
        <w:t>（</w:t>
      </w:r>
      <w:r>
        <w:rPr>
          <w:rFonts w:ascii="宋体" w:hAnsi="宋体" w:eastAsia="宋体" w:hint="eastAsia"/>
          <w:spacing w:val="-6"/>
        </w:rPr>
        <w:t>孔径为</w:t>
      </w:r>
      <w:r>
        <w:t>8</w:t>
      </w:r>
      <w:r w:rsidR="001852F3">
        <w:t xml:space="preserve">μm</w:t>
      </w:r>
      <w:r>
        <w:rPr>
          <w:rFonts w:ascii="宋体" w:hAnsi="宋体" w:eastAsia="宋体" w:hint="eastAsia"/>
        </w:rPr>
        <w:t>）</w:t>
      </w:r>
      <w:r>
        <w:rPr>
          <w:rFonts w:ascii="宋体" w:hAnsi="宋体" w:eastAsia="宋体" w:hint="eastAsia"/>
        </w:rPr>
        <w:t>上，避免产生气泡。然后放入培养箱于</w:t>
      </w:r>
      <w:r>
        <w:t>37</w:t>
      </w:r>
      <w:r>
        <w:rPr>
          <w:rFonts w:ascii="宋体" w:hAnsi="宋体" w:eastAsia="宋体" w:hint="eastAsia"/>
        </w:rPr>
        <w:t>℃反应</w:t>
      </w:r>
      <w:r>
        <w:t>1 h</w:t>
      </w:r>
      <w:r>
        <w:rPr>
          <w:rFonts w:ascii="宋体" w:hAnsi="宋体" w:eastAsia="宋体" w:hint="eastAsia"/>
        </w:rPr>
        <w:t>成胶，置于超净台紫外线照射过夜。</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第二天使用前，将小室用无血清培养液于</w:t>
      </w:r>
      <w:r>
        <w:t>37</w:t>
      </w:r>
      <w:r>
        <w:rPr>
          <w:rFonts w:ascii="宋体" w:hAnsi="宋体" w:eastAsia="宋体" w:hint="eastAsia"/>
        </w:rPr>
        <w:t>℃水化</w:t>
      </w:r>
      <w:r>
        <w:t>30 min</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将饥饿培养</w:t>
      </w:r>
      <w:r>
        <w:t>12 h</w:t>
      </w:r>
      <w:r>
        <w:rPr>
          <w:rFonts w:ascii="宋体" w:hAnsi="宋体" w:eastAsia="宋体" w:hint="eastAsia"/>
        </w:rPr>
        <w:t>后的</w:t>
      </w:r>
      <w:r>
        <w:t>HepG2</w:t>
      </w:r>
      <w:r>
        <w:rPr>
          <w:rFonts w:ascii="宋体" w:hAnsi="宋体" w:eastAsia="宋体" w:hint="eastAsia"/>
        </w:rPr>
        <w:t>细胞弃掉旧的培养液，加入</w:t>
      </w:r>
      <w:r>
        <w:t>5 </w:t>
      </w:r>
      <w:r>
        <w:t>mL </w:t>
      </w:r>
      <w:r>
        <w:t>PBS</w:t>
      </w:r>
      <w:r>
        <w:rPr>
          <w:rFonts w:ascii="宋体" w:hAnsi="宋体" w:eastAsia="宋体" w:hint="eastAsia"/>
        </w:rPr>
        <w:t>磷酸盐缓</w:t>
      </w:r>
      <w:r>
        <w:rPr>
          <w:rFonts w:ascii="宋体" w:hAnsi="宋体" w:eastAsia="宋体" w:hint="eastAsia"/>
        </w:rPr>
        <w:t>冲液洗涤细胞，加入</w:t>
      </w:r>
      <w:r>
        <w:t>2 mL0.25</w:t>
      </w:r>
      <w:r>
        <w:t> %</w:t>
      </w:r>
      <w:r>
        <w:rPr>
          <w:rFonts w:ascii="宋体" w:hAnsi="宋体" w:eastAsia="宋体" w:hint="eastAsia"/>
        </w:rPr>
        <w:t>胰蛋白酶消化，将细胞悬液转移至离心管，</w:t>
      </w:r>
      <w:r>
        <w:t>1000 rpm</w:t>
      </w:r>
      <w:r>
        <w:rPr>
          <w:rFonts w:ascii="宋体" w:hAnsi="宋体" w:eastAsia="宋体" w:hint="eastAsia"/>
        </w:rPr>
        <w:t>离心</w:t>
      </w:r>
      <w:r>
        <w:t>5</w:t>
      </w:r>
      <w:r>
        <w:t> min</w:t>
      </w:r>
      <w:r>
        <w:rPr>
          <w:rFonts w:ascii="宋体" w:hAnsi="宋体" w:eastAsia="宋体" w:hint="eastAsia"/>
        </w:rPr>
        <w:t>，弃掉离心上清液，</w:t>
      </w:r>
      <w:r>
        <w:t>DMEM</w:t>
      </w:r>
      <w:r>
        <w:rPr>
          <w:rFonts w:ascii="宋体" w:hAnsi="宋体" w:eastAsia="宋体" w:hint="eastAsia"/>
        </w:rPr>
        <w:t>培养基</w:t>
      </w:r>
      <w:r>
        <w:rPr>
          <w:rFonts w:ascii="宋体" w:hAnsi="宋体" w:eastAsia="宋体" w:hint="eastAsia"/>
        </w:rPr>
        <w:t>（</w:t>
      </w:r>
      <w:r>
        <w:rPr>
          <w:rFonts w:ascii="宋体" w:hAnsi="宋体" w:eastAsia="宋体" w:hint="eastAsia"/>
          <w:spacing w:val="-10"/>
        </w:rPr>
        <w:t>不含</w:t>
      </w:r>
      <w:r>
        <w:t>10%</w:t>
      </w:r>
      <w:r>
        <w:rPr>
          <w:rFonts w:ascii="宋体" w:hAnsi="宋体" w:eastAsia="宋体" w:hint="eastAsia"/>
        </w:rPr>
        <w:t>胎牛血清</w:t>
      </w:r>
      <w:r>
        <w:rPr>
          <w:rFonts w:ascii="宋体" w:hAnsi="宋体" w:eastAsia="宋体" w:hint="eastAsia"/>
        </w:rPr>
        <w:t>）</w:t>
      </w:r>
      <w:r>
        <w:rPr>
          <w:rFonts w:ascii="宋体" w:hAnsi="宋体" w:eastAsia="宋体" w:hint="eastAsia"/>
        </w:rPr>
        <w:t>轻轻吹打细胞沉淀</w:t>
      </w:r>
      <w:r>
        <w:rPr>
          <w:rFonts w:ascii="宋体" w:hAnsi="宋体" w:eastAsia="宋体" w:hint="eastAsia"/>
        </w:rPr>
        <w:t>使其重悬为均匀的单细胞悬液，计数并将密度调整为</w:t>
      </w:r>
      <w:r>
        <w:t>2</w:t>
      </w:r>
      <w:r>
        <w:rPr>
          <w:rFonts w:ascii="宋体" w:hAnsi="宋体" w:eastAsia="宋体" w:hint="eastAsia"/>
        </w:rPr>
        <w:t>×</w:t>
      </w:r>
      <w:r>
        <w:t>10</w:t>
      </w:r>
      <w:r>
        <w:t>6</w:t>
      </w:r>
      <w:r>
        <w:rPr>
          <w:rFonts w:ascii="宋体" w:hAnsi="宋体" w:eastAsia="宋体" w:hint="eastAsia"/>
        </w:rPr>
        <w:t>个</w:t>
      </w:r>
      <w:r>
        <w:t>/</w:t>
      </w:r>
      <w:r>
        <w:t>ml</w:t>
      </w:r>
      <w:r>
        <w:rPr>
          <w:rFonts w:ascii="宋体" w:hAnsi="宋体" w:eastAsia="宋体" w:hint="eastAsia"/>
        </w:rPr>
        <w:t>。其余步骤同</w:t>
      </w:r>
      <w:r>
        <w:t>2</w:t>
      </w:r>
      <w:r>
        <w:t>.</w:t>
      </w:r>
      <w:r>
        <w:t>3</w:t>
      </w:r>
      <w:r>
        <w:rPr>
          <w:rFonts w:ascii="宋体" w:hAnsi="宋体" w:eastAsia="宋体" w:hint="eastAsia"/>
        </w:rPr>
        <w:t>节。实验进行三次生物学重复。</w:t>
      </w:r>
    </w:p>
    <w:p w:rsidR="0018722C">
      <w:pPr>
        <w:pStyle w:val="Heading2"/>
        <w:topLinePunct/>
        <w:ind w:left="171" w:hangingChars="171" w:hanging="171"/>
      </w:pPr>
      <w:bookmarkStart w:id="135257" w:name="_Toc686135257"/>
      <w:bookmarkStart w:name="2.6 实时荧光定量PCR 法检测As2O3和AZT处理HepG2细胞后MMP2" w:id="40"/>
      <w:bookmarkEnd w:id="40"/>
      <w:r>
        <w:rPr>
          <w:b/>
        </w:rPr>
        <w:t>2.6</w:t>
      </w:r>
      <w:r>
        <w:t xml:space="preserve"> </w:t>
      </w:r>
      <w:bookmarkStart w:name="2.6 实时荧光定量PCR 法检测As2O3和AZT处理HepG2细胞后MMP2" w:id="41"/>
      <w:bookmarkEnd w:id="41"/>
      <w:r>
        <w:t>实时荧光定量</w:t>
      </w:r>
      <w:r>
        <w:rPr>
          <w:b/>
        </w:rPr>
        <w:t>PCR</w:t>
      </w:r>
      <w:r>
        <w:t>法检测</w:t>
      </w:r>
      <w:r>
        <w:rPr>
          <w:b/>
        </w:rPr>
        <w:t>As</w:t>
      </w:r>
      <w:r>
        <w:rPr>
          <w:b/>
        </w:rPr>
        <w:t>2</w:t>
      </w:r>
      <w:r>
        <w:rPr>
          <w:b/>
        </w:rPr>
        <w:t>O</w:t>
      </w:r>
      <w:r>
        <w:rPr>
          <w:b/>
        </w:rPr>
        <w:t>3</w:t>
      </w:r>
      <w:r>
        <w:t>和</w:t>
      </w:r>
      <w:r>
        <w:rPr>
          <w:b/>
        </w:rPr>
        <w:t>AZT</w:t>
      </w:r>
      <w:r>
        <w:t>处理</w:t>
      </w:r>
      <w:r>
        <w:rPr>
          <w:b/>
        </w:rPr>
        <w:t>HepG2</w:t>
      </w:r>
      <w:r>
        <w:t>细胞后</w:t>
      </w:r>
      <w:r>
        <w:rPr>
          <w:b/>
          <w:i/>
        </w:rPr>
        <w:t>MMP2</w:t>
      </w:r>
      <w:r>
        <w:t>、</w:t>
      </w:r>
      <w:r>
        <w:rPr>
          <w:b/>
          <w:i/>
        </w:rPr>
        <w:t>VEGF</w:t>
      </w:r>
      <w:r>
        <w:t>基因</w:t>
      </w:r>
      <w:r>
        <w:t>的表达</w:t>
      </w:r>
      <w:bookmarkEnd w:id="135257"/>
    </w:p>
    <w:p w:rsidR="0018722C">
      <w:pPr>
        <w:pStyle w:val="3"/>
        <w:topLinePunct/>
        <w:ind w:left="200" w:hangingChars="200" w:hanging="200"/>
      </w:pPr>
      <w:r>
        <w:rPr>
          <w:b/>
        </w:rPr>
        <w:t>2.6.1</w:t>
      </w:r>
      <w:r>
        <w:t xml:space="preserve"> </w:t>
      </w:r>
      <w:r>
        <w:t>细胞样品的制备</w:t>
      </w:r>
    </w:p>
    <w:p w:rsidR="0018722C">
      <w:pPr>
        <w:topLinePunct/>
      </w:pPr>
      <w:r>
        <w:rPr>
          <w:rFonts w:ascii="宋体" w:eastAsia="宋体" w:hint="eastAsia"/>
        </w:rPr>
        <w:t>于相差倒置显微镜下观察细胞的生长状态，待处于对数生长期时加入</w:t>
      </w:r>
      <w:r>
        <w:t>2 mL 0.25 %</w:t>
      </w:r>
    </w:p>
    <w:p w:rsidR="0018722C">
      <w:pPr>
        <w:topLinePunct/>
      </w:pPr>
      <w:r>
        <w:rPr>
          <w:rFonts w:ascii="宋体" w:eastAsia="宋体" w:hint="eastAsia"/>
        </w:rPr>
        <w:t>胰蛋白酶消化，将细胞悬液转移至离心管，</w:t>
      </w:r>
      <w:r>
        <w:t>1000</w:t>
      </w:r>
      <w:r>
        <w:t> </w:t>
      </w:r>
      <w:r>
        <w:t>r</w:t>
      </w:r>
      <w:r>
        <w:t>pm</w:t>
      </w:r>
      <w:r/>
      <w:r>
        <w:rPr>
          <w:rFonts w:ascii="宋体" w:eastAsia="宋体" w:hint="eastAsia"/>
        </w:rPr>
        <w:t>离心</w:t>
      </w:r>
      <w:r>
        <w:t>5</w:t>
      </w:r>
      <w:r>
        <w:t> </w:t>
      </w:r>
      <w:r>
        <w:t>mi</w:t>
      </w:r>
      <w:r>
        <w:t>n</w:t>
      </w:r>
      <w:r>
        <w:rPr>
          <w:rFonts w:ascii="宋体" w:eastAsia="宋体" w:hint="eastAsia"/>
        </w:rPr>
        <w:t>，弃掉离心上清液，</w:t>
      </w:r>
      <w:r>
        <w:t>D</w:t>
      </w:r>
      <w:r>
        <w:t>M</w:t>
      </w:r>
      <w:r>
        <w:t>E</w:t>
      </w:r>
      <w:r>
        <w:t>M</w:t>
      </w:r>
    </w:p>
    <w:p w:rsidR="0018722C">
      <w:pPr>
        <w:topLinePunct/>
      </w:pPr>
      <w:r>
        <w:rPr>
          <w:rFonts w:ascii="宋体" w:hAnsi="宋体" w:eastAsia="宋体" w:hint="eastAsia"/>
        </w:rPr>
        <w:t>培养基</w:t>
      </w:r>
      <w:r>
        <w:rPr>
          <w:rFonts w:ascii="宋体" w:hAnsi="宋体" w:eastAsia="宋体" w:hint="eastAsia"/>
        </w:rPr>
        <w:t>（</w:t>
      </w:r>
      <w:r>
        <w:rPr>
          <w:rFonts w:ascii="宋体" w:hAnsi="宋体" w:eastAsia="宋体" w:hint="eastAsia"/>
        </w:rPr>
        <w:t>不含</w:t>
      </w:r>
      <w:r>
        <w:t>10%</w:t>
      </w:r>
      <w:r>
        <w:rPr>
          <w:rFonts w:ascii="宋体" w:hAnsi="宋体" w:eastAsia="宋体" w:hint="eastAsia"/>
        </w:rPr>
        <w:t>胎牛血清</w:t>
      </w:r>
      <w:r>
        <w:rPr>
          <w:rFonts w:ascii="宋体" w:hAnsi="宋体" w:eastAsia="宋体" w:hint="eastAsia"/>
        </w:rPr>
        <w:t>）</w:t>
      </w:r>
      <w:r>
        <w:rPr>
          <w:rFonts w:ascii="宋体" w:hAnsi="宋体" w:eastAsia="宋体" w:hint="eastAsia"/>
        </w:rPr>
        <w:t>轻轻吹打细胞沉淀使其重悬为均匀的单细胞悬液，调整细</w:t>
      </w:r>
      <w:r>
        <w:rPr>
          <w:rFonts w:ascii="宋体" w:hAnsi="宋体" w:eastAsia="宋体" w:hint="eastAsia"/>
        </w:rPr>
        <w:t>胞密约为</w:t>
      </w:r>
      <w:r>
        <w:t>1×10</w:t>
      </w:r>
      <w:r>
        <w:t>5</w:t>
      </w:r>
      <w:r>
        <w:rPr>
          <w:rFonts w:ascii="宋体" w:hAnsi="宋体" w:eastAsia="宋体" w:hint="eastAsia"/>
        </w:rPr>
        <w:t>个</w:t>
      </w:r>
      <w:r>
        <w:t>/</w:t>
      </w:r>
      <w:r>
        <w:t xml:space="preserve">mL</w:t>
      </w:r>
      <w:r>
        <w:rPr>
          <w:rFonts w:ascii="宋体" w:hAnsi="宋体" w:eastAsia="宋体" w:hint="eastAsia"/>
        </w:rPr>
        <w:t>且于每个培养瓶中接种</w:t>
      </w:r>
      <w:r>
        <w:t>5 </w:t>
      </w:r>
      <w:r>
        <w:t>mL</w:t>
      </w:r>
      <w:r>
        <w:rPr>
          <w:rFonts w:ascii="宋体" w:hAnsi="宋体" w:eastAsia="宋体" w:hint="eastAsia"/>
        </w:rPr>
        <w:t>，待细胞贴壁后，加药物处理，实验</w:t>
      </w:r>
      <w:r>
        <w:rPr>
          <w:rFonts w:ascii="宋体" w:hAnsi="宋体" w:eastAsia="宋体" w:hint="eastAsia"/>
        </w:rPr>
        <w:t>分组同</w:t>
      </w:r>
      <w:r>
        <w:t>2</w:t>
      </w:r>
      <w:r>
        <w:t>.</w:t>
      </w:r>
      <w:r>
        <w:t>2</w:t>
      </w:r>
      <w:r>
        <w:rPr>
          <w:rFonts w:ascii="宋体" w:hAnsi="宋体" w:eastAsia="宋体" w:hint="eastAsia"/>
        </w:rPr>
        <w:t>节。待</w:t>
      </w:r>
      <w:r>
        <w:t>72 h</w:t>
      </w:r>
      <w:r>
        <w:rPr>
          <w:rFonts w:ascii="宋体" w:hAnsi="宋体" w:eastAsia="宋体" w:hint="eastAsia"/>
        </w:rPr>
        <w:t>后，用胰蛋白酶消化收集各组细胞，用</w:t>
      </w:r>
      <w:r>
        <w:t>Trizol</w:t>
      </w:r>
      <w:r>
        <w:rPr>
          <w:rFonts w:ascii="宋体" w:hAnsi="宋体" w:eastAsia="宋体" w:hint="eastAsia"/>
        </w:rPr>
        <w:t>法提取各组细胞的</w:t>
      </w:r>
      <w:r>
        <w:rPr>
          <w:rFonts w:ascii="宋体" w:hAnsi="宋体" w:eastAsia="宋体" w:hint="eastAsia"/>
        </w:rPr>
        <w:t>总</w:t>
      </w:r>
      <w:r>
        <w:t>RNA</w:t>
      </w:r>
      <w:r>
        <w:rPr>
          <w:rFonts w:ascii="宋体" w:hAnsi="宋体" w:eastAsia="宋体" w:hint="eastAsia"/>
        </w:rPr>
        <w:t>。</w:t>
      </w:r>
    </w:p>
    <w:p w:rsidR="0018722C">
      <w:pPr>
        <w:pStyle w:val="3"/>
        <w:topLinePunct/>
        <w:ind w:left="200" w:hangingChars="200" w:hanging="200"/>
      </w:pPr>
      <w:r>
        <w:rPr>
          <w:b/>
        </w:rPr>
        <w:t>2.6.2</w:t>
      </w:r>
      <w:r>
        <w:t xml:space="preserve"> </w:t>
      </w:r>
      <w:r>
        <w:t>总</w:t>
      </w:r>
      <w:r>
        <w:rPr>
          <w:b/>
        </w:rPr>
        <w:t>RNA</w:t>
      </w:r>
      <w:r>
        <w:t>提取</w:t>
      </w:r>
    </w:p>
    <w:p w:rsidR="0018722C">
      <w:pPr>
        <w:topLinePunct/>
      </w:pPr>
      <w:r>
        <w:rPr>
          <w:rFonts w:ascii="宋体" w:eastAsia="宋体" w:hint="eastAsia"/>
        </w:rPr>
        <w:t>（</w:t>
      </w:r>
      <w:r>
        <w:t>1</w:t>
      </w:r>
      <w:r>
        <w:rPr>
          <w:rFonts w:ascii="宋体" w:eastAsia="宋体" w:hint="eastAsia"/>
        </w:rPr>
        <w:t>）</w:t>
      </w:r>
      <w:r>
        <w:rPr>
          <w:rFonts w:ascii="宋体" w:eastAsia="宋体" w:hint="eastAsia"/>
        </w:rPr>
        <w:t>弃去旧的培养液并取</w:t>
      </w:r>
      <w:r>
        <w:t>5 </w:t>
      </w:r>
      <w:r>
        <w:t>mL </w:t>
      </w:r>
      <w:r>
        <w:t>PBS</w:t>
      </w:r>
      <w:r>
        <w:rPr>
          <w:rFonts w:ascii="宋体" w:eastAsia="宋体" w:hint="eastAsia"/>
        </w:rPr>
        <w:t>磷酸盐缓冲液洗涤细胞，加入</w:t>
      </w:r>
      <w:r>
        <w:t>2 mL0.25</w:t>
      </w:r>
      <w:r>
        <w:t> %</w:t>
      </w:r>
      <w:r>
        <w:rPr>
          <w:rFonts w:ascii="宋体" w:eastAsia="宋体" w:hint="eastAsia"/>
        </w:rPr>
        <w:t>胰</w:t>
      </w:r>
      <w:r>
        <w:rPr>
          <w:rFonts w:ascii="宋体" w:eastAsia="宋体" w:hint="eastAsia"/>
        </w:rPr>
        <w:t>蛋白酶消化，将细胞悬液转移至离心管，</w:t>
      </w:r>
      <w:r>
        <w:t>1000 </w:t>
      </w:r>
      <w:r>
        <w:t>rpm</w:t>
      </w:r>
      <w:r>
        <w:rPr>
          <w:rFonts w:ascii="宋体" w:eastAsia="宋体" w:hint="eastAsia"/>
        </w:rPr>
        <w:t>离心</w:t>
      </w:r>
      <w:r>
        <w:t>5 </w:t>
      </w:r>
      <w:r>
        <w:t>min</w:t>
      </w:r>
      <w:r>
        <w:rPr>
          <w:rFonts w:ascii="宋体" w:eastAsia="宋体" w:hint="eastAsia"/>
        </w:rPr>
        <w:t>，弃掉离心上清液，用</w:t>
      </w:r>
      <w:r>
        <w:t>1 </w:t>
      </w:r>
      <w:r>
        <w:t>m</w:t>
      </w:r>
      <w:r>
        <w:t>L</w:t>
      </w:r>
    </w:p>
    <w:p w:rsidR="0018722C">
      <w:pPr>
        <w:topLinePunct/>
      </w:pPr>
      <w:r>
        <w:t>DMEM</w:t>
      </w:r>
      <w:r>
        <w:rPr>
          <w:rFonts w:ascii="宋体" w:eastAsia="宋体" w:hint="eastAsia"/>
        </w:rPr>
        <w:t>培养基</w:t>
      </w:r>
      <w:r>
        <w:rPr>
          <w:rFonts w:ascii="宋体" w:eastAsia="宋体" w:hint="eastAsia"/>
        </w:rPr>
        <w:t>（</w:t>
      </w:r>
      <w:r>
        <w:rPr>
          <w:rFonts w:ascii="宋体" w:eastAsia="宋体" w:hint="eastAsia"/>
        </w:rPr>
        <w:t>不含</w:t>
      </w:r>
      <w:r>
        <w:t>10%</w:t>
      </w:r>
      <w:r>
        <w:rPr>
          <w:rFonts w:ascii="宋体" w:eastAsia="宋体" w:hint="eastAsia"/>
        </w:rPr>
        <w:t>胎牛血清</w:t>
      </w:r>
      <w:r>
        <w:rPr>
          <w:rFonts w:ascii="宋体" w:eastAsia="宋体" w:hint="eastAsia"/>
        </w:rPr>
        <w:t>）</w:t>
      </w:r>
      <w:r>
        <w:rPr>
          <w:rFonts w:ascii="宋体" w:eastAsia="宋体" w:hint="eastAsia"/>
        </w:rPr>
        <w:t>轻轻吹打重悬细胞，转移至</w:t>
      </w:r>
      <w:r>
        <w:t>EP</w:t>
      </w:r>
      <w:r>
        <w:rPr>
          <w:rFonts w:ascii="宋体" w:eastAsia="宋体" w:hint="eastAsia"/>
        </w:rPr>
        <w:t>管中，调整离心机</w:t>
      </w:r>
    </w:p>
    <w:p w:rsidR="0018722C">
      <w:pPr>
        <w:topLinePunct/>
      </w:pPr>
      <w:r>
        <w:t>4</w:t>
      </w:r>
      <w:r>
        <w:rPr>
          <w:rFonts w:ascii="宋体" w:hAnsi="宋体" w:eastAsia="宋体" w:hint="eastAsia"/>
        </w:rPr>
        <w:t>℃，</w:t>
      </w:r>
      <w:r>
        <w:t>7000 rpm</w:t>
      </w:r>
      <w:r>
        <w:rPr>
          <w:rFonts w:ascii="宋体" w:hAnsi="宋体" w:eastAsia="宋体" w:hint="eastAsia"/>
        </w:rPr>
        <w:t>离心</w:t>
      </w:r>
      <w:r>
        <w:t>8 min</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弃掉离心上清液，取</w:t>
      </w:r>
      <w:r>
        <w:t>1 mL Trizol</w:t>
      </w:r>
      <w:r>
        <w:rPr>
          <w:rFonts w:ascii="宋体" w:eastAsia="宋体" w:hint="eastAsia"/>
        </w:rPr>
        <w:t>试剂分别加入每个</w:t>
      </w:r>
      <w:r>
        <w:t>EP</w:t>
      </w:r>
      <w:r>
        <w:rPr>
          <w:rFonts w:ascii="宋体" w:eastAsia="宋体" w:hint="eastAsia"/>
        </w:rPr>
        <w:t>管中，轻轻吹打混匀后置于冰上静置</w:t>
      </w:r>
      <w:r>
        <w:t>5 min</w:t>
      </w:r>
      <w:r>
        <w:rPr>
          <w:rFonts w:ascii="宋体" w:eastAsia="宋体" w:hint="eastAsia"/>
        </w:rPr>
        <w:t>使细胞充分裂解。</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将</w:t>
      </w:r>
      <w:r>
        <w:t>0</w:t>
      </w:r>
      <w:r>
        <w:t>.</w:t>
      </w:r>
      <w:r>
        <w:t>2 </w:t>
      </w:r>
      <w:r>
        <w:t>mL</w:t>
      </w:r>
      <w:r>
        <w:rPr>
          <w:rFonts w:ascii="宋体" w:hAnsi="宋体" w:eastAsia="宋体" w:hint="eastAsia"/>
        </w:rPr>
        <w:t>氯仿分别加入每个样本，手持</w:t>
      </w:r>
      <w:r>
        <w:t>EP</w:t>
      </w:r>
      <w:r>
        <w:rPr>
          <w:rFonts w:ascii="宋体" w:hAnsi="宋体" w:eastAsia="宋体" w:hint="eastAsia"/>
        </w:rPr>
        <w:t>管剧烈振荡</w:t>
      </w:r>
      <w:r>
        <w:t>15 s</w:t>
      </w:r>
      <w:r>
        <w:rPr>
          <w:rFonts w:ascii="宋体" w:hAnsi="宋体" w:eastAsia="宋体" w:hint="eastAsia"/>
        </w:rPr>
        <w:t>使液态变为粉白</w:t>
      </w:r>
      <w:r>
        <w:rPr>
          <w:rFonts w:ascii="宋体" w:hAnsi="宋体" w:eastAsia="宋体" w:hint="eastAsia"/>
        </w:rPr>
        <w:t>色，将</w:t>
      </w:r>
      <w:r>
        <w:t>EP</w:t>
      </w:r>
      <w:r>
        <w:rPr>
          <w:rFonts w:ascii="宋体" w:hAnsi="宋体" w:eastAsia="宋体" w:hint="eastAsia"/>
        </w:rPr>
        <w:t>管置于冰上静置</w:t>
      </w:r>
      <w:r>
        <w:t>5 min</w:t>
      </w:r>
      <w:r>
        <w:rPr>
          <w:rFonts w:ascii="宋体" w:hAnsi="宋体" w:eastAsia="宋体" w:hint="eastAsia"/>
        </w:rPr>
        <w:t>，调整离心机</w:t>
      </w:r>
      <w:r>
        <w:t>4</w:t>
      </w:r>
      <w:r>
        <w:rPr>
          <w:rFonts w:ascii="宋体" w:hAnsi="宋体" w:eastAsia="宋体" w:hint="eastAsia"/>
        </w:rPr>
        <w:t>℃，</w:t>
      </w:r>
      <w:r>
        <w:t>12000 rpm</w:t>
      </w:r>
      <w:r>
        <w:rPr>
          <w:rFonts w:ascii="宋体" w:hAnsi="宋体" w:eastAsia="宋体" w:hint="eastAsia"/>
        </w:rPr>
        <w:t>离心</w:t>
      </w:r>
      <w:r>
        <w:t>15 </w:t>
      </w:r>
      <w:r>
        <w:t>min</w:t>
      </w:r>
      <w:r>
        <w:rPr>
          <w:rFonts w:ascii="宋体" w:hAns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此时看到</w:t>
      </w:r>
      <w:r>
        <w:t>EP</w:t>
      </w:r>
      <w:r>
        <w:rPr>
          <w:rFonts w:ascii="宋体" w:eastAsia="宋体" w:hint="eastAsia"/>
        </w:rPr>
        <w:t>管内明显分层，将上层透明水相转移到新</w:t>
      </w:r>
      <w:r>
        <w:t>EP</w:t>
      </w:r>
      <w:r>
        <w:rPr>
          <w:rFonts w:ascii="宋体" w:eastAsia="宋体" w:hint="eastAsia"/>
        </w:rPr>
        <w:t>管中</w:t>
      </w:r>
      <w:r>
        <w:rPr>
          <w:rFonts w:ascii="宋体" w:eastAsia="宋体" w:hint="eastAsia"/>
        </w:rPr>
        <w:t>（</w:t>
      </w:r>
      <w:r>
        <w:rPr>
          <w:rFonts w:ascii="宋体" w:eastAsia="宋体" w:hint="eastAsia"/>
        </w:rPr>
        <w:t xml:space="preserve">大约</w:t>
      </w:r>
      <w:r>
        <w:t>0</w:t>
      </w:r>
      <w:r>
        <w:t>.</w:t>
      </w:r>
      <w:r>
        <w:t>45</w:t>
      </w:r>
    </w:p>
    <w:p w:rsidR="0018722C">
      <w:pPr>
        <w:topLinePunct/>
      </w:pPr>
      <w:r>
        <w:t>mL</w:t>
      </w:r>
      <w:r>
        <w:rPr>
          <w:rFonts w:ascii="宋体" w:hAnsi="宋体" w:eastAsia="宋体" w:hint="eastAsia"/>
        </w:rPr>
        <w:t>）</w:t>
      </w:r>
      <w:r>
        <w:rPr>
          <w:rFonts w:ascii="宋体" w:hAnsi="宋体" w:eastAsia="宋体" w:hint="eastAsia"/>
        </w:rPr>
        <w:t>，注意不能碰到下层红色液体，然后在新</w:t>
      </w:r>
      <w:r>
        <w:t>EP</w:t>
      </w:r>
      <w:r>
        <w:rPr>
          <w:rFonts w:ascii="宋体" w:hAnsi="宋体" w:eastAsia="宋体" w:hint="eastAsia"/>
        </w:rPr>
        <w:t>管中继续加入等体积的异丙醇，手动</w:t>
      </w:r>
      <w:r>
        <w:rPr>
          <w:rFonts w:ascii="宋体" w:hAnsi="宋体" w:eastAsia="宋体" w:hint="eastAsia"/>
        </w:rPr>
        <w:t>轻轻颠倒</w:t>
      </w:r>
      <w:r>
        <w:t>5</w:t>
      </w:r>
      <w:r>
        <w:rPr>
          <w:rFonts w:ascii="宋体" w:hAnsi="宋体" w:eastAsia="宋体" w:hint="eastAsia"/>
        </w:rPr>
        <w:t>次，切忌用力过大，将</w:t>
      </w:r>
      <w:r>
        <w:t>EP</w:t>
      </w:r>
      <w:r>
        <w:rPr>
          <w:rFonts w:ascii="宋体" w:hAnsi="宋体" w:eastAsia="宋体" w:hint="eastAsia"/>
        </w:rPr>
        <w:t>管置于冰上静置</w:t>
      </w:r>
      <w:r>
        <w:t>10 </w:t>
      </w:r>
      <w:r>
        <w:t>min</w:t>
      </w:r>
      <w:r>
        <w:rPr>
          <w:rFonts w:ascii="宋体" w:hAnsi="宋体" w:eastAsia="宋体" w:hint="eastAsia"/>
        </w:rPr>
        <w:t>，调整离心机</w:t>
      </w:r>
      <w:r>
        <w:t>4</w:t>
      </w:r>
      <w:r>
        <w:rPr>
          <w:rFonts w:ascii="宋体" w:hAnsi="宋体" w:eastAsia="宋体" w:hint="eastAsia"/>
        </w:rPr>
        <w:t>℃，</w:t>
      </w:r>
      <w:r>
        <w:t>1200</w:t>
      </w:r>
      <w:r>
        <w:t>0</w:t>
      </w:r>
    </w:p>
    <w:p w:rsidR="0018722C">
      <w:pPr>
        <w:topLinePunct/>
      </w:pPr>
      <w:r>
        <w:t>rpm</w:t>
      </w:r>
      <w:r>
        <w:rPr>
          <w:rFonts w:ascii="宋体" w:eastAsia="宋体" w:hint="eastAsia"/>
        </w:rPr>
        <w:t>离心</w:t>
      </w:r>
      <w:r>
        <w:t>10 min</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弃去离心上清液后取</w:t>
      </w:r>
      <w:r>
        <w:t>l </w:t>
      </w:r>
      <w:r>
        <w:t>mL </w:t>
      </w:r>
      <w:r>
        <w:t>75%</w:t>
      </w:r>
      <w:r>
        <w:rPr>
          <w:rFonts w:ascii="宋体" w:hAnsi="宋体" w:eastAsia="宋体" w:hint="eastAsia"/>
        </w:rPr>
        <w:t>乙醇加入</w:t>
      </w:r>
      <w:r>
        <w:t>EP</w:t>
      </w:r>
      <w:r>
        <w:rPr>
          <w:rFonts w:ascii="宋体" w:hAnsi="宋体" w:eastAsia="宋体" w:hint="eastAsia"/>
        </w:rPr>
        <w:t>管中，轻轻摇晃使</w:t>
      </w:r>
      <w:r>
        <w:t>RNA</w:t>
      </w:r>
      <w:r>
        <w:rPr>
          <w:rFonts w:ascii="宋体" w:hAnsi="宋体" w:eastAsia="宋体" w:hint="eastAsia"/>
        </w:rPr>
        <w:t>沉淀漂浮起来，</w:t>
      </w:r>
      <w:r>
        <w:t>4</w:t>
      </w:r>
      <w:r>
        <w:rPr>
          <w:rFonts w:ascii="宋体" w:hAnsi="宋体" w:eastAsia="宋体" w:hint="eastAsia"/>
        </w:rPr>
        <w:t>℃，</w:t>
      </w:r>
      <w:r>
        <w:t>12000 rpm</w:t>
      </w:r>
      <w:r>
        <w:rPr>
          <w:rFonts w:ascii="宋体" w:hAnsi="宋体" w:eastAsia="宋体" w:hint="eastAsia"/>
        </w:rPr>
        <w:t>离心</w:t>
      </w:r>
      <w:r>
        <w:t>2 </w:t>
      </w:r>
      <w:r>
        <w:t>min</w:t>
      </w:r>
      <w:r>
        <w:rPr>
          <w:rFonts w:ascii="宋体" w:hAnsi="宋体" w:eastAsia="宋体" w:hint="eastAsia"/>
        </w:rPr>
        <w:t>。重复一次此步骤。</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弃去离心上清液，将</w:t>
      </w:r>
      <w:r>
        <w:t>EP</w:t>
      </w:r>
      <w:r>
        <w:rPr>
          <w:rFonts w:ascii="宋体" w:hAnsi="宋体" w:eastAsia="宋体" w:hint="eastAsia"/>
        </w:rPr>
        <w:t>管倒置于超净台干燥</w:t>
      </w:r>
      <w:r>
        <w:t>l0 </w:t>
      </w:r>
      <w:r>
        <w:t>min</w:t>
      </w:r>
      <w:r>
        <w:rPr>
          <w:rFonts w:ascii="宋体" w:hAnsi="宋体" w:eastAsia="宋体" w:hint="eastAsia"/>
        </w:rPr>
        <w:t>后，取</w:t>
      </w:r>
      <w:r>
        <w:t>20</w:t>
      </w:r>
      <w:r w:rsidR="001852F3">
        <w:t xml:space="preserve">μL DEPC</w:t>
      </w:r>
      <w:r>
        <w:rPr>
          <w:rFonts w:ascii="宋体" w:hAnsi="宋体" w:eastAsia="宋体" w:hint="eastAsia"/>
        </w:rPr>
        <w:t>水溶</w:t>
      </w:r>
      <w:r>
        <w:rPr>
          <w:rFonts w:ascii="宋体" w:hAnsi="宋体" w:eastAsia="宋体" w:hint="eastAsia"/>
        </w:rPr>
        <w:t>解</w:t>
      </w:r>
      <w:r>
        <w:t>RNA</w:t>
      </w:r>
      <w:r>
        <w:rPr>
          <w:rFonts w:ascii="宋体" w:hAnsi="宋体" w:eastAsia="宋体" w:hint="eastAsia"/>
        </w:rPr>
        <w:t>沉淀。</w:t>
      </w:r>
    </w:p>
    <w:p w:rsidR="0018722C">
      <w:pPr>
        <w:topLinePunct/>
      </w:pPr>
      <w:r>
        <w:rPr>
          <w:rFonts w:ascii="宋体" w:eastAsia="宋体" w:hint="eastAsia"/>
        </w:rPr>
        <w:t>（</w:t>
      </w:r>
      <w:r>
        <w:t>7</w:t>
      </w:r>
      <w:r>
        <w:rPr>
          <w:rFonts w:ascii="宋体" w:eastAsia="宋体" w:hint="eastAsia"/>
        </w:rPr>
        <w:t>）</w:t>
      </w:r>
      <w:r>
        <w:t>RNA</w:t>
      </w:r>
      <w:r>
        <w:rPr>
          <w:rFonts w:ascii="宋体" w:eastAsia="宋体" w:hint="eastAsia"/>
        </w:rPr>
        <w:t>浓度及质量测量利用微量紫外分光光度仪来分析，</w:t>
      </w:r>
      <w:r>
        <w:t>A260 nm</w:t>
      </w:r>
      <w:r>
        <w:t>/</w:t>
      </w:r>
      <w:r>
        <w:t xml:space="preserve">A280 nm</w:t>
      </w:r>
      <w:r>
        <w:rPr>
          <w:rFonts w:ascii="宋体" w:eastAsia="宋体" w:hint="eastAsia"/>
        </w:rPr>
        <w:t>比值在</w:t>
      </w:r>
      <w:r>
        <w:t>1</w:t>
      </w:r>
      <w:r>
        <w:t>.</w:t>
      </w:r>
      <w:r>
        <w:t>8~2.0</w:t>
      </w:r>
      <w:r>
        <w:rPr>
          <w:rFonts w:ascii="宋体" w:eastAsia="宋体" w:hint="eastAsia"/>
        </w:rPr>
        <w:t>之间且</w:t>
      </w:r>
      <w:r>
        <w:t>RNA</w:t>
      </w:r>
      <w:r>
        <w:rPr>
          <w:rFonts w:ascii="宋体" w:eastAsia="宋体" w:hint="eastAsia"/>
        </w:rPr>
        <w:t>电泳条带完整无杂带则可用于后续实验。</w:t>
      </w:r>
    </w:p>
    <w:p w:rsidR="0018722C">
      <w:pPr>
        <w:pStyle w:val="3"/>
        <w:topLinePunct/>
        <w:ind w:left="200" w:hangingChars="200" w:hanging="200"/>
      </w:pPr>
      <w:r>
        <w:rPr>
          <w:b/>
        </w:rPr>
        <w:t>2.6.3</w:t>
      </w:r>
      <w:r>
        <w:t xml:space="preserve"> </w:t>
      </w:r>
      <w:r>
        <w:rPr>
          <w:b/>
        </w:rPr>
        <w:t>cDNA</w:t>
      </w:r>
      <w:r>
        <w:t>第一链合成反应：</w:t>
      </w:r>
    </w:p>
    <w:p w:rsidR="0018722C">
      <w:pPr>
        <w:pStyle w:val="4"/>
        <w:topLinePunct/>
        <w:ind w:left="200" w:hangingChars="200" w:hanging="200"/>
      </w:pPr>
      <w:r>
        <w:t>（</w:t>
      </w:r>
      <w:r>
        <w:t>1</w:t>
      </w:r>
      <w:r>
        <w:t>）</w:t>
      </w:r>
      <w:r>
        <w:t xml:space="preserve">首先按照反转录试剂盒的说明步骤在</w:t>
      </w:r>
      <w:r>
        <w:t>EP</w:t>
      </w:r>
      <w:r>
        <w:t>反应管中加入以下试剂：</w:t>
      </w:r>
    </w:p>
    <w:p w:rsidR="0018722C">
      <w:pPr>
        <w:pStyle w:val="aff7"/>
        <w:topLinePunct/>
      </w:pPr>
      <w:r>
        <w:rPr>
          <w:rFonts w:ascii="宋体"/>
          <w:sz w:val="2"/>
        </w:rPr>
        <w:pict>
          <v:group style="width:420.8pt;height:1pt;mso-position-horizontal-relative:char;mso-position-vertical-relative:line" coordorigin="0,0" coordsize="8416,20">
            <v:line style="position:absolute" from="0,10" to="8416,10" stroked="true" strokeweight=".96pt" strokecolor="#000000">
              <v:stroke dashstyle="solid"/>
            </v:line>
          </v:group>
        </w:pict>
      </w:r>
      <w:r/>
    </w:p>
    <w:p w:rsidR="0018722C">
      <w:pPr>
        <w:pStyle w:val="affff1"/>
        <w:tabs>
          <w:tab w:pos="7447" w:val="left" w:leader="none"/>
        </w:tabs>
        <w:spacing w:line="239" w:lineRule="exact" w:before="0"/>
        <w:ind w:leftChars="0" w:left="1845" w:rightChars="0" w:right="0" w:firstLineChars="0" w:firstLine="0"/>
        <w:jc w:val="left"/>
        <w:topLinePunct/>
      </w:pPr>
      <w:r>
        <w:rPr>
          <w:kern w:val="2"/>
          <w:sz w:val="21"/>
          <w:szCs w:val="22"/>
          <w:rFonts w:cstheme="minorBidi" w:hAnsiTheme="minorHAnsi" w:eastAsiaTheme="minorHAnsi" w:asciiTheme="minorHAnsi" w:ascii="宋体" w:eastAsia="宋体" w:hint="eastAsia"/>
        </w:rPr>
        <w:t>试剂</w:t>
      </w:r>
      <w:r w:rsidR="001852F3">
        <w:rPr>
          <w:kern w:val="2"/>
          <w:sz w:val="22"/>
          <w:szCs w:val="22"/>
          <w:rFonts w:cstheme="minorBidi" w:hAnsiTheme="minorHAnsi" w:eastAsiaTheme="minorHAnsi" w:asciiTheme="minorHAnsi"/>
        </w:rPr>
        <w:t>体积</w:t>
      </w:r>
    </w:p>
    <w:p w:rsidR="0018722C">
      <w:pPr>
        <w:pStyle w:val="aff7"/>
        <w:topLinePunct/>
      </w:pPr>
      <w:r>
        <w:pict>
          <v:line style="position:absolute;mso-position-horizontal-relative:page;mso-position-vertical-relative:paragraph;z-index:1096;mso-wrap-distance-left:0;mso-wrap-distance-right:0" from="89.949997pt,8.733433pt" to="510.749997pt,8.733433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 xml:space="preserve">Total </w:t>
      </w:r>
      <w:r>
        <w:rPr>
          <w:rFonts w:cstheme="minorBidi" w:hAnsiTheme="minorHAnsi" w:eastAsiaTheme="minorHAnsi" w:asciiTheme="minorHAnsi"/>
        </w:rPr>
        <w:t xml:space="preserve">RNA </w:t>
      </w:r>
      <w:r>
        <w:rPr>
          <w:rFonts w:cstheme="minorBidi" w:hAnsiTheme="minorHAnsi" w:eastAsiaTheme="minorHAnsi" w:asciiTheme="minorHAnsi"/>
        </w:rPr>
        <w:t xml:space="preserve">(</w:t>
      </w:r>
      <w:r>
        <w:rPr>
          <w:rFonts w:cstheme="minorBidi" w:hAnsiTheme="minorHAnsi" w:eastAsiaTheme="minorHAnsi" w:asciiTheme="minorHAnsi"/>
        </w:rPr>
        <w:t xml:space="preserve">up to</w:t>
      </w:r>
      <w:r>
        <w:rPr>
          <w:rFonts w:cstheme="minorBidi" w:hAnsiTheme="minorHAnsi" w:eastAsiaTheme="minorHAnsi" w:asciiTheme="minorHAnsi"/>
        </w:rPr>
        <w:t xml:space="preserve"> </w:t>
      </w:r>
      <w:r>
        <w:rPr>
          <w:rFonts w:cstheme="minorBidi" w:hAnsiTheme="minorHAnsi" w:eastAsiaTheme="minorHAnsi" w:asciiTheme="minorHAnsi"/>
        </w:rPr>
        <w:t xml:space="preserve">5</w:t>
      </w:r>
      <w:r>
        <w:rPr>
          <w:rFonts w:cstheme="minorBidi" w:hAnsiTheme="minorHAnsi" w:eastAsiaTheme="minorHAnsi" w:asciiTheme="minorHAnsi"/>
        </w:rPr>
        <w:t xml:space="preserve">μg</w:t>
      </w:r>
      <w:r>
        <w:rPr>
          <w:rFonts w:cstheme="minorBidi" w:hAnsiTheme="minorHAnsi" w:eastAsiaTheme="minorHAnsi" w:asciiTheme="minorHAnsi"/>
        </w:rPr>
        <w:t xml:space="preserve">/</w:t>
      </w:r>
      <w:r>
        <w:rPr>
          <w:rFonts w:cstheme="minorBidi" w:hAnsiTheme="minorHAnsi" w:eastAsiaTheme="minorHAnsi" w:asciiTheme="minorHAnsi"/>
        </w:rPr>
        <w:t xml:space="preserve">reaction</w:t>
      </w:r>
      <w:r>
        <w:rPr>
          <w:rFonts w:cstheme="minorBidi" w:hAnsiTheme="minorHAnsi" w:eastAsiaTheme="minorHAnsi" w:asciiTheme="minorHAnsi"/>
        </w:rPr>
        <w:t xml:space="preserve">)</w:t>
      </w:r>
      <w:r w:rsidRPr="00000000">
        <w:rPr>
          <w:rFonts w:cstheme="minorBidi" w:hAnsiTheme="minorHAnsi" w:eastAsiaTheme="minorHAnsi" w:asciiTheme="minorHAnsi"/>
        </w:rPr>
        <w:tab/>
        <w:t xml:space="preserve">5000</w:t>
      </w:r>
      <w:r>
        <w:rPr>
          <w:rFonts w:cstheme="minorBidi" w:hAnsiTheme="minorHAnsi" w:eastAsiaTheme="minorHAnsi" w:asciiTheme="minorHAnsi"/>
        </w:rPr>
        <w:t xml:space="preserve"> </w:t>
      </w:r>
      <w:r>
        <w:rPr>
          <w:rFonts w:cstheme="minorBidi" w:hAnsiTheme="minorHAnsi" w:eastAsiaTheme="minorHAnsi" w:asciiTheme="minorHAnsi"/>
        </w:rPr>
        <w:t xml:space="preserve">ng</w:t>
      </w:r>
    </w:p>
    <w:p w:rsidR="0018722C">
      <w:pPr>
        <w:topLinePunct/>
      </w:pPr>
      <w:r>
        <w:rPr>
          <w:rFonts w:cstheme="minorBidi" w:hAnsiTheme="minorHAnsi" w:eastAsiaTheme="minorHAnsi" w:asciiTheme="minorHAnsi"/>
        </w:rPr>
        <w:t>Oligo</w:t>
      </w:r>
      <w:r>
        <w:rPr>
          <w:rFonts w:cstheme="minorBidi" w:hAnsiTheme="minorHAnsi" w:eastAsiaTheme="minorHAnsi" w:asciiTheme="minorHAnsi"/>
        </w:rPr>
        <w:t>(</w:t>
      </w:r>
      <w:r>
        <w:rPr>
          <w:rFonts w:cstheme="minorBidi" w:hAnsiTheme="minorHAnsi" w:eastAsiaTheme="minorHAnsi" w:asciiTheme="minorHAnsi"/>
        </w:rPr>
        <w:t>dT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15</w:t>
      </w:r>
      <w:r>
        <w:rPr>
          <w:rFonts w:cstheme="minorBidi" w:hAnsiTheme="minorHAnsi" w:eastAsiaTheme="minorHAnsi" w:asciiTheme="minorHAnsi"/>
        </w:rPr>
        <w:t> </w:t>
      </w:r>
      <w:r>
        <w:rPr>
          <w:rFonts w:cstheme="minorBidi" w:hAnsiTheme="minorHAnsi" w:eastAsiaTheme="minorHAnsi" w:asciiTheme="minorHAnsi"/>
        </w:rPr>
        <w:t>Primer</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μL</w:t>
      </w:r>
    </w:p>
    <w:p w:rsidR="0018722C">
      <w:pPr>
        <w:topLinePunct/>
      </w:pPr>
      <w:r>
        <w:rPr>
          <w:rFonts w:cstheme="minorBidi" w:hAnsiTheme="minorHAnsi" w:eastAsiaTheme="minorHAnsi" w:asciiTheme="minorHAnsi"/>
        </w:rPr>
        <w:t>Random</w:t>
      </w:r>
      <w:r>
        <w:rPr>
          <w:rFonts w:cstheme="minorBidi" w:hAnsiTheme="minorHAnsi" w:eastAsiaTheme="minorHAnsi" w:asciiTheme="minorHAnsi"/>
        </w:rPr>
        <w:t> </w:t>
      </w:r>
      <w:r>
        <w:rPr>
          <w:rFonts w:cstheme="minorBidi" w:hAnsiTheme="minorHAnsi" w:eastAsiaTheme="minorHAnsi" w:asciiTheme="minorHAnsi"/>
        </w:rPr>
        <w:t>Primer</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μL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9.949997pt,24.832735pt" to="510.749997pt,24.832735pt" stroked="true" strokeweight=".96pt" strokecolor="#000000">
            <v:stroke dashstyle="solid"/>
            <w10:wrap type="topAndBottom"/>
          </v:line>
        </w:pict>
      </w:r>
      <w:r>
        <w:rPr>
          <w:kern w:val="2"/>
          <w:szCs w:val="22"/>
          <w:rFonts w:cstheme="minorBidi" w:hAnsiTheme="minorHAnsi" w:eastAsiaTheme="minorHAnsi" w:asciiTheme="minorHAnsi"/>
          <w:sz w:val="21"/>
        </w:rPr>
        <w:t>Add Nuclease-Free Water</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pacing w:val="-2"/>
          <w:sz w:val="21"/>
        </w:rPr>
        <w:t>up</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to</w:t>
      </w:r>
      <w:r w:rsidRPr="00000000">
        <w:rPr>
          <w:kern w:val="2"/>
          <w:sz w:val="22"/>
          <w:szCs w:val="22"/>
          <w:rFonts w:cstheme="minorBidi" w:hAnsiTheme="minorHAnsi" w:eastAsiaTheme="minorHAnsi" w:asciiTheme="minorHAnsi"/>
        </w:rPr>
        <w:tab/>
        <w:t>5.0</w:t>
      </w:r>
      <w:r>
        <w:rPr>
          <w:kern w:val="2"/>
          <w:szCs w:val="22"/>
          <w:rFonts w:cstheme="minorBidi" w:hAnsiTheme="minorHAnsi" w:eastAsiaTheme="minorHAnsi" w:asciiTheme="minorHAnsi"/>
          <w:sz w:val="21"/>
        </w:rPr>
        <w:t>μL</w:t>
      </w:r>
    </w:p>
    <w:p w:rsidR="0018722C">
      <w:pPr>
        <w:topLinePunct/>
      </w:pPr>
      <w:r>
        <w:rPr>
          <w:rFonts w:ascii="宋体" w:hAnsi="宋体" w:eastAsia="宋体" w:hint="eastAsia"/>
        </w:rPr>
        <w:t>利用漩涡振荡器混匀，再用掌上离心机快速离心</w:t>
      </w:r>
      <w:r>
        <w:t>30 s</w:t>
      </w:r>
      <w:r>
        <w:rPr>
          <w:rFonts w:ascii="宋体" w:hAnsi="宋体" w:eastAsia="宋体" w:hint="eastAsia"/>
        </w:rPr>
        <w:t>去除贴壁液体，观察无气泡后放入</w:t>
      </w:r>
      <w:r>
        <w:t>PCR</w:t>
      </w:r>
      <w:r>
        <w:rPr>
          <w:rFonts w:ascii="宋体" w:hAnsi="宋体" w:eastAsia="宋体" w:hint="eastAsia"/>
        </w:rPr>
        <w:t>反应仪，设置反应条件：</w:t>
      </w:r>
      <w:r>
        <w:t>70</w:t>
      </w:r>
      <w:r>
        <w:rPr>
          <w:rFonts w:ascii="宋体" w:hAnsi="宋体" w:eastAsia="宋体" w:hint="eastAsia"/>
        </w:rPr>
        <w:t>℃</w:t>
      </w:r>
      <w:r>
        <w:rPr>
          <w:rFonts w:ascii="宋体" w:hAnsi="宋体" w:eastAsia="宋体" w:hint="eastAsia"/>
        </w:rPr>
        <w:t>，</w:t>
      </w:r>
      <w:r>
        <w:t>5 min</w:t>
      </w:r>
      <w:r>
        <w:rPr>
          <w:rFonts w:ascii="宋体" w:hAnsi="宋体" w:eastAsia="宋体" w:hint="eastAsia"/>
        </w:rPr>
        <w:t>，运行结束后将</w:t>
      </w:r>
      <w:r>
        <w:t>EP</w:t>
      </w:r>
      <w:r>
        <w:rPr>
          <w:rFonts w:ascii="宋体" w:hAnsi="宋体" w:eastAsia="宋体" w:hint="eastAsia"/>
        </w:rPr>
        <w:t>反应管置于冰上静置</w:t>
      </w:r>
      <w:r>
        <w:t>5 min</w:t>
      </w:r>
      <w:r>
        <w:rPr>
          <w:rFonts w:ascii="宋体" w:hAnsi="宋体" w:eastAsia="宋体" w:hint="eastAsia"/>
        </w:rPr>
        <w:t>；</w:t>
      </w:r>
    </w:p>
    <w:p w:rsidR="0018722C">
      <w:pPr>
        <w:pStyle w:val="4"/>
        <w:topLinePunct/>
        <w:ind w:left="200" w:hangingChars="200" w:hanging="200"/>
      </w:pPr>
      <w:r>
        <w:t>（</w:t>
      </w:r>
      <w:r>
        <w:t>2</w:t>
      </w:r>
      <w:r>
        <w:t>）</w:t>
      </w:r>
      <w:r>
        <w:t>加入</w:t>
      </w:r>
      <w:r>
        <w:t>RT</w:t>
      </w:r>
      <w:r>
        <w:t>反应体系成分并进行变性退火反应：</w:t>
      </w:r>
    </w:p>
    <w:p w:rsidR="0018722C">
      <w:pPr>
        <w:pStyle w:val="aff7"/>
        <w:topLinePunct/>
      </w:pPr>
      <w:r>
        <w:pict>
          <v:line style="position:absolute;mso-position-horizontal-relative:page;mso-position-vertical-relative:paragraph;z-index:1144;mso-wrap-distance-left:0;mso-wrap-distance-right:0" from="90.699997pt,17.085903pt" to="507.699997pt,17.085903pt" stroked="true" strokeweight=".96pt" strokecolor="#000000">
            <v:stroke dashstyle="solid"/>
            <w10:wrap type="topAndBottom"/>
          </v:line>
        </w:pict>
      </w:r>
    </w:p>
    <w:p w:rsidR="0018722C">
      <w:pPr>
        <w:pStyle w:val="affff1"/>
        <w:tabs>
          <w:tab w:pos="7322" w:val="left" w:leader="none"/>
        </w:tabs>
        <w:spacing w:before="44"/>
        <w:ind w:leftChars="0" w:left="1860" w:rightChars="0" w:right="0" w:firstLineChars="0" w:firstLine="0"/>
        <w:jc w:val="left"/>
        <w:topLinePunct/>
      </w:pPr>
      <w:r>
        <w:rPr>
          <w:kern w:val="2"/>
          <w:sz w:val="21"/>
          <w:szCs w:val="22"/>
          <w:rFonts w:cstheme="minorBidi" w:hAnsiTheme="minorHAnsi" w:eastAsiaTheme="minorHAnsi" w:asciiTheme="minorHAnsi" w:ascii="宋体" w:eastAsia="宋体" w:hint="eastAsia"/>
        </w:rPr>
        <w:t>试剂</w:t>
      </w:r>
      <w:r w:rsidR="001852F3">
        <w:rPr>
          <w:kern w:val="2"/>
          <w:sz w:val="22"/>
          <w:szCs w:val="22"/>
          <w:rFonts w:cstheme="minorBidi" w:hAnsiTheme="minorHAnsi" w:eastAsiaTheme="minorHAnsi" w:asciiTheme="minorHAnsi"/>
        </w:rPr>
        <w:t>体积</w:t>
      </w:r>
    </w:p>
    <w:p w:rsidR="0018722C">
      <w:pPr>
        <w:pStyle w:val="aff7"/>
        <w:topLinePunct/>
      </w:pPr>
      <w:r>
        <w:pict>
          <v:line style="position:absolute;mso-position-horizontal-relative:page;mso-position-vertical-relative:paragraph;z-index:1168;mso-wrap-distance-left:0;mso-wrap-distance-right:0" from="90.699997pt,7.307092pt" to="507.699997pt,7.307092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MgCl</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2.0</w:t>
      </w:r>
      <w:r>
        <w:rPr>
          <w:rFonts w:cstheme="minorBidi" w:hAnsiTheme="minorHAnsi" w:eastAsiaTheme="minorHAnsi" w:asciiTheme="minorHAnsi"/>
        </w:rPr>
        <w:t>μL</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topLinePunct/>
      </w:pPr>
      <w:r>
        <w:rPr>
          <w:rFonts w:cstheme="minorBidi" w:hAnsiTheme="minorHAnsi" w:eastAsiaTheme="minorHAnsi" w:asciiTheme="minorHAnsi"/>
        </w:rPr>
        <w:t>GoScript™</w:t>
      </w:r>
      <w:r w:rsidR="001852F3">
        <w:rPr>
          <w:rFonts w:cstheme="minorBidi" w:hAnsiTheme="minorHAnsi" w:eastAsiaTheme="minorHAnsi" w:asciiTheme="minorHAnsi"/>
        </w:rPr>
        <w:t xml:space="preserve">5X</w:t>
      </w:r>
      <w:r>
        <w:rPr>
          <w:rFonts w:cstheme="minorBidi" w:hAnsiTheme="minorHAnsi" w:eastAsiaTheme="minorHAnsi" w:asciiTheme="minorHAnsi"/>
        </w:rPr>
        <w:t> </w:t>
      </w:r>
      <w:r>
        <w:rPr>
          <w:rFonts w:cstheme="minorBidi" w:hAnsiTheme="minorHAnsi" w:eastAsiaTheme="minorHAnsi" w:asciiTheme="minorHAnsi"/>
        </w:rPr>
        <w:t>Reaction</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t>4.0</w:t>
      </w:r>
      <w:r>
        <w:rPr>
          <w:rFonts w:cstheme="minorBidi" w:hAnsiTheme="minorHAnsi" w:eastAsiaTheme="minorHAnsi" w:asciiTheme="minorHAnsi"/>
        </w:rPr>
        <w:t>μL</w:t>
      </w:r>
    </w:p>
    <w:p w:rsidR="0018722C">
      <w:pPr>
        <w:topLinePunct/>
      </w:pPr>
      <w:r>
        <w:rPr>
          <w:rFonts w:cstheme="minorBidi" w:hAnsiTheme="minorHAnsi" w:eastAsiaTheme="minorHAnsi" w:asciiTheme="minorHAnsi"/>
        </w:rPr>
        <w:t>Recombinant RNasin®</w:t>
      </w:r>
      <w:r>
        <w:rPr>
          <w:rFonts w:cstheme="minorBidi" w:hAnsiTheme="minorHAnsi" w:eastAsiaTheme="minorHAnsi" w:asciiTheme="minorHAnsi"/>
        </w:rPr>
        <w:t>Ribonuclease</w:t>
      </w:r>
      <w:r>
        <w:rPr>
          <w:rFonts w:cstheme="minorBidi" w:hAnsiTheme="minorHAnsi" w:eastAsiaTheme="minorHAnsi" w:asciiTheme="minorHAnsi"/>
        </w:rPr>
        <w:t> </w:t>
      </w:r>
      <w:r>
        <w:rPr>
          <w:rFonts w:cstheme="minorBidi" w:hAnsiTheme="minorHAnsi" w:eastAsiaTheme="minorHAnsi" w:asciiTheme="minorHAnsi"/>
        </w:rPr>
        <w:t>Inhibitor</w:t>
      </w:r>
      <w:r w:rsidRPr="00000000">
        <w:rPr>
          <w:rFonts w:cstheme="minorBidi" w:hAnsiTheme="minorHAnsi" w:eastAsiaTheme="minorHAnsi" w:asciiTheme="minorHAnsi"/>
        </w:rPr>
        <w:tab/>
        <w:t>0.5</w:t>
      </w:r>
      <w:r>
        <w:rPr>
          <w:rFonts w:cstheme="minorBidi" w:hAnsiTheme="minorHAnsi" w:eastAsiaTheme="minorHAnsi" w:asciiTheme="minorHAnsi"/>
        </w:rPr>
        <w:t>μL</w:t>
      </w:r>
    </w:p>
    <w:p w:rsidR="0018722C">
      <w:pPr>
        <w:topLinePunct/>
      </w:pPr>
      <w:r>
        <w:rPr>
          <w:rFonts w:cstheme="minorBidi" w:hAnsiTheme="minorHAnsi" w:eastAsiaTheme="minorHAnsi" w:asciiTheme="minorHAnsi"/>
        </w:rPr>
        <w:t>PCR Nucleotide</w:t>
      </w:r>
      <w:r>
        <w:rPr>
          <w:rFonts w:cstheme="minorBidi" w:hAnsiTheme="minorHAnsi" w:eastAsiaTheme="minorHAnsi" w:asciiTheme="minorHAnsi"/>
        </w:rPr>
        <w:t> </w:t>
      </w:r>
      <w:r>
        <w:rPr>
          <w:rFonts w:cstheme="minorBidi" w:hAnsiTheme="minorHAnsi" w:eastAsiaTheme="minorHAnsi" w:asciiTheme="minorHAnsi"/>
        </w:rPr>
        <w:t>Mix</w:t>
      </w:r>
      <w:r w:rsidRPr="00000000">
        <w:rPr>
          <w:rFonts w:cstheme="minorBidi" w:hAnsiTheme="minorHAnsi" w:eastAsiaTheme="minorHAnsi" w:asciiTheme="minorHAnsi"/>
        </w:rPr>
        <w:tab/>
        <w:t>1.0</w:t>
      </w:r>
      <w:r>
        <w:rPr>
          <w:rFonts w:cstheme="minorBidi" w:hAnsiTheme="minorHAnsi" w:eastAsiaTheme="minorHAnsi" w:asciiTheme="minorHAnsi"/>
        </w:rPr>
        <w:t>μL</w:t>
      </w:r>
    </w:p>
    <w:p w:rsidR="0018722C">
      <w:pPr>
        <w:topLinePunct/>
      </w:pPr>
      <w:r>
        <w:rPr>
          <w:rFonts w:cstheme="minorBidi" w:hAnsiTheme="minorHAnsi" w:eastAsiaTheme="minorHAnsi" w:asciiTheme="minorHAnsi"/>
        </w:rPr>
        <w:t>GoScript™</w:t>
      </w:r>
      <w:r>
        <w:rPr>
          <w:rFonts w:cstheme="minorBidi" w:hAnsiTheme="minorHAnsi" w:eastAsiaTheme="minorHAnsi" w:asciiTheme="minorHAnsi"/>
        </w:rPr>
        <w:t>Reverse</w:t>
      </w:r>
      <w:r>
        <w:rPr>
          <w:rFonts w:cstheme="minorBidi" w:hAnsiTheme="minorHAnsi" w:eastAsiaTheme="minorHAnsi" w:asciiTheme="minorHAnsi"/>
        </w:rPr>
        <w:t> </w:t>
      </w:r>
      <w:r>
        <w:rPr>
          <w:rFonts w:cstheme="minorBidi" w:hAnsiTheme="minorHAnsi" w:eastAsiaTheme="minorHAnsi" w:asciiTheme="minorHAnsi"/>
        </w:rPr>
        <w:t>Transcriptase</w:t>
      </w:r>
      <w:r w:rsidRPr="00000000">
        <w:rPr>
          <w:rFonts w:cstheme="minorBidi" w:hAnsiTheme="minorHAnsi" w:eastAsiaTheme="minorHAnsi" w:asciiTheme="minorHAnsi"/>
        </w:rPr>
        <w:tab/>
        <w:t>1.0</w:t>
      </w:r>
      <w:r>
        <w:rPr>
          <w:rFonts w:cstheme="minorBidi" w:hAnsiTheme="minorHAnsi" w:eastAsiaTheme="minorHAnsi" w:asciiTheme="minorHAnsi"/>
        </w:rPr>
        <w:t>μL</w:t>
      </w:r>
    </w:p>
    <w:p w:rsidR="0018722C">
      <w:pPr>
        <w:topLinePunct/>
      </w:pPr>
    </w:p>
    <w:p w:rsidR="0018722C">
      <w:pPr>
        <w:pStyle w:val="ae"/>
        <w:topLinePunct/>
      </w:pPr>
      <w:r>
        <w:rPr>
          <w:rFonts w:cstheme="minorBidi" w:hAnsiTheme="minorHAnsi" w:eastAsiaTheme="minorHAnsi" w:asciiTheme="minorHAnsi"/>
        </w:rPr>
        <w:pict>
          <v:line style="position:absolute;mso-position-horizontal-relative:page;mso-position-vertical-relative:paragraph;z-index:1192;mso-wrap-distance-left:0;mso-wrap-distance-right:0" from="90.699997pt,18.923738pt" to="507.699997pt,18.923738pt" stroked="true" strokeweight=".96pt" strokecolor="#000000">
            <v:stroke dashstyle="solid"/>
            <w10:wrap type="topAndBottom"/>
          </v:line>
        </w:pict>
      </w:r>
      <w:r>
        <w:rPr>
          <w:rFonts w:cstheme="minorBidi" w:hAnsiTheme="minorHAnsi" w:eastAsiaTheme="minorHAnsi" w:asciiTheme="minorHAnsi"/>
        </w:rPr>
        <w:t>Add Nuclease-Free Water</w:t>
      </w:r>
      <w:r>
        <w:rPr>
          <w:rFonts w:cstheme="minorBidi" w:hAnsiTheme="minorHAnsi" w:eastAsiaTheme="minorHAnsi" w:asciiTheme="minorHAnsi"/>
        </w:rPr>
        <w:t> </w:t>
      </w:r>
      <w:r>
        <w:rPr>
          <w:rFonts w:cstheme="minorBidi" w:hAnsiTheme="minorHAnsi" w:eastAsiaTheme="minorHAnsi" w:asciiTheme="minorHAnsi"/>
        </w:rPr>
        <w:t>up</w:t>
      </w:r>
      <w:r>
        <w:rPr>
          <w:rFonts w:cstheme="minorBidi" w:hAnsiTheme="minorHAnsi" w:eastAsiaTheme="minorHAnsi" w:asciiTheme="minorHAnsi"/>
        </w:rPr>
        <w:t> </w:t>
      </w:r>
      <w:r>
        <w:rPr>
          <w:rFonts w:cstheme="minorBidi" w:hAnsiTheme="minorHAnsi" w:eastAsiaTheme="minorHAnsi" w:asciiTheme="minorHAnsi"/>
        </w:rPr>
        <w:t>to</w:t>
      </w:r>
      <w:r w:rsidRPr="00000000">
        <w:rPr>
          <w:rFonts w:cstheme="minorBidi" w:hAnsiTheme="minorHAnsi" w:eastAsiaTheme="minorHAnsi" w:asciiTheme="minorHAnsi"/>
        </w:rPr>
        <w:tab/>
        <w:t>15.0</w:t>
      </w:r>
      <w:r>
        <w:rPr>
          <w:rFonts w:cstheme="minorBidi" w:hAnsiTheme="minorHAnsi" w:eastAsiaTheme="minorHAnsi" w:asciiTheme="minorHAnsi"/>
        </w:rPr>
        <w:t>μL</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步骤结束后将其</w:t>
      </w:r>
      <w:r>
        <w:t>5.0</w:t>
      </w:r>
      <w:r w:rsidR="001852F3">
        <w:t xml:space="preserve">μL</w:t>
      </w:r>
      <w:r>
        <w:rPr>
          <w:rFonts w:ascii="宋体" w:hAnsi="宋体" w:eastAsia="宋体" w:hint="eastAsia"/>
        </w:rPr>
        <w:t>反应体系与</w:t>
      </w:r>
      <w:r>
        <w:rPr>
          <w:rFonts w:ascii="宋体" w:hAnsi="宋体" w:eastAsia="宋体" w:hint="eastAsia"/>
        </w:rPr>
        <w:t>（</w:t>
      </w:r>
      <w:r>
        <w:t>2</w:t>
      </w:r>
      <w:r>
        <w:rPr>
          <w:rFonts w:ascii="宋体" w:hAnsi="宋体" w:eastAsia="宋体" w:hint="eastAsia"/>
        </w:rPr>
        <w:t>）</w:t>
      </w:r>
      <w:r>
        <w:rPr>
          <w:rFonts w:ascii="宋体" w:hAnsi="宋体" w:eastAsia="宋体" w:hint="eastAsia"/>
        </w:rPr>
        <w:t>中</w:t>
      </w:r>
      <w:r>
        <w:t>15.0</w:t>
      </w:r>
      <w:r w:rsidR="001852F3">
        <w:t xml:space="preserve">μL</w:t>
      </w:r>
      <w:r>
        <w:rPr>
          <w:rFonts w:ascii="宋体" w:hAnsi="宋体" w:eastAsia="宋体" w:hint="eastAsia"/>
        </w:rPr>
        <w:t>反应体系充分混匀后，用掌上离心机快速离心</w:t>
      </w:r>
      <w:r>
        <w:t>30 s</w:t>
      </w:r>
      <w:r>
        <w:rPr>
          <w:rFonts w:ascii="宋体" w:hAnsi="宋体" w:eastAsia="宋体" w:hint="eastAsia"/>
        </w:rPr>
        <w:t>去除贴壁液体，放入</w:t>
      </w:r>
      <w:r>
        <w:t>PCR</w:t>
      </w:r>
      <w:r>
        <w:rPr>
          <w:rFonts w:ascii="宋体" w:hAnsi="宋体" w:eastAsia="宋体" w:hint="eastAsia"/>
        </w:rPr>
        <w:t>反应仪并设置条件如下：</w:t>
      </w:r>
    </w:p>
    <w:p w:rsidR="0018722C">
      <w:pPr>
        <w:pStyle w:val="aff7"/>
        <w:topLinePunct/>
      </w:pPr>
      <w:r>
        <w:pict>
          <v:line style="position:absolute;mso-position-horizontal-relative:page;mso-position-vertical-relative:paragraph;z-index:1216;mso-wrap-distance-left:0;mso-wrap-distance-right:0" from="120.5pt,10.871137pt" to="481.95pt,10.871137pt" stroked="true" strokeweight=".96pt" strokecolor="#000000">
            <v:stroke dashstyle="solid"/>
            <w10:wrap type="topAndBottom"/>
          </v:line>
        </w:pict>
      </w:r>
    </w:p>
    <w:p w:rsidR="0018722C">
      <w:pPr>
        <w:pStyle w:val="affff1"/>
        <w:tabs>
          <w:tab w:pos="5863" w:val="left" w:leader="none"/>
        </w:tabs>
        <w:spacing w:before="44"/>
        <w:ind w:leftChars="0" w:left="1620" w:rightChars="0" w:right="0" w:firstLineChars="0" w:firstLine="0"/>
        <w:jc w:val="left"/>
        <w:topLinePunct/>
      </w:pPr>
      <w:r>
        <w:rPr>
          <w:kern w:val="2"/>
          <w:sz w:val="21"/>
          <w:szCs w:val="22"/>
          <w:rFonts w:cstheme="minorBidi" w:hAnsiTheme="minorHAnsi" w:eastAsiaTheme="minorHAnsi" w:asciiTheme="minorHAnsi" w:ascii="宋体" w:eastAsia="宋体" w:hint="eastAsia"/>
        </w:rPr>
        <w:t>温度</w:t>
      </w:r>
      <w:r w:rsidR="001852F3">
        <w:rPr>
          <w:kern w:val="2"/>
          <w:sz w:val="22"/>
          <w:szCs w:val="22"/>
          <w:rFonts w:cstheme="minorBidi" w:hAnsiTheme="minorHAnsi" w:eastAsiaTheme="minorHAnsi" w:asciiTheme="minorHAnsi"/>
        </w:rPr>
        <w:t>时间</w:t>
      </w:r>
    </w:p>
    <w:p w:rsidR="0018722C">
      <w:pPr>
        <w:pStyle w:val="aff7"/>
        <w:topLinePunct/>
      </w:pPr>
      <w:r>
        <w:pict>
          <v:line style="position:absolute;mso-position-horizontal-relative:page;mso-position-vertical-relative:paragraph;z-index:1240;mso-wrap-distance-left:0;mso-wrap-distance-right:0" from="120.5pt,7.327118pt" to="481.95pt,7.327118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25</w:t>
      </w:r>
      <w:r>
        <w:rPr>
          <w:rFonts w:ascii="宋体" w:hAnsi="宋体" w:eastAsia="宋体" w:hint="eastAsia" w:cstheme="minorBidi"/>
        </w:rPr>
        <w:t>℃</w:t>
      </w: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min</w:t>
      </w:r>
      <w:r>
        <w:rPr>
          <w:rFonts w:ascii="宋体" w:hAnsi="宋体" w:eastAsia="宋体" w:hint="eastAsia" w:cstheme="minorBidi"/>
        </w:rPr>
        <w:t>（</w:t>
      </w:r>
      <w:r>
        <w:rPr>
          <w:rFonts w:ascii="宋体" w:hAnsi="宋体" w:eastAsia="宋体" w:hint="eastAsia" w:cstheme="minorBidi"/>
        </w:rPr>
        <w:t>退火</w:t>
      </w:r>
      <w:r>
        <w:rPr>
          <w:rFonts w:ascii="宋体" w:hAnsi="宋体" w:eastAsia="宋体" w:hint="eastAsia" w:cstheme="minorBidi"/>
        </w:rPr>
        <w:t>）</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5"/>
          <w:szCs w:val="24"/>
          <w:rFonts w:cstheme="minorBidi" w:ascii="宋体" w:hAnsi="Times New Roman" w:eastAsia="Times New Roman" w:cs="Times New Roman"/>
        </w:rPr>
      </w:pPr>
    </w:p>
    <w:p w:rsidR="0018722C">
      <w:pPr>
        <w:topLinePunct/>
      </w:pPr>
      <w:r>
        <w:rPr>
          <w:rFonts w:cstheme="minorBidi" w:hAnsiTheme="minorHAnsi" w:eastAsiaTheme="minorHAnsi" w:asciiTheme="minorHAnsi"/>
        </w:rPr>
        <w:t>42</w:t>
      </w:r>
      <w:r>
        <w:rPr>
          <w:rFonts w:ascii="宋体" w:hAnsi="宋体" w:eastAsia="宋体" w:hint="eastAsia" w:cstheme="minorBidi"/>
        </w:rPr>
        <w:t>℃</w:t>
      </w:r>
      <w:r>
        <w:rPr>
          <w:rFonts w:cstheme="minorBidi" w:hAnsiTheme="minorHAnsi" w:eastAsiaTheme="minorHAnsi" w:asciiTheme="minorHAnsi"/>
        </w:rPr>
        <w:t>60</w:t>
      </w:r>
      <w:r>
        <w:rPr>
          <w:rFonts w:cstheme="minorBidi" w:hAnsiTheme="minorHAnsi" w:eastAsiaTheme="minorHAnsi" w:asciiTheme="minorHAnsi"/>
        </w:rPr>
        <w:t> </w:t>
      </w:r>
      <w:r>
        <w:rPr>
          <w:rFonts w:cstheme="minorBidi" w:hAnsiTheme="minorHAnsi" w:eastAsiaTheme="minorHAnsi" w:asciiTheme="minorHAnsi"/>
        </w:rPr>
        <w:t>min</w:t>
      </w:r>
      <w:r>
        <w:rPr>
          <w:rFonts w:ascii="宋体" w:hAnsi="宋体" w:eastAsia="宋体" w:hint="eastAsia" w:cstheme="minorBidi"/>
        </w:rPr>
        <w:t>（</w:t>
      </w:r>
      <w:r>
        <w:rPr>
          <w:rFonts w:ascii="宋体" w:hAnsi="宋体" w:eastAsia="宋体" w:hint="eastAsia" w:cstheme="minorBidi"/>
        </w:rPr>
        <w:t>延伸</w:t>
      </w:r>
      <w:r>
        <w:rPr>
          <w:rFonts w:ascii="宋体" w:hAnsi="宋体" w:eastAsia="宋体" w:hint="eastAsia" w:cstheme="minorBidi"/>
        </w:rPr>
        <w:t>）</w:t>
      </w:r>
    </w:p>
    <w:p w:rsidR="0018722C">
      <w:pPr>
        <w:topLinePunct/>
      </w:pPr>
      <w:r>
        <w:rPr>
          <w:rFonts w:cstheme="minorBidi" w:hAnsiTheme="minorHAnsi" w:eastAsiaTheme="minorHAnsi" w:asciiTheme="minorHAnsi"/>
        </w:rPr>
        <w:t>70</w:t>
      </w:r>
      <w:r>
        <w:rPr>
          <w:rFonts w:ascii="宋体" w:hAnsi="宋体" w:eastAsia="宋体" w:hint="eastAsia" w:cstheme="minorBidi"/>
        </w:rPr>
        <w:t>℃</w:t>
      </w:r>
      <w:r>
        <w:rPr>
          <w:rFonts w:cstheme="minorBidi" w:hAnsiTheme="minorHAnsi" w:eastAsiaTheme="minorHAnsi" w:asciiTheme="minorHAnsi"/>
        </w:rPr>
        <w:t>15</w:t>
      </w:r>
      <w:r>
        <w:rPr>
          <w:rFonts w:cstheme="minorBidi" w:hAnsiTheme="minorHAnsi" w:eastAsiaTheme="minorHAnsi" w:asciiTheme="minorHAnsi"/>
        </w:rPr>
        <w:t> </w:t>
      </w:r>
      <w:r>
        <w:rPr>
          <w:rFonts w:cstheme="minorBidi" w:hAnsiTheme="minorHAnsi" w:eastAsiaTheme="minorHAnsi" w:asciiTheme="minorHAnsi"/>
        </w:rPr>
        <w:t>min</w:t>
      </w:r>
      <w:r>
        <w:rPr>
          <w:rFonts w:ascii="宋体" w:hAnsi="宋体" w:eastAsia="宋体" w:hint="eastAsia" w:cstheme="minorBidi"/>
        </w:rPr>
        <w:t>（</w:t>
      </w:r>
      <w:r>
        <w:rPr>
          <w:rFonts w:ascii="宋体" w:hAnsi="宋体" w:eastAsia="宋体" w:hint="eastAsia" w:cstheme="minorBidi"/>
        </w:rPr>
        <w:t>灭活反转录酶</w:t>
      </w:r>
      <w:r>
        <w:rPr>
          <w:rFonts w:ascii="宋体" w:hAnsi="宋体" w:eastAsia="宋体" w:hint="eastAsia" w:cstheme="minorBid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120.5pt,31.113674pt" to="481.95pt,31.113674pt" stroked="true" strokeweight=".96pt" strokecolor="#000000">
            <v:stroke dashstyle="solid"/>
            <w10:wrap type="topAndBottom"/>
          </v:line>
        </w:pict>
      </w:r>
      <w:r>
        <w:rPr>
          <w:kern w:val="2"/>
          <w:szCs w:val="22"/>
          <w:rFonts w:cstheme="minorBidi" w:hAnsiTheme="minorHAnsi" w:eastAsiaTheme="minorHAnsi" w:asciiTheme="minorHAnsi"/>
          <w:sz w:val="21"/>
        </w:rPr>
        <w:t>4</w:t>
      </w:r>
      <w:r>
        <w:rPr>
          <w:kern w:val="2"/>
          <w:szCs w:val="22"/>
          <w:rFonts w:ascii="宋体" w:hAnsi="宋体" w:cstheme="minorBidi" w:eastAsiaTheme="minorHAnsi"/>
          <w:sz w:val="21"/>
        </w:rPr>
        <w:t>℃</w:t>
      </w:r>
      <w:r>
        <w:rPr>
          <w:kern w:val="2"/>
          <w:szCs w:val="22"/>
          <w:rFonts w:cstheme="minorBidi" w:hAnsiTheme="minorHAnsi" w:eastAsiaTheme="minorHAnsi" w:asciiTheme="minorHAnsi"/>
          <w:sz w:val="21"/>
        </w:rPr>
        <w:t>Forever</w:t>
      </w:r>
    </w:p>
    <w:p w:rsidR="0018722C">
      <w:pPr>
        <w:pStyle w:val="3"/>
        <w:topLinePunct/>
        <w:ind w:left="200" w:hangingChars="200" w:hanging="200"/>
      </w:pPr>
      <w:r>
        <w:rPr>
          <w:b/>
        </w:rPr>
        <w:t>2.6.4</w:t>
      </w:r>
      <w:r>
        <w:t xml:space="preserve"> </w:t>
      </w:r>
      <w:r>
        <w:t>实时荧光定量</w:t>
      </w:r>
      <w:r>
        <w:rPr>
          <w:b/>
        </w:rPr>
        <w:t>PCR</w:t>
      </w:r>
      <w:r>
        <w:t>反应：</w:t>
      </w:r>
    </w:p>
    <w:p w:rsidR="0018722C">
      <w:pPr>
        <w:topLinePunct/>
      </w:pPr>
      <w:r>
        <w:rPr>
          <w:rFonts w:cstheme="minorBidi" w:hAnsiTheme="minorHAnsi" w:eastAsiaTheme="minorHAnsi" w:asciiTheme="minorHAnsi"/>
          <w:i/>
        </w:rPr>
        <w:t>MMP2</w:t>
      </w:r>
      <w:r>
        <w:rPr>
          <w:rFonts w:ascii="宋体" w:hAnsi="宋体" w:eastAsia="宋体" w:hint="eastAsia" w:cstheme="minorBidi"/>
        </w:rPr>
        <w:t>、</w:t>
      </w:r>
      <w:r>
        <w:rPr>
          <w:rFonts w:cstheme="minorBidi" w:hAnsiTheme="minorHAnsi" w:eastAsiaTheme="minorHAnsi" w:asciiTheme="minorHAnsi"/>
          <w:i/>
        </w:rPr>
        <w:t>VEGF</w:t>
      </w:r>
      <w:r>
        <w:rPr>
          <w:rFonts w:ascii="宋体" w:hAnsi="宋体" w:eastAsia="宋体" w:hint="eastAsia" w:cstheme="minorBidi"/>
        </w:rPr>
        <w:t>和</w:t>
      </w:r>
      <w:r>
        <w:rPr>
          <w:rFonts w:cstheme="minorBidi" w:hAnsiTheme="minorHAnsi" w:eastAsiaTheme="minorHAnsi" w:asciiTheme="minorHAnsi"/>
          <w:i/>
        </w:rPr>
        <w:t>β-actin</w:t>
      </w:r>
      <w:r>
        <w:rPr>
          <w:rFonts w:ascii="宋体" w:hAnsi="宋体" w:eastAsia="宋体" w:hint="eastAsia" w:cstheme="minorBidi"/>
        </w:rPr>
        <w:t>引物设计见</w:t>
      </w:r>
      <w:r>
        <w:rPr>
          <w:rFonts w:ascii="宋体" w:hAnsi="宋体" w:eastAsia="宋体" w:hint="eastAsia" w:cstheme="minorBidi"/>
        </w:rPr>
        <w:t>表</w:t>
      </w: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z w:val="24"/>
        </w:rPr>
        <w:t>:</w:t>
      </w:r>
    </w:p>
    <w:p w:rsidR="0018722C">
      <w:pPr>
        <w:pStyle w:val="a8"/>
        <w:topLinePunct/>
      </w:pPr>
      <w:r>
        <w:rPr>
          <w:kern w:val="2"/>
          <w:sz w:val="21"/>
          <w:szCs w:val="22"/>
          <w:rFonts w:cstheme="minorBidi" w:hAnsiTheme="minorHAnsi" w:eastAsiaTheme="minorHAnsi" w:asciiTheme="minorHAnsi" w:ascii="宋体" w:eastAsia="宋体" w:hint="eastAsia"/>
        </w:rPr>
        <w:t>表1</w:t>
      </w:r>
      <w:r>
        <w:t xml:space="preserve">  </w:t>
      </w:r>
      <w:r w:rsidRPr="00DB64CE">
        <w:rPr>
          <w:kern w:val="2"/>
          <w:sz w:val="21"/>
          <w:szCs w:val="22"/>
          <w:rFonts w:cstheme="minorBidi" w:hAnsiTheme="minorHAnsi" w:eastAsiaTheme="minorHAnsi" w:asciiTheme="minorHAnsi" w:ascii="宋体" w:eastAsia="宋体" w:hint="eastAsia"/>
        </w:rPr>
        <w:t>引物序列</w:t>
      </w:r>
    </w:p>
    <w:p w:rsidR="0018722C">
      <w:pPr>
        <w:pStyle w:val="aff7"/>
        <w:topLinePunct/>
      </w:pPr>
      <w:r>
        <w:pict>
          <v:line style="position:absolute;mso-position-horizontal-relative:page;mso-position-vertical-relative:paragraph;z-index:1288;mso-wrap-distance-left:0;mso-wrap-distance-right:0" from="113.849998pt,9.027783pt" to="509.749998pt,9.027783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rPr>
        <w:t>Gene</w:t>
      </w:r>
      <w:r w:rsidRPr="00000000">
        <w:rPr>
          <w:rFonts w:cstheme="minorBidi" w:hAnsiTheme="minorHAnsi" w:eastAsiaTheme="minorHAnsi" w:asciiTheme="minorHAnsi"/>
        </w:rPr>
        <w:tab/>
        <w:t>Primer</w:t>
      </w:r>
      <w:r>
        <w:rPr>
          <w:rFonts w:cstheme="minorBidi" w:hAnsiTheme="minorHAnsi" w:eastAsiaTheme="minorHAnsi" w:asciiTheme="minorHAnsi"/>
        </w:rPr>
        <w:t> </w:t>
      </w:r>
      <w:r>
        <w:rPr>
          <w:rFonts w:cstheme="minorBidi" w:hAnsiTheme="minorHAnsi" w:eastAsiaTheme="minorHAnsi" w:asciiTheme="minorHAnsi"/>
        </w:rPr>
        <w:t>sequence</w:t>
      </w:r>
      <w:r>
        <w:rPr>
          <w:rFonts w:ascii="宋体" w:hAnsi="宋体" w:eastAsia="宋体" w:hint="eastAsia" w:cstheme="minorBidi"/>
        </w:rPr>
        <w:t>（</w:t>
      </w:r>
      <w:r>
        <w:rPr>
          <w:rFonts w:cstheme="minorBidi" w:hAnsiTheme="minorHAnsi" w:eastAsiaTheme="minorHAnsi" w:asciiTheme="minorHAnsi"/>
        </w:rPr>
        <w:t>5</w:t>
      </w:r>
      <w:r>
        <w:rPr>
          <w:rFonts w:ascii="宋体" w:hAnsi="宋体" w:eastAsia="宋体" w:hint="eastAsia" w:cstheme="minorBidi"/>
        </w:rPr>
        <w:t>ˊ</w:t>
      </w:r>
      <w:r>
        <w:rPr>
          <w:rFonts w:ascii="Calibri" w:hAnsi="Calibri" w:eastAsia="Calibri" w:cstheme="minorBidi"/>
        </w:rPr>
        <w:t>→3</w:t>
      </w:r>
      <w:r>
        <w:rPr>
          <w:rFonts w:ascii="宋体" w:hAnsi="宋体" w:eastAsia="宋体" w:hint="eastAsia" w:cstheme="minorBidi"/>
        </w:rPr>
        <w:t>ˊ</w:t>
      </w:r>
      <w:r>
        <w:rPr>
          <w:rFonts w:ascii="宋体" w:hAnsi="宋体" w:eastAsia="宋体" w:hint="eastAsia" w:cstheme="minorBidi"/>
        </w:rPr>
        <w:t>）</w:t>
      </w:r>
    </w:p>
    <w:p w:rsidR="0018722C">
      <w:pPr>
        <w:pStyle w:val="aff7"/>
        <w:topLinePunct/>
      </w:pPr>
      <w:r>
        <w:rPr>
          <w:rFonts w:ascii="宋体"/>
          <w:sz w:val="2"/>
        </w:rPr>
        <w:pict>
          <v:group style="width:395.9pt;height:.5pt;mso-position-horizontal-relative:char;mso-position-vertical-relative:line" coordorigin="0,0" coordsize="7918,10">
            <v:line style="position:absolute" from="0,5" to="7918,5" stroked="true" strokeweight=".48pt" strokecolor="#000000">
              <v:stroke dashstyle="solid"/>
            </v:line>
          </v:group>
        </w:pict>
      </w:r>
      <w:r/>
    </w:p>
    <w:p w:rsidR="0018722C">
      <w:spacing w:beforeLines="0" w:before="0" w:afterLines="0" w:after="0" w:line="440" w:lineRule="auto"/>
      <w:pPr>
        <w:sectPr w:rsidR="00556256">
          <w:type w:val="continuous"/>
          <w:pgSz w:w="11910" w:h="16840"/>
          <w:pgMar w:header="1158" w:footer="668" w:top="1500" w:bottom="860" w:left="900" w:right="900"/>
          <w:pgNumType w:start="1"/>
        </w:sectPr>
        <w:topLinePunct/>
      </w:pPr>
    </w:p>
    <w:p w:rsidR="0018722C">
      <w:pPr>
        <w:pStyle w:val="affff1"/>
        <w:topLinePunct/>
      </w:pPr>
      <w:r>
        <w:rPr>
          <w:rFonts w:cstheme="minorBidi" w:hAnsiTheme="minorHAnsi" w:eastAsiaTheme="minorHAnsi" w:asciiTheme="minorHAnsi"/>
          <w:i/>
        </w:rPr>
        <w:t>MMP2</w:t>
      </w:r>
    </w:p>
    <w:p w:rsidR="0018722C">
      <w:pPr>
        <w:topLinePunct/>
      </w:pPr>
      <w:r>
        <w:rPr>
          <w:rFonts w:cstheme="minorBidi" w:hAnsiTheme="minorHAnsi" w:eastAsiaTheme="minorHAnsi" w:asciiTheme="minorHAnsi"/>
          <w:i/>
        </w:rPr>
        <w:t>VEGF</w:t>
      </w:r>
    </w:p>
    <w:p w:rsidR="0018722C">
      <w:pPr>
        <w:spacing w:before="0"/>
        <w:ind w:leftChars="0" w:left="0" w:rightChars="0" w:right="0" w:firstLineChars="0" w:firstLine="0"/>
        <w:jc w:val="right"/>
        <w:topLinePunct/>
      </w:pPr>
      <w:r>
        <w:rPr>
          <w:kern w:val="2"/>
          <w:sz w:val="21"/>
          <w:szCs w:val="22"/>
          <w:rFonts w:cstheme="minorBidi" w:hAnsiTheme="minorHAnsi" w:eastAsiaTheme="minorHAnsi" w:asciiTheme="minorHAnsi"/>
          <w:i/>
        </w:rPr>
        <w:t>β-actin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Upstream: ATCTTTGCTGGAGACAAATTCTGGA</w:t>
      </w:r>
    </w:p>
    <w:p w:rsidR="0018722C">
      <w:pPr>
        <w:topLinePunct/>
      </w:pPr>
      <w:r>
        <w:rPr>
          <w:rFonts w:cstheme="minorBidi" w:hAnsiTheme="minorHAnsi" w:eastAsiaTheme="minorHAnsi" w:asciiTheme="minorHAnsi"/>
        </w:rPr>
        <w:t>Downstream: GCTTCAGGTAATAGGCACCCTTGA Upstream: CCAAGGCCAGCACATAGGAG Downstream: CTCCAGGGCATTAGACAGCAG Upstream: GACTCCACTGGGCAAGCGTAA Downstream: GTGGGGCGCCCCAGGCACC</w:t>
      </w:r>
      <w:r>
        <w:rPr>
          <w:rFonts w:cstheme="minorBidi" w:hAnsiTheme="minorHAnsi" w:eastAsiaTheme="minorHAnsi" w:asciiTheme="minorHAnsi"/>
        </w:rPr>
        <w:t>A</w:t>
      </w:r>
    </w:p>
    <w:p w:rsidR="0018722C">
      <w:spacing w:beforeLines="0" w:before="0" w:afterLines="0" w:after="0" w:line="440" w:lineRule="auto"/>
      <w:pPr>
        <w:sectPr w:rsidR="00556256">
          <w:type w:val="continuous"/>
          <w:pgSz w:w="11910" w:h="16840"/>
          <w:pgMar w:top="1580" w:bottom="400" w:left="900" w:right="900"/>
          <w:cols w:num="2" w:equalWidth="0">
            <w:col w:w="2081" w:space="84"/>
            <w:col w:w="7945"/>
          </w:cols>
        </w:sectPr>
        <w:topLinePunct/>
      </w:pPr>
    </w:p>
    <w:p w:rsidR="0018722C">
      <w:pPr>
        <w:pStyle w:val="aff7"/>
        <w:topLinePunct/>
      </w:pPr>
      <w:r>
        <w:rPr>
          <w:sz w:val="2"/>
        </w:rPr>
        <w:pict>
          <v:group style="width:395.9pt;height:1pt;mso-position-horizontal-relative:char;mso-position-vertical-relative:line" coordorigin="0,0" coordsize="7918,20">
            <v:line style="position:absolute" from="0,10" to="7918,10" stroked="true" strokeweight=".96pt" strokecolor="#000000">
              <v:stroke dashstyle="solid"/>
            </v:line>
          </v:group>
        </w:pict>
      </w:r>
      <w:r/>
    </w:p>
    <w:p w:rsidR="0018722C">
      <w:pPr>
        <w:pStyle w:val="4"/>
        <w:topLinePunct/>
        <w:ind w:left="200" w:hangingChars="200" w:hanging="200"/>
      </w:pPr>
      <w:r>
        <w:t>（</w:t>
      </w:r>
      <w:r>
        <w:t>1</w:t>
      </w:r>
      <w:r>
        <w:t>）</w:t>
      </w:r>
      <w:r>
        <w:t>将合成的</w:t>
      </w:r>
      <w:r>
        <w:t>20</w:t>
      </w:r>
      <w:r w:rsidR="001852F3">
        <w:t xml:space="preserve">μLcDNA</w:t>
      </w:r>
      <w:r>
        <w:t>按</w:t>
      </w:r>
      <w:r>
        <w:t>1:2</w:t>
      </w:r>
      <w:r>
        <w:t>稀释，即加入</w:t>
      </w:r>
      <w:r>
        <w:t>40</w:t>
      </w:r>
      <w:r w:rsidR="001852F3">
        <w:t xml:space="preserve">μL RNase-free Water</w:t>
      </w:r>
      <w:r>
        <w:t>，反应模板则为</w:t>
      </w:r>
      <w:r>
        <w:t>60</w:t>
      </w:r>
    </w:p>
    <w:p w:rsidR="0018722C">
      <w:pPr>
        <w:topLinePunct/>
      </w:pPr>
      <w:r>
        <w:t>μL</w:t>
      </w:r>
      <w:r>
        <w:rPr>
          <w:rFonts w:ascii="宋体" w:hAnsi="宋体" w:eastAsia="宋体" w:hint="eastAsia"/>
        </w:rPr>
        <w:t>，每个样本取</w:t>
      </w:r>
      <w:r>
        <w:t>2</w:t>
      </w:r>
      <w:r w:rsidR="001852F3">
        <w:t xml:space="preserve">μL</w:t>
      </w:r>
      <w:r>
        <w:rPr>
          <w:rFonts w:ascii="宋体" w:hAnsi="宋体" w:eastAsia="宋体" w:hint="eastAsia"/>
        </w:rPr>
        <w:t>进行实时荧光定量</w:t>
      </w:r>
      <w:r>
        <w:t>PCR</w:t>
      </w:r>
      <w:r>
        <w:rPr>
          <w:rFonts w:ascii="宋体" w:hAnsi="宋体" w:eastAsia="宋体" w:hint="eastAsia"/>
        </w:rPr>
        <w:t>反应；</w:t>
      </w:r>
    </w:p>
    <w:p w:rsidR="0018722C">
      <w:pPr>
        <w:pStyle w:val="4"/>
        <w:topLinePunct/>
        <w:ind w:left="200" w:hangingChars="200" w:hanging="200"/>
      </w:pPr>
      <w:r>
        <w:t>（</w:t>
      </w:r>
      <w:r>
        <w:t>2</w:t>
      </w:r>
      <w:r>
        <w:t>）</w:t>
      </w:r>
      <w:r>
        <w:t xml:space="preserve">将粉末引物瞬时离心，按说明书加入</w:t>
      </w:r>
      <w:r>
        <w:t>RNase-free ddH</w:t>
      </w:r>
      <w:r>
        <w:t>2</w:t>
      </w:r>
      <w:r>
        <w:t>O</w:t>
      </w:r>
      <w:r>
        <w:t>溶解引物，并按</w:t>
      </w:r>
      <w:r>
        <w:t>1</w:t>
      </w:r>
      <w:r>
        <w:t xml:space="preserve">: </w:t>
      </w:r>
      <w:r>
        <w:t>9</w:t>
      </w:r>
      <w:r>
        <w:t>稀释</w:t>
      </w:r>
      <w:r>
        <w:t>引物，掌上离心机快速离心</w:t>
      </w:r>
      <w:r>
        <w:t>30 s</w:t>
      </w:r>
      <w:r>
        <w:t>混匀稀释的引物；</w:t>
      </w:r>
    </w:p>
    <w:p w:rsidR="0018722C">
      <w:pPr>
        <w:pStyle w:val="4"/>
        <w:topLinePunct/>
        <w:ind w:left="200" w:hangingChars="200" w:hanging="200"/>
      </w:pPr>
      <w:r>
        <w:t>（</w:t>
      </w:r>
      <w:r>
        <w:t>3</w:t>
      </w:r>
      <w:r>
        <w:t>）</w:t>
      </w:r>
      <w:r>
        <w:t xml:space="preserve">按扩增说明书，依次加入下列成分至</w:t>
      </w:r>
      <w:r>
        <w:t>PCR</w:t>
      </w:r>
      <w:r>
        <w:t>反应管中使最终反应体系为</w:t>
      </w:r>
      <w:r>
        <w:t>20</w:t>
      </w:r>
      <w:r w:rsidR="001852F3">
        <w:t xml:space="preserve">μL</w:t>
      </w:r>
      <w:r>
        <w:t>：</w:t>
      </w:r>
    </w:p>
    <w:p w:rsidR="0018722C">
      <w:pPr>
        <w:pStyle w:val="aff7"/>
        <w:topLinePunct/>
      </w:pPr>
      <w:r>
        <w:pict>
          <v:line style="position:absolute;mso-position-horizontal-relative:page;mso-position-vertical-relative:paragraph;z-index:1360;mso-wrap-distance-left:0;mso-wrap-distance-right:0" from="134.600006pt,14.236925pt" to="489.000006pt,14.236925pt" stroked="true" strokeweight=".96pt" strokecolor="#000000">
            <v:stroke dashstyle="solid"/>
            <w10:wrap type="topAndBottom"/>
          </v:line>
        </w:pict>
      </w:r>
    </w:p>
    <w:p w:rsidR="0018722C">
      <w:pPr>
        <w:pStyle w:val="affff1"/>
        <w:tabs>
          <w:tab w:pos="7000" w:val="left" w:leader="none"/>
        </w:tabs>
        <w:spacing w:before="0"/>
        <w:ind w:leftChars="0" w:left="1898" w:rightChars="0" w:right="0" w:firstLineChars="0" w:firstLine="0"/>
        <w:jc w:val="left"/>
        <w:topLinePunct/>
      </w:pPr>
      <w:r>
        <w:rPr>
          <w:kern w:val="2"/>
          <w:sz w:val="21"/>
          <w:szCs w:val="22"/>
          <w:rFonts w:cstheme="minorBidi" w:hAnsiTheme="minorHAnsi" w:eastAsiaTheme="minorHAnsi" w:asciiTheme="minorHAnsi" w:ascii="宋体" w:eastAsia="宋体" w:hint="eastAsia"/>
        </w:rPr>
        <w:t>试剂</w:t>
      </w:r>
      <w:r w:rsidR="001852F3">
        <w:rPr>
          <w:kern w:val="2"/>
          <w:sz w:val="22"/>
          <w:szCs w:val="22"/>
          <w:rFonts w:cstheme="minorBidi" w:hAnsiTheme="minorHAnsi" w:eastAsiaTheme="minorHAnsi" w:asciiTheme="minorHAnsi"/>
        </w:rPr>
        <w:t>体积</w:t>
      </w:r>
    </w:p>
    <w:p w:rsidR="0018722C">
      <w:pPr>
        <w:pStyle w:val="aff7"/>
        <w:topLinePunct/>
      </w:pPr>
      <w:r>
        <w:pict>
          <v:line style="position:absolute;mso-position-horizontal-relative:page;mso-position-vertical-relative:paragraph;z-index:1384;mso-wrap-distance-left:0;mso-wrap-distance-right:0" from="134.600006pt,8.773447pt" to="489.000006pt,8.773447pt" stroked="true" strokeweight=".48pt" strokecolor="#000000">
            <v:stroke dashstyle="solid"/>
            <w10:wrap type="topAndBottom"/>
          </v:line>
        </w:pict>
      </w:r>
    </w:p>
    <w:p w:rsidR="0018722C">
      <w:pPr>
        <w:pStyle w:val="affff1"/>
        <w:tabs>
          <w:tab w:pos="7000" w:val="left" w:leader="none"/>
        </w:tabs>
        <w:spacing w:before="0"/>
        <w:ind w:leftChars="0" w:left="1898" w:rightChars="0" w:right="0" w:firstLineChars="0" w:firstLine="0"/>
        <w:jc w:val="left"/>
        <w:topLinePunct/>
      </w:pPr>
      <w:r>
        <w:rPr>
          <w:kern w:val="2"/>
          <w:sz w:val="21"/>
          <w:szCs w:val="22"/>
          <w:rFonts w:cstheme="minorBidi" w:hAnsiTheme="minorHAnsi" w:eastAsiaTheme="minorHAnsi" w:asciiTheme="minorHAnsi" w:ascii="宋体" w:hAnsi="宋体" w:eastAsia="宋体" w:hint="eastAsia"/>
        </w:rPr>
        <w:t>上</w:t>
      </w:r>
      <w:r>
        <w:rPr>
          <w:kern w:val="2"/>
          <w:szCs w:val="22"/>
          <w:rFonts w:ascii="宋体" w:hAnsi="宋体" w:eastAsia="宋体" w:hint="eastAsia" w:cstheme="minorBidi"/>
          <w:spacing w:val="-2"/>
          <w:sz w:val="21"/>
        </w:rPr>
        <w:t>游</w:t>
      </w:r>
      <w:r>
        <w:rPr>
          <w:kern w:val="2"/>
          <w:szCs w:val="22"/>
          <w:rFonts w:ascii="宋体" w:hAnsi="宋体" w:eastAsia="宋体" w:hint="eastAsia" w:cstheme="minorBidi"/>
          <w:sz w:val="21"/>
        </w:rPr>
        <w:t>引物（</w:t>
      </w:r>
      <w:r>
        <w:rPr>
          <w:kern w:val="2"/>
          <w:szCs w:val="22"/>
          <w:rFonts w:cstheme="minorBidi" w:hAnsiTheme="minorHAnsi" w:eastAsiaTheme="minorHAnsi" w:asciiTheme="minorHAnsi"/>
          <w:sz w:val="21"/>
        </w:rPr>
        <w:t>10</w:t>
      </w:r>
      <w:r w:rsidR="001852F3">
        <w:rPr>
          <w:kern w:val="2"/>
          <w:szCs w:val="22"/>
          <w:rFonts w:cstheme="minorBidi" w:hAnsiTheme="minorHAnsi" w:eastAsiaTheme="minorHAnsi" w:asciiTheme="minorHAnsi"/>
          <w:sz w:val="21"/>
        </w:rPr>
        <w:t xml:space="preserve">µmol/L</w:t>
      </w:r>
      <w:r>
        <w:rPr>
          <w:kern w:val="2"/>
          <w:szCs w:val="22"/>
          <w:rFonts w:ascii="宋体" w:hAnsi="宋体" w:eastAsia="宋体" w:hint="eastAsia" w:cstheme="minorBidi"/>
          <w:sz w:val="21"/>
        </w:rPr>
        <w:t>）</w:t>
      </w:r>
      <w:r>
        <w:rPr>
          <w:kern w:val="2"/>
          <w:szCs w:val="22"/>
          <w:rFonts w:cstheme="minorBidi" w:hAnsiTheme="minorHAnsi" w:eastAsiaTheme="minorHAnsi" w:asciiTheme="minorHAnsi"/>
          <w:position w:val="1"/>
          <w:sz w:val="21"/>
        </w:rPr>
        <w:t>1.0</w:t>
      </w:r>
      <w:r>
        <w:rPr>
          <w:kern w:val="2"/>
          <w:szCs w:val="22"/>
          <w:rFonts w:cstheme="minorBidi" w:hAnsiTheme="minorHAnsi" w:eastAsiaTheme="minorHAnsi" w:asciiTheme="minorHAnsi"/>
          <w:position w:val="1"/>
          <w:sz w:val="21"/>
        </w:rPr>
        <w:t>μL</w:t>
      </w:r>
    </w:p>
    <w:p w:rsidR="0018722C">
      <w:pPr>
        <w:topLinePunct/>
      </w:pPr>
      <w:r>
        <w:rPr>
          <w:rFonts w:cstheme="minorBidi" w:hAnsiTheme="minorHAnsi" w:eastAsiaTheme="minorHAnsi" w:asciiTheme="minorHAnsi" w:ascii="宋体" w:hAnsi="宋体" w:eastAsia="宋体" w:hint="eastAsia"/>
        </w:rPr>
        <w:t>下</w:t>
      </w:r>
      <w:r>
        <w:rPr>
          <w:rFonts w:ascii="宋体" w:hAnsi="宋体" w:eastAsia="宋体" w:hint="eastAsia" w:cstheme="minorBidi"/>
        </w:rPr>
        <w:t>游</w:t>
      </w:r>
      <w:r>
        <w:rPr>
          <w:rFonts w:ascii="宋体" w:hAnsi="宋体" w:eastAsia="宋体" w:hint="eastAsia" w:cstheme="minorBidi"/>
        </w:rPr>
        <w:t>引物</w:t>
      </w:r>
      <w:r>
        <w:rPr>
          <w:rFonts w:ascii="宋体" w:hAnsi="宋体" w:eastAsia="宋体" w:hint="eastAsia" w:cstheme="minorBidi"/>
        </w:rPr>
        <w:t>（</w:t>
      </w:r>
      <w:r>
        <w:rPr>
          <w:rFonts w:cstheme="minorBidi" w:hAnsiTheme="minorHAnsi" w:eastAsiaTheme="minorHAnsi" w:asciiTheme="minorHAnsi"/>
        </w:rPr>
        <w:t>10</w:t>
      </w:r>
      <w:r w:rsidR="001852F3">
        <w:rPr>
          <w:rFonts w:cstheme="minorBidi" w:hAnsiTheme="minorHAnsi" w:eastAsiaTheme="minorHAnsi" w:asciiTheme="minorHAnsi"/>
        </w:rPr>
        <w:t xml:space="preserve">µmol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μL</w:t>
      </w:r>
    </w:p>
    <w:p w:rsidR="0018722C">
      <w:pPr>
        <w:topLinePunct/>
      </w:pPr>
      <w:r>
        <w:rPr>
          <w:rFonts w:cstheme="minorBidi" w:hAnsiTheme="minorHAnsi" w:eastAsiaTheme="minorHAnsi" w:asciiTheme="minorHAnsi"/>
        </w:rPr>
        <w:t>Go </w:t>
      </w:r>
      <w:r>
        <w:rPr>
          <w:rFonts w:cstheme="minorBidi" w:hAnsiTheme="minorHAnsi" w:eastAsiaTheme="minorHAnsi" w:asciiTheme="minorHAnsi"/>
        </w:rPr>
        <w:t>Taq </w:t>
      </w:r>
      <w:r>
        <w:rPr>
          <w:rFonts w:cstheme="minorBidi" w:hAnsiTheme="minorHAnsi" w:eastAsiaTheme="minorHAnsi" w:asciiTheme="minorHAnsi"/>
        </w:rPr>
        <w:t>qPCR</w:t>
      </w:r>
      <w:r>
        <w:rPr>
          <w:rFonts w:cstheme="minorBidi" w:hAnsiTheme="minorHAnsi" w:eastAsiaTheme="minorHAnsi" w:asciiTheme="minorHAnsi"/>
        </w:rPr>
        <w:t> </w:t>
      </w:r>
      <w:r>
        <w:rPr>
          <w:rFonts w:cstheme="minorBidi" w:hAnsiTheme="minorHAnsi" w:eastAsiaTheme="minorHAnsi" w:asciiTheme="minorHAnsi"/>
        </w:rPr>
        <w:t>Master</w:t>
      </w:r>
      <w:r>
        <w:rPr>
          <w:rFonts w:cstheme="minorBidi" w:hAnsiTheme="minorHAnsi" w:eastAsiaTheme="minorHAnsi" w:asciiTheme="minorHAnsi"/>
        </w:rPr>
        <w:t> </w:t>
      </w:r>
      <w:r>
        <w:rPr>
          <w:rFonts w:cstheme="minorBidi" w:hAnsiTheme="minorHAnsi" w:eastAsiaTheme="minorHAnsi" w:asciiTheme="minorHAnsi"/>
        </w:rPr>
        <w:t>Mix</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w:t>
      </w:r>
      <w:r>
        <w:rPr>
          <w:rFonts w:cstheme="minorBidi" w:hAnsiTheme="minorHAnsi" w:eastAsiaTheme="minorHAnsi" w:asciiTheme="minorHAnsi"/>
        </w:rPr>
        <w:t>10</w:t>
      </w:r>
      <w:r>
        <w:rPr>
          <w:rFonts w:cstheme="minorBidi" w:hAnsiTheme="minorHAnsi" w:eastAsiaTheme="minorHAnsi" w:asciiTheme="minorHAnsi"/>
        </w:rPr>
        <w:t>μL</w:t>
      </w:r>
    </w:p>
    <w:p w:rsidR="0018722C">
      <w:pPr>
        <w:topLinePunct/>
      </w:pPr>
      <w:r>
        <w:rPr>
          <w:rFonts w:cstheme="minorBidi" w:hAnsiTheme="minorHAnsi" w:eastAsiaTheme="minorHAnsi" w:asciiTheme="minorHAnsi"/>
        </w:rPr>
        <w:t>CXR</w:t>
      </w:r>
      <w:r>
        <w:rPr>
          <w:rFonts w:cstheme="minorBidi" w:hAnsiTheme="minorHAnsi" w:eastAsiaTheme="minorHAnsi" w:asciiTheme="minorHAnsi"/>
        </w:rPr>
        <w:t> </w:t>
      </w:r>
      <w:r>
        <w:rPr>
          <w:rFonts w:cstheme="minorBidi" w:hAnsiTheme="minorHAnsi" w:eastAsiaTheme="minorHAnsi" w:asciiTheme="minorHAnsi"/>
        </w:rPr>
        <w:t>100</w:t>
      </w:r>
      <w:r>
        <w:rPr>
          <w:rFonts w:ascii="Arial" w:hAnsi="Arial" w:cstheme="minorBidi" w:eastAsiaTheme="minorHAnsi"/>
        </w:rPr>
        <w:t>×</w:t>
      </w:r>
      <w:r>
        <w:rPr>
          <w:rFonts w:cstheme="minorBidi" w:hAnsiTheme="minorHAnsi" w:eastAsiaTheme="minorHAnsi" w:asciiTheme="minorHAnsi"/>
        </w:rPr>
        <w:t>0.2</w:t>
      </w:r>
      <w:r>
        <w:rPr>
          <w:rFonts w:cstheme="minorBidi" w:hAnsiTheme="minorHAnsi" w:eastAsiaTheme="minorHAnsi" w:asciiTheme="minorHAnsi"/>
        </w:rPr>
        <w:t>μL</w:t>
      </w:r>
    </w:p>
    <w:p w:rsidR="0018722C">
      <w:pPr>
        <w:topLinePunct/>
      </w:pPr>
      <w:r>
        <w:rPr>
          <w:rFonts w:cstheme="minorBidi" w:hAnsiTheme="minorHAnsi" w:eastAsiaTheme="minorHAnsi" w:asciiTheme="minorHAnsi"/>
        </w:rPr>
        <w:t>cDNA</w:t>
      </w:r>
      <w:r w:rsidRPr="00000000">
        <w:rPr>
          <w:rFonts w:cstheme="minorBidi" w:hAnsiTheme="minorHAnsi" w:eastAsiaTheme="minorHAnsi" w:asciiTheme="minorHAnsi"/>
        </w:rPr>
        <w:tab/>
        <w:t>2.0</w:t>
      </w:r>
      <w:r>
        <w:rPr>
          <w:rFonts w:cstheme="minorBidi" w:hAnsiTheme="minorHAnsi" w:eastAsiaTheme="minorHAnsi" w:asciiTheme="minorHAnsi"/>
        </w:rPr>
        <w:t>μL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8;mso-wrap-distance-left:0;mso-wrap-distance-right:0" from="134.600006pt,24.742741pt" to="489.000006pt,24.742741pt" stroked="true" strokeweight=".96pt" strokecolor="#000000">
            <v:stroke dashstyle="solid"/>
            <w10:wrap type="topAndBottom"/>
          </v:line>
        </w:pict>
      </w:r>
      <w:r>
        <w:rPr>
          <w:kern w:val="2"/>
          <w:szCs w:val="22"/>
          <w:rFonts w:cstheme="minorBidi" w:hAnsiTheme="minorHAnsi" w:eastAsiaTheme="minorHAnsi" w:asciiTheme="minorHAnsi"/>
          <w:sz w:val="21"/>
        </w:rPr>
        <w:t>ddH</w:t>
      </w:r>
      <w:r>
        <w:rPr>
          <w:kern w:val="2"/>
          <w:szCs w:val="22"/>
          <w:rFonts w:cstheme="minorBidi" w:hAnsiTheme="minorHAnsi" w:eastAsiaTheme="minorHAnsi" w:asciiTheme="minorHAnsi"/>
          <w:sz w:val="13"/>
        </w:rPr>
        <w:t>2</w:t>
      </w:r>
      <w:r>
        <w:rPr>
          <w:kern w:val="2"/>
          <w:szCs w:val="22"/>
          <w:rFonts w:cstheme="minorBidi" w:hAnsiTheme="minorHAnsi" w:eastAsiaTheme="minorHAnsi" w:asciiTheme="minorHAnsi"/>
          <w:sz w:val="21"/>
        </w:rPr>
        <w:t>O</w:t>
      </w:r>
      <w:r w:rsidRPr="00000000">
        <w:rPr>
          <w:kern w:val="2"/>
          <w:sz w:val="22"/>
          <w:szCs w:val="22"/>
          <w:rFonts w:cstheme="minorBidi" w:hAnsiTheme="minorHAnsi" w:eastAsiaTheme="minorHAnsi" w:asciiTheme="minorHAnsi"/>
        </w:rPr>
        <w:tab/>
        <w:t>5.8</w:t>
      </w:r>
      <w:r>
        <w:rPr>
          <w:kern w:val="2"/>
          <w:szCs w:val="22"/>
          <w:rFonts w:cstheme="minorBidi" w:hAnsiTheme="minorHAnsi" w:eastAsiaTheme="minorHAnsi" w:asciiTheme="minorHAnsi"/>
          <w:sz w:val="21"/>
        </w:rPr>
        <w:t>μL</w:t>
      </w:r>
    </w:p>
    <w:p w:rsidR="0018722C">
      <w:pPr>
        <w:pStyle w:val="4"/>
        <w:topLinePunct/>
        <w:ind w:left="200" w:hangingChars="200" w:hanging="200"/>
      </w:pPr>
      <w:r>
        <w:t>（</w:t>
      </w:r>
      <w:r>
        <w:t>4</w:t>
      </w:r>
      <w:r>
        <w:t>）</w:t>
      </w:r>
      <w:r>
        <w:t xml:space="preserve">掌上离心机快速离心</w:t>
      </w:r>
      <w:r>
        <w:t>30 s</w:t>
      </w:r>
      <w:r>
        <w:t>反应液，去除挂壁液并混匀，观察有无气泡。</w:t>
      </w:r>
    </w:p>
    <w:p w:rsidR="0018722C">
      <w:pPr>
        <w:pStyle w:val="4"/>
        <w:topLinePunct/>
        <w:ind w:left="200" w:hangingChars="200" w:hanging="200"/>
      </w:pPr>
      <w:r>
        <w:t>（</w:t>
      </w:r>
      <w:r>
        <w:t>5</w:t>
      </w:r>
      <w:r>
        <w:t>）</w:t>
      </w:r>
      <w:r>
        <w:t>PCR</w:t>
      </w:r>
      <w:r>
        <w:t>扩增反应条件设置：</w:t>
      </w:r>
      <w:r>
        <w:t>95</w:t>
      </w:r>
      <w:r>
        <w:t>℃预变性</w:t>
      </w:r>
      <w:r>
        <w:t>2 min</w:t>
      </w:r>
      <w:r>
        <w:t>；</w:t>
      </w:r>
      <w:r>
        <w:t>95</w:t>
      </w:r>
      <w:r>
        <w:t>℃变性</w:t>
      </w:r>
      <w:r>
        <w:t>15 s</w:t>
      </w:r>
      <w:r>
        <w:t>；</w:t>
      </w:r>
      <w:r>
        <w:t>60</w:t>
      </w:r>
      <w:r>
        <w:t>℃复性</w:t>
      </w:r>
      <w:r>
        <w:t>30 s</w:t>
      </w:r>
      <w:r>
        <w:t>；</w:t>
      </w:r>
      <w:r>
        <w:t>72</w:t>
      </w:r>
      <w:r>
        <w:t>℃</w:t>
      </w:r>
    </w:p>
    <w:p w:rsidR="0018722C">
      <w:pPr>
        <w:topLinePunct/>
      </w:pPr>
      <w:r>
        <w:rPr>
          <w:rFonts w:ascii="宋体" w:hAnsi="宋体" w:eastAsia="宋体" w:hint="eastAsia"/>
        </w:rPr>
        <w:t>延伸</w:t>
      </w:r>
      <w:r>
        <w:t>30 </w:t>
      </w:r>
      <w:r>
        <w:t>s</w:t>
      </w:r>
      <w:r>
        <w:rPr>
          <w:rFonts w:ascii="宋体" w:hAnsi="宋体" w:eastAsia="宋体" w:hint="eastAsia"/>
        </w:rPr>
        <w:t>，共完成</w:t>
      </w:r>
      <w:r>
        <w:t>40</w:t>
      </w:r>
      <w:r>
        <w:rPr>
          <w:rFonts w:ascii="宋体" w:hAnsi="宋体" w:eastAsia="宋体" w:hint="eastAsia"/>
        </w:rPr>
        <w:t>个循环后分析溶解曲线。溶解曲线单峰则可判断无非特异性扩增。</w:t>
      </w:r>
      <w:r>
        <w:rPr>
          <w:rFonts w:ascii="宋体" w:hAnsi="宋体" w:eastAsia="宋体" w:hint="eastAsia"/>
        </w:rPr>
        <w:t>反应数据采用</w:t>
      </w:r>
      <w:r>
        <w:t>2</w:t>
      </w:r>
      <w:r>
        <w:t>–</w:t>
      </w:r>
      <w:r>
        <w:rPr>
          <w:rFonts w:ascii="宋体" w:hAnsi="宋体" w:eastAsia="宋体" w:hint="eastAsia"/>
        </w:rPr>
        <w:t>△△</w:t>
      </w:r>
      <w:r>
        <w:t>Ct</w:t>
      </w:r>
      <w:r>
        <w:rPr>
          <w:rFonts w:ascii="宋体" w:hAnsi="宋体" w:eastAsia="宋体" w:hint="eastAsia"/>
        </w:rPr>
        <w:t>法进行分析，</w:t>
      </w:r>
      <w:r>
        <w:t>ΔCt</w:t>
      </w:r>
      <w:r>
        <w:rPr>
          <w:rFonts w:ascii="宋体" w:hAnsi="宋体" w:eastAsia="宋体" w:hint="eastAsia"/>
        </w:rPr>
        <w:t>＝</w:t>
      </w:r>
      <w:r>
        <w:rPr>
          <w:rFonts w:ascii="宋体" w:hAnsi="宋体" w:eastAsia="宋体" w:hint="eastAsia"/>
        </w:rPr>
        <w:t>目的基因</w:t>
      </w:r>
      <w:r>
        <w:t>Ct</w:t>
      </w:r>
      <w:r>
        <w:rPr>
          <w:rFonts w:ascii="宋体" w:hAnsi="宋体" w:eastAsia="宋体" w:hint="eastAsia"/>
        </w:rPr>
        <w:t>值－内参基因的</w:t>
      </w:r>
      <w:r>
        <w:t>Ct</w:t>
      </w:r>
      <w:r>
        <w:rPr>
          <w:rFonts w:ascii="宋体" w:hAnsi="宋体" w:eastAsia="宋体" w:hint="eastAsia"/>
        </w:rPr>
        <w:t>值，</w:t>
      </w:r>
      <w:r>
        <w:t>ΔΔCt</w:t>
      </w:r>
      <w:r>
        <w:rPr>
          <w:rFonts w:ascii="宋体" w:hAnsi="宋体" w:eastAsia="宋体" w:hint="eastAsia"/>
        </w:rPr>
        <w:t>＝</w:t>
      </w:r>
      <w:r>
        <w:rPr>
          <w:rFonts w:ascii="宋体" w:hAnsi="宋体" w:eastAsia="宋体" w:hint="eastAsia"/>
        </w:rPr>
        <w:t>实验组</w:t>
      </w:r>
      <w:r>
        <w:t>ΔCt</w:t>
      </w:r>
      <w:r>
        <w:rPr>
          <w:rFonts w:ascii="宋体" w:hAnsi="宋体" w:eastAsia="宋体" w:hint="eastAsia"/>
        </w:rPr>
        <w:t>－空白对照组</w:t>
      </w:r>
      <w:r>
        <w:t>ΔCt</w:t>
      </w:r>
      <w:r>
        <w:rPr>
          <w:rFonts w:ascii="宋体" w:hAnsi="宋体" w:eastAsia="宋体" w:hint="eastAsia"/>
        </w:rPr>
        <w:t>，将空白对照组的表达量设为</w:t>
      </w:r>
      <w:r>
        <w:t>1</w:t>
      </w:r>
      <w:r>
        <w:rPr>
          <w:rFonts w:ascii="宋体" w:hAnsi="宋体" w:eastAsia="宋体" w:hint="eastAsia"/>
        </w:rPr>
        <w:t>并作为参考计算出其他组的相对表达量。实验进行三次生物学重复。</w:t>
      </w:r>
    </w:p>
    <w:p w:rsidR="0018722C">
      <w:pPr>
        <w:pStyle w:val="Heading2"/>
        <w:topLinePunct/>
        <w:ind w:left="171" w:hangingChars="171" w:hanging="171"/>
      </w:pPr>
      <w:bookmarkStart w:id="135258" w:name="_Toc686135258"/>
      <w:bookmarkStart w:name="2.7 Western blot检测As2O3和AZT作用后HepG2细胞中MM" w:id="42"/>
      <w:bookmarkEnd w:id="42"/>
      <w:bookmarkStart w:name="_bookmark11" w:id="43"/>
      <w:bookmarkEnd w:id="43"/>
      <w:r>
        <w:rPr>
          <w:b/>
        </w:rPr>
        <w:t>2.7</w:t>
      </w:r>
      <w:r>
        <w:t xml:space="preserve"> </w:t>
      </w:r>
      <w:r w:rsidRPr="00DB64CE">
        <w:rPr>
          <w:b/>
        </w:rPr>
        <w:t>Western blot</w:t>
      </w:r>
      <w:r>
        <w:t>检测</w:t>
      </w:r>
      <w:r>
        <w:rPr>
          <w:b/>
        </w:rPr>
        <w:t>As</w:t>
      </w:r>
      <w:r>
        <w:rPr>
          <w:b/>
        </w:rPr>
        <w:t>2</w:t>
      </w:r>
      <w:r>
        <w:rPr>
          <w:b/>
        </w:rPr>
        <w:t>O</w:t>
      </w:r>
      <w:r>
        <w:rPr>
          <w:b/>
        </w:rPr>
        <w:t>3</w:t>
      </w:r>
      <w:r>
        <w:t>和</w:t>
      </w:r>
      <w:r>
        <w:rPr>
          <w:b/>
        </w:rPr>
        <w:t>AZT</w:t>
      </w:r>
      <w:r>
        <w:t>作用后</w:t>
      </w:r>
      <w:r>
        <w:rPr>
          <w:b/>
        </w:rPr>
        <w:t>HepG2</w:t>
      </w:r>
      <w:r>
        <w:t>细胞中</w:t>
      </w:r>
      <w:r>
        <w:rPr>
          <w:b/>
        </w:rPr>
        <w:t>MMP2</w:t>
      </w:r>
      <w:r>
        <w:t>、</w:t>
      </w:r>
      <w:r>
        <w:rPr>
          <w:b/>
        </w:rPr>
        <w:t>VEGF</w:t>
      </w:r>
      <w:r>
        <w:t>、</w:t>
      </w:r>
      <w:r>
        <w:rPr>
          <w:b/>
        </w:rPr>
        <w:t>ERK1</w:t>
      </w:r>
      <w:r>
        <w:rPr>
          <w:b/>
        </w:rPr>
        <w:t>/</w:t>
      </w:r>
      <w:r>
        <w:rPr>
          <w:b/>
        </w:rPr>
        <w:t xml:space="preserve">2 </w:t>
      </w:r>
      <w:r>
        <w:t>和</w:t>
      </w:r>
      <w:bookmarkEnd w:id="135258"/>
    </w:p>
    <w:p w:rsidR="0018722C">
      <w:pPr>
        <w:topLinePunct/>
      </w:pPr>
      <w:r>
        <w:rPr>
          <w:rFonts w:cstheme="minorBidi" w:hAnsiTheme="minorHAnsi" w:eastAsiaTheme="minorHAnsi" w:asciiTheme="minorHAnsi"/>
          <w:b/>
          <w:i/>
        </w:rPr>
        <w:t>p</w:t>
      </w:r>
      <w:r>
        <w:rPr>
          <w:rFonts w:cstheme="minorBidi" w:hAnsiTheme="minorHAnsi" w:eastAsiaTheme="minorHAnsi" w:asciiTheme="minorHAnsi"/>
          <w:b/>
        </w:rPr>
        <w:t>-ERK1</w:t>
      </w:r>
      <w:r>
        <w:rPr>
          <w:rFonts w:cstheme="minorBidi" w:hAnsiTheme="minorHAnsi" w:eastAsiaTheme="minorHAnsi" w:asciiTheme="minorHAnsi"/>
          <w:b/>
        </w:rPr>
        <w:t>/</w:t>
      </w:r>
      <w:r>
        <w:rPr>
          <w:rFonts w:cstheme="minorBidi" w:hAnsiTheme="minorHAnsi" w:eastAsiaTheme="minorHAnsi" w:asciiTheme="minorHAnsi"/>
          <w:b/>
        </w:rPr>
        <w:t xml:space="preserve">2</w:t>
      </w:r>
      <w:r>
        <w:rPr>
          <w:rFonts w:ascii="宋体" w:eastAsia="宋体" w:hint="eastAsia" w:cstheme="minorBidi" w:hAnsiTheme="minorHAnsi"/>
          <w:b/>
        </w:rPr>
        <w:t>蛋白的表达</w:t>
      </w:r>
    </w:p>
    <w:p w:rsidR="0018722C">
      <w:pPr>
        <w:pStyle w:val="3"/>
        <w:topLinePunct/>
        <w:ind w:left="200" w:hangingChars="200" w:hanging="200"/>
      </w:pPr>
      <w:r>
        <w:rPr>
          <w:b/>
        </w:rPr>
        <w:t>2.7.1</w:t>
      </w:r>
      <w:r>
        <w:t xml:space="preserve"> </w:t>
      </w:r>
      <w:r>
        <w:t>细胞样品制备</w:t>
      </w:r>
    </w:p>
    <w:p w:rsidR="0018722C">
      <w:pPr>
        <w:topLinePunct/>
      </w:pPr>
      <w:r>
        <w:rPr>
          <w:rFonts w:ascii="宋体" w:hAnsi="宋体" w:eastAsia="宋体" w:hint="eastAsia"/>
        </w:rPr>
        <w:t>于相差倒置显微镜下观察细胞的生长状态，待处于对数生长期时加入</w:t>
      </w:r>
      <w:r>
        <w:t>2 </w:t>
      </w:r>
      <w:r>
        <w:t>mL </w:t>
      </w:r>
      <w:r>
        <w:t>0.25%</w:t>
      </w:r>
      <w:r>
        <w:rPr>
          <w:rFonts w:ascii="宋体" w:hAnsi="宋体" w:eastAsia="宋体" w:hint="eastAsia"/>
        </w:rPr>
        <w:t>胰蛋白酶消化，将细胞悬液转移至离心管，</w:t>
      </w:r>
      <w:r>
        <w:t>1000</w:t>
      </w:r>
      <w:r>
        <w:t> rpm</w:t>
      </w:r>
      <w:r>
        <w:rPr>
          <w:rFonts w:ascii="宋体" w:hAnsi="宋体" w:eastAsia="宋体" w:hint="eastAsia"/>
        </w:rPr>
        <w:t>离心</w:t>
      </w:r>
      <w:r>
        <w:t>5 </w:t>
      </w:r>
      <w:r>
        <w:t>min</w:t>
      </w:r>
      <w:r>
        <w:rPr>
          <w:rFonts w:ascii="宋体" w:hAnsi="宋体" w:eastAsia="宋体" w:hint="eastAsia"/>
        </w:rPr>
        <w:t>，弃掉离心上清液，</w:t>
      </w:r>
      <w:r>
        <w:t>DMEM</w:t>
      </w:r>
      <w:r>
        <w:rPr>
          <w:rFonts w:ascii="宋体" w:hAnsi="宋体" w:eastAsia="宋体" w:hint="eastAsia"/>
        </w:rPr>
        <w:t>培养基</w:t>
      </w:r>
      <w:r>
        <w:rPr>
          <w:rFonts w:ascii="宋体" w:hAnsi="宋体" w:eastAsia="宋体" w:hint="eastAsia"/>
        </w:rPr>
        <w:t>（</w:t>
      </w:r>
      <w:r>
        <w:rPr>
          <w:rFonts w:ascii="宋体" w:hAnsi="宋体" w:eastAsia="宋体" w:hint="eastAsia"/>
        </w:rPr>
        <w:t>不含</w:t>
      </w:r>
      <w:r>
        <w:t>10%</w:t>
      </w:r>
      <w:r>
        <w:rPr>
          <w:rFonts w:ascii="宋体" w:hAnsi="宋体" w:eastAsia="宋体" w:hint="eastAsia"/>
        </w:rPr>
        <w:t>胎牛血清</w:t>
      </w:r>
      <w:r>
        <w:rPr>
          <w:rFonts w:ascii="宋体" w:hAnsi="宋体" w:eastAsia="宋体" w:hint="eastAsia"/>
        </w:rPr>
        <w:t>）</w:t>
      </w:r>
      <w:r>
        <w:rPr>
          <w:rFonts w:ascii="宋体" w:hAnsi="宋体" w:eastAsia="宋体" w:hint="eastAsia"/>
        </w:rPr>
        <w:t>轻轻吹打细胞沉淀使其重悬为均匀的单细胞悬液，调整细胞密约为</w:t>
      </w:r>
      <w:r>
        <w:t>1×10</w:t>
      </w:r>
      <w:r>
        <w:t>5</w:t>
      </w:r>
      <w:r>
        <w:rPr>
          <w:rFonts w:ascii="宋体" w:hAnsi="宋体" w:eastAsia="宋体" w:hint="eastAsia"/>
        </w:rPr>
        <w:t>个</w:t>
      </w:r>
      <w:r>
        <w:t>/</w:t>
      </w:r>
      <w:r>
        <w:t>mL</w:t>
      </w:r>
      <w:r>
        <w:rPr>
          <w:rFonts w:ascii="宋体" w:hAnsi="宋体" w:eastAsia="宋体" w:hint="eastAsia"/>
        </w:rPr>
        <w:t>且于每个培养瓶中接种</w:t>
      </w:r>
      <w:r>
        <w:t>5 </w:t>
      </w:r>
      <w:r>
        <w:t>mL</w:t>
      </w:r>
      <w:r>
        <w:rPr>
          <w:rFonts w:ascii="宋体" w:hAnsi="宋体" w:eastAsia="宋体" w:hint="eastAsia"/>
        </w:rPr>
        <w:t>，待细胞贴壁后，加药物处理，实验分组同</w:t>
      </w:r>
      <w:r>
        <w:t>2.2</w:t>
      </w:r>
      <w:r>
        <w:rPr>
          <w:rFonts w:ascii="宋体" w:hAnsi="宋体" w:eastAsia="宋体" w:hint="eastAsia"/>
        </w:rPr>
        <w:t>节。待</w:t>
      </w:r>
      <w:r>
        <w:t>72 </w:t>
      </w:r>
      <w:r>
        <w:t>h</w:t>
      </w:r>
      <w:r>
        <w:rPr>
          <w:rFonts w:ascii="宋体" w:hAnsi="宋体" w:eastAsia="宋体" w:hint="eastAsia"/>
        </w:rPr>
        <w:t>后，用胰蛋白酶消化收集各组细胞，提取各组细胞的总蛋白。</w:t>
      </w:r>
    </w:p>
    <w:p w:rsidR="0018722C">
      <w:pPr>
        <w:pStyle w:val="3"/>
        <w:topLinePunct/>
        <w:ind w:left="200" w:hangingChars="200" w:hanging="200"/>
      </w:pPr>
      <w:r>
        <w:rPr>
          <w:b/>
        </w:rPr>
        <w:t>2.7.2</w:t>
      </w:r>
      <w:r>
        <w:t xml:space="preserve"> </w:t>
      </w:r>
      <w:r>
        <w:t>细胞总蛋白的提取</w:t>
      </w:r>
    </w:p>
    <w:p w:rsidR="0018722C">
      <w:pPr>
        <w:topLinePunct/>
      </w:pPr>
      <w:r>
        <w:rPr>
          <w:rFonts w:ascii="宋体" w:eastAsia="宋体" w:hint="eastAsia"/>
        </w:rPr>
        <w:t>（</w:t>
      </w:r>
      <w:r>
        <w:t>1</w:t>
      </w:r>
      <w:r>
        <w:rPr>
          <w:rFonts w:ascii="宋体" w:eastAsia="宋体" w:hint="eastAsia"/>
        </w:rPr>
        <w:t>）</w:t>
      </w:r>
      <w:r>
        <w:rPr>
          <w:rFonts w:ascii="宋体" w:eastAsia="宋体" w:hint="eastAsia"/>
        </w:rPr>
        <w:t>配置细胞裂解液：按</w:t>
      </w:r>
      <w:r>
        <w:t>1</w:t>
      </w:r>
      <w:r>
        <w:t xml:space="preserve">: </w:t>
      </w:r>
      <w:r>
        <w:t>100</w:t>
      </w:r>
      <w:r>
        <w:rPr>
          <w:rFonts w:ascii="宋体" w:eastAsia="宋体" w:hint="eastAsia"/>
        </w:rPr>
        <w:t>的比例配制蛋白酶抑制剂和</w:t>
      </w:r>
      <w:r>
        <w:t>RIPA</w:t>
      </w:r>
      <w:r>
        <w:rPr>
          <w:rFonts w:ascii="宋体" w:eastAsia="宋体" w:hint="eastAsia"/>
        </w:rPr>
        <w:t>裂解液，将两者混匀后备用。</w:t>
      </w:r>
    </w:p>
    <w:p w:rsidR="0018722C">
      <w:pPr>
        <w:topLinePunct/>
      </w:pPr>
      <w:r>
        <w:rPr>
          <w:rFonts w:ascii="宋体" w:eastAsia="宋体" w:hint="eastAsia"/>
        </w:rPr>
        <w:t>（</w:t>
      </w:r>
      <w:r>
        <w:t>2</w:t>
      </w:r>
      <w:r>
        <w:rPr>
          <w:rFonts w:ascii="宋体" w:eastAsia="宋体" w:hint="eastAsia"/>
        </w:rPr>
        <w:t>）</w:t>
      </w:r>
      <w:r>
        <w:rPr>
          <w:rFonts w:ascii="宋体" w:eastAsia="宋体" w:hint="eastAsia"/>
        </w:rPr>
        <w:t>裂解细胞：弃去旧的培养液，</w:t>
      </w:r>
      <w:r>
        <w:t>5 mL PBS</w:t>
      </w:r>
      <w:r>
        <w:rPr>
          <w:rFonts w:ascii="宋体" w:eastAsia="宋体" w:hint="eastAsia"/>
        </w:rPr>
        <w:t>缓冲液洗涤细胞，加入</w:t>
      </w:r>
      <w:r>
        <w:t>2 mL0.25 %</w:t>
      </w:r>
      <w:r>
        <w:rPr>
          <w:rFonts w:ascii="宋体" w:eastAsia="宋体" w:hint="eastAsia"/>
        </w:rPr>
        <w:t>胰蛋白酶消化，将细胞悬液移至离心管，</w:t>
      </w:r>
      <w:r>
        <w:t>1000 rpm</w:t>
      </w:r>
      <w:r>
        <w:rPr>
          <w:rFonts w:ascii="宋体" w:eastAsia="宋体" w:hint="eastAsia"/>
        </w:rPr>
        <w:t>离心</w:t>
      </w:r>
      <w:r>
        <w:t>5 min</w:t>
      </w:r>
      <w:r>
        <w:rPr>
          <w:rFonts w:ascii="宋体" w:eastAsia="宋体" w:hint="eastAsia"/>
        </w:rPr>
        <w:t>，继续用</w:t>
      </w:r>
      <w:r>
        <w:t>PBS</w:t>
      </w:r>
      <w:r>
        <w:rPr>
          <w:rFonts w:ascii="宋体" w:eastAsia="宋体" w:hint="eastAsia"/>
        </w:rPr>
        <w:t>缓冲液洗涤细胞</w:t>
      </w:r>
      <w:r>
        <w:t>3</w:t>
      </w:r>
      <w:r>
        <w:rPr>
          <w:rFonts w:ascii="宋体" w:eastAsia="宋体" w:hint="eastAsia"/>
        </w:rPr>
        <w:t>遍，</w:t>
      </w:r>
      <w:r w:rsidR="001852F3">
        <w:rPr>
          <w:rFonts w:ascii="宋体" w:eastAsia="宋体" w:hint="eastAsia"/>
        </w:rPr>
        <w:t xml:space="preserve">倒尽离心上清液，取</w:t>
      </w:r>
      <w:r>
        <w:t>1 mL</w:t>
      </w:r>
      <w:r>
        <w:rPr>
          <w:rFonts w:ascii="宋体" w:eastAsia="宋体" w:hint="eastAsia"/>
        </w:rPr>
        <w:t>细胞裂解液加入每个样本，轻轻吹打混匀，置于冰上</w:t>
      </w:r>
      <w:r>
        <w:t>30 min</w:t>
      </w:r>
      <w:r>
        <w:rPr>
          <w:rFonts w:ascii="宋体" w:eastAsia="宋体" w:hint="eastAsia"/>
        </w:rPr>
        <w:t>，</w:t>
      </w:r>
      <w:r w:rsidR="001852F3">
        <w:rPr>
          <w:rFonts w:ascii="宋体" w:eastAsia="宋体" w:hint="eastAsia"/>
        </w:rPr>
        <w:t xml:space="preserve">期间混匀吹打几次保证细胞裂解充分。</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标记好新的</w:t>
      </w:r>
      <w:r>
        <w:t>EP</w:t>
      </w:r>
      <w:r>
        <w:rPr>
          <w:rFonts w:ascii="宋体" w:hAnsi="宋体" w:eastAsia="宋体" w:hint="eastAsia"/>
        </w:rPr>
        <w:t>管转入其内离心，条件设置为：</w:t>
      </w:r>
      <w:r>
        <w:t>12000 rpm</w:t>
      </w:r>
      <w:r>
        <w:rPr>
          <w:rFonts w:ascii="宋体" w:hAnsi="宋体" w:eastAsia="宋体" w:hint="eastAsia"/>
        </w:rPr>
        <w:t>，</w:t>
      </w:r>
      <w:r>
        <w:t>4</w:t>
      </w:r>
      <w:r>
        <w:rPr>
          <w:rFonts w:ascii="宋体" w:hAnsi="宋体" w:eastAsia="宋体" w:hint="eastAsia"/>
        </w:rPr>
        <w:t>℃，</w:t>
      </w:r>
      <w:r>
        <w:t>5 min</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将离心后的上清液</w:t>
      </w:r>
      <w:r>
        <w:t>25</w:t>
      </w:r>
      <w:r w:rsidR="001852F3">
        <w:t xml:space="preserve">μL</w:t>
      </w:r>
      <w:r>
        <w:rPr>
          <w:rFonts w:ascii="宋体" w:hAnsi="宋体" w:eastAsia="宋体" w:hint="eastAsia"/>
        </w:rPr>
        <w:t>进行蛋白定量，移出剩余上清液并加入</w:t>
      </w:r>
      <w:r>
        <w:t>4×SDS</w:t>
      </w:r>
      <w:r>
        <w:rPr>
          <w:rFonts w:ascii="宋体" w:hAnsi="宋体" w:eastAsia="宋体" w:hint="eastAsia"/>
        </w:rPr>
        <w:t>蛋白上样缓冲液，比例为</w:t>
      </w:r>
      <w:r>
        <w:t>3</w:t>
      </w:r>
      <w:r>
        <w:t xml:space="preserve">: </w:t>
      </w:r>
      <w:r>
        <w:t>1</w:t>
      </w:r>
      <w:r>
        <w:rPr>
          <w:rFonts w:ascii="宋体" w:hAnsi="宋体" w:eastAsia="宋体" w:hint="eastAsia"/>
        </w:rPr>
        <w:t>，在漩涡振荡器上混匀，然后进行蛋白变性，即沸水浴煮</w:t>
      </w:r>
      <w:r>
        <w:t>5 min</w:t>
      </w:r>
      <w:r>
        <w:rPr>
          <w:rFonts w:ascii="宋体" w:hAnsi="宋体" w:eastAsia="宋体" w:hint="eastAsia"/>
        </w:rPr>
        <w:t>，放入高速离心机设置</w:t>
      </w:r>
      <w:r>
        <w:t>12000 rpm</w:t>
      </w:r>
      <w:r>
        <w:rPr>
          <w:rFonts w:ascii="宋体" w:hAnsi="宋体" w:eastAsia="宋体" w:hint="eastAsia"/>
        </w:rPr>
        <w:t>，</w:t>
      </w:r>
      <w:r>
        <w:t>4</w:t>
      </w:r>
      <w:r>
        <w:rPr>
          <w:rFonts w:ascii="宋体" w:hAnsi="宋体" w:eastAsia="宋体" w:hint="eastAsia"/>
        </w:rPr>
        <w:t>℃，</w:t>
      </w:r>
      <w:r>
        <w:t>1 min</w:t>
      </w:r>
      <w:r>
        <w:rPr>
          <w:rFonts w:ascii="宋体" w:hAnsi="宋体" w:eastAsia="宋体" w:hint="eastAsia"/>
        </w:rPr>
        <w:t>离心，最后分装储存于</w:t>
      </w:r>
      <w:r>
        <w:t>-80</w:t>
      </w:r>
      <w:r>
        <w:rPr>
          <w:rFonts w:ascii="宋体" w:hAnsi="宋体" w:eastAsia="宋体" w:hint="eastAsia"/>
        </w:rPr>
        <w:t>℃冰箱。</w:t>
      </w:r>
    </w:p>
    <w:p w:rsidR="0018722C">
      <w:pPr>
        <w:topLinePunct/>
      </w:pPr>
      <w:r>
        <w:rPr>
          <w:rFonts w:ascii="宋体" w:eastAsia="宋体" w:hint="eastAsia"/>
        </w:rPr>
        <w:t>（</w:t>
      </w:r>
      <w:r>
        <w:t>5</w:t>
      </w:r>
      <w:r>
        <w:rPr>
          <w:rFonts w:ascii="宋体" w:eastAsia="宋体" w:hint="eastAsia"/>
        </w:rPr>
        <w:t>）</w:t>
      </w:r>
      <w:r>
        <w:rPr>
          <w:rFonts w:ascii="宋体" w:eastAsia="宋体" w:hint="eastAsia"/>
        </w:rPr>
        <w:t>蛋白定量：将</w:t>
      </w:r>
      <w:r>
        <w:t>2 mg</w:t>
      </w:r>
      <w:r>
        <w:t>/</w:t>
      </w:r>
      <w:r>
        <w:t>mL</w:t>
      </w:r>
      <w:r>
        <w:rPr>
          <w:rFonts w:ascii="宋体" w:eastAsia="宋体" w:hint="eastAsia"/>
        </w:rPr>
        <w:t>的</w:t>
      </w:r>
      <w:r>
        <w:t>BSA</w:t>
      </w:r>
      <w:r>
        <w:rPr>
          <w:rFonts w:ascii="宋体" w:eastAsia="宋体" w:hint="eastAsia"/>
        </w:rPr>
        <w:t>标准品按下表稀释：</w:t>
      </w:r>
    </w:p>
    <w:p w:rsidR="0018722C">
      <w:pPr>
        <w:pStyle w:val="aff7"/>
        <w:topLinePunct/>
      </w:pPr>
      <w:r>
        <w:rPr>
          <w:rFonts w:ascii="宋体"/>
          <w:sz w:val="2"/>
        </w:rPr>
        <w:pict>
          <v:group style="width:442.5pt;height:1pt;mso-position-horizontal-relative:char;mso-position-vertical-relative:line" coordorigin="0,0" coordsize="8850,20">
            <v:line style="position:absolute" from="0,10" to="8850,10" stroked="true" strokeweight=".96pt" strokecolor="#000000">
              <v:stroke dashstyle="solid"/>
            </v:line>
          </v:group>
        </w:pict>
      </w:r>
      <w:r/>
    </w:p>
    <w:p w:rsidR="0018722C">
      <w:pPr>
        <w:pStyle w:val="affff1"/>
        <w:topLinePunct/>
      </w:pPr>
      <w:r>
        <w:rPr>
          <w:rFonts w:cstheme="minorBidi" w:hAnsiTheme="minorHAnsi" w:eastAsiaTheme="minorHAnsi" w:asciiTheme="minorHAnsi"/>
        </w:rPr>
        <w:t>Vial</w:t>
      </w:r>
      <w:r w:rsidRPr="00000000">
        <w:rPr>
          <w:rFonts w:cstheme="minorBidi" w:hAnsiTheme="minorHAnsi" w:eastAsiaTheme="minorHAnsi" w:asciiTheme="minorHAnsi"/>
        </w:rPr>
        <w:tab/>
      </w:r>
      <w:r>
        <w:rPr>
          <w:rFonts w:cstheme="minorBidi" w:hAnsiTheme="minorHAnsi" w:eastAsiaTheme="minorHAnsi" w:asciiTheme="minorHAnsi"/>
        </w:rPr>
        <w:t>Volume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Diluent</w:t>
      </w:r>
      <w:r w:rsidRPr="00000000">
        <w:rPr>
          <w:rFonts w:cstheme="minorBidi" w:hAnsiTheme="minorHAnsi" w:eastAsiaTheme="minorHAnsi" w:asciiTheme="minorHAnsi"/>
        </w:rPr>
        <w:tab/>
      </w:r>
      <w:r>
        <w:rPr>
          <w:rFonts w:cstheme="minorBidi" w:hAnsiTheme="minorHAnsi" w:eastAsiaTheme="minorHAnsi" w:asciiTheme="minorHAnsi"/>
        </w:rPr>
        <w:t>Volume </w:t>
      </w:r>
      <w:r>
        <w:rPr>
          <w:rFonts w:cstheme="minorBidi" w:hAnsiTheme="minorHAnsi" w:eastAsiaTheme="minorHAnsi" w:asciiTheme="minorHAnsi"/>
        </w:rPr>
        <w:t>and Source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BSA</w:t>
      </w:r>
      <w:r w:rsidRPr="00000000">
        <w:rPr>
          <w:rFonts w:cstheme="minorBidi" w:hAnsiTheme="minorHAnsi" w:eastAsiaTheme="minorHAnsi" w:asciiTheme="minorHAnsi"/>
        </w:rPr>
        <w:tab/>
        <w:t>Final</w:t>
      </w:r>
      <w:r>
        <w:rPr>
          <w:rFonts w:cstheme="minorBidi" w:hAnsiTheme="minorHAnsi" w:eastAsiaTheme="minorHAnsi" w:asciiTheme="minorHAnsi"/>
        </w:rPr>
        <w:t> </w:t>
      </w:r>
      <w:r>
        <w:rPr>
          <w:rFonts w:cstheme="minorBidi" w:hAnsiTheme="minorHAnsi" w:eastAsiaTheme="minorHAnsi" w:asciiTheme="minorHAnsi"/>
        </w:rPr>
        <w:t>BSAConcentration</w:t>
      </w:r>
    </w:p>
    <w:tbl>
      <w:tblPr>
        <w:tblW w:w="0" w:type="auto"/>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750"/>
        <w:gridCol w:w="3253"/>
        <w:gridCol w:w="1017"/>
        <w:gridCol w:w="2048"/>
      </w:tblGrid>
      <w:tr>
        <w:trPr>
          <w:trHeight w:val="480" w:hRule="atLeast"/>
        </w:trPr>
        <w:tc>
          <w:tcPr>
            <w:tcW w:w="782" w:type="dxa"/>
            <w:tcBorders>
              <w:top w:val="single" w:sz="4" w:space="0" w:color="000000"/>
            </w:tcBorders>
          </w:tcPr>
          <w:p w:rsidR="0018722C">
            <w:pPr>
              <w:topLinePunct/>
              <w:ind w:leftChars="0" w:left="0" w:rightChars="0" w:right="0" w:firstLineChars="0" w:firstLine="0"/>
              <w:spacing w:line="240" w:lineRule="atLeast"/>
            </w:pPr>
            <w:r>
              <w:t>A</w:t>
            </w:r>
          </w:p>
        </w:tc>
        <w:tc>
          <w:tcPr>
            <w:tcW w:w="1750" w:type="dxa"/>
            <w:tcBorders>
              <w:top w:val="single" w:sz="4" w:space="0" w:color="000000"/>
            </w:tcBorders>
          </w:tcPr>
          <w:p w:rsidR="0018722C">
            <w:pPr>
              <w:topLinePunct/>
              <w:ind w:leftChars="0" w:left="0" w:rightChars="0" w:right="0" w:firstLineChars="0" w:firstLine="0"/>
              <w:spacing w:line="240" w:lineRule="atLeast"/>
            </w:pPr>
            <w:r>
              <w:t>700 μL</w:t>
            </w:r>
          </w:p>
        </w:tc>
        <w:tc>
          <w:tcPr>
            <w:tcW w:w="3253" w:type="dxa"/>
            <w:tcBorders>
              <w:top w:val="single" w:sz="4" w:space="0" w:color="000000"/>
            </w:tcBorders>
          </w:tcPr>
          <w:p w:rsidR="0018722C">
            <w:pPr>
              <w:topLinePunct/>
              <w:ind w:leftChars="0" w:left="0" w:rightChars="0" w:right="0" w:firstLineChars="0" w:firstLine="0"/>
              <w:spacing w:line="240" w:lineRule="atLeast"/>
            </w:pPr>
            <w:r>
              <w:t>100 μLof Stock</w:t>
            </w:r>
          </w:p>
        </w:tc>
        <w:tc>
          <w:tcPr>
            <w:tcW w:w="1017" w:type="dxa"/>
            <w:tcBorders>
              <w:top w:val="single" w:sz="4" w:space="0" w:color="000000"/>
            </w:tcBorders>
          </w:tcPr>
          <w:p w:rsidR="0018722C">
            <w:pPr>
              <w:topLinePunct/>
              <w:ind w:leftChars="0" w:left="0" w:rightChars="0" w:right="0" w:firstLineChars="0" w:firstLine="0"/>
              <w:spacing w:line="240" w:lineRule="atLeast"/>
            </w:pPr>
            <w:r>
              <w:t>250</w:t>
            </w:r>
          </w:p>
        </w:tc>
        <w:tc>
          <w:tcPr>
            <w:tcW w:w="2048" w:type="dxa"/>
            <w:tcBorders>
              <w:top w:val="single" w:sz="4" w:space="0" w:color="000000"/>
            </w:tcBorders>
          </w:tcPr>
          <w:p w:rsidR="0018722C">
            <w:pPr>
              <w:topLinePunct/>
              <w:ind w:leftChars="0" w:left="0" w:rightChars="0" w:right="0" w:firstLineChars="0" w:firstLine="0"/>
              <w:spacing w:line="240" w:lineRule="atLeast"/>
            </w:pPr>
            <w:r>
              <w:t>μg</w:t>
            </w:r>
            <w:r>
              <w:t>/</w:t>
            </w:r>
            <w:r>
              <w:t>mL</w:t>
            </w:r>
          </w:p>
        </w:tc>
      </w:tr>
      <w:tr>
        <w:trPr>
          <w:trHeight w:val="480" w:hRule="atLeast"/>
        </w:trPr>
        <w:tc>
          <w:tcPr>
            <w:tcW w:w="782" w:type="dxa"/>
          </w:tcPr>
          <w:p w:rsidR="0018722C">
            <w:pPr>
              <w:topLinePunct/>
              <w:ind w:leftChars="0" w:left="0" w:rightChars="0" w:right="0" w:firstLineChars="0" w:firstLine="0"/>
              <w:spacing w:line="240" w:lineRule="atLeast"/>
            </w:pPr>
            <w:r>
              <w:t>B</w:t>
            </w:r>
          </w:p>
        </w:tc>
        <w:tc>
          <w:tcPr>
            <w:tcW w:w="1750" w:type="dxa"/>
          </w:tcPr>
          <w:p w:rsidR="0018722C">
            <w:pPr>
              <w:topLinePunct/>
              <w:ind w:leftChars="0" w:left="0" w:rightChars="0" w:right="0" w:firstLineChars="0" w:firstLine="0"/>
              <w:spacing w:line="240" w:lineRule="atLeast"/>
            </w:pPr>
            <w:r>
              <w:t>400 μL</w:t>
            </w:r>
          </w:p>
        </w:tc>
        <w:tc>
          <w:tcPr>
            <w:tcW w:w="3253" w:type="dxa"/>
          </w:tcPr>
          <w:p w:rsidR="0018722C">
            <w:pPr>
              <w:topLinePunct/>
              <w:ind w:leftChars="0" w:left="0" w:rightChars="0" w:right="0" w:firstLineChars="0" w:firstLine="0"/>
              <w:spacing w:line="240" w:lineRule="atLeast"/>
            </w:pPr>
            <w:r>
              <w:t>400 μL of vial A diluent</w:t>
            </w:r>
          </w:p>
        </w:tc>
        <w:tc>
          <w:tcPr>
            <w:tcW w:w="1017" w:type="dxa"/>
          </w:tcPr>
          <w:p w:rsidR="0018722C">
            <w:pPr>
              <w:topLinePunct/>
              <w:ind w:leftChars="0" w:left="0" w:rightChars="0" w:right="0" w:firstLineChars="0" w:firstLine="0"/>
              <w:spacing w:line="240" w:lineRule="atLeast"/>
            </w:pPr>
            <w:r>
              <w:t>125</w:t>
            </w:r>
          </w:p>
        </w:tc>
        <w:tc>
          <w:tcPr>
            <w:tcW w:w="2048" w:type="dxa"/>
          </w:tcPr>
          <w:p w:rsidR="0018722C">
            <w:pPr>
              <w:topLinePunct/>
              <w:ind w:leftChars="0" w:left="0" w:rightChars="0" w:right="0" w:firstLineChars="0" w:firstLine="0"/>
              <w:spacing w:line="240" w:lineRule="atLeast"/>
            </w:pPr>
            <w:r>
              <w:t>μg</w:t>
            </w:r>
            <w:r>
              <w:t>/</w:t>
            </w:r>
            <w:r>
              <w:t>mL</w:t>
            </w:r>
          </w:p>
        </w:tc>
      </w:tr>
      <w:tr>
        <w:trPr>
          <w:trHeight w:val="480" w:hRule="atLeast"/>
        </w:trPr>
        <w:tc>
          <w:tcPr>
            <w:tcW w:w="782" w:type="dxa"/>
          </w:tcPr>
          <w:p w:rsidR="0018722C">
            <w:pPr>
              <w:topLinePunct/>
              <w:ind w:leftChars="0" w:left="0" w:rightChars="0" w:right="0" w:firstLineChars="0" w:firstLine="0"/>
              <w:spacing w:line="240" w:lineRule="atLeast"/>
            </w:pPr>
            <w:r>
              <w:t>C</w:t>
            </w:r>
          </w:p>
        </w:tc>
        <w:tc>
          <w:tcPr>
            <w:tcW w:w="1750" w:type="dxa"/>
          </w:tcPr>
          <w:p w:rsidR="0018722C">
            <w:pPr>
              <w:topLinePunct/>
              <w:ind w:leftChars="0" w:left="0" w:rightChars="0" w:right="0" w:firstLineChars="0" w:firstLine="0"/>
              <w:spacing w:line="240" w:lineRule="atLeast"/>
            </w:pPr>
            <w:r>
              <w:t>450 μL</w:t>
            </w:r>
          </w:p>
        </w:tc>
        <w:tc>
          <w:tcPr>
            <w:tcW w:w="3253" w:type="dxa"/>
          </w:tcPr>
          <w:p w:rsidR="0018722C">
            <w:pPr>
              <w:topLinePunct/>
              <w:ind w:leftChars="0" w:left="0" w:rightChars="0" w:right="0" w:firstLineChars="0" w:firstLine="0"/>
              <w:spacing w:line="240" w:lineRule="atLeast"/>
            </w:pPr>
            <w:r>
              <w:t>300 μL of vial Bdiluent</w:t>
            </w:r>
          </w:p>
        </w:tc>
        <w:tc>
          <w:tcPr>
            <w:tcW w:w="1017" w:type="dxa"/>
          </w:tcPr>
          <w:p w:rsidR="0018722C">
            <w:pPr>
              <w:topLinePunct/>
              <w:ind w:leftChars="0" w:left="0" w:rightChars="0" w:right="0" w:firstLineChars="0" w:firstLine="0"/>
              <w:spacing w:line="240" w:lineRule="atLeast"/>
            </w:pPr>
            <w:r>
              <w:t>50</w:t>
            </w:r>
          </w:p>
        </w:tc>
        <w:tc>
          <w:tcPr>
            <w:tcW w:w="2048" w:type="dxa"/>
          </w:tcPr>
          <w:p w:rsidR="0018722C">
            <w:pPr>
              <w:topLinePunct/>
              <w:ind w:leftChars="0" w:left="0" w:rightChars="0" w:right="0" w:firstLineChars="0" w:firstLine="0"/>
              <w:spacing w:line="240" w:lineRule="atLeast"/>
            </w:pPr>
            <w:r>
              <w:t>μg</w:t>
            </w:r>
            <w:r>
              <w:t>/</w:t>
            </w:r>
            <w:r>
              <w:t>mL</w:t>
            </w:r>
          </w:p>
        </w:tc>
      </w:tr>
      <w:tr>
        <w:trPr>
          <w:trHeight w:val="480" w:hRule="atLeast"/>
        </w:trPr>
        <w:tc>
          <w:tcPr>
            <w:tcW w:w="782" w:type="dxa"/>
          </w:tcPr>
          <w:p w:rsidR="0018722C">
            <w:pPr>
              <w:topLinePunct/>
              <w:ind w:leftChars="0" w:left="0" w:rightChars="0" w:right="0" w:firstLineChars="0" w:firstLine="0"/>
              <w:spacing w:line="240" w:lineRule="atLeast"/>
            </w:pPr>
            <w:r>
              <w:t>D</w:t>
            </w:r>
          </w:p>
        </w:tc>
        <w:tc>
          <w:tcPr>
            <w:tcW w:w="1750" w:type="dxa"/>
          </w:tcPr>
          <w:p w:rsidR="0018722C">
            <w:pPr>
              <w:topLinePunct/>
              <w:ind w:leftChars="0" w:left="0" w:rightChars="0" w:right="0" w:firstLineChars="0" w:firstLine="0"/>
              <w:spacing w:line="240" w:lineRule="atLeast"/>
            </w:pPr>
            <w:r>
              <w:t>400 μL</w:t>
            </w:r>
          </w:p>
        </w:tc>
        <w:tc>
          <w:tcPr>
            <w:tcW w:w="3253" w:type="dxa"/>
          </w:tcPr>
          <w:p w:rsidR="0018722C">
            <w:pPr>
              <w:topLinePunct/>
              <w:ind w:leftChars="0" w:left="0" w:rightChars="0" w:right="0" w:firstLineChars="0" w:firstLine="0"/>
              <w:spacing w:line="240" w:lineRule="atLeast"/>
            </w:pPr>
            <w:r>
              <w:t>400 μL of vial C diluent</w:t>
            </w:r>
          </w:p>
        </w:tc>
        <w:tc>
          <w:tcPr>
            <w:tcW w:w="1017" w:type="dxa"/>
          </w:tcPr>
          <w:p w:rsidR="0018722C">
            <w:pPr>
              <w:topLinePunct/>
              <w:ind w:leftChars="0" w:left="0" w:rightChars="0" w:right="0" w:firstLineChars="0" w:firstLine="0"/>
              <w:spacing w:line="240" w:lineRule="atLeast"/>
            </w:pPr>
            <w:r>
              <w:t>25</w:t>
            </w:r>
          </w:p>
        </w:tc>
        <w:tc>
          <w:tcPr>
            <w:tcW w:w="2048" w:type="dxa"/>
          </w:tcPr>
          <w:p w:rsidR="0018722C">
            <w:pPr>
              <w:topLinePunct/>
              <w:ind w:leftChars="0" w:left="0" w:rightChars="0" w:right="0" w:firstLineChars="0" w:firstLine="0"/>
              <w:spacing w:line="240" w:lineRule="atLeast"/>
            </w:pPr>
            <w:r>
              <w:t>μg</w:t>
            </w:r>
            <w:r>
              <w:t>/</w:t>
            </w:r>
            <w:r>
              <w:t>mL</w:t>
            </w:r>
          </w:p>
        </w:tc>
      </w:tr>
      <w:tr>
        <w:trPr>
          <w:trHeight w:val="360" w:hRule="atLeast"/>
        </w:trPr>
        <w:tc>
          <w:tcPr>
            <w:tcW w:w="782" w:type="dxa"/>
          </w:tcPr>
          <w:p w:rsidR="0018722C">
            <w:pPr>
              <w:topLinePunct/>
              <w:ind w:leftChars="0" w:left="0" w:rightChars="0" w:right="0" w:firstLineChars="0" w:firstLine="0"/>
              <w:spacing w:line="240" w:lineRule="atLeast"/>
            </w:pPr>
            <w:r>
              <w:t>E</w:t>
            </w:r>
          </w:p>
        </w:tc>
        <w:tc>
          <w:tcPr>
            <w:tcW w:w="1750" w:type="dxa"/>
          </w:tcPr>
          <w:p w:rsidR="0018722C">
            <w:pPr>
              <w:topLinePunct/>
              <w:ind w:leftChars="0" w:left="0" w:rightChars="0" w:right="0" w:firstLineChars="0" w:firstLine="0"/>
              <w:spacing w:line="240" w:lineRule="atLeast"/>
            </w:pPr>
            <w:r>
              <w:t>400 μL</w:t>
            </w:r>
          </w:p>
        </w:tc>
        <w:tc>
          <w:tcPr>
            <w:tcW w:w="3253" w:type="dxa"/>
          </w:tcPr>
          <w:p w:rsidR="0018722C">
            <w:pPr>
              <w:topLinePunct/>
              <w:ind w:leftChars="0" w:left="0" w:rightChars="0" w:right="0" w:firstLineChars="0" w:firstLine="0"/>
              <w:spacing w:line="240" w:lineRule="atLeast"/>
            </w:pPr>
            <w:r>
              <w:t>100 μL of vial D diluent</w:t>
            </w:r>
          </w:p>
        </w:tc>
        <w:tc>
          <w:tcPr>
            <w:tcW w:w="1017" w:type="dxa"/>
          </w:tcPr>
          <w:p w:rsidR="0018722C">
            <w:pPr>
              <w:topLinePunct/>
              <w:ind w:leftChars="0" w:left="0" w:rightChars="0" w:right="0" w:firstLineChars="0" w:firstLine="0"/>
              <w:spacing w:line="240" w:lineRule="atLeast"/>
            </w:pPr>
            <w:r>
              <w:t>5</w:t>
            </w:r>
          </w:p>
        </w:tc>
        <w:tc>
          <w:tcPr>
            <w:tcW w:w="2048" w:type="dxa"/>
          </w:tcPr>
          <w:p w:rsidR="0018722C">
            <w:pPr>
              <w:topLinePunct/>
              <w:ind w:leftChars="0" w:left="0" w:rightChars="0" w:right="0" w:firstLineChars="0" w:firstLine="0"/>
              <w:spacing w:line="240" w:lineRule="atLeast"/>
            </w:pPr>
            <w:r>
              <w:t>μg</w:t>
            </w:r>
            <w:r>
              <w:t>/</w:t>
            </w:r>
            <w:r>
              <w:t>mL</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87.699997pt,18.812716pt" to="530.199997pt,18.812716pt" stroked="true" strokeweight=".96pt" strokecolor="#000000">
            <v:stroke dashstyle="solid"/>
            <w10:wrap type="topAndBottom"/>
          </v:line>
        </w:pict>
      </w:r>
      <w:r>
        <w:rPr>
          <w:kern w:val="2"/>
          <w:szCs w:val="22"/>
          <w:rFonts w:cstheme="minorBidi" w:hAnsiTheme="minorHAnsi" w:eastAsiaTheme="minorHAnsi" w:asciiTheme="minorHAnsi"/>
          <w:sz w:val="21"/>
        </w:rPr>
        <w:t>F</w:t>
      </w:r>
      <w:r w:rsidRPr="00000000">
        <w:rPr>
          <w:kern w:val="2"/>
          <w:sz w:val="22"/>
          <w:szCs w:val="22"/>
          <w:rFonts w:cstheme="minorBidi" w:hAnsiTheme="minorHAnsi" w:eastAsiaTheme="minorHAnsi" w:asciiTheme="minorHAnsi"/>
        </w:rPr>
        <w:tab/>
        <w:t>400</w:t>
      </w:r>
      <w:r>
        <w:rPr>
          <w:kern w:val="2"/>
          <w:szCs w:val="22"/>
          <w:rFonts w:cstheme="minorBidi" w:hAnsiTheme="minorHAnsi" w:eastAsiaTheme="minorHAnsi" w:asciiTheme="minorHAnsi"/>
          <w:sz w:val="21"/>
        </w:rPr>
        <w:t>μL</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0</w:t>
      </w:r>
      <w:r>
        <w:rPr>
          <w:kern w:val="2"/>
          <w:szCs w:val="22"/>
          <w:rFonts w:cstheme="minorBidi" w:hAnsiTheme="minorHAnsi" w:eastAsiaTheme="minorHAnsi" w:asciiTheme="minorHAnsi"/>
          <w:sz w:val="21"/>
        </w:rPr>
        <w:t>μg/mL=Blank</w:t>
      </w:r>
    </w:p>
    <w:p w:rsidR="0018722C">
      <w:pPr>
        <w:topLinePunct/>
      </w:pPr>
      <w:r>
        <w:rPr>
          <w:rFonts w:ascii="宋体" w:hAnsi="宋体" w:eastAsia="宋体" w:hint="eastAsia"/>
        </w:rPr>
        <w:t>①在</w:t>
      </w:r>
      <w:r>
        <w:t>96</w:t>
      </w:r>
      <w:r>
        <w:rPr>
          <w:rFonts w:ascii="宋体" w:hAnsi="宋体" w:eastAsia="宋体" w:hint="eastAsia"/>
        </w:rPr>
        <w:t>孔板中各加入</w:t>
      </w:r>
      <w:r>
        <w:t>25</w:t>
      </w:r>
      <w:r w:rsidR="001852F3">
        <w:t xml:space="preserve">μL A-F</w:t>
      </w:r>
      <w:r>
        <w:rPr>
          <w:rFonts w:ascii="宋体" w:hAnsi="宋体" w:eastAsia="宋体" w:hint="eastAsia"/>
        </w:rPr>
        <w:t>标准品及待测样品；</w:t>
      </w:r>
    </w:p>
    <w:p w:rsidR="0018722C">
      <w:pPr>
        <w:topLinePunct/>
      </w:pPr>
      <w:r>
        <w:rPr>
          <w:rFonts w:ascii="宋体" w:hAnsi="宋体" w:eastAsia="宋体" w:hint="eastAsia"/>
        </w:rPr>
        <w:t>②取</w:t>
      </w:r>
      <w:r>
        <w:t>200</w:t>
      </w:r>
      <w:r w:rsidR="001852F3">
        <w:t xml:space="preserve">μL Working Reagent</w:t>
      </w:r>
      <w:r>
        <w:rPr>
          <w:rFonts w:ascii="宋体" w:hAnsi="宋体" w:eastAsia="宋体" w:hint="eastAsia"/>
        </w:rPr>
        <w:t>加入各孔，充分震荡混匀</w:t>
      </w:r>
      <w:r>
        <w:t>30 s</w:t>
      </w:r>
      <w:r>
        <w:rPr>
          <w:rFonts w:ascii="宋体" w:hAnsi="宋体" w:eastAsia="宋体" w:hint="eastAsia"/>
        </w:rPr>
        <w:t>；</w:t>
      </w:r>
    </w:p>
    <w:p w:rsidR="0018722C">
      <w:pPr>
        <w:topLinePunct/>
      </w:pPr>
      <w:r>
        <w:rPr>
          <w:rFonts w:ascii="宋体" w:hAnsi="宋体" w:eastAsia="宋体" w:hint="eastAsia"/>
        </w:rPr>
        <w:t>③在</w:t>
      </w:r>
      <w:r>
        <w:t>37</w:t>
      </w:r>
      <w:r>
        <w:rPr>
          <w:rFonts w:ascii="宋体" w:hAnsi="宋体" w:eastAsia="宋体" w:hint="eastAsia"/>
        </w:rPr>
        <w:t>℃条件下孵育</w:t>
      </w:r>
      <w:r>
        <w:t>96</w:t>
      </w:r>
      <w:r>
        <w:rPr>
          <w:rFonts w:ascii="宋体" w:hAnsi="宋体" w:eastAsia="宋体" w:hint="eastAsia"/>
        </w:rPr>
        <w:t>孔板</w:t>
      </w:r>
      <w:r>
        <w:t>30 min</w:t>
      </w:r>
      <w:r>
        <w:rPr>
          <w:rFonts w:ascii="宋体" w:hAnsi="宋体" w:eastAsia="宋体" w:hint="eastAsia"/>
        </w:rPr>
        <w:t>；</w:t>
      </w:r>
    </w:p>
    <w:p w:rsidR="0018722C">
      <w:pPr>
        <w:topLinePunct/>
      </w:pPr>
      <w:r>
        <w:rPr>
          <w:rFonts w:ascii="宋体" w:hAnsi="宋体" w:eastAsia="宋体" w:hint="eastAsia"/>
        </w:rPr>
        <w:t>④室温放至冷却；</w:t>
      </w:r>
    </w:p>
    <w:p w:rsidR="0018722C">
      <w:pPr>
        <w:topLinePunct/>
      </w:pPr>
      <w:r>
        <w:rPr>
          <w:rFonts w:ascii="宋体" w:hAnsi="宋体" w:eastAsia="宋体" w:hint="eastAsia"/>
        </w:rPr>
        <w:t>⑤在酶标仪上测量</w:t>
      </w:r>
      <w:r>
        <w:t>562 nm</w:t>
      </w:r>
      <w:r>
        <w:rPr>
          <w:rFonts w:ascii="宋体" w:hAnsi="宋体" w:eastAsia="宋体" w:hint="eastAsia"/>
        </w:rPr>
        <w:t>处的光吸收值，根据</w:t>
      </w:r>
      <w:r>
        <w:t>OD</w:t>
      </w:r>
      <w:r>
        <w:rPr>
          <w:rFonts w:ascii="宋体" w:hAnsi="宋体" w:eastAsia="宋体" w:hint="eastAsia"/>
        </w:rPr>
        <w:t>值绘制出标准曲线并算得待测样品的蛋白含量。</w:t>
      </w:r>
    </w:p>
    <w:p w:rsidR="0018722C">
      <w:pPr>
        <w:pStyle w:val="3"/>
        <w:topLinePunct/>
        <w:ind w:left="200" w:hangingChars="200" w:hanging="200"/>
      </w:pPr>
      <w:r>
        <w:rPr>
          <w:b/>
        </w:rPr>
        <w:t>2.7.3</w:t>
      </w:r>
      <w:r>
        <w:t xml:space="preserve"> </w:t>
      </w:r>
      <w:r>
        <w:rPr>
          <w:b/>
        </w:rPr>
        <w:t>SDS-</w:t>
      </w:r>
      <w:r>
        <w:t>聚丙烯酰胺凝胶电泳</w:t>
      </w:r>
      <w:r>
        <w:t>（</w:t>
      </w:r>
      <w:r>
        <w:rPr>
          <w:b/>
        </w:rPr>
        <w:t>SDS-PAGE</w:t>
      </w:r>
      <w:r>
        <w:t>）</w:t>
      </w:r>
    </w:p>
    <w:p w:rsidR="0018722C">
      <w:pPr>
        <w:pStyle w:val="4"/>
        <w:topLinePunct/>
        <w:ind w:left="200" w:hangingChars="200" w:hanging="200"/>
      </w:pPr>
      <w:r>
        <w:t>（</w:t>
      </w:r>
      <w:r>
        <w:t>1</w:t>
      </w:r>
      <w:r>
        <w:t>）</w:t>
      </w:r>
      <w:r>
        <w:t>组装制胶架：用吹风机将彻底清洗后的玻璃板烘干，检查玻璃板无污渍痕迹后把前后玻璃板对齐后放入卡槽内卡紧，最后将玻璃平板及</w:t>
      </w:r>
      <w:r>
        <w:t>0.75 mm</w:t>
      </w:r>
      <w:r>
        <w:t>垫片组装安置于制胶架上；</w:t>
      </w:r>
    </w:p>
    <w:p w:rsidR="0018722C">
      <w:pPr>
        <w:pStyle w:val="4"/>
        <w:textAlignment w:val="center"/>
        <w:topLinePunct/>
        <w:ind w:left="200" w:hangingChars="200" w:hanging="200"/>
      </w:pPr>
      <w:r>
        <w:pict>
          <v:line style="position:absolute;mso-position-horizontal-relative:page;mso-position-vertical-relative:paragraph;z-index:1480;mso-wrap-distance-left:0;mso-wrap-distance-right:0" from="140.050003pt,25.436623pt" to="483.600003pt,25.436623pt" stroked="true" strokeweight=".96pt" strokecolor="#000000">
            <v:stroke dashstyle="solid"/>
            <w10:wrap type="topAndBottom"/>
          </v:line>
        </w:pict>
      </w:r>
      <w:r>
        <w:t>（</w:t>
      </w:r>
      <w:r>
        <w:t>2</w:t>
      </w:r>
      <w:r>
        <w:t>）</w:t>
      </w:r>
      <w:r/>
      <w:r w:rsidRPr="00DB64CE">
        <w:t>配胶：分离胶和浓缩胶的配法如下表，试剂应依次加入；</w:t>
      </w:r>
    </w:p>
    <w:p w:rsidR="0018722C">
      <w:pPr>
        <w:tabs>
          <w:tab w:pos="4816" w:val="left" w:leader="none"/>
          <w:tab w:pos="7039" w:val="left" w:leader="none"/>
        </w:tabs>
        <w:spacing w:before="49"/>
        <w:ind w:leftChars="0" w:left="3007" w:rightChars="0" w:right="0" w:firstLineChars="0" w:firstLine="0"/>
        <w:jc w:val="left"/>
        <w:topLinePunct/>
      </w:pPr>
      <w:r>
        <w:rPr>
          <w:kern w:val="2"/>
          <w:sz w:val="21"/>
          <w:szCs w:val="22"/>
          <w:rFonts w:cstheme="minorBidi" w:hAnsiTheme="minorHAnsi" w:eastAsiaTheme="minorHAnsi" w:asciiTheme="minorHAnsi" w:ascii="宋体" w:eastAsia="宋体" w:hint="eastAsia"/>
        </w:rPr>
        <w:t>试剂</w:t>
      </w:r>
      <w:r>
        <w:rPr>
          <w:kern w:val="2"/>
          <w:szCs w:val="22"/>
          <w:rFonts w:cstheme="minorBidi" w:hAnsiTheme="minorHAnsi" w:eastAsiaTheme="minorHAnsi" w:asciiTheme="minorHAnsi"/>
          <w:sz w:val="21"/>
        </w:rPr>
        <w:t>12%</w:t>
      </w:r>
      <w:r>
        <w:rPr>
          <w:kern w:val="2"/>
          <w:szCs w:val="22"/>
          <w:rFonts w:ascii="宋体" w:eastAsia="宋体" w:hint="eastAsia" w:cstheme="minorBidi" w:hAnsiTheme="minorHAnsi"/>
          <w:sz w:val="21"/>
        </w:rPr>
        <w:t>分</w:t>
      </w:r>
      <w:r>
        <w:rPr>
          <w:kern w:val="2"/>
          <w:szCs w:val="22"/>
          <w:rFonts w:ascii="宋体" w:eastAsia="宋体" w:hint="eastAsia" w:cstheme="minorBidi" w:hAnsiTheme="minorHAnsi"/>
          <w:spacing w:val="-2"/>
          <w:sz w:val="21"/>
        </w:rPr>
        <w:t>离</w:t>
      </w:r>
      <w:r>
        <w:rPr>
          <w:kern w:val="2"/>
          <w:szCs w:val="22"/>
          <w:rFonts w:ascii="宋体" w:eastAsia="宋体" w:hint="eastAsia" w:cstheme="minorBidi" w:hAnsiTheme="minorHAnsi"/>
          <w:sz w:val="21"/>
        </w:rPr>
        <w:t>胶</w:t>
      </w:r>
      <w:r>
        <w:rPr>
          <w:kern w:val="2"/>
          <w:szCs w:val="22"/>
          <w:rFonts w:cstheme="minorBidi" w:hAnsiTheme="minorHAnsi" w:eastAsiaTheme="minorHAnsi" w:asciiTheme="minorHAnsi"/>
          <w:sz w:val="21"/>
        </w:rPr>
        <w:t>10</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pacing w:val="-2"/>
          <w:sz w:val="21"/>
        </w:rPr>
        <w:t>mL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5%</w:t>
      </w:r>
      <w:r>
        <w:rPr>
          <w:kern w:val="2"/>
          <w:szCs w:val="22"/>
          <w:rFonts w:ascii="宋体" w:eastAsia="宋体" w:hint="eastAsia" w:cstheme="minorBidi" w:hAnsiTheme="minorHAnsi"/>
          <w:sz w:val="21"/>
        </w:rPr>
        <w:t>浓</w:t>
      </w:r>
      <w:r>
        <w:rPr>
          <w:kern w:val="2"/>
          <w:szCs w:val="22"/>
          <w:rFonts w:ascii="宋体" w:eastAsia="宋体" w:hint="eastAsia" w:cstheme="minorBidi" w:hAnsiTheme="minorHAnsi"/>
          <w:spacing w:val="-2"/>
          <w:sz w:val="21"/>
        </w:rPr>
        <w:t>缩</w:t>
      </w:r>
      <w:r>
        <w:rPr>
          <w:kern w:val="2"/>
          <w:szCs w:val="22"/>
          <w:rFonts w:ascii="宋体" w:eastAsia="宋体" w:hint="eastAsia" w:cstheme="minorBidi" w:hAnsiTheme="minorHAnsi"/>
          <w:sz w:val="21"/>
        </w:rPr>
        <w:t>胶</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pacing w:val="-2"/>
          <w:sz w:val="21"/>
        </w:rPr>
        <w:t>mL</w:t>
      </w:r>
    </w:p>
    <w:tbl>
      <w:tblPr>
        <w:tblW w:w="0" w:type="auto"/>
        <w:tblInd w:w="1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8"/>
        <w:gridCol w:w="1958"/>
        <w:gridCol w:w="2115"/>
      </w:tblGrid>
      <w:tr>
        <w:trPr>
          <w:trHeight w:val="480" w:hRule="atLeast"/>
        </w:trPr>
        <w:tc>
          <w:tcPr>
            <w:tcW w:w="279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去离子水</w:t>
            </w:r>
          </w:p>
        </w:tc>
        <w:tc>
          <w:tcPr>
            <w:tcW w:w="1958" w:type="dxa"/>
            <w:tcBorders>
              <w:top w:val="single" w:sz="4" w:space="0" w:color="000000"/>
            </w:tcBorders>
          </w:tcPr>
          <w:p w:rsidR="0018722C">
            <w:pPr>
              <w:topLinePunct/>
              <w:ind w:leftChars="0" w:left="0" w:rightChars="0" w:right="0" w:firstLineChars="0" w:firstLine="0"/>
              <w:spacing w:line="240" w:lineRule="atLeast"/>
            </w:pPr>
            <w:r>
              <w:t>3.3 mL</w:t>
            </w:r>
          </w:p>
        </w:tc>
        <w:tc>
          <w:tcPr>
            <w:tcW w:w="2115" w:type="dxa"/>
            <w:tcBorders>
              <w:top w:val="single" w:sz="4" w:space="0" w:color="000000"/>
            </w:tcBorders>
          </w:tcPr>
          <w:p w:rsidR="0018722C">
            <w:pPr>
              <w:topLinePunct/>
              <w:ind w:leftChars="0" w:left="0" w:rightChars="0" w:right="0" w:firstLineChars="0" w:firstLine="0"/>
              <w:spacing w:line="240" w:lineRule="atLeast"/>
            </w:pPr>
            <w:r>
              <w:t>2.1 mL</w:t>
            </w:r>
          </w:p>
        </w:tc>
      </w:tr>
      <w:tr>
        <w:trPr>
          <w:trHeight w:val="480" w:hRule="atLeast"/>
        </w:trPr>
        <w:tc>
          <w:tcPr>
            <w:tcW w:w="2798" w:type="dxa"/>
          </w:tcPr>
          <w:p w:rsidR="0018722C">
            <w:pPr>
              <w:topLinePunct/>
              <w:ind w:leftChars="0" w:left="0" w:rightChars="0" w:right="0" w:firstLineChars="0" w:firstLine="0"/>
              <w:spacing w:line="240" w:lineRule="atLeast"/>
            </w:pPr>
            <w:r>
              <w:t>30%</w:t>
            </w:r>
            <w:r>
              <w:rPr>
                <w:rFonts w:ascii="宋体" w:eastAsia="宋体" w:hint="eastAsia"/>
              </w:rPr>
              <w:t>丙烯酰胺</w:t>
            </w:r>
          </w:p>
        </w:tc>
        <w:tc>
          <w:tcPr>
            <w:tcW w:w="1958" w:type="dxa"/>
          </w:tcPr>
          <w:p w:rsidR="0018722C">
            <w:pPr>
              <w:topLinePunct/>
              <w:ind w:leftChars="0" w:left="0" w:rightChars="0" w:right="0" w:firstLineChars="0" w:firstLine="0"/>
              <w:spacing w:line="240" w:lineRule="atLeast"/>
            </w:pPr>
            <w:r>
              <w:t>4.0 mL</w:t>
            </w:r>
          </w:p>
        </w:tc>
        <w:tc>
          <w:tcPr>
            <w:tcW w:w="2115" w:type="dxa"/>
          </w:tcPr>
          <w:p w:rsidR="0018722C">
            <w:pPr>
              <w:topLinePunct/>
              <w:ind w:leftChars="0" w:left="0" w:rightChars="0" w:right="0" w:firstLineChars="0" w:firstLine="0"/>
              <w:spacing w:line="240" w:lineRule="atLeast"/>
            </w:pPr>
            <w:r>
              <w:t>0.5 mL</w:t>
            </w:r>
          </w:p>
        </w:tc>
      </w:tr>
      <w:tr>
        <w:trPr>
          <w:trHeight w:val="480" w:hRule="atLeast"/>
        </w:trPr>
        <w:tc>
          <w:tcPr>
            <w:tcW w:w="2798" w:type="dxa"/>
          </w:tcPr>
          <w:p w:rsidR="0018722C">
            <w:pPr>
              <w:topLinePunct/>
              <w:ind w:leftChars="0" w:left="0" w:rightChars="0" w:right="0" w:firstLineChars="0" w:firstLine="0"/>
              <w:spacing w:line="240" w:lineRule="atLeast"/>
            </w:pPr>
            <w:r>
              <w:t>1.5 mol</w:t>
            </w:r>
            <w:r>
              <w:t>/</w:t>
            </w:r>
            <w:r>
              <w:t>LTris</w:t>
            </w:r>
            <w:r>
              <w:rPr>
                <w:rFonts w:ascii="宋体" w:eastAsia="宋体" w:hint="eastAsia"/>
                <w:rFonts w:ascii="宋体" w:eastAsia="宋体" w:hint="eastAsia"/>
                <w:sz w:val="21"/>
              </w:rPr>
              <w:t>(</w:t>
            </w:r>
            <w:r>
              <w:t>pH=8.8</w:t>
            </w:r>
            <w:r>
              <w:rPr>
                <w:rFonts w:ascii="宋体" w:eastAsia="宋体" w:hint="eastAsia"/>
                <w:rFonts w:ascii="宋体" w:eastAsia="宋体" w:hint="eastAsia"/>
                <w:sz w:val="21"/>
              </w:rPr>
              <w:t>)</w:t>
            </w:r>
          </w:p>
        </w:tc>
        <w:tc>
          <w:tcPr>
            <w:tcW w:w="1958" w:type="dxa"/>
          </w:tcPr>
          <w:p w:rsidR="0018722C">
            <w:pPr>
              <w:topLinePunct/>
              <w:ind w:leftChars="0" w:left="0" w:rightChars="0" w:right="0" w:firstLineChars="0" w:firstLine="0"/>
              <w:spacing w:line="240" w:lineRule="atLeast"/>
            </w:pPr>
            <w:r>
              <w:t>2.5 mL</w:t>
            </w:r>
          </w:p>
        </w:tc>
        <w:tc>
          <w:tcPr>
            <w:tcW w:w="2115" w:type="dxa"/>
          </w:tcPr>
          <w:p w:rsidR="0018722C">
            <w:pPr>
              <w:topLinePunct/>
              <w:ind w:leftChars="0" w:left="0" w:rightChars="0" w:right="0" w:firstLineChars="0" w:firstLine="0"/>
              <w:spacing w:line="240" w:lineRule="atLeast"/>
            </w:pPr>
            <w:r>
              <w:t>_</w:t>
            </w:r>
          </w:p>
        </w:tc>
      </w:tr>
      <w:tr>
        <w:trPr>
          <w:trHeight w:val="480" w:hRule="atLeast"/>
        </w:trPr>
        <w:tc>
          <w:tcPr>
            <w:tcW w:w="2798" w:type="dxa"/>
          </w:tcPr>
          <w:p w:rsidR="0018722C">
            <w:pPr>
              <w:topLinePunct/>
              <w:ind w:leftChars="0" w:left="0" w:rightChars="0" w:right="0" w:firstLineChars="0" w:firstLine="0"/>
              <w:spacing w:line="240" w:lineRule="atLeast"/>
            </w:pPr>
            <w:r>
              <w:t>1.0 mol</w:t>
            </w:r>
            <w:r>
              <w:t>/</w:t>
            </w:r>
            <w:r>
              <w:t>LTris</w:t>
            </w:r>
            <w:r>
              <w:rPr>
                <w:rFonts w:ascii="宋体" w:eastAsia="宋体" w:hint="eastAsia"/>
                <w:rFonts w:ascii="宋体" w:eastAsia="宋体" w:hint="eastAsia"/>
                <w:sz w:val="21"/>
              </w:rPr>
              <w:t>(</w:t>
            </w:r>
            <w:r>
              <w:t>pH=6.8</w:t>
            </w:r>
            <w:r>
              <w:rPr>
                <w:rFonts w:ascii="宋体" w:eastAsia="宋体" w:hint="eastAsia"/>
                <w:rFonts w:ascii="宋体" w:eastAsia="宋体" w:hint="eastAsia"/>
                <w:sz w:val="21"/>
              </w:rPr>
              <w:t>)</w:t>
            </w:r>
          </w:p>
        </w:tc>
        <w:tc>
          <w:tcPr>
            <w:tcW w:w="1958" w:type="dxa"/>
          </w:tcPr>
          <w:p w:rsidR="0018722C">
            <w:pPr>
              <w:topLinePunct/>
              <w:ind w:leftChars="0" w:left="0" w:rightChars="0" w:right="0" w:firstLineChars="0" w:firstLine="0"/>
              <w:spacing w:line="240" w:lineRule="atLeast"/>
            </w:pPr>
            <w:r>
              <w:t>_</w:t>
            </w:r>
          </w:p>
        </w:tc>
        <w:tc>
          <w:tcPr>
            <w:tcW w:w="2115" w:type="dxa"/>
          </w:tcPr>
          <w:p w:rsidR="0018722C">
            <w:pPr>
              <w:topLinePunct/>
              <w:ind w:leftChars="0" w:left="0" w:rightChars="0" w:right="0" w:firstLineChars="0" w:firstLine="0"/>
              <w:spacing w:line="240" w:lineRule="atLeast"/>
            </w:pPr>
            <w:r>
              <w:t>0.38 mL</w:t>
            </w:r>
          </w:p>
        </w:tc>
      </w:tr>
      <w:tr>
        <w:trPr>
          <w:trHeight w:val="480" w:hRule="atLeast"/>
        </w:trPr>
        <w:tc>
          <w:tcPr>
            <w:tcW w:w="2798" w:type="dxa"/>
          </w:tcPr>
          <w:p w:rsidR="0018722C">
            <w:pPr>
              <w:topLinePunct/>
              <w:ind w:leftChars="0" w:left="0" w:rightChars="0" w:right="0" w:firstLineChars="0" w:firstLine="0"/>
              <w:spacing w:line="240" w:lineRule="atLeast"/>
            </w:pPr>
            <w:r>
              <w:t>10% SDS</w:t>
            </w:r>
          </w:p>
        </w:tc>
        <w:tc>
          <w:tcPr>
            <w:tcW w:w="1958" w:type="dxa"/>
          </w:tcPr>
          <w:p w:rsidR="0018722C">
            <w:pPr>
              <w:topLinePunct/>
              <w:ind w:leftChars="0" w:left="0" w:rightChars="0" w:right="0" w:firstLineChars="0" w:firstLine="0"/>
              <w:spacing w:line="240" w:lineRule="atLeast"/>
            </w:pPr>
            <w:r>
              <w:t>0.1 mL</w:t>
            </w:r>
          </w:p>
        </w:tc>
        <w:tc>
          <w:tcPr>
            <w:tcW w:w="2115" w:type="dxa"/>
          </w:tcPr>
          <w:p w:rsidR="0018722C">
            <w:pPr>
              <w:topLinePunct/>
              <w:ind w:leftChars="0" w:left="0" w:rightChars="0" w:right="0" w:firstLineChars="0" w:firstLine="0"/>
              <w:spacing w:line="240" w:lineRule="atLeast"/>
            </w:pPr>
            <w:r>
              <w:t>0.03 mL</w:t>
            </w:r>
          </w:p>
        </w:tc>
      </w:tr>
      <w:tr>
        <w:trPr>
          <w:trHeight w:val="480" w:hRule="atLeast"/>
        </w:trPr>
        <w:tc>
          <w:tcPr>
            <w:tcW w:w="2798" w:type="dxa"/>
          </w:tcPr>
          <w:p w:rsidR="0018722C">
            <w:pPr>
              <w:topLinePunct/>
              <w:ind w:leftChars="0" w:left="0" w:rightChars="0" w:right="0" w:firstLineChars="0" w:firstLine="0"/>
              <w:spacing w:line="240" w:lineRule="atLeast"/>
            </w:pPr>
            <w:r>
              <w:t>10%</w:t>
            </w:r>
            <w:r>
              <w:rPr>
                <w:rFonts w:ascii="宋体" w:eastAsia="宋体" w:hint="eastAsia"/>
              </w:rPr>
              <w:t>过硫酸胺</w:t>
            </w:r>
            <w:r>
              <w:rPr>
                <w:rFonts w:ascii="宋体" w:eastAsia="宋体" w:hint="eastAsia"/>
              </w:rPr>
              <w:t>（</w:t>
            </w:r>
            <w:r>
              <w:t>AP</w:t>
            </w:r>
            <w:r>
              <w:rPr>
                <w:rFonts w:ascii="宋体" w:eastAsia="宋体" w:hint="eastAsia"/>
              </w:rPr>
              <w:t>）</w:t>
            </w:r>
          </w:p>
        </w:tc>
        <w:tc>
          <w:tcPr>
            <w:tcW w:w="1958" w:type="dxa"/>
          </w:tcPr>
          <w:p w:rsidR="0018722C">
            <w:pPr>
              <w:topLinePunct/>
              <w:ind w:leftChars="0" w:left="0" w:rightChars="0" w:right="0" w:firstLineChars="0" w:firstLine="0"/>
              <w:spacing w:line="240" w:lineRule="atLeast"/>
            </w:pPr>
            <w:r>
              <w:t>0.1 mL</w:t>
            </w:r>
          </w:p>
        </w:tc>
        <w:tc>
          <w:tcPr>
            <w:tcW w:w="2115" w:type="dxa"/>
          </w:tcPr>
          <w:p w:rsidR="0018722C">
            <w:pPr>
              <w:topLinePunct/>
              <w:ind w:leftChars="0" w:left="0" w:rightChars="0" w:right="0" w:firstLineChars="0" w:firstLine="0"/>
              <w:spacing w:line="240" w:lineRule="atLeast"/>
            </w:pPr>
            <w:r>
              <w:t>0.03 mL</w:t>
            </w:r>
          </w:p>
        </w:tc>
      </w:tr>
      <w:tr>
        <w:trPr>
          <w:trHeight w:val="480" w:hRule="atLeast"/>
        </w:trPr>
        <w:tc>
          <w:tcPr>
            <w:tcW w:w="2798" w:type="dxa"/>
            <w:tcBorders>
              <w:bottom w:val="single" w:sz="8" w:space="0" w:color="000000"/>
            </w:tcBorders>
          </w:tcPr>
          <w:p w:rsidR="0018722C">
            <w:pPr>
              <w:topLinePunct/>
              <w:ind w:leftChars="0" w:left="0" w:rightChars="0" w:right="0" w:firstLineChars="0" w:firstLine="0"/>
              <w:spacing w:line="240" w:lineRule="atLeast"/>
            </w:pPr>
            <w:r>
              <w:t>TEMED</w:t>
            </w:r>
          </w:p>
        </w:tc>
        <w:tc>
          <w:tcPr>
            <w:tcW w:w="1958" w:type="dxa"/>
            <w:tcBorders>
              <w:bottom w:val="single" w:sz="8" w:space="0" w:color="000000"/>
            </w:tcBorders>
          </w:tcPr>
          <w:p w:rsidR="0018722C">
            <w:pPr>
              <w:topLinePunct/>
              <w:ind w:leftChars="0" w:left="0" w:rightChars="0" w:right="0" w:firstLineChars="0" w:firstLine="0"/>
              <w:spacing w:line="240" w:lineRule="atLeast"/>
            </w:pPr>
            <w:r>
              <w:t>0.006 mL</w:t>
            </w:r>
          </w:p>
        </w:tc>
        <w:tc>
          <w:tcPr>
            <w:tcW w:w="2115" w:type="dxa"/>
            <w:tcBorders>
              <w:bottom w:val="single" w:sz="8" w:space="0" w:color="000000"/>
            </w:tcBorders>
          </w:tcPr>
          <w:p w:rsidR="0018722C">
            <w:pPr>
              <w:topLinePunct/>
              <w:ind w:leftChars="0" w:left="0" w:rightChars="0" w:right="0" w:firstLineChars="0" w:firstLine="0"/>
              <w:spacing w:line="240" w:lineRule="atLeast"/>
            </w:pPr>
            <w:r>
              <w:t>0.003 mL</w:t>
            </w:r>
          </w:p>
        </w:tc>
      </w:tr>
    </w:tbl>
    <w:p w:rsidR="0018722C">
      <w:pPr>
        <w:pStyle w:val="affa"/>
      </w:pPr>
    </w:p>
    <w:p w:rsidR="0018722C">
      <w:pPr>
        <w:topLinePunct/>
      </w:pPr>
      <w:r>
        <w:rPr>
          <w:rFonts w:ascii="宋体" w:eastAsia="宋体" w:hint="eastAsia"/>
        </w:rPr>
        <w:t>（</w:t>
      </w:r>
      <w:r>
        <w:t>3</w:t>
      </w:r>
      <w:r>
        <w:rPr>
          <w:rFonts w:ascii="宋体" w:eastAsia="宋体" w:hint="eastAsia"/>
        </w:rPr>
        <w:t>）</w:t>
      </w:r>
      <w:r>
        <w:rPr>
          <w:rFonts w:ascii="宋体" w:eastAsia="宋体" w:hint="eastAsia"/>
        </w:rPr>
        <w:t>先配制分离胶，然后立即缓慢地注入玻璃胶槽中，注入量应以达到胶板高度的</w:t>
      </w:r>
      <w:r>
        <w:t>3</w:t>
      </w:r>
      <w:r>
        <w:t>/</w:t>
      </w:r>
      <w:r>
        <w:t>4</w:t>
      </w:r>
    </w:p>
    <w:p w:rsidR="0018722C">
      <w:pPr>
        <w:topLinePunct/>
      </w:pPr>
      <w:r>
        <w:rPr>
          <w:rFonts w:ascii="宋体" w:eastAsia="宋体" w:hint="eastAsia"/>
        </w:rPr>
        <w:t>为准，为避免空气对凝胶聚合的抑制应在在胶上面均匀地注入去离子水，等待分离胶凝</w:t>
      </w:r>
      <w:r>
        <w:rPr>
          <w:rFonts w:ascii="宋体" w:eastAsia="宋体" w:hint="eastAsia"/>
        </w:rPr>
        <w:t>固后倒掉上层的去离子水，将残余水分用滤纸吸干，再缓慢注入浓缩胶</w:t>
      </w:r>
      <w:r>
        <w:rPr>
          <w:rFonts w:ascii="宋体" w:eastAsia="宋体" w:hint="eastAsia"/>
        </w:rPr>
        <w:t>（</w:t>
      </w:r>
      <w:r>
        <w:rPr>
          <w:rFonts w:ascii="宋体" w:eastAsia="宋体" w:hint="eastAsia"/>
        </w:rPr>
        <w:t>避免产生气泡</w:t>
      </w:r>
      <w:r>
        <w:rPr>
          <w:rFonts w:ascii="宋体" w:eastAsia="宋体" w:hint="eastAsia"/>
        </w:rPr>
        <w:t>）</w:t>
      </w:r>
      <w:r>
        <w:rPr>
          <w:rFonts w:ascii="宋体" w:eastAsia="宋体" w:hint="eastAsia"/>
        </w:rPr>
        <w:t>，插入梳子后继续等待上层浓缩胶凝固；</w:t>
      </w:r>
    </w:p>
    <w:p w:rsidR="0018722C">
      <w:pPr>
        <w:topLinePunct/>
      </w:pPr>
      <w:r>
        <w:rPr>
          <w:rFonts w:ascii="宋体" w:eastAsia="宋体" w:hint="eastAsia"/>
        </w:rPr>
        <w:t>（</w:t>
      </w:r>
      <w:r>
        <w:t>4</w:t>
      </w:r>
      <w:r>
        <w:rPr>
          <w:rFonts w:ascii="宋体" w:eastAsia="宋体" w:hint="eastAsia"/>
        </w:rPr>
        <w:t>）</w:t>
      </w:r>
      <w:r>
        <w:rPr>
          <w:rFonts w:ascii="宋体" w:eastAsia="宋体" w:hint="eastAsia"/>
        </w:rPr>
        <w:t>待胶凝固将胶板放入电泳槽，并使电泳缓冲液没过凝胶，垂直拔出梳子，检查上样孔是否完整和歪偏，用移液器轻轻吹打调整上样孔；</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蛋白上样：按蛋白浓度计算上样体积，每孔加入</w:t>
      </w:r>
      <w:r>
        <w:t>60</w:t>
      </w:r>
      <w:r w:rsidR="001852F3">
        <w:t xml:space="preserve">μg</w:t>
      </w:r>
      <w:r>
        <w:rPr>
          <w:rFonts w:ascii="宋体" w:hAnsi="宋体" w:eastAsia="宋体" w:hint="eastAsia"/>
        </w:rPr>
        <w:t>蛋白，向上样孔中依次加入样品和</w:t>
      </w:r>
      <w:r>
        <w:t>Prestained Protein Ladder</w:t>
      </w:r>
      <w:r>
        <w:rPr>
          <w:rFonts w:ascii="宋体" w:hAnsi="宋体" w:eastAsia="宋体" w:hint="eastAsia"/>
        </w:rPr>
        <w:t>，并记录加入顺序；</w:t>
      </w:r>
    </w:p>
    <w:p w:rsidR="0018722C">
      <w:pPr>
        <w:topLinePunct/>
      </w:pPr>
      <w:r>
        <w:rPr>
          <w:rFonts w:ascii="宋体" w:eastAsia="宋体" w:hint="eastAsia"/>
        </w:rPr>
        <w:t>（</w:t>
      </w:r>
      <w:r>
        <w:t>6</w:t>
      </w:r>
      <w:r>
        <w:rPr>
          <w:rFonts w:ascii="宋体" w:eastAsia="宋体" w:hint="eastAsia"/>
        </w:rPr>
        <w:t>）</w:t>
      </w:r>
      <w:r>
        <w:rPr>
          <w:rFonts w:ascii="宋体" w:eastAsia="宋体" w:hint="eastAsia"/>
        </w:rPr>
        <w:t>电泳：设置两个电压，初始电压</w:t>
      </w:r>
      <w:r>
        <w:t>S1</w:t>
      </w:r>
      <w:r>
        <w:rPr>
          <w:rFonts w:ascii="宋体" w:eastAsia="宋体" w:hint="eastAsia"/>
        </w:rPr>
        <w:t>为</w:t>
      </w:r>
      <w:r>
        <w:t>80 V</w:t>
      </w:r>
      <w:r>
        <w:rPr>
          <w:rFonts w:ascii="宋体" w:eastAsia="宋体" w:hint="eastAsia"/>
        </w:rPr>
        <w:t>，当指示剂溴酚蓝进入分离胶后，调整电压为</w:t>
      </w:r>
      <w:r>
        <w:t>S2</w:t>
      </w:r>
      <w:r>
        <w:rPr>
          <w:rFonts w:ascii="宋体" w:eastAsia="宋体" w:hint="eastAsia"/>
        </w:rPr>
        <w:t>挡</w:t>
      </w:r>
      <w:r>
        <w:t>120 V</w:t>
      </w:r>
      <w:r>
        <w:rPr>
          <w:rFonts w:ascii="宋体" w:eastAsia="宋体" w:hint="eastAsia"/>
        </w:rPr>
        <w:t>，终止电泳的指示为溴酚蓝抵达分离胶底部。</w:t>
      </w:r>
    </w:p>
    <w:p w:rsidR="0018722C">
      <w:pPr>
        <w:pStyle w:val="3"/>
        <w:topLinePunct/>
        <w:ind w:left="200" w:hangingChars="200" w:hanging="200"/>
      </w:pPr>
      <w:r>
        <w:rPr>
          <w:b/>
        </w:rPr>
        <w:t>2.7.4</w:t>
      </w:r>
      <w:r>
        <w:t xml:space="preserve"> </w:t>
      </w:r>
      <w:r>
        <w:rPr>
          <w:b/>
        </w:rPr>
        <w:t>Western</w:t>
      </w:r>
      <w:r>
        <w:rPr>
          <w:b/>
        </w:rPr>
        <w:t> Blotting</w:t>
      </w:r>
      <w:r>
        <w:t>检测目的蛋白质</w:t>
      </w:r>
    </w:p>
    <w:p w:rsidR="0018722C">
      <w:pPr>
        <w:topLinePunct/>
      </w:pPr>
      <w:r>
        <w:rPr>
          <w:rFonts w:ascii="宋体" w:eastAsia="宋体" w:hint="eastAsia"/>
        </w:rPr>
        <w:t>（</w:t>
      </w:r>
      <w:r>
        <w:t>1</w:t>
      </w:r>
      <w:r>
        <w:rPr>
          <w:rFonts w:ascii="宋体" w:eastAsia="宋体" w:hint="eastAsia"/>
        </w:rPr>
        <w:t>）</w:t>
      </w:r>
      <w:r>
        <w:t>SDS-</w:t>
      </w:r>
      <w:r>
        <w:rPr>
          <w:rFonts w:ascii="宋体" w:eastAsia="宋体" w:hint="eastAsia"/>
        </w:rPr>
        <w:t>聚丙烯酰胺电泳结束后将胶板浸泡于转膜缓冲液中，小心分离出凝胶，并根据</w:t>
      </w:r>
      <w:r>
        <w:t>Marker</w:t>
      </w:r>
      <w:r>
        <w:rPr>
          <w:rFonts w:ascii="宋体" w:eastAsia="宋体" w:hint="eastAsia"/>
        </w:rPr>
        <w:t>位置，切下目的条带；</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按照切取目的条带的大小提前准备适当大小的，切去右上角一小块作为标记，甲醇溶液浸泡</w:t>
      </w:r>
      <w:r>
        <w:t>PVDF</w:t>
      </w:r>
      <w:r>
        <w:rPr>
          <w:rFonts w:ascii="宋体" w:hAnsi="宋体" w:eastAsia="宋体" w:hint="eastAsia"/>
        </w:rPr>
        <w:t>膜</w:t>
      </w:r>
      <w:r>
        <w:t>1 min</w:t>
      </w:r>
      <w:r>
        <w:rPr>
          <w:rFonts w:ascii="宋体" w:hAnsi="宋体" w:eastAsia="宋体" w:hint="eastAsia"/>
        </w:rPr>
        <w:t>使其激活，然后将其放入转膜液中并同海绵及滤纸一起浸泡，</w:t>
      </w:r>
      <w:r w:rsidR="001852F3">
        <w:rPr>
          <w:rFonts w:ascii="宋体" w:hAnsi="宋体" w:eastAsia="宋体" w:hint="eastAsia"/>
        </w:rPr>
        <w:t xml:space="preserve">放入</w:t>
      </w:r>
      <w:r>
        <w:t>4</w:t>
      </w:r>
      <w:r>
        <w:rPr>
          <w:rFonts w:ascii="宋体" w:hAnsi="宋体" w:eastAsia="宋体" w:hint="eastAsia"/>
        </w:rPr>
        <w:t>℃冰箱</w:t>
      </w:r>
      <w:r>
        <w:t>60 min</w:t>
      </w:r>
      <w:r>
        <w:rPr>
          <w:rFonts w:ascii="宋体" w:hAnsi="宋体" w:eastAsia="宋体" w:hint="eastAsia"/>
        </w:rPr>
        <w:t>提前进行预冷；</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安装转膜装置：按以下顺序依次组装转膜装置，塑料支架负极、海棉、滤纸、凝</w:t>
      </w:r>
      <w:r>
        <w:rPr>
          <w:rFonts w:ascii="宋体" w:hAnsi="宋体" w:eastAsia="宋体" w:hint="eastAsia"/>
        </w:rPr>
        <w:t>胶、</w:t>
      </w:r>
      <w:r>
        <w:t>PVDF</w:t>
      </w:r>
      <w:r>
        <w:rPr>
          <w:rFonts w:ascii="宋体" w:hAnsi="宋体" w:eastAsia="宋体" w:hint="eastAsia"/>
        </w:rPr>
        <w:t>膜、滤纸、海棉和正极支架，为避免影响转膜效果每放一层上述装置时均要</w:t>
      </w:r>
      <w:r>
        <w:rPr>
          <w:rFonts w:ascii="宋体" w:hAnsi="宋体" w:eastAsia="宋体" w:hint="eastAsia"/>
        </w:rPr>
        <w:t>排出气泡。固定好转膜装置后，将塑料支架卡紧放入电泳槽中</w:t>
      </w:r>
      <w:r>
        <w:rPr>
          <w:rFonts w:ascii="宋体" w:hAnsi="宋体" w:eastAsia="宋体" w:hint="eastAsia"/>
        </w:rPr>
        <w:t>（</w:t>
      </w:r>
      <w:r>
        <w:rPr>
          <w:rFonts w:ascii="宋体" w:hAnsi="宋体" w:eastAsia="宋体" w:hint="eastAsia"/>
        </w:rPr>
        <w:t xml:space="preserve">注意放置的正负极是否正确</w:t>
      </w:r>
      <w:r>
        <w:rPr>
          <w:rFonts w:ascii="宋体" w:hAnsi="宋体" w:eastAsia="宋体" w:hint="eastAsia"/>
        </w:rPr>
        <w:t>）</w:t>
      </w:r>
      <w:r>
        <w:rPr>
          <w:rFonts w:ascii="宋体" w:hAnsi="宋体" w:eastAsia="宋体" w:hint="eastAsia"/>
        </w:rPr>
        <w:t>，从</w:t>
      </w:r>
      <w:r>
        <w:t>4</w:t>
      </w:r>
      <w:r>
        <w:rPr>
          <w:rFonts w:ascii="宋体" w:hAnsi="宋体" w:eastAsia="宋体" w:hint="eastAsia"/>
        </w:rPr>
        <w:t>℃冰箱取出转膜液加入槽中，为协助降温将一冰袋放入中间，开始转膜；</w:t>
      </w:r>
    </w:p>
    <w:p w:rsidR="0018722C">
      <w:pPr>
        <w:topLinePunct/>
      </w:pPr>
      <w:r>
        <w:rPr>
          <w:rFonts w:ascii="宋体" w:eastAsia="宋体" w:hint="eastAsia"/>
        </w:rPr>
        <w:t>（</w:t>
      </w:r>
      <w:r>
        <w:t>4</w:t>
      </w:r>
      <w:r>
        <w:rPr>
          <w:rFonts w:ascii="宋体" w:eastAsia="宋体" w:hint="eastAsia"/>
        </w:rPr>
        <w:t>）</w:t>
      </w:r>
      <w:r>
        <w:rPr>
          <w:rFonts w:ascii="宋体" w:eastAsia="宋体" w:hint="eastAsia"/>
        </w:rPr>
        <w:t>接通电源以恒定电流</w:t>
      </w:r>
      <w:r>
        <w:t>200 mA</w:t>
      </w:r>
      <w:r>
        <w:rPr>
          <w:rFonts w:ascii="宋体" w:eastAsia="宋体" w:hint="eastAsia"/>
        </w:rPr>
        <w:t>，转膜</w:t>
      </w:r>
      <w:r>
        <w:t>1 h</w:t>
      </w:r>
      <w:r>
        <w:rPr>
          <w:rFonts w:ascii="宋体" w:eastAsia="宋体" w:hint="eastAsia"/>
        </w:rPr>
        <w:t>（</w:t>
      </w:r>
      <w:r>
        <w:rPr>
          <w:rFonts w:ascii="宋体" w:eastAsia="宋体" w:hint="eastAsia"/>
        </w:rPr>
        <w:t xml:space="preserve">分子量越大转膜时间越长</w:t>
      </w:r>
      <w:r>
        <w:rPr>
          <w:rFonts w:ascii="宋体" w:eastAsia="宋体" w:hint="eastAsia"/>
        </w:rPr>
        <w:t>）</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封闭：转膜结束后，将</w:t>
      </w:r>
      <w:r>
        <w:t>PVDF</w:t>
      </w:r>
      <w:r>
        <w:rPr>
          <w:rFonts w:ascii="宋体" w:eastAsia="宋体" w:hint="eastAsia"/>
        </w:rPr>
        <w:t>膜置于</w:t>
      </w:r>
      <w:r>
        <w:t>5%</w:t>
      </w:r>
      <w:r>
        <w:rPr>
          <w:rFonts w:ascii="宋体" w:eastAsia="宋体" w:hint="eastAsia"/>
        </w:rPr>
        <w:t>脱脂奶粉封闭液中于摇床上摇晃</w:t>
      </w:r>
      <w:r>
        <w:t>2 h</w:t>
      </w:r>
      <w:r>
        <w:rPr>
          <w:rFonts w:ascii="宋体" w:eastAsia="宋体" w:hint="eastAsia"/>
        </w:rPr>
        <w:t>；</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一抗孵育：将一抗体按</w:t>
      </w:r>
      <w:r>
        <w:t>1</w:t>
      </w:r>
      <w:r>
        <w:t xml:space="preserve">: </w:t>
      </w:r>
      <w:r>
        <w:t>500</w:t>
      </w:r>
      <w:r>
        <w:rPr>
          <w:rFonts w:ascii="宋体" w:hAnsi="宋体" w:eastAsia="宋体" w:hint="eastAsia"/>
        </w:rPr>
        <w:t>的比例用</w:t>
      </w:r>
      <w:r>
        <w:t>5%</w:t>
      </w:r>
      <w:r>
        <w:rPr>
          <w:rFonts w:ascii="宋体" w:hAnsi="宋体" w:eastAsia="宋体" w:hint="eastAsia"/>
        </w:rPr>
        <w:t>脱脂奶粉封闭液进行稀释，倒入</w:t>
      </w:r>
      <w:r>
        <w:t>50 mL</w:t>
      </w:r>
      <w:r>
        <w:rPr>
          <w:rFonts w:ascii="宋体" w:hAnsi="宋体" w:eastAsia="宋体" w:hint="eastAsia"/>
        </w:rPr>
        <w:t>离</w:t>
      </w:r>
      <w:r>
        <w:rPr>
          <w:rFonts w:ascii="宋体" w:hAnsi="宋体" w:eastAsia="宋体" w:hint="eastAsia"/>
        </w:rPr>
        <w:t>心管内，用镊子从封闭液中夹出</w:t>
      </w:r>
      <w:r>
        <w:t>PVDF</w:t>
      </w:r>
      <w:r>
        <w:rPr>
          <w:rFonts w:ascii="宋体" w:hAnsi="宋体" w:eastAsia="宋体" w:hint="eastAsia"/>
        </w:rPr>
        <w:t>膜放入其中，置于摇床上摇晃孵育</w:t>
      </w:r>
      <w:r>
        <w:t>1h</w:t>
      </w:r>
      <w:r>
        <w:rPr>
          <w:rFonts w:ascii="宋体" w:hAnsi="宋体" w:eastAsia="宋体" w:hint="eastAsia"/>
        </w:rPr>
        <w:t>后放入于</w:t>
      </w:r>
      <w:r>
        <w:t>4°C</w:t>
      </w:r>
      <w:r>
        <w:rPr>
          <w:rFonts w:ascii="宋体" w:hAnsi="宋体" w:eastAsia="宋体" w:hint="eastAsia"/>
        </w:rPr>
        <w:t>冰箱冷藏过夜，次日继续在摇床上孵育</w:t>
      </w:r>
      <w:r>
        <w:t>1 h</w:t>
      </w:r>
      <w:r>
        <w:rPr>
          <w:rFonts w:ascii="宋体" w:hAns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当一抗孵育结束后，用镊子夹出</w:t>
      </w:r>
      <w:r>
        <w:t>PVDF</w:t>
      </w:r>
      <w:r>
        <w:rPr>
          <w:rFonts w:ascii="宋体" w:eastAsia="宋体" w:hint="eastAsia"/>
        </w:rPr>
        <w:t>膜放入干净的培养皿中，倒入新配置的</w:t>
      </w:r>
      <w:r>
        <w:t>TBST</w:t>
      </w:r>
      <w:r>
        <w:rPr>
          <w:rFonts w:ascii="宋体" w:eastAsia="宋体" w:hint="eastAsia"/>
        </w:rPr>
        <w:t>洗涤</w:t>
      </w:r>
      <w:r>
        <w:t>3</w:t>
      </w:r>
      <w:r>
        <w:rPr>
          <w:rFonts w:ascii="宋体" w:eastAsia="宋体" w:hint="eastAsia"/>
        </w:rPr>
        <w:t>次，每次在摇床上摇晃</w:t>
      </w:r>
      <w:r>
        <w:t>10 min</w:t>
      </w:r>
      <w:r>
        <w:rPr>
          <w:rFonts w:ascii="宋体" w:eastAsia="宋体" w:hint="eastAsia"/>
        </w:rPr>
        <w:t>；</w:t>
      </w:r>
    </w:p>
    <w:p w:rsidR="0018722C">
      <w:pPr>
        <w:topLinePunct/>
      </w:pPr>
      <w:bookmarkStart w:id="393399" w:name="_cwCmt2"/>
      <w:r>
        <w:rPr>
          <w:rFonts w:ascii="宋体" w:eastAsia="宋体" w:hint="eastAsia"/>
        </w:rPr>
        <w:t>（</w:t>
      </w:r>
      <w:r>
        <w:t>8</w:t>
      </w:r>
      <w:r>
        <w:rPr>
          <w:rFonts w:ascii="宋体" w:eastAsia="宋体" w:hint="eastAsia"/>
        </w:rPr>
        <w:t>）</w:t>
      </w:r>
      <w:r>
        <w:rPr>
          <w:rFonts w:ascii="宋体" w:eastAsia="宋体" w:hint="eastAsia"/>
        </w:rPr>
        <w:t>二抗孵育：将二抗体按</w:t>
      </w:r>
      <w:r>
        <w:t>1</w:t>
      </w:r>
      <w:r>
        <w:t xml:space="preserve">: </w:t>
      </w:r>
      <w:r>
        <w:t>5000</w:t>
      </w:r>
      <w:r>
        <w:rPr>
          <w:rFonts w:ascii="宋体" w:eastAsia="宋体" w:hint="eastAsia"/>
        </w:rPr>
        <w:t>的比例用</w:t>
      </w:r>
      <w:r>
        <w:t>5%</w:t>
      </w:r>
      <w:r>
        <w:rPr>
          <w:rFonts w:ascii="宋体" w:eastAsia="宋体" w:hint="eastAsia"/>
        </w:rPr>
        <w:t>脱脂奶粉封闭液进行稀释，倒入</w:t>
      </w:r>
      <w:r>
        <w:t>50 mL</w:t>
      </w:r>
      <w:bookmarkEnd w:id="393399"/>
    </w:p>
    <w:p w:rsidR="0018722C">
      <w:pPr>
        <w:pStyle w:val="Heading2"/>
        <w:topLinePunct/>
        <w:ind w:left="171" w:hangingChars="171" w:hanging="171"/>
      </w:pPr>
      <w:bookmarkStart w:id="135259" w:name="_Toc686135259"/>
      <w:bookmarkStart w:name="_bookmark12" w:id="44"/>
      <w:bookmarkEnd w:id="44"/>
      <w:r/>
      <w:r>
        <w:t>离心管内，从</w:t>
      </w:r>
      <w:r>
        <w:t>TBST</w:t>
      </w:r>
      <w:r>
        <w:t>中取出</w:t>
      </w:r>
      <w:r>
        <w:t>PVDF</w:t>
      </w:r>
      <w:r>
        <w:t>膜放入其中摇床摇晃孵育</w:t>
      </w:r>
      <w:r>
        <w:t>2 h</w:t>
      </w:r>
      <w:r>
        <w:t>；</w:t>
      </w:r>
      <w:bookmarkEnd w:id="135259"/>
    </w:p>
    <w:p w:rsidR="0018722C">
      <w:pPr>
        <w:topLinePunct/>
      </w:pPr>
      <w:r>
        <w:rPr>
          <w:rFonts w:ascii="宋体" w:eastAsia="宋体" w:hint="eastAsia"/>
        </w:rPr>
        <w:t>（</w:t>
      </w:r>
      <w:r>
        <w:t>9</w:t>
      </w:r>
      <w:r>
        <w:rPr>
          <w:rFonts w:ascii="宋体" w:eastAsia="宋体" w:hint="eastAsia"/>
        </w:rPr>
        <w:t>）</w:t>
      </w:r>
      <w:r>
        <w:rPr>
          <w:rFonts w:ascii="宋体" w:eastAsia="宋体" w:hint="eastAsia"/>
        </w:rPr>
        <w:t>当二抗孵育结束后，用镊子夹出</w:t>
      </w:r>
      <w:r>
        <w:t>PVDF</w:t>
      </w:r>
      <w:r>
        <w:rPr>
          <w:rFonts w:ascii="宋体" w:eastAsia="宋体" w:hint="eastAsia"/>
        </w:rPr>
        <w:t>膜放入干净的培养皿中，倒入</w:t>
      </w:r>
      <w:r>
        <w:t>TBST</w:t>
      </w:r>
      <w:r>
        <w:rPr>
          <w:rFonts w:ascii="宋体" w:eastAsia="宋体" w:hint="eastAsia"/>
        </w:rPr>
        <w:t>洗涤</w:t>
      </w:r>
      <w:r>
        <w:t>3</w:t>
      </w:r>
      <w:r>
        <w:rPr>
          <w:rFonts w:ascii="宋体" w:eastAsia="宋体" w:hint="eastAsia"/>
        </w:rPr>
        <w:t>次，</w:t>
      </w:r>
      <w:r w:rsidR="001852F3">
        <w:rPr>
          <w:rFonts w:ascii="宋体" w:eastAsia="宋体" w:hint="eastAsia"/>
        </w:rPr>
        <w:t xml:space="preserve">每次在摇床上摇晃</w:t>
      </w:r>
      <w:r>
        <w:t>10 min</w:t>
      </w:r>
      <w:r>
        <w:rPr>
          <w:rFonts w:ascii="宋体" w:eastAsia="宋体" w:hint="eastAsia"/>
        </w:rPr>
        <w:t>；</w:t>
      </w:r>
    </w:p>
    <w:p w:rsidR="0018722C">
      <w:pPr>
        <w:topLinePunct/>
      </w:pPr>
      <w:r>
        <w:rPr>
          <w:rFonts w:ascii="宋体" w:eastAsia="宋体" w:hint="eastAsia"/>
        </w:rPr>
        <w:t>（</w:t>
      </w:r>
      <w:r>
        <w:t>10</w:t>
      </w:r>
      <w:r>
        <w:rPr>
          <w:rFonts w:ascii="宋体" w:eastAsia="宋体" w:hint="eastAsia"/>
        </w:rPr>
        <w:t>）</w:t>
      </w:r>
      <w:r>
        <w:rPr>
          <w:rFonts w:ascii="宋体" w:eastAsia="宋体" w:hint="eastAsia"/>
        </w:rPr>
        <w:t>显色：洗涤结束后把</w:t>
      </w:r>
      <w:r>
        <w:t>PVDF</w:t>
      </w:r>
      <w:r>
        <w:rPr>
          <w:rFonts w:ascii="宋体" w:eastAsia="宋体" w:hint="eastAsia"/>
        </w:rPr>
        <w:t>膜表面多余的</w:t>
      </w:r>
      <w:r>
        <w:t>TBST</w:t>
      </w:r>
      <w:r>
        <w:rPr>
          <w:rFonts w:ascii="宋体" w:eastAsia="宋体" w:hint="eastAsia"/>
        </w:rPr>
        <w:t>用滤纸吸掉，配置</w:t>
      </w:r>
      <w:r>
        <w:t>ECL</w:t>
      </w:r>
      <w:r>
        <w:rPr>
          <w:rFonts w:ascii="宋体" w:eastAsia="宋体" w:hint="eastAsia"/>
        </w:rPr>
        <w:t>超敏化学发</w:t>
      </w:r>
      <w:r>
        <w:rPr>
          <w:rFonts w:ascii="宋体" w:eastAsia="宋体" w:hint="eastAsia"/>
        </w:rPr>
        <w:t>光工作液，即</w:t>
      </w:r>
      <w:r>
        <w:t>A</w:t>
      </w:r>
      <w:r>
        <w:rPr>
          <w:rFonts w:ascii="宋体" w:eastAsia="宋体" w:hint="eastAsia"/>
        </w:rPr>
        <w:t>液和</w:t>
      </w:r>
      <w:r>
        <w:t>B</w:t>
      </w:r>
      <w:r>
        <w:rPr>
          <w:rFonts w:ascii="宋体" w:eastAsia="宋体" w:hint="eastAsia"/>
        </w:rPr>
        <w:t>液等体积充分混匀后，用移液器将其均匀地涂于</w:t>
      </w:r>
      <w:r>
        <w:t>PVDF</w:t>
      </w:r>
      <w:r>
        <w:rPr>
          <w:rFonts w:ascii="宋体" w:eastAsia="宋体" w:hint="eastAsia"/>
        </w:rPr>
        <w:t>膜上并避光</w:t>
      </w:r>
      <w:r>
        <w:rPr>
          <w:rFonts w:ascii="宋体" w:eastAsia="宋体" w:hint="eastAsia"/>
        </w:rPr>
        <w:t>孵育</w:t>
      </w:r>
      <w:r>
        <w:t>3 min</w:t>
      </w:r>
      <w:r>
        <w:rPr>
          <w:rFonts w:ascii="宋体" w:eastAsia="宋体" w:hint="eastAsia"/>
        </w:rPr>
        <w:t>，然后将其放入伯乐凝胶成像仪中摄取图像信号</w:t>
      </w:r>
      <w:r>
        <w:rPr>
          <w:rFonts w:ascii="宋体" w:eastAsia="宋体" w:hint="eastAsia"/>
        </w:rPr>
        <w:t>（</w:t>
      </w:r>
      <w:r>
        <w:rPr>
          <w:rFonts w:ascii="宋体" w:eastAsia="宋体" w:hint="eastAsia"/>
        </w:rPr>
        <w:t>注意显色的整个过程避光避光进行</w:t>
      </w:r>
      <w:r>
        <w:rPr>
          <w:rFonts w:ascii="宋体" w:eastAsia="宋体" w:hint="eastAsia"/>
        </w:rPr>
        <w:t>）</w:t>
      </w:r>
      <w:r>
        <w:rPr>
          <w:rFonts w:ascii="宋体" w:eastAsia="宋体" w:hint="eastAsia"/>
        </w:rPr>
        <w:t>；</w:t>
      </w:r>
    </w:p>
    <w:p w:rsidR="0018722C">
      <w:pPr>
        <w:topLinePunct/>
      </w:pPr>
      <w:r>
        <w:rPr>
          <w:rFonts w:ascii="宋体" w:eastAsia="宋体" w:hint="eastAsia"/>
        </w:rPr>
        <w:t>（</w:t>
      </w:r>
      <w:r>
        <w:t>11</w:t>
      </w:r>
      <w:r>
        <w:rPr>
          <w:rFonts w:ascii="宋体" w:eastAsia="宋体" w:hint="eastAsia"/>
        </w:rPr>
        <w:t>）</w:t>
      </w:r>
      <w:r>
        <w:rPr>
          <w:rFonts w:ascii="宋体" w:eastAsia="宋体" w:hint="eastAsia"/>
        </w:rPr>
        <w:t>图像分析：蛋白质条带灰度值分析采用</w:t>
      </w:r>
      <w:r>
        <w:t>Image Lab</w:t>
      </w:r>
      <w:r>
        <w:rPr>
          <w:rFonts w:ascii="宋体" w:eastAsia="宋体" w:hint="eastAsia"/>
        </w:rPr>
        <w:t>软件进行，并以目的蛋白与内参蛋白的灰度比值来表示蛋白质得相对表达量。实验进行三次生物学重复。</w:t>
      </w:r>
    </w:p>
    <w:p w:rsidR="0018722C">
      <w:pPr>
        <w:pStyle w:val="Heading2"/>
        <w:topLinePunct/>
        <w:ind w:left="171" w:hangingChars="171" w:hanging="171"/>
      </w:pPr>
      <w:bookmarkStart w:id="135260" w:name="_Toc686135260"/>
      <w:bookmarkStart w:name="2.8 实时荧光定量PCR法检测HL-7702和HepG 2细胞中PTK6基因的" w:id="45"/>
      <w:bookmarkEnd w:id="45"/>
      <w:r>
        <w:rPr>
          <w:b/>
        </w:rPr>
        <w:t>2.8</w:t>
      </w:r>
      <w:r>
        <w:t xml:space="preserve"> </w:t>
      </w:r>
      <w:bookmarkStart w:name="2.8 实时荧光定量PCR法检测HL-7702和HepG 2细胞中PTK6基因的" w:id="46"/>
      <w:bookmarkEnd w:id="46"/>
      <w:r>
        <w:t>实时荧光定量</w:t>
      </w:r>
      <w:r>
        <w:rPr>
          <w:b/>
        </w:rPr>
        <w:t>PCR</w:t>
      </w:r>
      <w:r>
        <w:t>法检测</w:t>
      </w:r>
      <w:r>
        <w:rPr>
          <w:b/>
        </w:rPr>
        <w:t>HL-7702</w:t>
      </w:r>
      <w:r>
        <w:t>和</w:t>
      </w:r>
      <w:r>
        <w:rPr>
          <w:b/>
        </w:rPr>
        <w:t>HepG</w:t>
      </w:r>
      <w:r>
        <w:rPr>
          <w:b/>
        </w:rPr>
        <w:t> </w:t>
      </w:r>
      <w:r>
        <w:rPr>
          <w:b/>
        </w:rPr>
        <w:t>2</w:t>
      </w:r>
      <w:r>
        <w:t>细胞中</w:t>
      </w:r>
      <w:r>
        <w:rPr>
          <w:b/>
          <w:i/>
        </w:rPr>
        <w:t>PTK6</w:t>
      </w:r>
      <w:r>
        <w:t>基因的表达</w:t>
      </w:r>
      <w:bookmarkEnd w:id="135260"/>
    </w:p>
    <w:p w:rsidR="0018722C">
      <w:pPr>
        <w:topLinePunct/>
      </w:pPr>
      <w:r>
        <w:rPr>
          <w:rFonts w:ascii="宋体" w:eastAsia="宋体" w:hint="eastAsia"/>
        </w:rPr>
        <w:t>取对数生长期的</w:t>
      </w:r>
      <w:r>
        <w:t>HL-7702</w:t>
      </w:r>
      <w:r>
        <w:rPr>
          <w:rFonts w:ascii="宋体" w:eastAsia="宋体" w:hint="eastAsia"/>
        </w:rPr>
        <w:t>细胞和</w:t>
      </w:r>
      <w:r>
        <w:t>HepG2</w:t>
      </w:r>
      <w:r>
        <w:rPr>
          <w:rFonts w:ascii="宋体" w:eastAsia="宋体" w:hint="eastAsia"/>
        </w:rPr>
        <w:t>细胞，不加任何处理因素，直接提取</w:t>
      </w:r>
      <w:r>
        <w:t>RNA</w:t>
      </w:r>
      <w:r>
        <w:rPr>
          <w:rFonts w:ascii="宋体" w:eastAsia="宋体" w:hint="eastAsia"/>
        </w:rPr>
        <w:t>后，</w:t>
      </w:r>
      <w:r w:rsidR="001852F3">
        <w:rPr>
          <w:rFonts w:ascii="宋体" w:eastAsia="宋体" w:hint="eastAsia"/>
        </w:rPr>
        <w:t xml:space="preserve">进行反转录及实时荧光定量</w:t>
      </w:r>
      <w:r>
        <w:t>PCR</w:t>
      </w:r>
      <w:r>
        <w:rPr>
          <w:rFonts w:ascii="宋体" w:eastAsia="宋体" w:hint="eastAsia"/>
        </w:rPr>
        <w:t>，比较两种细胞中</w:t>
      </w:r>
      <w:r>
        <w:rPr>
          <w:i/>
        </w:rPr>
        <w:t>PTK6 </w:t>
      </w:r>
      <w:r>
        <w:t>mRNA</w:t>
      </w:r>
      <w:r>
        <w:rPr>
          <w:rFonts w:ascii="宋体" w:eastAsia="宋体" w:hint="eastAsia"/>
        </w:rPr>
        <w:t>的表达量，步骤同</w:t>
      </w:r>
      <w:r>
        <w:t>2.5</w:t>
      </w:r>
      <w:r>
        <w:rPr>
          <w:rFonts w:ascii="宋体" w:eastAsia="宋体" w:hint="eastAsia"/>
        </w:rPr>
        <w:t>节。</w:t>
      </w:r>
    </w:p>
    <w:p w:rsidR="0018722C">
      <w:pPr>
        <w:topLinePunct/>
      </w:pPr>
      <w:r>
        <w:t>PTK6</w:t>
      </w:r>
      <w:r>
        <w:rPr>
          <w:rFonts w:ascii="宋体" w:hAnsi="宋体" w:eastAsia="宋体" w:hint="eastAsia"/>
        </w:rPr>
        <w:t>引物序列</w:t>
      </w:r>
      <w:r>
        <w:rPr>
          <w:rFonts w:ascii="宋体" w:hAnsi="宋体" w:eastAsia="宋体" w:hint="eastAsia"/>
        </w:rPr>
        <w:t>（</w:t>
      </w:r>
      <w:r>
        <w:t>5ˊ</w:t>
      </w:r>
      <w:r>
        <w:rPr>
          <w:rFonts w:ascii="Calibri" w:hAnsi="Calibri" w:eastAsia="Calibri"/>
        </w:rPr>
        <w:t>→3</w:t>
      </w:r>
      <w:r>
        <w:t>ˊ</w:t>
      </w:r>
      <w:r>
        <w:rPr>
          <w:rFonts w:ascii="宋体" w:hAnsi="宋体" w:eastAsia="宋体" w:hint="eastAsia"/>
        </w:rPr>
        <w:t>）</w:t>
      </w:r>
      <w:r>
        <w:rPr>
          <w:rFonts w:ascii="宋体" w:hAnsi="宋体" w:eastAsia="宋体" w:hint="eastAsia"/>
        </w:rPr>
        <w:t>：上游：</w:t>
      </w:r>
      <w:r>
        <w:t>CAGGTGGCCATTAAGGTGATTTCT</w:t>
      </w:r>
      <w:r>
        <w:rPr>
          <w:rFonts w:ascii="宋体" w:hAnsi="宋体" w:eastAsia="宋体" w:hint="eastAsia"/>
        </w:rPr>
        <w:t>，下游：</w:t>
      </w:r>
    </w:p>
    <w:p w:rsidR="0018722C">
      <w:pPr>
        <w:topLinePunct/>
      </w:pPr>
      <w:r>
        <w:t>GCTTCTTCATGGCCTGGATCTC</w:t>
      </w:r>
      <w:r>
        <w:rPr>
          <w:rFonts w:ascii="宋体" w:hAnsi="宋体" w:eastAsia="宋体" w:hint="eastAsia"/>
        </w:rPr>
        <w:t>；共</w:t>
      </w:r>
      <w:r>
        <w:t>82 bp</w:t>
      </w:r>
      <w:r>
        <w:rPr>
          <w:rFonts w:ascii="宋体" w:hAnsi="宋体" w:eastAsia="宋体" w:hint="eastAsia"/>
        </w:rPr>
        <w:t>。内参照</w:t>
      </w:r>
      <w:r>
        <w:t>β-actin</w:t>
      </w:r>
      <w:r>
        <w:rPr>
          <w:rFonts w:ascii="宋体" w:hAnsi="宋体" w:eastAsia="宋体" w:hint="eastAsia"/>
        </w:rPr>
        <w:t>引物序列同步骤</w:t>
      </w:r>
      <w:r>
        <w:t>2.5</w:t>
      </w:r>
      <w:r>
        <w:rPr>
          <w:rFonts w:ascii="宋体" w:hAnsi="宋体" w:eastAsia="宋体" w:hint="eastAsia"/>
        </w:rPr>
        <w:t>节。实验进行三次生物学重复。</w:t>
      </w:r>
    </w:p>
    <w:p w:rsidR="0018722C">
      <w:pPr>
        <w:pStyle w:val="Heading2"/>
        <w:topLinePunct/>
        <w:ind w:left="171" w:hangingChars="171" w:hanging="171"/>
      </w:pPr>
      <w:bookmarkStart w:id="135261" w:name="_Toc686135261"/>
      <w:bookmarkStart w:name="2.9 实时荧光定量PCR法检测As2O3和AZT作用后HepG2细胞中PTK6" w:id="47"/>
      <w:bookmarkEnd w:id="47"/>
      <w:r>
        <w:t>2.9</w:t>
      </w:r>
      <w:r>
        <w:t xml:space="preserve"> </w:t>
      </w:r>
      <w:bookmarkStart w:name="2.9 实时荧光定量PCR法检测As2O3和AZT作用后HepG2细胞中PTK6" w:id="48"/>
      <w:bookmarkEnd w:id="48"/>
      <w:r>
        <w:t>实时荧光定量</w:t>
      </w:r>
      <w:r>
        <w:rPr>
          <w:b/>
        </w:rPr>
        <w:t>PCR</w:t>
      </w:r>
      <w:r>
        <w:t>法检测</w:t>
      </w:r>
      <w:r>
        <w:rPr>
          <w:b/>
        </w:rPr>
        <w:t>As</w:t>
      </w:r>
      <w:r>
        <w:rPr>
          <w:b/>
        </w:rPr>
        <w:t>2</w:t>
      </w:r>
      <w:r>
        <w:rPr>
          <w:b/>
        </w:rPr>
        <w:t>O</w:t>
      </w:r>
      <w:r>
        <w:rPr>
          <w:b/>
        </w:rPr>
        <w:t>3</w:t>
      </w:r>
      <w:r>
        <w:t>和</w:t>
      </w:r>
      <w:r>
        <w:rPr>
          <w:b/>
        </w:rPr>
        <w:t>AZT</w:t>
      </w:r>
      <w:r>
        <w:t>作用后</w:t>
      </w:r>
      <w:r>
        <w:rPr>
          <w:b/>
        </w:rPr>
        <w:t>HepG2</w:t>
      </w:r>
      <w:r>
        <w:t>细胞中</w:t>
      </w:r>
      <w:r>
        <w:rPr>
          <w:b/>
          <w:i/>
        </w:rPr>
        <w:t>PTK6</w:t>
      </w:r>
      <w:r>
        <w:t>基因的表达</w:t>
      </w:r>
      <w:r>
        <w:t>于相差倒置显微镜下观察细胞的生长状态，待处于对数生长期时加入</w:t>
      </w:r>
      <w:r>
        <w:t>2</w:t>
      </w:r>
      <w:r>
        <w:t> </w:t>
      </w:r>
      <w:r>
        <w:t>mL</w:t>
      </w:r>
      <w:r>
        <w:t> </w:t>
      </w:r>
      <w:r>
        <w:t>0.25</w:t>
      </w:r>
      <w:r>
        <w:t> %</w:t>
      </w:r>
      <w:bookmarkEnd w:id="135261"/>
    </w:p>
    <w:p w:rsidR="0018722C">
      <w:pPr>
        <w:topLinePunct/>
      </w:pPr>
      <w:r>
        <w:rPr>
          <w:rFonts w:ascii="宋体" w:hAnsi="宋体" w:eastAsia="宋体" w:hint="eastAsia"/>
        </w:rPr>
        <w:t>胰蛋白酶消化，将细胞悬液转移至离心管，</w:t>
      </w:r>
      <w:r>
        <w:t>1000 </w:t>
      </w:r>
      <w:r>
        <w:t>r</w:t>
      </w:r>
      <w:r>
        <w:t>pm</w:t>
      </w:r>
      <w:r>
        <w:rPr>
          <w:rFonts w:ascii="宋体" w:hAnsi="宋体" w:eastAsia="宋体" w:hint="eastAsia"/>
        </w:rPr>
        <w:t>离心</w:t>
      </w:r>
      <w:r>
        <w:t>5 </w:t>
      </w:r>
      <w:r>
        <w:t>mi</w:t>
      </w:r>
      <w:r>
        <w:t>n</w:t>
      </w:r>
      <w:r>
        <w:rPr>
          <w:rFonts w:ascii="宋体" w:hAnsi="宋体" w:eastAsia="宋体" w:hint="eastAsia"/>
        </w:rPr>
        <w:t>，弃掉离心上清液，</w:t>
      </w:r>
      <w:r>
        <w:t>D</w:t>
      </w:r>
      <w:r>
        <w:t>M</w:t>
      </w:r>
      <w:r>
        <w:t>E</w:t>
      </w:r>
      <w:r>
        <w:t>M</w:t>
      </w:r>
      <w:r>
        <w:rPr>
          <w:rFonts w:ascii="宋体" w:hAnsi="宋体" w:eastAsia="宋体" w:hint="eastAsia"/>
        </w:rPr>
        <w:t>培养基</w:t>
      </w:r>
      <w:r>
        <w:rPr>
          <w:rFonts w:ascii="宋体" w:hAnsi="宋体" w:eastAsia="宋体" w:hint="eastAsia"/>
        </w:rPr>
        <w:t>（</w:t>
      </w:r>
      <w:r>
        <w:rPr>
          <w:rFonts w:ascii="宋体" w:hAnsi="宋体" w:eastAsia="宋体" w:hint="eastAsia"/>
        </w:rPr>
        <w:t>不含</w:t>
      </w:r>
      <w:r>
        <w:t>10%</w:t>
      </w:r>
      <w:r>
        <w:rPr>
          <w:rFonts w:ascii="宋体" w:hAnsi="宋体" w:eastAsia="宋体" w:hint="eastAsia"/>
        </w:rPr>
        <w:t>胎牛血清</w:t>
      </w:r>
      <w:r>
        <w:rPr>
          <w:rFonts w:ascii="宋体" w:hAnsi="宋体" w:eastAsia="宋体" w:hint="eastAsia"/>
        </w:rPr>
        <w:t>）</w:t>
      </w:r>
      <w:r>
        <w:rPr>
          <w:rFonts w:ascii="宋体" w:hAnsi="宋体" w:eastAsia="宋体" w:hint="eastAsia"/>
        </w:rPr>
        <w:t>轻轻吹打细胞沉淀使其重悬为均匀的单细胞悬液，调整细</w:t>
      </w:r>
      <w:r>
        <w:rPr>
          <w:rFonts w:ascii="宋体" w:hAnsi="宋体" w:eastAsia="宋体" w:hint="eastAsia"/>
        </w:rPr>
        <w:t>胞密约为</w:t>
      </w:r>
      <w:r>
        <w:t>1×10</w:t>
      </w:r>
      <w:r>
        <w:t>5</w:t>
      </w:r>
      <w:r>
        <w:rPr>
          <w:rFonts w:ascii="宋体" w:hAnsi="宋体" w:eastAsia="宋体" w:hint="eastAsia"/>
        </w:rPr>
        <w:t>个</w:t>
      </w:r>
      <w:r>
        <w:t>/</w:t>
      </w:r>
      <w:r>
        <w:t xml:space="preserve">mL</w:t>
      </w:r>
      <w:r>
        <w:rPr>
          <w:rFonts w:ascii="宋体" w:hAnsi="宋体" w:eastAsia="宋体" w:hint="eastAsia"/>
        </w:rPr>
        <w:t>且于每个培养瓶中接种</w:t>
      </w:r>
      <w:r>
        <w:t>5 </w:t>
      </w:r>
      <w:r>
        <w:t>mL</w:t>
      </w:r>
      <w:r>
        <w:rPr>
          <w:rFonts w:ascii="宋体" w:hAnsi="宋体" w:eastAsia="宋体" w:hint="eastAsia"/>
        </w:rPr>
        <w:t>，待细胞贴壁后实验分组和药物处</w:t>
      </w:r>
      <w:r>
        <w:rPr>
          <w:rFonts w:ascii="宋体" w:hAnsi="宋体" w:eastAsia="宋体" w:hint="eastAsia"/>
        </w:rPr>
        <w:t>理</w:t>
      </w:r>
    </w:p>
    <w:p w:rsidR="0018722C">
      <w:pPr>
        <w:topLinePunct/>
      </w:pPr>
      <w:r>
        <w:rPr>
          <w:rFonts w:ascii="宋体" w:eastAsia="宋体" w:hint="eastAsia"/>
        </w:rPr>
        <w:t>与</w:t>
      </w:r>
      <w:r>
        <w:t>2</w:t>
      </w:r>
      <w:r>
        <w:t>.</w:t>
      </w:r>
      <w:r>
        <w:t>2</w:t>
      </w:r>
      <w:r>
        <w:rPr>
          <w:rFonts w:ascii="宋体" w:eastAsia="宋体" w:hint="eastAsia"/>
        </w:rPr>
        <w:t>节相同，其余步骤同</w:t>
      </w:r>
      <w:r>
        <w:t>2</w:t>
      </w:r>
      <w:r>
        <w:t>.</w:t>
      </w:r>
      <w:r>
        <w:t>5</w:t>
      </w:r>
      <w:r>
        <w:rPr>
          <w:rFonts w:ascii="宋体" w:eastAsia="宋体" w:hint="eastAsia"/>
        </w:rPr>
        <w:t>节。实验进行三次生物学重复。</w:t>
      </w:r>
    </w:p>
    <w:p w:rsidR="0018722C">
      <w:pPr>
        <w:pStyle w:val="Heading2"/>
        <w:topLinePunct/>
        <w:ind w:left="171" w:hangingChars="171" w:hanging="171"/>
      </w:pPr>
      <w:bookmarkStart w:id="135262" w:name="_Toc686135262"/>
      <w:bookmarkStart w:name="2.10统计方法 " w:id="49"/>
      <w:bookmarkEnd w:id="49"/>
      <w:r>
        <w:rPr>
          <w:b/>
        </w:rPr>
        <w:t>2.10</w:t>
      </w:r>
      <w:r>
        <w:t xml:space="preserve"> </w:t>
      </w:r>
      <w:bookmarkStart w:name="2.10统计方法 " w:id="50"/>
      <w:bookmarkEnd w:id="50"/>
      <w:r>
        <w:t>统计方法</w:t>
      </w:r>
      <w:bookmarkEnd w:id="135262"/>
    </w:p>
    <w:p w:rsidR="0018722C">
      <w:pPr>
        <w:topLinePunct/>
      </w:pPr>
      <w:r>
        <w:rPr>
          <w:rFonts w:ascii="宋体" w:hAnsi="宋体" w:eastAsia="宋体" w:hint="eastAsia"/>
        </w:rPr>
        <w:t>应用</w:t>
      </w:r>
      <w:r>
        <w:t>SPSS17.0</w:t>
      </w:r>
      <w:r>
        <w:rPr>
          <w:rFonts w:ascii="宋体" w:hAnsi="宋体" w:eastAsia="宋体" w:hint="eastAsia"/>
        </w:rPr>
        <w:t>对数据进行统计学分析处理，各指标的结果采用均值</w:t>
      </w:r>
      <w:r>
        <w:t>±</w:t>
      </w:r>
      <w:r>
        <w:rPr>
          <w:rFonts w:ascii="宋体" w:hAnsi="宋体" w:eastAsia="宋体" w:hint="eastAsia"/>
        </w:rPr>
        <w:t>标准差来描述，</w:t>
      </w:r>
      <w:r>
        <w:rPr>
          <w:rFonts w:ascii="宋体" w:hAnsi="宋体" w:eastAsia="宋体" w:hint="eastAsia"/>
        </w:rPr>
        <w:t>两组均数之间比较采用独立样本</w:t>
      </w:r>
      <w:r>
        <w:t>t</w:t>
      </w:r>
      <w:r>
        <w:rPr>
          <w:rFonts w:ascii="宋体" w:hAnsi="宋体" w:eastAsia="宋体" w:hint="eastAsia"/>
        </w:rPr>
        <w:t>检验，多组均数组间比较用</w:t>
      </w:r>
      <w:r>
        <w:t>one-way</w:t>
      </w:r>
      <w:r>
        <w:t> ANOVA</w:t>
      </w:r>
      <w:r>
        <w:rPr>
          <w:rFonts w:ascii="宋体" w:hAnsi="宋体" w:eastAsia="宋体" w:hint="eastAsia"/>
        </w:rPr>
        <w:t>，先行方</w:t>
      </w:r>
      <w:r>
        <w:rPr>
          <w:rFonts w:ascii="宋体" w:hAnsi="宋体" w:eastAsia="宋体" w:hint="eastAsia"/>
        </w:rPr>
        <w:t>差齐性检验，当方差齐时组间两两比较用</w:t>
      </w:r>
      <w:r>
        <w:t>L</w:t>
      </w:r>
      <w:r>
        <w:t>S</w:t>
      </w:r>
      <w:r>
        <w:t>D</w:t>
      </w:r>
      <w:r>
        <w:rPr>
          <w:rFonts w:ascii="宋体" w:hAnsi="宋体" w:eastAsia="宋体" w:hint="eastAsia"/>
        </w:rPr>
        <w:t>，当方差不齐时，组间两两比较用</w:t>
      </w:r>
      <w:r>
        <w:t>D</w:t>
      </w:r>
      <w:r>
        <w:t>u</w:t>
      </w:r>
      <w:r>
        <w:t>n</w:t>
      </w:r>
      <w:r>
        <w:t>n</w:t>
      </w:r>
      <w:r>
        <w:t>e</w:t>
      </w:r>
      <w:r>
        <w:t>t</w:t>
      </w:r>
      <w:r>
        <w:t>t</w:t>
      </w:r>
      <w:r>
        <w:rPr>
          <w:spacing w:val="-6"/>
        </w:rPr>
        <w:t>'</w:t>
      </w:r>
      <w:r>
        <w:t>s</w:t>
      </w:r>
    </w:p>
    <w:p w:rsidR="0018722C">
      <w:pPr>
        <w:pStyle w:val="Heading2"/>
        <w:topLinePunct/>
        <w:ind w:left="171" w:hangingChars="171" w:hanging="171"/>
      </w:pPr>
      <w:bookmarkStart w:id="135263" w:name="_Toc686135263"/>
      <w:bookmarkStart w:name="_bookmark13" w:id="51"/>
      <w:bookmarkEnd w:id="51"/>
      <w:r/>
      <w:r>
        <w:t>T3</w:t>
      </w:r>
      <w:r>
        <w:t>，</w:t>
      </w:r>
      <w:r>
        <w:rPr>
          <w:i/>
        </w:rPr>
        <w:t>P</w:t>
      </w:r>
      <w:r>
        <w:t>＜</w:t>
      </w:r>
      <w:r>
        <w:rPr>
          <w:i/>
        </w:rPr>
        <w:t>0.05</w:t>
      </w:r>
      <w:r>
        <w:t>为差异有统计学意义。</w:t>
      </w:r>
      <w:bookmarkEnd w:id="135263"/>
    </w:p>
    <w:p w:rsidR="0018722C">
      <w:pPr>
        <w:pStyle w:val="Heading1"/>
        <w:topLinePunct/>
      </w:pPr>
      <w:bookmarkStart w:id="135264" w:name="_Toc686135264"/>
      <w:bookmarkStart w:name="3 实验结果 " w:id="52"/>
      <w:bookmarkEnd w:id="52"/>
      <w:r>
        <w:rPr>
          <w:b/>
        </w:rPr>
        <w:t>3</w:t>
      </w:r>
      <w:r>
        <w:t xml:space="preserve">  </w:t>
      </w:r>
      <w:bookmarkStart w:name="3 实验结果 " w:id="53"/>
      <w:bookmarkEnd w:id="53"/>
      <w:r>
        <w:t>实验结果</w:t>
      </w:r>
      <w:bookmarkEnd w:id="135264"/>
    </w:p>
    <w:p w:rsidR="0018722C">
      <w:pPr>
        <w:pStyle w:val="Heading2"/>
        <w:topLinePunct/>
        <w:ind w:left="171" w:hangingChars="171" w:hanging="171"/>
      </w:pPr>
      <w:bookmarkStart w:id="135265" w:name="_Toc686135265"/>
      <w:bookmarkStart w:name="3.1 As2O3联合AZT作用对HepG2细胞横向迁移能力的影响 " w:id="54"/>
      <w:bookmarkEnd w:id="54"/>
      <w:r>
        <w:rPr>
          <w:b/>
        </w:rPr>
        <w:t>3.1</w:t>
      </w:r>
      <w:r>
        <w:t xml:space="preserve"> </w:t>
      </w:r>
      <w:bookmarkStart w:name="3.1 As2O3联合AZT作用对HepG2细胞横向迁移能力的影响 " w:id="55"/>
      <w:bookmarkEnd w:id="55"/>
      <w:r>
        <w:rPr>
          <w:b/>
        </w:rPr>
        <w:t>A</w:t>
      </w:r>
      <w:r>
        <w:rPr>
          <w:b/>
        </w:rPr>
        <w:t>s</w:t>
      </w:r>
      <w:r>
        <w:rPr>
          <w:b/>
        </w:rPr>
        <w:t>2</w:t>
      </w:r>
      <w:r>
        <w:rPr>
          <w:b/>
        </w:rPr>
        <w:t>O</w:t>
      </w:r>
      <w:r>
        <w:rPr>
          <w:b/>
        </w:rPr>
        <w:t>3</w:t>
      </w:r>
      <w:r>
        <w:t>联合</w:t>
      </w:r>
      <w:r>
        <w:rPr>
          <w:b/>
        </w:rPr>
        <w:t>AZT</w:t>
      </w:r>
      <w:r>
        <w:t>作用对</w:t>
      </w:r>
      <w:r>
        <w:rPr>
          <w:b/>
        </w:rPr>
        <w:t>HepG2</w:t>
      </w:r>
      <w:r>
        <w:t>细胞横向迁移能力的影响</w:t>
      </w:r>
      <w:bookmarkEnd w:id="135265"/>
    </w:p>
    <w:p w:rsidR="0018722C">
      <w:pPr>
        <w:topLinePunct/>
      </w:pPr>
      <w:r>
        <w:rPr>
          <w:rFonts w:ascii="宋体" w:eastAsia="宋体" w:hint="eastAsia"/>
        </w:rPr>
        <w:t>划痕愈合实验结果</w:t>
      </w:r>
      <w:r>
        <w:rPr>
          <w:rFonts w:ascii="宋体" w:eastAsia="宋体" w:hint="eastAsia"/>
        </w:rPr>
        <w:t>（</w:t>
      </w:r>
      <w:r>
        <w:rPr>
          <w:rFonts w:ascii="宋体" w:eastAsia="宋体" w:hint="eastAsia"/>
          <w:spacing w:val="-15"/>
        </w:rPr>
        <w:t>图</w:t>
      </w:r>
      <w:r>
        <w:t>1</w:t>
      </w:r>
      <w:r>
        <w:t>A</w:t>
      </w:r>
      <w:r>
        <w:rPr>
          <w:rFonts w:ascii="宋体" w:eastAsia="宋体" w:hint="eastAsia"/>
          <w:spacing w:val="-11"/>
        </w:rPr>
        <w:t>，</w:t>
      </w:r>
      <w:r>
        <w:rPr>
          <w:rFonts w:ascii="宋体" w:eastAsia="宋体" w:hint="eastAsia"/>
          <w:spacing w:val="-11"/>
        </w:rPr>
        <w:t>表</w:t>
      </w:r>
      <w:r>
        <w:t>2</w:t>
      </w:r>
      <w:r>
        <w:rPr>
          <w:rFonts w:ascii="宋体" w:eastAsia="宋体" w:hint="eastAsia"/>
        </w:rPr>
        <w:t>）</w:t>
      </w:r>
      <w:r>
        <w:rPr>
          <w:rFonts w:ascii="宋体" w:eastAsia="宋体" w:hint="eastAsia"/>
        </w:rPr>
        <w:t>显示，划痕</w:t>
      </w:r>
      <w:r>
        <w:t>24 h</w:t>
      </w:r>
      <w:r>
        <w:rPr>
          <w:rFonts w:ascii="宋体" w:eastAsia="宋体" w:hint="eastAsia"/>
        </w:rPr>
        <w:t>后</w:t>
      </w:r>
      <w:r>
        <w:t>4</w:t>
      </w:r>
      <w:r>
        <w:rPr>
          <w:rFonts w:ascii="宋体" w:eastAsia="宋体" w:hint="eastAsia"/>
        </w:rPr>
        <w:t>组细胞的划痕比较，单药</w:t>
      </w:r>
      <w:r>
        <w:rPr>
          <w:rFonts w:ascii="宋体" w:eastAsia="宋体" w:hint="eastAsia"/>
        </w:rPr>
        <w:t>组愈合明显慢于对照组，联合给药组又明显慢于单药组；划痕</w:t>
      </w:r>
      <w:r>
        <w:t>48 h</w:t>
      </w:r>
      <w:r>
        <w:rPr>
          <w:rFonts w:ascii="宋体" w:eastAsia="宋体" w:hint="eastAsia"/>
        </w:rPr>
        <w:t>后对照组的划痕基本</w:t>
      </w:r>
      <w:r>
        <w:rPr>
          <w:rFonts w:ascii="宋体" w:eastAsia="宋体" w:hint="eastAsia"/>
        </w:rPr>
        <w:t>愈合，各单药组相比</w:t>
      </w:r>
      <w:r>
        <w:t>24 h</w:t>
      </w:r>
      <w:r>
        <w:rPr>
          <w:rFonts w:ascii="宋体" w:eastAsia="宋体" w:hint="eastAsia"/>
        </w:rPr>
        <w:t>的划痕宽度稍有变窄，而联合组基本无变化。单因素方差分析</w:t>
      </w:r>
      <w:r>
        <w:rPr>
          <w:rFonts w:ascii="宋体" w:eastAsia="宋体" w:hint="eastAsia"/>
        </w:rPr>
        <w:t>结果显示，</w:t>
      </w:r>
      <w:r>
        <w:t>48 h</w:t>
      </w:r>
      <w:r>
        <w:rPr>
          <w:rFonts w:ascii="宋体" w:eastAsia="宋体" w:hint="eastAsia"/>
        </w:rPr>
        <w:t>时</w:t>
      </w:r>
      <w:r>
        <w:t>4</w:t>
      </w:r>
      <w:r>
        <w:rPr>
          <w:rFonts w:ascii="宋体" w:eastAsia="宋体" w:hint="eastAsia"/>
        </w:rPr>
        <w:t>组之间的细胞划痕愈合率差异有统计学意义</w:t>
      </w:r>
      <w:r>
        <w:rPr>
          <w:rFonts w:ascii="宋体" w:eastAsia="宋体" w:hint="eastAsia"/>
        </w:rPr>
        <w:t>（</w:t>
      </w:r>
      <w:r>
        <w:t>F</w:t>
      </w:r>
      <w:r>
        <w:rPr>
          <w:rFonts w:ascii="宋体" w:eastAsia="宋体" w:hint="eastAsia"/>
        </w:rPr>
        <w:t>＝</w:t>
      </w:r>
      <w:r>
        <w:t>206</w:t>
      </w:r>
      <w:r>
        <w:rPr>
          <w:spacing w:val="0"/>
        </w:rPr>
        <w:t>.</w:t>
      </w:r>
      <w:r>
        <w:t>337</w:t>
      </w:r>
      <w:r>
        <w:rPr>
          <w:rFonts w:ascii="宋体" w:eastAsia="宋体" w:hint="eastAsia"/>
          <w:spacing w:val="-44"/>
        </w:rPr>
        <w:t xml:space="preserve">, </w:t>
      </w:r>
      <w:r>
        <w:rPr>
          <w:i/>
          <w:spacing w:val="-2"/>
        </w:rPr>
        <w:t>P</w:t>
      </w:r>
      <w:r>
        <w:rPr>
          <w:i/>
          <w:spacing w:val="2"/>
        </w:rPr>
        <w:t>&lt;</w:t>
      </w:r>
      <w:r>
        <w:t>0</w:t>
      </w:r>
      <w:r>
        <w:rPr>
          <w:spacing w:val="0"/>
        </w:rPr>
        <w:t>.</w:t>
      </w:r>
      <w:r>
        <w:t>0</w:t>
      </w:r>
      <w:r>
        <w:rPr>
          <w:spacing w:val="-2"/>
        </w:rPr>
        <w:t>1</w:t>
      </w:r>
      <w:r>
        <w:rPr>
          <w:rFonts w:ascii="宋体" w:eastAsia="宋体" w:hint="eastAsia"/>
        </w:rPr>
        <w:t>）</w:t>
      </w:r>
      <w:r>
        <w:rPr>
          <w:rFonts w:ascii="宋体" w:eastAsia="宋体" w:hint="eastAsia"/>
        </w:rPr>
        <w:t>。</w:t>
      </w:r>
      <w:r>
        <w:rPr>
          <w:rFonts w:ascii="宋体" w:eastAsia="宋体" w:hint="eastAsia"/>
        </w:rPr>
        <w:t>组间比较发现，</w:t>
      </w:r>
      <w:r>
        <w:t>AZT</w:t>
      </w:r>
      <w:r>
        <w:rPr>
          <w:rFonts w:ascii="宋体" w:eastAsia="宋体" w:hint="eastAsia"/>
        </w:rPr>
        <w:t>组、</w:t>
      </w:r>
      <w:r>
        <w:t>As</w:t>
      </w:r>
      <w:r>
        <w:t>2</w:t>
      </w:r>
      <w:r>
        <w:t>O</w:t>
      </w:r>
      <w:r>
        <w:t>3</w:t>
      </w:r>
      <w:r>
        <w:rPr>
          <w:rFonts w:ascii="宋体" w:eastAsia="宋体" w:hint="eastAsia"/>
        </w:rPr>
        <w:t>组和联合给药组的划痕愈合率都明显低于空白对照组，</w:t>
      </w:r>
      <w:r>
        <w:rPr>
          <w:rFonts w:ascii="宋体" w:eastAsia="宋体" w:hint="eastAsia"/>
        </w:rPr>
        <w:t>差异均具有统计学意义</w:t>
      </w:r>
      <w:r>
        <w:rPr>
          <w:rFonts w:ascii="宋体" w:eastAsia="宋体" w:hint="eastAsia"/>
        </w:rPr>
        <w:t>（</w:t>
      </w:r>
      <w:r>
        <w:rPr>
          <w:i/>
          <w:spacing w:val="-2"/>
          <w:position w:val="1"/>
        </w:rPr>
        <w:t>P</w:t>
      </w:r>
      <w:r>
        <w:rPr>
          <w:rFonts w:ascii="宋体" w:eastAsia="宋体" w:hint="eastAsia"/>
          <w:position w:val="1"/>
        </w:rPr>
        <w:t>值均</w:t>
      </w:r>
      <w:r>
        <w:rPr>
          <w:spacing w:val="-4"/>
          <w:position w:val="1"/>
        </w:rPr>
        <w:t>&lt;0.01</w:t>
      </w:r>
      <w:r>
        <w:rPr>
          <w:rFonts w:ascii="宋体" w:eastAsia="宋体" w:hint="eastAsia"/>
        </w:rPr>
        <w:t>）</w:t>
      </w:r>
      <w:r>
        <w:rPr>
          <w:rFonts w:ascii="宋体" w:eastAsia="宋体" w:hint="eastAsia"/>
        </w:rPr>
        <w:t>，</w:t>
      </w:r>
      <w:r>
        <w:t>AZT</w:t>
      </w:r>
      <w:r>
        <w:rPr>
          <w:rFonts w:ascii="宋体" w:eastAsia="宋体" w:hint="eastAsia"/>
        </w:rPr>
        <w:t>和</w:t>
      </w:r>
      <w:r>
        <w:t>As</w:t>
      </w:r>
      <w:r>
        <w:t>2</w:t>
      </w:r>
      <w:r>
        <w:t>O</w:t>
      </w:r>
      <w:r>
        <w:t>3</w:t>
      </w:r>
      <w:r>
        <w:rPr>
          <w:rFonts w:ascii="宋体" w:eastAsia="宋体" w:hint="eastAsia"/>
        </w:rPr>
        <w:t>联合给药组的划痕愈合率明显低</w:t>
      </w:r>
      <w:r>
        <w:rPr>
          <w:rFonts w:ascii="宋体" w:eastAsia="宋体" w:hint="eastAsia"/>
        </w:rPr>
        <w:t>于两个单药组，差异均具有统计学意义</w:t>
      </w:r>
      <w:r>
        <w:rPr>
          <w:rFonts w:ascii="宋体" w:eastAsia="宋体" w:hint="eastAsia"/>
        </w:rPr>
        <w:t>（</w:t>
      </w:r>
      <w:r>
        <w:rPr>
          <w:i/>
        </w:rPr>
        <w:t>P</w:t>
      </w:r>
      <w:r>
        <w:rPr>
          <w:rFonts w:ascii="宋体" w:eastAsia="宋体" w:hint="eastAsia"/>
        </w:rPr>
        <w:t>值均</w:t>
      </w:r>
      <w:r>
        <w:rPr>
          <w:spacing w:val="-4"/>
        </w:rPr>
        <w:t>&lt;0.01</w:t>
      </w:r>
      <w:r>
        <w:rPr>
          <w:rFonts w:ascii="宋体" w:eastAsia="宋体" w:hint="eastAsia"/>
        </w:rPr>
        <w:t>）</w:t>
      </w:r>
      <w:r>
        <w:rPr>
          <w:rFonts w:ascii="宋体" w:eastAsia="宋体" w:hint="eastAsia"/>
        </w:rPr>
        <w:t>，</w:t>
      </w:r>
      <w:r>
        <w:rPr>
          <w:rFonts w:ascii="宋体" w:eastAsia="宋体" w:hint="eastAsia"/>
        </w:rPr>
        <w:t>而两个单药组之间差异无统计</w:t>
      </w:r>
      <w:r>
        <w:rPr>
          <w:rFonts w:ascii="宋体" w:eastAsia="宋体" w:hint="eastAsia"/>
        </w:rPr>
        <w:t>学意义</w:t>
      </w:r>
      <w:r>
        <w:rPr>
          <w:rFonts w:ascii="宋体" w:eastAsia="宋体" w:hint="eastAsia"/>
        </w:rPr>
        <w:t>（</w:t>
      </w:r>
      <w:r>
        <w:rPr>
          <w:i/>
          <w:spacing w:val="-2"/>
          <w:position w:val="2"/>
        </w:rPr>
        <w:t>P&gt;</w:t>
      </w:r>
      <w:r w:rsidR="004B696B">
        <w:rPr>
          <w:i/>
          <w:spacing w:val="-2"/>
          <w:position w:val="2"/>
        </w:rPr>
        <w:t xml:space="preserve"> </w:t>
      </w:r>
      <w:r>
        <w:rPr>
          <w:spacing w:val="-2"/>
          <w:position w:val="2"/>
        </w:rPr>
        <w:t>0.05</w:t>
      </w:r>
      <w:r>
        <w:rPr>
          <w:rFonts w:ascii="宋体" w:eastAsia="宋体" w:hint="eastAsia"/>
        </w:rPr>
        <w:t>）</w:t>
      </w:r>
      <w:r>
        <w:rPr>
          <w:rFonts w:ascii="宋体" w:eastAsia="宋体" w:hint="eastAsia"/>
        </w:rPr>
        <w:t>。以上结果说明，</w:t>
      </w:r>
      <w:r>
        <w:t>As</w:t>
      </w:r>
      <w:r>
        <w:t>2</w:t>
      </w:r>
      <w:r>
        <w:t>O</w:t>
      </w:r>
      <w:r>
        <w:t>3</w:t>
      </w:r>
      <w:r>
        <w:rPr>
          <w:rFonts w:ascii="宋体" w:eastAsia="宋体" w:hint="eastAsia"/>
        </w:rPr>
        <w:t>联合</w:t>
      </w:r>
      <w:r>
        <w:t>AZT</w:t>
      </w:r>
      <w:r>
        <w:rPr>
          <w:rFonts w:ascii="宋体" w:eastAsia="宋体" w:hint="eastAsia"/>
        </w:rPr>
        <w:t>能够协同抑制</w:t>
      </w:r>
      <w:r>
        <w:t>HepG2</w:t>
      </w:r>
      <w:r w:rsidR="001852F3">
        <w:t xml:space="preserve"> </w:t>
      </w:r>
      <w:r>
        <w:rPr>
          <w:rFonts w:ascii="宋体" w:eastAsia="宋体" w:hint="eastAsia"/>
        </w:rPr>
        <w:t>细胞的横向</w:t>
      </w:r>
      <w:r>
        <w:rPr>
          <w:rFonts w:ascii="宋体" w:eastAsia="宋体" w:hint="eastAsia"/>
        </w:rPr>
        <w:t>迁移能力。</w:t>
      </w:r>
    </w:p>
    <w:p w:rsidR="0018722C">
      <w:pPr>
        <w:pStyle w:val="Heading2"/>
        <w:topLinePunct/>
        <w:ind w:left="171" w:hangingChars="171" w:hanging="171"/>
      </w:pPr>
      <w:bookmarkStart w:id="135266" w:name="_Toc686135266"/>
      <w:bookmarkStart w:name="3.2 As2O3联合AZT作用对HepG2细胞纵向迁移能力的影响 " w:id="56"/>
      <w:bookmarkEnd w:id="56"/>
      <w:r>
        <w:rPr>
          <w:b/>
        </w:rPr>
        <w:t>3.2</w:t>
      </w:r>
      <w:r>
        <w:t xml:space="preserve"> </w:t>
      </w:r>
      <w:bookmarkStart w:name="3.2 As2O3联合AZT作用对HepG2细胞纵向迁移能力的影响 " w:id="57"/>
      <w:bookmarkEnd w:id="57"/>
      <w:r>
        <w:rPr>
          <w:b/>
        </w:rPr>
        <w:t>A</w:t>
      </w:r>
      <w:r>
        <w:rPr>
          <w:b/>
        </w:rPr>
        <w:t>s</w:t>
      </w:r>
      <w:r>
        <w:rPr>
          <w:b/>
        </w:rPr>
        <w:t>2</w:t>
      </w:r>
      <w:r>
        <w:rPr>
          <w:b/>
        </w:rPr>
        <w:t>O</w:t>
      </w:r>
      <w:r>
        <w:rPr>
          <w:b/>
        </w:rPr>
        <w:t>3</w:t>
      </w:r>
      <w:r>
        <w:t>联合</w:t>
      </w:r>
      <w:r>
        <w:rPr>
          <w:b/>
        </w:rPr>
        <w:t>AZT</w:t>
      </w:r>
      <w:r>
        <w:t>作用对</w:t>
      </w:r>
      <w:r>
        <w:rPr>
          <w:b/>
        </w:rPr>
        <w:t>HepG2</w:t>
      </w:r>
      <w:r>
        <w:t>细胞纵向迁移能力的影响</w:t>
      </w:r>
      <w:bookmarkEnd w:id="135266"/>
    </w:p>
    <w:p w:rsidR="0018722C">
      <w:pPr>
        <w:topLinePunct/>
      </w:pPr>
      <w:r>
        <w:t>Transwell</w:t>
      </w:r>
      <w:r>
        <w:rPr>
          <w:rFonts w:ascii="宋体" w:eastAsia="宋体" w:hint="eastAsia"/>
        </w:rPr>
        <w:t>迁移实验结果</w:t>
      </w:r>
      <w:r>
        <w:rPr>
          <w:rFonts w:ascii="宋体" w:eastAsia="宋体" w:hint="eastAsia"/>
        </w:rPr>
        <w:t>（</w:t>
      </w:r>
      <w:r>
        <w:rPr>
          <w:rFonts w:ascii="宋体" w:eastAsia="宋体" w:hint="eastAsia"/>
        </w:rPr>
        <w:t>图</w:t>
      </w:r>
      <w:r>
        <w:t>1</w:t>
      </w:r>
      <w:r>
        <w:t>B</w:t>
      </w:r>
      <w:r>
        <w:rPr>
          <w:rFonts w:ascii="宋体" w:eastAsia="宋体" w:hint="eastAsia"/>
        </w:rPr>
        <w:t>，</w:t>
      </w:r>
      <w:r>
        <w:rPr>
          <w:rFonts w:ascii="宋体" w:eastAsia="宋体" w:hint="eastAsia"/>
        </w:rPr>
        <w:t>表</w:t>
      </w:r>
      <w:r>
        <w:t>2</w:t>
      </w:r>
      <w:r>
        <w:rPr>
          <w:rFonts w:ascii="宋体" w:eastAsia="宋体" w:hint="eastAsia"/>
        </w:rPr>
        <w:t>）</w:t>
      </w:r>
      <w:r>
        <w:rPr>
          <w:rFonts w:ascii="宋体" w:eastAsia="宋体" w:hint="eastAsia"/>
        </w:rPr>
        <w:t>显示，各组药物作用</w:t>
      </w:r>
      <w:r>
        <w:t>48 h</w:t>
      </w:r>
      <w:r>
        <w:rPr>
          <w:rFonts w:ascii="宋体" w:eastAsia="宋体" w:hint="eastAsia"/>
        </w:rPr>
        <w:t>后在倒置相差显</w:t>
      </w:r>
      <w:r>
        <w:rPr>
          <w:rFonts w:ascii="宋体" w:eastAsia="宋体" w:hint="eastAsia"/>
        </w:rPr>
        <w:t>微镜下计数</w:t>
      </w:r>
      <w:r>
        <w:t>HepG2</w:t>
      </w:r>
      <w:r>
        <w:rPr>
          <w:rFonts w:ascii="宋体" w:eastAsia="宋体" w:hint="eastAsia"/>
        </w:rPr>
        <w:t>细胞，单因素方差分析</w:t>
      </w:r>
      <w:r>
        <w:t>4</w:t>
      </w:r>
      <w:r>
        <w:rPr>
          <w:rFonts w:ascii="宋体" w:eastAsia="宋体" w:hint="eastAsia"/>
        </w:rPr>
        <w:t>组之间的穿膜细胞数差异具有统计学意</w:t>
      </w:r>
      <w:r>
        <w:rPr>
          <w:rFonts w:ascii="宋体" w:eastAsia="宋体" w:hint="eastAsia"/>
        </w:rPr>
        <w:t>义</w:t>
      </w:r>
    </w:p>
    <w:p w:rsidR="0018722C">
      <w:pPr>
        <w:topLinePunct/>
      </w:pPr>
      <w:r>
        <w:rPr>
          <w:rFonts w:ascii="宋体" w:eastAsia="宋体" w:hint="eastAsia"/>
        </w:rPr>
        <w:t>（</w:t>
      </w:r>
      <w:r>
        <w:t>F</w:t>
      </w:r>
      <w:r>
        <w:rPr>
          <w:rFonts w:ascii="宋体" w:eastAsia="宋体" w:hint="eastAsia"/>
        </w:rPr>
        <w:t>＝</w:t>
      </w:r>
      <w:r>
        <w:t>163.208</w:t>
      </w:r>
      <w:r>
        <w:rPr>
          <w:rFonts w:ascii="宋体" w:eastAsia="宋体" w:hint="eastAsia"/>
          <w:rFonts w:ascii="宋体" w:eastAsia="宋体" w:hint="eastAsia"/>
          <w:position w:val="1"/>
        </w:rPr>
        <w:t xml:space="preserve">, </w:t>
      </w:r>
      <w:r>
        <w:rPr>
          <w:i/>
        </w:rPr>
        <w:t>P&lt;</w:t>
      </w:r>
      <w:r>
        <w:t>0.01</w:t>
      </w:r>
      <w:r>
        <w:rPr>
          <w:rFonts w:ascii="宋体" w:eastAsia="宋体" w:hint="eastAsia"/>
        </w:rPr>
        <w:t>）</w:t>
      </w:r>
      <w:r>
        <w:rPr>
          <w:rFonts w:ascii="宋体" w:eastAsia="宋体" w:hint="eastAsia"/>
        </w:rPr>
        <w:t>。组间比较发现，</w:t>
      </w:r>
      <w:r>
        <w:t>AZT</w:t>
      </w:r>
      <w:r>
        <w:rPr>
          <w:rFonts w:ascii="宋体" w:eastAsia="宋体" w:hint="eastAsia"/>
        </w:rPr>
        <w:t>组、</w:t>
      </w:r>
      <w:r>
        <w:t>As</w:t>
      </w:r>
      <w:r>
        <w:t>2</w:t>
      </w:r>
      <w:r>
        <w:t>O</w:t>
      </w:r>
      <w:r>
        <w:t>3</w:t>
      </w:r>
      <w:r>
        <w:rPr>
          <w:rFonts w:ascii="宋体" w:eastAsia="宋体" w:hint="eastAsia"/>
        </w:rPr>
        <w:t>组和联合给药组的穿膜细胞</w:t>
      </w:r>
      <w:r>
        <w:rPr>
          <w:rFonts w:ascii="宋体" w:eastAsia="宋体" w:hint="eastAsia"/>
        </w:rPr>
        <w:t>数均明显少于对照组</w:t>
      </w:r>
      <w:r>
        <w:rPr>
          <w:rFonts w:ascii="宋体" w:eastAsia="宋体" w:hint="eastAsia"/>
        </w:rPr>
        <w:t>（</w:t>
      </w:r>
      <w:r>
        <w:rPr>
          <w:i/>
        </w:rPr>
        <w:t>P</w:t>
      </w:r>
      <w:r>
        <w:rPr>
          <w:rFonts w:ascii="宋体" w:eastAsia="宋体" w:hint="eastAsia"/>
        </w:rPr>
        <w:t>值均</w:t>
      </w:r>
      <w:r>
        <w:t>&lt;0.01</w:t>
      </w:r>
      <w:r>
        <w:rPr>
          <w:rFonts w:ascii="宋体" w:eastAsia="宋体" w:hint="eastAsia"/>
        </w:rPr>
        <w:t>）</w:t>
      </w:r>
      <w:r>
        <w:rPr>
          <w:rFonts w:ascii="宋体" w:eastAsia="宋体" w:hint="eastAsia"/>
        </w:rPr>
        <w:t xml:space="preserve">，联合给药组的细胞数又少于两个单药组</w:t>
      </w:r>
      <w:r>
        <w:rPr>
          <w:rFonts w:ascii="宋体" w:eastAsia="宋体" w:hint="eastAsia"/>
        </w:rPr>
        <w:t>（</w:t>
      </w:r>
      <w:r>
        <w:rPr>
          <w:i/>
        </w:rPr>
        <w:t>P</w:t>
      </w:r>
      <w:r>
        <w:rPr>
          <w:rFonts w:ascii="宋体" w:eastAsia="宋体" w:hint="eastAsia"/>
        </w:rPr>
        <w:t>值</w:t>
      </w:r>
      <w:r>
        <w:rPr>
          <w:rFonts w:ascii="宋体" w:eastAsia="宋体" w:hint="eastAsia"/>
        </w:rPr>
        <w:t>均</w:t>
      </w:r>
    </w:p>
    <w:p w:rsidR="0018722C">
      <w:pPr>
        <w:topLinePunct/>
      </w:pPr>
      <w:r>
        <w:t>&lt;0.01</w:t>
      </w:r>
      <w:r>
        <w:rPr>
          <w:rFonts w:ascii="宋体" w:eastAsia="宋体" w:hint="eastAsia"/>
        </w:rPr>
        <w:t>）</w:t>
      </w:r>
      <w:r>
        <w:rPr>
          <w:rFonts w:ascii="宋体" w:eastAsia="宋体" w:hint="eastAsia"/>
        </w:rPr>
        <w:t>，而</w:t>
      </w:r>
      <w:r>
        <w:t>AZT</w:t>
      </w:r>
      <w:r>
        <w:rPr>
          <w:rFonts w:ascii="宋体" w:eastAsia="宋体" w:hint="eastAsia"/>
        </w:rPr>
        <w:t>组和</w:t>
      </w:r>
      <w:r>
        <w:t>As</w:t>
      </w:r>
      <w:r>
        <w:t>2</w:t>
      </w:r>
      <w:r>
        <w:t>O</w:t>
      </w:r>
      <w:r>
        <w:t>3</w:t>
      </w:r>
      <w:r>
        <w:rPr>
          <w:rFonts w:ascii="宋体" w:eastAsia="宋体" w:hint="eastAsia"/>
        </w:rPr>
        <w:t>组之间差异无统计学意义</w:t>
      </w:r>
      <w:r>
        <w:rPr>
          <w:rFonts w:ascii="宋体" w:eastAsia="宋体" w:hint="eastAsia"/>
        </w:rPr>
        <w:t>（</w:t>
      </w:r>
      <w:r>
        <w:rPr>
          <w:i/>
        </w:rPr>
        <w:t>P&gt;</w:t>
      </w:r>
      <w:r w:rsidR="004B696B">
        <w:rPr>
          <w:i/>
        </w:rPr>
        <w:t xml:space="preserve"> </w:t>
      </w:r>
      <w:r>
        <w:t>0.05</w:t>
      </w:r>
      <w:r>
        <w:rPr>
          <w:rFonts w:ascii="宋体" w:eastAsia="宋体" w:hint="eastAsia"/>
        </w:rPr>
        <w:t>）</w:t>
      </w:r>
      <w:r>
        <w:rPr>
          <w:rFonts w:ascii="宋体" w:eastAsia="宋体" w:hint="eastAsia"/>
        </w:rPr>
        <w:t>。以上结果说明，</w:t>
      </w:r>
      <w:r>
        <w:t>As</w:t>
      </w:r>
      <w:r>
        <w:t>2</w:t>
      </w:r>
      <w:r>
        <w:t>O</w:t>
      </w:r>
      <w:r>
        <w:t>3</w:t>
      </w:r>
      <w:r>
        <w:rPr>
          <w:rFonts w:ascii="宋体" w:eastAsia="宋体" w:hint="eastAsia"/>
        </w:rPr>
        <w:t>联合</w:t>
      </w:r>
      <w:r>
        <w:t>AZT</w:t>
      </w:r>
      <w:r>
        <w:rPr>
          <w:rFonts w:ascii="宋体" w:eastAsia="宋体" w:hint="eastAsia"/>
        </w:rPr>
        <w:t>能够协同抑制</w:t>
      </w:r>
      <w:r>
        <w:t>HepG2</w:t>
      </w:r>
      <w:r>
        <w:rPr>
          <w:rFonts w:ascii="宋体" w:eastAsia="宋体" w:hint="eastAsia"/>
        </w:rPr>
        <w:t>细胞的纵向迁移能力。</w:t>
      </w:r>
    </w:p>
    <w:p w:rsidR="0018722C">
      <w:pPr>
        <w:pStyle w:val="Heading2"/>
        <w:topLinePunct/>
        <w:ind w:left="171" w:hangingChars="171" w:hanging="171"/>
      </w:pPr>
      <w:bookmarkStart w:id="135267" w:name="_Toc686135267"/>
      <w:bookmarkStart w:name="3.3 As2O3联合AZT作用对HepG2细胞侵袭能力的影响 " w:id="58"/>
      <w:bookmarkEnd w:id="58"/>
      <w:r>
        <w:rPr>
          <w:b/>
        </w:rPr>
        <w:t>3.3</w:t>
      </w:r>
      <w:r>
        <w:t xml:space="preserve"> </w:t>
      </w:r>
      <w:bookmarkStart w:name="3.3 As2O3联合AZT作用对HepG2细胞侵袭能力的影响 " w:id="59"/>
      <w:bookmarkEnd w:id="59"/>
      <w:r>
        <w:rPr>
          <w:b/>
        </w:rPr>
        <w:t>A</w:t>
      </w:r>
      <w:r>
        <w:rPr>
          <w:b/>
        </w:rPr>
        <w:t>s</w:t>
      </w:r>
      <w:r>
        <w:rPr>
          <w:b/>
        </w:rPr>
        <w:t>2</w:t>
      </w:r>
      <w:r>
        <w:rPr>
          <w:b/>
        </w:rPr>
        <w:t>O</w:t>
      </w:r>
      <w:r>
        <w:rPr>
          <w:b/>
        </w:rPr>
        <w:t>3</w:t>
      </w:r>
      <w:r>
        <w:t>联合</w:t>
      </w:r>
      <w:r>
        <w:rPr>
          <w:b/>
        </w:rPr>
        <w:t>AZT</w:t>
      </w:r>
      <w:r>
        <w:t>作用对</w:t>
      </w:r>
      <w:r>
        <w:rPr>
          <w:b/>
        </w:rPr>
        <w:t>HepG2</w:t>
      </w:r>
      <w:r>
        <w:t>细胞侵袭能力的影响</w:t>
      </w:r>
      <w:bookmarkEnd w:id="135267"/>
    </w:p>
    <w:p w:rsidR="0018722C">
      <w:pPr>
        <w:topLinePunct/>
      </w:pPr>
      <w:r>
        <w:t>Transwell</w:t>
      </w:r>
      <w:r>
        <w:rPr>
          <w:rFonts w:ascii="宋体" w:eastAsia="宋体" w:hint="eastAsia"/>
        </w:rPr>
        <w:t>侵袭实验检测结果</w:t>
      </w:r>
      <w:r>
        <w:rPr>
          <w:rFonts w:ascii="宋体" w:eastAsia="宋体" w:hint="eastAsia"/>
        </w:rPr>
        <w:t>（</w:t>
      </w:r>
      <w:r>
        <w:rPr>
          <w:rFonts w:ascii="宋体" w:eastAsia="宋体" w:hint="eastAsia"/>
        </w:rPr>
        <w:t>图</w:t>
      </w:r>
      <w:r>
        <w:t>1</w:t>
      </w:r>
      <w:r>
        <w:t>B</w:t>
      </w:r>
      <w:r>
        <w:rPr>
          <w:rFonts w:ascii="宋体" w:eastAsia="宋体" w:hint="eastAsia"/>
        </w:rPr>
        <w:t>，</w:t>
      </w:r>
      <w:r>
        <w:rPr>
          <w:rFonts w:ascii="宋体" w:eastAsia="宋体" w:hint="eastAsia"/>
        </w:rPr>
        <w:t>表</w:t>
      </w:r>
      <w:r>
        <w:t>2</w:t>
      </w:r>
      <w:r>
        <w:rPr>
          <w:rFonts w:ascii="宋体" w:eastAsia="宋体" w:hint="eastAsia"/>
        </w:rPr>
        <w:t>）</w:t>
      </w:r>
      <w:r>
        <w:rPr>
          <w:rFonts w:ascii="宋体" w:eastAsia="宋体" w:hint="eastAsia"/>
        </w:rPr>
        <w:t>显示，药物作用</w:t>
      </w:r>
      <w:r>
        <w:t>HepG2</w:t>
      </w:r>
      <w:r>
        <w:rPr>
          <w:rFonts w:ascii="宋体" w:eastAsia="宋体" w:hint="eastAsia"/>
        </w:rPr>
        <w:t>细胞</w:t>
      </w:r>
      <w:r>
        <w:t>48 h</w:t>
      </w:r>
      <w:r>
        <w:rPr>
          <w:rFonts w:ascii="宋体" w:eastAsia="宋体" w:hint="eastAsia"/>
        </w:rPr>
        <w:t>后，</w:t>
      </w:r>
    </w:p>
    <w:p w:rsidR="0018722C">
      <w:pPr>
        <w:topLinePunct/>
      </w:pPr>
      <w:r>
        <w:t>A</w:t>
      </w:r>
      <w:r>
        <w:t>Z</w:t>
      </w:r>
      <w:r>
        <w:t>T</w:t>
      </w:r>
      <w:r/>
      <w:r>
        <w:rPr>
          <w:rFonts w:ascii="宋体" w:eastAsia="宋体" w:hint="eastAsia"/>
        </w:rPr>
        <w:t>组、</w:t>
      </w:r>
      <w:r>
        <w:t>A</w:t>
      </w:r>
      <w:r>
        <w:t>s</w:t>
      </w:r>
      <w:r>
        <w:t>2</w:t>
      </w:r>
      <w:r>
        <w:t>O</w:t>
      </w:r>
      <w:r>
        <w:t>3</w:t>
      </w:r>
      <w:r/>
      <w:r>
        <w:rPr>
          <w:rFonts w:ascii="宋体" w:eastAsia="宋体" w:hint="eastAsia"/>
        </w:rPr>
        <w:t>组和联合给药组的穿膜细胞数明显少于对照组</w:t>
      </w:r>
      <w:r>
        <w:rPr>
          <w:rFonts w:ascii="宋体" w:eastAsia="宋体" w:hint="eastAsia"/>
        </w:rPr>
        <w:t>（</w:t>
      </w:r>
      <w:r>
        <w:rPr>
          <w:position w:val="2"/>
        </w:rPr>
        <w:t>F</w:t>
      </w:r>
      <w:r>
        <w:rPr>
          <w:rFonts w:ascii="宋体" w:eastAsia="宋体" w:hint="eastAsia"/>
          <w:position w:val="2"/>
        </w:rPr>
        <w:t>＝</w:t>
      </w:r>
      <w:r>
        <w:rPr>
          <w:position w:val="2"/>
        </w:rPr>
        <w:t>78</w:t>
      </w:r>
      <w:r>
        <w:rPr>
          <w:spacing w:val="0"/>
          <w:position w:val="2"/>
        </w:rPr>
        <w:t>.</w:t>
      </w:r>
      <w:r>
        <w:rPr>
          <w:position w:val="2"/>
        </w:rPr>
        <w:t>849</w:t>
      </w:r>
      <w:r>
        <w:rPr>
          <w:rFonts w:ascii="宋体" w:eastAsia="宋体" w:hint="eastAsia"/>
          <w:spacing w:val="-60"/>
          <w:position w:val="2"/>
        </w:rPr>
        <w:t xml:space="preserve">, </w:t>
      </w:r>
      <w:r>
        <w:rPr>
          <w:i/>
          <w:position w:val="2"/>
        </w:rPr>
        <w:t>P</w:t>
      </w:r>
      <w:r>
        <w:rPr>
          <w:rFonts w:ascii="宋体" w:eastAsia="宋体" w:hint="eastAsia"/>
          <w:position w:val="2"/>
        </w:rPr>
        <w:t>值均</w:t>
      </w:r>
      <w:r>
        <w:rPr>
          <w:spacing w:val="1"/>
          <w:position w:val="2"/>
        </w:rPr>
        <w:t>&lt;</w:t>
      </w:r>
      <w:r>
        <w:rPr>
          <w:position w:val="2"/>
        </w:rPr>
        <w:t>0</w:t>
      </w:r>
      <w:r>
        <w:rPr>
          <w:spacing w:val="0"/>
          <w:position w:val="2"/>
        </w:rPr>
        <w:t>.</w:t>
      </w:r>
      <w:r>
        <w:rPr>
          <w:position w:val="2"/>
        </w:rPr>
        <w:t>0</w:t>
      </w:r>
      <w:r>
        <w:rPr>
          <w:spacing w:val="-2"/>
          <w:position w:val="2"/>
        </w:rPr>
        <w:t>1</w:t>
      </w:r>
      <w:r>
        <w:rPr>
          <w:rFonts w:ascii="宋体" w:eastAsia="宋体" w:hint="eastAsia"/>
        </w:rPr>
        <w:t>）</w:t>
      </w:r>
      <w:r>
        <w:rPr>
          <w:rFonts w:ascii="宋体" w:eastAsia="宋体" w:hint="eastAsia"/>
        </w:rPr>
        <w:t>，联合给药组的穿膜细胞数又少于两个单药组</w:t>
      </w:r>
      <w:r>
        <w:rPr>
          <w:rFonts w:ascii="宋体" w:eastAsia="宋体" w:hint="eastAsia"/>
        </w:rPr>
        <w:t>（</w:t>
      </w:r>
      <w:r>
        <w:rPr>
          <w:i/>
          <w:position w:val="2"/>
        </w:rPr>
        <w:t>P</w:t>
      </w:r>
      <w:r>
        <w:rPr>
          <w:rFonts w:ascii="宋体" w:eastAsia="宋体" w:hint="eastAsia"/>
          <w:position w:val="2"/>
        </w:rPr>
        <w:t>值均</w:t>
      </w:r>
      <w:r>
        <w:rPr>
          <w:position w:val="2"/>
        </w:rPr>
        <w:t>&lt;0.01</w:t>
      </w:r>
      <w:r>
        <w:rPr>
          <w:rFonts w:ascii="宋体" w:eastAsia="宋体" w:hint="eastAsia"/>
        </w:rPr>
        <w:t>）</w:t>
      </w:r>
      <w:r>
        <w:rPr>
          <w:rFonts w:ascii="宋体" w:eastAsia="宋体" w:hint="eastAsia"/>
        </w:rPr>
        <w:t>，</w:t>
      </w:r>
      <w:r>
        <w:rPr>
          <w:rFonts w:ascii="宋体" w:eastAsia="宋体" w:hint="eastAsia"/>
        </w:rPr>
        <w:t>而</w:t>
      </w:r>
      <w:r>
        <w:t>AZT</w:t>
      </w:r>
      <w:r/>
      <w:r>
        <w:rPr>
          <w:rFonts w:ascii="宋体" w:eastAsia="宋体" w:hint="eastAsia"/>
        </w:rPr>
        <w:t>单药组和</w:t>
      </w:r>
      <w:r>
        <w:t>As</w:t>
      </w:r>
      <w:r>
        <w:t>2</w:t>
      </w:r>
      <w:r>
        <w:t>O</w:t>
      </w:r>
      <w:r>
        <w:t>3</w:t>
      </w:r>
      <w:r>
        <w:rPr>
          <w:rFonts w:ascii="宋体" w:eastAsia="宋体" w:hint="eastAsia"/>
        </w:rPr>
        <w:t>单药组之间差异无统计学意义</w:t>
      </w:r>
      <w:r>
        <w:rPr>
          <w:rFonts w:ascii="宋体" w:eastAsia="宋体" w:hint="eastAsia"/>
        </w:rPr>
        <w:t>（</w:t>
      </w:r>
      <w:r>
        <w:rPr>
          <w:i/>
          <w:spacing w:val="-2"/>
          <w:position w:val="2"/>
        </w:rPr>
        <w:t>P&gt;</w:t>
      </w:r>
      <w:r w:rsidR="004B696B">
        <w:rPr>
          <w:i/>
          <w:spacing w:val="-2"/>
          <w:position w:val="2"/>
        </w:rPr>
        <w:t xml:space="preserve"> </w:t>
      </w:r>
      <w:r>
        <w:rPr>
          <w:spacing w:val="-2"/>
          <w:position w:val="2"/>
        </w:rPr>
        <w:t>0.05</w:t>
      </w:r>
      <w:r>
        <w:rPr>
          <w:rFonts w:ascii="宋体" w:eastAsia="宋体" w:hint="eastAsia"/>
        </w:rPr>
        <w:t>）</w:t>
      </w:r>
      <w:r>
        <w:rPr>
          <w:rFonts w:ascii="宋体" w:eastAsia="宋体" w:hint="eastAsia"/>
        </w:rPr>
        <w:t>。实验结果说明，</w:t>
      </w:r>
      <w:r>
        <w:t>As</w:t>
      </w:r>
      <w:r>
        <w:t>2</w:t>
      </w:r>
      <w:r>
        <w:t>O</w:t>
      </w:r>
      <w:r>
        <w:t>3</w:t>
      </w:r>
      <w:r/>
      <w:r>
        <w:rPr>
          <w:rFonts w:ascii="宋体" w:eastAsia="宋体" w:hint="eastAsia"/>
        </w:rPr>
        <w:t>联合</w:t>
      </w:r>
      <w:r>
        <w:t>AZT</w:t>
      </w:r>
      <w:r/>
      <w:r>
        <w:rPr>
          <w:rFonts w:ascii="宋体" w:eastAsia="宋体" w:hint="eastAsia"/>
        </w:rPr>
        <w:t>能够协同抑</w:t>
      </w:r>
      <w:r>
        <w:rPr>
          <w:rFonts w:ascii="宋体" w:eastAsia="宋体" w:hint="eastAsia"/>
        </w:rPr>
        <w:t>制</w:t>
      </w:r>
      <w:r>
        <w:t>HepG2</w:t>
      </w:r>
      <w:r>
        <w:rPr>
          <w:rFonts w:ascii="宋体" w:eastAsia="宋体" w:hint="eastAsia"/>
        </w:rPr>
        <w:t>细胞的侵袭能力。</w:t>
      </w:r>
    </w:p>
    <w:p w:rsidR="0018722C">
      <w:pPr>
        <w:pStyle w:val="aff7"/>
        <w:topLinePunct/>
      </w:pPr>
      <w:r>
        <w:rPr>
          <w:rFonts w:ascii="宋体"/>
          <w:sz w:val="20"/>
        </w:rPr>
        <w:drawing>
          <wp:inline distT="0" distB="0" distL="0" distR="0">
            <wp:extent cx="5261651" cy="422452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5261651" cy="4224528"/>
                    </a:xfrm>
                    <a:prstGeom prst="rect">
                      <a:avLst/>
                    </a:prstGeom>
                  </pic:spPr>
                </pic:pic>
              </a:graphicData>
            </a:graphic>
          </wp:inline>
        </w:drawing>
      </w:r>
      <w:r/>
    </w:p>
    <w:p w:rsidR="0018722C">
      <w:pPr>
        <w:pStyle w:val="aff7"/>
        <w:topLinePunct/>
      </w:pPr>
      <w:r>
        <w:drawing>
          <wp:inline>
            <wp:extent cx="4751277" cy="326707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4751277" cy="3267075"/>
                    </a:xfrm>
                    <a:prstGeom prst="rect">
                      <a:avLst/>
                    </a:prstGeom>
                  </pic:spPr>
                </pic:pic>
              </a:graphicData>
            </a:graphic>
          </wp:inline>
        </w:drawing>
      </w:r>
    </w:p>
    <w:p w:rsidR="0018722C">
      <w:pPr>
        <w:topLinePunct/>
      </w:pPr>
      <w:r>
        <w:rPr>
          <w:rFonts w:cstheme="minorBidi" w:hAnsiTheme="minorHAnsi" w:eastAsiaTheme="minorHAnsi" w:asciiTheme="minorHAnsi"/>
        </w:rPr>
        <w:t>Control</w:t>
      </w:r>
      <w:r>
        <w:rPr>
          <w:rFonts w:ascii="宋体" w:hAnsi="宋体" w:eastAsia="宋体" w:hint="eastAsia" w:cstheme="minorBidi"/>
          <w:kern w:val="2"/>
          <w:rFonts w:ascii="宋体" w:hAnsi="宋体" w:eastAsia="宋体" w:hint="eastAsia" w:cstheme="minorBidi"/>
          <w:spacing w:val="-2"/>
          <w:position w:val="1"/>
          <w:sz w:val="21"/>
        </w:rPr>
        <w:t xml:space="preserve">: </w:t>
      </w:r>
      <w:r>
        <w:rPr>
          <w:rFonts w:ascii="宋体" w:hAnsi="宋体" w:eastAsia="宋体" w:hint="eastAsia" w:cstheme="minorBidi"/>
        </w:rPr>
        <w:t>加入等量的培养液，</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hAnsi="宋体" w:eastAsia="宋体" w:hint="eastAsia" w:cstheme="minorBidi"/>
          <w:kern w:val="2"/>
          <w:rFonts w:ascii="宋体" w:hAnsi="宋体" w:eastAsia="宋体" w:hint="eastAsia" w:cstheme="minorBidi"/>
          <w:position w:val="1"/>
          <w:sz w:val="21"/>
        </w:rPr>
        <w:t xml:space="preserve">: </w:t>
      </w:r>
      <w:r>
        <w:rPr>
          <w:rFonts w:cstheme="minorBidi" w:hAnsiTheme="minorHAnsi" w:eastAsiaTheme="minorHAnsi" w:asciiTheme="minorHAnsi"/>
        </w:rPr>
        <w:t>2</w:t>
      </w:r>
      <w:r w:rsidR="001852F3">
        <w:rPr>
          <w:rFonts w:cstheme="minorBidi" w:hAnsiTheme="minorHAnsi" w:eastAsiaTheme="minorHAnsi" w:asciiTheme="minorHAnsi"/>
        </w:rPr>
        <w:t xml:space="preserve">µmol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AZT</w:t>
      </w:r>
      <w:r>
        <w:rPr>
          <w:rFonts w:ascii="宋体" w:hAnsi="宋体" w:eastAsia="宋体" w:hint="eastAsia" w:cstheme="minorBidi"/>
          <w:kern w:val="2"/>
          <w:rFonts w:ascii="宋体" w:hAnsi="宋体" w:eastAsia="宋体" w:hint="eastAsia" w:cstheme="minorBidi"/>
          <w:position w:val="1"/>
          <w:sz w:val="21"/>
        </w:rPr>
        <w:t xml:space="preserve">: </w:t>
      </w:r>
      <w:r>
        <w:rPr>
          <w:rFonts w:cstheme="minorBidi" w:hAnsiTheme="minorHAnsi" w:eastAsiaTheme="minorHAnsi" w:asciiTheme="minorHAnsi"/>
        </w:rPr>
        <w:t>20</w:t>
      </w:r>
      <w:r w:rsidR="001852F3">
        <w:rPr>
          <w:rFonts w:cstheme="minorBidi" w:hAnsiTheme="minorHAnsi" w:eastAsiaTheme="minorHAnsi" w:asciiTheme="minorHAnsi"/>
        </w:rPr>
        <w:t xml:space="preserve">µmol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cstheme="minorBidi" w:hAnsiTheme="minorHAnsi" w:eastAsiaTheme="minorHAnsi" w:asciiTheme="minorHAnsi"/>
        </w:rPr>
        <w:t>+AZT</w:t>
      </w:r>
      <w:r>
        <w:rPr>
          <w:rFonts w:ascii="宋体" w:hAnsi="宋体" w:eastAsia="宋体" w:hint="eastAsia" w:cstheme="minorBidi"/>
          <w:kern w:val="2"/>
          <w:rFonts w:ascii="宋体" w:hAnsi="宋体" w:eastAsia="宋体" w:hint="eastAsia" w:cstheme="minorBidi"/>
          <w:position w:val="1"/>
          <w:sz w:val="21"/>
        </w:rPr>
        <w:t xml:space="preserve">: </w:t>
      </w:r>
      <w:r>
        <w:rPr>
          <w:rFonts w:cstheme="minorBidi" w:hAnsiTheme="minorHAnsi" w:eastAsiaTheme="minorHAnsi" w:asciiTheme="minorHAnsi"/>
        </w:rPr>
        <w:t>2+20</w:t>
      </w:r>
      <w:r w:rsidR="001852F3">
        <w:rPr>
          <w:rFonts w:cstheme="minorBidi" w:hAnsiTheme="minorHAnsi" w:eastAsiaTheme="minorHAnsi" w:asciiTheme="minorHAnsi"/>
        </w:rPr>
        <w:t xml:space="preserve">µmol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ascii="宋体" w:hAnsi="宋体" w:eastAsia="宋体" w:hint="eastAsia" w:cstheme="minorBidi"/>
        </w:rPr>
        <w:t>与对照组相比较，</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w:t>
      </w:r>
      <w:r>
        <w:rPr>
          <w:rFonts w:cstheme="minorBidi" w:hAnsiTheme="minorHAnsi" w:eastAsiaTheme="minorHAnsi" w:asciiTheme="minorHAnsi"/>
        </w:rPr>
        <w:t>1</w:t>
      </w:r>
      <w:r>
        <w:rPr>
          <w:rFonts w:ascii="宋体" w:hAnsi="宋体" w:eastAsia="宋体" w:hint="eastAsia" w:cstheme="minorBidi"/>
        </w:rPr>
        <w:t>；与</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hAnsi="宋体" w:eastAsia="宋体" w:hint="eastAsia" w:cstheme="minorBidi"/>
        </w:rPr>
        <w:t>或</w:t>
      </w:r>
      <w:r>
        <w:rPr>
          <w:rFonts w:cstheme="minorBidi" w:hAnsiTheme="minorHAnsi" w:eastAsiaTheme="minorHAnsi" w:asciiTheme="minorHAnsi"/>
        </w:rPr>
        <w:t>A</w:t>
      </w:r>
      <w:r>
        <w:rPr>
          <w:rFonts w:cstheme="minorBidi" w:hAnsiTheme="minorHAnsi" w:eastAsiaTheme="minorHAnsi" w:asciiTheme="minorHAnsi"/>
        </w:rPr>
        <w:t>ZT</w:t>
      </w:r>
      <w:r>
        <w:rPr>
          <w:rFonts w:ascii="宋体" w:hAnsi="宋体" w:eastAsia="宋体" w:hint="eastAsia" w:cstheme="minorBidi"/>
        </w:rPr>
        <w:t>单药组相比较，</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w:t>
      </w:r>
      <w:r>
        <w:rPr>
          <w:rFonts w:cstheme="minorBidi" w:hAnsiTheme="minorHAnsi" w:eastAsiaTheme="minorHAnsi" w:asciiTheme="minorHAnsi"/>
        </w:rPr>
        <w:t>1</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w:t>
      </w:r>
      <w:r>
        <w:rPr>
          <w:rFonts w:ascii="宋体" w:hAnsi="宋体" w:eastAsia="宋体" w:hint="eastAsia" w:cstheme="minorBidi"/>
        </w:rPr>
        <w:t>：划痕愈合实验</w:t>
      </w:r>
      <w:r>
        <w:rPr>
          <w:rFonts w:ascii="宋体" w:hAnsi="宋体" w:eastAsia="宋体" w:hint="eastAsia" w:cstheme="minorBidi"/>
        </w:rPr>
        <w:t>（</w:t>
      </w:r>
      <w:r>
        <w:rPr>
          <w:kern w:val="2"/>
          <w:szCs w:val="22"/>
          <w:rFonts w:cstheme="minorBidi" w:hAnsiTheme="minorHAnsi" w:eastAsiaTheme="minorHAnsi" w:asciiTheme="minorHAnsi"/>
          <w:position w:val="2"/>
          <w:sz w:val="21"/>
        </w:rPr>
        <w:t>A</w:t>
      </w:r>
      <w:r>
        <w:rPr>
          <w:rFonts w:ascii="宋体" w:hAnsi="宋体" w:eastAsia="宋体" w:hint="eastAsia" w:cstheme="minorBidi"/>
        </w:rPr>
        <w:t>）</w:t>
      </w:r>
      <w:r>
        <w:rPr>
          <w:rFonts w:ascii="宋体" w:hAnsi="宋体" w:eastAsia="宋体" w:hint="eastAsia" w:cstheme="minorBidi"/>
        </w:rPr>
        <w:t>以及</w:t>
      </w:r>
      <w:r>
        <w:rPr>
          <w:rFonts w:cstheme="minorBidi" w:hAnsiTheme="minorHAnsi" w:eastAsiaTheme="minorHAnsi" w:asciiTheme="minorHAnsi"/>
        </w:rPr>
        <w:t>Transwell</w:t>
      </w:r>
      <w:r>
        <w:rPr>
          <w:rFonts w:ascii="宋体" w:hAnsi="宋体" w:eastAsia="宋体" w:hint="eastAsia" w:cstheme="minorBidi"/>
        </w:rPr>
        <w:t>迁移和侵袭实验</w:t>
      </w:r>
      <w:r>
        <w:rPr>
          <w:rFonts w:ascii="宋体" w:hAnsi="宋体" w:eastAsia="宋体" w:hint="eastAsia" w:cstheme="minorBidi"/>
        </w:rPr>
        <w:t>（</w:t>
      </w:r>
      <w:r>
        <w:rPr>
          <w:kern w:val="2"/>
          <w:szCs w:val="22"/>
          <w:rFonts w:cstheme="minorBidi" w:hAnsiTheme="minorHAnsi" w:eastAsiaTheme="minorHAnsi" w:asciiTheme="minorHAnsi"/>
          <w:position w:val="2"/>
          <w:sz w:val="21"/>
        </w:rPr>
        <w:t>B</w:t>
      </w:r>
      <w:r>
        <w:rPr>
          <w:rFonts w:ascii="宋体" w:hAnsi="宋体" w:eastAsia="宋体" w:hint="eastAsia" w:cstheme="minorBidi"/>
        </w:rPr>
        <w:t>）</w:t>
      </w:r>
      <w:r>
        <w:rPr>
          <w:rFonts w:ascii="宋体" w:hAnsi="宋体" w:eastAsia="宋体" w:hint="eastAsia" w:cstheme="minorBidi"/>
        </w:rPr>
        <w:t>检测</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hAnsi="宋体" w:eastAsia="宋体" w:hint="eastAsia" w:cstheme="minorBidi"/>
        </w:rPr>
        <w:t>联合</w:t>
      </w:r>
      <w:r>
        <w:rPr>
          <w:rFonts w:cstheme="minorBidi" w:hAnsiTheme="minorHAnsi" w:eastAsiaTheme="minorHAnsi" w:asciiTheme="minorHAnsi"/>
        </w:rPr>
        <w:t>AZT</w:t>
      </w:r>
      <w:r>
        <w:rPr>
          <w:rFonts w:ascii="宋体" w:hAnsi="宋体" w:eastAsia="宋体" w:hint="eastAsia" w:cstheme="minorBidi"/>
        </w:rPr>
        <w:t>作用对人</w:t>
      </w:r>
      <w:r>
        <w:rPr>
          <w:rFonts w:ascii="宋体" w:hAnsi="宋体" w:eastAsia="宋体" w:hint="eastAsia" w:cstheme="minorBidi"/>
        </w:rPr>
        <w:t>肝癌</w:t>
      </w:r>
      <w:r>
        <w:rPr>
          <w:rFonts w:cstheme="minorBidi" w:hAnsiTheme="minorHAnsi" w:eastAsiaTheme="minorHAnsi" w:asciiTheme="minorHAnsi"/>
        </w:rPr>
        <w:t>HepG2</w:t>
      </w:r>
      <w:r>
        <w:rPr>
          <w:rFonts w:ascii="宋体" w:hAnsi="宋体" w:eastAsia="宋体" w:hint="eastAsia" w:cstheme="minorBidi"/>
        </w:rPr>
        <w:t>细胞迁移和侵袭能力的影响</w:t>
      </w:r>
      <w:r>
        <w:rPr>
          <w:rFonts w:ascii="宋体" w:hAnsi="宋体" w:eastAsia="宋体" w:hint="eastAsia" w:cstheme="minorBidi"/>
        </w:rPr>
        <w:t>（</w:t>
      </w:r>
      <w:r>
        <w:rPr>
          <w:kern w:val="2"/>
          <w:szCs w:val="22"/>
          <w:rFonts w:cstheme="minorBidi" w:hAnsiTheme="minorHAnsi" w:eastAsiaTheme="minorHAnsi" w:asciiTheme="minorHAnsi"/>
          <w:sz w:val="21"/>
        </w:rPr>
        <w:t>×100</w:t>
      </w:r>
      <w:r>
        <w:rPr>
          <w:rFonts w:ascii="宋体" w:hAnsi="宋体" w:eastAsia="宋体" w:hint="eastAsia" w:cstheme="minorBidi"/>
        </w:rP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28;mso-wrap-distance-left:0;mso-wrap-distance-right:0" from="90.699997pt,23.256672pt" to="514.449997pt,23.256672pt" stroked="true" strokeweight=".9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47992" from="368.307007pt,5.860672pt" to="378.143007pt,5.860672pt" stroked="true" strokeweight=".456pt" strokecolor="#000000">
            <v:stroke dashstyle="solid"/>
            <w10:wrap type="none"/>
          </v:line>
        </w:pict>
      </w:r>
      <w:bookmarkStart w:name="_bookmark14" w:id="60"/>
      <w:bookmarkEnd w:id="60"/>
      <w:r>
        <w:rPr>
          <w:kern w:val="2"/>
          <w:szCs w:val="22"/>
          <w:rFonts w:ascii="宋体" w:hAnsi="宋体" w:eastAsia="宋体" w:hint="eastAsia" w:cstheme="minorBidi"/>
          <w:spacing w:val="-2"/>
          <w:sz w:val="21"/>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pacing w:val="0"/>
          <w:sz w:val="21"/>
        </w:rPr>
        <w:t>  </w:t>
      </w:r>
      <w:r>
        <w:rPr>
          <w:kern w:val="2"/>
          <w:szCs w:val="22"/>
          <w:rFonts w:ascii="宋体" w:hAnsi="宋体" w:eastAsia="宋体" w:hint="eastAsia" w:cstheme="minorBidi"/>
          <w:spacing w:val="-2"/>
          <w:sz w:val="21"/>
        </w:rPr>
        <w:t>划痕愈合率、迁移及侵袭细胞数</w:t>
      </w:r>
      <w:r>
        <w:rPr>
          <w:kern w:val="2"/>
          <w:szCs w:val="22"/>
          <w:rFonts w:ascii="宋体" w:hAnsi="宋体" w:eastAsia="宋体" w:hint="eastAsia" w:cstheme="minorBidi"/>
          <w:sz w:val="21"/>
        </w:rPr>
        <w:t>（</w:t>
      </w:r>
      <w:r>
        <w:rPr>
          <w:kern w:val="2"/>
          <w:szCs w:val="22"/>
          <w:rFonts w:ascii="宋体" w:hAnsi="宋体" w:eastAsia="宋体" w:hint="eastAsia" w:cstheme="minorBidi"/>
          <w:spacing w:val="-26"/>
          <w:sz w:val="21"/>
        </w:rPr>
        <w:t> </w:t>
      </w:r>
      <w:r>
        <w:rPr>
          <w:kern w:val="2"/>
          <w:szCs w:val="22"/>
          <w:rFonts w:cstheme="minorBidi" w:hAnsiTheme="minorHAnsi" w:eastAsiaTheme="minorHAnsi" w:asciiTheme="minorHAnsi"/>
          <w:i/>
          <w:sz w:val="19"/>
        </w:rPr>
        <w:t>X </w:t>
      </w:r>
      <w:r>
        <w:rPr>
          <w:kern w:val="2"/>
          <w:szCs w:val="22"/>
          <w:rFonts w:cstheme="minorBidi" w:hAnsiTheme="minorHAnsi" w:eastAsiaTheme="minorHAnsi" w:asciiTheme="minorHAnsi"/>
          <w:sz w:val="21"/>
        </w:rPr>
        <w:t>± s</w:t>
      </w:r>
      <w:r>
        <w:rPr>
          <w:kern w:val="2"/>
          <w:szCs w:val="22"/>
          <w:rFonts w:cstheme="minorBidi" w:hAnsiTheme="minorHAnsi" w:eastAsiaTheme="minorHAnsi" w:asciiTheme="minorHAnsi"/>
          <w:spacing w:val="0"/>
          <w:sz w:val="21"/>
        </w:rPr>
        <w:t>  </w:t>
      </w:r>
      <w:r w:rsidP="AA7D325B">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n=3</w:t>
      </w:r>
      <w:r>
        <w:rPr>
          <w:kern w:val="2"/>
          <w:szCs w:val="22"/>
          <w:rFonts w:ascii="宋体" w:hAnsi="宋体" w:eastAsia="宋体" w:hint="eastAsia" w:cstheme="minorBidi"/>
          <w:sz w:val="21"/>
        </w:rPr>
        <w:t>）</w:t>
      </w:r>
    </w:p>
    <w:p w:rsidR="0018722C">
      <w:pPr>
        <w:topLinePunct/>
      </w:pPr>
      <w:r>
        <w:rPr>
          <w:rFonts w:cstheme="minorBidi" w:hAnsiTheme="minorHAnsi" w:eastAsiaTheme="minorHAnsi" w:asciiTheme="minorHAnsi" w:ascii="宋体" w:hAnsi="宋体" w:eastAsia="宋体" w:hint="eastAsia"/>
        </w:rPr>
        <w:t>组别</w:t>
      </w:r>
      <w:r w:rsidRPr="00000000">
        <w:rPr>
          <w:rFonts w:cstheme="minorBidi" w:hAnsiTheme="minorHAnsi" w:eastAsiaTheme="minorHAnsi" w:asciiTheme="minorHAnsi"/>
        </w:rPr>
        <w:tab/>
        <w:t>划</w:t>
      </w:r>
      <w:r>
        <w:rPr>
          <w:rFonts w:ascii="宋体" w:hAnsi="宋体" w:eastAsia="宋体" w:hint="eastAsia" w:cstheme="minorBidi"/>
        </w:rPr>
        <w:t>痕</w:t>
      </w:r>
      <w:r>
        <w:rPr>
          <w:rFonts w:ascii="宋体" w:hAnsi="宋体" w:eastAsia="宋体" w:hint="eastAsia" w:cstheme="minorBidi"/>
        </w:rPr>
        <w:t>愈合率</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r w:rsidRPr="00000000">
        <w:rPr>
          <w:rFonts w:cstheme="minorBidi" w:hAnsiTheme="minorHAnsi" w:eastAsiaTheme="minorHAnsi" w:asciiTheme="minorHAnsi"/>
        </w:rPr>
        <w:tab/>
        <w:tab/>
        <w:t>迁</w:t>
      </w:r>
      <w:r>
        <w:rPr>
          <w:rFonts w:ascii="宋体" w:hAnsi="宋体" w:eastAsia="宋体" w:hint="eastAsia" w:cstheme="minorBidi"/>
        </w:rPr>
        <w:t>移</w:t>
      </w:r>
      <w:r>
        <w:rPr>
          <w:rFonts w:ascii="宋体" w:hAnsi="宋体" w:eastAsia="宋体" w:hint="eastAsia" w:cstheme="minorBidi"/>
        </w:rPr>
        <w:t>细胞数</w:t>
      </w:r>
      <w:r w:rsidRPr="00000000">
        <w:rPr>
          <w:rFonts w:cstheme="minorBidi" w:hAnsiTheme="minorHAnsi" w:eastAsiaTheme="minorHAnsi" w:asciiTheme="minorHAnsi"/>
        </w:rPr>
        <w:tab/>
        <w:tab/>
        <w:t>侵</w:t>
      </w:r>
      <w:r>
        <w:rPr>
          <w:rFonts w:ascii="宋体" w:hAnsi="宋体" w:eastAsia="宋体" w:hint="eastAsia" w:cstheme="minorBidi"/>
        </w:rPr>
        <w:t>袭</w:t>
      </w:r>
      <w:r>
        <w:rPr>
          <w:rFonts w:ascii="宋体" w:hAnsi="宋体" w:eastAsia="宋体" w:hint="eastAsia" w:cstheme="minorBidi"/>
        </w:rPr>
        <w:t>细胞数 对</w:t>
      </w:r>
      <w:r>
        <w:rPr>
          <w:rFonts w:ascii="宋体" w:hAnsi="宋体" w:eastAsia="宋体" w:hint="eastAsia" w:cstheme="minorBidi"/>
        </w:rPr>
        <w:t>照</w:t>
      </w:r>
      <w:r>
        <w:rPr>
          <w:rFonts w:ascii="宋体" w:hAnsi="宋体" w:eastAsia="宋体" w:hint="eastAsia" w:cstheme="minorBidi"/>
        </w:rPr>
        <w:t>组</w:t>
      </w:r>
      <w:r w:rsidRPr="00000000">
        <w:rPr>
          <w:rFonts w:cstheme="minorBidi" w:hAnsiTheme="minorHAnsi" w:eastAsiaTheme="minorHAnsi" w:asciiTheme="minorHAnsi"/>
        </w:rPr>
        <w:tab/>
        <w:tab/>
      </w:r>
      <w:r>
        <w:rPr>
          <w:rFonts w:cstheme="minorBidi" w:hAnsiTheme="minorHAnsi" w:eastAsiaTheme="minorHAnsi" w:asciiTheme="minorHAnsi"/>
        </w:rPr>
        <w:t>72</w:t>
      </w:r>
      <w:r>
        <w:rPr>
          <w:rFonts w:cstheme="minorBidi" w:hAnsiTheme="minorHAnsi" w:eastAsiaTheme="minorHAnsi" w:asciiTheme="minorHAnsi"/>
        </w:rPr>
        <w:t>.</w:t>
      </w:r>
      <w:r>
        <w:rPr>
          <w:rFonts w:cstheme="minorBidi" w:hAnsiTheme="minorHAnsi" w:eastAsiaTheme="minorHAnsi" w:asciiTheme="minorHAnsi"/>
        </w:rPr>
        <w:t>68±2.17</w:t>
      </w:r>
      <w:r w:rsidRPr="00000000">
        <w:rPr>
          <w:rFonts w:cstheme="minorBidi" w:hAnsiTheme="minorHAnsi" w:eastAsiaTheme="minorHAnsi" w:asciiTheme="minorHAnsi"/>
        </w:rPr>
        <w:tab/>
        <w:t>258.67±14.36</w:t>
      </w:r>
      <w:r w:rsidRPr="00000000">
        <w:rPr>
          <w:rFonts w:cstheme="minorBidi" w:hAnsiTheme="minorHAnsi" w:eastAsiaTheme="minorHAnsi" w:asciiTheme="minorHAnsi"/>
        </w:rPr>
        <w:tab/>
      </w:r>
      <w:r>
        <w:rPr>
          <w:rFonts w:cstheme="minorBidi" w:hAnsiTheme="minorHAnsi" w:eastAsiaTheme="minorHAnsi" w:asciiTheme="minorHAnsi"/>
        </w:rPr>
        <w:t>108.33±12.67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7968" from="90.699997pt,-24.526358pt" to="514.449997pt,-24.526358pt" stroked="true" strokeweight=".48pt" strokecolor="#000000">
            <v:stroke dashstyle="solid"/>
            <w10:wrap type="none"/>
          </v:line>
        </w:pict>
      </w:r>
      <w:r>
        <w:rPr>
          <w:kern w:val="2"/>
          <w:szCs w:val="22"/>
          <w:rFonts w:cstheme="minorBidi" w:hAnsiTheme="minorHAnsi" w:eastAsiaTheme="minorHAnsi" w:asciiTheme="minorHAnsi"/>
          <w:sz w:val="21"/>
        </w:rPr>
        <w:t>AZT</w:t>
      </w:r>
      <w:r>
        <w:rPr>
          <w:kern w:val="2"/>
          <w:szCs w:val="22"/>
          <w:rFonts w:ascii="宋体" w:hAnsi="宋体" w:eastAsia="宋体" w:hint="eastAsia" w:cstheme="minorBidi"/>
          <w:sz w:val="21"/>
        </w:rPr>
        <w:t>组</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43.26±2.51**</w:t>
      </w:r>
      <w:r w:rsidRPr="00000000">
        <w:rPr>
          <w:kern w:val="2"/>
          <w:sz w:val="22"/>
          <w:szCs w:val="22"/>
          <w:rFonts w:cstheme="minorBidi" w:hAnsiTheme="minorHAnsi" w:eastAsiaTheme="minorHAnsi" w:asciiTheme="minorHAnsi"/>
        </w:rPr>
        <w:tab/>
        <w:t>132.00±12.77**</w:t>
      </w:r>
      <w:r w:rsidRPr="00000000">
        <w:rPr>
          <w:kern w:val="2"/>
          <w:sz w:val="22"/>
          <w:szCs w:val="22"/>
          <w:rFonts w:cstheme="minorBidi" w:hAnsiTheme="minorHAnsi" w:eastAsiaTheme="minorHAnsi" w:asciiTheme="minorHAnsi"/>
        </w:rPr>
        <w:tab/>
        <w:t>44.34±7.51**</w:t>
      </w:r>
    </w:p>
    <w:p w:rsidR="0018722C">
      <w:pPr>
        <w:topLinePunct/>
      </w:pP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hAnsi="宋体" w:eastAsia="宋体" w:hint="eastAsia" w:cstheme="minorBidi"/>
        </w:rPr>
        <w:t>组</w:t>
      </w:r>
      <w:r w:rsidRPr="00000000">
        <w:rPr>
          <w:rFonts w:cstheme="minorBidi" w:hAnsiTheme="minorHAnsi" w:eastAsiaTheme="minorHAnsi" w:asciiTheme="minorHAnsi"/>
        </w:rPr>
        <w:tab/>
      </w:r>
      <w:r>
        <w:rPr>
          <w:rFonts w:cstheme="minorBidi" w:hAnsiTheme="minorHAnsi" w:eastAsiaTheme="minorHAnsi" w:asciiTheme="minorHAnsi"/>
        </w:rPr>
        <w:t>41.15±2.78**</w:t>
      </w:r>
      <w:r w:rsidRPr="00000000">
        <w:rPr>
          <w:rFonts w:cstheme="minorBidi" w:hAnsiTheme="minorHAnsi" w:eastAsiaTheme="minorHAnsi" w:asciiTheme="minorHAnsi"/>
        </w:rPr>
        <w:tab/>
        <w:t>116.02±8.89**</w:t>
      </w:r>
      <w:r w:rsidRPr="00000000">
        <w:rPr>
          <w:rFonts w:cstheme="minorBidi" w:hAnsiTheme="minorHAnsi" w:eastAsiaTheme="minorHAnsi" w:asciiTheme="minorHAnsi"/>
        </w:rPr>
        <w:tab/>
        <w:t>43.66±3.06**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mso-wrap-distance-left:0;mso-wrap-distance-right:0" from="90.699997pt,27.603657pt" to="514.449997pt,27.603657pt" stroked="true" strokeweight=".96pt" strokecolor="#000000">
            <v:stroke dashstyle="solid"/>
            <w10:wrap type="topAndBottom"/>
          </v:line>
        </w:pict>
      </w:r>
      <w:r>
        <w:rPr>
          <w:kern w:val="2"/>
          <w:szCs w:val="22"/>
          <w:rFonts w:ascii="宋体" w:hAnsi="宋体" w:eastAsia="宋体" w:hint="eastAsia" w:cstheme="minorBidi"/>
          <w:w w:val="100"/>
          <w:sz w:val="21"/>
        </w:rPr>
        <w:t>联</w:t>
      </w:r>
      <w:r>
        <w:rPr>
          <w:kern w:val="2"/>
          <w:szCs w:val="22"/>
          <w:rFonts w:ascii="宋体" w:hAnsi="宋体" w:eastAsia="宋体" w:hint="eastAsia" w:cstheme="minorBidi"/>
          <w:spacing w:val="-2"/>
          <w:w w:val="100"/>
          <w:sz w:val="21"/>
        </w:rPr>
        <w:t>合</w:t>
      </w:r>
      <w:r>
        <w:rPr>
          <w:kern w:val="2"/>
          <w:szCs w:val="22"/>
          <w:rFonts w:ascii="宋体" w:hAnsi="宋体" w:eastAsia="宋体" w:hint="eastAsia" w:cstheme="minorBidi"/>
          <w:w w:val="100"/>
          <w:sz w:val="21"/>
        </w:rPr>
        <w:t>组</w:t>
      </w:r>
      <w:r>
        <w:rPr>
          <w:kern w:val="2"/>
          <w:szCs w:val="22"/>
          <w:rFonts w:ascii="宋体" w:hAnsi="宋体" w:eastAsia="宋体" w:hint="eastAsia" w:cstheme="minorBidi"/>
          <w:sz w:val="21"/>
        </w:rPr>
        <w:tab/>
      </w:r>
      <w:r>
        <w:rPr>
          <w:kern w:val="2"/>
          <w:szCs w:val="22"/>
          <w:rFonts w:cstheme="minorBidi" w:hAnsiTheme="minorHAnsi" w:eastAsiaTheme="minorHAnsi" w:asciiTheme="minorHAnsi"/>
          <w:w w:val="100"/>
          <w:sz w:val="21"/>
        </w:rPr>
        <w:t>26</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w w:val="100"/>
          <w:sz w:val="21"/>
        </w:rPr>
        <w:t>2</w:t>
      </w:r>
      <w:r>
        <w:rPr>
          <w:kern w:val="2"/>
          <w:szCs w:val="22"/>
          <w:rFonts w:cstheme="minorBidi" w:hAnsiTheme="minorHAnsi" w:eastAsiaTheme="minorHAnsi" w:asciiTheme="minorHAnsi"/>
          <w:spacing w:val="-2"/>
          <w:w w:val="100"/>
          <w:sz w:val="21"/>
        </w:rPr>
        <w:t>9</w:t>
      </w:r>
      <w:r>
        <w:rPr>
          <w:kern w:val="2"/>
          <w:szCs w:val="22"/>
          <w:rFonts w:cstheme="minorBidi" w:hAnsiTheme="minorHAnsi" w:eastAsiaTheme="minorHAnsi" w:asciiTheme="minorHAnsi"/>
          <w:spacing w:val="0"/>
          <w:w w:val="100"/>
          <w:sz w:val="21"/>
        </w:rPr>
        <w:t>±</w:t>
      </w:r>
      <w:r>
        <w:rPr>
          <w:kern w:val="2"/>
          <w:szCs w:val="22"/>
          <w:rFonts w:cstheme="minorBidi" w:hAnsiTheme="minorHAnsi" w:eastAsiaTheme="minorHAnsi" w:asciiTheme="minorHAnsi"/>
          <w:w w:val="100"/>
          <w:sz w:val="21"/>
        </w:rPr>
        <w:t>1.80</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spacing w:val="2"/>
          <w:w w:val="100"/>
          <w:sz w:val="21"/>
        </w:rPr>
        <w:t>*</w:t>
      </w:r>
      <w:r>
        <w:rPr>
          <w:kern w:val="2"/>
          <w:szCs w:val="22"/>
          <w:rFonts w:ascii="宋体" w:hAnsi="宋体" w:eastAsia="宋体" w:hint="eastAsia" w:cstheme="minorBidi"/>
          <w:spacing w:val="0"/>
          <w:w w:val="106"/>
          <w:sz w:val="10"/>
        </w:rPr>
        <w:t>△</w:t>
      </w:r>
      <w:r>
        <w:rPr>
          <w:kern w:val="2"/>
          <w:szCs w:val="22"/>
          <w:rFonts w:ascii="宋体" w:hAnsi="宋体" w:eastAsia="宋体" w:hint="eastAsia" w:cstheme="minorBidi"/>
          <w:w w:val="106"/>
          <w:sz w:val="10"/>
        </w:rPr>
        <w:t>△</w:t>
      </w:r>
      <w:r>
        <w:rPr>
          <w:kern w:val="2"/>
          <w:szCs w:val="22"/>
          <w:rFonts w:ascii="宋体" w:hAnsi="宋体" w:eastAsia="宋体" w:hint="eastAsia" w:cstheme="minorBidi"/>
          <w:sz w:val="10"/>
        </w:rPr>
        <w:tab/>
      </w:r>
      <w:r>
        <w:rPr>
          <w:kern w:val="2"/>
          <w:szCs w:val="22"/>
          <w:rFonts w:cstheme="minorBidi" w:hAnsiTheme="minorHAnsi" w:eastAsiaTheme="minorHAnsi" w:asciiTheme="minorHAnsi"/>
          <w:w w:val="100"/>
          <w:sz w:val="21"/>
        </w:rPr>
        <w:t>54</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w w:val="100"/>
          <w:sz w:val="21"/>
        </w:rPr>
        <w:t>3</w:t>
      </w:r>
      <w:r>
        <w:rPr>
          <w:kern w:val="2"/>
          <w:szCs w:val="22"/>
          <w:rFonts w:cstheme="minorBidi" w:hAnsiTheme="minorHAnsi" w:eastAsiaTheme="minorHAnsi" w:asciiTheme="minorHAnsi"/>
          <w:spacing w:val="-2"/>
          <w:w w:val="100"/>
          <w:sz w:val="21"/>
        </w:rPr>
        <w:t>3</w:t>
      </w:r>
      <w:r>
        <w:rPr>
          <w:kern w:val="2"/>
          <w:szCs w:val="22"/>
          <w:rFonts w:cstheme="minorBidi" w:hAnsiTheme="minorHAnsi" w:eastAsiaTheme="minorHAnsi" w:asciiTheme="minorHAnsi"/>
          <w:spacing w:val="0"/>
          <w:w w:val="100"/>
          <w:sz w:val="21"/>
        </w:rPr>
        <w:t>±</w:t>
      </w:r>
      <w:r>
        <w:rPr>
          <w:kern w:val="2"/>
          <w:szCs w:val="22"/>
          <w:rFonts w:cstheme="minorBidi" w:hAnsiTheme="minorHAnsi" w:eastAsiaTheme="minorHAnsi" w:asciiTheme="minorHAnsi"/>
          <w:w w:val="100"/>
          <w:sz w:val="21"/>
        </w:rPr>
        <w:t>9.61</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w:t>
      </w:r>
      <w:r>
        <w:rPr>
          <w:kern w:val="2"/>
          <w:szCs w:val="22"/>
          <w:rFonts w:ascii="宋体" w:hAnsi="宋体" w:eastAsia="宋体" w:hint="eastAsia" w:cstheme="minorBidi"/>
          <w:spacing w:val="0"/>
          <w:w w:val="106"/>
          <w:sz w:val="10"/>
        </w:rPr>
        <w:t>△</w:t>
      </w:r>
      <w:r>
        <w:rPr>
          <w:kern w:val="2"/>
          <w:szCs w:val="22"/>
          <w:rFonts w:ascii="宋体" w:hAnsi="宋体" w:eastAsia="宋体" w:hint="eastAsia" w:cstheme="minorBidi"/>
          <w:w w:val="106"/>
          <w:sz w:val="10"/>
        </w:rPr>
        <w:t>△</w:t>
      </w:r>
      <w:r>
        <w:rPr>
          <w:kern w:val="2"/>
          <w:szCs w:val="22"/>
          <w:rFonts w:ascii="宋体" w:hAnsi="宋体" w:eastAsia="宋体" w:hint="eastAsia" w:cstheme="minorBidi"/>
          <w:sz w:val="10"/>
        </w:rPr>
        <w:tab/>
      </w:r>
      <w:r>
        <w:rPr>
          <w:kern w:val="2"/>
          <w:szCs w:val="22"/>
          <w:rFonts w:cstheme="minorBidi" w:hAnsiTheme="minorHAnsi" w:eastAsiaTheme="minorHAnsi" w:asciiTheme="minorHAnsi"/>
          <w:w w:val="100"/>
          <w:sz w:val="21"/>
        </w:rPr>
        <w:t>16</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spacing w:val="0"/>
          <w:w w:val="100"/>
          <w:sz w:val="21"/>
        </w:rPr>
        <w:t>±</w:t>
      </w:r>
      <w:r>
        <w:rPr>
          <w:kern w:val="2"/>
          <w:szCs w:val="22"/>
          <w:rFonts w:cstheme="minorBidi" w:hAnsiTheme="minorHAnsi" w:eastAsiaTheme="minorHAnsi" w:asciiTheme="minorHAnsi"/>
          <w:w w:val="100"/>
          <w:sz w:val="21"/>
        </w:rPr>
        <w:t>2.65</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spacing w:val="2"/>
          <w:w w:val="100"/>
          <w:sz w:val="21"/>
        </w:rPr>
        <w:t>*</w:t>
      </w:r>
      <w:r>
        <w:rPr>
          <w:kern w:val="2"/>
          <w:szCs w:val="22"/>
          <w:rFonts w:ascii="宋体" w:hAnsi="宋体" w:eastAsia="宋体" w:hint="eastAsia" w:cstheme="minorBidi"/>
          <w:spacing w:val="0"/>
          <w:w w:val="106"/>
          <w:sz w:val="10"/>
        </w:rPr>
        <w:t>△</w:t>
      </w:r>
      <w:r>
        <w:rPr>
          <w:kern w:val="2"/>
          <w:szCs w:val="22"/>
          <w:rFonts w:ascii="宋体" w:hAnsi="宋体" w:eastAsia="宋体" w:hint="eastAsia" w:cstheme="minorBidi"/>
          <w:w w:val="106"/>
          <w:sz w:val="10"/>
        </w:rPr>
        <w:t>△</w:t>
      </w:r>
    </w:p>
    <w:p w:rsidR="0018722C">
      <w:pPr>
        <w:topLinePunct/>
      </w:pPr>
      <w:r>
        <w:rPr>
          <w:rFonts w:cstheme="minorBidi" w:hAnsiTheme="minorHAnsi" w:eastAsiaTheme="minorHAnsi" w:asciiTheme="minorHAnsi" w:ascii="宋体" w:hAnsi="宋体" w:eastAsia="宋体" w:hint="eastAsia"/>
        </w:rPr>
        <w:t>与对照组相比较，</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0.01</w:t>
      </w:r>
      <w:r>
        <w:rPr>
          <w:rFonts w:ascii="宋体" w:hAnsi="宋体" w:eastAsia="宋体" w:hint="eastAsia" w:cstheme="minorBidi"/>
        </w:rPr>
        <w:t>；与</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hAnsi="宋体" w:eastAsia="宋体" w:hint="eastAsia" w:cstheme="minorBidi"/>
        </w:rPr>
        <w:t>或</w:t>
      </w:r>
      <w:r>
        <w:rPr>
          <w:rFonts w:cstheme="minorBidi" w:hAnsiTheme="minorHAnsi" w:eastAsiaTheme="minorHAnsi" w:asciiTheme="minorHAnsi"/>
        </w:rPr>
        <w:t>A</w:t>
      </w:r>
      <w:r>
        <w:rPr>
          <w:rFonts w:cstheme="minorBidi" w:hAnsiTheme="minorHAnsi" w:eastAsiaTheme="minorHAnsi" w:asciiTheme="minorHAnsi"/>
        </w:rPr>
        <w:t>ZT</w:t>
      </w:r>
      <w:r>
        <w:rPr>
          <w:rFonts w:ascii="宋体" w:hAnsi="宋体" w:eastAsia="宋体" w:hint="eastAsia" w:cstheme="minorBidi"/>
        </w:rPr>
        <w:t>单药组相比较，</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0.01</w:t>
      </w:r>
    </w:p>
    <w:p w:rsidR="0018722C">
      <w:pPr>
        <w:pStyle w:val="Heading2"/>
        <w:topLinePunct/>
        <w:ind w:left="171" w:hangingChars="171" w:hanging="171"/>
      </w:pPr>
      <w:bookmarkStart w:id="135268" w:name="_Toc686135268"/>
      <w:bookmarkStart w:name="3.4 HepG2细胞的总RNA提取 " w:id="61"/>
      <w:bookmarkEnd w:id="61"/>
      <w:r>
        <w:rPr>
          <w:b/>
        </w:rPr>
        <w:t>3.4</w:t>
      </w:r>
      <w:r>
        <w:t xml:space="preserve"> </w:t>
      </w:r>
      <w:bookmarkStart w:name="3.4 HepG2细胞的总RNA提取 " w:id="62"/>
      <w:bookmarkEnd w:id="62"/>
      <w:r>
        <w:rPr>
          <w:b/>
        </w:rPr>
        <w:t>H</w:t>
      </w:r>
      <w:r>
        <w:rPr>
          <w:b/>
        </w:rPr>
        <w:t>epG2</w:t>
      </w:r>
      <w:r>
        <w:t>细胞的总</w:t>
      </w:r>
      <w:r>
        <w:rPr>
          <w:b/>
        </w:rPr>
        <w:t>RNA</w:t>
      </w:r>
      <w:r>
        <w:t>提取</w:t>
      </w:r>
      <w:bookmarkEnd w:id="135268"/>
    </w:p>
    <w:p w:rsidR="0018722C">
      <w:pPr>
        <w:topLinePunct/>
      </w:pPr>
      <w:r>
        <w:t>RNA</w:t>
      </w:r>
      <w:r>
        <w:rPr>
          <w:rFonts w:ascii="宋体" w:eastAsia="宋体" w:hint="eastAsia"/>
        </w:rPr>
        <w:t>电泳结果：通过</w:t>
      </w:r>
      <w:r>
        <w:t>1</w:t>
      </w:r>
      <w:r>
        <w:t>.</w:t>
      </w:r>
      <w:r>
        <w:t>2%</w:t>
      </w:r>
      <w:r>
        <w:rPr>
          <w:rFonts w:ascii="宋体" w:eastAsia="宋体" w:hint="eastAsia"/>
        </w:rPr>
        <w:t>琼脂糖凝胶电泳评价</w:t>
      </w:r>
      <w:r>
        <w:t>RNA</w:t>
      </w:r>
      <w:r>
        <w:rPr>
          <w:rFonts w:ascii="宋体" w:eastAsia="宋体" w:hint="eastAsia"/>
        </w:rPr>
        <w:t>的完整性，一般</w:t>
      </w:r>
      <w:r>
        <w:t>RNA</w:t>
      </w:r>
      <w:r>
        <w:rPr>
          <w:rFonts w:ascii="宋体" w:eastAsia="宋体" w:hint="eastAsia"/>
        </w:rPr>
        <w:t>电泳</w:t>
      </w:r>
      <w:r>
        <w:t>28S</w:t>
      </w:r>
      <w:r>
        <w:rPr>
          <w:rFonts w:ascii="宋体" w:eastAsia="宋体" w:hint="eastAsia"/>
        </w:rPr>
        <w:t>亚基是</w:t>
      </w:r>
      <w:r>
        <w:t>18S</w:t>
      </w:r>
      <w:r>
        <w:rPr>
          <w:rFonts w:ascii="宋体" w:eastAsia="宋体" w:hint="eastAsia"/>
        </w:rPr>
        <w:t>亚基的两倍亮度，</w:t>
      </w:r>
      <w:r>
        <w:t>5S</w:t>
      </w:r>
      <w:r>
        <w:rPr>
          <w:rFonts w:ascii="宋体" w:eastAsia="宋体" w:hint="eastAsia"/>
        </w:rPr>
        <w:t>条带微弱可见则说明</w:t>
      </w:r>
      <w:r>
        <w:t>RNA</w:t>
      </w:r>
      <w:r>
        <w:rPr>
          <w:rFonts w:ascii="宋体" w:eastAsia="宋体" w:hint="eastAsia"/>
        </w:rPr>
        <w:t>完整性良好，可以用于后续</w:t>
      </w:r>
      <w:r>
        <w:rPr>
          <w:rFonts w:ascii="宋体" w:eastAsia="宋体" w:hint="eastAsia"/>
        </w:rPr>
        <w:t>实验，见</w:t>
      </w:r>
      <w:r>
        <w:rPr>
          <w:rFonts w:ascii="宋体" w:eastAsia="宋体" w:hint="eastAsia"/>
        </w:rPr>
        <w:t>图</w:t>
      </w:r>
      <w:r>
        <w:t>2</w:t>
      </w:r>
      <w:r>
        <w:rPr>
          <w:rFonts w:ascii="宋体" w:eastAsia="宋体" w:hint="eastAsia"/>
        </w:rPr>
        <w:t>。</w:t>
      </w:r>
    </w:p>
    <w:p w:rsidR="0018722C">
      <w:pPr>
        <w:pStyle w:val="aff7"/>
        <w:topLinePunct/>
      </w:pPr>
      <w:r>
        <w:drawing>
          <wp:inline>
            <wp:extent cx="2647494" cy="165735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2647494" cy="165735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pacing w:val="0"/>
          <w:position w:val="1"/>
          <w:sz w:val="21"/>
        </w:rPr>
        <w:t xml:space="preserve">: </w:t>
      </w:r>
      <w:r>
        <w:rPr>
          <w:rFonts w:ascii="宋体" w:hAnsi="宋体" w:eastAsia="宋体" w:hint="eastAsia" w:cstheme="minorBidi"/>
        </w:rPr>
        <w:t>空白对照组</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AZT</w:t>
      </w:r>
      <w:r>
        <w:rPr>
          <w:rFonts w:ascii="宋体" w:hAnsi="宋体" w:eastAsia="宋体" w:hint="eastAsia" w:cstheme="minorBidi"/>
        </w:rPr>
        <w:t>（</w:t>
      </w:r>
      <w:r>
        <w:rPr>
          <w:kern w:val="2"/>
          <w:szCs w:val="22"/>
          <w:rFonts w:cstheme="minorBidi" w:hAnsiTheme="minorHAnsi" w:eastAsiaTheme="minorHAnsi" w:asciiTheme="minorHAnsi"/>
          <w:spacing w:val="-2"/>
          <w:position w:val="1"/>
          <w:sz w:val="21"/>
        </w:rPr>
        <w:t>20</w:t>
      </w:r>
      <w:r w:rsidR="001852F3">
        <w:rPr>
          <w:kern w:val="2"/>
          <w:szCs w:val="22"/>
          <w:rFonts w:cstheme="minorBidi" w:hAnsiTheme="minorHAnsi" w:eastAsiaTheme="minorHAnsi" w:asciiTheme="minorHAnsi"/>
          <w:spacing w:val="-2"/>
          <w:position w:val="1"/>
          <w:sz w:val="21"/>
        </w:rPr>
        <w:t xml:space="preserve">μmol</w:t>
      </w:r>
      <w:r>
        <w:rPr>
          <w:kern w:val="2"/>
          <w:szCs w:val="22"/>
          <w:rFonts w:cstheme="minorBidi" w:hAnsiTheme="minorHAnsi" w:eastAsiaTheme="minorHAnsi" w:asciiTheme="minorHAnsi"/>
          <w:spacing w:val="-2"/>
          <w:position w:val="1"/>
          <w:sz w:val="21"/>
        </w:rPr>
        <w:t>/</w:t>
      </w:r>
      <w:r>
        <w:rPr>
          <w:kern w:val="2"/>
          <w:szCs w:val="22"/>
          <w:rFonts w:cstheme="minorBidi" w:hAnsiTheme="minorHAnsi" w:eastAsiaTheme="minorHAnsi" w:asciiTheme="minorHAnsi"/>
          <w:spacing w:val="-2"/>
          <w:position w:val="1"/>
          <w:sz w:val="21"/>
        </w:rPr>
        <w:t>L</w:t>
      </w:r>
      <w:r>
        <w:rPr>
          <w:rFonts w:ascii="宋体" w:hAnsi="宋体" w:eastAsia="宋体" w:hint="eastAsia" w:cstheme="minorBidi"/>
        </w:rPr>
        <w:t>）</w:t>
      </w:r>
      <w:r>
        <w:rPr>
          <w:rFonts w:ascii="宋体" w:hAnsi="宋体" w:eastAsia="宋体" w:hint="eastAsia" w:cstheme="minorBidi"/>
        </w:rPr>
        <w:t>组</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hAnsi="宋体" w:eastAsia="宋体" w:hint="eastAsia" w:cstheme="minorBidi"/>
        </w:rPr>
        <w:t>（</w:t>
      </w:r>
      <w:r>
        <w:rPr>
          <w:kern w:val="2"/>
          <w:szCs w:val="22"/>
          <w:rFonts w:cstheme="minorBidi" w:hAnsiTheme="minorHAnsi" w:eastAsiaTheme="minorHAnsi" w:asciiTheme="minorHAnsi"/>
          <w:spacing w:val="-2"/>
          <w:position w:val="1"/>
          <w:sz w:val="21"/>
        </w:rPr>
        <w:t>2</w:t>
      </w:r>
      <w:r>
        <w:rPr>
          <w:kern w:val="2"/>
          <w:szCs w:val="22"/>
          <w:rFonts w:cstheme="minorBidi" w:hAnsiTheme="minorHAnsi" w:eastAsiaTheme="minorHAnsi" w:asciiTheme="minorHAnsi"/>
          <w:position w:val="1"/>
          <w:sz w:val="21"/>
        </w:rPr>
        <w:t>μmol</w:t>
      </w:r>
      <w:r>
        <w:rPr>
          <w:kern w:val="2"/>
          <w:szCs w:val="22"/>
          <w:rFonts w:cstheme="minorBidi" w:hAnsiTheme="minorHAnsi" w:eastAsiaTheme="minorHAnsi" w:asciiTheme="minorHAnsi"/>
          <w:position w:val="1"/>
          <w:sz w:val="21"/>
        </w:rPr>
        <w:t>/</w:t>
      </w:r>
      <w:r>
        <w:rPr>
          <w:kern w:val="2"/>
          <w:szCs w:val="22"/>
          <w:rFonts w:cstheme="minorBidi" w:hAnsiTheme="minorHAnsi" w:eastAsiaTheme="minorHAnsi" w:asciiTheme="minorHAnsi"/>
          <w:position w:val="1"/>
          <w:sz w:val="21"/>
        </w:rPr>
        <w:t>L</w:t>
      </w:r>
      <w:r>
        <w:rPr>
          <w:rFonts w:ascii="宋体" w:hAnsi="宋体" w:eastAsia="宋体" w:hint="eastAsia" w:cstheme="minorBidi"/>
        </w:rPr>
        <w:t>）</w:t>
      </w:r>
      <w:r>
        <w:rPr>
          <w:rFonts w:ascii="宋体" w:hAnsi="宋体" w:eastAsia="宋体" w:hint="eastAsia" w:cstheme="minorBidi"/>
        </w:rPr>
        <w:t>组</w:t>
      </w:r>
      <w:r>
        <w:rPr>
          <w:rFonts w:cstheme="minorBidi" w:hAnsiTheme="minorHAnsi" w:eastAsiaTheme="minorHAnsi" w:asciiTheme="minorHAnsi"/>
        </w:rPr>
        <w:t>4</w:t>
      </w:r>
      <w:r>
        <w:rPr>
          <w:rFonts w:ascii="宋体" w:hAnsi="宋体" w:eastAsia="宋体" w:hint="eastAsia" w:cstheme="minorBidi"/>
        </w:rPr>
        <w:t>：</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hAnsi="宋体" w:eastAsia="宋体" w:hint="eastAsia" w:cstheme="minorBidi"/>
          <w:kern w:val="2"/>
          <w:rFonts w:ascii="宋体" w:hAnsi="宋体" w:eastAsia="宋体" w:hint="eastAsia" w:cstheme="minorBidi"/>
          <w:spacing w:val="-2"/>
          <w:position w:val="1"/>
          <w:sz w:val="21"/>
        </w:rPr>
        <w:t>(</w:t>
      </w:r>
      <w:r>
        <w:rPr>
          <w:kern w:val="2"/>
          <w:szCs w:val="22"/>
          <w:rFonts w:cstheme="minorBidi" w:hAnsiTheme="minorHAnsi" w:eastAsiaTheme="minorHAnsi" w:asciiTheme="minorHAnsi"/>
          <w:spacing w:val="-2"/>
          <w:position w:val="1"/>
          <w:sz w:val="21"/>
        </w:rPr>
        <w:t>2</w:t>
      </w:r>
      <w:r w:rsidR="001852F3">
        <w:rPr>
          <w:kern w:val="2"/>
          <w:szCs w:val="22"/>
          <w:rFonts w:cstheme="minorBidi" w:hAnsiTheme="minorHAnsi" w:eastAsiaTheme="minorHAnsi" w:asciiTheme="minorHAnsi"/>
          <w:spacing w:val="-2"/>
          <w:position w:val="1"/>
          <w:sz w:val="21"/>
        </w:rPr>
        <w:t xml:space="preserve">μmol</w:t>
      </w:r>
      <w:r>
        <w:rPr>
          <w:kern w:val="2"/>
          <w:szCs w:val="22"/>
          <w:rFonts w:cstheme="minorBidi" w:hAnsiTheme="minorHAnsi" w:eastAsiaTheme="minorHAnsi" w:asciiTheme="minorHAnsi"/>
          <w:spacing w:val="-2"/>
          <w:position w:val="1"/>
          <w:sz w:val="21"/>
        </w:rPr>
        <w:t>/</w:t>
      </w:r>
      <w:r>
        <w:rPr>
          <w:kern w:val="2"/>
          <w:szCs w:val="22"/>
          <w:rFonts w:cstheme="minorBidi" w:hAnsiTheme="minorHAnsi" w:eastAsiaTheme="minorHAnsi" w:asciiTheme="minorHAnsi"/>
          <w:spacing w:val="-2"/>
          <w:position w:val="1"/>
          <w:sz w:val="21"/>
        </w:rPr>
        <w:t>L</w:t>
      </w:r>
      <w:r>
        <w:rPr>
          <w:rFonts w:ascii="宋体" w:hAnsi="宋体" w:eastAsia="宋体" w:hint="eastAsia" w:cstheme="minorBidi"/>
          <w:kern w:val="2"/>
          <w:rFonts w:ascii="宋体" w:hAnsi="宋体" w:eastAsia="宋体" w:hint="eastAsia" w:cstheme="minorBidi"/>
          <w:spacing w:val="-2"/>
          <w:position w:val="1"/>
          <w:sz w:val="21"/>
        </w:rPr>
        <w:t>)</w:t>
      </w:r>
      <w:r w:rsidR="004B696B">
        <w:rPr>
          <w:rFonts w:ascii="宋体" w:hAnsi="宋体" w:eastAsia="宋体" w:hint="eastAsia" w:cstheme="minorBidi"/>
          <w:kern w:val="2"/>
          <w:rFonts w:ascii="宋体" w:hAnsi="宋体" w:eastAsia="宋体" w:hint="eastAsia" w:cstheme="minorBidi"/>
          <w:spacing w:val="-2"/>
          <w:position w:val="1"/>
          <w:sz w:val="21"/>
        </w:rPr>
        <w:t xml:space="preserve"> </w:t>
      </w:r>
      <w:r>
        <w:rPr>
          <w:rFonts w:cstheme="minorBidi" w:hAnsiTheme="minorHAnsi" w:eastAsiaTheme="minorHAnsi" w:asciiTheme="minorHAnsi"/>
        </w:rPr>
        <w:t>+AZT</w:t>
      </w:r>
      <w:r>
        <w:rPr>
          <w:rFonts w:ascii="宋体" w:hAnsi="宋体" w:eastAsia="宋体" w:hint="eastAsia" w:cstheme="minorBidi"/>
          <w:kern w:val="2"/>
          <w:rFonts w:ascii="宋体" w:hAnsi="宋体" w:eastAsia="宋体" w:hint="eastAsia" w:cstheme="minorBidi"/>
          <w:spacing w:val="-2"/>
          <w:position w:val="1"/>
          <w:sz w:val="21"/>
        </w:rPr>
        <w:t>(</w:t>
      </w:r>
      <w:r>
        <w:rPr>
          <w:kern w:val="2"/>
          <w:szCs w:val="22"/>
          <w:rFonts w:cstheme="minorBidi" w:hAnsiTheme="minorHAnsi" w:eastAsiaTheme="minorHAnsi" w:asciiTheme="minorHAnsi"/>
          <w:spacing w:val="-2"/>
          <w:position w:val="1"/>
          <w:sz w:val="21"/>
        </w:rPr>
        <w:t>20</w:t>
      </w:r>
      <w:r>
        <w:rPr>
          <w:kern w:val="2"/>
          <w:szCs w:val="22"/>
          <w:rFonts w:cstheme="minorBidi" w:hAnsiTheme="minorHAnsi" w:eastAsiaTheme="minorHAnsi" w:asciiTheme="minorHAnsi"/>
          <w:sz w:val="21"/>
        </w:rPr>
        <w:t>μmol</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L</w:t>
      </w:r>
      <w:r>
        <w:rPr>
          <w:rFonts w:ascii="宋体" w:hAnsi="宋体" w:eastAsia="宋体" w:hint="eastAsia" w:cstheme="minorBidi"/>
          <w:kern w:val="2"/>
          <w:rFonts w:ascii="宋体" w:hAnsi="宋体" w:eastAsia="宋体" w:hint="eastAsia" w:cstheme="minorBidi"/>
          <w:sz w:val="21"/>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t xml:space="preserve">  </w:t>
      </w:r>
      <w:r>
        <w:rPr>
          <w:rFonts w:ascii="宋体" w:eastAsia="宋体" w:hint="eastAsia" w:cstheme="minorBidi" w:hAnsiTheme="minorHAnsi"/>
        </w:rPr>
        <w:t>不同组</w:t>
      </w:r>
      <w:r>
        <w:rPr>
          <w:rFonts w:cstheme="minorBidi" w:hAnsiTheme="minorHAnsi" w:eastAsiaTheme="minorHAnsi" w:asciiTheme="minorHAnsi"/>
        </w:rPr>
        <w:t>HepG2</w:t>
      </w:r>
      <w:r>
        <w:rPr>
          <w:rFonts w:ascii="宋体" w:eastAsia="宋体" w:hint="eastAsia" w:cstheme="minorBidi" w:hAnsiTheme="minorHAnsi"/>
        </w:rPr>
        <w:t>细胞总</w:t>
      </w:r>
      <w:r>
        <w:rPr>
          <w:rFonts w:cstheme="minorBidi" w:hAnsiTheme="minorHAnsi" w:eastAsiaTheme="minorHAnsi" w:asciiTheme="minorHAnsi"/>
        </w:rPr>
        <w:t>RNA</w:t>
      </w:r>
      <w:r>
        <w:rPr>
          <w:rFonts w:ascii="宋体" w:eastAsia="宋体" w:hint="eastAsia" w:cstheme="minorBidi" w:hAnsiTheme="minorHAnsi"/>
        </w:rPr>
        <w:t>电泳图</w:t>
      </w:r>
    </w:p>
    <w:p w:rsidR="0018722C">
      <w:pPr>
        <w:pStyle w:val="Heading2"/>
        <w:topLinePunct/>
        <w:ind w:left="171" w:hangingChars="171" w:hanging="171"/>
      </w:pPr>
      <w:bookmarkStart w:id="135269" w:name="_Toc686135269"/>
      <w:bookmarkStart w:name="3.5 As2O3和AZT处理HepG2细胞后MMP2、VEGF基因的表达 " w:id="63"/>
      <w:bookmarkEnd w:id="63"/>
      <w:r>
        <w:rPr>
          <w:b/>
        </w:rPr>
        <w:t>3.5</w:t>
      </w:r>
      <w:r>
        <w:t xml:space="preserve"> </w:t>
      </w:r>
      <w:bookmarkStart w:name="3.5 As2O3和AZT处理HepG2细胞后MMP2、VEGF基因的表达 " w:id="64"/>
      <w:bookmarkEnd w:id="64"/>
      <w:r>
        <w:rPr>
          <w:b/>
        </w:rPr>
        <w:t>A</w:t>
      </w:r>
      <w:r>
        <w:rPr>
          <w:b/>
        </w:rPr>
        <w:t>s</w:t>
      </w:r>
      <w:r>
        <w:rPr>
          <w:b/>
        </w:rPr>
        <w:t>2</w:t>
      </w:r>
      <w:r>
        <w:rPr>
          <w:b/>
        </w:rPr>
        <w:t>O</w:t>
      </w:r>
      <w:r>
        <w:rPr>
          <w:b/>
        </w:rPr>
        <w:t>3</w:t>
      </w:r>
      <w:r>
        <w:t>和</w:t>
      </w:r>
      <w:r>
        <w:rPr>
          <w:b/>
        </w:rPr>
        <w:t>AZT</w:t>
      </w:r>
      <w:r>
        <w:t>处理</w:t>
      </w:r>
      <w:r>
        <w:rPr>
          <w:b/>
        </w:rPr>
        <w:t>HepG2</w:t>
      </w:r>
      <w:r>
        <w:t>细胞后</w:t>
      </w:r>
      <w:r>
        <w:rPr>
          <w:b/>
          <w:i/>
        </w:rPr>
        <w:t>MMP2</w:t>
      </w:r>
      <w:r>
        <w:t>、</w:t>
      </w:r>
      <w:r>
        <w:rPr>
          <w:b/>
          <w:i/>
        </w:rPr>
        <w:t>VEGF</w:t>
      </w:r>
      <w:r>
        <w:t>基因的表达</w:t>
      </w:r>
      <w:bookmarkEnd w:id="135269"/>
    </w:p>
    <w:p w:rsidR="0018722C">
      <w:pPr>
        <w:topLinePunct/>
      </w:pPr>
      <w:r>
        <w:rPr>
          <w:rFonts w:ascii="宋体" w:eastAsia="宋体" w:hint="eastAsia"/>
        </w:rPr>
        <w:t>实时荧光定量</w:t>
      </w:r>
      <w:r>
        <w:t>PCR</w:t>
      </w:r>
      <w:r>
        <w:rPr>
          <w:rFonts w:ascii="宋体" w:eastAsia="宋体" w:hint="eastAsia"/>
        </w:rPr>
        <w:t>检测结果</w:t>
      </w:r>
      <w:r>
        <w:rPr>
          <w:rFonts w:ascii="宋体" w:eastAsia="宋体" w:hint="eastAsia"/>
        </w:rPr>
        <w:t>（</w:t>
      </w:r>
      <w:r>
        <w:rPr>
          <w:rFonts w:ascii="宋体" w:eastAsia="宋体" w:hint="eastAsia"/>
        </w:rPr>
        <w:t xml:space="preserve">图</w:t>
      </w:r>
      <w:r>
        <w:t>3</w:t>
      </w:r>
      <w:r>
        <w:rPr>
          <w:rFonts w:ascii="宋体" w:eastAsia="宋体" w:hint="eastAsia"/>
        </w:rPr>
        <w:t>）</w:t>
      </w:r>
      <w:r>
        <w:rPr>
          <w:rFonts w:ascii="宋体" w:eastAsia="宋体" w:hint="eastAsia"/>
        </w:rPr>
        <w:t xml:space="preserve">显示，各组药物作用后</w:t>
      </w:r>
      <w:r>
        <w:t>HepG2</w:t>
      </w:r>
      <w:r>
        <w:rPr>
          <w:rFonts w:ascii="宋体" w:eastAsia="宋体" w:hint="eastAsia"/>
        </w:rPr>
        <w:t>细胞中</w:t>
      </w:r>
      <w:r>
        <w:rPr>
          <w:i/>
        </w:rPr>
        <w:t>MMP2</w:t>
      </w:r>
    </w:p>
    <w:p w:rsidR="0018722C">
      <w:pPr>
        <w:topLinePunct/>
      </w:pPr>
      <w:r>
        <w:rPr>
          <w:rFonts w:ascii="宋体" w:eastAsia="宋体" w:hint="eastAsia"/>
        </w:rPr>
        <w:t>和</w:t>
      </w:r>
      <w:r>
        <w:rPr>
          <w:i/>
        </w:rPr>
        <w:t>VEGF </w:t>
      </w:r>
      <w:r>
        <w:t>mRNA</w:t>
      </w:r>
      <w:r>
        <w:rPr>
          <w:rFonts w:ascii="宋体" w:eastAsia="宋体" w:hint="eastAsia"/>
        </w:rPr>
        <w:t>的表达水平差异均有统计学意义</w:t>
      </w:r>
      <w:r>
        <w:rPr>
          <w:rFonts w:ascii="宋体" w:eastAsia="宋体" w:hint="eastAsia"/>
        </w:rPr>
        <w:t>（</w:t>
      </w:r>
      <w:r>
        <w:t>F</w:t>
      </w:r>
      <w:r>
        <w:rPr>
          <w:rFonts w:ascii="宋体" w:eastAsia="宋体" w:hint="eastAsia"/>
        </w:rPr>
        <w:t>＝</w:t>
      </w:r>
      <w:r>
        <w:t>53.176</w:t>
      </w:r>
      <w:r>
        <w:rPr>
          <w:rFonts w:ascii="宋体" w:eastAsia="宋体" w:hint="eastAsia"/>
        </w:rPr>
        <w:t>，</w:t>
      </w:r>
      <w:r>
        <w:rPr>
          <w:i/>
        </w:rPr>
        <w:t>P</w:t>
      </w:r>
      <w:r>
        <w:rPr>
          <w:i/>
        </w:rPr>
        <w:t>&lt;</w:t>
      </w:r>
      <w:r>
        <w:t>0.01</w:t>
      </w:r>
      <w:r>
        <w:rPr>
          <w:rFonts w:ascii="宋体" w:eastAsia="宋体" w:hint="eastAsia"/>
        </w:rPr>
        <w:t>；</w:t>
      </w:r>
      <w:r>
        <w:t>F</w:t>
      </w:r>
      <w:r>
        <w:rPr>
          <w:rFonts w:ascii="宋体" w:eastAsia="宋体" w:hint="eastAsia"/>
        </w:rPr>
        <w:t>＝</w:t>
      </w:r>
      <w:r>
        <w:t>36.73</w:t>
      </w:r>
      <w:r>
        <w:rPr>
          <w:rFonts w:ascii="宋体" w:eastAsia="宋体" w:hint="eastAsia"/>
        </w:rPr>
        <w:t>，</w:t>
      </w:r>
    </w:p>
    <w:p w:rsidR="0018722C">
      <w:pPr>
        <w:topLinePunct/>
      </w:pP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0.01</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AZT</w:t>
      </w:r>
      <w:r w:rsidR="001852F3">
        <w:rPr>
          <w:rFonts w:cstheme="minorBidi" w:hAnsiTheme="minorHAnsi" w:eastAsiaTheme="minorHAnsi" w:asciiTheme="minorHAnsi"/>
        </w:rPr>
        <w:t xml:space="preserve"> </w:t>
      </w:r>
      <w:r>
        <w:rPr>
          <w:rFonts w:ascii="宋体" w:eastAsia="宋体" w:hint="eastAsia" w:cstheme="minorBidi" w:hAnsiTheme="minorHAnsi"/>
        </w:rPr>
        <w:t>组、</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eastAsia="宋体" w:hint="eastAsia" w:cstheme="minorBidi" w:hAnsiTheme="minorHAnsi"/>
        </w:rPr>
        <w:t>组和联合给药组的</w:t>
      </w:r>
      <w:r>
        <w:rPr>
          <w:rFonts w:cstheme="minorBidi" w:hAnsiTheme="minorHAnsi" w:eastAsiaTheme="minorHAnsi" w:asciiTheme="minorHAnsi"/>
          <w:i/>
        </w:rPr>
        <w:t>MMP2</w:t>
      </w:r>
      <w:r>
        <w:rPr>
          <w:rFonts w:ascii="宋体" w:eastAsia="宋体" w:hint="eastAsia" w:cstheme="minorBidi" w:hAnsiTheme="minorHAns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0.05</w:t>
      </w:r>
      <w:r>
        <w:rPr>
          <w:rFonts w:ascii="宋体" w:eastAsia="宋体" w:hint="eastAsia" w:cstheme="minorBidi" w:hAnsiTheme="minorHAnsi"/>
          <w:kern w:val="2"/>
          <w:rFonts w:ascii="宋体" w:eastAsia="宋体" w:hint="eastAsia" w:cstheme="minorBidi" w:hAnsiTheme="minorHAnsi"/>
          <w:spacing w:val="-6"/>
          <w:position w:val="1"/>
          <w:sz w:val="24"/>
        </w:rPr>
        <w:t xml:space="preserve">, </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0.05</w:t>
      </w:r>
      <w:r>
        <w:rPr>
          <w:rFonts w:ascii="宋体" w:eastAsia="宋体" w:hint="eastAsia" w:cstheme="minorBidi" w:hAnsiTheme="minorHAnsi"/>
          <w:kern w:val="2"/>
          <w:rFonts w:ascii="宋体" w:eastAsia="宋体" w:hint="eastAsia" w:cstheme="minorBidi" w:hAnsiTheme="minorHAnsi"/>
          <w:spacing w:val="-6"/>
          <w:position w:val="1"/>
          <w:sz w:val="24"/>
        </w:rPr>
        <w:t xml:space="preserve">, </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0.01</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i/>
        </w:rPr>
        <w:t>VEGF</w:t>
      </w:r>
    </w:p>
    <w:p w:rsidR="0018722C">
      <w:pPr>
        <w:topLinePunct/>
      </w:pPr>
      <w:r>
        <w:rPr>
          <w:rFonts w:ascii="宋体" w:eastAsia="宋体" w:hint="eastAsia"/>
        </w:rPr>
        <w:t>（</w:t>
      </w:r>
      <w:r>
        <w:rPr>
          <w:i/>
        </w:rPr>
        <w:t>P</w:t>
      </w:r>
      <w:r>
        <w:rPr>
          <w:rFonts w:ascii="宋体" w:eastAsia="宋体" w:hint="eastAsia"/>
        </w:rPr>
        <w:t>值均</w:t>
      </w:r>
      <w:r>
        <w:t>&lt;0.01</w:t>
      </w:r>
      <w:r>
        <w:rPr>
          <w:rFonts w:ascii="宋体" w:eastAsia="宋体" w:hint="eastAsia"/>
        </w:rPr>
        <w:t>）</w:t>
      </w:r>
      <w:r>
        <w:t>mRNA</w:t>
      </w:r>
      <w:r>
        <w:rPr>
          <w:rFonts w:ascii="宋体" w:eastAsia="宋体" w:hint="eastAsia"/>
        </w:rPr>
        <w:t>表达水平均低于对照组，联合给药组的</w:t>
      </w:r>
      <w:r>
        <w:rPr>
          <w:i/>
        </w:rPr>
        <w:t>MMP2</w:t>
      </w:r>
      <w:r>
        <w:rPr>
          <w:rFonts w:ascii="宋体" w:eastAsia="宋体" w:hint="eastAsia"/>
        </w:rPr>
        <w:t>（</w:t>
      </w:r>
      <w:r>
        <w:rPr>
          <w:i/>
        </w:rPr>
        <w:t>P</w:t>
      </w:r>
      <w:r>
        <w:rPr>
          <w:rFonts w:ascii="宋体" w:eastAsia="宋体" w:hint="eastAsia"/>
          <w:spacing w:val="0"/>
        </w:rPr>
        <w:t>值均</w:t>
      </w:r>
      <w:r>
        <w:t>&lt;0.01</w:t>
      </w:r>
      <w:r>
        <w:rPr>
          <w:rFonts w:ascii="宋体" w:eastAsia="宋体" w:hint="eastAsia"/>
        </w:rPr>
        <w:t>）</w:t>
      </w:r>
      <w:r>
        <w:rPr>
          <w:rFonts w:ascii="宋体" w:eastAsia="宋体" w:hint="eastAsia"/>
        </w:rPr>
        <w:t>和</w:t>
      </w:r>
      <w:r>
        <w:t>VEGF</w:t>
      </w:r>
      <w:r>
        <w:rPr>
          <w:rFonts w:ascii="宋体" w:eastAsia="宋体" w:hint="eastAsia"/>
          <w:rFonts w:ascii="宋体" w:eastAsia="宋体" w:hint="eastAsia"/>
          <w:spacing w:val="-2"/>
          <w:position w:val="2"/>
        </w:rPr>
        <w:t>(</w:t>
      </w:r>
      <w:r>
        <w:rPr>
          <w:i/>
          <w:spacing w:val="-2"/>
          <w:position w:val="2"/>
        </w:rPr>
        <w:t>P</w:t>
      </w:r>
      <w:r>
        <w:rPr>
          <w:rFonts w:ascii="宋体" w:eastAsia="宋体" w:hint="eastAsia"/>
          <w:spacing w:val="0"/>
          <w:position w:val="2"/>
        </w:rPr>
        <w:t>值均</w:t>
      </w:r>
      <w:r>
        <w:rPr>
          <w:spacing w:val="-2"/>
          <w:position w:val="2"/>
        </w:rPr>
        <w:t>&lt;0.01</w:t>
      </w:r>
      <w:r>
        <w:rPr>
          <w:rFonts w:ascii="宋体" w:eastAsia="宋体" w:hint="eastAsia"/>
          <w:rFonts w:ascii="宋体" w:eastAsia="宋体" w:hint="eastAsia"/>
          <w:spacing w:val="-2"/>
          <w:position w:val="2"/>
        </w:rPr>
        <w:t>)</w:t>
      </w:r>
      <w:r w:rsidR="001852F3">
        <w:rPr>
          <w:rFonts w:ascii="宋体" w:eastAsia="宋体" w:hint="eastAsia"/>
          <w:rFonts w:ascii="宋体" w:eastAsia="宋体" w:hint="eastAsia"/>
          <w:spacing w:val="-2"/>
          <w:position w:val="2"/>
        </w:rPr>
        <w:t xml:space="preserve"> </w:t>
      </w:r>
      <w:r>
        <w:t>m</w:t>
      </w:r>
      <w:r>
        <w:t>RNA</w:t>
      </w:r>
      <w:r/>
      <w:r>
        <w:rPr>
          <w:rFonts w:ascii="宋体" w:eastAsia="宋体" w:hint="eastAsia"/>
        </w:rPr>
        <w:t>表达水平又明显低于各单药组，而</w:t>
      </w:r>
      <w:r>
        <w:t>AZT</w:t>
      </w:r>
      <w:r>
        <w:rPr>
          <w:rFonts w:ascii="宋体" w:eastAsia="宋体" w:hint="eastAsia"/>
        </w:rPr>
        <w:t>组和</w:t>
      </w:r>
      <w:r>
        <w:t>As</w:t>
      </w:r>
      <w:r>
        <w:t>2</w:t>
      </w:r>
      <w:r>
        <w:t>O</w:t>
      </w:r>
      <w:r>
        <w:t>3</w:t>
      </w:r>
      <w:r>
        <w:rPr>
          <w:rFonts w:ascii="宋体" w:eastAsia="宋体" w:hint="eastAsia"/>
        </w:rPr>
        <w:t>组</w:t>
      </w:r>
      <w:r>
        <w:rPr>
          <w:rFonts w:ascii="宋体" w:eastAsia="宋体" w:hint="eastAsia"/>
        </w:rPr>
        <w:t>之间</w:t>
      </w:r>
      <w:r>
        <w:t>MMP2</w:t>
      </w:r>
      <w:r>
        <w:rPr>
          <w:rFonts w:ascii="宋体" w:eastAsia="宋体" w:hint="eastAsia"/>
        </w:rPr>
        <w:t>（</w:t>
      </w:r>
      <w:r>
        <w:rPr>
          <w:i/>
        </w:rPr>
        <w:t>P&gt;</w:t>
      </w:r>
      <w:r w:rsidR="004B696B">
        <w:rPr>
          <w:i/>
        </w:rPr>
        <w:t xml:space="preserve"> </w:t>
      </w:r>
      <w:r>
        <w:t>0.05</w:t>
      </w:r>
      <w:r>
        <w:rPr>
          <w:rFonts w:ascii="宋体" w:eastAsia="宋体" w:hint="eastAsia"/>
        </w:rPr>
        <w:t>）</w:t>
      </w:r>
      <w:r>
        <w:rPr>
          <w:rFonts w:ascii="宋体" w:eastAsia="宋体" w:hint="eastAsia"/>
        </w:rPr>
        <w:t>和</w:t>
      </w:r>
      <w:r>
        <w:t>VEGF</w:t>
      </w:r>
      <w:r>
        <w:rPr>
          <w:rFonts w:ascii="宋体" w:eastAsia="宋体" w:hint="eastAsia"/>
        </w:rPr>
        <w:t>（</w:t>
      </w:r>
      <w:r>
        <w:rPr>
          <w:i/>
        </w:rPr>
        <w:t>P</w:t>
      </w:r>
      <w:r>
        <w:t>&gt;</w:t>
      </w:r>
      <w:r w:rsidR="004B696B">
        <w:t xml:space="preserve"> </w:t>
      </w:r>
      <w:r w:rsidR="004B696B">
        <w:t>0.05</w:t>
      </w:r>
      <w:r>
        <w:rPr>
          <w:rFonts w:ascii="宋体" w:eastAsia="宋体" w:hint="eastAsia"/>
        </w:rPr>
        <w:t>）</w:t>
      </w:r>
      <w:r>
        <w:rPr>
          <w:rFonts w:ascii="宋体" w:eastAsia="宋体" w:hint="eastAsia"/>
        </w:rPr>
        <w:t>表达差异均无统计学意义。</w:t>
      </w:r>
    </w:p>
    <w:p w:rsidR="0018722C">
      <w:pPr>
        <w:topLinePunct/>
      </w:pPr>
    </w:p>
    <w:p w:rsidR="0018722C">
      <w:pPr>
        <w:pStyle w:val="aff7"/>
        <w:topLinePunct/>
      </w:pPr>
      <w:r>
        <w:rPr>
          <w:rFonts w:ascii="宋体"/>
          <w:sz w:val="20"/>
        </w:rPr>
        <w:pict>
          <v:group style="width:338.9pt;height:397pt;mso-position-horizontal-relative:char;mso-position-vertical-relative:line" coordorigin="0,0" coordsize="6778,7940">
            <v:shape style="position:absolute;left:0;top:0;width:6778;height:4589" type="#_x0000_t75" stroked="false">
              <v:imagedata r:id="rId16" o:title=""/>
            </v:shape>
            <v:shape style="position:absolute;left:0;top:4593;width:6572;height:3346" type="#_x0000_t75" stroked="false">
              <v:imagedata r:id="rId17" o:title=""/>
            </v:shape>
          </v:group>
        </w:pict>
      </w:r>
      <w:r/>
    </w:p>
    <w:p w:rsidR="0018722C">
      <w:pPr>
        <w:topLinePunct/>
      </w:pPr>
      <w:bookmarkStart w:name="_bookmark15" w:id="65"/>
      <w:bookmarkEnd w:id="65"/>
      <w:r>
        <w:rPr>
          <w:rFonts w:cstheme="minorBidi" w:hAnsiTheme="minorHAnsi" w:eastAsiaTheme="minorHAnsi" w:asciiTheme="minorHAnsi"/>
        </w:rPr>
        <w:t>A</w:t>
      </w:r>
      <w:r>
        <w:rPr>
          <w:rFonts w:ascii="宋体" w:hAnsi="宋体" w:eastAsia="宋体" w:hint="eastAsia" w:cstheme="minorBidi"/>
          <w:kern w:val="2"/>
          <w:rFonts w:ascii="宋体" w:hAnsi="宋体" w:eastAsia="宋体" w:hint="eastAsia" w:cstheme="minorBidi"/>
          <w:spacing w:val="-6"/>
          <w:w w:val="100"/>
          <w:position w:val="2"/>
          <w:sz w:val="21"/>
        </w:rPr>
        <w:t xml:space="preserve">: </w:t>
      </w:r>
      <w:r>
        <w:rPr>
          <w:rFonts w:ascii="宋体" w:hAnsi="宋体" w:eastAsia="宋体" w:hint="eastAsia" w:cstheme="minorBidi"/>
        </w:rPr>
        <w:t>各组细胞中</w:t>
      </w:r>
      <w:r>
        <w:rPr>
          <w:rFonts w:cstheme="minorBidi" w:hAnsiTheme="minorHAnsi" w:eastAsiaTheme="minorHAnsi" w:asciiTheme="minorHAnsi"/>
          <w:i/>
        </w:rPr>
        <w:t>M</w:t>
      </w:r>
      <w:r>
        <w:rPr>
          <w:rFonts w:cstheme="minorBidi" w:hAnsiTheme="minorHAnsi" w:eastAsiaTheme="minorHAnsi" w:asciiTheme="minorHAnsi"/>
          <w:i/>
        </w:rPr>
        <w:t>M</w:t>
      </w:r>
      <w:r>
        <w:rPr>
          <w:rFonts w:cstheme="minorBidi" w:hAnsiTheme="minorHAnsi" w:eastAsiaTheme="minorHAnsi" w:asciiTheme="minorHAnsi"/>
          <w:i/>
        </w:rPr>
        <w:t>P</w:t>
      </w:r>
      <w:r>
        <w:rPr>
          <w:rFonts w:cstheme="minorBidi" w:hAnsiTheme="minorHAnsi" w:eastAsiaTheme="minorHAnsi" w:asciiTheme="minorHAnsi"/>
          <w:i/>
        </w:rPr>
        <w:t>2</w:t>
      </w:r>
      <w:r>
        <w:rPr>
          <w:rFonts w:ascii="宋体" w:hAnsi="宋体" w:eastAsia="宋体" w:hint="eastAsia" w:cstheme="minorBidi"/>
        </w:rPr>
        <w:t>和</w:t>
      </w:r>
      <w:r>
        <w:rPr>
          <w:rFonts w:cstheme="minorBidi" w:hAnsiTheme="minorHAnsi" w:eastAsiaTheme="minorHAnsi" w:asciiTheme="minorHAnsi"/>
          <w:i/>
        </w:rPr>
        <w:t>VE</w:t>
      </w:r>
      <w:r>
        <w:rPr>
          <w:rFonts w:cstheme="minorBidi" w:hAnsiTheme="minorHAnsi" w:eastAsiaTheme="minorHAnsi" w:asciiTheme="minorHAnsi"/>
          <w:i/>
        </w:rPr>
        <w:t>G</w:t>
      </w:r>
      <w:r>
        <w:rPr>
          <w:rFonts w:cstheme="minorBidi" w:hAnsiTheme="minorHAnsi" w:eastAsiaTheme="minorHAnsi" w:asciiTheme="minorHAnsi"/>
          <w:i/>
        </w:rPr>
        <w:t>F</w:t>
      </w:r>
      <w:r>
        <w:rPr>
          <w:rFonts w:ascii="宋体" w:hAnsi="宋体" w:eastAsia="宋体" w:hint="eastAsia" w:cstheme="minorBidi"/>
        </w:rPr>
        <w:t>的相对表达量；</w:t>
      </w:r>
      <w:r>
        <w:rPr>
          <w:rFonts w:cstheme="minorBidi" w:hAnsiTheme="minorHAnsi" w:eastAsiaTheme="minorHAnsi" w:asciiTheme="minorHAnsi"/>
        </w:rPr>
        <w:t>C</w:t>
      </w:r>
      <w:r>
        <w:rPr>
          <w:rFonts w:cstheme="minorBidi" w:hAnsiTheme="minorHAnsi" w:eastAsiaTheme="minorHAnsi" w:asciiTheme="minorHAnsi"/>
        </w:rPr>
        <w:t>o</w:t>
      </w:r>
      <w:r>
        <w:rPr>
          <w:rFonts w:cstheme="minorBidi" w:hAnsiTheme="minorHAnsi" w:eastAsiaTheme="minorHAnsi" w:asciiTheme="minorHAnsi"/>
        </w:rPr>
        <w:t>n</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l</w:t>
      </w:r>
      <w:r>
        <w:rPr>
          <w:rFonts w:ascii="宋体" w:hAnsi="宋体" w:eastAsia="宋体" w:hint="eastAsia" w:cstheme="minorBidi"/>
          <w:kern w:val="2"/>
          <w:rFonts w:ascii="宋体" w:hAnsi="宋体" w:eastAsia="宋体" w:hint="eastAsia" w:cstheme="minorBidi"/>
          <w:spacing w:val="-8"/>
          <w:w w:val="100"/>
          <w:position w:val="2"/>
          <w:sz w:val="21"/>
        </w:rPr>
        <w:t xml:space="preserve">: </w:t>
      </w:r>
      <w:r>
        <w:rPr>
          <w:rFonts w:ascii="宋体" w:hAnsi="宋体" w:eastAsia="宋体" w:hint="eastAsia" w:cstheme="minorBidi"/>
        </w:rPr>
        <w:t>加入等量的培养液，</w:t>
      </w:r>
      <w:r>
        <w:rPr>
          <w:rFonts w:cstheme="minorBidi" w:hAnsiTheme="minorHAnsi" w:eastAsiaTheme="minorHAnsi" w:asciiTheme="minorHAnsi"/>
        </w:rPr>
        <w:t>A</w:t>
      </w:r>
      <w:r>
        <w:rPr>
          <w:rFonts w:cstheme="minorBidi" w:hAnsiTheme="minorHAnsi" w:eastAsiaTheme="minorHAnsi" w:asciiTheme="minorHAnsi"/>
        </w:rPr>
        <w:t>s</w:t>
      </w:r>
      <w:r>
        <w:rPr>
          <w:vertAlign w:val="subscript"/>
          <w:rFonts w:cstheme="minorBidi" w:hAnsiTheme="minorHAnsi" w:eastAsiaTheme="minorHAnsi" w:asciiTheme="minorHAnsi"/>
        </w:rPr>
        <w:t>2</w:t>
      </w:r>
      <w:r>
        <w:rPr>
          <w:rFonts w:cstheme="minorBidi" w:hAnsiTheme="minorHAnsi" w:eastAsiaTheme="minorHAnsi" w:asciiTheme="minorHAnsi"/>
        </w:rPr>
        <w:t>O</w:t>
      </w:r>
      <w:r>
        <w:rPr>
          <w:vertAlign w:val="subscript"/>
          <w:rFonts w:cstheme="minorBidi" w:hAnsiTheme="minorHAnsi" w:eastAsiaTheme="minorHAnsi" w:asciiTheme="minorHAnsi"/>
        </w:rPr>
        <w:t>3</w:t>
      </w:r>
      <w:r>
        <w:rPr>
          <w:rFonts w:ascii="宋体" w:hAnsi="宋体" w:eastAsia="宋体" w:hint="eastAsia" w:cstheme="minorBidi"/>
          <w:kern w:val="2"/>
          <w:rFonts w:ascii="宋体" w:hAnsi="宋体" w:eastAsia="宋体" w:hint="eastAsia" w:cstheme="minorBidi"/>
          <w:spacing w:val="-29"/>
          <w:w w:val="100"/>
          <w:position w:val="2"/>
          <w:sz w:val="21"/>
        </w:rPr>
        <w:t xml:space="preserve">: </w:t>
      </w:r>
      <w:r>
        <w:rPr>
          <w:rFonts w:cstheme="minorBidi" w:hAnsiTheme="minorHAnsi" w:eastAsiaTheme="minorHAnsi" w:asciiTheme="minorHAnsi"/>
        </w:rPr>
        <w:t>2</w:t>
      </w:r>
      <w:r>
        <w:rPr>
          <w:rFonts w:cstheme="minorBidi" w:hAnsiTheme="minorHAnsi" w:eastAsiaTheme="minorHAnsi" w:asciiTheme="minorHAnsi"/>
        </w:rPr>
        <w:t>µ</w:t>
      </w:r>
      <w:r>
        <w:rPr>
          <w:rFonts w:cstheme="minorBidi" w:hAnsiTheme="minorHAnsi" w:eastAsiaTheme="minorHAnsi" w:asciiTheme="minorHAnsi"/>
        </w:rPr>
        <w:t>m</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A</w:t>
      </w:r>
      <w:r>
        <w:rPr>
          <w:rFonts w:cstheme="minorBidi" w:hAnsiTheme="minorHAnsi" w:eastAsiaTheme="minorHAnsi" w:asciiTheme="minorHAnsi"/>
        </w:rPr>
        <w:t>ZT</w:t>
      </w:r>
      <w:r>
        <w:rPr>
          <w:rFonts w:ascii="宋体" w:hAnsi="宋体" w:eastAsia="宋体" w:hint="eastAsia" w:cstheme="minorBidi"/>
          <w:kern w:val="2"/>
          <w:rFonts w:ascii="宋体" w:hAnsi="宋体" w:eastAsia="宋体" w:hint="eastAsia" w:cstheme="minorBidi"/>
          <w:w w:val="100"/>
          <w:position w:val="2"/>
          <w:sz w:val="21"/>
        </w:rPr>
        <w:t>:</w:t>
      </w:r>
      <w:r>
        <w:rPr>
          <w:rFonts w:ascii="宋体" w:hAnsi="宋体" w:eastAsia="宋体" w:hint="eastAsia" w:cstheme="minorBidi"/>
        </w:rPr>
        <w:t> </w:t>
      </w:r>
      <w:r>
        <w:rPr>
          <w:rFonts w:cstheme="minorBidi" w:hAnsiTheme="minorHAnsi" w:eastAsiaTheme="minorHAnsi" w:asciiTheme="minorHAnsi"/>
        </w:rPr>
        <w:t>20</w:t>
      </w:r>
      <w:r w:rsidR="001852F3">
        <w:rPr>
          <w:rFonts w:cstheme="minorBidi" w:hAnsiTheme="minorHAnsi" w:eastAsiaTheme="minorHAnsi" w:asciiTheme="minorHAnsi"/>
        </w:rPr>
        <w:t xml:space="preserve">µmol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As</w:t>
      </w:r>
      <w:r>
        <w:rPr>
          <w:vertAlign w:val="subscript"/>
          <w:rFonts w:cstheme="minorBidi" w:hAnsiTheme="minorHAnsi" w:eastAsiaTheme="minorHAnsi" w:asciiTheme="minorHAnsi"/>
        </w:rPr>
        <w:t>2</w:t>
      </w:r>
      <w:r>
        <w:rPr>
          <w:rFonts w:cstheme="minorBidi" w:hAnsiTheme="minorHAnsi" w:eastAsiaTheme="minorHAnsi" w:asciiTheme="minorHAnsi"/>
        </w:rPr>
        <w:t>O</w:t>
      </w:r>
      <w:r>
        <w:rPr>
          <w:vertAlign w:val="subscript"/>
          <w:rFonts w:cstheme="minorBidi" w:hAnsiTheme="minorHAnsi" w:eastAsiaTheme="minorHAnsi" w:asciiTheme="minorHAnsi"/>
        </w:rPr>
        <w:t>3</w:t>
      </w:r>
      <w:r>
        <w:rPr>
          <w:rFonts w:cstheme="minorBidi" w:hAnsiTheme="minorHAnsi" w:eastAsiaTheme="minorHAnsi" w:asciiTheme="minorHAnsi"/>
        </w:rPr>
        <w:t>+AZT</w:t>
      </w:r>
      <w:r>
        <w:rPr>
          <w:rFonts w:ascii="宋体" w:hAnsi="宋体" w:eastAsia="宋体" w:hint="eastAsia" w:cstheme="minorBidi"/>
          <w:kern w:val="2"/>
          <w:rFonts w:ascii="宋体" w:hAnsi="宋体" w:eastAsia="宋体" w:hint="eastAsia" w:cstheme="minorBidi"/>
          <w:position w:val="2"/>
          <w:sz w:val="21"/>
        </w:rPr>
        <w:t xml:space="preserve">: </w:t>
      </w:r>
      <w:r>
        <w:rPr>
          <w:rFonts w:cstheme="minorBidi" w:hAnsiTheme="minorHAnsi" w:eastAsiaTheme="minorHAnsi" w:asciiTheme="minorHAnsi"/>
        </w:rPr>
        <w:t>2+20</w:t>
      </w:r>
      <w:r w:rsidR="001852F3">
        <w:rPr>
          <w:rFonts w:cstheme="minorBidi" w:hAnsiTheme="minorHAnsi" w:eastAsiaTheme="minorHAnsi" w:asciiTheme="minorHAnsi"/>
        </w:rPr>
        <w:t xml:space="preserve">µmol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与对照组相比较，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1</w:t>
      </w:r>
      <w:r>
        <w:rPr>
          <w:rFonts w:ascii="宋体" w:hAnsi="宋体" w:eastAsia="宋体" w:hint="eastAsia" w:cstheme="minorBidi"/>
        </w:rPr>
        <w:t>；与</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hAnsi="宋体" w:eastAsia="宋体" w:hint="eastAsia" w:cstheme="minorBidi"/>
        </w:rPr>
        <w:t>或</w:t>
      </w:r>
      <w:r>
        <w:rPr>
          <w:rFonts w:cstheme="minorBidi" w:hAnsiTheme="minorHAnsi" w:eastAsiaTheme="minorHAnsi" w:asciiTheme="minorHAnsi"/>
        </w:rPr>
        <w:t>A</w:t>
      </w:r>
      <w:r>
        <w:rPr>
          <w:rFonts w:cstheme="minorBidi" w:hAnsiTheme="minorHAnsi" w:eastAsiaTheme="minorHAnsi" w:asciiTheme="minorHAnsi"/>
        </w:rPr>
        <w:t>ZT</w:t>
      </w:r>
      <w:r>
        <w:rPr>
          <w:rFonts w:ascii="宋体" w:hAnsi="宋体" w:eastAsia="宋体" w:hint="eastAsia" w:cstheme="minorBidi"/>
        </w:rPr>
        <w:t>单药组相比较，</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0.01</w:t>
      </w:r>
      <w:r>
        <w:rPr>
          <w:rFonts w:ascii="宋体" w:hAnsi="宋体" w:eastAsia="宋体" w:hint="eastAsia" w:cstheme="minorBidi"/>
          <w:kern w:val="2"/>
          <w:rFonts w:ascii="宋体" w:hAnsi="宋体" w:eastAsia="宋体" w:hint="eastAsia" w:cstheme="minorBidi"/>
          <w:w w:val="100"/>
          <w:position w:val="2"/>
          <w:sz w:val="21"/>
        </w:rPr>
        <w:t>;</w:t>
      </w:r>
    </w:p>
    <w:p w:rsidR="0018722C">
      <w:pPr>
        <w:topLinePunct/>
      </w:pPr>
      <w:r>
        <w:rPr>
          <w:rFonts w:cstheme="minorBidi" w:hAnsiTheme="minorHAnsi" w:eastAsiaTheme="minorHAnsi" w:asciiTheme="minorHAnsi"/>
        </w:rPr>
        <w:t>B</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i/>
        </w:rPr>
        <w:t>β-actin</w:t>
      </w:r>
      <w:r>
        <w:rPr>
          <w:rFonts w:ascii="宋体" w:hAnsi="宋体" w:eastAsia="宋体" w:hint="eastAsia" w:cstheme="minorBidi"/>
        </w:rPr>
        <w:t>、</w:t>
      </w:r>
      <w:r>
        <w:rPr>
          <w:rFonts w:cstheme="minorBidi" w:hAnsiTheme="minorHAnsi" w:eastAsiaTheme="minorHAnsi" w:asciiTheme="minorHAnsi"/>
          <w:i/>
        </w:rPr>
        <w:t>MMP2</w:t>
      </w:r>
      <w:r>
        <w:rPr>
          <w:rFonts w:ascii="宋体" w:hAnsi="宋体" w:eastAsia="宋体" w:hint="eastAsia" w:cstheme="minorBidi"/>
        </w:rPr>
        <w:t>和</w:t>
      </w:r>
      <w:r>
        <w:rPr>
          <w:rFonts w:cstheme="minorBidi" w:hAnsiTheme="minorHAnsi" w:eastAsiaTheme="minorHAnsi" w:asciiTheme="minorHAnsi"/>
          <w:i/>
        </w:rPr>
        <w:t>VEGF</w:t>
      </w:r>
      <w:r>
        <w:rPr>
          <w:rFonts w:ascii="宋体" w:hAnsi="宋体" w:eastAsia="宋体" w:hint="eastAsia" w:cstheme="minorBidi"/>
        </w:rPr>
        <w:t>扩增曲线；</w:t>
      </w:r>
    </w:p>
    <w:p w:rsidR="0018722C">
      <w:pPr>
        <w:topLinePunct/>
      </w:pPr>
      <w:r>
        <w:rPr>
          <w:rFonts w:cstheme="minorBidi" w:hAnsiTheme="minorHAnsi" w:eastAsiaTheme="minorHAnsi" w:asciiTheme="minorHAnsi"/>
        </w:rPr>
        <w:t>C</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i/>
        </w:rPr>
        <w:t>β-actin</w:t>
      </w:r>
      <w:r>
        <w:rPr>
          <w:rFonts w:ascii="宋体" w:hAnsi="宋体" w:eastAsia="宋体" w:hint="eastAsia" w:cstheme="minorBidi"/>
        </w:rPr>
        <w:t>、</w:t>
      </w:r>
      <w:r>
        <w:rPr>
          <w:rFonts w:cstheme="minorBidi" w:hAnsiTheme="minorHAnsi" w:eastAsiaTheme="minorHAnsi" w:asciiTheme="minorHAnsi"/>
          <w:i/>
        </w:rPr>
        <w:t>MMP2</w:t>
      </w:r>
      <w:r>
        <w:rPr>
          <w:rFonts w:ascii="宋体" w:hAnsi="宋体" w:eastAsia="宋体" w:hint="eastAsia" w:cstheme="minorBidi"/>
        </w:rPr>
        <w:t>和</w:t>
      </w:r>
      <w:r>
        <w:rPr>
          <w:rFonts w:cstheme="minorBidi" w:hAnsiTheme="minorHAnsi" w:eastAsiaTheme="minorHAnsi" w:asciiTheme="minorHAnsi"/>
          <w:i/>
        </w:rPr>
        <w:t>VEGF</w:t>
      </w:r>
      <w:r>
        <w:rPr>
          <w:rFonts w:ascii="宋体" w:hAnsi="宋体" w:eastAsia="宋体" w:hint="eastAsia" w:cstheme="minorBidi"/>
        </w:rPr>
        <w:t>溶解曲线。</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t xml:space="preserve">  </w:t>
      </w:r>
      <w:r>
        <w:rPr>
          <w:rFonts w:ascii="宋体" w:eastAsia="宋体" w:hint="eastAsia" w:cstheme="minorBidi" w:hAnsiTheme="minorHAnsi"/>
        </w:rPr>
        <w:t>实时荧光定量</w:t>
      </w:r>
      <w:r>
        <w:rPr>
          <w:rFonts w:cstheme="minorBidi" w:hAnsiTheme="minorHAnsi" w:eastAsiaTheme="minorHAnsi" w:asciiTheme="minorHAnsi"/>
        </w:rPr>
        <w:t>PCR</w:t>
      </w:r>
      <w:r>
        <w:rPr>
          <w:rFonts w:ascii="宋体" w:eastAsia="宋体" w:hint="eastAsia" w:cstheme="minorBidi" w:hAnsiTheme="minorHAnsi"/>
        </w:rPr>
        <w:t>法检测</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eastAsia="宋体" w:hint="eastAsia" w:cstheme="minorBidi" w:hAnsiTheme="minorHAnsi"/>
        </w:rPr>
        <w:t>联合</w:t>
      </w:r>
      <w:r>
        <w:rPr>
          <w:rFonts w:cstheme="minorBidi" w:hAnsiTheme="minorHAnsi" w:eastAsiaTheme="minorHAnsi" w:asciiTheme="minorHAnsi"/>
        </w:rPr>
        <w:t>AZT</w:t>
      </w:r>
      <w:r>
        <w:rPr>
          <w:rFonts w:ascii="宋体" w:eastAsia="宋体" w:hint="eastAsia" w:cstheme="minorBidi" w:hAnsiTheme="minorHAnsi"/>
        </w:rPr>
        <w:t>作用后人肝癌</w:t>
      </w:r>
      <w:r>
        <w:rPr>
          <w:rFonts w:cstheme="minorBidi" w:hAnsiTheme="minorHAnsi" w:eastAsiaTheme="minorHAnsi" w:asciiTheme="minorHAnsi"/>
        </w:rPr>
        <w:t>HepG2</w:t>
      </w:r>
      <w:r>
        <w:rPr>
          <w:rFonts w:ascii="宋体" w:eastAsia="宋体" w:hint="eastAsia" w:cstheme="minorBidi" w:hAnsiTheme="minorHAnsi"/>
        </w:rPr>
        <w:t>细胞中</w:t>
      </w:r>
      <w:r>
        <w:rPr>
          <w:rFonts w:cstheme="minorBidi" w:hAnsiTheme="minorHAnsi" w:eastAsiaTheme="minorHAnsi" w:asciiTheme="minorHAnsi"/>
          <w:i/>
        </w:rPr>
        <w:t>MMP2</w:t>
      </w:r>
      <w:r>
        <w:rPr>
          <w:rFonts w:ascii="宋体" w:eastAsia="宋体" w:hint="eastAsia" w:cstheme="minorBidi" w:hAnsiTheme="minorHAnsi"/>
        </w:rPr>
        <w:t>和</w:t>
      </w:r>
      <w:r>
        <w:rPr>
          <w:rFonts w:cstheme="minorBidi" w:hAnsiTheme="minorHAnsi" w:eastAsiaTheme="minorHAnsi" w:asciiTheme="minorHAnsi"/>
          <w:i/>
        </w:rPr>
        <w:t>VEGF</w:t>
      </w:r>
    </w:p>
    <w:p w:rsidR="0018722C">
      <w:pPr>
        <w:topLinePunct/>
      </w:pPr>
      <w:r>
        <w:rPr>
          <w:rFonts w:cstheme="minorBidi" w:hAnsiTheme="minorHAnsi" w:eastAsiaTheme="minorHAnsi" w:asciiTheme="minorHAnsi"/>
        </w:rPr>
        <w:t>mRNA</w:t>
      </w:r>
      <w:r>
        <w:rPr>
          <w:rFonts w:ascii="宋体" w:eastAsia="宋体" w:hint="eastAsia" w:cstheme="minorBidi" w:hAnsiTheme="minorHAnsi"/>
        </w:rPr>
        <w:t>的表达量</w:t>
      </w:r>
    </w:p>
    <w:p w:rsidR="0018722C">
      <w:pPr>
        <w:pStyle w:val="Heading2"/>
        <w:topLinePunct/>
        <w:ind w:left="171" w:hangingChars="171" w:hanging="171"/>
      </w:pPr>
      <w:bookmarkStart w:id="135270" w:name="_Toc686135270"/>
      <w:bookmarkStart w:name="3.6 As2O3和AZT作用后HepG2细胞中MMP2、VEGF、ERK1/2" w:id="66"/>
      <w:bookmarkEnd w:id="66"/>
      <w:r>
        <w:rPr>
          <w:b/>
        </w:rPr>
        <w:t>3.6</w:t>
      </w:r>
      <w:r>
        <w:t xml:space="preserve"> </w:t>
      </w:r>
      <w:bookmarkStart w:name="3.6 As2O3和AZT作用后HepG2细胞中MMP2、VEGF、ERK1/2" w:id="67"/>
      <w:bookmarkEnd w:id="67"/>
      <w:r>
        <w:rPr>
          <w:b/>
        </w:rPr>
        <w:t>A</w:t>
      </w:r>
      <w:r>
        <w:rPr>
          <w:b/>
        </w:rPr>
        <w:t>s</w:t>
      </w:r>
      <w:r>
        <w:rPr>
          <w:b/>
        </w:rPr>
        <w:t>2</w:t>
      </w:r>
      <w:r>
        <w:rPr>
          <w:b/>
        </w:rPr>
        <w:t>O</w:t>
      </w:r>
      <w:r>
        <w:rPr>
          <w:b/>
        </w:rPr>
        <w:t>3</w:t>
      </w:r>
      <w:r>
        <w:t>和</w:t>
      </w:r>
      <w:r>
        <w:rPr>
          <w:b/>
        </w:rPr>
        <w:t>AZT</w:t>
      </w:r>
      <w:r>
        <w:t>作用后</w:t>
      </w:r>
      <w:r>
        <w:rPr>
          <w:b/>
        </w:rPr>
        <w:t>HepG2</w:t>
      </w:r>
      <w:r>
        <w:t>细胞中</w:t>
      </w:r>
      <w:r>
        <w:rPr>
          <w:b/>
        </w:rPr>
        <w:t>MMP2</w:t>
      </w:r>
      <w:r>
        <w:t>、</w:t>
      </w:r>
      <w:r>
        <w:rPr>
          <w:b/>
        </w:rPr>
        <w:t>VEGF</w:t>
      </w:r>
      <w:r>
        <w:t>、</w:t>
      </w:r>
      <w:r>
        <w:rPr>
          <w:b/>
        </w:rPr>
        <w:t>ERK1</w:t>
      </w:r>
      <w:r>
        <w:rPr>
          <w:b/>
        </w:rPr>
        <w:t>/</w:t>
      </w:r>
      <w:r>
        <w:rPr>
          <w:b/>
        </w:rPr>
        <w:t>2</w:t>
      </w:r>
      <w:r>
        <w:t>和</w:t>
      </w:r>
      <w:r>
        <w:rPr>
          <w:b/>
          <w:i/>
        </w:rPr>
        <w:t>p</w:t>
      </w:r>
      <w:r>
        <w:rPr>
          <w:b/>
        </w:rPr>
        <w:t>-ERK1</w:t>
      </w:r>
      <w:r>
        <w:rPr>
          <w:b/>
        </w:rPr>
        <w:t>/</w:t>
      </w:r>
      <w:r>
        <w:rPr>
          <w:b/>
        </w:rPr>
        <w:t>2</w:t>
      </w:r>
      <w:r>
        <w:t>蛋白的</w:t>
      </w:r>
      <w:r>
        <w:t>表达</w:t>
      </w:r>
      <w:bookmarkEnd w:id="135270"/>
    </w:p>
    <w:p w:rsidR="0018722C">
      <w:pPr>
        <w:topLinePunct/>
      </w:pPr>
      <w:r>
        <w:rPr>
          <w:rFonts w:ascii="宋体" w:eastAsia="宋体" w:hint="eastAsia"/>
        </w:rPr>
        <w:t>蛋白质印迹法检测结果</w:t>
      </w:r>
      <w:r>
        <w:rPr>
          <w:rFonts w:ascii="宋体" w:eastAsia="宋体" w:hint="eastAsia"/>
        </w:rPr>
        <w:t>（</w:t>
      </w:r>
      <w:r>
        <w:rPr>
          <w:rFonts w:ascii="宋体" w:eastAsia="宋体" w:hint="eastAsia"/>
        </w:rPr>
        <w:t>图</w:t>
      </w:r>
      <w:r>
        <w:t>4</w:t>
      </w:r>
      <w:r>
        <w:rPr>
          <w:rFonts w:ascii="宋体" w:eastAsia="宋体" w:hint="eastAsia"/>
        </w:rPr>
        <w:t>）</w:t>
      </w:r>
      <w:r>
        <w:rPr>
          <w:rFonts w:ascii="宋体" w:eastAsia="宋体" w:hint="eastAsia"/>
        </w:rPr>
        <w:t>显示，各组药物作用后</w:t>
      </w:r>
      <w:r>
        <w:t>HepG2</w:t>
      </w:r>
      <w:r>
        <w:rPr>
          <w:rFonts w:ascii="宋体" w:eastAsia="宋体" w:hint="eastAsia"/>
        </w:rPr>
        <w:t>细胞中</w:t>
      </w:r>
      <w:r>
        <w:t>MMP2</w:t>
      </w:r>
      <w:r>
        <w:rPr>
          <w:rFonts w:ascii="宋体" w:eastAsia="宋体" w:hint="eastAsia"/>
        </w:rPr>
        <w:t>、</w:t>
      </w:r>
      <w:r>
        <w:t>VEGF</w:t>
      </w:r>
    </w:p>
    <w:p w:rsidR="0018722C">
      <w:pPr>
        <w:topLinePunct/>
      </w:pPr>
      <w:r>
        <w:rPr>
          <w:rFonts w:ascii="宋体" w:eastAsia="宋体" w:hint="eastAsia"/>
        </w:rPr>
        <w:t>和</w:t>
      </w:r>
      <w:r>
        <w:rPr>
          <w:i/>
        </w:rPr>
        <w:t>p</w:t>
      </w:r>
      <w:r>
        <w:t>-ERK1</w:t>
      </w:r>
      <w:r>
        <w:t>/</w:t>
      </w:r>
      <w:r>
        <w:t>2</w:t>
      </w:r>
      <w:r/>
      <w:r w:rsidR="001852F3">
        <w:t xml:space="preserve"> </w:t>
      </w:r>
      <w:r>
        <w:rPr>
          <w:rFonts w:ascii="宋体" w:eastAsia="宋体" w:hint="eastAsia"/>
        </w:rPr>
        <w:t>蛋白的表达差异均有统计学意义</w:t>
      </w:r>
      <w:r>
        <w:rPr>
          <w:rFonts w:ascii="宋体" w:eastAsia="宋体" w:hint="eastAsia"/>
        </w:rPr>
        <w:t>（</w:t>
      </w:r>
      <w:r>
        <w:t>F</w:t>
      </w:r>
      <w:r>
        <w:rPr>
          <w:rFonts w:ascii="宋体" w:eastAsia="宋体" w:hint="eastAsia"/>
        </w:rPr>
        <w:t>＝</w:t>
      </w:r>
      <w:r>
        <w:t>32.61</w:t>
      </w:r>
      <w:r>
        <w:rPr>
          <w:rFonts w:ascii="宋体" w:eastAsia="宋体" w:hint="eastAsia"/>
        </w:rPr>
        <w:t>，</w:t>
      </w:r>
      <w:r>
        <w:rPr>
          <w:i/>
        </w:rPr>
        <w:t>P&lt;</w:t>
      </w:r>
      <w:r>
        <w:t>0.01</w:t>
      </w:r>
      <w:r>
        <w:rPr>
          <w:rFonts w:ascii="宋体" w:eastAsia="宋体" w:hint="eastAsia"/>
        </w:rPr>
        <w:t>；</w:t>
      </w:r>
      <w:r>
        <w:t>F</w:t>
      </w:r>
      <w:r>
        <w:rPr>
          <w:rFonts w:ascii="宋体" w:eastAsia="宋体" w:hint="eastAsia"/>
        </w:rPr>
        <w:t>＝</w:t>
      </w:r>
      <w:r>
        <w:t>25.626</w:t>
      </w:r>
      <w:r>
        <w:rPr>
          <w:rFonts w:ascii="宋体" w:eastAsia="宋体" w:hint="eastAsia"/>
        </w:rPr>
        <w:t>，</w:t>
      </w:r>
      <w:r>
        <w:rPr>
          <w:i/>
        </w:rPr>
        <w:t>P&lt;</w:t>
      </w:r>
      <w:r>
        <w:t>0.01</w:t>
      </w:r>
      <w:r>
        <w:rPr>
          <w:rFonts w:ascii="宋体" w:eastAsia="宋体" w:hint="eastAsia"/>
          <w:rFonts w:ascii="宋体" w:eastAsia="宋体" w:hint="eastAsia"/>
          <w:spacing w:val="-2"/>
        </w:rPr>
        <w:t>;</w:t>
      </w:r>
    </w:p>
    <w:p w:rsidR="0018722C">
      <w:pPr>
        <w:topLinePunct/>
      </w:pPr>
      <w:bookmarkStart w:name="_bookmark16" w:id="68"/>
      <w:bookmarkEnd w:id="68"/>
      <w:r>
        <w:t>F</w:t>
      </w:r>
      <w:r/>
      <w:r>
        <w:rPr>
          <w:rFonts w:ascii="宋体" w:eastAsia="宋体" w:hint="eastAsia"/>
        </w:rPr>
        <w:t>＝</w:t>
      </w:r>
      <w:r>
        <w:t>66.658</w:t>
      </w:r>
      <w:r>
        <w:rPr>
          <w:rFonts w:ascii="宋体" w:eastAsia="宋体" w:hint="eastAsia"/>
        </w:rPr>
        <w:t>，</w:t>
      </w:r>
      <w:r>
        <w:rPr>
          <w:i/>
        </w:rPr>
        <w:t>P&lt;</w:t>
      </w:r>
      <w:r>
        <w:t>0.01</w:t>
      </w:r>
      <w:r>
        <w:rPr>
          <w:rFonts w:ascii="宋体" w:eastAsia="宋体" w:hint="eastAsia"/>
        </w:rPr>
        <w:t>）</w:t>
      </w:r>
      <w:r>
        <w:rPr>
          <w:rFonts w:ascii="宋体" w:eastAsia="宋体" w:hint="eastAsia"/>
        </w:rPr>
        <w:t>；</w:t>
      </w:r>
      <w:r>
        <w:t>AZT</w:t>
      </w:r>
      <w:r>
        <w:rPr>
          <w:rFonts w:ascii="宋体" w:eastAsia="宋体" w:hint="eastAsia"/>
        </w:rPr>
        <w:t>组、</w:t>
      </w:r>
      <w:r>
        <w:t>As</w:t>
      </w:r>
      <w:r>
        <w:t>2</w:t>
      </w:r>
      <w:r>
        <w:t>O</w:t>
      </w:r>
      <w:r>
        <w:t>3</w:t>
      </w:r>
      <w:r>
        <w:rPr>
          <w:rFonts w:ascii="宋体" w:eastAsia="宋体" w:hint="eastAsia"/>
        </w:rPr>
        <w:t>组和联合给药组的</w:t>
      </w:r>
      <w:r>
        <w:t>MMP2</w:t>
      </w:r>
      <w:r>
        <w:rPr>
          <w:rFonts w:ascii="宋体" w:eastAsia="宋体" w:hint="eastAsia"/>
          <w:rFonts w:ascii="宋体" w:eastAsia="宋体" w:hint="eastAsia"/>
          <w:position w:val="2"/>
        </w:rPr>
        <w:t>(</w:t>
      </w:r>
      <w:r>
        <w:rPr>
          <w:i/>
        </w:rPr>
        <w:t>P&lt;</w:t>
      </w:r>
      <w:r>
        <w:t>0.01</w:t>
      </w:r>
      <w:r>
        <w:rPr>
          <w:rFonts w:ascii="宋体" w:eastAsia="宋体" w:hint="eastAsia"/>
        </w:rPr>
        <w:t>，</w:t>
      </w:r>
      <w:r>
        <w:rPr>
          <w:i/>
        </w:rPr>
        <w:t>P&lt;</w:t>
      </w:r>
      <w:r>
        <w:t>0.05</w:t>
      </w:r>
      <w:r>
        <w:rPr>
          <w:rFonts w:ascii="宋体" w:eastAsia="宋体" w:hint="eastAsia"/>
        </w:rPr>
        <w:t>，</w:t>
      </w:r>
    </w:p>
    <w:p w:rsidR="0018722C">
      <w:pPr>
        <w:topLinePunct/>
      </w:pPr>
      <w:r>
        <w:rPr>
          <w:rFonts w:cstheme="minorBidi" w:hAnsiTheme="minorHAnsi" w:eastAsiaTheme="minorHAnsi" w:asciiTheme="minorHAnsi"/>
          <w:i/>
        </w:rPr>
        <w:t>P&lt;</w:t>
      </w:r>
      <w:r>
        <w:rPr>
          <w:rFonts w:cstheme="minorBidi" w:hAnsiTheme="minorHAnsi" w:eastAsiaTheme="minorHAnsi" w:asciiTheme="minorHAnsi"/>
        </w:rPr>
        <w:t>0.01</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VEGF</w:t>
      </w:r>
      <w:r>
        <w:rPr>
          <w:rFonts w:ascii="宋体" w:eastAsia="宋体" w:hint="eastAsia" w:cstheme="minorBidi" w:hAnsiTheme="minorHAnsi"/>
        </w:rPr>
        <w:t>（</w:t>
      </w:r>
      <w:r>
        <w:rPr>
          <w:rFonts w:cstheme="minorBidi" w:hAnsiTheme="minorHAnsi" w:eastAsiaTheme="minorHAnsi" w:asciiTheme="minorHAnsi"/>
          <w:i/>
        </w:rPr>
        <w:t>P&lt;</w:t>
      </w:r>
      <w:r>
        <w:rPr>
          <w:rFonts w:cstheme="minorBidi" w:hAnsiTheme="minorHAnsi" w:eastAsiaTheme="minorHAnsi" w:asciiTheme="minorHAnsi"/>
        </w:rPr>
        <w:t>0.05</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i/>
        </w:rPr>
        <w:t>P&lt;</w:t>
      </w:r>
      <w:r>
        <w:rPr>
          <w:rFonts w:cstheme="minorBidi" w:hAnsiTheme="minorHAnsi" w:eastAsiaTheme="minorHAnsi" w:asciiTheme="minorHAnsi"/>
        </w:rPr>
        <w:t>0.01</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i/>
        </w:rPr>
        <w:t>P&lt;</w:t>
      </w:r>
      <w:r>
        <w:rPr>
          <w:rFonts w:cstheme="minorBidi" w:hAnsiTheme="minorHAnsi" w:eastAsiaTheme="minorHAnsi" w:asciiTheme="minorHAnsi"/>
        </w:rPr>
        <w:t>0.01</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i/>
        </w:rPr>
        <w:t>p</w:t>
      </w:r>
      <w:r>
        <w:rPr>
          <w:rFonts w:cstheme="minorBidi" w:hAnsiTheme="minorHAnsi" w:eastAsiaTheme="minorHAnsi" w:asciiTheme="minorHAnsi"/>
        </w:rPr>
        <w:t>-ERK1</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pacing w:val="-2"/>
          <w:sz w:val="24"/>
        </w:rPr>
        <w:t>(</w:t>
      </w:r>
      <w:r>
        <w:rPr>
          <w:rFonts w:cstheme="minorBidi" w:hAnsiTheme="minorHAnsi" w:eastAsiaTheme="minorHAnsi" w:asciiTheme="minorHAnsi"/>
          <w:i/>
        </w:rPr>
        <w:t>P&lt;</w:t>
      </w:r>
      <w:r>
        <w:rPr>
          <w:rFonts w:cstheme="minorBidi" w:hAnsiTheme="minorHAnsi" w:eastAsiaTheme="minorHAnsi" w:asciiTheme="minorHAnsi"/>
        </w:rPr>
        <w:t>0.01</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i/>
        </w:rPr>
        <w:t>P&lt;</w:t>
      </w:r>
      <w:r>
        <w:rPr>
          <w:rFonts w:cstheme="minorBidi" w:hAnsiTheme="minorHAnsi" w:eastAsiaTheme="minorHAnsi" w:asciiTheme="minorHAnsi"/>
        </w:rPr>
        <w:t>0.05</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i/>
        </w:rPr>
        <w:t>P&lt;</w:t>
      </w:r>
      <w:r>
        <w:rPr>
          <w:rFonts w:cstheme="minorBidi" w:hAnsiTheme="minorHAnsi" w:eastAsiaTheme="minorHAnsi" w:asciiTheme="minorHAnsi"/>
        </w:rPr>
        <w:t>0.01</w:t>
      </w:r>
      <w:r>
        <w:rPr>
          <w:rFonts w:ascii="宋体" w:eastAsia="宋体" w:hint="eastAsia" w:cstheme="minorBidi" w:hAnsiTheme="minorHAnsi"/>
          <w:kern w:val="2"/>
          <w:rFonts w:ascii="宋体" w:eastAsia="宋体" w:hint="eastAsia" w:cstheme="minorBidi" w:hAnsiTheme="minorHAnsi"/>
          <w:spacing w:val="-2"/>
          <w:sz w:val="24"/>
        </w:rPr>
        <w:t>)</w:t>
      </w:r>
    </w:p>
    <w:p w:rsidR="0018722C">
      <w:pPr>
        <w:topLinePunct/>
      </w:pPr>
      <w:r>
        <w:rPr>
          <w:rFonts w:ascii="宋体" w:eastAsia="宋体" w:hint="eastAsia"/>
        </w:rPr>
        <w:t>蛋白表达水平均低于对照组，联合给药组</w:t>
      </w:r>
      <w:r>
        <w:t>MM</w:t>
      </w:r>
      <w:r>
        <w:t>P</w:t>
      </w:r>
      <w:r>
        <w:t>2</w:t>
      </w:r>
      <w:r>
        <w:rPr>
          <w:rFonts w:ascii="宋体" w:eastAsia="宋体" w:hint="eastAsia"/>
          <w:rFonts w:ascii="宋体" w:eastAsia="宋体" w:hint="eastAsia"/>
          <w:spacing w:val="-2"/>
        </w:rPr>
        <w:t>(</w:t>
      </w:r>
      <w:r>
        <w:rPr>
          <w:i/>
        </w:rPr>
        <w:t>P</w:t>
      </w:r>
      <w:r>
        <w:rPr>
          <w:rFonts w:ascii="宋体" w:eastAsia="宋体" w:hint="eastAsia"/>
        </w:rPr>
        <w:t>值均</w:t>
      </w:r>
      <w:r>
        <w:rPr>
          <w:spacing w:val="1"/>
        </w:rPr>
        <w:t>&lt;</w:t>
      </w:r>
      <w:r>
        <w:t>0</w:t>
      </w:r>
      <w:r>
        <w:rPr>
          <w:spacing w:val="0"/>
        </w:rPr>
        <w:t>.</w:t>
      </w:r>
      <w:r>
        <w:t>0</w:t>
      </w:r>
      <w:r>
        <w:rPr>
          <w:spacing w:val="-2"/>
        </w:rPr>
        <w:t>1</w:t>
      </w:r>
      <w:r>
        <w:rPr>
          <w:rFonts w:ascii="宋体" w:eastAsia="宋体" w:hint="eastAsia"/>
          <w:rFonts w:ascii="宋体" w:eastAsia="宋体" w:hint="eastAsia"/>
          <w:spacing w:val="-53"/>
        </w:rPr>
        <w:t>)</w:t>
      </w:r>
      <w:r>
        <w:rPr>
          <w:rFonts w:ascii="宋体" w:eastAsia="宋体" w:hint="eastAsia"/>
        </w:rPr>
        <w:t>、</w:t>
      </w:r>
      <w:r>
        <w:t>V</w:t>
      </w:r>
      <w:r>
        <w:t>E</w:t>
      </w:r>
      <w:r>
        <w:t>G</w:t>
      </w:r>
      <w:r>
        <w:t>F</w:t>
      </w:r>
      <w:r>
        <w:rPr>
          <w:rFonts w:ascii="宋体" w:eastAsia="宋体" w:hint="eastAsia"/>
        </w:rPr>
        <w:t>（</w:t>
      </w:r>
      <w:r>
        <w:rPr>
          <w:i/>
          <w:spacing w:val="-2"/>
        </w:rPr>
        <w:t>P</w:t>
      </w:r>
      <w:r>
        <w:rPr>
          <w:i/>
          <w:spacing w:val="2"/>
        </w:rPr>
        <w:t>&lt;</w:t>
      </w:r>
      <w:r>
        <w:t>0</w:t>
      </w:r>
      <w:r>
        <w:rPr>
          <w:spacing w:val="0"/>
        </w:rPr>
        <w:t>.</w:t>
      </w:r>
      <w:r>
        <w:t>0</w:t>
      </w:r>
      <w:r>
        <w:rPr>
          <w:spacing w:val="-2"/>
        </w:rPr>
        <w:t>1</w:t>
      </w:r>
      <w:r>
        <w:rPr>
          <w:rFonts w:ascii="宋体" w:eastAsia="宋体" w:hint="eastAsia"/>
          <w:spacing w:val="-53"/>
        </w:rPr>
        <w:t xml:space="preserve">, </w:t>
      </w:r>
      <w:r>
        <w:rPr>
          <w:i/>
          <w:spacing w:val="-2"/>
        </w:rPr>
        <w:t>P</w:t>
      </w:r>
      <w:r>
        <w:rPr>
          <w:i/>
          <w:spacing w:val="2"/>
        </w:rPr>
        <w:t>&lt;</w:t>
      </w:r>
      <w:r>
        <w:t>0</w:t>
      </w:r>
      <w:r>
        <w:rPr>
          <w:spacing w:val="0"/>
        </w:rPr>
        <w:t>.</w:t>
      </w:r>
      <w:r>
        <w:t>0</w:t>
      </w:r>
      <w:r>
        <w:rPr>
          <w:spacing w:val="-2"/>
        </w:rPr>
        <w:t>5</w:t>
      </w:r>
      <w:r>
        <w:rPr>
          <w:rFonts w:ascii="宋体" w:eastAsia="宋体" w:hint="eastAsia"/>
        </w:rPr>
        <w:t>）</w:t>
      </w:r>
      <w:r>
        <w:rPr>
          <w:rFonts w:ascii="宋体" w:eastAsia="宋体" w:hint="eastAsia"/>
        </w:rPr>
        <w:t>和</w:t>
      </w:r>
      <w:r>
        <w:rPr>
          <w:i/>
        </w:rPr>
        <w:t>p</w:t>
      </w:r>
      <w:r>
        <w:t>-ERK1</w:t>
      </w:r>
      <w:r>
        <w:t>/</w:t>
      </w:r>
      <w:r>
        <w:t>2</w:t>
      </w:r>
      <w:r>
        <w:rPr>
          <w:rFonts w:ascii="宋体" w:eastAsia="宋体" w:hint="eastAsia"/>
        </w:rPr>
        <w:t>（</w:t>
      </w:r>
      <w:r>
        <w:rPr>
          <w:i/>
        </w:rPr>
        <w:t>P</w:t>
      </w:r>
      <w:r>
        <w:rPr>
          <w:rFonts w:ascii="宋体" w:eastAsia="宋体" w:hint="eastAsia"/>
        </w:rPr>
        <w:t>值均</w:t>
      </w:r>
      <w:r>
        <w:t>&lt;0.01</w:t>
      </w:r>
      <w:r>
        <w:rPr>
          <w:rFonts w:ascii="宋体" w:eastAsia="宋体" w:hint="eastAsia"/>
        </w:rPr>
        <w:t>）</w:t>
      </w:r>
      <w:r>
        <w:rPr>
          <w:rFonts w:ascii="宋体" w:eastAsia="宋体" w:hint="eastAsia"/>
        </w:rPr>
        <w:t>蛋白的表达水平又低于各单药组，而两个单药组之间这</w:t>
      </w:r>
      <w:r>
        <w:t>3</w:t>
      </w:r>
      <w:r>
        <w:rPr>
          <w:rFonts w:ascii="宋体" w:eastAsia="宋体" w:hint="eastAsia"/>
        </w:rPr>
        <w:t>种蛋白的表达差异均无统计学意义</w:t>
      </w:r>
      <w:r>
        <w:rPr>
          <w:rFonts w:ascii="宋体" w:eastAsia="宋体" w:hint="eastAsia"/>
        </w:rPr>
        <w:t>（</w:t>
      </w:r>
      <w:r>
        <w:rPr>
          <w:i/>
        </w:rPr>
        <w:t>P</w:t>
      </w:r>
      <w:r>
        <w:rPr>
          <w:rFonts w:ascii="宋体" w:eastAsia="宋体" w:hint="eastAsia"/>
        </w:rPr>
        <w:t>值均</w:t>
      </w:r>
      <w:r>
        <w:t>&gt;</w:t>
      </w:r>
      <w:r w:rsidR="004B696B">
        <w:t xml:space="preserve"> </w:t>
      </w:r>
      <w:r w:rsidR="004B696B">
        <w:t>0.05</w:t>
      </w:r>
      <w:r>
        <w:rPr>
          <w:rFonts w:ascii="宋体" w:eastAsia="宋体" w:hint="eastAsia"/>
        </w:rPr>
        <w:t>）</w:t>
      </w:r>
      <w:r>
        <w:rPr>
          <w:rFonts w:ascii="宋体" w:eastAsia="宋体" w:hint="eastAsia"/>
        </w:rPr>
        <w:t>。</w:t>
      </w:r>
      <w:r>
        <w:t>ERK1</w:t>
      </w:r>
      <w:r>
        <w:t>/</w:t>
      </w:r>
      <w:r>
        <w:t xml:space="preserve">2</w:t>
      </w:r>
      <w:r>
        <w:rPr>
          <w:rFonts w:ascii="宋体" w:eastAsia="宋体" w:hint="eastAsia"/>
        </w:rPr>
        <w:t>蛋白的表达在各组之间均无明显差异</w:t>
      </w:r>
      <w:r>
        <w:rPr>
          <w:rFonts w:ascii="宋体" w:eastAsia="宋体" w:hint="eastAsia"/>
        </w:rPr>
        <w:t>（</w:t>
      </w:r>
      <w:r>
        <w:t>F</w:t>
      </w:r>
      <w:r>
        <w:rPr>
          <w:rFonts w:ascii="宋体" w:eastAsia="宋体" w:hint="eastAsia"/>
        </w:rPr>
        <w:t>＝</w:t>
      </w:r>
      <w:r>
        <w:t>0.548</w:t>
      </w:r>
      <w:r>
        <w:rPr>
          <w:rFonts w:ascii="宋体" w:eastAsia="宋体" w:hint="eastAsia"/>
        </w:rPr>
        <w:t xml:space="preserve">, </w:t>
      </w:r>
      <w:r>
        <w:rPr>
          <w:i/>
        </w:rPr>
        <w:t>P&gt;</w:t>
      </w:r>
      <w:r w:rsidR="004B696B">
        <w:rPr>
          <w:i/>
        </w:rPr>
        <w:t xml:space="preserve"> </w:t>
      </w:r>
      <w:r>
        <w:t>0.05</w:t>
      </w:r>
      <w:r>
        <w:rPr>
          <w:rFonts w:ascii="宋体" w:eastAsia="宋体" w:hint="eastAsia"/>
        </w:rPr>
        <w:t>）</w:t>
      </w:r>
      <w:r>
        <w:rPr>
          <w:rFonts w:ascii="宋体" w:eastAsia="宋体" w:hint="eastAsia"/>
        </w:rPr>
        <w:t>，</w:t>
      </w:r>
      <w:r>
        <w:rPr>
          <w:rFonts w:ascii="宋体" w:eastAsia="宋体" w:hint="eastAsia"/>
        </w:rPr>
        <w:t>各组之间</w:t>
      </w:r>
      <w:r>
        <w:rPr>
          <w:i/>
        </w:rPr>
        <w:t>p</w:t>
      </w:r>
      <w:r>
        <w:t>-ERK1</w:t>
      </w:r>
      <w:r>
        <w:t>/</w:t>
      </w:r>
      <w:r>
        <w:t>2</w:t>
      </w:r>
      <w:r/>
      <w:r>
        <w:rPr>
          <w:rFonts w:ascii="宋体" w:eastAsia="宋体" w:hint="eastAsia"/>
        </w:rPr>
        <w:t>与</w:t>
      </w:r>
      <w:r>
        <w:t>ERK1</w:t>
      </w:r>
      <w:r>
        <w:t>/</w:t>
      </w:r>
      <w:r>
        <w:t xml:space="preserve">2</w:t>
      </w:r>
      <w:r>
        <w:rPr>
          <w:rFonts w:ascii="宋体" w:eastAsia="宋体" w:hint="eastAsia"/>
        </w:rPr>
        <w:t>的比值差异有统计学意义</w:t>
      </w:r>
      <w:r>
        <w:rPr>
          <w:rFonts w:ascii="宋体" w:eastAsia="宋体" w:hint="eastAsia"/>
        </w:rPr>
        <w:t>（</w:t>
      </w:r>
      <w:r>
        <w:t>F</w:t>
      </w:r>
      <w:r>
        <w:rPr>
          <w:rFonts w:ascii="宋体" w:eastAsia="宋体" w:hint="eastAsia"/>
        </w:rPr>
        <w:t>＝</w:t>
      </w:r>
      <w:r>
        <w:t>30.294</w:t>
      </w:r>
      <w:r>
        <w:rPr>
          <w:rFonts w:ascii="宋体" w:eastAsia="宋体" w:hint="eastAsia"/>
        </w:rPr>
        <w:t xml:space="preserve">, </w:t>
      </w:r>
      <w:r>
        <w:rPr>
          <w:i/>
        </w:rPr>
        <w:t>P</w:t>
      </w:r>
      <w:r>
        <w:rPr>
          <w:rFonts w:ascii="宋体" w:eastAsia="宋体" w:hint="eastAsia"/>
        </w:rPr>
        <w:t>值均</w:t>
      </w:r>
      <w:r>
        <w:t>&lt;0.01</w:t>
      </w:r>
      <w:r>
        <w:rPr>
          <w:rFonts w:ascii="宋体" w:eastAsia="宋体" w:hint="eastAsia"/>
        </w:rPr>
        <w:t>）</w:t>
      </w:r>
      <w:r>
        <w:rPr>
          <w:rFonts w:ascii="宋体" w:eastAsia="宋体" w:hint="eastAsia"/>
        </w:rPr>
        <w:t>。</w:t>
      </w:r>
    </w:p>
    <w:p w:rsidR="0018722C">
      <w:pPr>
        <w:pStyle w:val="aff7"/>
        <w:topLinePunct/>
      </w:pPr>
      <w:r>
        <w:rPr>
          <w:rFonts w:ascii="宋体"/>
          <w:sz w:val="20"/>
        </w:rPr>
        <w:drawing>
          <wp:inline distT="0" distB="0" distL="0" distR="0">
            <wp:extent cx="5343214" cy="3092957"/>
            <wp:effectExtent l="0" t="0" r="0" b="0"/>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8" cstate="print"/>
                    <a:stretch>
                      <a:fillRect/>
                    </a:stretch>
                  </pic:blipFill>
                  <pic:spPr>
                    <a:xfrm>
                      <a:off x="0" y="0"/>
                      <a:ext cx="5343214" cy="3092957"/>
                    </a:xfrm>
                    <a:prstGeom prst="rect">
                      <a:avLst/>
                    </a:prstGeom>
                  </pic:spPr>
                </pic:pic>
              </a:graphicData>
            </a:graphic>
          </wp:inline>
        </w:drawing>
      </w:r>
      <w:r/>
    </w:p>
    <w:p w:rsidR="0018722C">
      <w:pPr>
        <w:pStyle w:val="affff1"/>
        <w:topLinePunct/>
      </w:pPr>
      <w:r>
        <w:rPr>
          <w:rFonts w:cstheme="minorBidi" w:hAnsiTheme="minorHAnsi" w:eastAsiaTheme="minorHAnsi" w:asciiTheme="minorHAnsi"/>
        </w:rPr>
        <w:t>Control</w:t>
      </w:r>
      <w:r>
        <w:rPr>
          <w:rFonts w:ascii="宋体" w:hAnsi="宋体" w:eastAsia="宋体" w:hint="eastAsia" w:cstheme="minorBidi"/>
          <w:kern w:val="2"/>
          <w:rFonts w:ascii="宋体" w:hAnsi="宋体" w:eastAsia="宋体" w:hint="eastAsia" w:cstheme="minorBidi"/>
          <w:spacing w:val="-2"/>
          <w:position w:val="2"/>
          <w:sz w:val="21"/>
        </w:rPr>
        <w:t xml:space="preserve">: </w:t>
      </w:r>
      <w:r>
        <w:rPr>
          <w:rFonts w:ascii="宋体" w:hAnsi="宋体" w:eastAsia="宋体" w:hint="eastAsia" w:cstheme="minorBidi"/>
        </w:rPr>
        <w:t>加入等量的培养液，</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hAnsi="宋体" w:eastAsia="宋体" w:hint="eastAsia" w:cstheme="minorBidi"/>
          <w:kern w:val="2"/>
          <w:rFonts w:ascii="宋体" w:hAnsi="宋体" w:eastAsia="宋体" w:hint="eastAsia" w:cstheme="minorBidi"/>
          <w:position w:val="2"/>
          <w:sz w:val="21"/>
        </w:rPr>
        <w:t xml:space="preserve">: </w:t>
      </w:r>
      <w:r>
        <w:rPr>
          <w:rFonts w:cstheme="minorBidi" w:hAnsiTheme="minorHAnsi" w:eastAsiaTheme="minorHAnsi" w:asciiTheme="minorHAnsi"/>
        </w:rPr>
        <w:t>2</w:t>
      </w:r>
      <w:r w:rsidR="001852F3">
        <w:rPr>
          <w:rFonts w:cstheme="minorBidi" w:hAnsiTheme="minorHAnsi" w:eastAsiaTheme="minorHAnsi" w:asciiTheme="minorHAnsi"/>
        </w:rPr>
        <w:t xml:space="preserve">µmol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AZT</w:t>
      </w:r>
      <w:r>
        <w:rPr>
          <w:rFonts w:ascii="宋体" w:hAnsi="宋体" w:eastAsia="宋体" w:hint="eastAsia" w:cstheme="minorBidi"/>
          <w:kern w:val="2"/>
          <w:rFonts w:ascii="宋体" w:hAnsi="宋体" w:eastAsia="宋体" w:hint="eastAsia" w:cstheme="minorBidi"/>
          <w:position w:val="2"/>
          <w:sz w:val="21"/>
        </w:rPr>
        <w:t xml:space="preserve">: </w:t>
      </w:r>
      <w:r>
        <w:rPr>
          <w:rFonts w:cstheme="minorBidi" w:hAnsiTheme="minorHAnsi" w:eastAsiaTheme="minorHAnsi" w:asciiTheme="minorHAnsi"/>
        </w:rPr>
        <w:t>20</w:t>
      </w:r>
      <w:r w:rsidR="001852F3">
        <w:rPr>
          <w:rFonts w:cstheme="minorBidi" w:hAnsiTheme="minorHAnsi" w:eastAsiaTheme="minorHAnsi" w:asciiTheme="minorHAnsi"/>
        </w:rPr>
        <w:t xml:space="preserve">µmol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cstheme="minorBidi" w:hAnsiTheme="minorHAnsi" w:eastAsiaTheme="minorHAnsi" w:asciiTheme="minorHAnsi"/>
        </w:rPr>
        <w:t>+AZT</w:t>
      </w:r>
      <w:r>
        <w:rPr>
          <w:rFonts w:ascii="宋体" w:hAnsi="宋体" w:eastAsia="宋体" w:hint="eastAsia" w:cstheme="minorBidi"/>
          <w:kern w:val="2"/>
          <w:rFonts w:ascii="宋体" w:hAnsi="宋体" w:eastAsia="宋体" w:hint="eastAsia" w:cstheme="minorBidi"/>
          <w:position w:val="2"/>
          <w:sz w:val="21"/>
        </w:rPr>
        <w:t xml:space="preserve">: </w:t>
      </w:r>
      <w:r>
        <w:rPr>
          <w:rFonts w:cstheme="minorBidi" w:hAnsiTheme="minorHAnsi" w:eastAsiaTheme="minorHAnsi" w:asciiTheme="minorHAnsi"/>
        </w:rPr>
        <w:t>2+20</w:t>
      </w:r>
      <w:r w:rsidR="001852F3">
        <w:rPr>
          <w:rFonts w:cstheme="minorBidi" w:hAnsiTheme="minorHAnsi" w:eastAsiaTheme="minorHAnsi" w:asciiTheme="minorHAnsi"/>
        </w:rPr>
        <w:t xml:space="preserve">µmol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ascii="宋体" w:hAnsi="宋体" w:eastAsia="宋体" w:hint="eastAsia" w:cstheme="minorBidi"/>
        </w:rPr>
        <w:t>与对照组相比较，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1</w:t>
      </w:r>
      <w:r>
        <w:rPr>
          <w:rFonts w:ascii="宋体" w:hAnsi="宋体" w:eastAsia="宋体" w:hint="eastAsia" w:cstheme="minorBidi"/>
        </w:rPr>
        <w:t>；与</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hAnsi="宋体" w:eastAsia="宋体" w:hint="eastAsia" w:cstheme="minorBidi"/>
        </w:rPr>
        <w:t>和</w:t>
      </w:r>
      <w:r>
        <w:rPr>
          <w:rFonts w:cstheme="minorBidi" w:hAnsiTheme="minorHAnsi" w:eastAsiaTheme="minorHAnsi" w:asciiTheme="minorHAnsi"/>
        </w:rPr>
        <w:t>A</w:t>
      </w:r>
      <w:r>
        <w:rPr>
          <w:rFonts w:cstheme="minorBidi" w:hAnsiTheme="minorHAnsi" w:eastAsiaTheme="minorHAnsi" w:asciiTheme="minorHAnsi"/>
        </w:rPr>
        <w:t>ZT</w:t>
      </w:r>
      <w:r>
        <w:rPr>
          <w:rFonts w:ascii="宋体" w:hAnsi="宋体" w:eastAsia="宋体" w:hint="eastAsia" w:cstheme="minorBidi"/>
        </w:rPr>
        <w:t>单药组相比较，</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0.01</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t xml:space="preserve">  </w:t>
      </w:r>
      <w:r>
        <w:rPr>
          <w:rFonts w:ascii="宋体" w:eastAsia="宋体" w:hint="eastAsia" w:cstheme="minorBidi" w:hAnsiTheme="minorHAnsi"/>
        </w:rPr>
        <w:t>蛋白质印迹法检测</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eastAsia="宋体" w:hint="eastAsia" w:cstheme="minorBidi" w:hAnsiTheme="minorHAnsi"/>
        </w:rPr>
        <w:t>联合</w:t>
      </w:r>
      <w:r>
        <w:rPr>
          <w:rFonts w:cstheme="minorBidi" w:hAnsiTheme="minorHAnsi" w:eastAsiaTheme="minorHAnsi" w:asciiTheme="minorHAnsi"/>
        </w:rPr>
        <w:t>AZT</w:t>
      </w:r>
      <w:r>
        <w:rPr>
          <w:rFonts w:ascii="宋体" w:eastAsia="宋体" w:hint="eastAsia" w:cstheme="minorBidi" w:hAnsiTheme="minorHAnsi"/>
        </w:rPr>
        <w:t>作用后人肝癌</w:t>
      </w:r>
      <w:r>
        <w:rPr>
          <w:rFonts w:cstheme="minorBidi" w:hAnsiTheme="minorHAnsi" w:eastAsiaTheme="minorHAnsi" w:asciiTheme="minorHAnsi"/>
        </w:rPr>
        <w:t>HepG2</w:t>
      </w:r>
      <w:r>
        <w:rPr>
          <w:rFonts w:ascii="宋体" w:eastAsia="宋体" w:hint="eastAsia" w:cstheme="minorBidi" w:hAnsiTheme="minorHAnsi"/>
        </w:rPr>
        <w:t>细胞中</w:t>
      </w:r>
    </w:p>
    <w:p w:rsidR="0018722C">
      <w:pPr>
        <w:topLinePunct/>
      </w:pPr>
      <w:r>
        <w:rPr>
          <w:rFonts w:cstheme="minorBidi" w:hAnsiTheme="minorHAnsi" w:eastAsiaTheme="minorHAnsi" w:asciiTheme="minorHAnsi"/>
        </w:rPr>
        <w:t>MMP2</w:t>
      </w:r>
      <w:r>
        <w:rPr>
          <w:rFonts w:ascii="宋体" w:eastAsia="宋体" w:hint="eastAsia" w:cstheme="minorBidi" w:hAnsiTheme="minorHAnsi"/>
        </w:rPr>
        <w:t>、</w:t>
      </w:r>
      <w:r>
        <w:rPr>
          <w:rFonts w:cstheme="minorBidi" w:hAnsiTheme="minorHAnsi" w:eastAsiaTheme="minorHAnsi" w:asciiTheme="minorHAnsi"/>
        </w:rPr>
        <w:t>VEGF</w:t>
      </w:r>
      <w:r>
        <w:rPr>
          <w:rFonts w:ascii="宋体" w:eastAsia="宋体" w:hint="eastAsia" w:cstheme="minorBidi" w:hAnsiTheme="minorHAnsi"/>
        </w:rPr>
        <w:t>、</w:t>
      </w:r>
      <w:r>
        <w:rPr>
          <w:rFonts w:cstheme="minorBidi" w:hAnsiTheme="minorHAnsi" w:eastAsiaTheme="minorHAnsi" w:asciiTheme="minorHAnsi"/>
        </w:rPr>
        <w:t>ERK1</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和</w:t>
      </w:r>
      <w:r>
        <w:rPr>
          <w:rFonts w:cstheme="minorBidi" w:hAnsiTheme="minorHAnsi" w:eastAsiaTheme="minorHAnsi" w:asciiTheme="minorHAnsi"/>
          <w:i/>
        </w:rPr>
        <w:t>p</w:t>
      </w:r>
      <w:r>
        <w:rPr>
          <w:rFonts w:cstheme="minorBidi" w:hAnsiTheme="minorHAnsi" w:eastAsiaTheme="minorHAnsi" w:asciiTheme="minorHAnsi"/>
        </w:rPr>
        <w:t>-ERK1</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蛋白的表达</w:t>
      </w:r>
    </w:p>
    <w:p w:rsidR="0018722C">
      <w:pPr>
        <w:pStyle w:val="Heading2"/>
        <w:topLinePunct/>
        <w:ind w:left="171" w:hangingChars="171" w:hanging="171"/>
      </w:pPr>
      <w:bookmarkStart w:id="135271" w:name="_Toc686135271"/>
      <w:bookmarkStart w:name="3.7 HL-7702和HepG 2细胞中PTK6基因的表达 " w:id="69"/>
      <w:bookmarkEnd w:id="69"/>
      <w:r>
        <w:rPr>
          <w:b/>
        </w:rPr>
        <w:t>3.7</w:t>
      </w:r>
      <w:r>
        <w:t xml:space="preserve"> </w:t>
      </w:r>
      <w:bookmarkStart w:name="3.7 HL-7702和HepG 2细胞中PTK6基因的表达 " w:id="70"/>
      <w:bookmarkEnd w:id="70"/>
      <w:r>
        <w:rPr>
          <w:b/>
        </w:rPr>
        <w:t>H</w:t>
      </w:r>
      <w:r>
        <w:rPr>
          <w:b/>
        </w:rPr>
        <w:t>L-7702</w:t>
      </w:r>
      <w:r>
        <w:t>和</w:t>
      </w:r>
      <w:r>
        <w:rPr>
          <w:b/>
        </w:rPr>
        <w:t>HepG 2</w:t>
      </w:r>
      <w:r>
        <w:t>细胞中</w:t>
      </w:r>
      <w:r>
        <w:rPr>
          <w:b/>
          <w:i/>
        </w:rPr>
        <w:t>PTK6</w:t>
      </w:r>
      <w:r>
        <w:t>基因的表达</w:t>
      </w:r>
      <w:bookmarkEnd w:id="135271"/>
    </w:p>
    <w:p w:rsidR="0018722C">
      <w:pPr>
        <w:topLinePunct/>
      </w:pPr>
      <w:r>
        <w:rPr>
          <w:rFonts w:ascii="宋体" w:eastAsia="宋体" w:hint="eastAsia"/>
        </w:rPr>
        <w:t>实时荧光定量</w:t>
      </w:r>
      <w:r>
        <w:t>PCR</w:t>
      </w:r>
      <w:r>
        <w:rPr>
          <w:rFonts w:ascii="宋体" w:eastAsia="宋体" w:hint="eastAsia"/>
        </w:rPr>
        <w:t>结果</w:t>
      </w:r>
      <w:r>
        <w:rPr>
          <w:rFonts w:ascii="宋体" w:eastAsia="宋体" w:hint="eastAsia"/>
        </w:rPr>
        <w:t>（</w:t>
      </w:r>
      <w:r>
        <w:rPr>
          <w:rFonts w:ascii="宋体" w:eastAsia="宋体" w:hint="eastAsia"/>
          <w:spacing w:val="-16"/>
        </w:rPr>
        <w:t>图</w:t>
      </w:r>
      <w:r>
        <w:rPr>
          <w:spacing w:val="-8"/>
        </w:rPr>
        <w:t>5</w:t>
      </w:r>
      <w:r>
        <w:rPr>
          <w:rFonts w:ascii="宋体" w:eastAsia="宋体" w:hint="eastAsia"/>
        </w:rPr>
        <w:t>）</w:t>
      </w:r>
      <w:r>
        <w:rPr>
          <w:rFonts w:ascii="宋体" w:eastAsia="宋体" w:hint="eastAsia"/>
        </w:rPr>
        <w:t>发现，</w:t>
      </w:r>
      <w:r>
        <w:rPr>
          <w:i/>
        </w:rPr>
        <w:t>PTK6 </w:t>
      </w:r>
      <w:r>
        <w:t>mRNA</w:t>
      </w:r>
      <w:r>
        <w:rPr>
          <w:rFonts w:ascii="宋体" w:eastAsia="宋体" w:hint="eastAsia"/>
        </w:rPr>
        <w:t>在肝癌</w:t>
      </w:r>
      <w:r>
        <w:t>HepG2</w:t>
      </w:r>
      <w:r>
        <w:rPr>
          <w:rFonts w:ascii="宋体" w:eastAsia="宋体" w:hint="eastAsia"/>
        </w:rPr>
        <w:t>细胞中的表达量</w:t>
      </w:r>
      <w:r>
        <w:rPr>
          <w:rFonts w:ascii="宋体" w:eastAsia="宋体" w:hint="eastAsia"/>
        </w:rPr>
        <w:t>明显低于人肝</w:t>
      </w:r>
      <w:r>
        <w:t>HL-7702</w:t>
      </w:r>
      <w:r>
        <w:rPr>
          <w:rFonts w:ascii="宋体" w:eastAsia="宋体" w:hint="eastAsia"/>
        </w:rPr>
        <w:t>细胞，差异具有统计学意义</w:t>
      </w:r>
      <w:r>
        <w:rPr>
          <w:rFonts w:ascii="宋体" w:eastAsia="宋体" w:hint="eastAsia"/>
        </w:rPr>
        <w:t>（</w:t>
      </w:r>
      <w:r>
        <w:t>t=5.92</w:t>
      </w:r>
      <w:r>
        <w:rPr>
          <w:rFonts w:ascii="宋体" w:eastAsia="宋体" w:hint="eastAsia"/>
        </w:rPr>
        <w:t xml:space="preserve">, </w:t>
      </w:r>
      <w:r>
        <w:rPr>
          <w:i/>
        </w:rPr>
        <w:t>P&lt;</w:t>
      </w:r>
      <w:r>
        <w:t>0.01</w:t>
      </w:r>
      <w:r>
        <w:rPr>
          <w:rFonts w:ascii="宋体" w:eastAsia="宋体" w:hint="eastAsia"/>
        </w:rPr>
        <w:t>）</w:t>
      </w:r>
      <w:r>
        <w:rPr>
          <w:rFonts w:ascii="宋体" w:eastAsia="宋体" w:hint="eastAsia"/>
        </w:rPr>
        <w:t>。</w:t>
      </w:r>
    </w:p>
    <w:p w:rsidR="0018722C">
      <w:pPr>
        <w:topLinePunct/>
      </w:pPr>
    </w:p>
    <w:p w:rsidR="0018722C">
      <w:pPr>
        <w:pStyle w:val="aff7"/>
        <w:topLinePunct/>
      </w:pPr>
      <w:r>
        <w:rPr>
          <w:rFonts w:ascii="宋体"/>
          <w:sz w:val="20"/>
        </w:rPr>
        <w:pict>
          <v:group style="width:319.45pt;height:371.55pt;mso-position-horizontal-relative:char;mso-position-vertical-relative:line" coordorigin="0,0" coordsize="6389,7431">
            <v:shape style="position:absolute;left:0;top:0;width:4920;height:4124" type="#_x0000_t75" stroked="false">
              <v:imagedata r:id="rId19" o:title=""/>
            </v:shape>
            <v:shape style="position:absolute;left:0;top:4190;width:6389;height:3240" type="#_x0000_t75" stroked="false">
              <v:imagedata r:id="rId20" o:title=""/>
            </v:shape>
          </v:group>
        </w:pict>
      </w:r>
      <w:r/>
    </w:p>
    <w:p w:rsidR="0018722C">
      <w:pPr>
        <w:pStyle w:val="Heading2"/>
        <w:topLinePunct/>
        <w:ind w:left="171" w:hangingChars="171" w:hanging="171"/>
      </w:pPr>
      <w:bookmarkStart w:id="135272" w:name="_Toc686135272"/>
      <w:bookmarkStart w:name="_bookmark17" w:id="71"/>
      <w:bookmarkEnd w:id="71"/>
      <w:r/>
      <w:r>
        <w:t>A</w:t>
      </w:r>
      <w:r>
        <w:t>：两种细胞中</w:t>
      </w:r>
      <w:r>
        <w:rPr>
          <w:i/>
        </w:rPr>
        <w:t>PTK6</w:t>
      </w:r>
      <w:r>
        <w:t>的相对表达量，与正常人肝细胞</w:t>
      </w:r>
      <w:r>
        <w:t>HL-7702</w:t>
      </w:r>
      <w:r>
        <w:t>相比较，</w:t>
      </w:r>
      <w:r>
        <w:t>**</w:t>
      </w:r>
      <w:r>
        <w:rPr>
          <w:i/>
        </w:rPr>
        <w:t>P&lt;</w:t>
      </w:r>
      <w:r>
        <w:t>0.01 B</w:t>
      </w:r>
      <w:r>
        <w:t>：</w:t>
      </w:r>
      <w:r>
        <w:rPr>
          <w:i/>
        </w:rPr>
        <w:t>β-actin</w:t>
      </w:r>
      <w:r>
        <w:t>和</w:t>
      </w:r>
      <w:r>
        <w:rPr>
          <w:i/>
        </w:rPr>
        <w:t>PTK6</w:t>
      </w:r>
      <w:r>
        <w:t>扩增曲线</w:t>
      </w:r>
      <w:bookmarkEnd w:id="135272"/>
    </w:p>
    <w:p w:rsidR="0018722C">
      <w:pPr>
        <w:keepNext/>
        <w:topLinePunct/>
      </w:pPr>
      <w:r>
        <w:rPr>
          <w:rFonts w:cstheme="minorBidi" w:hAnsiTheme="minorHAnsi" w:eastAsiaTheme="minorHAnsi" w:asciiTheme="minorHAnsi"/>
        </w:rPr>
        <w:t>C</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i/>
        </w:rPr>
        <w:t>β-actin</w:t>
      </w:r>
      <w:r>
        <w:rPr>
          <w:rFonts w:ascii="宋体" w:hAnsi="宋体" w:eastAsia="宋体" w:hint="eastAsia" w:cstheme="minorBidi"/>
        </w:rPr>
        <w:t>和</w:t>
      </w:r>
      <w:r>
        <w:rPr>
          <w:rFonts w:cstheme="minorBidi" w:hAnsiTheme="minorHAnsi" w:eastAsiaTheme="minorHAnsi" w:asciiTheme="minorHAnsi"/>
          <w:i/>
        </w:rPr>
        <w:t>PTK6</w:t>
      </w:r>
      <w:r>
        <w:rPr>
          <w:rFonts w:ascii="宋体" w:hAnsi="宋体" w:eastAsia="宋体" w:hint="eastAsia" w:cstheme="minorBidi"/>
        </w:rPr>
        <w:t>溶解曲线</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t xml:space="preserve">  </w:t>
      </w:r>
      <w:r>
        <w:rPr>
          <w:rFonts w:ascii="宋体" w:eastAsia="宋体" w:hint="eastAsia" w:cstheme="minorBidi" w:hAnsiTheme="minorHAnsi"/>
        </w:rPr>
        <w:t>实时荧光定量</w:t>
      </w:r>
      <w:r>
        <w:rPr>
          <w:rFonts w:cstheme="minorBidi" w:hAnsiTheme="minorHAnsi" w:eastAsiaTheme="minorHAnsi" w:asciiTheme="minorHAnsi"/>
        </w:rPr>
        <w:t>PCR</w:t>
      </w:r>
      <w:r>
        <w:rPr>
          <w:rFonts w:ascii="宋体" w:eastAsia="宋体" w:hint="eastAsia" w:cstheme="minorBidi" w:hAnsiTheme="minorHAnsi"/>
        </w:rPr>
        <w:t>法检测正常人肝</w:t>
      </w:r>
      <w:r>
        <w:rPr>
          <w:rFonts w:cstheme="minorBidi" w:hAnsiTheme="minorHAnsi" w:eastAsiaTheme="minorHAnsi" w:asciiTheme="minorHAnsi"/>
        </w:rPr>
        <w:t>HL-7702</w:t>
      </w:r>
      <w:r>
        <w:rPr>
          <w:rFonts w:ascii="宋体" w:eastAsia="宋体" w:hint="eastAsia" w:cstheme="minorBidi" w:hAnsiTheme="minorHAnsi"/>
        </w:rPr>
        <w:t>和人肝癌</w:t>
      </w:r>
      <w:r>
        <w:rPr>
          <w:rFonts w:cstheme="minorBidi" w:hAnsiTheme="minorHAnsi" w:eastAsiaTheme="minorHAnsi" w:asciiTheme="minorHAnsi"/>
        </w:rPr>
        <w:t>HepG2</w:t>
      </w:r>
      <w:r>
        <w:rPr>
          <w:rFonts w:ascii="宋体" w:eastAsia="宋体" w:hint="eastAsia" w:cstheme="minorBidi" w:hAnsiTheme="minorHAnsi"/>
        </w:rPr>
        <w:t>细胞中</w:t>
      </w:r>
      <w:r>
        <w:rPr>
          <w:rFonts w:cstheme="minorBidi" w:hAnsiTheme="minorHAnsi" w:eastAsiaTheme="minorHAnsi" w:asciiTheme="minorHAnsi"/>
          <w:i/>
        </w:rPr>
        <w:t>PTK6 </w:t>
      </w:r>
      <w:r>
        <w:rPr>
          <w:rFonts w:cstheme="minorBidi" w:hAnsiTheme="minorHAnsi" w:eastAsiaTheme="minorHAnsi" w:asciiTheme="minorHAnsi"/>
        </w:rPr>
        <w:t>mRNA</w:t>
      </w:r>
      <w:r>
        <w:rPr>
          <w:rFonts w:ascii="宋体" w:eastAsia="宋体" w:hint="eastAsia" w:cstheme="minorBidi" w:hAnsiTheme="minorHAnsi"/>
        </w:rPr>
        <w:t>的表达量</w:t>
      </w:r>
    </w:p>
    <w:p w:rsidR="0018722C">
      <w:pPr>
        <w:pStyle w:val="Heading2"/>
        <w:topLinePunct/>
        <w:ind w:left="171" w:hangingChars="171" w:hanging="171"/>
      </w:pPr>
      <w:bookmarkStart w:id="135273" w:name="_Toc686135273"/>
      <w:bookmarkStart w:name="3.8 As2O3和AZT处理HepG2细胞后PTK6基因的表达 " w:id="72"/>
      <w:bookmarkEnd w:id="72"/>
      <w:r>
        <w:rPr>
          <w:b/>
        </w:rPr>
        <w:t>3.8</w:t>
      </w:r>
      <w:r>
        <w:t xml:space="preserve"> </w:t>
      </w:r>
      <w:bookmarkStart w:name="3.8 As2O3和AZT处理HepG2细胞后PTK6基因的表达 " w:id="73"/>
      <w:bookmarkEnd w:id="73"/>
      <w:r>
        <w:rPr>
          <w:b/>
        </w:rPr>
        <w:t>A</w:t>
      </w:r>
      <w:r>
        <w:rPr>
          <w:b/>
        </w:rPr>
        <w:t>s</w:t>
      </w:r>
      <w:r>
        <w:rPr>
          <w:b/>
        </w:rPr>
        <w:t>2</w:t>
      </w:r>
      <w:r>
        <w:rPr>
          <w:b/>
        </w:rPr>
        <w:t>O</w:t>
      </w:r>
      <w:r>
        <w:rPr>
          <w:b/>
        </w:rPr>
        <w:t>3</w:t>
      </w:r>
      <w:r>
        <w:t>和</w:t>
      </w:r>
      <w:r>
        <w:rPr>
          <w:b/>
        </w:rPr>
        <w:t>AZT</w:t>
      </w:r>
      <w:r>
        <w:t>处理</w:t>
      </w:r>
      <w:r>
        <w:rPr>
          <w:b/>
        </w:rPr>
        <w:t>HepG2</w:t>
      </w:r>
      <w:r>
        <w:t>细胞后</w:t>
      </w:r>
      <w:r>
        <w:rPr>
          <w:b/>
          <w:i/>
        </w:rPr>
        <w:t>PTK6</w:t>
      </w:r>
      <w:r>
        <w:t>基因的表达</w:t>
      </w:r>
      <w:bookmarkEnd w:id="135273"/>
    </w:p>
    <w:p w:rsidR="0018722C">
      <w:pPr>
        <w:topLinePunct/>
      </w:pPr>
      <w:r>
        <w:rPr>
          <w:rFonts w:ascii="宋体" w:eastAsia="宋体" w:hint="eastAsia"/>
        </w:rPr>
        <w:t>各组药物作用后</w:t>
      </w:r>
      <w:r>
        <w:t>HepG2</w:t>
      </w:r>
      <w:r w:rsidR="001852F3">
        <w:t xml:space="preserve"> </w:t>
      </w:r>
      <w:r>
        <w:rPr>
          <w:rFonts w:ascii="宋体" w:eastAsia="宋体" w:hint="eastAsia"/>
        </w:rPr>
        <w:t>细胞中</w:t>
      </w:r>
      <w:r>
        <w:rPr>
          <w:i/>
        </w:rPr>
        <w:t>PTK6 </w:t>
      </w:r>
      <w:r>
        <w:t>mRNA</w:t>
      </w:r>
      <w:r>
        <w:rPr>
          <w:rFonts w:ascii="宋体" w:eastAsia="宋体" w:hint="eastAsia"/>
        </w:rPr>
        <w:t>的表达水平差异均有统计学意义</w:t>
      </w:r>
      <w:r>
        <w:rPr>
          <w:rFonts w:ascii="宋体" w:eastAsia="宋体" w:hint="eastAsia"/>
        </w:rPr>
        <w:t>（</w:t>
      </w:r>
      <w:r>
        <w:t>F</w:t>
      </w:r>
      <w:r>
        <w:rPr>
          <w:rFonts w:ascii="宋体" w:eastAsia="宋体" w:hint="eastAsia"/>
        </w:rPr>
        <w:t>＝</w:t>
      </w:r>
    </w:p>
    <w:p w:rsidR="0018722C">
      <w:pPr>
        <w:topLinePunct/>
      </w:pPr>
      <w:r>
        <w:t>73.186</w:t>
      </w:r>
      <w:r>
        <w:rPr>
          <w:rFonts w:ascii="宋体" w:eastAsia="宋体" w:hint="eastAsia"/>
        </w:rPr>
        <w:t>，</w:t>
      </w:r>
      <w:r>
        <w:rPr>
          <w:i/>
        </w:rPr>
        <w:t>P&lt;</w:t>
      </w:r>
      <w:r>
        <w:t>0.01</w:t>
      </w:r>
      <w:r>
        <w:rPr>
          <w:rFonts w:ascii="宋体" w:eastAsia="宋体" w:hint="eastAsia"/>
        </w:rPr>
        <w:t>）</w:t>
      </w:r>
      <w:r>
        <w:rPr>
          <w:rFonts w:ascii="宋体" w:eastAsia="宋体" w:hint="eastAsia"/>
        </w:rPr>
        <w:t>。</w:t>
      </w:r>
      <w:r>
        <w:t>AZT</w:t>
      </w:r>
      <w:r>
        <w:rPr>
          <w:rFonts w:ascii="宋体" w:eastAsia="宋体" w:hint="eastAsia"/>
        </w:rPr>
        <w:t>组、</w:t>
      </w:r>
      <w:r>
        <w:t>As</w:t>
      </w:r>
      <w:r>
        <w:t>2</w:t>
      </w:r>
      <w:r>
        <w:t>O</w:t>
      </w:r>
      <w:r>
        <w:t>3</w:t>
      </w:r>
      <w:r>
        <w:rPr>
          <w:rFonts w:ascii="宋体" w:eastAsia="宋体" w:hint="eastAsia"/>
        </w:rPr>
        <w:t>组和联合给药组的</w:t>
      </w:r>
      <w:r>
        <w:rPr>
          <w:i/>
        </w:rPr>
        <w:t>PTK6</w:t>
      </w:r>
      <w:r>
        <w:rPr>
          <w:rFonts w:ascii="宋体" w:eastAsia="宋体" w:hint="eastAsia"/>
          <w:rFonts w:ascii="宋体" w:eastAsia="宋体" w:hint="eastAsia"/>
          <w:position w:val="2"/>
        </w:rPr>
        <w:t>(</w:t>
      </w:r>
      <w:r>
        <w:rPr>
          <w:i/>
        </w:rPr>
        <w:t>P</w:t>
      </w:r>
      <w:r>
        <w:rPr>
          <w:rFonts w:ascii="宋体" w:eastAsia="宋体" w:hint="eastAsia"/>
        </w:rPr>
        <w:t>值均</w:t>
      </w:r>
      <w:r>
        <w:t>&lt;0.01</w:t>
      </w:r>
      <w:r>
        <w:rPr>
          <w:rFonts w:ascii="宋体" w:eastAsia="宋体" w:hint="eastAsia"/>
          <w:rFonts w:ascii="宋体" w:eastAsia="宋体" w:hint="eastAsia"/>
          <w:position w:val="2"/>
        </w:rPr>
        <w:t>)</w:t>
      </w:r>
      <w:r w:rsidR="001852F3">
        <w:rPr>
          <w:rFonts w:ascii="宋体" w:eastAsia="宋体" w:hint="eastAsia"/>
          <w:rFonts w:ascii="宋体" w:eastAsia="宋体" w:hint="eastAsia"/>
          <w:position w:val="2"/>
        </w:rPr>
        <w:t xml:space="preserve"> </w:t>
      </w:r>
      <w:r>
        <w:t>mRNA</w:t>
      </w:r>
      <w:r>
        <w:rPr>
          <w:rFonts w:ascii="宋体" w:eastAsia="宋体" w:hint="eastAsia"/>
        </w:rPr>
        <w:t>表达</w:t>
      </w:r>
      <w:r>
        <w:rPr>
          <w:rFonts w:ascii="宋体" w:eastAsia="宋体" w:hint="eastAsia"/>
        </w:rPr>
        <w:t>水平均高于对照组，联合给药组</w:t>
      </w:r>
      <w:r>
        <w:rPr>
          <w:i/>
        </w:rPr>
        <w:t>PTK6</w:t>
      </w:r>
      <w:r>
        <w:rPr>
          <w:rFonts w:ascii="宋体" w:eastAsia="宋体" w:hint="eastAsia"/>
        </w:rPr>
        <w:t>（</w:t>
      </w:r>
      <w:r>
        <w:rPr>
          <w:i/>
        </w:rPr>
        <w:t>P</w:t>
      </w:r>
      <w:r>
        <w:rPr>
          <w:rFonts w:ascii="宋体" w:eastAsia="宋体" w:hint="eastAsia"/>
        </w:rPr>
        <w:t>值均</w:t>
      </w:r>
      <w:r>
        <w:t>&lt;0.01</w:t>
      </w:r>
      <w:r>
        <w:rPr>
          <w:rFonts w:ascii="宋体" w:eastAsia="宋体" w:hint="eastAsia"/>
        </w:rPr>
        <w:t>）</w:t>
      </w:r>
      <w:r>
        <w:t>mRNA</w:t>
      </w:r>
      <w:r>
        <w:rPr>
          <w:rFonts w:ascii="宋体" w:eastAsia="宋体" w:hint="eastAsia"/>
        </w:rPr>
        <w:t>表达水平又明显高于各单药</w:t>
      </w:r>
      <w:r>
        <w:rPr>
          <w:rFonts w:ascii="宋体" w:eastAsia="宋体" w:hint="eastAsia"/>
        </w:rPr>
        <w:t>组，而</w:t>
      </w:r>
      <w:r>
        <w:t>AZT</w:t>
      </w:r>
      <w:r>
        <w:rPr>
          <w:rFonts w:ascii="宋体" w:eastAsia="宋体" w:hint="eastAsia"/>
        </w:rPr>
        <w:t>组和</w:t>
      </w:r>
      <w:r>
        <w:t>As</w:t>
      </w:r>
      <w:r>
        <w:t>2</w:t>
      </w:r>
      <w:r>
        <w:t>O</w:t>
      </w:r>
      <w:r>
        <w:t>3</w:t>
      </w:r>
      <w:r>
        <w:rPr>
          <w:rFonts w:ascii="宋体" w:eastAsia="宋体" w:hint="eastAsia"/>
        </w:rPr>
        <w:t>组之间</w:t>
      </w:r>
      <w:r>
        <w:rPr>
          <w:i/>
        </w:rPr>
        <w:t>PTK6</w:t>
      </w:r>
      <w:r>
        <w:rPr>
          <w:rFonts w:ascii="宋体" w:eastAsia="宋体" w:hint="eastAsia"/>
        </w:rPr>
        <w:t>（</w:t>
      </w:r>
      <w:r>
        <w:rPr>
          <w:i/>
        </w:rPr>
        <w:t>P&gt;</w:t>
      </w:r>
      <w:r w:rsidR="004B696B">
        <w:rPr>
          <w:i/>
        </w:rPr>
        <w:t xml:space="preserve"> </w:t>
      </w:r>
      <w:r>
        <w:t>0.05</w:t>
      </w:r>
      <w:r>
        <w:rPr>
          <w:rFonts w:ascii="宋体" w:eastAsia="宋体" w:hint="eastAsia"/>
        </w:rPr>
        <w:t>）</w:t>
      </w:r>
      <w:r>
        <w:rPr>
          <w:rFonts w:ascii="宋体" w:eastAsia="宋体" w:hint="eastAsia"/>
        </w:rPr>
        <w:t>的表达差异无统计学意义。</w:t>
      </w:r>
    </w:p>
    <w:p w:rsidR="0018722C">
      <w:pPr>
        <w:pStyle w:val="aff7"/>
        <w:topLinePunct/>
      </w:pPr>
      <w:r>
        <w:rPr>
          <w:rFonts w:ascii="宋体"/>
          <w:sz w:val="20"/>
        </w:rPr>
        <w:drawing>
          <wp:inline distT="0" distB="0" distL="0" distR="0">
            <wp:extent cx="3988614" cy="2495550"/>
            <wp:effectExtent l="0" t="0" r="0" b="0"/>
            <wp:docPr id="15" name="image12.jpeg" descr=""/>
            <wp:cNvGraphicFramePr>
              <a:graphicFrameLocks noChangeAspect="1"/>
            </wp:cNvGraphicFramePr>
            <a:graphic>
              <a:graphicData uri="http://schemas.openxmlformats.org/drawingml/2006/picture">
                <pic:pic>
                  <pic:nvPicPr>
                    <pic:cNvPr id="16" name="image12.jpeg"/>
                    <pic:cNvPicPr/>
                  </pic:nvPicPr>
                  <pic:blipFill>
                    <a:blip r:embed="rId22" cstate="print"/>
                    <a:stretch>
                      <a:fillRect/>
                    </a:stretch>
                  </pic:blipFill>
                  <pic:spPr>
                    <a:xfrm>
                      <a:off x="0" y="0"/>
                      <a:ext cx="3988614" cy="2495550"/>
                    </a:xfrm>
                    <a:prstGeom prst="rect">
                      <a:avLst/>
                    </a:prstGeom>
                  </pic:spPr>
                </pic:pic>
              </a:graphicData>
            </a:graphic>
          </wp:inline>
        </w:drawing>
      </w:r>
      <w:r/>
    </w:p>
    <w:p w:rsidR="0018722C">
      <w:pPr>
        <w:pStyle w:val="aff7"/>
        <w:topLinePunct/>
      </w:pPr>
      <w:r>
        <w:drawing>
          <wp:inline>
            <wp:extent cx="4237467" cy="2105025"/>
            <wp:effectExtent l="0" t="0" r="0" b="0"/>
            <wp:docPr id="17" name="image13.jpeg" descr=""/>
            <wp:cNvGraphicFramePr>
              <a:graphicFrameLocks noChangeAspect="1"/>
            </wp:cNvGraphicFramePr>
            <a:graphic>
              <a:graphicData uri="http://schemas.openxmlformats.org/drawingml/2006/picture">
                <pic:pic>
                  <pic:nvPicPr>
                    <pic:cNvPr id="18" name="image13.jpeg"/>
                    <pic:cNvPicPr/>
                  </pic:nvPicPr>
                  <pic:blipFill>
                    <a:blip r:embed="rId23" cstate="print"/>
                    <a:stretch>
                      <a:fillRect/>
                    </a:stretch>
                  </pic:blipFill>
                  <pic:spPr>
                    <a:xfrm>
                      <a:off x="0" y="0"/>
                      <a:ext cx="4237467" cy="2105025"/>
                    </a:xfrm>
                    <a:prstGeom prst="rect">
                      <a:avLst/>
                    </a:prstGeom>
                  </pic:spPr>
                </pic:pic>
              </a:graphicData>
            </a:graphic>
          </wp:inline>
        </w:drawing>
      </w:r>
    </w:p>
    <w:p w:rsidR="0018722C">
      <w:pPr>
        <w:topLinePunct/>
      </w:pPr>
      <w:bookmarkStart w:name="_bookmark18" w:id="74"/>
      <w:bookmarkEnd w:id="74"/>
      <w:r>
        <w:rPr>
          <w:rFonts w:cstheme="minorBidi" w:hAnsiTheme="minorHAnsi" w:eastAsiaTheme="minorHAnsi" w:asciiTheme="minorHAnsi"/>
        </w:rPr>
        <w:t>A</w:t>
      </w:r>
      <w:r>
        <w:rPr>
          <w:rFonts w:ascii="宋体" w:hAnsi="宋体" w:eastAsia="宋体" w:hint="eastAsia" w:cstheme="minorBidi"/>
          <w:kern w:val="2"/>
          <w:rFonts w:ascii="宋体" w:hAnsi="宋体" w:eastAsia="宋体" w:hint="eastAsia" w:cstheme="minorBidi"/>
          <w:spacing w:val="-7"/>
          <w:w w:val="100"/>
          <w:position w:val="2"/>
          <w:sz w:val="21"/>
        </w:rPr>
        <w:t xml:space="preserve">: </w:t>
      </w:r>
      <w:r>
        <w:rPr>
          <w:rFonts w:ascii="宋体" w:hAnsi="宋体" w:eastAsia="宋体" w:hint="eastAsia" w:cstheme="minorBidi"/>
        </w:rPr>
        <w:t>各组细胞中</w:t>
      </w:r>
      <w:r>
        <w:rPr>
          <w:rFonts w:cstheme="minorBidi" w:hAnsiTheme="minorHAnsi" w:eastAsiaTheme="minorHAnsi" w:asciiTheme="minorHAnsi"/>
          <w:i/>
        </w:rPr>
        <w:t>P</w:t>
      </w:r>
      <w:r>
        <w:rPr>
          <w:rFonts w:cstheme="minorBidi" w:hAnsiTheme="minorHAnsi" w:eastAsiaTheme="minorHAnsi" w:asciiTheme="minorHAnsi"/>
          <w:i/>
        </w:rPr>
        <w:t>T</w:t>
      </w:r>
      <w:r>
        <w:rPr>
          <w:rFonts w:cstheme="minorBidi" w:hAnsiTheme="minorHAnsi" w:eastAsiaTheme="minorHAnsi" w:asciiTheme="minorHAnsi"/>
          <w:i/>
        </w:rPr>
        <w:t>K</w:t>
      </w:r>
      <w:r>
        <w:rPr>
          <w:rFonts w:cstheme="minorBidi" w:hAnsiTheme="minorHAnsi" w:eastAsiaTheme="minorHAnsi" w:asciiTheme="minorHAnsi"/>
          <w:i/>
        </w:rPr>
        <w:t>6</w:t>
      </w:r>
      <w:r>
        <w:rPr>
          <w:rFonts w:ascii="宋体" w:hAnsi="宋体" w:eastAsia="宋体" w:hint="eastAsia" w:cstheme="minorBidi"/>
        </w:rPr>
        <w:t>的相对表达量；</w:t>
      </w:r>
      <w:r>
        <w:rPr>
          <w:rFonts w:cstheme="minorBidi" w:hAnsiTheme="minorHAnsi" w:eastAsiaTheme="minorHAnsi" w:asciiTheme="minorHAnsi"/>
        </w:rPr>
        <w:t>C</w:t>
      </w:r>
      <w:r>
        <w:rPr>
          <w:rFonts w:cstheme="minorBidi" w:hAnsiTheme="minorHAnsi" w:eastAsiaTheme="minorHAnsi" w:asciiTheme="minorHAnsi"/>
        </w:rPr>
        <w:t>o</w:t>
      </w:r>
      <w:r>
        <w:rPr>
          <w:rFonts w:cstheme="minorBidi" w:hAnsiTheme="minorHAnsi" w:eastAsiaTheme="minorHAnsi" w:asciiTheme="minorHAnsi"/>
        </w:rPr>
        <w:t>n</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l</w:t>
      </w:r>
      <w:r>
        <w:rPr>
          <w:rFonts w:ascii="宋体" w:hAnsi="宋体" w:eastAsia="宋体" w:hint="eastAsia" w:cstheme="minorBidi"/>
          <w:kern w:val="2"/>
          <w:rFonts w:ascii="宋体" w:hAnsi="宋体" w:eastAsia="宋体" w:hint="eastAsia" w:cstheme="minorBidi"/>
          <w:spacing w:val="-9"/>
          <w:w w:val="100"/>
          <w:position w:val="2"/>
          <w:sz w:val="21"/>
        </w:rPr>
        <w:t xml:space="preserve">: </w:t>
      </w:r>
      <w:r>
        <w:rPr>
          <w:rFonts w:ascii="宋体" w:hAnsi="宋体" w:eastAsia="宋体" w:hint="eastAsia" w:cstheme="minorBidi"/>
        </w:rPr>
        <w:t>加入等量的培养液，</w:t>
      </w:r>
      <w:r>
        <w:rPr>
          <w:rFonts w:cstheme="minorBidi" w:hAnsiTheme="minorHAnsi" w:eastAsiaTheme="minorHAnsi" w:asciiTheme="minorHAnsi"/>
        </w:rPr>
        <w:t>A</w:t>
      </w:r>
      <w:r>
        <w:rPr>
          <w:rFonts w:cstheme="minorBidi" w:hAnsiTheme="minorHAnsi" w:eastAsiaTheme="minorHAnsi" w:asciiTheme="minorHAnsi"/>
        </w:rPr>
        <w:t>s</w:t>
      </w:r>
      <w:r>
        <w:rPr>
          <w:vertAlign w:val="subscript"/>
          <w:rFonts w:cstheme="minorBidi" w:hAnsiTheme="minorHAnsi" w:eastAsiaTheme="minorHAnsi" w:asciiTheme="minorHAnsi"/>
        </w:rPr>
        <w:t>2</w:t>
      </w:r>
      <w:r>
        <w:rPr>
          <w:rFonts w:cstheme="minorBidi" w:hAnsiTheme="minorHAnsi" w:eastAsiaTheme="minorHAnsi" w:asciiTheme="minorHAnsi"/>
        </w:rPr>
        <w:t>O</w:t>
      </w:r>
      <w:r>
        <w:rPr>
          <w:vertAlign w:val="subscript"/>
          <w:rFonts w:cstheme="minorBidi" w:hAnsiTheme="minorHAnsi" w:eastAsiaTheme="minorHAnsi" w:asciiTheme="minorHAnsi"/>
        </w:rPr>
        <w:t>3</w:t>
      </w:r>
      <w:r>
        <w:rPr>
          <w:rFonts w:ascii="宋体" w:hAnsi="宋体" w:eastAsia="宋体" w:hint="eastAsia" w:cstheme="minorBidi"/>
          <w:kern w:val="2"/>
          <w:rFonts w:ascii="宋体" w:hAnsi="宋体" w:eastAsia="宋体" w:hint="eastAsia" w:cstheme="minorBidi"/>
          <w:spacing w:val="-36"/>
          <w:w w:val="100"/>
          <w:position w:val="2"/>
          <w:sz w:val="21"/>
        </w:rPr>
        <w:t xml:space="preserve">: </w:t>
      </w:r>
      <w:r>
        <w:rPr>
          <w:rFonts w:cstheme="minorBidi" w:hAnsiTheme="minorHAnsi" w:eastAsiaTheme="minorHAnsi" w:asciiTheme="minorHAnsi"/>
        </w:rPr>
        <w:t>2</w:t>
      </w:r>
      <w:r>
        <w:rPr>
          <w:rFonts w:cstheme="minorBidi" w:hAnsiTheme="minorHAnsi" w:eastAsiaTheme="minorHAnsi" w:asciiTheme="minorHAnsi"/>
        </w:rPr>
        <w:t>µ</w:t>
      </w:r>
      <w:r>
        <w:rPr>
          <w:rFonts w:cstheme="minorBidi" w:hAnsiTheme="minorHAnsi" w:eastAsiaTheme="minorHAnsi" w:asciiTheme="minorHAnsi"/>
        </w:rPr>
        <w:t>m</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A</w:t>
      </w:r>
      <w:r>
        <w:rPr>
          <w:rFonts w:cstheme="minorBidi" w:hAnsiTheme="minorHAnsi" w:eastAsiaTheme="minorHAnsi" w:asciiTheme="minorHAnsi"/>
        </w:rPr>
        <w:t>ZT</w:t>
      </w:r>
      <w:r>
        <w:rPr>
          <w:rFonts w:ascii="宋体" w:hAnsi="宋体" w:eastAsia="宋体" w:hint="eastAsia" w:cstheme="minorBidi"/>
          <w:kern w:val="2"/>
          <w:rFonts w:ascii="宋体" w:hAnsi="宋体" w:eastAsia="宋体" w:hint="eastAsia" w:cstheme="minorBidi"/>
          <w:spacing w:val="-36"/>
          <w:w w:val="100"/>
          <w:position w:val="2"/>
          <w:sz w:val="21"/>
        </w:rPr>
        <w:t xml:space="preserve">: </w:t>
      </w:r>
      <w:r>
        <w:rPr>
          <w:rFonts w:cstheme="minorBidi" w:hAnsiTheme="minorHAnsi" w:eastAsiaTheme="minorHAnsi" w:asciiTheme="minorHAnsi"/>
        </w:rPr>
        <w:t>20</w:t>
      </w:r>
      <w:r>
        <w:rPr>
          <w:rFonts w:cstheme="minorBidi" w:hAnsiTheme="minorHAnsi" w:eastAsiaTheme="minorHAnsi" w:asciiTheme="minorHAnsi"/>
        </w:rPr>
        <w:t>µ</w:t>
      </w:r>
      <w:r>
        <w:rPr>
          <w:rFonts w:cstheme="minorBidi" w:hAnsiTheme="minorHAnsi" w:eastAsiaTheme="minorHAnsi" w:asciiTheme="minorHAnsi"/>
        </w:rPr>
        <w:t>m</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A</w:t>
      </w:r>
      <w:r>
        <w:rPr>
          <w:rFonts w:cstheme="minorBidi" w:hAnsiTheme="minorHAnsi" w:eastAsiaTheme="minorHAnsi" w:asciiTheme="minorHAnsi"/>
        </w:rPr>
        <w:t>s</w:t>
      </w:r>
      <w:r>
        <w:rPr>
          <w:vertAlign w:val="subscript"/>
          <w:rFonts w:cstheme="minorBidi" w:hAnsiTheme="minorHAnsi" w:eastAsiaTheme="minorHAnsi" w:asciiTheme="minorHAnsi"/>
        </w:rPr>
        <w:t>2</w:t>
      </w:r>
      <w:r>
        <w:rPr>
          <w:rFonts w:cstheme="minorBidi" w:hAnsiTheme="minorHAnsi" w:eastAsiaTheme="minorHAnsi" w:asciiTheme="minorHAnsi"/>
        </w:rPr>
        <w:t>O</w:t>
      </w:r>
      <w:r>
        <w:rPr>
          <w:vertAlign w:val="subscript"/>
          <w:rFonts w:cstheme="minorBidi" w:hAnsiTheme="minorHAnsi" w:eastAsiaTheme="minorHAnsi" w:asciiTheme="minorHAnsi"/>
        </w:rPr>
        <w:t>3</w:t>
      </w:r>
      <w:r>
        <w:rPr>
          <w:rFonts w:cstheme="minorBidi" w:hAnsiTheme="minorHAnsi" w:eastAsiaTheme="minorHAnsi" w:asciiTheme="minorHAnsi"/>
        </w:rPr>
        <w:t>+A</w:t>
      </w:r>
      <w:r>
        <w:rPr>
          <w:rFonts w:cstheme="minorBidi" w:hAnsiTheme="minorHAnsi" w:eastAsiaTheme="minorHAnsi" w:asciiTheme="minorHAnsi"/>
        </w:rPr>
        <w:t>ZT</w:t>
      </w:r>
      <w:r>
        <w:rPr>
          <w:rFonts w:ascii="宋体" w:hAnsi="宋体" w:eastAsia="宋体" w:hint="eastAsia" w:cstheme="minorBidi"/>
          <w:kern w:val="2"/>
          <w:rFonts w:ascii="宋体" w:hAnsi="宋体" w:eastAsia="宋体" w:hint="eastAsia" w:cstheme="minorBidi"/>
          <w:w w:val="100"/>
          <w:position w:val="2"/>
          <w:sz w:val="21"/>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µ</w:t>
      </w:r>
      <w:r>
        <w:rPr>
          <w:rFonts w:cstheme="minorBidi" w:hAnsiTheme="minorHAnsi" w:eastAsiaTheme="minorHAnsi" w:asciiTheme="minorHAnsi"/>
        </w:rPr>
        <w:t>m</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0.01</w:t>
      </w:r>
      <w:r>
        <w:rPr>
          <w:rFonts w:ascii="宋体" w:hAnsi="宋体" w:eastAsia="宋体" w:hint="eastAsia" w:cstheme="minorBidi"/>
        </w:rPr>
        <w:t>，与对照组相比较，</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i/>
        </w:rPr>
        <w:t>&lt;</w:t>
      </w:r>
      <w:r>
        <w:rPr>
          <w:rFonts w:cstheme="minorBidi" w:hAnsiTheme="minorHAnsi" w:eastAsiaTheme="minorHAnsi" w:asciiTheme="minorHAnsi"/>
        </w:rPr>
        <w:t>0.0</w:t>
      </w:r>
      <w:r>
        <w:rPr>
          <w:rFonts w:cstheme="minorBidi" w:hAnsiTheme="minorHAnsi" w:eastAsiaTheme="minorHAnsi" w:asciiTheme="minorHAnsi"/>
        </w:rPr>
        <w:t>1</w:t>
      </w:r>
      <w:r>
        <w:rPr>
          <w:rFonts w:ascii="宋体" w:hAnsi="宋体" w:eastAsia="宋体" w:hint="eastAsia" w:cstheme="minorBidi"/>
        </w:rPr>
        <w:t>，与</w:t>
      </w:r>
      <w:r>
        <w:rPr>
          <w:rFonts w:cstheme="minorBidi" w:hAnsiTheme="minorHAnsi" w:eastAsiaTheme="minorHAnsi" w:asciiTheme="minorHAnsi"/>
        </w:rPr>
        <w:t>A</w:t>
      </w:r>
      <w:r>
        <w:rPr>
          <w:rFonts w:cstheme="minorBidi" w:hAnsiTheme="minorHAnsi" w:eastAsiaTheme="minorHAnsi" w:asciiTheme="minorHAnsi"/>
        </w:rPr>
        <w:t>s</w:t>
      </w:r>
      <w:r>
        <w:rPr>
          <w:vertAlign w:val="subscript"/>
          <w:rFonts w:cstheme="minorBidi" w:hAnsiTheme="minorHAnsi" w:eastAsiaTheme="minorHAnsi" w:asciiTheme="minorHAnsi"/>
        </w:rPr>
        <w:t>2</w:t>
      </w:r>
      <w:r>
        <w:rPr>
          <w:rFonts w:cstheme="minorBidi" w:hAnsiTheme="minorHAnsi" w:eastAsiaTheme="minorHAnsi" w:asciiTheme="minorHAnsi"/>
        </w:rPr>
        <w:t>O</w:t>
      </w:r>
      <w:r>
        <w:rPr>
          <w:vertAlign w:val="subscript"/>
          <w:rFonts w:cstheme="minorBidi" w:hAnsiTheme="minorHAnsi" w:eastAsiaTheme="minorHAnsi" w:asciiTheme="minorHAnsi"/>
        </w:rPr>
        <w:t>3</w:t>
      </w:r>
      <w:r>
        <w:rPr>
          <w:rFonts w:ascii="宋体" w:hAnsi="宋体" w:eastAsia="宋体" w:hint="eastAsia" w:cstheme="minorBidi"/>
        </w:rPr>
        <w:t>和</w:t>
      </w:r>
      <w:r>
        <w:rPr>
          <w:rFonts w:cstheme="minorBidi" w:hAnsiTheme="minorHAnsi" w:eastAsiaTheme="minorHAnsi" w:asciiTheme="minorHAnsi"/>
        </w:rPr>
        <w:t>A</w:t>
      </w:r>
      <w:r>
        <w:rPr>
          <w:rFonts w:cstheme="minorBidi" w:hAnsiTheme="minorHAnsi" w:eastAsiaTheme="minorHAnsi" w:asciiTheme="minorHAnsi"/>
        </w:rPr>
        <w:t>ZT</w:t>
      </w:r>
      <w:r>
        <w:rPr>
          <w:rFonts w:ascii="宋体" w:hAnsi="宋体" w:eastAsia="宋体" w:hint="eastAsia" w:cstheme="minorBidi"/>
        </w:rPr>
        <w:t>单</w:t>
      </w:r>
      <w:r>
        <w:rPr>
          <w:rFonts w:ascii="宋体" w:hAnsi="宋体" w:eastAsia="宋体" w:hint="eastAsia" w:cstheme="minorBidi"/>
        </w:rPr>
        <w:t>药组相比较</w:t>
      </w:r>
    </w:p>
    <w:p w:rsidR="0018722C">
      <w:pPr>
        <w:keepNext/>
        <w:topLinePunct/>
      </w:pPr>
      <w:r>
        <w:rPr>
          <w:rFonts w:cstheme="minorBidi" w:hAnsiTheme="minorHAnsi" w:eastAsiaTheme="minorHAnsi" w:asciiTheme="minorHAnsi"/>
        </w:rPr>
        <w:t>B</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i/>
        </w:rPr>
        <w:t>β-actin</w:t>
      </w:r>
      <w:r>
        <w:rPr>
          <w:rFonts w:ascii="宋体" w:hAnsi="宋体" w:eastAsia="宋体" w:hint="eastAsia" w:cstheme="minorBidi"/>
        </w:rPr>
        <w:t>和</w:t>
      </w:r>
      <w:r>
        <w:rPr>
          <w:rFonts w:cstheme="minorBidi" w:hAnsiTheme="minorHAnsi" w:eastAsiaTheme="minorHAnsi" w:asciiTheme="minorHAnsi"/>
          <w:i/>
        </w:rPr>
        <w:t>PTK6</w:t>
      </w:r>
      <w:r>
        <w:rPr>
          <w:rFonts w:ascii="宋体" w:hAnsi="宋体" w:eastAsia="宋体" w:hint="eastAsia" w:cstheme="minorBidi"/>
        </w:rPr>
        <w:t>扩增曲线</w:t>
      </w:r>
    </w:p>
    <w:p w:rsidR="0018722C">
      <w:pPr>
        <w:keepNext/>
        <w:topLinePunct/>
      </w:pPr>
      <w:r>
        <w:rPr>
          <w:rFonts w:cstheme="minorBidi" w:hAnsiTheme="minorHAnsi" w:eastAsiaTheme="minorHAnsi" w:asciiTheme="minorHAnsi"/>
        </w:rPr>
        <w:t>C</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i/>
        </w:rPr>
        <w:t>β-actin</w:t>
      </w:r>
      <w:r>
        <w:rPr>
          <w:rFonts w:ascii="宋体" w:hAnsi="宋体" w:eastAsia="宋体" w:hint="eastAsia" w:cstheme="minorBidi"/>
        </w:rPr>
        <w:t>和</w:t>
      </w:r>
      <w:r>
        <w:rPr>
          <w:rFonts w:cstheme="minorBidi" w:hAnsiTheme="minorHAnsi" w:eastAsiaTheme="minorHAnsi" w:asciiTheme="minorHAnsi"/>
          <w:i/>
        </w:rPr>
        <w:t>PTK6</w:t>
      </w:r>
      <w:r>
        <w:rPr>
          <w:rFonts w:ascii="宋体" w:hAnsi="宋体" w:eastAsia="宋体" w:hint="eastAsia" w:cstheme="minorBidi"/>
        </w:rPr>
        <w:t>溶解曲线</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t xml:space="preserve">  </w:t>
      </w:r>
      <w:r>
        <w:rPr>
          <w:rFonts w:ascii="宋体" w:eastAsia="宋体" w:hint="eastAsia" w:cstheme="minorBidi" w:hAnsiTheme="minorHAnsi"/>
        </w:rPr>
        <w:t>实时荧光定量</w:t>
      </w:r>
      <w:r>
        <w:rPr>
          <w:rFonts w:cstheme="minorBidi" w:hAnsiTheme="minorHAnsi" w:eastAsiaTheme="minorHAnsi" w:asciiTheme="minorHAnsi"/>
        </w:rPr>
        <w:t>PCR</w:t>
      </w:r>
      <w:r>
        <w:rPr>
          <w:rFonts w:ascii="宋体" w:eastAsia="宋体" w:hint="eastAsia" w:cstheme="minorBidi" w:hAnsiTheme="minorHAnsi"/>
        </w:rPr>
        <w:t>法检测</w:t>
      </w:r>
      <w:r>
        <w:rPr>
          <w:rFonts w:cstheme="minorBidi" w:hAnsiTheme="minorHAnsi" w:eastAsiaTheme="minorHAnsi" w:asciiTheme="minorHAnsi"/>
        </w:rPr>
        <w:t>As</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eastAsia="宋体" w:hint="eastAsia" w:cstheme="minorBidi" w:hAnsiTheme="minorHAnsi"/>
        </w:rPr>
        <w:t>联合</w:t>
      </w:r>
      <w:r>
        <w:rPr>
          <w:rFonts w:cstheme="minorBidi" w:hAnsiTheme="minorHAnsi" w:eastAsiaTheme="minorHAnsi" w:asciiTheme="minorHAnsi"/>
        </w:rPr>
        <w:t>AZT</w:t>
      </w:r>
      <w:r>
        <w:rPr>
          <w:rFonts w:ascii="宋体" w:eastAsia="宋体" w:hint="eastAsia" w:cstheme="minorBidi" w:hAnsiTheme="minorHAnsi"/>
        </w:rPr>
        <w:t>作用后人肝癌</w:t>
      </w:r>
      <w:r>
        <w:rPr>
          <w:rFonts w:cstheme="minorBidi" w:hAnsiTheme="minorHAnsi" w:eastAsiaTheme="minorHAnsi" w:asciiTheme="minorHAnsi"/>
        </w:rPr>
        <w:t>HepG2</w:t>
      </w:r>
      <w:r>
        <w:rPr>
          <w:rFonts w:ascii="宋体" w:eastAsia="宋体" w:hint="eastAsia" w:cstheme="minorBidi" w:hAnsiTheme="minorHAnsi"/>
        </w:rPr>
        <w:t>细胞中</w:t>
      </w:r>
      <w:r>
        <w:rPr>
          <w:rFonts w:cstheme="minorBidi" w:hAnsiTheme="minorHAnsi" w:eastAsiaTheme="minorHAnsi" w:asciiTheme="minorHAnsi"/>
          <w:i/>
        </w:rPr>
        <w:t>PTK6 </w:t>
      </w:r>
      <w:r>
        <w:rPr>
          <w:rFonts w:cstheme="minorBidi" w:hAnsiTheme="minorHAnsi" w:eastAsiaTheme="minorHAnsi" w:asciiTheme="minorHAnsi"/>
        </w:rPr>
        <w:t>mRNA</w:t>
      </w:r>
      <w:r>
        <w:rPr>
          <w:rFonts w:ascii="宋体" w:eastAsia="宋体" w:hint="eastAsia" w:cstheme="minorBidi" w:hAnsiTheme="minorHAnsi"/>
        </w:rPr>
        <w:t>的表达</w:t>
      </w:r>
      <w:r>
        <w:rPr>
          <w:rFonts w:ascii="宋体" w:eastAsia="宋体" w:hint="eastAsia" w:cstheme="minorBidi" w:hAnsiTheme="minorHAnsi"/>
        </w:rPr>
        <w:t>量</w:t>
      </w:r>
    </w:p>
    <w:p w:rsidR="0018722C">
      <w:pPr>
        <w:pStyle w:val="Heading1"/>
        <w:topLinePunct/>
      </w:pPr>
      <w:bookmarkStart w:id="135274" w:name="_Toc686135274"/>
      <w:bookmarkStart w:name="4 分析与讨论 " w:id="75"/>
      <w:bookmarkEnd w:id="75"/>
      <w:r>
        <w:rPr>
          <w:b/>
        </w:rPr>
        <w:t>4</w:t>
      </w:r>
      <w:r>
        <w:t xml:space="preserve">  </w:t>
      </w:r>
      <w:bookmarkStart w:name="4 分析与讨论 " w:id="76"/>
      <w:bookmarkEnd w:id="76"/>
      <w:r>
        <w:t>分析与讨论</w:t>
      </w:r>
      <w:bookmarkEnd w:id="135274"/>
    </w:p>
    <w:p w:rsidR="0018722C">
      <w:pPr>
        <w:topLinePunct/>
      </w:pPr>
      <w:r>
        <w:rPr>
          <w:rFonts w:ascii="宋体" w:eastAsia="宋体" w:hint="eastAsia"/>
        </w:rPr>
        <w:t>有很多研究发现，</w:t>
      </w:r>
      <w:r>
        <w:t>As</w:t>
      </w:r>
      <w:r>
        <w:rPr>
          <w:vertAlign w:val="subscript"/>
          /&gt;
        </w:rPr>
        <w:t>2</w:t>
      </w:r>
      <w:r>
        <w:t>O</w:t>
      </w:r>
      <w:r>
        <w:rPr>
          <w:vertAlign w:val="subscript"/>
          /&gt;
        </w:rPr>
        <w:t>3</w:t>
      </w:r>
      <w:r>
        <w:rPr>
          <w:rFonts w:ascii="宋体" w:eastAsia="宋体" w:hint="eastAsia"/>
        </w:rPr>
        <w:t>作为中药砒霜的主要成分，可以通过多种途径抑制肿瘤细</w:t>
      </w:r>
      <w:r>
        <w:rPr>
          <w:rFonts w:ascii="宋体" w:eastAsia="宋体" w:hint="eastAsia"/>
        </w:rPr>
        <w:t>胞增殖和诱导凋亡，如激活</w:t>
      </w:r>
      <w:r>
        <w:t>P38 MAPK</w:t>
      </w:r>
      <w:r>
        <w:rPr>
          <w:rFonts w:ascii="宋体" w:eastAsia="宋体" w:hint="eastAsia"/>
        </w:rPr>
        <w:t>信号通路</w:t>
      </w:r>
      <w:r>
        <w:rPr>
          <w:vertAlign w:val="superscript"/>
          /&gt;
        </w:rPr>
        <w:t>[</w:t>
      </w:r>
      <w:r>
        <w:rPr>
          <w:vertAlign w:val="superscript"/>
          /&gt;
        </w:rPr>
        <w:t xml:space="preserve">32</w:t>
      </w:r>
      <w:r>
        <w:rPr>
          <w:vertAlign w:val="superscript"/>
          /&gt;
        </w:rPr>
        <w:t>]</w:t>
      </w:r>
      <w:r>
        <w:rPr>
          <w:rFonts w:ascii="宋体" w:eastAsia="宋体" w:hint="eastAsia"/>
        </w:rPr>
        <w:t>、影响还原性谷胱甘肽酶活性、活</w:t>
      </w:r>
      <w:r>
        <w:rPr>
          <w:rFonts w:ascii="宋体" w:eastAsia="宋体" w:hint="eastAsia"/>
        </w:rPr>
        <w:t>化</w:t>
      </w:r>
    </w:p>
    <w:p w:rsidR="0018722C">
      <w:pPr>
        <w:topLinePunct/>
      </w:pPr>
      <w:r>
        <w:t>ROS</w:t>
      </w:r>
      <w:r>
        <w:rPr>
          <w:rFonts w:ascii="宋体" w:hAnsi="宋体" w:eastAsia="宋体" w:hint="eastAsia"/>
        </w:rPr>
        <w:t>系统</w:t>
      </w:r>
      <w:r>
        <w:rPr>
          <w:vertAlign w:val="superscript"/>
          /&gt;
        </w:rPr>
        <w:t>[</w:t>
      </w:r>
      <w:r>
        <w:rPr>
          <w:position w:val="8"/>
          <w:sz w:val="15"/>
        </w:rPr>
        <w:t xml:space="preserve">33</w:t>
      </w:r>
      <w:r>
        <w:rPr>
          <w:vertAlign w:val="superscript"/>
          /&gt;
        </w:rPr>
        <w:t>]</w:t>
      </w:r>
      <w:r>
        <w:rPr>
          <w:rFonts w:ascii="宋体" w:hAnsi="宋体" w:eastAsia="宋体" w:hint="eastAsia"/>
        </w:rPr>
        <w:t>、激活</w:t>
      </w:r>
      <w:r>
        <w:t>Caspases</w:t>
      </w:r>
      <w:r>
        <w:rPr>
          <w:rFonts w:ascii="宋体" w:hAnsi="宋体" w:eastAsia="宋体" w:hint="eastAsia"/>
        </w:rPr>
        <w:t>途径、抑制</w:t>
      </w:r>
      <w:r>
        <w:t>NF-ĸB</w:t>
      </w:r>
      <w:r>
        <w:rPr>
          <w:rFonts w:ascii="宋体" w:hAnsi="宋体" w:eastAsia="宋体" w:hint="eastAsia"/>
        </w:rPr>
        <w:t>介导的多种肿瘤细胞</w:t>
      </w:r>
      <w:r>
        <w:rPr>
          <w:vertAlign w:val="superscript"/>
          /&gt;
        </w:rPr>
        <w:t>[</w:t>
      </w:r>
      <w:r>
        <w:rPr>
          <w:vertAlign w:val="superscript"/>
          <w:position w:val="8"/>
        </w:rPr>
        <w:t xml:space="preserve">34</w:t>
      </w:r>
      <w:r>
        <w:rPr>
          <w:vertAlign w:val="superscript"/>
          /&gt;
        </w:rPr>
        <w:t>]</w:t>
      </w:r>
      <w:r>
        <w:rPr>
          <w:rFonts w:ascii="宋体" w:hAnsi="宋体" w:eastAsia="宋体" w:hint="eastAsia"/>
        </w:rPr>
        <w:t>等。</w:t>
      </w:r>
      <w:r>
        <w:rPr>
          <w:rFonts w:ascii="宋体" w:hAnsi="宋体" w:eastAsia="宋体" w:hint="eastAsia"/>
        </w:rPr>
        <w:t>近年</w:t>
      </w:r>
      <w:r>
        <w:rPr>
          <w:rFonts w:ascii="宋体" w:hAnsi="宋体" w:eastAsia="宋体" w:hint="eastAsia"/>
        </w:rPr>
        <w:t>来研究</w:t>
      </w:r>
      <w:r>
        <w:rPr>
          <w:rFonts w:ascii="宋体" w:hAnsi="宋体" w:eastAsia="宋体" w:hint="eastAsia"/>
        </w:rPr>
        <w:t>发现，由于</w:t>
      </w:r>
      <w:r>
        <w:t>As</w:t>
      </w:r>
      <w:r>
        <w:rPr>
          <w:vertAlign w:val="subscript"/>
          /&gt;
        </w:rPr>
        <w:t>2</w:t>
      </w:r>
      <w:r>
        <w:t>O</w:t>
      </w:r>
      <w:r>
        <w:rPr>
          <w:vertAlign w:val="subscript"/>
          /&gt;
        </w:rPr>
        <w:t>3</w:t>
      </w:r>
      <w:r>
        <w:rPr>
          <w:rFonts w:ascii="宋体" w:hAnsi="宋体" w:eastAsia="宋体" w:hint="eastAsia"/>
        </w:rPr>
        <w:t>在对抗实体肿瘤中表现出的杀伤力，</w:t>
      </w:r>
      <w:r>
        <w:t>As</w:t>
      </w:r>
      <w:r>
        <w:rPr>
          <w:vertAlign w:val="subscript"/>
          /&gt;
        </w:rPr>
        <w:t>2</w:t>
      </w:r>
      <w:r>
        <w:t>O</w:t>
      </w:r>
      <w:r>
        <w:rPr>
          <w:vertAlign w:val="subscript"/>
          /&gt;
        </w:rPr>
        <w:t>3</w:t>
      </w:r>
      <w:r>
        <w:rPr>
          <w:rFonts w:ascii="宋体" w:hAnsi="宋体" w:eastAsia="宋体" w:hint="eastAsia"/>
        </w:rPr>
        <w:t>的联合用药也越来越被重</w:t>
      </w:r>
      <w:r>
        <w:rPr>
          <w:rFonts w:ascii="宋体" w:hAnsi="宋体" w:eastAsia="宋体" w:hint="eastAsia"/>
        </w:rPr>
        <w:t>视。</w:t>
      </w:r>
      <w:r>
        <w:t>Yang</w:t>
      </w:r>
      <w:r>
        <w:rPr>
          <w:rFonts w:ascii="宋体" w:hAnsi="宋体" w:eastAsia="宋体" w:hint="eastAsia"/>
        </w:rPr>
        <w:t>等</w:t>
      </w:r>
      <w:r>
        <w:rPr>
          <w:vertAlign w:val="superscript"/>
          /&gt;
        </w:rPr>
        <w:t>[</w:t>
      </w:r>
      <w:r>
        <w:rPr>
          <w:vertAlign w:val="superscript"/>
          <w:position w:val="10"/>
        </w:rPr>
        <w:t xml:space="preserve">35</w:t>
      </w:r>
      <w:r>
        <w:rPr>
          <w:vertAlign w:val="superscript"/>
          /&gt;
        </w:rPr>
        <w:t>]</w:t>
      </w:r>
      <w:r>
        <w:rPr>
          <w:rFonts w:ascii="宋体" w:hAnsi="宋体" w:eastAsia="宋体" w:hint="eastAsia"/>
        </w:rPr>
        <w:t>采用</w:t>
      </w:r>
      <w:r>
        <w:t>As</w:t>
      </w:r>
      <w:r>
        <w:rPr>
          <w:vertAlign w:val="subscript"/>
          /&gt;
        </w:rPr>
        <w:t>2</w:t>
      </w:r>
      <w:r>
        <w:t>O</w:t>
      </w:r>
      <w:r>
        <w:rPr>
          <w:vertAlign w:val="subscript"/>
          /&gt;
        </w:rPr>
        <w:t>3</w:t>
      </w:r>
      <w:r>
        <w:rPr>
          <w:rFonts w:ascii="宋体" w:hAnsi="宋体" w:eastAsia="宋体" w:hint="eastAsia"/>
        </w:rPr>
        <w:t>联合</w:t>
      </w:r>
      <w:r>
        <w:rPr>
          <w:rFonts w:ascii="宋体" w:hAnsi="宋体" w:eastAsia="宋体" w:hint="eastAsia"/>
        </w:rPr>
        <w:t>α</w:t>
      </w:r>
      <w:r>
        <w:t>-</w:t>
      </w:r>
      <w:r>
        <w:rPr>
          <w:rFonts w:ascii="宋体" w:hAnsi="宋体" w:eastAsia="宋体" w:hint="eastAsia"/>
        </w:rPr>
        <w:t>干扰素，通治疗</w:t>
      </w:r>
      <w:r>
        <w:t>22</w:t>
      </w:r>
      <w:r>
        <w:rPr>
          <w:rFonts w:ascii="宋体" w:hAnsi="宋体" w:eastAsia="宋体" w:hint="eastAsia"/>
        </w:rPr>
        <w:t>例中晚期肝癌患者，发现治疗效果</w:t>
      </w:r>
      <w:r>
        <w:rPr>
          <w:rFonts w:ascii="宋体" w:hAnsi="宋体" w:eastAsia="宋体" w:hint="eastAsia"/>
        </w:rPr>
        <w:t>较好，而且还可耐受不良反应，治疗后卡氏评分平均上升</w:t>
      </w:r>
      <w:r>
        <w:t>20</w:t>
      </w:r>
      <w:r>
        <w:rPr>
          <w:rFonts w:ascii="宋体" w:hAnsi="宋体" w:eastAsia="宋体" w:hint="eastAsia"/>
        </w:rPr>
        <w:t>分。伍婧等</w:t>
      </w:r>
      <w:r>
        <w:rPr>
          <w:vertAlign w:val="superscript"/>
          /&gt;
        </w:rPr>
        <w:t>[</w:t>
      </w:r>
      <w:r>
        <w:rPr>
          <w:vertAlign w:val="superscript"/>
          <w:position w:val="8"/>
        </w:rPr>
        <w:t xml:space="preserve">36</w:t>
      </w:r>
      <w:r>
        <w:rPr>
          <w:vertAlign w:val="superscript"/>
          /&gt;
        </w:rPr>
        <w:t>]</w:t>
      </w:r>
      <w:r>
        <w:rPr>
          <w:rFonts w:ascii="宋体" w:hAnsi="宋体" w:eastAsia="宋体" w:hint="eastAsia"/>
        </w:rPr>
        <w:t>研究发现，</w:t>
      </w:r>
      <w:r>
        <w:rPr>
          <w:rFonts w:ascii="宋体" w:hAnsi="宋体" w:eastAsia="宋体" w:hint="eastAsia"/>
        </w:rPr>
        <w:t>索拉非尼与</w:t>
      </w:r>
      <w:r>
        <w:t>As</w:t>
      </w:r>
      <w:r>
        <w:rPr>
          <w:vertAlign w:val="subscript"/>
          /&gt;
        </w:rPr>
        <w:t>2</w:t>
      </w:r>
      <w:r>
        <w:t>O</w:t>
      </w:r>
      <w:r>
        <w:rPr>
          <w:vertAlign w:val="subscript"/>
          /&gt;
        </w:rPr>
        <w:t>3</w:t>
      </w:r>
      <w:r>
        <w:rPr>
          <w:rFonts w:ascii="宋体" w:hAnsi="宋体" w:eastAsia="宋体" w:hint="eastAsia"/>
        </w:rPr>
        <w:t>可共同诱导线粒体膜电位下降以及抑制</w:t>
      </w:r>
      <w:r>
        <w:t>Raf</w:t>
      </w:r>
      <w:r>
        <w:t>/</w:t>
      </w:r>
      <w:r>
        <w:t xml:space="preserve">MEK</w:t>
      </w:r>
      <w:r>
        <w:t>/</w:t>
      </w:r>
      <w:r>
        <w:t xml:space="preserve">ERK</w:t>
      </w:r>
      <w:r>
        <w:rPr>
          <w:rFonts w:ascii="宋体" w:hAnsi="宋体" w:eastAsia="宋体" w:hint="eastAsia"/>
        </w:rPr>
        <w:t>信号通路来协</w:t>
      </w:r>
      <w:r>
        <w:rPr>
          <w:rFonts w:ascii="宋体" w:hAnsi="宋体" w:eastAsia="宋体" w:hint="eastAsia"/>
        </w:rPr>
        <w:t>同对抗肝癌。还有研究表明，</w:t>
      </w:r>
      <w:r>
        <w:t>As</w:t>
      </w:r>
      <w:r>
        <w:rPr>
          <w:vertAlign w:val="subscript"/>
          /&gt;
        </w:rPr>
        <w:t>2</w:t>
      </w:r>
      <w:r>
        <w:t>O</w:t>
      </w:r>
      <w:r>
        <w:rPr>
          <w:vertAlign w:val="subscript"/>
          /&gt;
        </w:rPr>
        <w:t>3</w:t>
      </w:r>
      <w:r>
        <w:rPr>
          <w:rFonts w:ascii="宋体" w:hAnsi="宋体" w:eastAsia="宋体" w:hint="eastAsia"/>
        </w:rPr>
        <w:t>与人参皂甙具有协同抗肝癌作用</w:t>
      </w:r>
      <w:r>
        <w:rPr>
          <w:vertAlign w:val="superscript"/>
          /&gt;
        </w:rPr>
        <w:t>[</w:t>
      </w:r>
      <w:r>
        <w:rPr>
          <w:vertAlign w:val="superscript"/>
          <w:position w:val="10"/>
        </w:rPr>
        <w:t xml:space="preserve">37</w:t>
      </w:r>
      <w:r>
        <w:rPr>
          <w:vertAlign w:val="superscript"/>
          /&gt;
        </w:rPr>
        <w:t>]</w:t>
      </w:r>
      <w:r>
        <w:rPr>
          <w:rFonts w:ascii="宋体" w:hAnsi="宋体" w:eastAsia="宋体" w:hint="eastAsia"/>
        </w:rPr>
        <w:t>，其作用机制可</w:t>
      </w:r>
      <w:r>
        <w:rPr>
          <w:rFonts w:ascii="宋体" w:hAnsi="宋体" w:eastAsia="宋体" w:hint="eastAsia"/>
        </w:rPr>
        <w:t>能与下调抑凋亡基因</w:t>
      </w:r>
      <w:r>
        <w:t>Bcl-2</w:t>
      </w:r>
      <w:r>
        <w:rPr>
          <w:rFonts w:ascii="宋体" w:hAnsi="宋体" w:eastAsia="宋体" w:hint="eastAsia"/>
        </w:rPr>
        <w:t>和上调促凋亡基因</w:t>
      </w:r>
      <w:r>
        <w:t>Bax</w:t>
      </w:r>
      <w:r>
        <w:rPr>
          <w:rFonts w:ascii="宋体" w:hAnsi="宋体" w:eastAsia="宋体" w:hint="eastAsia"/>
        </w:rPr>
        <w:t>的表达有关</w:t>
      </w:r>
      <w:r>
        <w:rPr>
          <w:vertAlign w:val="superscript"/>
          /&gt;
        </w:rPr>
        <w:t>[</w:t>
      </w:r>
      <w:r>
        <w:rPr>
          <w:vertAlign w:val="superscript"/>
          <w:position w:val="10"/>
        </w:rPr>
        <w:t xml:space="preserve">38</w:t>
      </w:r>
      <w:r>
        <w:rPr>
          <w:vertAlign w:val="superscript"/>
          /&gt;
        </w:rPr>
        <w:t>]</w:t>
      </w:r>
      <w:r>
        <w:rPr>
          <w:rFonts w:ascii="宋体" w:hAnsi="宋体" w:eastAsia="宋体" w:hint="eastAsia"/>
        </w:rPr>
        <w:t>。随着对</w:t>
      </w:r>
      <w:r>
        <w:t>As</w:t>
      </w:r>
      <w:r>
        <w:rPr>
          <w:vertAlign w:val="subscript"/>
          /&gt;
        </w:rPr>
        <w:t>2</w:t>
      </w:r>
      <w:r>
        <w:t>O</w:t>
      </w:r>
      <w:r>
        <w:rPr>
          <w:vertAlign w:val="subscript"/>
          /&gt;
        </w:rPr>
        <w:t>3</w:t>
      </w:r>
      <w:r>
        <w:rPr>
          <w:rFonts w:ascii="宋体" w:hAnsi="宋体" w:eastAsia="宋体" w:hint="eastAsia"/>
        </w:rPr>
        <w:t>研究的</w:t>
      </w:r>
      <w:r>
        <w:rPr>
          <w:rFonts w:ascii="宋体" w:hAnsi="宋体" w:eastAsia="宋体" w:hint="eastAsia"/>
        </w:rPr>
        <w:t>不断深入，人们发现其对于肿瘤的侵袭转移也有很强的抑制能力</w:t>
      </w:r>
      <w:r>
        <w:rPr>
          <w:vertAlign w:val="superscript"/>
          /&gt;
        </w:rPr>
        <w:t>[</w:t>
      </w:r>
      <w:r>
        <w:rPr>
          <w:vertAlign w:val="superscript"/>
          <w:position w:val="8"/>
        </w:rPr>
        <w:t xml:space="preserve">39-40</w:t>
      </w:r>
      <w:r>
        <w:rPr>
          <w:vertAlign w:val="superscript"/>
          /&gt;
        </w:rPr>
        <w:t>]</w:t>
      </w:r>
      <w:r>
        <w:rPr>
          <w:rFonts w:ascii="宋体" w:hAnsi="宋体" w:eastAsia="宋体" w:hint="eastAsia"/>
        </w:rPr>
        <w:t>，有望作为抗侵袭转移的临床用药。</w:t>
      </w:r>
    </w:p>
    <w:p w:rsidR="0018722C">
      <w:pPr>
        <w:topLinePunct/>
      </w:pPr>
      <w:r>
        <w:rPr>
          <w:rFonts w:ascii="宋体" w:eastAsia="宋体" w:hint="eastAsia"/>
        </w:rPr>
        <w:t>端粒是位于真核生物染色体末端的重复</w:t>
      </w:r>
      <w:r>
        <w:t>DNA</w:t>
      </w:r>
      <w:r>
        <w:rPr>
          <w:rFonts w:ascii="宋体" w:eastAsia="宋体" w:hint="eastAsia"/>
        </w:rPr>
        <w:t>蛋白质复合体，它具有调节基因组完</w:t>
      </w:r>
      <w:r>
        <w:rPr>
          <w:rFonts w:ascii="宋体" w:eastAsia="宋体" w:hint="eastAsia"/>
        </w:rPr>
        <w:t>整性和维持染色体稳定性的功能。细胞每分裂一次，染色体复制一次，端粒即缩短</w:t>
      </w:r>
      <w:r>
        <w:t>30~20</w:t>
      </w:r>
      <w:r>
        <w:t>0</w:t>
      </w:r>
    </w:p>
    <w:p w:rsidR="0018722C">
      <w:pPr>
        <w:topLinePunct/>
      </w:pPr>
      <w:r>
        <w:t>bp</w:t>
      </w:r>
      <w:r>
        <w:rPr>
          <w:rFonts w:ascii="宋体" w:hAnsi="宋体" w:eastAsia="宋体" w:hint="eastAsia"/>
        </w:rPr>
        <w:t>，当缩到</w:t>
      </w:r>
      <w:r>
        <w:t>2-4kb</w:t>
      </w:r>
      <w:r>
        <w:rPr>
          <w:rFonts w:ascii="宋体" w:hAnsi="宋体" w:eastAsia="宋体" w:hint="eastAsia"/>
        </w:rPr>
        <w:t>时，细胞便进入衰老状态，这一现象被定义为“生命时钟”</w:t>
      </w:r>
      <w:r>
        <w:rPr>
          <w:vertAlign w:val="superscript"/>
          /&gt;
        </w:rPr>
        <w:t>[</w:t>
      </w:r>
      <w:r>
        <w:rPr>
          <w:vertAlign w:val="superscript"/>
          /&gt;
        </w:rPr>
        <w:t xml:space="preserve">41-42</w:t>
      </w:r>
      <w:r>
        <w:rPr>
          <w:vertAlign w:val="superscript"/>
          /&gt;
        </w:rPr>
        <w:t>]</w:t>
      </w:r>
      <w:r>
        <w:rPr>
          <w:rFonts w:ascii="宋体" w:hAnsi="宋体" w:eastAsia="宋体" w:hint="eastAsia"/>
        </w:rPr>
        <w:t>。端</w:t>
      </w:r>
      <w:r>
        <w:rPr>
          <w:rFonts w:ascii="宋体" w:hAnsi="宋体" w:eastAsia="宋体" w:hint="eastAsia"/>
        </w:rPr>
        <w:t>粒酶是位于细胞核内的一种核糖核酸蛋白酶，其主要功能是催化染色体末端端粒</w:t>
      </w:r>
      <w:r>
        <w:t>DNA</w:t>
      </w:r>
      <w:r>
        <w:rPr>
          <w:rFonts w:ascii="宋体" w:hAnsi="宋体" w:eastAsia="宋体" w:hint="eastAsia"/>
        </w:rPr>
        <w:t>序列的合成，从而维持细胞的增殖和端粒长度。端粒酶由三部分组成，包括：</w:t>
      </w:r>
      <w:r>
        <w:t>RNA</w:t>
      </w:r>
      <w:r>
        <w:rPr>
          <w:rFonts w:ascii="宋体" w:hAnsi="宋体" w:eastAsia="宋体" w:hint="eastAsia"/>
        </w:rPr>
        <w:t>组分、端粒酶催化亚单位</w:t>
      </w:r>
      <w:r>
        <w:rPr>
          <w:rFonts w:ascii="宋体" w:hAnsi="宋体" w:eastAsia="宋体" w:hint="eastAsia"/>
        </w:rPr>
        <w:t>（</w:t>
      </w:r>
      <w:r>
        <w:rPr>
          <w:rFonts w:ascii="宋体" w:hAnsi="宋体" w:eastAsia="宋体" w:hint="eastAsia"/>
        </w:rPr>
        <w:t>逆转录酶组分</w:t>
      </w:r>
      <w:r>
        <w:rPr>
          <w:rFonts w:ascii="宋体" w:hAnsi="宋体" w:eastAsia="宋体" w:hint="eastAsia"/>
        </w:rPr>
        <w:t>）</w:t>
      </w:r>
      <w:r>
        <w:rPr>
          <w:rFonts w:ascii="宋体" w:hAnsi="宋体" w:eastAsia="宋体" w:hint="eastAsia"/>
        </w:rPr>
        <w:t>和端粒酶相关蛋白</w:t>
      </w:r>
      <w:r>
        <w:t>1</w:t>
      </w:r>
      <w:r>
        <w:rPr>
          <w:rFonts w:ascii="宋体" w:hAnsi="宋体" w:eastAsia="宋体" w:hint="eastAsia"/>
        </w:rPr>
        <w:t>。其中蛋白质组分能以自</w:t>
      </w:r>
      <w:r>
        <w:rPr>
          <w:rFonts w:ascii="宋体" w:hAnsi="宋体" w:eastAsia="宋体" w:hint="eastAsia"/>
        </w:rPr>
        <w:t>身的</w:t>
      </w:r>
      <w:r>
        <w:t>RNA</w:t>
      </w:r>
      <w:r>
        <w:rPr>
          <w:rFonts w:ascii="宋体" w:hAnsi="宋体" w:eastAsia="宋体" w:hint="eastAsia"/>
        </w:rPr>
        <w:t>为模板，催化亚单位可把合成的端粒</w:t>
      </w:r>
      <w:r>
        <w:t>DNA</w:t>
      </w:r>
      <w:r>
        <w:rPr>
          <w:rFonts w:ascii="宋体" w:hAnsi="宋体" w:eastAsia="宋体" w:hint="eastAsia"/>
        </w:rPr>
        <w:t>添加在染色体的末端，来阻止端粒</w:t>
      </w:r>
      <w:r>
        <w:rPr>
          <w:rFonts w:ascii="宋体" w:hAnsi="宋体" w:eastAsia="宋体" w:hint="eastAsia"/>
        </w:rPr>
        <w:t>随细胞分裂而缩短，这一生物学过程被认为是细胞获得永生化的途径之一，肿瘤的发生发展与此密切相关</w:t>
      </w:r>
      <w:r>
        <w:rPr>
          <w:vertAlign w:val="superscript"/>
          /&gt;
        </w:rPr>
        <w:t>[</w:t>
      </w:r>
      <w:r>
        <w:rPr>
          <w:vertAlign w:val="superscript"/>
          <w:position w:val="8"/>
        </w:rPr>
        <w:t xml:space="preserve">43</w:t>
      </w:r>
      <w:r>
        <w:rPr>
          <w:vertAlign w:val="superscript"/>
          /&gt;
        </w:rPr>
        <w:t>]</w:t>
      </w:r>
      <w:r>
        <w:rPr>
          <w:rFonts w:ascii="宋体" w:hAnsi="宋体" w:eastAsia="宋体" w:hint="eastAsia"/>
        </w:rPr>
        <w:t>。研究发现，正常组织中无端粒酶的表达，但在肿瘤细胞和永生化</w:t>
      </w:r>
      <w:r>
        <w:rPr>
          <w:rFonts w:ascii="宋体" w:hAnsi="宋体" w:eastAsia="宋体" w:hint="eastAsia"/>
        </w:rPr>
        <w:t>细胞系中检测到端粒酶活性的阳性率超过</w:t>
      </w:r>
      <w:r>
        <w:t>85%</w:t>
      </w:r>
      <w:r>
        <w:rPr>
          <w:vertAlign w:val="superscript"/>
          /&gt;
        </w:rPr>
        <w:t>[</w:t>
      </w:r>
      <w:r>
        <w:rPr>
          <w:vertAlign w:val="superscript"/>
          <w:position w:val="8"/>
        </w:rPr>
        <w:t xml:space="preserve">44</w:t>
      </w:r>
      <w:r>
        <w:rPr>
          <w:vertAlign w:val="superscript"/>
          /&gt;
        </w:rPr>
        <w:t>]</w:t>
      </w:r>
      <w:r>
        <w:rPr>
          <w:rFonts w:ascii="宋体" w:hAnsi="宋体" w:eastAsia="宋体" w:hint="eastAsia"/>
          <w:rFonts w:ascii="宋体" w:hAnsi="宋体" w:eastAsia="宋体" w:hint="eastAsia"/>
        </w:rPr>
        <w:t xml:space="preserve">. </w:t>
      </w:r>
      <w:r>
        <w:t>AZT</w:t>
      </w:r>
      <w:r>
        <w:rPr>
          <w:rFonts w:ascii="宋体" w:hAnsi="宋体" w:eastAsia="宋体" w:hint="eastAsia"/>
        </w:rPr>
        <w:t>作为一种端粒酶抑制剂，能够</w:t>
      </w:r>
      <w:r>
        <w:rPr>
          <w:rFonts w:ascii="宋体" w:hAnsi="宋体" w:eastAsia="宋体" w:hint="eastAsia"/>
        </w:rPr>
        <w:t>抑制永生化细胞的形成，并诱导细胞凋亡。其在抗肿瘤方面的优点表现为，首先端粒酶</w:t>
      </w:r>
      <w:r>
        <w:rPr>
          <w:rFonts w:ascii="宋体" w:hAnsi="宋体" w:eastAsia="宋体" w:hint="eastAsia"/>
        </w:rPr>
        <w:t>在肿瘤细胞中高表达而在正常细胞中几乎不表达，所以治疗靶点明确；其次，肿瘤细胞</w:t>
      </w:r>
      <w:r>
        <w:rPr>
          <w:rFonts w:ascii="宋体" w:hAnsi="宋体" w:eastAsia="宋体" w:hint="eastAsia"/>
        </w:rPr>
        <w:t>的端粒比正常细胞短，所以通过抑制端粒酶活性这一机理来抗肿瘤，有效性高，因为肿</w:t>
      </w:r>
      <w:r>
        <w:rPr>
          <w:rFonts w:ascii="宋体" w:hAnsi="宋体" w:eastAsia="宋体" w:hint="eastAsia"/>
        </w:rPr>
        <w:t>瘤细胞凋亡更快</w:t>
      </w:r>
      <w:r>
        <w:rPr>
          <w:vertAlign w:val="superscript"/>
          /&gt;
        </w:rPr>
        <w:t>[</w:t>
      </w:r>
      <w:r>
        <w:rPr>
          <w:vertAlign w:val="superscript"/>
          <w:position w:val="8"/>
        </w:rPr>
        <w:t xml:space="preserve">45</w:t>
      </w:r>
      <w:r>
        <w:rPr>
          <w:vertAlign w:val="superscript"/>
          /&gt;
        </w:rPr>
        <w:t>]</w:t>
      </w:r>
      <w:r>
        <w:rPr>
          <w:rFonts w:ascii="宋体" w:hAnsi="宋体" w:eastAsia="宋体" w:hint="eastAsia"/>
        </w:rPr>
        <w:t>；最后，肿瘤细胞对端粒酶抑制剂不易产生耐药性</w:t>
      </w:r>
      <w:r>
        <w:rPr>
          <w:vertAlign w:val="superscript"/>
          /&gt;
        </w:rPr>
        <w:t>[</w:t>
      </w:r>
      <w:r>
        <w:rPr>
          <w:vertAlign w:val="superscript"/>
          <w:position w:val="8"/>
        </w:rPr>
        <w:t xml:space="preserve">46</w:t>
      </w:r>
      <w:r>
        <w:rPr>
          <w:vertAlign w:val="superscript"/>
          /&gt;
        </w:rPr>
        <w:t>]</w:t>
      </w:r>
      <w:r>
        <w:rPr>
          <w:rFonts w:ascii="宋体" w:hAnsi="宋体" w:eastAsia="宋体" w:hint="eastAsia"/>
        </w:rPr>
        <w:t>，而这几乎是所有肿瘤化疗中的一大难题。</w:t>
      </w:r>
    </w:p>
    <w:p w:rsidR="0018722C">
      <w:pPr>
        <w:topLinePunct/>
      </w:pPr>
      <w:r>
        <w:rPr>
          <w:rFonts w:ascii="宋体" w:eastAsia="宋体" w:hint="eastAsia"/>
        </w:rPr>
        <w:t/>
      </w:r>
      <w:r>
        <w:rPr>
          <w:rFonts w:ascii="宋体" w:eastAsia="宋体" w:hint="eastAsia"/>
        </w:rPr>
        <w:t>近年</w:t>
      </w:r>
      <w:r>
        <w:rPr>
          <w:rFonts w:ascii="宋体" w:eastAsia="宋体" w:hint="eastAsia"/>
        </w:rPr>
        <w:t>来为了防止耐药的产生以及达到增效、减毒的治疗效果，越来越多的研究将抗</w:t>
      </w:r>
      <w:r>
        <w:rPr>
          <w:rFonts w:ascii="宋体" w:eastAsia="宋体" w:hint="eastAsia"/>
        </w:rPr>
        <w:t>肿瘤的思路从原来的单药应用转为联合用药。众多研究发现，小分子化合物可协同端粒酶抑制剂来共同对抗肿瘤细胞的增殖</w:t>
      </w:r>
      <w:r>
        <w:rPr>
          <w:vertAlign w:val="superscript"/>
          /&gt;
        </w:rPr>
        <w:t>[</w:t>
      </w:r>
      <w:r>
        <w:rPr>
          <w:vertAlign w:val="superscript"/>
          <w:position w:val="8"/>
        </w:rPr>
        <w:t xml:space="preserve">47-48</w:t>
      </w:r>
      <w:r>
        <w:rPr>
          <w:vertAlign w:val="superscript"/>
          /&gt;
        </w:rPr>
        <w:t>]</w:t>
      </w:r>
      <w:r>
        <w:rPr>
          <w:rFonts w:ascii="宋体" w:eastAsia="宋体" w:hint="eastAsia"/>
        </w:rPr>
        <w:t>。有研究显示，</w:t>
      </w:r>
      <w:r>
        <w:t>AZT</w:t>
      </w:r>
      <w:r>
        <w:rPr>
          <w:rFonts w:ascii="宋体" w:eastAsia="宋体" w:hint="eastAsia"/>
        </w:rPr>
        <w:t>可增强紫杉醇对宫颈癌细胞化疗的敏感性，能成为一种增敏剂用于宫颈癌的化疗</w:t>
      </w:r>
      <w:r>
        <w:rPr>
          <w:vertAlign w:val="superscript"/>
          /&gt;
        </w:rPr>
        <w:t>[</w:t>
      </w:r>
      <w:r>
        <w:rPr>
          <w:vertAlign w:val="superscript"/>
          <w:position w:val="8"/>
        </w:rPr>
        <w:t xml:space="preserve">49</w:t>
      </w:r>
      <w:r>
        <w:rPr>
          <w:vertAlign w:val="superscript"/>
          /&gt;
        </w:rPr>
        <w:t>]</w:t>
      </w:r>
      <w:r>
        <w:rPr>
          <w:rFonts w:ascii="宋体" w:eastAsia="宋体" w:hint="eastAsia"/>
        </w:rPr>
        <w:t>。我们课题组前期研究发现</w:t>
      </w:r>
      <w:r>
        <w:rPr>
          <w:rFonts w:ascii="宋体" w:eastAsia="宋体" w:hint="eastAsia"/>
        </w:rPr>
        <w:t>，</w:t>
      </w:r>
    </w:p>
    <w:p w:rsidR="0018722C">
      <w:pPr>
        <w:topLinePunct/>
      </w:pPr>
      <w:bookmarkStart w:name="_bookmark19" w:id="77"/>
      <w:bookmarkEnd w:id="77"/>
      <w:r>
        <w:rPr>
          <w:rFonts w:ascii="宋体" w:hAnsi="宋体" w:eastAsia="宋体" w:hint="eastAsia"/>
        </w:rPr>
        <w:t>大黄素联合</w:t>
      </w:r>
      <w:r>
        <w:t>AZT</w:t>
      </w:r>
      <w:r>
        <w:rPr>
          <w:rFonts w:ascii="宋体" w:hAnsi="宋体" w:eastAsia="宋体" w:hint="eastAsia"/>
        </w:rPr>
        <w:t>能够协同抑制肝癌和白血病</w:t>
      </w:r>
      <w:r>
        <w:t>KG-1a</w:t>
      </w:r>
      <w:r>
        <w:rPr>
          <w:rFonts w:ascii="宋体" w:hAnsi="宋体" w:eastAsia="宋体" w:hint="eastAsia"/>
        </w:rPr>
        <w:t>细胞的增殖以及诱导凋亡</w:t>
      </w:r>
      <w:r>
        <w:rPr>
          <w:vertAlign w:val="superscript"/>
          /&gt;
        </w:rPr>
        <w:t>[</w:t>
      </w:r>
      <w:r>
        <w:rPr>
          <w:vertAlign w:val="superscript"/>
          <w:position w:val="8"/>
        </w:rPr>
        <w:t xml:space="preserve">50-52</w:t>
      </w:r>
      <w:r>
        <w:rPr>
          <w:vertAlign w:val="superscript"/>
          /&gt;
        </w:rPr>
        <w:t>]</w:t>
      </w:r>
      <w:r>
        <w:rPr>
          <w:rFonts w:ascii="宋体" w:hAnsi="宋体" w:eastAsia="宋体" w:hint="eastAsia"/>
        </w:rPr>
        <w:t>。因</w:t>
      </w:r>
      <w:r>
        <w:rPr>
          <w:rFonts w:ascii="宋体" w:hAnsi="宋体" w:eastAsia="宋体" w:hint="eastAsia"/>
        </w:rPr>
        <w:t>此</w:t>
      </w:r>
      <w:r>
        <w:t>AZT</w:t>
      </w:r>
      <w:r>
        <w:rPr>
          <w:rFonts w:ascii="宋体" w:hAnsi="宋体" w:eastAsia="宋体" w:hint="eastAsia"/>
        </w:rPr>
        <w:t>也是很有前景的抗肿瘤药物，但目前还未见其抗肿瘤细胞迁移和侵袭的相关文</w:t>
      </w:r>
      <w:r>
        <w:rPr>
          <w:rFonts w:ascii="宋体" w:hAnsi="宋体" w:eastAsia="宋体" w:hint="eastAsia"/>
        </w:rPr>
        <w:t>献报道。本课题前期研究发现，</w:t>
      </w:r>
      <w:r>
        <w:t>A</w:t>
      </w:r>
      <w:r>
        <w:t>s</w:t>
      </w:r>
      <w:r>
        <w:rPr>
          <w:vertAlign w:val="subscript"/>
          /&gt;
        </w:rPr>
        <w:t>2</w:t>
      </w:r>
      <w:r>
        <w:t>O</w:t>
      </w:r>
      <w:r>
        <w:rPr>
          <w:vertAlign w:val="subscript"/>
          /&gt;
        </w:rPr>
        <w:t>3</w:t>
      </w:r>
      <w:r>
        <w:rPr>
          <w:rFonts w:ascii="宋体" w:hAnsi="宋体" w:eastAsia="宋体" w:hint="eastAsia"/>
        </w:rPr>
        <w:t>和</w:t>
      </w:r>
      <w:r>
        <w:t>A</w:t>
      </w:r>
      <w:r>
        <w:t>Z</w:t>
      </w:r>
      <w:r>
        <w:t>T</w:t>
      </w:r>
      <w:r>
        <w:rPr>
          <w:rFonts w:ascii="宋体" w:hAnsi="宋体" w:eastAsia="宋体" w:hint="eastAsia"/>
        </w:rPr>
        <w:t>两药具有协同作用</w:t>
      </w:r>
      <w:r>
        <w:rPr>
          <w:vertAlign w:val="superscript"/>
          /&gt;
        </w:rPr>
        <w:t>[</w:t>
      </w:r>
      <w:r>
        <w:rPr>
          <w:vertAlign w:val="superscript"/>
          <w:position w:val="10"/>
        </w:rPr>
        <w:t>30</w:t>
      </w:r>
      <w:r>
        <w:rPr>
          <w:vertAlign w:val="superscript"/>
          /&gt;
        </w:rPr>
        <w:t>]</w:t>
      </w:r>
      <w:r>
        <w:rPr>
          <w:rFonts w:ascii="宋体" w:hAnsi="宋体" w:eastAsia="宋体" w:hint="eastAsia"/>
        </w:rPr>
        <w:t>，尤其以</w:t>
      </w:r>
      <w:r>
        <w:t>20</w:t>
      </w:r>
      <w:r w:rsidR="001852F3">
        <w:t xml:space="preserve">μ</w:t>
      </w:r>
      <w:r>
        <w:t>m</w:t>
      </w:r>
      <w:r>
        <w:t>o</w:t>
      </w:r>
      <w:r>
        <w:t>l</w:t>
      </w:r>
      <w:r>
        <w:t>/</w:t>
      </w:r>
      <w:r>
        <w:t xml:space="preserve">L </w:t>
      </w:r>
      <w:r>
        <w:t>A</w:t>
      </w:r>
      <w:r>
        <w:t>Z</w:t>
      </w:r>
      <w:r>
        <w:t>T</w:t>
      </w:r>
      <w:r>
        <w:rPr>
          <w:rFonts w:ascii="宋体" w:hAnsi="宋体" w:eastAsia="宋体" w:hint="eastAsia"/>
        </w:rPr>
        <w:t>联合</w:t>
      </w:r>
      <w:r>
        <w:t>2</w:t>
      </w:r>
      <w:r w:rsidR="001852F3">
        <w:t xml:space="preserve">μmol</w:t>
      </w:r>
      <w:r>
        <w:t>/</w:t>
      </w:r>
      <w:r>
        <w:t xml:space="preserve">L</w:t>
      </w:r>
      <w:r>
        <w:rPr>
          <w:rFonts w:ascii="宋体" w:hAnsi="宋体" w:eastAsia="宋体" w:hint="eastAsia"/>
        </w:rPr>
        <w:t>的</w:t>
      </w:r>
      <w:r>
        <w:t>As</w:t>
      </w:r>
      <w:r>
        <w:rPr>
          <w:vertAlign w:val="subscript"/>
          /&gt;
        </w:rPr>
        <w:t>2</w:t>
      </w:r>
      <w:r>
        <w:t>O</w:t>
      </w:r>
      <w:r>
        <w:rPr>
          <w:vertAlign w:val="subscript"/>
          /&gt;
        </w:rPr>
        <w:t>3</w:t>
      </w:r>
      <w:r>
        <w:rPr>
          <w:rFonts w:ascii="宋体" w:hAnsi="宋体" w:eastAsia="宋体" w:hint="eastAsia"/>
        </w:rPr>
        <w:t>效果最佳。因此，本研究继续以肝癌</w:t>
      </w:r>
      <w:r>
        <w:t>HepG2</w:t>
      </w:r>
      <w:r>
        <w:rPr>
          <w:rFonts w:ascii="宋体" w:hAnsi="宋体" w:eastAsia="宋体" w:hint="eastAsia"/>
        </w:rPr>
        <w:t>细胞为研究模型，</w:t>
      </w:r>
      <w:r>
        <w:rPr>
          <w:rFonts w:ascii="宋体" w:hAnsi="宋体" w:eastAsia="宋体" w:hint="eastAsia"/>
        </w:rPr>
        <w:t>观察</w:t>
      </w:r>
      <w:r>
        <w:t>As</w:t>
      </w:r>
      <w:r>
        <w:rPr>
          <w:vertAlign w:val="subscript"/>
          /&gt;
        </w:rPr>
        <w:t>2</w:t>
      </w:r>
      <w:r>
        <w:t>O</w:t>
      </w:r>
      <w:r>
        <w:rPr>
          <w:vertAlign w:val="subscript"/>
          /&gt;
        </w:rPr>
        <w:t>3</w:t>
      </w:r>
      <w:r>
        <w:rPr>
          <w:rFonts w:ascii="宋体" w:hAnsi="宋体" w:eastAsia="宋体" w:hint="eastAsia"/>
        </w:rPr>
        <w:t>和</w:t>
      </w:r>
      <w:r>
        <w:t>AZT</w:t>
      </w:r>
      <w:r>
        <w:rPr>
          <w:rFonts w:ascii="宋体" w:hAnsi="宋体" w:eastAsia="宋体" w:hint="eastAsia"/>
        </w:rPr>
        <w:t>联合对肝癌</w:t>
      </w:r>
      <w:r>
        <w:t>HepG2</w:t>
      </w:r>
      <w:r>
        <w:rPr>
          <w:rFonts w:ascii="宋体" w:hAnsi="宋体" w:eastAsia="宋体" w:hint="eastAsia"/>
        </w:rPr>
        <w:t>细胞迁移和侵袭的影响，初步探讨其可能的作用</w:t>
      </w:r>
      <w:r>
        <w:rPr>
          <w:rFonts w:ascii="宋体" w:hAnsi="宋体" w:eastAsia="宋体" w:hint="eastAsia"/>
        </w:rPr>
        <w:t>机制。</w:t>
      </w:r>
    </w:p>
    <w:p w:rsidR="0018722C">
      <w:pPr>
        <w:pStyle w:val="Heading2"/>
        <w:topLinePunct/>
        <w:ind w:left="171" w:hangingChars="171" w:hanging="171"/>
      </w:pPr>
      <w:bookmarkStart w:id="135275" w:name="_Toc686135275"/>
      <w:bookmarkStart w:name="4.1 As2O3联合AZT对HepG2细胞迁移和侵袭能力的影响 " w:id="78"/>
      <w:bookmarkEnd w:id="78"/>
      <w:r>
        <w:rPr>
          <w:b/>
        </w:rPr>
        <w:t>4.1</w:t>
      </w:r>
      <w:r>
        <w:t xml:space="preserve"> </w:t>
      </w:r>
      <w:bookmarkStart w:name="4.1 As2O3联合AZT对HepG2细胞迁移和侵袭能力的影响 " w:id="79"/>
      <w:bookmarkEnd w:id="79"/>
      <w:r>
        <w:rPr>
          <w:b/>
        </w:rPr>
        <w:t>A</w:t>
      </w:r>
      <w:r>
        <w:rPr>
          <w:b/>
        </w:rPr>
        <w:t>s</w:t>
      </w:r>
      <w:r>
        <w:rPr>
          <w:b/>
        </w:rPr>
        <w:t>2</w:t>
      </w:r>
      <w:r>
        <w:rPr>
          <w:b/>
        </w:rPr>
        <w:t>O</w:t>
      </w:r>
      <w:r>
        <w:rPr>
          <w:b/>
        </w:rPr>
        <w:t>3</w:t>
      </w:r>
      <w:r>
        <w:t>联合</w:t>
      </w:r>
      <w:r>
        <w:rPr>
          <w:b/>
        </w:rPr>
        <w:t>AZT</w:t>
      </w:r>
      <w:r>
        <w:t>对</w:t>
      </w:r>
      <w:r>
        <w:rPr>
          <w:b/>
        </w:rPr>
        <w:t>HepG2</w:t>
      </w:r>
      <w:r>
        <w:t>细胞迁移和侵袭能力的影响</w:t>
      </w:r>
      <w:bookmarkEnd w:id="135275"/>
    </w:p>
    <w:p w:rsidR="0018722C">
      <w:pPr>
        <w:topLinePunct/>
      </w:pPr>
      <w:r>
        <w:rPr>
          <w:rFonts w:ascii="宋体" w:eastAsia="宋体" w:hint="eastAsia"/>
        </w:rPr>
        <w:t>癌细胞的侵袭和远处转移是一系列多因素、多步骤的复杂动态过程，其中癌细胞间</w:t>
      </w:r>
      <w:r>
        <w:rPr>
          <w:rFonts w:ascii="宋体" w:eastAsia="宋体" w:hint="eastAsia"/>
        </w:rPr>
        <w:t>粘附性改变、侵袭突破基膜、在血管和淋巴系统中迁移、运动以及在寄生灶中形成新生</w:t>
      </w:r>
      <w:r>
        <w:rPr>
          <w:rFonts w:ascii="宋体" w:eastAsia="宋体" w:hint="eastAsia"/>
        </w:rPr>
        <w:t>血管是几个最为关键的因素。同质型粘附，即肿瘤细胞与细胞间的粘附性降低，有利于</w:t>
      </w:r>
      <w:r>
        <w:rPr>
          <w:rFonts w:ascii="宋体" w:eastAsia="宋体" w:hint="eastAsia"/>
        </w:rPr>
        <w:t>瘤细胞从原发瘤体脱落，然后通过增强的异质型粘附，即瘤细胞通过其表面粘附分子及</w:t>
      </w:r>
      <w:r>
        <w:rPr>
          <w:rFonts w:ascii="宋体" w:eastAsia="宋体" w:hint="eastAsia"/>
        </w:rPr>
        <w:t>其受体与细胞外基质及基底膜的纤维粘连蛋白、层粘连蛋白产生特异性勃附，然后细胞</w:t>
      </w:r>
      <w:r>
        <w:rPr>
          <w:rFonts w:ascii="宋体" w:eastAsia="宋体" w:hint="eastAsia"/>
        </w:rPr>
        <w:t>外基质及基底膜再被瘤细胞分泌的各种蛋白水解酶和胶原酶降解，最后造成周围的组织</w:t>
      </w:r>
      <w:r>
        <w:rPr>
          <w:rFonts w:ascii="宋体" w:eastAsia="宋体" w:hint="eastAsia"/>
        </w:rPr>
        <w:t>破坏而有利于肿瘤细胞下一步向远处的迁移，肿瘤细胞通过以上步骤，从而完成局部侵袭和远处转移。</w:t>
      </w:r>
    </w:p>
    <w:p w:rsidR="0018722C">
      <w:pPr>
        <w:topLinePunct/>
      </w:pPr>
      <w:r>
        <w:rPr>
          <w:rFonts w:ascii="宋体" w:hAnsi="宋体" w:eastAsia="宋体" w:hint="eastAsia"/>
        </w:rPr>
        <w:t>本研究采用迁移及侵袭实验检测</w:t>
      </w:r>
      <w:r>
        <w:t>As</w:t>
      </w:r>
      <w:r>
        <w:t>2</w:t>
      </w:r>
      <w:r>
        <w:t>O</w:t>
      </w:r>
      <w:r>
        <w:t>3</w:t>
      </w:r>
      <w:r>
        <w:rPr>
          <w:rFonts w:ascii="宋体" w:hAnsi="宋体" w:eastAsia="宋体" w:hint="eastAsia"/>
        </w:rPr>
        <w:t>、</w:t>
      </w:r>
      <w:r>
        <w:t>AZT</w:t>
      </w:r>
      <w:r>
        <w:rPr>
          <w:rFonts w:ascii="宋体" w:hAnsi="宋体" w:eastAsia="宋体" w:hint="eastAsia"/>
        </w:rPr>
        <w:t>单独给药及二者联合作用对</w:t>
      </w:r>
      <w:r>
        <w:t>HepG2</w:t>
      </w:r>
      <w:r>
        <w:rPr>
          <w:rFonts w:ascii="宋体" w:hAnsi="宋体" w:eastAsia="宋体" w:hint="eastAsia"/>
        </w:rPr>
        <w:t>细胞迁移和侵袭能力的影响。结果表明，两种药物均能减弱</w:t>
      </w:r>
      <w:r>
        <w:t>HepG2</w:t>
      </w:r>
      <w:r>
        <w:rPr>
          <w:rFonts w:ascii="宋体" w:hAnsi="宋体" w:eastAsia="宋体" w:hint="eastAsia"/>
        </w:rPr>
        <w:t>细胞的迁移和侵袭</w:t>
      </w:r>
      <w:r>
        <w:rPr>
          <w:rFonts w:ascii="宋体" w:hAnsi="宋体" w:eastAsia="宋体" w:hint="eastAsia"/>
        </w:rPr>
        <w:t>能力，尤以联合组的效果最佳。本研究所用的</w:t>
      </w:r>
      <w:r>
        <w:t>Transwell</w:t>
      </w:r>
      <w:r>
        <w:rPr>
          <w:rFonts w:ascii="宋体" w:hAnsi="宋体" w:eastAsia="宋体" w:hint="eastAsia"/>
        </w:rPr>
        <w:t>小室是研究肿瘤侵袭的良好工</w:t>
      </w:r>
      <w:r>
        <w:rPr>
          <w:rFonts w:ascii="宋体" w:hAnsi="宋体" w:eastAsia="宋体" w:hint="eastAsia"/>
        </w:rPr>
        <w:t>具，小室的上层包被</w:t>
      </w:r>
      <w:r>
        <w:t>Matrigel</w:t>
      </w:r>
      <w:r>
        <w:rPr>
          <w:rFonts w:ascii="宋体" w:hAnsi="宋体" w:eastAsia="宋体" w:hint="eastAsia"/>
        </w:rPr>
        <w:t>胶，下层以含</w:t>
      </w:r>
      <w:r>
        <w:t>20%</w:t>
      </w:r>
      <w:r>
        <w:rPr>
          <w:rFonts w:ascii="宋体" w:hAnsi="宋体" w:eastAsia="宋体" w:hint="eastAsia"/>
        </w:rPr>
        <w:t>胎牛血清的</w:t>
      </w:r>
      <w:r>
        <w:t>DMEM</w:t>
      </w:r>
      <w:r>
        <w:rPr>
          <w:rFonts w:ascii="宋体" w:hAnsi="宋体" w:eastAsia="宋体" w:hint="eastAsia"/>
        </w:rPr>
        <w:t>培养液作为趋化因子，可使高转移潜能的细胞向小室的下层方向移动。</w:t>
      </w:r>
      <w:r>
        <w:t>Matrigel</w:t>
      </w:r>
      <w:r>
        <w:rPr>
          <w:rFonts w:ascii="宋体" w:hAnsi="宋体" w:eastAsia="宋体" w:hint="eastAsia"/>
        </w:rPr>
        <w:t>胶是从富含细胞外基质蛋</w:t>
      </w:r>
      <w:r>
        <w:rPr>
          <w:rFonts w:ascii="宋体" w:hAnsi="宋体" w:eastAsia="宋体" w:hint="eastAsia"/>
        </w:rPr>
        <w:t>白的小鼠肿瘤中提取出来的基膜基质，含有层粘连蛋白、Ⅳ型胶原等，在</w:t>
      </w:r>
      <w:r>
        <w:t>37</w:t>
      </w:r>
      <w:r>
        <w:rPr>
          <w:rFonts w:ascii="宋体" w:hAnsi="宋体" w:eastAsia="宋体" w:hint="eastAsia"/>
        </w:rPr>
        <w:t>℃条件下呈胶冻状，具有转移潜能的细胞必须首先水解基底膜，才可迁移至聚碳酸脂滤膜的背面，</w:t>
      </w:r>
      <w:r>
        <w:rPr>
          <w:rFonts w:ascii="宋体" w:hAnsi="宋体" w:eastAsia="宋体" w:hint="eastAsia"/>
        </w:rPr>
        <w:t>其能够模拟体内细胞基膜的结构和物理特征，可作为研究肿瘤细胞侵袭特性的方法。而</w:t>
      </w:r>
      <w:r>
        <w:rPr>
          <w:rFonts w:ascii="宋体" w:hAnsi="宋体" w:eastAsia="宋体" w:hint="eastAsia"/>
        </w:rPr>
        <w:t>本课题运用的划痕愈合实验和</w:t>
      </w:r>
      <w:r>
        <w:t>Transwell</w:t>
      </w:r>
      <w:r>
        <w:rPr>
          <w:rFonts w:ascii="宋体" w:hAnsi="宋体" w:eastAsia="宋体" w:hint="eastAsia"/>
        </w:rPr>
        <w:t>迁移实验，又能观察肿瘤细胞横向及纵向迁移</w:t>
      </w:r>
      <w:r>
        <w:rPr>
          <w:rFonts w:ascii="宋体" w:hAnsi="宋体" w:eastAsia="宋体" w:hint="eastAsia"/>
        </w:rPr>
        <w:t>能力，所以通过这三个实验我们可得出</w:t>
      </w:r>
      <w:r>
        <w:t>As</w:t>
      </w:r>
      <w:r>
        <w:t>2</w:t>
      </w:r>
      <w:r>
        <w:t>O</w:t>
      </w:r>
      <w:r>
        <w:t>3</w:t>
      </w:r>
      <w:r>
        <w:rPr>
          <w:rFonts w:ascii="宋体" w:hAnsi="宋体" w:eastAsia="宋体" w:hint="eastAsia"/>
        </w:rPr>
        <w:t>联合</w:t>
      </w:r>
      <w:r>
        <w:t>AZT</w:t>
      </w:r>
      <w:r>
        <w:rPr>
          <w:rFonts w:ascii="宋体" w:hAnsi="宋体" w:eastAsia="宋体" w:hint="eastAsia"/>
        </w:rPr>
        <w:t>能够抑制</w:t>
      </w:r>
      <w:r>
        <w:t>HepG2</w:t>
      </w:r>
      <w:r>
        <w:rPr>
          <w:rFonts w:ascii="宋体" w:hAnsi="宋体" w:eastAsia="宋体" w:hint="eastAsia"/>
        </w:rPr>
        <w:t>细胞的迁移和</w:t>
      </w:r>
      <w:r>
        <w:rPr>
          <w:rFonts w:ascii="宋体" w:hAnsi="宋体" w:eastAsia="宋体" w:hint="eastAsia"/>
        </w:rPr>
        <w:t>侵袭能力。</w:t>
      </w:r>
    </w:p>
    <w:p w:rsidR="0018722C">
      <w:pPr>
        <w:pStyle w:val="Heading2"/>
        <w:topLinePunct/>
        <w:ind w:left="171" w:hangingChars="171" w:hanging="171"/>
      </w:pPr>
      <w:bookmarkStart w:id="135276" w:name="_Toc686135276"/>
      <w:bookmarkStart w:name="4.2 MMP2、VEGF、ERK1/2和p-ERK1/2 mRNA及蛋白表达的" w:id="80"/>
      <w:bookmarkEnd w:id="80"/>
      <w:r>
        <w:rPr>
          <w:b/>
        </w:rPr>
        <w:t>4.2</w:t>
      </w:r>
      <w:r>
        <w:t xml:space="preserve"> </w:t>
      </w:r>
      <w:bookmarkStart w:name="4.2 MMP2、VEGF、ERK1/2和p-ERK1/2 mRNA及蛋白表达的" w:id="81"/>
      <w:bookmarkEnd w:id="81"/>
      <w:r>
        <w:rPr>
          <w:b/>
        </w:rPr>
        <w:t>M</w:t>
      </w:r>
      <w:r>
        <w:rPr>
          <w:b/>
        </w:rPr>
        <w:t>MP2</w:t>
      </w:r>
      <w:r>
        <w:t>、</w:t>
      </w:r>
      <w:r>
        <w:rPr>
          <w:b/>
        </w:rPr>
        <w:t>VEGF</w:t>
      </w:r>
      <w:r>
        <w:t>、</w:t>
      </w:r>
      <w:r>
        <w:rPr>
          <w:b/>
        </w:rPr>
        <w:t>ERK1</w:t>
      </w:r>
      <w:r>
        <w:rPr>
          <w:b/>
        </w:rPr>
        <w:t>/</w:t>
      </w:r>
      <w:r>
        <w:rPr>
          <w:b/>
        </w:rPr>
        <w:t>2</w:t>
      </w:r>
      <w:r>
        <w:t>和</w:t>
      </w:r>
      <w:r>
        <w:rPr>
          <w:b/>
          <w:i/>
        </w:rPr>
        <w:t>p</w:t>
      </w:r>
      <w:r>
        <w:rPr>
          <w:b/>
        </w:rPr>
        <w:t>-ERK1</w:t>
      </w:r>
      <w:r>
        <w:rPr>
          <w:b/>
        </w:rPr>
        <w:t>/</w:t>
      </w:r>
      <w:r>
        <w:rPr>
          <w:b/>
        </w:rPr>
        <w:t>2</w:t>
      </w:r>
      <w:r>
        <w:rPr>
          <w:b/>
        </w:rPr>
        <w:t> </w:t>
      </w:r>
      <w:r>
        <w:rPr>
          <w:b/>
        </w:rPr>
        <w:t>mRNA</w:t>
      </w:r>
      <w:r>
        <w:t>及蛋白表达的改变</w:t>
      </w:r>
      <w:bookmarkEnd w:id="135276"/>
    </w:p>
    <w:p w:rsidR="0018722C">
      <w:pPr>
        <w:topLinePunct/>
      </w:pPr>
      <w:r>
        <w:rPr>
          <w:rFonts w:ascii="宋体" w:eastAsia="宋体" w:hint="eastAsia"/>
        </w:rPr>
        <w:t>肿瘤细胞的运动是其转移的首要条件</w:t>
      </w:r>
      <w:r>
        <w:rPr>
          <w:vertAlign w:val="superscript"/>
        </w:rPr>
        <w:t>[</w:t>
      </w:r>
      <w:r>
        <w:rPr>
          <w:vertAlign w:val="superscript"/>
          <w:position w:val="8"/>
        </w:rPr>
        <w:t xml:space="preserve">53-54</w:t>
      </w:r>
      <w:r>
        <w:rPr>
          <w:vertAlign w:val="superscript"/>
        </w:rPr>
        <w:t>]</w:t>
      </w:r>
      <w:r>
        <w:rPr>
          <w:rFonts w:ascii="宋体" w:eastAsia="宋体" w:hint="eastAsia"/>
        </w:rPr>
        <w:t>，肿瘤细胞从原位癌转变为侵袭性癌肿的</w:t>
      </w:r>
      <w:r>
        <w:rPr>
          <w:rFonts w:ascii="宋体" w:eastAsia="宋体" w:hint="eastAsia"/>
        </w:rPr>
        <w:t>这一过程，需要有运动活力的细胞来穿透基底膜和基质间隙，而完成这一步骤必需合成</w:t>
      </w:r>
      <w:r>
        <w:rPr>
          <w:rFonts w:ascii="宋体" w:eastAsia="宋体" w:hint="eastAsia"/>
        </w:rPr>
        <w:t>及分泌大量的基质降解酶。目前所知的基质降解酶主要包括，基质金属蛋白酶、纤维蛋</w:t>
      </w:r>
      <w:r>
        <w:rPr>
          <w:rFonts w:ascii="宋体" w:eastAsia="宋体" w:hint="eastAsia"/>
        </w:rPr>
        <w:t>白溶解酶和肝素酶。基质金属蛋白酶类</w:t>
      </w:r>
      <w:r>
        <w:t>MMPs</w:t>
      </w:r>
      <w:r>
        <w:rPr>
          <w:rFonts w:ascii="宋体" w:eastAsia="宋体" w:hint="eastAsia"/>
        </w:rPr>
        <w:t>是一类</w:t>
      </w:r>
      <w:r>
        <w:t>Zn</w:t>
      </w:r>
      <w:r>
        <w:rPr>
          <w:rFonts w:ascii="宋体" w:eastAsia="宋体" w:hint="eastAsia"/>
        </w:rPr>
        <w:t>离子依赖性蛋白酶家族，其在</w:t>
      </w:r>
      <w:r>
        <w:rPr>
          <w:rFonts w:ascii="宋体" w:eastAsia="宋体" w:hint="eastAsia"/>
        </w:rPr>
        <w:t>人体大部分正常组织中，如内皮细胞，</w:t>
      </w:r>
      <w:r>
        <w:t>MMPs</w:t>
      </w:r>
      <w:r>
        <w:rPr>
          <w:rFonts w:ascii="宋体" w:eastAsia="宋体" w:hint="eastAsia"/>
        </w:rPr>
        <w:t>以低水平量分泌和合成。但是在伤口愈合、</w:t>
      </w:r>
      <w:r>
        <w:rPr>
          <w:rFonts w:ascii="宋体" w:eastAsia="宋体" w:hint="eastAsia"/>
        </w:rPr>
        <w:t>妊娠和分娩、骨豁重建和塑型、乳腺组织的退化等过程中，</w:t>
      </w:r>
      <w:r>
        <w:t>MMPs</w:t>
      </w:r>
      <w:r>
        <w:rPr>
          <w:rFonts w:ascii="宋体" w:eastAsia="宋体" w:hint="eastAsia"/>
        </w:rPr>
        <w:t>多数起着生理性的降</w:t>
      </w:r>
      <w:r>
        <w:rPr>
          <w:rFonts w:ascii="宋体" w:eastAsia="宋体" w:hint="eastAsia"/>
        </w:rPr>
        <w:t>解作用，此过程均有着严格的调控机制，以避免对组织的破坏性。而在某些病理条件下，</w:t>
      </w:r>
      <w:r>
        <w:rPr>
          <w:rFonts w:ascii="宋体" w:eastAsia="宋体" w:hint="eastAsia"/>
        </w:rPr>
        <w:t>如肉芽形成或胶原血管疾病等，细胞外基质的降解失调，会对正常组织产生破坏性</w:t>
      </w:r>
      <w:r>
        <w:rPr>
          <w:vertAlign w:val="superscript"/>
        </w:rPr>
        <w:t>[</w:t>
      </w:r>
      <w:r>
        <w:rPr>
          <w:vertAlign w:val="superscript"/>
          <w:position w:val="8"/>
        </w:rPr>
        <w:t xml:space="preserve">55-56</w:t>
      </w:r>
      <w:r>
        <w:rPr>
          <w:vertAlign w:val="superscript"/>
        </w:rPr>
        <w:t>]</w:t>
      </w:r>
      <w:r>
        <w:rPr>
          <w:rFonts w:ascii="宋体" w:eastAsia="宋体" w:hint="eastAsia"/>
        </w:rPr>
        <w:t>。</w:t>
      </w:r>
    </w:p>
    <w:p w:rsidR="0018722C">
      <w:pPr>
        <w:topLinePunct/>
      </w:pPr>
      <w:r>
        <w:rPr>
          <w:rFonts w:ascii="宋体" w:hAnsi="宋体" w:eastAsia="宋体" w:hint="eastAsia"/>
        </w:rPr>
        <w:t>大量研究显示，肿瘤细胞和基质细胞均可表达产生</w:t>
      </w:r>
      <w:r>
        <w:t>MMPs</w:t>
      </w:r>
      <w:r>
        <w:rPr>
          <w:rFonts w:ascii="宋体" w:hAnsi="宋体" w:eastAsia="宋体" w:hint="eastAsia"/>
        </w:rPr>
        <w:t>，其能够调节肿瘤发展过程中微环境的改变</w:t>
      </w:r>
      <w:r>
        <w:rPr>
          <w:vertAlign w:val="superscript"/>
        </w:rPr>
        <w:t>[</w:t>
      </w:r>
      <w:r>
        <w:rPr>
          <w:vertAlign w:val="superscript"/>
          <w:position w:val="8"/>
        </w:rPr>
        <w:t xml:space="preserve">57</w:t>
      </w:r>
      <w:r>
        <w:rPr>
          <w:vertAlign w:val="superscript"/>
        </w:rPr>
        <w:t>]</w:t>
      </w:r>
      <w:r>
        <w:rPr>
          <w:rFonts w:ascii="宋体" w:hAnsi="宋体" w:eastAsia="宋体" w:hint="eastAsia"/>
        </w:rPr>
        <w:t>，使基质异常降解，所以其活化被认为是癌细胞突破基膜以及细胞</w:t>
      </w:r>
      <w:r>
        <w:rPr>
          <w:rFonts w:ascii="宋体" w:hAnsi="宋体" w:eastAsia="宋体" w:hint="eastAsia"/>
        </w:rPr>
        <w:t>外基质降解的限速环节</w:t>
      </w:r>
      <w:r>
        <w:rPr>
          <w:vertAlign w:val="superscript"/>
        </w:rPr>
        <w:t>[</w:t>
      </w:r>
      <w:r>
        <w:rPr>
          <w:vertAlign w:val="superscript"/>
          <w:position w:val="8"/>
        </w:rPr>
        <w:t xml:space="preserve">58</w:t>
      </w:r>
      <w:r>
        <w:rPr>
          <w:vertAlign w:val="superscript"/>
        </w:rPr>
        <w:t>]</w:t>
      </w:r>
      <w:r>
        <w:rPr>
          <w:rFonts w:ascii="宋体" w:hAnsi="宋体" w:eastAsia="宋体" w:hint="eastAsia"/>
        </w:rPr>
        <w:t>。细胞外基质的基本骨架是Ⅳ型胶原蛋白，而</w:t>
      </w:r>
      <w:r>
        <w:t>MMP2</w:t>
      </w:r>
      <w:r>
        <w:rPr>
          <w:rFonts w:ascii="宋体" w:hAnsi="宋体" w:eastAsia="宋体" w:hint="eastAsia"/>
        </w:rPr>
        <w:t>和</w:t>
      </w:r>
      <w:r>
        <w:t>MMP9</w:t>
      </w:r>
      <w:r>
        <w:rPr>
          <w:rFonts w:ascii="宋体" w:hAnsi="宋体" w:eastAsia="宋体" w:hint="eastAsia"/>
        </w:rPr>
        <w:t>是截止目前发现的唯一可降解Ⅳ型胶原的两种蛋白水解酶。</w:t>
      </w:r>
      <w:r>
        <w:t>MMP2</w:t>
      </w:r>
      <w:r>
        <w:rPr>
          <w:rFonts w:ascii="宋体" w:hAnsi="宋体" w:eastAsia="宋体" w:hint="eastAsia"/>
        </w:rPr>
        <w:t>作为</w:t>
      </w:r>
      <w:r>
        <w:t>MMPs</w:t>
      </w:r>
      <w:r>
        <w:rPr>
          <w:rFonts w:ascii="宋体" w:hAnsi="宋体" w:eastAsia="宋体" w:hint="eastAsia"/>
        </w:rPr>
        <w:t>家族中</w:t>
      </w:r>
      <w:r>
        <w:rPr>
          <w:rFonts w:ascii="宋体" w:hAnsi="宋体" w:eastAsia="宋体" w:hint="eastAsia"/>
        </w:rPr>
        <w:t>分布最广的成员，是降解细胞外基质的重要酶类，其对明胶</w:t>
      </w:r>
      <w:r>
        <w:t>I</w:t>
      </w:r>
      <w:r>
        <w:rPr>
          <w:rFonts w:ascii="宋体" w:hAnsi="宋体" w:eastAsia="宋体" w:hint="eastAsia"/>
        </w:rPr>
        <w:t>、</w:t>
      </w:r>
      <w:r>
        <w:t>IV</w:t>
      </w:r>
      <w:r>
        <w:rPr>
          <w:rFonts w:ascii="宋体" w:hAnsi="宋体" w:eastAsia="宋体" w:hint="eastAsia"/>
        </w:rPr>
        <w:t>、</w:t>
      </w:r>
      <w:r>
        <w:t>V</w:t>
      </w:r>
      <w:r>
        <w:rPr>
          <w:rFonts w:ascii="宋体" w:hAnsi="宋体" w:eastAsia="宋体" w:hint="eastAsia"/>
        </w:rPr>
        <w:t>、</w:t>
      </w:r>
      <w:r>
        <w:t>Vn</w:t>
      </w:r>
      <w:r>
        <w:rPr>
          <w:rFonts w:ascii="宋体" w:hAnsi="宋体" w:eastAsia="宋体" w:hint="eastAsia"/>
        </w:rPr>
        <w:t>、</w:t>
      </w:r>
      <w:r>
        <w:t>X</w:t>
      </w:r>
      <w:r>
        <w:rPr>
          <w:rFonts w:ascii="宋体" w:hAnsi="宋体" w:eastAsia="宋体" w:hint="eastAsia"/>
        </w:rPr>
        <w:t>型胶原、</w:t>
      </w:r>
      <w:r>
        <w:rPr>
          <w:rFonts w:ascii="宋体" w:hAnsi="宋体" w:eastAsia="宋体" w:hint="eastAsia"/>
        </w:rPr>
        <w:t>弹性蛋白、纤连蛋白、层粘连蛋白等多种成分都有降解作用，能促使肿瘤细胞突破细胞</w:t>
      </w:r>
      <w:r>
        <w:rPr>
          <w:rFonts w:ascii="宋体" w:hAnsi="宋体" w:eastAsia="宋体" w:hint="eastAsia"/>
        </w:rPr>
        <w:t>外基质和基底膜的屏障，进入血管和淋巴管发生远处转移，故</w:t>
      </w:r>
      <w:r>
        <w:t>MMP2</w:t>
      </w:r>
      <w:r>
        <w:rPr>
          <w:rFonts w:ascii="宋体" w:hAnsi="宋体" w:eastAsia="宋体" w:hint="eastAsia"/>
        </w:rPr>
        <w:t>与恶性肿瘤的侵</w:t>
      </w:r>
      <w:r>
        <w:rPr>
          <w:rFonts w:ascii="宋体" w:hAnsi="宋体" w:eastAsia="宋体" w:hint="eastAsia"/>
        </w:rPr>
        <w:t>袭转移关系密切</w:t>
      </w:r>
      <w:r>
        <w:rPr>
          <w:vertAlign w:val="superscript"/>
        </w:rPr>
        <w:t>[</w:t>
      </w:r>
      <w:r>
        <w:rPr>
          <w:vertAlign w:val="superscript"/>
          <w:position w:val="8"/>
        </w:rPr>
        <w:t xml:space="preserve">59-61</w:t>
      </w:r>
      <w:r>
        <w:rPr>
          <w:vertAlign w:val="superscript"/>
        </w:rPr>
        <w:t>]</w:t>
      </w:r>
      <w:r>
        <w:rPr>
          <w:rFonts w:ascii="宋体" w:hAnsi="宋体" w:eastAsia="宋体" w:hint="eastAsia"/>
        </w:rPr>
        <w:t>。</w:t>
      </w:r>
    </w:p>
    <w:p w:rsidR="0018722C">
      <w:pPr>
        <w:topLinePunct/>
      </w:pPr>
      <w:r>
        <w:rPr>
          <w:rFonts w:ascii="宋体" w:eastAsia="宋体" w:hint="eastAsia"/>
        </w:rPr>
        <w:t>本研究通过实时荧光定量</w:t>
      </w:r>
      <w:r>
        <w:t>PCR</w:t>
      </w:r>
      <w:r>
        <w:rPr>
          <w:rFonts w:ascii="宋体" w:eastAsia="宋体" w:hint="eastAsia"/>
        </w:rPr>
        <w:t>法检测各组药物作用后</w:t>
      </w:r>
      <w:r>
        <w:t>HepG2</w:t>
      </w:r>
      <w:r>
        <w:rPr>
          <w:rFonts w:ascii="宋体" w:eastAsia="宋体" w:hint="eastAsia"/>
        </w:rPr>
        <w:t>细胞中</w:t>
      </w:r>
      <w:r>
        <w:t>MMP2 </w:t>
      </w:r>
      <w:r>
        <w:rPr>
          <w:rFonts w:ascii="宋体" w:eastAsia="宋体" w:hint="eastAsia"/>
        </w:rPr>
        <w:t>和</w:t>
      </w:r>
    </w:p>
    <w:p w:rsidR="0018722C">
      <w:pPr>
        <w:topLinePunct/>
      </w:pPr>
      <w:r>
        <w:t>VEGF</w:t>
      </w:r>
      <w:r>
        <w:rPr>
          <w:rFonts w:ascii="宋体" w:eastAsia="宋体" w:hint="eastAsia"/>
        </w:rPr>
        <w:t>的表达水平。实验结果表明，与空白对照组及两个单药组相比较，</w:t>
      </w:r>
      <w:r>
        <w:t>As</w:t>
      </w:r>
      <w:r>
        <w:t>2</w:t>
      </w:r>
      <w:r>
        <w:t>O</w:t>
      </w:r>
      <w:r>
        <w:t>3    </w:t>
      </w:r>
      <w:r>
        <w:rPr>
          <w:rFonts w:ascii="宋体" w:eastAsia="宋体" w:hint="eastAsia"/>
        </w:rPr>
        <w:t>联合</w:t>
      </w:r>
    </w:p>
    <w:p w:rsidR="0018722C">
      <w:pPr>
        <w:topLinePunct/>
      </w:pPr>
      <w:r>
        <w:t>AZT</w:t>
      </w:r>
      <w:r/>
      <w:r>
        <w:rPr>
          <w:rFonts w:ascii="宋体" w:eastAsia="宋体" w:hint="eastAsia"/>
        </w:rPr>
        <w:t>给药能够明显抑制</w:t>
      </w:r>
      <w:r>
        <w:rPr>
          <w:i/>
        </w:rPr>
        <w:t>MMP2</w:t>
      </w:r>
      <w:r>
        <w:rPr>
          <w:rFonts w:ascii="宋体" w:eastAsia="宋体" w:hint="eastAsia"/>
        </w:rPr>
        <w:t>和</w:t>
      </w:r>
      <w:r>
        <w:rPr>
          <w:i/>
        </w:rPr>
        <w:t>VEGF </w:t>
      </w:r>
      <w:r>
        <w:t>mRNA</w:t>
      </w:r>
      <w:r>
        <w:rPr>
          <w:rFonts w:ascii="宋体" w:eastAsia="宋体" w:hint="eastAsia"/>
        </w:rPr>
        <w:t>的表达，这种表达抑制与划痕愈合实验</w:t>
      </w:r>
      <w:r>
        <w:rPr>
          <w:rFonts w:ascii="宋体" w:eastAsia="宋体" w:hint="eastAsia"/>
        </w:rPr>
        <w:t>和</w:t>
      </w:r>
      <w:r>
        <w:t>Transwell</w:t>
      </w:r>
      <w:r>
        <w:rPr>
          <w:rFonts w:ascii="宋体" w:eastAsia="宋体" w:hint="eastAsia"/>
        </w:rPr>
        <w:t>侵袭及迁移实验的结果一致，在分子水平上验证了</w:t>
      </w:r>
      <w:r>
        <w:t>As</w:t>
      </w:r>
      <w:r>
        <w:t>2</w:t>
      </w:r>
      <w:r>
        <w:t>O</w:t>
      </w:r>
      <w:r>
        <w:t>3</w:t>
      </w:r>
      <w:r>
        <w:rPr>
          <w:rFonts w:ascii="宋体" w:eastAsia="宋体" w:hint="eastAsia"/>
        </w:rPr>
        <w:t>与</w:t>
      </w:r>
      <w:r>
        <w:t>AZT</w:t>
      </w:r>
      <w:r>
        <w:rPr>
          <w:rFonts w:ascii="宋体" w:eastAsia="宋体" w:hint="eastAsia"/>
        </w:rPr>
        <w:t>联合给药</w:t>
      </w:r>
      <w:r>
        <w:rPr>
          <w:rFonts w:ascii="宋体" w:eastAsia="宋体" w:hint="eastAsia"/>
        </w:rPr>
        <w:t>能够抑制肝癌</w:t>
      </w:r>
      <w:r>
        <w:t>HepG2</w:t>
      </w:r>
      <w:r>
        <w:rPr>
          <w:rFonts w:ascii="宋体" w:eastAsia="宋体" w:hint="eastAsia"/>
        </w:rPr>
        <w:t>细胞的侵袭和转移，蛋白印迹法也证实了这一结果。</w:t>
      </w:r>
    </w:p>
    <w:p w:rsidR="0018722C">
      <w:pPr>
        <w:topLinePunct/>
      </w:pPr>
      <w:r>
        <w:rPr>
          <w:rFonts w:ascii="宋体" w:eastAsia="宋体" w:hint="eastAsia"/>
        </w:rPr>
        <w:t>肿瘤的血管形成在肿瘤的生长代谢、侵袭转移过程中，起到了十分重要的作用。肿瘤形成的初期并无血管，只能通过周围组织的营养物质和氧气来供养肿瘤细胞的生</w:t>
      </w:r>
      <w:r>
        <w:rPr>
          <w:rFonts w:ascii="宋体" w:eastAsia="宋体" w:hint="eastAsia"/>
        </w:rPr>
        <w:t>长</w:t>
      </w:r>
    </w:p>
    <w:p w:rsidR="0018722C">
      <w:pPr>
        <w:topLinePunct/>
      </w:pPr>
      <w:r>
        <w:t>[</w:t>
      </w:r>
      <w:r>
        <w:t xml:space="preserve">62</w:t>
      </w:r>
      <w:r>
        <w:t>]</w:t>
      </w:r>
      <w:r>
        <w:rPr>
          <w:rFonts w:ascii="宋体" w:eastAsia="宋体" w:hint="eastAsia"/>
        </w:rPr>
        <w:t>，所以为了避免肿瘤细胞的生长抑制以及发展为坏死灶，肿瘤细胞会分泌大量的血管</w:t>
      </w:r>
    </w:p>
    <w:p w:rsidR="0018722C">
      <w:pPr>
        <w:topLinePunct/>
      </w:pPr>
      <w:r>
        <w:rPr>
          <w:rFonts w:ascii="宋体" w:eastAsia="宋体" w:hint="eastAsia"/>
        </w:rPr>
        <w:t>生成因子来促使肿瘤新生血管的生成。而血管内皮生长因子</w:t>
      </w:r>
      <w:r>
        <w:t>VEGF</w:t>
      </w:r>
      <w:r>
        <w:rPr>
          <w:rFonts w:ascii="宋体" w:eastAsia="宋体" w:hint="eastAsia"/>
        </w:rPr>
        <w:t>被认为是一种最强的促进血管生长调节因子</w:t>
      </w:r>
      <w:r>
        <w:rPr>
          <w:vertAlign w:val="superscript"/>
        </w:rPr>
        <w:t>[</w:t>
      </w:r>
      <w:r>
        <w:rPr>
          <w:vertAlign w:val="superscript"/>
        </w:rPr>
        <w:t xml:space="preserve">9</w:t>
      </w:r>
      <w:r>
        <w:rPr>
          <w:vertAlign w:val="superscript"/>
        </w:rPr>
        <w:t>]</w:t>
      </w:r>
      <w:r>
        <w:rPr>
          <w:rFonts w:ascii="宋体" w:eastAsia="宋体" w:hint="eastAsia"/>
        </w:rPr>
        <w:t>。它可以增加血管内皮细胞特异的有丝分裂原，通过与其特异</w:t>
      </w:r>
      <w:r>
        <w:rPr>
          <w:rFonts w:ascii="宋体" w:eastAsia="宋体" w:hint="eastAsia"/>
        </w:rPr>
        <w:t>性受体</w:t>
      </w:r>
      <w:r>
        <w:t>VEGFR</w:t>
      </w:r>
      <w:r>
        <w:rPr>
          <w:rFonts w:ascii="宋体" w:eastAsia="宋体" w:hint="eastAsia"/>
        </w:rPr>
        <w:t>结合，引起下游的信号转导，来刺激血管内皮细胞增殖和迁移达到促</w:t>
      </w:r>
      <w:r>
        <w:rPr>
          <w:rFonts w:ascii="宋体" w:eastAsia="宋体" w:hint="eastAsia"/>
        </w:rPr>
        <w:t>进</w:t>
      </w:r>
    </w:p>
    <w:p w:rsidR="0018722C">
      <w:pPr>
        <w:topLinePunct/>
      </w:pPr>
      <w:r>
        <w:rPr>
          <w:rFonts w:ascii="宋体" w:eastAsia="宋体" w:hint="eastAsia"/>
        </w:rPr>
        <w:t>新生血管生成的目的。</w:t>
      </w:r>
      <w:r>
        <w:t>VEGF</w:t>
      </w:r>
      <w:r>
        <w:rPr>
          <w:rFonts w:ascii="宋体" w:eastAsia="宋体" w:hint="eastAsia"/>
        </w:rPr>
        <w:t>不仅在生理性血管生成中起到重要作用，更是病理性新生</w:t>
      </w:r>
      <w:r>
        <w:rPr>
          <w:rFonts w:ascii="宋体" w:eastAsia="宋体" w:hint="eastAsia"/>
        </w:rPr>
        <w:t>血管生成的关键因素。已有很多研究表明</w:t>
      </w:r>
      <w:r>
        <w:t>VEGF</w:t>
      </w:r>
      <w:r>
        <w:rPr>
          <w:rFonts w:ascii="宋体" w:eastAsia="宋体" w:hint="eastAsia"/>
        </w:rPr>
        <w:t>与肿瘤的发生发展密切相关。目前已发</w:t>
      </w:r>
      <w:r>
        <w:rPr>
          <w:rFonts w:ascii="宋体" w:eastAsia="宋体" w:hint="eastAsia"/>
        </w:rPr>
        <w:t>现其在多种肿瘤组织中高表达，如乳腺癌、卵巢癌、大肠癌、胃癌、肺癌、食道癌及膀腕癌</w:t>
      </w:r>
      <w:r>
        <w:rPr>
          <w:vertAlign w:val="superscript"/>
        </w:rPr>
        <w:t>[</w:t>
      </w:r>
      <w:r>
        <w:rPr>
          <w:vertAlign w:val="superscript"/>
          <w:position w:val="8"/>
        </w:rPr>
        <w:t xml:space="preserve">63-67</w:t>
      </w:r>
      <w:r>
        <w:rPr>
          <w:vertAlign w:val="superscript"/>
        </w:rPr>
        <w:t>]</w:t>
      </w:r>
      <w:r>
        <w:rPr>
          <w:rFonts w:ascii="宋体" w:eastAsia="宋体" w:hint="eastAsia"/>
        </w:rPr>
        <w:t>。研究发现</w:t>
      </w:r>
      <w:r>
        <w:t>VEGF</w:t>
      </w:r>
      <w:r>
        <w:rPr>
          <w:rFonts w:ascii="宋体" w:eastAsia="宋体" w:hint="eastAsia"/>
        </w:rPr>
        <w:t>在肝癌组织呈高表达，明显高于正常肝脏或肝硬化组织</w:t>
      </w:r>
      <w:r>
        <w:rPr>
          <w:vertAlign w:val="superscript"/>
        </w:rPr>
        <w:t>[</w:t>
      </w:r>
      <w:r>
        <w:rPr>
          <w:vertAlign w:val="superscript"/>
          <w:position w:val="8"/>
        </w:rPr>
        <w:t xml:space="preserve">68</w:t>
      </w:r>
      <w:r>
        <w:rPr>
          <w:vertAlign w:val="superscript"/>
        </w:rPr>
        <w:t>]</w:t>
      </w:r>
      <w:r>
        <w:rPr>
          <w:rFonts w:ascii="宋体" w:eastAsia="宋体" w:hint="eastAsia"/>
        </w:rPr>
        <w:t>。</w:t>
      </w:r>
    </w:p>
    <w:p w:rsidR="0018722C">
      <w:pPr>
        <w:topLinePunct/>
      </w:pPr>
      <w:r>
        <w:t>Hirohashi</w:t>
      </w:r>
      <w:r>
        <w:rPr>
          <w:rFonts w:ascii="宋体" w:eastAsia="宋体" w:hint="eastAsia"/>
        </w:rPr>
        <w:t>等</w:t>
      </w:r>
      <w:r>
        <w:t>[</w:t>
      </w:r>
      <w:r>
        <w:rPr>
          <w:position w:val="8"/>
          <w:sz w:val="15"/>
        </w:rPr>
        <w:t xml:space="preserve">69</w:t>
      </w:r>
      <w:r>
        <w:t>]</w:t>
      </w:r>
      <w:r>
        <w:rPr>
          <w:rFonts w:ascii="宋体" w:eastAsia="宋体" w:hint="eastAsia"/>
        </w:rPr>
        <w:t>研究发现，肝癌转移病灶的</w:t>
      </w:r>
      <w:r>
        <w:t>VEGF</w:t>
      </w:r>
      <w:r>
        <w:rPr>
          <w:rFonts w:ascii="宋体" w:eastAsia="宋体" w:hint="eastAsia"/>
        </w:rPr>
        <w:t>水平明显高于肝癌原发灶，说明</w:t>
      </w:r>
      <w:r>
        <w:t>VEGF</w:t>
      </w:r>
      <w:r>
        <w:rPr>
          <w:rFonts w:ascii="宋体" w:eastAsia="宋体" w:hint="eastAsia"/>
        </w:rPr>
        <w:t>在肝癌的转移中扮演着重要角色。</w:t>
      </w:r>
      <w:r>
        <w:t>Cui</w:t>
      </w:r>
      <w:r>
        <w:rPr>
          <w:rFonts w:ascii="宋体" w:eastAsia="宋体" w:hint="eastAsia"/>
        </w:rPr>
        <w:t>等</w:t>
      </w:r>
      <w:r>
        <w:rPr>
          <w:vertAlign w:val="superscript"/>
        </w:rPr>
        <w:t>[</w:t>
      </w:r>
      <w:r>
        <w:rPr>
          <w:vertAlign w:val="superscript"/>
          <w:position w:val="8"/>
        </w:rPr>
        <w:t xml:space="preserve">70</w:t>
      </w:r>
      <w:r>
        <w:rPr>
          <w:vertAlign w:val="superscript"/>
        </w:rPr>
        <w:t>]</w:t>
      </w:r>
      <w:r>
        <w:rPr>
          <w:rFonts w:ascii="宋体" w:eastAsia="宋体" w:hint="eastAsia"/>
        </w:rPr>
        <w:t>对</w:t>
      </w:r>
      <w:r>
        <w:t>30</w:t>
      </w:r>
      <w:r>
        <w:rPr>
          <w:rFonts w:ascii="宋体" w:eastAsia="宋体" w:hint="eastAsia"/>
        </w:rPr>
        <w:t>名肝癌术后患者的预后做了回顾性分</w:t>
      </w:r>
      <w:r>
        <w:rPr>
          <w:rFonts w:ascii="宋体" w:eastAsia="宋体" w:hint="eastAsia"/>
        </w:rPr>
        <w:t>析，发现肿瘤组织中</w:t>
      </w:r>
      <w:r>
        <w:t>VEGF</w:t>
      </w:r>
      <w:r>
        <w:rPr>
          <w:rFonts w:ascii="宋体" w:eastAsia="宋体" w:hint="eastAsia"/>
        </w:rPr>
        <w:t>表达水平与患者的术后复发及预后密切相关，说明</w:t>
      </w:r>
      <w:r>
        <w:t>VEGF</w:t>
      </w:r>
      <w:r>
        <w:rPr>
          <w:rFonts w:ascii="宋体" w:eastAsia="宋体" w:hint="eastAsia"/>
        </w:rPr>
        <w:t>的过表达是肝癌预后的危险因素。同样有研究表明，</w:t>
      </w:r>
      <w:r>
        <w:t>VEGF</w:t>
      </w:r>
      <w:r>
        <w:rPr>
          <w:rFonts w:ascii="宋体" w:eastAsia="宋体" w:hint="eastAsia"/>
        </w:rPr>
        <w:t>能预测肝癌化疗患者的预后</w:t>
      </w:r>
      <w:r>
        <w:rPr>
          <w:rFonts w:ascii="宋体" w:eastAsia="宋体" w:hint="eastAsia"/>
        </w:rPr>
        <w:t>状况，其与肝癌是否转移密切相关</w:t>
      </w:r>
      <w:r>
        <w:rPr>
          <w:vertAlign w:val="superscript"/>
        </w:rPr>
        <w:t>[</w:t>
      </w:r>
      <w:r>
        <w:rPr>
          <w:vertAlign w:val="superscript"/>
          <w:position w:val="8"/>
        </w:rPr>
        <w:t>71</w:t>
      </w:r>
      <w:r>
        <w:rPr>
          <w:vertAlign w:val="superscript"/>
        </w:rPr>
        <w:t>]</w:t>
      </w:r>
      <w:r>
        <w:rPr>
          <w:rFonts w:ascii="宋体" w:eastAsia="宋体" w:hint="eastAsia"/>
        </w:rPr>
        <w:t>，</w:t>
      </w:r>
      <w:r>
        <w:t>Y</w:t>
      </w:r>
      <w:r>
        <w:t>e</w:t>
      </w:r>
      <w:r>
        <w:t>n</w:t>
      </w:r>
      <w:r>
        <w:rPr>
          <w:rFonts w:ascii="宋体" w:eastAsia="宋体" w:hint="eastAsia"/>
        </w:rPr>
        <w:t>等</w:t>
      </w:r>
      <w:r>
        <w:t>[</w:t>
      </w:r>
      <w:r>
        <w:rPr>
          <w:spacing w:val="0"/>
          <w:w w:val="102"/>
          <w:position w:val="8"/>
          <w:sz w:val="15"/>
        </w:rPr>
        <w:t>72</w:t>
      </w:r>
      <w:r>
        <w:t>]</w:t>
      </w:r>
      <w:r>
        <w:rPr>
          <w:rFonts w:ascii="宋体" w:eastAsia="宋体" w:hint="eastAsia"/>
        </w:rPr>
        <w:t>和</w:t>
      </w:r>
      <w:r>
        <w:t>K</w:t>
      </w:r>
      <w:r>
        <w:t>wo</w:t>
      </w:r>
      <w:r>
        <w:t>n</w:t>
      </w:r>
      <w:r>
        <w:rPr>
          <w:rFonts w:ascii="宋体" w:eastAsia="宋体" w:hint="eastAsia"/>
        </w:rPr>
        <w:t>等</w:t>
      </w:r>
      <w:r>
        <w:t>[</w:t>
      </w:r>
      <w:r>
        <w:rPr>
          <w:spacing w:val="0"/>
          <w:w w:val="102"/>
          <w:position w:val="8"/>
          <w:sz w:val="15"/>
        </w:rPr>
        <w:t>73</w:t>
      </w:r>
      <w:r>
        <w:t>]</w:t>
      </w:r>
      <w:r>
        <w:rPr>
          <w:rFonts w:ascii="宋体" w:eastAsia="宋体" w:hint="eastAsia"/>
        </w:rPr>
        <w:t>的研究也得出相同的结论，这些研究与本实验结果均相互一致。</w:t>
      </w:r>
    </w:p>
    <w:p w:rsidR="0018722C">
      <w:pPr>
        <w:topLinePunct/>
      </w:pPr>
      <w:r>
        <w:rPr>
          <w:rFonts w:ascii="宋体" w:eastAsia="宋体" w:hint="eastAsia"/>
        </w:rPr>
        <w:t>细胞外调节蛋白激酶</w:t>
      </w:r>
      <w:r>
        <w:t>ERK</w:t>
      </w:r>
      <w:r>
        <w:rPr>
          <w:rFonts w:ascii="宋体" w:eastAsia="宋体" w:hint="eastAsia"/>
        </w:rPr>
        <w:t>由</w:t>
      </w:r>
      <w:r>
        <w:t>ERK1</w:t>
      </w:r>
      <w:r>
        <w:rPr>
          <w:rFonts w:ascii="宋体" w:eastAsia="宋体" w:hint="eastAsia"/>
        </w:rPr>
        <w:t>和</w:t>
      </w:r>
      <w:r>
        <w:t>ERK2</w:t>
      </w:r>
      <w:r>
        <w:rPr>
          <w:rFonts w:ascii="宋体" w:eastAsia="宋体" w:hint="eastAsia"/>
        </w:rPr>
        <w:t>组成，统称为</w:t>
      </w:r>
      <w:r>
        <w:t>ERK1</w:t>
      </w:r>
      <w:r>
        <w:t>/</w:t>
      </w:r>
      <w:r>
        <w:t>2</w:t>
      </w:r>
      <w:r>
        <w:rPr>
          <w:rFonts w:ascii="宋体" w:eastAsia="宋体" w:hint="eastAsia"/>
        </w:rPr>
        <w:t>，这种蛋白激酶</w:t>
      </w:r>
      <w:r>
        <w:rPr>
          <w:rFonts w:ascii="宋体" w:eastAsia="宋体" w:hint="eastAsia"/>
        </w:rPr>
        <w:t>由</w:t>
      </w:r>
      <w:r>
        <w:t>Boulton</w:t>
      </w:r>
      <w:r>
        <w:rPr>
          <w:rFonts w:ascii="宋体" w:eastAsia="宋体" w:hint="eastAsia"/>
        </w:rPr>
        <w:t>等</w:t>
      </w:r>
      <w:r>
        <w:rPr>
          <w:vertAlign w:val="superscript"/>
        </w:rPr>
        <w:t>[</w:t>
      </w:r>
      <w:r>
        <w:rPr>
          <w:vertAlign w:val="superscript"/>
          <w:position w:val="8"/>
        </w:rPr>
        <w:t xml:space="preserve">74</w:t>
      </w:r>
      <w:r>
        <w:rPr>
          <w:vertAlign w:val="superscript"/>
        </w:rPr>
        <w:t>]</w:t>
      </w:r>
      <w:r>
        <w:rPr>
          <w:rFonts w:ascii="宋体" w:eastAsia="宋体" w:hint="eastAsia"/>
        </w:rPr>
        <w:t>于上世纪</w:t>
      </w:r>
      <w:r>
        <w:t>90</w:t>
      </w:r>
      <w:r>
        <w:rPr>
          <w:rFonts w:ascii="宋体" w:eastAsia="宋体" w:hint="eastAsia"/>
        </w:rPr>
        <w:t>年代首先分离鉴定出。</w:t>
      </w:r>
      <w:r>
        <w:t>ERK1</w:t>
      </w:r>
      <w:r>
        <w:t>/</w:t>
      </w:r>
      <w:r>
        <w:t xml:space="preserve">2</w:t>
      </w:r>
      <w:r>
        <w:rPr>
          <w:rFonts w:ascii="宋体" w:eastAsia="宋体" w:hint="eastAsia"/>
        </w:rPr>
        <w:t>信号转导通路是细胞质中一</w:t>
      </w:r>
      <w:r>
        <w:rPr>
          <w:rFonts w:ascii="宋体" w:eastAsia="宋体" w:hint="eastAsia"/>
        </w:rPr>
        <w:t>条重要的丝裂原活化蛋白激酶</w:t>
      </w:r>
      <w:r>
        <w:t>MAPK</w:t>
      </w:r>
      <w:r>
        <w:rPr>
          <w:rFonts w:ascii="宋体" w:eastAsia="宋体" w:hint="eastAsia"/>
        </w:rPr>
        <w:t>信号通路，此通路的激活方式依赖于接受细胞外</w:t>
      </w:r>
      <w:r>
        <w:rPr>
          <w:rFonts w:ascii="宋体" w:eastAsia="宋体" w:hint="eastAsia"/>
        </w:rPr>
        <w:t>信号刺激，进而发生的磷酸化，从而将细胞外信号通过胞质传递到胞核内。如血清、生</w:t>
      </w:r>
      <w:r>
        <w:rPr>
          <w:rFonts w:ascii="宋体" w:eastAsia="宋体" w:hint="eastAsia"/>
        </w:rPr>
        <w:t>长因子等一些外界的刺激均能够激活</w:t>
      </w:r>
      <w:r>
        <w:t>ERK1</w:t>
      </w:r>
      <w:r>
        <w:t>/</w:t>
      </w:r>
      <w:r>
        <w:t xml:space="preserve">2</w:t>
      </w:r>
      <w:r>
        <w:rPr>
          <w:rFonts w:ascii="宋体" w:eastAsia="宋体" w:hint="eastAsia"/>
        </w:rPr>
        <w:t>通路。也有研究表明，一些细胞因子如</w:t>
      </w:r>
      <w:r>
        <w:t>G</w:t>
      </w:r>
      <w:r>
        <w:rPr>
          <w:rFonts w:ascii="宋体" w:eastAsia="宋体" w:hint="eastAsia"/>
        </w:rPr>
        <w:t>蛋白偶联受体和配体表达水平的改变可以激活</w:t>
      </w:r>
      <w:r>
        <w:t>ERK1</w:t>
      </w:r>
      <w:r>
        <w:t>/</w:t>
      </w:r>
      <w:r>
        <w:t xml:space="preserve">2</w:t>
      </w:r>
      <w:r>
        <w:rPr>
          <w:rFonts w:ascii="宋体" w:eastAsia="宋体" w:hint="eastAsia"/>
        </w:rPr>
        <w:t>信号通路，如癌细胞中</w:t>
      </w:r>
      <w:r>
        <w:t>VEGF</w:t>
      </w:r>
      <w:r>
        <w:rPr>
          <w:rFonts w:ascii="宋体" w:eastAsia="宋体" w:hint="eastAsia"/>
        </w:rPr>
        <w:t>高表达</w:t>
      </w:r>
      <w:r>
        <w:rPr>
          <w:vertAlign w:val="superscript"/>
        </w:rPr>
        <w:t>[</w:t>
      </w:r>
      <w:r>
        <w:rPr>
          <w:vertAlign w:val="superscript"/>
          <w:position w:val="8"/>
        </w:rPr>
        <w:t xml:space="preserve">75-76</w:t>
      </w:r>
      <w:r>
        <w:rPr>
          <w:vertAlign w:val="superscript"/>
        </w:rPr>
        <w:t>]</w:t>
      </w:r>
      <w:r>
        <w:rPr>
          <w:rFonts w:ascii="宋体" w:eastAsia="宋体" w:hint="eastAsia"/>
          <w:rFonts w:ascii="宋体" w:eastAsia="宋体" w:hint="eastAsia"/>
          <w:spacing w:val="-8"/>
        </w:rPr>
        <w:t xml:space="preserve">. </w:t>
      </w:r>
      <w:r>
        <w:t>VEGF</w:t>
      </w:r>
      <w:r>
        <w:rPr>
          <w:rFonts w:ascii="宋体" w:eastAsia="宋体" w:hint="eastAsia"/>
        </w:rPr>
        <w:t>可引起</w:t>
      </w:r>
      <w:r>
        <w:t>KDR</w:t>
      </w:r>
      <w:r>
        <w:rPr>
          <w:rFonts w:ascii="宋体" w:eastAsia="宋体" w:hint="eastAsia"/>
        </w:rPr>
        <w:t>活化，活化的</w:t>
      </w:r>
      <w:r>
        <w:t>KDR</w:t>
      </w:r>
      <w:r>
        <w:rPr>
          <w:rFonts w:ascii="宋体" w:eastAsia="宋体" w:hint="eastAsia"/>
        </w:rPr>
        <w:t>通过自身磷酸化结合位点，与鸟苷酸</w:t>
      </w:r>
      <w:r>
        <w:rPr>
          <w:rFonts w:ascii="宋体" w:eastAsia="宋体" w:hint="eastAsia"/>
        </w:rPr>
        <w:t>交</w:t>
      </w:r>
      <w:r w:rsidR="001852F3">
        <w:rPr>
          <w:rFonts w:ascii="宋体" w:eastAsia="宋体" w:hint="eastAsia"/>
        </w:rPr>
        <w:t xml:space="preserve">换</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结</w:t>
      </w:r>
      <w:r w:rsidR="001852F3">
        <w:rPr>
          <w:rFonts w:ascii="宋体" w:eastAsia="宋体" w:hint="eastAsia"/>
        </w:rPr>
        <w:t xml:space="preserve">合</w:t>
      </w:r>
      <w:r w:rsidR="001852F3">
        <w:rPr>
          <w:rFonts w:ascii="宋体" w:eastAsia="宋体" w:hint="eastAsia"/>
        </w:rPr>
        <w:t xml:space="preserve">，</w:t>
      </w:r>
      <w:r w:rsidR="001852F3">
        <w:rPr>
          <w:rFonts w:ascii="宋体" w:eastAsia="宋体" w:hint="eastAsia"/>
        </w:rPr>
        <w:t xml:space="preserve">接</w:t>
      </w:r>
      <w:r w:rsidR="001852F3">
        <w:rPr>
          <w:rFonts w:ascii="宋体" w:eastAsia="宋体" w:hint="eastAsia"/>
        </w:rPr>
        <w:t xml:space="preserve">近</w:t>
      </w:r>
      <w:r w:rsidR="001852F3">
        <w:rPr>
          <w:rFonts w:ascii="宋体" w:eastAsia="宋体" w:hint="eastAsia"/>
        </w:rPr>
        <w:t xml:space="preserve">并</w:t>
      </w:r>
      <w:r w:rsidR="001852F3">
        <w:rPr>
          <w:rFonts w:ascii="宋体" w:eastAsia="宋体" w:hint="eastAsia"/>
        </w:rPr>
        <w:t xml:space="preserve">活</w:t>
      </w:r>
      <w:r w:rsidR="001852F3">
        <w:rPr>
          <w:rFonts w:ascii="宋体" w:eastAsia="宋体" w:hint="eastAsia"/>
        </w:rPr>
        <w:t xml:space="preserve">化</w:t>
      </w:r>
      <w:r>
        <w:t>RAS</w:t>
      </w:r>
      <w:r>
        <w:rPr>
          <w:rFonts w:ascii="宋体" w:eastAsia="宋体" w:hint="eastAsia"/>
        </w:rPr>
        <w:t>，</w:t>
      </w:r>
      <w:r w:rsidR="001852F3">
        <w:rPr>
          <w:rFonts w:ascii="宋体" w:eastAsia="宋体" w:hint="eastAsia"/>
        </w:rPr>
        <w:t xml:space="preserve">然</w:t>
      </w:r>
      <w:r w:rsidR="001852F3">
        <w:rPr>
          <w:rFonts w:ascii="宋体" w:eastAsia="宋体" w:hint="eastAsia"/>
        </w:rPr>
        <w:t xml:space="preserve">后</w:t>
      </w:r>
      <w:r w:rsidR="001852F3">
        <w:rPr>
          <w:rFonts w:ascii="宋体" w:eastAsia="宋体" w:hint="eastAsia"/>
        </w:rPr>
        <w:t xml:space="preserve">进</w:t>
      </w:r>
      <w:r w:rsidR="001852F3">
        <w:rPr>
          <w:rFonts w:ascii="宋体" w:eastAsia="宋体" w:hint="eastAsia"/>
        </w:rPr>
        <w:t xml:space="preserve">一</w:t>
      </w:r>
      <w:r w:rsidR="001852F3">
        <w:rPr>
          <w:rFonts w:ascii="宋体" w:eastAsia="宋体" w:hint="eastAsia"/>
        </w:rPr>
        <w:t xml:space="preserve">步</w:t>
      </w:r>
      <w:r w:rsidR="001852F3">
        <w:rPr>
          <w:rFonts w:ascii="宋体" w:eastAsia="宋体" w:hint="eastAsia"/>
        </w:rPr>
        <w:t xml:space="preserve">激</w:t>
      </w:r>
      <w:r w:rsidR="001852F3">
        <w:rPr>
          <w:rFonts w:ascii="宋体" w:eastAsia="宋体" w:hint="eastAsia"/>
        </w:rPr>
        <w:t xml:space="preserve">活</w:t>
      </w:r>
      <w:r>
        <w:t>MAPK</w:t>
      </w:r>
      <w:r>
        <w:rPr>
          <w:rFonts w:ascii="宋体" w:eastAsia="宋体" w:hint="eastAsia"/>
        </w:rPr>
        <w:t>级</w:t>
      </w:r>
      <w:r w:rsidR="001852F3">
        <w:rPr>
          <w:rFonts w:ascii="宋体" w:eastAsia="宋体" w:hint="eastAsia"/>
        </w:rPr>
        <w:t xml:space="preserve">联</w:t>
      </w:r>
      <w:r w:rsidR="001852F3">
        <w:rPr>
          <w:rFonts w:ascii="宋体" w:eastAsia="宋体" w:hint="eastAsia"/>
        </w:rPr>
        <w:t xml:space="preserve">反</w:t>
      </w:r>
      <w:r w:rsidR="001852F3">
        <w:rPr>
          <w:rFonts w:ascii="宋体" w:eastAsia="宋体" w:hint="eastAsia"/>
        </w:rPr>
        <w:t xml:space="preserve">应</w:t>
      </w:r>
      <w:r w:rsidR="001852F3">
        <w:rPr>
          <w:rFonts w:ascii="宋体" w:eastAsia="宋体" w:hint="eastAsia"/>
        </w:rPr>
        <w:t xml:space="preserve">：</w:t>
      </w:r>
      <w:r>
        <w:t>Ras-Raf-MEK1</w:t>
      </w:r>
      <w:r>
        <w:t>/</w:t>
      </w:r>
      <w:r>
        <w:t>2-ERK1</w:t>
      </w:r>
      <w:r>
        <w:t>/</w:t>
      </w:r>
      <w:r>
        <w:t>2</w:t>
      </w:r>
      <w:r>
        <w:rPr>
          <w:rFonts w:ascii="宋体" w:eastAsia="宋体" w:hint="eastAsia"/>
        </w:rPr>
        <w:t>。大量研究表明</w:t>
      </w:r>
      <w:r>
        <w:t>ERK1</w:t>
      </w:r>
      <w:r>
        <w:t>/</w:t>
      </w:r>
      <w:r>
        <w:t>2</w:t>
      </w:r>
      <w:r/>
      <w:r>
        <w:rPr>
          <w:rFonts w:ascii="宋体" w:eastAsia="宋体" w:hint="eastAsia"/>
        </w:rPr>
        <w:t>通路在许多肿瘤的迁移和侵袭过程中</w:t>
      </w:r>
      <w:r>
        <w:rPr>
          <w:rFonts w:ascii="宋体" w:eastAsia="宋体" w:hint="eastAsia"/>
        </w:rPr>
        <w:t>起重要作用，例如：前列腺癌，口腔癌，肝细胞癌和肺癌</w:t>
      </w:r>
      <w:r>
        <w:rPr>
          <w:vertAlign w:val="superscript"/>
        </w:rPr>
        <w:t>[</w:t>
      </w:r>
      <w:r>
        <w:rPr>
          <w:vertAlign w:val="superscript"/>
          <w:position w:val="8"/>
        </w:rPr>
        <w:t xml:space="preserve">77-79</w:t>
      </w:r>
      <w:r>
        <w:rPr>
          <w:vertAlign w:val="superscript"/>
        </w:rPr>
        <w:t>]</w:t>
      </w:r>
      <w:r>
        <w:rPr>
          <w:rFonts w:ascii="宋体" w:eastAsia="宋体" w:hint="eastAsia"/>
        </w:rPr>
        <w:t>。大量的研究显示，抑</w:t>
      </w:r>
      <w:r>
        <w:rPr>
          <w:rFonts w:ascii="宋体" w:eastAsia="宋体" w:hint="eastAsia"/>
        </w:rPr>
        <w:t>制</w:t>
      </w:r>
    </w:p>
    <w:p w:rsidR="0018722C">
      <w:pPr>
        <w:topLinePunct/>
      </w:pPr>
      <w:r>
        <w:t>ERK1</w:t>
      </w:r>
      <w:r>
        <w:t>/</w:t>
      </w:r>
      <w:r>
        <w:t xml:space="preserve">2</w:t>
      </w:r>
      <w:r>
        <w:rPr>
          <w:rFonts w:ascii="宋体" w:hAnsi="宋体" w:eastAsia="宋体" w:hint="eastAsia"/>
        </w:rPr>
        <w:t>信号通路，可以抑制肿瘤的发展。</w:t>
      </w:r>
      <w:r>
        <w:t>NF-κB</w:t>
      </w:r>
      <w:r>
        <w:rPr>
          <w:rFonts w:ascii="宋体" w:hAnsi="宋体" w:eastAsia="宋体" w:hint="eastAsia"/>
        </w:rPr>
        <w:t>是</w:t>
      </w:r>
      <w:r>
        <w:t>ERK</w:t>
      </w:r>
      <w:r>
        <w:rPr>
          <w:rFonts w:ascii="宋体" w:hAnsi="宋体" w:eastAsia="宋体" w:hint="eastAsia"/>
        </w:rPr>
        <w:t>信号通路的下游转录因子</w:t>
      </w:r>
      <w:r>
        <w:rPr>
          <w:vertAlign w:val="superscript"/>
        </w:rPr>
        <w:t>[</w:t>
      </w:r>
      <w:r>
        <w:rPr>
          <w:vertAlign w:val="superscript"/>
          <w:position w:val="8"/>
        </w:rPr>
        <w:t xml:space="preserve">80</w:t>
      </w:r>
      <w:r>
        <w:rPr>
          <w:vertAlign w:val="superscript"/>
        </w:rPr>
        <w:t>]</w:t>
      </w:r>
      <w:r>
        <w:rPr>
          <w:rFonts w:ascii="宋体" w:hAnsi="宋体" w:eastAsia="宋体" w:hint="eastAsia"/>
        </w:rPr>
        <w:t>，</w:t>
      </w:r>
      <w:r w:rsidR="001852F3">
        <w:rPr>
          <w:rFonts w:ascii="宋体" w:hAnsi="宋体" w:eastAsia="宋体" w:hint="eastAsia"/>
        </w:rPr>
        <w:t xml:space="preserve">可调控</w:t>
      </w:r>
      <w:r>
        <w:t>MMP2</w:t>
      </w:r>
      <w:r>
        <w:rPr>
          <w:rFonts w:ascii="宋体" w:hAnsi="宋体" w:eastAsia="宋体" w:hint="eastAsia"/>
        </w:rPr>
        <w:t>的表达从而影响肿瘤的侵袭</w:t>
      </w:r>
      <w:r>
        <w:rPr>
          <w:vertAlign w:val="superscript"/>
        </w:rPr>
        <w:t>[</w:t>
      </w:r>
      <w:r>
        <w:rPr>
          <w:vertAlign w:val="superscript"/>
          <w:position w:val="8"/>
        </w:rPr>
        <w:t xml:space="preserve">81</w:t>
      </w:r>
      <w:r>
        <w:rPr>
          <w:vertAlign w:val="superscript"/>
        </w:rPr>
        <w:t>]</w:t>
      </w:r>
      <w:r>
        <w:rPr>
          <w:rFonts w:ascii="宋体" w:hAnsi="宋体" w:eastAsia="宋体" w:hint="eastAsia"/>
        </w:rPr>
        <w:t>。同样也有研究证实，</w:t>
      </w:r>
      <w:r>
        <w:t>ERK1</w:t>
      </w:r>
      <w:r>
        <w:t>/</w:t>
      </w:r>
      <w:r>
        <w:t xml:space="preserve">2</w:t>
      </w:r>
      <w:r>
        <w:rPr>
          <w:rFonts w:ascii="宋体" w:hAnsi="宋体" w:eastAsia="宋体" w:hint="eastAsia"/>
        </w:rPr>
        <w:t>信号通路的磷酸化能影响</w:t>
      </w:r>
      <w:r>
        <w:t>MMP2</w:t>
      </w:r>
      <w:r>
        <w:rPr>
          <w:rFonts w:ascii="宋体" w:hAnsi="宋体" w:eastAsia="宋体" w:hint="eastAsia"/>
        </w:rPr>
        <w:t>的表达，并且与癌细胞的侵袭和转移密切相关</w:t>
      </w:r>
      <w:r>
        <w:rPr>
          <w:vertAlign w:val="superscript"/>
        </w:rPr>
        <w:t>[</w:t>
      </w:r>
      <w:r>
        <w:rPr>
          <w:vertAlign w:val="superscript"/>
          <w:position w:val="8"/>
        </w:rPr>
        <w:t xml:space="preserve">82</w:t>
      </w:r>
      <w:r>
        <w:rPr>
          <w:vertAlign w:val="superscript"/>
        </w:rPr>
        <w:t>]</w:t>
      </w:r>
      <w:r>
        <w:rPr>
          <w:rFonts w:ascii="宋体" w:hAnsi="宋体" w:eastAsia="宋体" w:hint="eastAsia"/>
        </w:rPr>
        <w:t>。</w:t>
      </w:r>
    </w:p>
    <w:p w:rsidR="0018722C">
      <w:pPr>
        <w:topLinePunct/>
      </w:pPr>
      <w:r>
        <w:rPr>
          <w:rFonts w:ascii="宋体" w:eastAsia="宋体" w:hint="eastAsia"/>
        </w:rPr>
        <w:t>以上这些研究结果在本研究中均得到不同程度的验证。我们用蛋白质印迹法同时检</w:t>
      </w:r>
      <w:r>
        <w:rPr>
          <w:rFonts w:ascii="宋体" w:eastAsia="宋体" w:hint="eastAsia"/>
        </w:rPr>
        <w:t>测</w:t>
      </w:r>
      <w:r>
        <w:t>E</w:t>
      </w:r>
      <w:r>
        <w:t>R</w:t>
      </w:r>
      <w:r>
        <w:t>K</w:t>
      </w:r>
      <w:r>
        <w:t>1</w:t>
      </w:r>
      <w:r>
        <w:t>/</w:t>
      </w:r>
      <w:r>
        <w:t xml:space="preserve">2</w:t>
      </w:r>
      <w:r>
        <w:rPr>
          <w:rFonts w:ascii="宋体" w:eastAsia="宋体" w:hint="eastAsia"/>
        </w:rPr>
        <w:t>和</w:t>
      </w:r>
      <w:r>
        <w:rPr>
          <w:i/>
        </w:rPr>
        <w:t>p</w:t>
      </w:r>
      <w:r>
        <w:t>-</w:t>
      </w:r>
      <w:r>
        <w:t>E</w:t>
      </w:r>
      <w:r>
        <w:t>R</w:t>
      </w:r>
      <w:r>
        <w:t>K</w:t>
      </w:r>
      <w:r>
        <w:t>1</w:t>
      </w:r>
      <w:r>
        <w:t>/</w:t>
      </w:r>
      <w:r>
        <w:t xml:space="preserve">2</w:t>
      </w:r>
      <w:r>
        <w:rPr>
          <w:rFonts w:ascii="宋体" w:eastAsia="宋体" w:hint="eastAsia"/>
        </w:rPr>
        <w:t>蛋白的表达量，结果表明，</w:t>
      </w:r>
      <w:r>
        <w:t>A</w:t>
      </w:r>
      <w:r>
        <w:t>s</w:t>
      </w:r>
      <w:r>
        <w:t>2</w:t>
      </w:r>
      <w:r>
        <w:t>O</w:t>
      </w:r>
      <w:r>
        <w:t>3</w:t>
      </w:r>
      <w:r/>
      <w:r>
        <w:rPr>
          <w:rFonts w:ascii="宋体" w:eastAsia="宋体" w:hint="eastAsia"/>
        </w:rPr>
        <w:t>联合</w:t>
      </w:r>
      <w:r>
        <w:t>A</w:t>
      </w:r>
      <w:r>
        <w:t>Z</w:t>
      </w:r>
      <w:r>
        <w:t>T</w:t>
      </w:r>
      <w:r>
        <w:rPr>
          <w:rFonts w:ascii="宋体" w:eastAsia="宋体" w:hint="eastAsia"/>
        </w:rPr>
        <w:t>能够降低肝癌</w:t>
      </w:r>
      <w:r>
        <w:t>He</w:t>
      </w:r>
      <w:r>
        <w:t>p</w:t>
      </w:r>
      <w:r>
        <w:t>G</w:t>
      </w:r>
      <w:r>
        <w:t>2</w:t>
      </w:r>
      <w:r>
        <w:rPr>
          <w:rFonts w:ascii="宋体" w:eastAsia="宋体" w:hint="eastAsia"/>
        </w:rPr>
        <w:t>细胞中</w:t>
      </w:r>
      <w:r>
        <w:rPr>
          <w:i/>
        </w:rPr>
        <w:t>p</w:t>
      </w:r>
      <w:r>
        <w:t>-ERK1</w:t>
      </w:r>
      <w:r>
        <w:t>/</w:t>
      </w:r>
      <w:r>
        <w:t xml:space="preserve">2</w:t>
      </w:r>
      <w:r>
        <w:rPr>
          <w:rFonts w:ascii="宋体" w:eastAsia="宋体" w:hint="eastAsia"/>
        </w:rPr>
        <w:t>蛋白的表达，而</w:t>
      </w:r>
      <w:r>
        <w:t>ERK1</w:t>
      </w:r>
      <w:r>
        <w:t>/</w:t>
      </w:r>
      <w:r>
        <w:t xml:space="preserve">2</w:t>
      </w:r>
      <w:r>
        <w:rPr>
          <w:rFonts w:ascii="宋体" w:eastAsia="宋体" w:hint="eastAsia"/>
        </w:rPr>
        <w:t>蛋白表达无明显改变。所以</w:t>
      </w:r>
      <w:r>
        <w:t>As</w:t>
      </w:r>
      <w:r>
        <w:t>2</w:t>
      </w:r>
      <w:r>
        <w:t>O</w:t>
      </w:r>
      <w:r>
        <w:t>3</w:t>
      </w:r>
      <w:r>
        <w:rPr>
          <w:rFonts w:ascii="宋体" w:eastAsia="宋体" w:hint="eastAsia"/>
        </w:rPr>
        <w:t>联合</w:t>
      </w:r>
      <w:r>
        <w:t>AZT</w:t>
      </w:r>
      <w:r>
        <w:rPr>
          <w:rFonts w:ascii="宋体" w:eastAsia="宋体" w:hint="eastAsia"/>
        </w:rPr>
        <w:t>能够抑制</w:t>
      </w:r>
      <w:r>
        <w:rPr>
          <w:i/>
        </w:rPr>
        <w:t>p</w:t>
      </w:r>
      <w:r>
        <w:t>-ERK1</w:t>
      </w:r>
      <w:r>
        <w:t>/</w:t>
      </w:r>
      <w:r>
        <w:t xml:space="preserve">2</w:t>
      </w:r>
      <w:r>
        <w:rPr>
          <w:rFonts w:ascii="宋体" w:eastAsia="宋体" w:hint="eastAsia"/>
        </w:rPr>
        <w:t>蛋白的表达，说明两药联合作用抑制了</w:t>
      </w:r>
      <w:r>
        <w:t>ERK1</w:t>
      </w:r>
      <w:r>
        <w:t>/</w:t>
      </w:r>
      <w:r>
        <w:t xml:space="preserve">2</w:t>
      </w:r>
      <w:r>
        <w:rPr>
          <w:rFonts w:ascii="宋体" w:eastAsia="宋体" w:hint="eastAsia"/>
        </w:rPr>
        <w:t>信号通路的磷酸化。</w:t>
      </w:r>
      <w:r>
        <w:rPr>
          <w:rFonts w:ascii="宋体" w:eastAsia="宋体" w:hint="eastAsia"/>
        </w:rPr>
        <w:t>可作出推测</w:t>
      </w:r>
      <w:r>
        <w:t>As</w:t>
      </w:r>
      <w:r>
        <w:t>2</w:t>
      </w:r>
      <w:r>
        <w:t>O</w:t>
      </w:r>
      <w:r>
        <w:t>3</w:t>
      </w:r>
      <w:r>
        <w:rPr>
          <w:rFonts w:ascii="宋体" w:eastAsia="宋体" w:hint="eastAsia"/>
        </w:rPr>
        <w:t>联合</w:t>
      </w:r>
      <w:r>
        <w:t>AZT</w:t>
      </w:r>
      <w:r>
        <w:rPr>
          <w:rFonts w:ascii="宋体" w:eastAsia="宋体" w:hint="eastAsia"/>
        </w:rPr>
        <w:t>可能是通过下调</w:t>
      </w:r>
      <w:r>
        <w:t>ERK1</w:t>
      </w:r>
      <w:r>
        <w:t>/</w:t>
      </w:r>
      <w:r>
        <w:t xml:space="preserve">2</w:t>
      </w:r>
      <w:r>
        <w:rPr>
          <w:rFonts w:ascii="宋体" w:eastAsia="宋体" w:hint="eastAsia"/>
        </w:rPr>
        <w:t>通路上游</w:t>
      </w:r>
      <w:r>
        <w:t>VEGF</w:t>
      </w:r>
      <w:r>
        <w:rPr>
          <w:rFonts w:ascii="宋体" w:eastAsia="宋体" w:hint="eastAsia"/>
        </w:rPr>
        <w:t>的表达，抑</w:t>
      </w:r>
      <w:r>
        <w:rPr>
          <w:rFonts w:ascii="宋体" w:eastAsia="宋体" w:hint="eastAsia"/>
        </w:rPr>
        <w:t>制</w:t>
      </w:r>
    </w:p>
    <w:p w:rsidR="0018722C">
      <w:pPr>
        <w:topLinePunct/>
      </w:pPr>
      <w:bookmarkStart w:name="_bookmark20" w:id="82"/>
      <w:bookmarkEnd w:id="82"/>
      <w:r>
        <w:t>ERK1</w:t>
      </w:r>
      <w:r>
        <w:t>/</w:t>
      </w:r>
      <w:r>
        <w:t xml:space="preserve">2</w:t>
      </w:r>
      <w:r>
        <w:rPr>
          <w:rFonts w:ascii="宋体" w:eastAsia="宋体" w:hint="eastAsia"/>
        </w:rPr>
        <w:t>信号通路的磷酸化，从而抑制人肝癌</w:t>
      </w:r>
      <w:r>
        <w:t>HepG2</w:t>
      </w:r>
      <w:r/>
      <w:r>
        <w:rPr>
          <w:rFonts w:ascii="宋体" w:eastAsia="宋体" w:hint="eastAsia"/>
        </w:rPr>
        <w:t>细胞的侵袭和转移。</w:t>
      </w:r>
    </w:p>
    <w:p w:rsidR="0018722C">
      <w:pPr>
        <w:pStyle w:val="Heading2"/>
        <w:topLinePunct/>
        <w:ind w:left="171" w:hangingChars="171" w:hanging="171"/>
      </w:pPr>
      <w:bookmarkStart w:id="135277" w:name="_Toc686135277"/>
      <w:bookmarkStart w:name="4.3 PTK6在HepG2细胞中的表达及As2O3联合AZT对其表达的影响 " w:id="83"/>
      <w:bookmarkEnd w:id="83"/>
      <w:r>
        <w:rPr>
          <w:b/>
        </w:rPr>
        <w:t>4.3</w:t>
      </w:r>
      <w:r>
        <w:t xml:space="preserve"> </w:t>
      </w:r>
      <w:bookmarkStart w:name="4.3 PTK6在HepG2细胞中的表达及As2O3联合AZT对其表达的影响 " w:id="84"/>
      <w:bookmarkEnd w:id="84"/>
      <w:r>
        <w:rPr>
          <w:b/>
        </w:rPr>
        <w:t>P</w:t>
      </w:r>
      <w:r>
        <w:rPr>
          <w:b/>
        </w:rPr>
        <w:t>TK6</w:t>
      </w:r>
      <w:r>
        <w:t>在</w:t>
      </w:r>
      <w:r>
        <w:rPr>
          <w:b/>
        </w:rPr>
        <w:t>HepG2</w:t>
      </w:r>
      <w:r>
        <w:t>细胞中的表达及</w:t>
      </w:r>
      <w:r>
        <w:rPr>
          <w:b/>
        </w:rPr>
        <w:t>As</w:t>
      </w:r>
      <w:r>
        <w:rPr>
          <w:b/>
        </w:rPr>
        <w:t>2</w:t>
      </w:r>
      <w:r>
        <w:rPr>
          <w:b/>
        </w:rPr>
        <w:t>O</w:t>
      </w:r>
      <w:r>
        <w:rPr>
          <w:b/>
        </w:rPr>
        <w:t>3</w:t>
      </w:r>
      <w:r>
        <w:t>联合</w:t>
      </w:r>
      <w:r>
        <w:rPr>
          <w:b/>
        </w:rPr>
        <w:t>AZT</w:t>
      </w:r>
      <w:r>
        <w:t>对其表达的影响</w:t>
      </w:r>
      <w:bookmarkEnd w:id="135277"/>
    </w:p>
    <w:p w:rsidR="0018722C">
      <w:pPr>
        <w:topLinePunct/>
      </w:pPr>
      <w:r>
        <w:rPr>
          <w:rFonts w:ascii="宋体" w:eastAsia="宋体" w:hint="eastAsia"/>
        </w:rPr>
        <w:t>酪氨酸激酶</w:t>
      </w:r>
      <w:r>
        <w:t>6</w:t>
      </w:r>
      <w:r>
        <w:rPr>
          <w:rFonts w:ascii="宋体" w:eastAsia="宋体" w:hint="eastAsia"/>
        </w:rPr>
        <w:t>（</w:t>
      </w:r>
      <w:r>
        <w:t>protein tyrosine kinase 6</w:t>
      </w:r>
      <w:r>
        <w:rPr>
          <w:rFonts w:ascii="宋体" w:eastAsia="宋体" w:hint="eastAsia"/>
          <w:rFonts w:ascii="宋体" w:eastAsia="宋体" w:hint="eastAsia"/>
        </w:rPr>
        <w:t xml:space="preserve">, </w:t>
      </w:r>
      <w:r>
        <w:t>PTK6</w:t>
      </w:r>
      <w:r>
        <w:rPr>
          <w:rFonts w:ascii="宋体" w:eastAsia="宋体" w:hint="eastAsia"/>
        </w:rPr>
        <w:t>）</w:t>
      </w:r>
      <w:r>
        <w:rPr>
          <w:rFonts w:ascii="宋体" w:eastAsia="宋体" w:hint="eastAsia"/>
        </w:rPr>
        <w:t xml:space="preserve">又称为乳腺肿瘤激酶</w:t>
      </w:r>
      <w:r>
        <w:rPr>
          <w:rFonts w:ascii="宋体" w:eastAsia="宋体" w:hint="eastAsia"/>
        </w:rPr>
        <w:t>（</w:t>
      </w:r>
      <w:r>
        <w:t>breast tumor</w:t>
      </w:r>
    </w:p>
    <w:p w:rsidR="0018722C">
      <w:pPr>
        <w:topLinePunct/>
      </w:pPr>
      <w:r>
        <w:t>kinase</w:t>
      </w:r>
      <w:r>
        <w:rPr>
          <w:rFonts w:ascii="宋体" w:eastAsia="宋体" w:hint="eastAsia"/>
        </w:rPr>
        <w:t>，</w:t>
      </w:r>
      <w:r>
        <w:t>Brk</w:t>
      </w:r>
      <w:r>
        <w:rPr>
          <w:rFonts w:ascii="宋体" w:eastAsia="宋体" w:hint="eastAsia"/>
        </w:rPr>
        <w:t>）</w:t>
      </w:r>
      <w:r>
        <w:rPr>
          <w:rFonts w:ascii="宋体" w:eastAsia="宋体" w:hint="eastAsia"/>
        </w:rPr>
        <w:t>，是从转移性乳腺癌中发现的一种细胞内非受体型酪氨酸酶</w:t>
      </w:r>
      <w:r>
        <w:rPr>
          <w:vertAlign w:val="superscript"/>
        </w:rPr>
        <w:t>[</w:t>
      </w:r>
      <w:r>
        <w:rPr>
          <w:vertAlign w:val="superscript"/>
          <w:position w:val="8"/>
        </w:rPr>
        <w:t xml:space="preserve">83</w:t>
      </w:r>
      <w:r>
        <w:rPr>
          <w:vertAlign w:val="superscript"/>
        </w:rPr>
        <w:t>]</w:t>
      </w:r>
      <w:r>
        <w:rPr>
          <w:rFonts w:ascii="宋体" w:eastAsia="宋体" w:hint="eastAsia"/>
        </w:rPr>
        <w:t>。</w:t>
      </w:r>
      <w:r>
        <w:t>PTK6</w:t>
      </w:r>
      <w:r>
        <w:rPr>
          <w:rFonts w:ascii="宋体" w:eastAsia="宋体" w:hint="eastAsia"/>
        </w:rPr>
        <w:t>最</w:t>
      </w:r>
      <w:r>
        <w:rPr>
          <w:rFonts w:ascii="宋体" w:eastAsia="宋体" w:hint="eastAsia"/>
        </w:rPr>
        <w:t>初在小肠上皮细胞分化的相关研究中被发现，其由</w:t>
      </w:r>
      <w:r>
        <w:t>N</w:t>
      </w:r>
      <w:r>
        <w:rPr>
          <w:rFonts w:ascii="宋体" w:eastAsia="宋体" w:hint="eastAsia"/>
        </w:rPr>
        <w:t>端的</w:t>
      </w:r>
      <w:r>
        <w:t>SH3</w:t>
      </w:r>
      <w:r>
        <w:rPr>
          <w:rFonts w:ascii="宋体" w:eastAsia="宋体" w:hint="eastAsia"/>
        </w:rPr>
        <w:t>、中间的</w:t>
      </w:r>
      <w:r>
        <w:t>SH2</w:t>
      </w:r>
      <w:r>
        <w:rPr>
          <w:rFonts w:ascii="宋体" w:eastAsia="宋体" w:hint="eastAsia"/>
        </w:rPr>
        <w:t>和</w:t>
      </w:r>
      <w:r>
        <w:t>C</w:t>
      </w:r>
      <w:r>
        <w:rPr>
          <w:rFonts w:ascii="宋体" w:eastAsia="宋体" w:hint="eastAsia"/>
        </w:rPr>
        <w:t>端的</w:t>
      </w:r>
      <w:r>
        <w:rPr>
          <w:rFonts w:ascii="宋体" w:eastAsia="宋体" w:hint="eastAsia"/>
        </w:rPr>
        <w:t>酪氨酸激酶催化区域组成，结构类似于</w:t>
      </w:r>
      <w:r>
        <w:t>Src</w:t>
      </w:r>
      <w:r>
        <w:rPr>
          <w:rFonts w:ascii="宋体" w:eastAsia="宋体" w:hint="eastAsia"/>
        </w:rPr>
        <w:t>家族酪氨酸激酶，但其缺乏</w:t>
      </w:r>
      <w:r>
        <w:t>N</w:t>
      </w:r>
      <w:r>
        <w:rPr>
          <w:rFonts w:ascii="宋体" w:eastAsia="宋体" w:hint="eastAsia"/>
        </w:rPr>
        <w:t>端的豆蔻酰化</w:t>
      </w:r>
      <w:r>
        <w:rPr>
          <w:rFonts w:ascii="宋体" w:eastAsia="宋体" w:hint="eastAsia"/>
        </w:rPr>
        <w:t>位点，使</w:t>
      </w:r>
      <w:r>
        <w:t>PTK6</w:t>
      </w:r>
      <w:r>
        <w:rPr>
          <w:rFonts w:ascii="宋体" w:eastAsia="宋体" w:hint="eastAsia"/>
        </w:rPr>
        <w:t>不能定位于胞膜上而成为一类可溶性激酶</w:t>
      </w:r>
      <w:r>
        <w:rPr>
          <w:vertAlign w:val="superscript"/>
        </w:rPr>
        <w:t>[</w:t>
      </w:r>
      <w:r>
        <w:rPr>
          <w:vertAlign w:val="superscript"/>
          <w:position w:val="8"/>
        </w:rPr>
        <w:t xml:space="preserve">84</w:t>
      </w:r>
      <w:r>
        <w:rPr>
          <w:vertAlign w:val="superscript"/>
        </w:rPr>
        <w:t>]</w:t>
      </w:r>
      <w:r>
        <w:rPr>
          <w:rFonts w:ascii="宋体" w:eastAsia="宋体" w:hint="eastAsia"/>
        </w:rPr>
        <w:t>。</w:t>
      </w:r>
      <w:r>
        <w:t>PTK6</w:t>
      </w:r>
      <w:r>
        <w:rPr>
          <w:rFonts w:ascii="宋体" w:eastAsia="宋体" w:hint="eastAsia"/>
        </w:rPr>
        <w:t>目前在乳腺癌中研</w:t>
      </w:r>
      <w:r>
        <w:rPr>
          <w:rFonts w:ascii="宋体" w:eastAsia="宋体" w:hint="eastAsia"/>
        </w:rPr>
        <w:t>究较多，其在乳腺癌中高表达，并能促进乳腺癌细胞的增殖</w:t>
      </w:r>
      <w:r>
        <w:rPr>
          <w:vertAlign w:val="superscript"/>
        </w:rPr>
        <w:t>[</w:t>
      </w:r>
      <w:r>
        <w:rPr>
          <w:vertAlign w:val="superscript"/>
          <w:position w:val="8"/>
        </w:rPr>
        <w:t xml:space="preserve">85</w:t>
      </w:r>
      <w:r>
        <w:rPr>
          <w:vertAlign w:val="superscript"/>
        </w:rPr>
        <w:t>]</w:t>
      </w:r>
      <w:r>
        <w:rPr>
          <w:rFonts w:ascii="宋体" w:eastAsia="宋体" w:hint="eastAsia"/>
        </w:rPr>
        <w:t>，除此之外研究发现其在</w:t>
      </w:r>
      <w:r>
        <w:rPr>
          <w:rFonts w:ascii="宋体" w:eastAsia="宋体" w:hint="eastAsia"/>
        </w:rPr>
        <w:t>结肠癌和黑色素瘤中也呈高表达</w:t>
      </w:r>
      <w:r>
        <w:rPr>
          <w:vertAlign w:val="superscript"/>
        </w:rPr>
        <w:t>[</w:t>
      </w:r>
      <w:r>
        <w:rPr>
          <w:vertAlign w:val="superscript"/>
          <w:position w:val="8"/>
        </w:rPr>
        <w:t xml:space="preserve">86-87</w:t>
      </w:r>
      <w:r>
        <w:rPr>
          <w:vertAlign w:val="superscript"/>
        </w:rPr>
        <w:t>]</w:t>
      </w:r>
      <w:r>
        <w:rPr>
          <w:rFonts w:ascii="宋体" w:eastAsia="宋体" w:hint="eastAsia"/>
          <w:rFonts w:ascii="宋体" w:eastAsia="宋体" w:hint="eastAsia"/>
          <w:spacing w:val="1"/>
        </w:rPr>
        <w:t xml:space="preserve">. </w:t>
      </w:r>
      <w:r>
        <w:t>PTK6</w:t>
      </w:r>
      <w:r>
        <w:rPr>
          <w:rFonts w:ascii="宋体" w:eastAsia="宋体" w:hint="eastAsia"/>
        </w:rPr>
        <w:t>在肿瘤的发生与发展中有着重要作用，但</w:t>
      </w:r>
      <w:r>
        <w:rPr>
          <w:rFonts w:ascii="宋体" w:eastAsia="宋体" w:hint="eastAsia"/>
        </w:rPr>
        <w:t>在不同类型的肿瘤中</w:t>
      </w:r>
      <w:r>
        <w:t>PTK6</w:t>
      </w:r>
      <w:r>
        <w:rPr>
          <w:rFonts w:ascii="宋体" w:eastAsia="宋体" w:hint="eastAsia"/>
        </w:rPr>
        <w:t>分别有促癌或抑癌作用。在乳腺癌、卵巢癌、小细胞肺癌、鼻咽癌和前列腺癌的研究中发现，</w:t>
      </w:r>
      <w:r>
        <w:t>PTK6</w:t>
      </w:r>
      <w:r>
        <w:rPr>
          <w:rFonts w:ascii="宋体" w:eastAsia="宋体" w:hint="eastAsia"/>
        </w:rPr>
        <w:t>可促进肿瘤细胞迁移和侵袭</w:t>
      </w:r>
      <w:r>
        <w:rPr>
          <w:vertAlign w:val="superscript"/>
        </w:rPr>
        <w:t>[</w:t>
      </w:r>
      <w:r>
        <w:rPr>
          <w:vertAlign w:val="superscript"/>
          <w:position w:val="8"/>
        </w:rPr>
        <w:t xml:space="preserve">84,88-90</w:t>
      </w:r>
      <w:r>
        <w:rPr>
          <w:vertAlign w:val="superscript"/>
        </w:rPr>
        <w:t>]</w:t>
      </w:r>
      <w:r>
        <w:rPr>
          <w:rFonts w:ascii="宋体" w:eastAsia="宋体" w:hint="eastAsia"/>
        </w:rPr>
        <w:t>。而在结直肠癌、人骨肉瘤细胞和星形胶质细胞中，</w:t>
      </w:r>
      <w:r>
        <w:t>PTK6</w:t>
      </w:r>
      <w:r>
        <w:rPr>
          <w:rFonts w:ascii="宋体" w:eastAsia="宋体" w:hint="eastAsia"/>
        </w:rPr>
        <w:t>则抑制肿瘤细胞的分裂和增殖，并促进</w:t>
      </w:r>
      <w:r>
        <w:rPr>
          <w:rFonts w:ascii="宋体" w:eastAsia="宋体" w:hint="eastAsia"/>
        </w:rPr>
        <w:t>肿瘤细胞的凋亡</w:t>
      </w:r>
      <w:r>
        <w:rPr>
          <w:vertAlign w:val="superscript"/>
        </w:rPr>
        <w:t>[</w:t>
      </w:r>
      <w:r>
        <w:rPr>
          <w:vertAlign w:val="superscript"/>
          <w:position w:val="8"/>
        </w:rPr>
        <w:t xml:space="preserve">91-93</w:t>
      </w:r>
      <w:r>
        <w:rPr>
          <w:vertAlign w:val="superscript"/>
        </w:rPr>
        <w:t>]</w:t>
      </w:r>
      <w:r>
        <w:rPr>
          <w:rFonts w:ascii="宋体" w:eastAsia="宋体" w:hint="eastAsia"/>
          <w:rFonts w:ascii="宋体" w:eastAsia="宋体" w:hint="eastAsia"/>
          <w:spacing w:val="4"/>
        </w:rPr>
        <w:t xml:space="preserve">. </w:t>
      </w:r>
      <w:r>
        <w:t>Ono</w:t>
      </w:r>
      <w:r>
        <w:rPr>
          <w:rFonts w:ascii="宋体" w:eastAsia="宋体" w:hint="eastAsia"/>
        </w:rPr>
        <w:t>等</w:t>
      </w:r>
      <w:r>
        <w:t>[</w:t>
      </w:r>
      <w:r>
        <w:rPr>
          <w:position w:val="8"/>
          <w:sz w:val="15"/>
        </w:rPr>
        <w:t xml:space="preserve">94</w:t>
      </w:r>
      <w:r>
        <w:t>]</w:t>
      </w:r>
      <w:r>
        <w:rPr>
          <w:rFonts w:ascii="宋体" w:eastAsia="宋体" w:hint="eastAsia"/>
        </w:rPr>
        <w:t>研究发现，在胰腺癌细胞中高表达的</w:t>
      </w:r>
      <w:r>
        <w:t>PTK6</w:t>
      </w:r>
      <w:r>
        <w:rPr>
          <w:rFonts w:ascii="宋体" w:eastAsia="宋体" w:hint="eastAsia"/>
        </w:rPr>
        <w:t>通过激</w:t>
      </w:r>
      <w:r>
        <w:rPr>
          <w:rFonts w:ascii="宋体" w:eastAsia="宋体" w:hint="eastAsia"/>
        </w:rPr>
        <w:t>活</w:t>
      </w:r>
    </w:p>
    <w:p w:rsidR="0018722C">
      <w:pPr>
        <w:topLinePunct/>
      </w:pPr>
      <w:r>
        <w:t>ERK1</w:t>
      </w:r>
      <w:r>
        <w:t>/</w:t>
      </w:r>
      <w:r>
        <w:t xml:space="preserve">2</w:t>
      </w:r>
      <w:r>
        <w:rPr>
          <w:rFonts w:ascii="宋体" w:eastAsia="宋体" w:hint="eastAsia"/>
        </w:rPr>
        <w:t>信号通路诱导肿瘤细胞的迁移和侵袭。而有的研究表明，</w:t>
      </w:r>
      <w:r>
        <w:t>PTK6</w:t>
      </w:r>
      <w:r>
        <w:rPr>
          <w:rFonts w:ascii="宋体" w:eastAsia="宋体" w:hint="eastAsia"/>
        </w:rPr>
        <w:t>的低表达与喉鳞</w:t>
      </w:r>
      <w:r>
        <w:rPr>
          <w:rFonts w:ascii="宋体" w:eastAsia="宋体" w:hint="eastAsia"/>
        </w:rPr>
        <w:t>状细胞癌的不良预后密切相关，可作为预测其不良预后的指标</w:t>
      </w:r>
      <w:r>
        <w:rPr>
          <w:vertAlign w:val="superscript"/>
        </w:rPr>
        <w:t>[</w:t>
      </w:r>
      <w:r>
        <w:rPr>
          <w:vertAlign w:val="superscript"/>
        </w:rPr>
        <w:t xml:space="preserve">95</w:t>
      </w:r>
      <w:r>
        <w:rPr>
          <w:vertAlign w:val="superscript"/>
        </w:rPr>
        <w:t>]</w:t>
      </w:r>
      <w:r>
        <w:rPr>
          <w:rFonts w:ascii="宋体" w:eastAsia="宋体" w:hint="eastAsia"/>
        </w:rPr>
        <w:t>。由以上研究可知</w:t>
      </w:r>
      <w:r>
        <w:t>PTK6</w:t>
      </w:r>
      <w:r>
        <w:rPr>
          <w:rFonts w:ascii="宋体" w:eastAsia="宋体" w:hint="eastAsia"/>
        </w:rPr>
        <w:t>与癌症的侵袭转移密切相关。</w:t>
      </w:r>
    </w:p>
    <w:p w:rsidR="0018722C">
      <w:pPr>
        <w:topLinePunct/>
      </w:pPr>
      <w:r>
        <w:rPr>
          <w:rFonts w:ascii="宋体" w:eastAsia="宋体" w:hint="eastAsia"/>
        </w:rPr>
        <w:t>本研究通过实时荧光定量</w:t>
      </w:r>
      <w:r>
        <w:t>PCR</w:t>
      </w:r>
      <w:r>
        <w:rPr>
          <w:rFonts w:ascii="宋体" w:eastAsia="宋体" w:hint="eastAsia"/>
        </w:rPr>
        <w:t>技术检测了人肝正常细胞</w:t>
      </w:r>
      <w:r>
        <w:t>HL-7702</w:t>
      </w:r>
      <w:r>
        <w:rPr>
          <w:rFonts w:ascii="宋体" w:eastAsia="宋体" w:hint="eastAsia"/>
        </w:rPr>
        <w:t>和肝癌</w:t>
      </w:r>
      <w:r>
        <w:t>HepG2</w:t>
      </w:r>
      <w:r>
        <w:rPr>
          <w:rFonts w:ascii="宋体" w:eastAsia="宋体" w:hint="eastAsia"/>
        </w:rPr>
        <w:t>细</w:t>
      </w:r>
      <w:r>
        <w:rPr>
          <w:rFonts w:ascii="宋体" w:eastAsia="宋体" w:hint="eastAsia"/>
        </w:rPr>
        <w:t>胞中</w:t>
      </w:r>
      <w:r>
        <w:rPr>
          <w:i/>
        </w:rPr>
        <w:t>PTK6 </w:t>
      </w:r>
      <w:r>
        <w:t>mRNA</w:t>
      </w:r>
      <w:r>
        <w:rPr>
          <w:rFonts w:ascii="宋体" w:eastAsia="宋体" w:hint="eastAsia"/>
        </w:rPr>
        <w:t>的表达量，发现肝癌</w:t>
      </w:r>
      <w:r>
        <w:t>HepG2</w:t>
      </w:r>
      <w:r>
        <w:rPr>
          <w:rFonts w:ascii="宋体" w:eastAsia="宋体" w:hint="eastAsia"/>
        </w:rPr>
        <w:t>细胞中</w:t>
      </w:r>
      <w:r>
        <w:rPr>
          <w:i/>
        </w:rPr>
        <w:t>PTK6</w:t>
      </w:r>
      <w:r>
        <w:rPr>
          <w:rFonts w:ascii="宋体" w:eastAsia="宋体" w:hint="eastAsia"/>
        </w:rPr>
        <w:t>的表达明显低于正常肝细胞，</w:t>
      </w:r>
      <w:r>
        <w:rPr>
          <w:rFonts w:ascii="宋体" w:eastAsia="宋体" w:hint="eastAsia"/>
        </w:rPr>
        <w:t>而当用</w:t>
      </w:r>
      <w:r>
        <w:t>As</w:t>
      </w:r>
      <w:r>
        <w:t>2</w:t>
      </w:r>
      <w:r>
        <w:t>O</w:t>
      </w:r>
      <w:r>
        <w:t>3</w:t>
      </w:r>
      <w:r>
        <w:rPr>
          <w:rFonts w:ascii="宋体" w:eastAsia="宋体" w:hint="eastAsia"/>
        </w:rPr>
        <w:t>联合</w:t>
      </w:r>
      <w:r>
        <w:t>AZT</w:t>
      </w:r>
      <w:r>
        <w:rPr>
          <w:rFonts w:ascii="宋体" w:eastAsia="宋体" w:hint="eastAsia"/>
        </w:rPr>
        <w:t>处理</w:t>
      </w:r>
      <w:r>
        <w:t>HepG2</w:t>
      </w:r>
      <w:r>
        <w:rPr>
          <w:rFonts w:ascii="宋体" w:eastAsia="宋体" w:hint="eastAsia"/>
        </w:rPr>
        <w:t>细胞后，其表达量明显上升。这些结果说明，</w:t>
      </w:r>
      <w:r>
        <w:rPr>
          <w:i/>
        </w:rPr>
        <w:t>PTK6</w:t>
      </w:r>
      <w:r>
        <w:rPr>
          <w:rFonts w:ascii="宋体" w:eastAsia="宋体" w:hint="eastAsia"/>
        </w:rPr>
        <w:t>基因在肝癌中可能扮演着抑癌的作用，因此其在肝癌中呈低表达，而当用</w:t>
      </w:r>
      <w:r>
        <w:t>As</w:t>
      </w:r>
      <w:r>
        <w:t>2</w:t>
      </w:r>
      <w:r>
        <w:t>O</w:t>
      </w:r>
      <w:r>
        <w:t>3</w:t>
      </w:r>
      <w:r>
        <w:rPr>
          <w:rFonts w:ascii="宋体" w:eastAsia="宋体" w:hint="eastAsia"/>
        </w:rPr>
        <w:t>联</w:t>
      </w:r>
      <w:r>
        <w:rPr>
          <w:rFonts w:ascii="宋体" w:eastAsia="宋体" w:hint="eastAsia"/>
        </w:rPr>
        <w:t>合</w:t>
      </w:r>
    </w:p>
    <w:p w:rsidR="0018722C">
      <w:pPr>
        <w:topLinePunct/>
      </w:pPr>
      <w:r>
        <w:t>AZT</w:t>
      </w:r>
      <w:r>
        <w:rPr>
          <w:rFonts w:ascii="宋体" w:eastAsia="宋体" w:hint="eastAsia"/>
        </w:rPr>
        <w:t>处理肝癌后，其表达量的升高，进一步说明两药联合对肝癌的抑制作用。很多研究</w:t>
      </w:r>
      <w:r>
        <w:rPr>
          <w:rFonts w:ascii="宋体" w:eastAsia="宋体" w:hint="eastAsia"/>
        </w:rPr>
        <w:t>表明</w:t>
      </w:r>
      <w:r>
        <w:t>PTK6</w:t>
      </w:r>
      <w:r>
        <w:rPr>
          <w:rFonts w:ascii="宋体" w:eastAsia="宋体" w:hint="eastAsia"/>
        </w:rPr>
        <w:t>是</w:t>
      </w:r>
      <w:r>
        <w:t>ERK1</w:t>
      </w:r>
      <w:r>
        <w:t>/</w:t>
      </w:r>
      <w:r>
        <w:t xml:space="preserve">2</w:t>
      </w:r>
      <w:r>
        <w:rPr>
          <w:rFonts w:ascii="宋体" w:eastAsia="宋体" w:hint="eastAsia"/>
        </w:rPr>
        <w:t>通路的上游调节因子，</w:t>
      </w:r>
      <w:r>
        <w:t>PTK6</w:t>
      </w:r>
      <w:r>
        <w:rPr>
          <w:rFonts w:ascii="宋体" w:eastAsia="宋体" w:hint="eastAsia"/>
        </w:rPr>
        <w:t>通过对下游</w:t>
      </w:r>
      <w:r>
        <w:t>ERK1</w:t>
      </w:r>
      <w:r>
        <w:t>/</w:t>
      </w:r>
      <w:r>
        <w:t xml:space="preserve">2</w:t>
      </w:r>
      <w:r>
        <w:rPr>
          <w:rFonts w:ascii="宋体" w:eastAsia="宋体" w:hint="eastAsia"/>
        </w:rPr>
        <w:t>的调节，会对癌</w:t>
      </w:r>
      <w:r>
        <w:rPr>
          <w:rFonts w:ascii="宋体" w:eastAsia="宋体" w:hint="eastAsia"/>
        </w:rPr>
        <w:t>症的侵袭转移产生影响</w:t>
      </w:r>
      <w:r>
        <w:t>[</w:t>
      </w:r>
      <w:r>
        <w:t xml:space="preserve">94</w:t>
      </w:r>
      <w:r>
        <w:t xml:space="preserve">, </w:t>
      </w:r>
      <w:r>
        <w:t xml:space="preserve">96</w:t>
      </w:r>
      <w:r>
        <w:t>]</w:t>
      </w:r>
      <w:r>
        <w:rPr>
          <w:rFonts w:ascii="宋体" w:eastAsia="宋体" w:hint="eastAsia"/>
        </w:rPr>
        <w:t>。目前国内外还未见肝癌中</w:t>
      </w:r>
      <w:r>
        <w:t>PTK6</w:t>
      </w:r>
      <w:r>
        <w:rPr>
          <w:rFonts w:ascii="宋体" w:eastAsia="宋体" w:hint="eastAsia"/>
        </w:rPr>
        <w:t>的相关研究。我们猜想在</w:t>
      </w:r>
      <w:r>
        <w:rPr>
          <w:rFonts w:ascii="宋体" w:eastAsia="宋体" w:hint="eastAsia"/>
        </w:rPr>
        <w:t>肝癌中</w:t>
      </w:r>
      <w:r>
        <w:t>PTK6</w:t>
      </w:r>
      <w:r>
        <w:rPr>
          <w:rFonts w:ascii="宋体" w:eastAsia="宋体" w:hint="eastAsia"/>
        </w:rPr>
        <w:t>对下游</w:t>
      </w:r>
      <w:r>
        <w:t>ERK1</w:t>
      </w:r>
      <w:r>
        <w:t>/</w:t>
      </w:r>
      <w:r>
        <w:t xml:space="preserve">2</w:t>
      </w:r>
      <w:r>
        <w:rPr>
          <w:rFonts w:ascii="宋体" w:eastAsia="宋体" w:hint="eastAsia"/>
        </w:rPr>
        <w:t>也有一定的调节作用，其可能是肝癌治疗的重要靶点。本研究由于时间关系未做进一步证实。</w:t>
      </w:r>
    </w:p>
    <w:p w:rsidR="0018722C">
      <w:pPr>
        <w:pStyle w:val="affd"/>
        <w:topLinePunct/>
      </w:pPr>
      <w:bookmarkStart w:id="135278" w:name="_Toc686135278"/>
      <w:bookmarkStart w:name="结语 " w:id="85"/>
      <w:bookmarkEnd w:id="85"/>
      <w:bookmarkStart w:name="_bookmark21" w:id="86"/>
      <w:bookmarkEnd w:id="86"/>
      <w:r>
        <w:t>结</w:t>
      </w:r>
      <w:r w:rsidR="004F241D">
        <w:rPr>
          <w:b/>
        </w:rPr>
        <w:t xml:space="preserve">  </w:t>
      </w:r>
      <w:r w:rsidR="004F241D">
        <w:rPr>
          <w:b/>
        </w:rPr>
        <w:t xml:space="preserve">语</w:t>
      </w:r>
      <w:bookmarkEnd w:id="135278"/>
    </w:p>
    <w:p w:rsidR="0018722C">
      <w:pPr>
        <w:topLinePunct/>
      </w:pPr>
      <w:r>
        <w:rPr>
          <w:rFonts w:ascii="宋体" w:eastAsia="宋体" w:hint="eastAsia"/>
        </w:rPr>
        <w:t>本研究证实了小剂量</w:t>
      </w:r>
      <w:r>
        <w:t>As</w:t>
      </w:r>
      <w:r>
        <w:t>2</w:t>
      </w:r>
      <w:r>
        <w:t>O</w:t>
      </w:r>
      <w:r>
        <w:t>3</w:t>
      </w:r>
      <w:r>
        <w:rPr>
          <w:rFonts w:ascii="宋体" w:eastAsia="宋体" w:hint="eastAsia"/>
        </w:rPr>
        <w:t>联合</w:t>
      </w:r>
      <w:r>
        <w:t>AZT</w:t>
      </w:r>
      <w:r>
        <w:rPr>
          <w:rFonts w:ascii="宋体" w:eastAsia="宋体" w:hint="eastAsia"/>
        </w:rPr>
        <w:t>对肝癌</w:t>
      </w:r>
      <w:r>
        <w:t>HepG2</w:t>
      </w:r>
      <w:r>
        <w:rPr>
          <w:rFonts w:ascii="宋体" w:eastAsia="宋体" w:hint="eastAsia"/>
        </w:rPr>
        <w:t>的迁移和侵袭具有抑制作用，</w:t>
      </w:r>
      <w:r>
        <w:rPr>
          <w:rFonts w:ascii="宋体" w:eastAsia="宋体" w:hint="eastAsia"/>
        </w:rPr>
        <w:t>这一作用可能与下调</w:t>
      </w:r>
      <w:r>
        <w:t>VEGF</w:t>
      </w:r>
      <w:r>
        <w:rPr>
          <w:rFonts w:ascii="宋体" w:eastAsia="宋体" w:hint="eastAsia"/>
        </w:rPr>
        <w:t>的表达，进一步抑制</w:t>
      </w:r>
      <w:r>
        <w:t>ERK1</w:t>
      </w:r>
      <w:r>
        <w:t>/</w:t>
      </w:r>
      <w:r>
        <w:t xml:space="preserve">2</w:t>
      </w:r>
      <w:r>
        <w:rPr>
          <w:rFonts w:ascii="宋体" w:eastAsia="宋体" w:hint="eastAsia"/>
        </w:rPr>
        <w:t>通路的磷酸化以及抑制</w:t>
      </w:r>
      <w:r>
        <w:t>MMP2</w:t>
      </w:r>
      <w:r>
        <w:rPr>
          <w:rFonts w:ascii="宋体" w:eastAsia="宋体" w:hint="eastAsia"/>
        </w:rPr>
        <w:t>的表达有关。</w:t>
      </w:r>
      <w:r>
        <w:t>PTK6</w:t>
      </w:r>
      <w:r>
        <w:rPr>
          <w:rFonts w:ascii="宋体" w:eastAsia="宋体" w:hint="eastAsia"/>
        </w:rPr>
        <w:t>在肝癌</w:t>
      </w:r>
      <w:r>
        <w:t>HepG2</w:t>
      </w:r>
      <w:r>
        <w:rPr>
          <w:rFonts w:ascii="宋体" w:eastAsia="宋体" w:hint="eastAsia"/>
        </w:rPr>
        <w:t>细胞中低表达，联合给药后又呈高表达，说明低表达</w:t>
      </w:r>
      <w:r>
        <w:rPr>
          <w:rFonts w:ascii="宋体" w:eastAsia="宋体" w:hint="eastAsia"/>
        </w:rPr>
        <w:t>的</w:t>
      </w:r>
      <w:r>
        <w:t>PTK6</w:t>
      </w:r>
      <w:r>
        <w:rPr>
          <w:rFonts w:ascii="宋体" w:eastAsia="宋体" w:hint="eastAsia"/>
        </w:rPr>
        <w:t>与肝癌的迁移和侵袭有关。</w:t>
      </w:r>
    </w:p>
    <w:p w:rsidR="0018722C">
      <w:pPr>
        <w:topLinePunct/>
      </w:pPr>
      <w:bookmarkStart w:name="1．研究结论 " w:id="87"/>
      <w:bookmarkEnd w:id="87"/>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．研究结论</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t>As</w:t>
      </w:r>
      <w:r>
        <w:t>2</w:t>
      </w:r>
      <w:r>
        <w:t>O</w:t>
      </w:r>
      <w:r>
        <w:t>3</w:t>
      </w:r>
      <w:r/>
      <w:r>
        <w:rPr>
          <w:rFonts w:ascii="宋体" w:eastAsia="宋体" w:hint="eastAsia"/>
        </w:rPr>
        <w:t>联合</w:t>
      </w:r>
      <w:r>
        <w:t>AZT</w:t>
      </w:r>
      <w:r/>
      <w:r>
        <w:rPr>
          <w:rFonts w:ascii="宋体" w:eastAsia="宋体" w:hint="eastAsia"/>
        </w:rPr>
        <w:t>能够抑制肝癌</w:t>
      </w:r>
      <w:r>
        <w:t>HepG2</w:t>
      </w:r>
      <w:r/>
      <w:r>
        <w:rPr>
          <w:rFonts w:ascii="宋体" w:eastAsia="宋体" w:hint="eastAsia"/>
        </w:rPr>
        <w:t>细胞的迁移和侵袭。</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t>As</w:t>
      </w:r>
      <w:r>
        <w:t>2</w:t>
      </w:r>
      <w:r>
        <w:t>O</w:t>
      </w:r>
      <w:r>
        <w:t>3</w:t>
      </w:r>
      <w:r>
        <w:rPr>
          <w:rFonts w:ascii="宋体" w:eastAsia="宋体" w:hint="eastAsia"/>
        </w:rPr>
        <w:t>联合</w:t>
      </w:r>
      <w:r>
        <w:t>AZT</w:t>
      </w:r>
      <w:r/>
      <w:r>
        <w:rPr>
          <w:rFonts w:ascii="宋体" w:eastAsia="宋体" w:hint="eastAsia"/>
        </w:rPr>
        <w:t>协同抑制</w:t>
      </w:r>
      <w:r>
        <w:t>HepG2</w:t>
      </w:r>
      <w:r/>
      <w:r>
        <w:rPr>
          <w:rFonts w:ascii="宋体" w:eastAsia="宋体" w:hint="eastAsia"/>
        </w:rPr>
        <w:t>细胞迁移侵袭的作用可能与下调</w:t>
      </w:r>
      <w:r>
        <w:t>VEGF</w:t>
      </w:r>
      <w:r/>
      <w:r>
        <w:rPr>
          <w:rFonts w:ascii="宋体" w:eastAsia="宋体" w:hint="eastAsia"/>
        </w:rPr>
        <w:t>的表</w:t>
      </w:r>
      <w:r>
        <w:rPr>
          <w:rFonts w:ascii="宋体" w:eastAsia="宋体" w:hint="eastAsia"/>
        </w:rPr>
        <w:t>达，进一步抑制</w:t>
      </w:r>
      <w:r>
        <w:t>ERK1</w:t>
      </w:r>
      <w:r>
        <w:t>/</w:t>
      </w:r>
      <w:r>
        <w:t>2</w:t>
      </w:r>
      <w:r/>
      <w:r>
        <w:rPr>
          <w:rFonts w:ascii="宋体" w:eastAsia="宋体" w:hint="eastAsia"/>
        </w:rPr>
        <w:t>通路的激活以及抑制</w:t>
      </w:r>
      <w:r>
        <w:t>MMP2</w:t>
      </w:r>
      <w:r/>
      <w:r>
        <w:rPr>
          <w:rFonts w:ascii="宋体" w:eastAsia="宋体" w:hint="eastAsia"/>
        </w:rPr>
        <w:t>的表达有关。</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t>PTK6</w:t>
      </w:r>
      <w:r/>
      <w:r>
        <w:rPr>
          <w:rFonts w:ascii="宋体" w:eastAsia="宋体" w:hint="eastAsia"/>
        </w:rPr>
        <w:t>在肝癌</w:t>
      </w:r>
      <w:r>
        <w:t>HepG2</w:t>
      </w:r>
      <w:r/>
      <w:r>
        <w:rPr>
          <w:rFonts w:ascii="宋体" w:eastAsia="宋体" w:hint="eastAsia"/>
        </w:rPr>
        <w:t>细胞中低表达，其可能是</w:t>
      </w:r>
      <w:r>
        <w:t>ERK1</w:t>
      </w:r>
      <w:r>
        <w:t>/</w:t>
      </w:r>
      <w:r>
        <w:t>2</w:t>
      </w:r>
      <w:r/>
      <w:r>
        <w:rPr>
          <w:rFonts w:ascii="宋体" w:eastAsia="宋体" w:hint="eastAsia"/>
        </w:rPr>
        <w:t>通路的上游调控因子，</w:t>
      </w:r>
      <w:r w:rsidR="001852F3">
        <w:rPr>
          <w:rFonts w:ascii="宋体" w:eastAsia="宋体" w:hint="eastAsia"/>
        </w:rPr>
        <w:t xml:space="preserve">具体机制有待进一步研究。</w:t>
      </w:r>
    </w:p>
    <w:p w:rsidR="0018722C">
      <w:pPr>
        <w:topLinePunct/>
      </w:pPr>
      <w:bookmarkStart w:name="2．研究结果的意义 " w:id="88"/>
      <w:bookmarkEnd w:id="88"/>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．研究结果的意义</w:t>
      </w:r>
    </w:p>
    <w:p w:rsidR="0018722C">
      <w:pPr>
        <w:topLinePunct/>
      </w:pPr>
      <w:r>
        <w:rPr>
          <w:rFonts w:ascii="宋体" w:eastAsia="宋体" w:hint="eastAsia"/>
        </w:rPr>
        <w:t>（</w:t>
      </w:r>
      <w:r>
        <w:t>1</w:t>
      </w:r>
      <w:r>
        <w:rPr>
          <w:rFonts w:ascii="宋体" w:eastAsia="宋体" w:hint="eastAsia"/>
        </w:rPr>
        <w:t>）</w:t>
      </w:r>
      <w:r>
        <w:rPr>
          <w:rFonts w:ascii="宋体" w:eastAsia="宋体" w:hint="eastAsia"/>
        </w:rPr>
        <w:t>本研究证实</w:t>
      </w:r>
      <w:r>
        <w:t>As</w:t>
      </w:r>
      <w:r>
        <w:t>2</w:t>
      </w:r>
      <w:r>
        <w:t>O</w:t>
      </w:r>
      <w:r>
        <w:t>3</w:t>
      </w:r>
      <w:r>
        <w:rPr>
          <w:rFonts w:ascii="宋体" w:eastAsia="宋体" w:hint="eastAsia"/>
        </w:rPr>
        <w:t>联合</w:t>
      </w:r>
      <w:r>
        <w:t>AZT</w:t>
      </w:r>
      <w:r>
        <w:rPr>
          <w:rFonts w:ascii="宋体" w:eastAsia="宋体" w:hint="eastAsia"/>
        </w:rPr>
        <w:t>在对</w:t>
      </w:r>
      <w:r>
        <w:t>HepG2</w:t>
      </w:r>
      <w:r>
        <w:rPr>
          <w:rFonts w:ascii="宋体" w:eastAsia="宋体" w:hint="eastAsia"/>
        </w:rPr>
        <w:t>细胞迁移和侵袭的抑制作用及初步的作</w:t>
      </w:r>
      <w:r>
        <w:rPr>
          <w:rFonts w:ascii="宋体" w:eastAsia="宋体" w:hint="eastAsia"/>
        </w:rPr>
        <w:t>用机理，将为这种联合方案的进一步研究开发与临床应用提供实验依据。</w:t>
      </w:r>
    </w:p>
    <w:p w:rsidR="0018722C">
      <w:pPr>
        <w:topLinePunct/>
      </w:pPr>
      <w:r>
        <w:rPr>
          <w:rFonts w:ascii="宋体" w:eastAsia="宋体" w:hint="eastAsia"/>
        </w:rPr>
        <w:t>（</w:t>
      </w:r>
      <w:r>
        <w:t>2</w:t>
      </w:r>
      <w:r>
        <w:rPr>
          <w:rFonts w:ascii="宋体" w:eastAsia="宋体" w:hint="eastAsia"/>
        </w:rPr>
        <w:t>）</w:t>
      </w:r>
      <w:r>
        <w:rPr>
          <w:rFonts w:ascii="宋体" w:eastAsia="宋体" w:hint="eastAsia"/>
        </w:rPr>
        <w:t>研究结果不仅为抗肝癌化疗联合方案的选择提供了有价值的资料，也为肝癌</w:t>
      </w:r>
    </w:p>
    <w:p w:rsidR="0018722C">
      <w:pPr>
        <w:topLinePunct/>
      </w:pPr>
      <w:r>
        <w:rPr>
          <w:rFonts w:ascii="宋体" w:eastAsia="宋体" w:hint="eastAsia"/>
        </w:rPr>
        <w:t>化疗的增效减毒目的及开发针对分子靶点的抗肿瘤新药提供了新的思路。</w:t>
      </w:r>
    </w:p>
    <w:p w:rsidR="0018722C">
      <w:pPr>
        <w:topLinePunct/>
      </w:pPr>
      <w:bookmarkStart w:name="3. 问题与展望 " w:id="89"/>
      <w:bookmarkEnd w:id="89"/>
      <w:r>
        <w:rPr>
          <w:b/>
          <w:rFonts w:ascii="Times New Roman" w:eastAsia="Times New Roman" w:cstheme="minorBidi" w:hAnsiTheme="minorHAnsi" w:hAnsi="宋体" w:cs="宋体"/>
        </w:rPr>
        <w:t>3.</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问题与展望</w:t>
      </w:r>
    </w:p>
    <w:p w:rsidR="0018722C">
      <w:pPr>
        <w:topLinePunct/>
      </w:pPr>
      <w:r>
        <w:rPr>
          <w:rFonts w:ascii="宋体" w:eastAsia="宋体" w:hint="eastAsia"/>
        </w:rPr>
        <w:t>（</w:t>
      </w:r>
      <w:r>
        <w:t>1</w:t>
      </w:r>
      <w:r>
        <w:rPr>
          <w:rFonts w:ascii="宋体" w:eastAsia="宋体" w:hint="eastAsia"/>
        </w:rPr>
        <w:t>）</w:t>
      </w:r>
      <w:r>
        <w:rPr>
          <w:rFonts w:ascii="宋体" w:eastAsia="宋体" w:hint="eastAsia"/>
        </w:rPr>
        <w:t>本实验系体外实验，由于机体内环境与肿瘤微环境很复杂，本实验所做的内容有待进行动物体内实验验证。</w:t>
      </w:r>
    </w:p>
    <w:p w:rsidR="0018722C">
      <w:pPr>
        <w:topLinePunct/>
      </w:pPr>
      <w:r>
        <w:rPr>
          <w:rFonts w:ascii="宋体" w:eastAsia="宋体" w:hint="eastAsia"/>
        </w:rPr>
        <w:t>（</w:t>
      </w:r>
      <w:r>
        <w:t>2</w:t>
      </w:r>
      <w:r>
        <w:rPr>
          <w:rFonts w:ascii="宋体" w:eastAsia="宋体" w:hint="eastAsia"/>
        </w:rPr>
        <w:t>）</w:t>
      </w:r>
      <w:r>
        <w:rPr>
          <w:rFonts w:ascii="宋体" w:eastAsia="宋体" w:hint="eastAsia"/>
        </w:rPr>
        <w:t>本实验只是对</w:t>
      </w:r>
      <w:r>
        <w:t>A</w:t>
      </w:r>
      <w:r>
        <w:t>s</w:t>
      </w:r>
      <w:r>
        <w:t>2</w:t>
      </w:r>
      <w:r>
        <w:t>O</w:t>
      </w:r>
      <w:r>
        <w:t>3</w:t>
      </w:r>
      <w:r/>
      <w:r>
        <w:rPr>
          <w:rFonts w:ascii="宋体" w:eastAsia="宋体" w:hint="eastAsia"/>
        </w:rPr>
        <w:t>联合</w:t>
      </w:r>
      <w:r>
        <w:t>A</w:t>
      </w:r>
      <w:r>
        <w:t>Z</w:t>
      </w:r>
      <w:r>
        <w:t>T</w:t>
      </w:r>
      <w:r>
        <w:rPr>
          <w:rFonts w:ascii="宋体" w:eastAsia="宋体" w:hint="eastAsia"/>
        </w:rPr>
        <w:t>对</w:t>
      </w:r>
      <w:r>
        <w:t>He</w:t>
      </w:r>
      <w:r>
        <w:t>p</w:t>
      </w:r>
      <w:r>
        <w:t>G</w:t>
      </w:r>
      <w:r>
        <w:t>2</w:t>
      </w:r>
      <w:r>
        <w:rPr>
          <w:rFonts w:ascii="宋体" w:eastAsia="宋体" w:hint="eastAsia"/>
        </w:rPr>
        <w:t>细胞迁移和侵袭的抑制作用进行了初</w:t>
      </w:r>
      <w:r>
        <w:rPr>
          <w:rFonts w:ascii="宋体" w:eastAsia="宋体" w:hint="eastAsia"/>
        </w:rPr>
        <w:t>步探讨，但</w:t>
      </w:r>
      <w:r>
        <w:t>ERK1</w:t>
      </w:r>
      <w:r>
        <w:t>/</w:t>
      </w:r>
      <w:r>
        <w:t xml:space="preserve">2</w:t>
      </w:r>
      <w:r>
        <w:rPr>
          <w:rFonts w:ascii="宋体" w:eastAsia="宋体" w:hint="eastAsia"/>
        </w:rPr>
        <w:t>的上游因子</w:t>
      </w:r>
      <w:r>
        <w:t>PTK6</w:t>
      </w:r>
      <w:r>
        <w:rPr>
          <w:rFonts w:ascii="宋体" w:eastAsia="宋体" w:hint="eastAsia"/>
        </w:rPr>
        <w:t>对其有没有调控作用，以及是如何调控肝癌的侵袭转移的，还有待进一步研究。</w:t>
      </w:r>
    </w:p>
    <w:p w:rsidR="0018722C">
      <w:pPr>
        <w:pStyle w:val="afff1"/>
        <w:topLinePunct/>
      </w:pPr>
      <w:bookmarkStart w:id="135279" w:name="_Toc686135279"/>
      <w:bookmarkStart w:name="参考文献 " w:id="90"/>
      <w:bookmarkEnd w:id="90"/>
      <w:bookmarkStart w:name="_bookmark22" w:id="91"/>
      <w:bookmarkEnd w:id="91"/>
      <w:r>
        <w:t>参考文献</w:t>
      </w:r>
      <w:bookmarkEnd w:id="135279"/>
    </w:p>
    <w:p w:rsidR="0018722C">
      <w:pPr>
        <w:pStyle w:val="ab"/>
        <w:topLinePunct/>
        <w:ind w:left="200" w:hangingChars="200" w:hanging="200"/>
      </w:pPr>
      <w:bookmarkStart w:id="393403" w:name="_cwCmt6"/>
      <w:r>
        <w:t xml:space="preserve">[</w:t>
      </w:r>
      <w:r>
        <w:t xml:space="preserve">1</w:t>
      </w:r>
      <w:r>
        <w:t xml:space="preserve">]</w:t>
      </w:r>
      <w:r w:rsidRPr="00281126">
        <w:t xml:space="preserve">  </w:t>
      </w:r>
      <w:r>
        <w:t xml:space="preserve">Ferlay J, </w:t>
      </w:r>
      <w:r>
        <w:t xml:space="preserve">Shin </w:t>
      </w:r>
      <w:r>
        <w:t xml:space="preserve">HR, Bray </w:t>
      </w:r>
      <w:r>
        <w:t xml:space="preserve">F, </w:t>
      </w:r>
      <w:r>
        <w:rPr>
          <w:i/>
        </w:rPr>
        <w:t xml:space="preserve">et al</w:t>
      </w:r>
      <w:r>
        <w:t xml:space="preserve">. Estimates of worldwide burden of cancer </w:t>
      </w:r>
      <w:r>
        <w:t xml:space="preserve">in </w:t>
      </w:r>
      <w:r>
        <w:t xml:space="preserve">2008: Globocan 2008 </w:t>
      </w:r>
      <w:r>
        <w:t xml:space="preserve">[</w:t>
      </w:r>
      <w:r>
        <w:t xml:space="preserve">J</w:t>
      </w:r>
      <w:r>
        <w:t xml:space="preserve">]</w:t>
      </w:r>
      <w:r>
        <w:t xml:space="preserve">. </w:t>
      </w:r>
      <w:r>
        <w:rPr>
          <w:i/>
        </w:rPr>
        <w:t xml:space="preserve">Int J Cancer</w:t>
      </w:r>
      <w:r>
        <w:t xml:space="preserve">, 2010, 127</w:t>
      </w:r>
      <w:r>
        <w:t xml:space="preserve">(</w:t>
      </w:r>
      <w:r>
        <w:t xml:space="preserve">12</w:t>
      </w:r>
      <w:r>
        <w:t xml:space="preserve">)</w:t>
      </w:r>
      <w:r>
        <w:t xml:space="preserve">:</w:t>
      </w:r>
      <w:r>
        <w:t xml:space="preserve"> </w:t>
      </w:r>
      <w:r>
        <w:t xml:space="preserve">2893-2917.</w:t>
      </w:r>
      <w:bookmarkEnd w:id="393403"/>
    </w:p>
    <w:p w:rsidR="0018722C">
      <w:pPr>
        <w:pStyle w:val="ab"/>
        <w:topLinePunct/>
        <w:ind w:left="200" w:hangingChars="200" w:hanging="200"/>
      </w:pPr>
      <w:bookmarkStart w:id="393404" w:name="_cwCmt7"/>
      <w:r>
        <w:t xml:space="preserve">[</w:t>
      </w:r>
      <w:r>
        <w:t xml:space="preserve">2</w:t>
      </w:r>
      <w:r>
        <w:t xml:space="preserve">]</w:t>
      </w:r>
      <w:r w:rsidRPr="00281126">
        <w:t xml:space="preserve">  </w:t>
      </w:r>
      <w:r>
        <w:t xml:space="preserve">Grove I, Ahmad N, Amber B, </w:t>
      </w:r>
      <w:r>
        <w:rPr>
          <w:i/>
        </w:rPr>
        <w:t xml:space="preserve">et al</w:t>
      </w:r>
      <w:r>
        <w:t xml:space="preserve">. Hepatogastric Fistula following Transcatheter Arterial Chemoembolization of Hepatocellular Carcinoma </w:t>
      </w:r>
      <w:r>
        <w:t xml:space="preserve">[</w:t>
      </w:r>
      <w:r>
        <w:t xml:space="preserve">J</w:t>
      </w:r>
      <w:r>
        <w:t xml:space="preserve">]</w:t>
      </w:r>
      <w:r>
        <w:t xml:space="preserve">. </w:t>
      </w:r>
      <w:r>
        <w:rPr>
          <w:i/>
        </w:rPr>
        <w:t xml:space="preserve">Case Rep Gastroenterol</w:t>
      </w:r>
      <w:r>
        <w:t xml:space="preserve">, 2014, 8</w:t>
      </w:r>
      <w:r>
        <w:t xml:space="preserve">(</w:t>
      </w:r>
      <w:r>
        <w:t xml:space="preserve">3</w:t>
      </w:r>
      <w:r>
        <w:t xml:space="preserve">)</w:t>
      </w:r>
      <w:r>
        <w:t xml:space="preserve">: 286-290.</w:t>
      </w:r>
      <w:bookmarkEnd w:id="393404"/>
    </w:p>
    <w:p w:rsidR="0018722C">
      <w:pPr>
        <w:pStyle w:val="ab"/>
        <w:topLinePunct/>
        <w:ind w:left="200" w:hangingChars="200" w:hanging="200"/>
      </w:pPr>
      <w:r>
        <w:t xml:space="preserve">[</w:t>
      </w:r>
      <w:r>
        <w:t xml:space="preserve">3</w:t>
      </w:r>
      <w:r>
        <w:t xml:space="preserve">]</w:t>
      </w:r>
      <w:r w:rsidRPr="00281126">
        <w:t xml:space="preserve">  </w:t>
      </w:r>
      <w:r>
        <w:t xml:space="preserve">Li </w:t>
      </w:r>
      <w:r>
        <w:t xml:space="preserve">Y, </w:t>
      </w:r>
      <w:r>
        <w:t xml:space="preserve">Tian </w:t>
      </w:r>
      <w:r>
        <w:t xml:space="preserve">B, </w:t>
      </w:r>
      <w:r>
        <w:t xml:space="preserve">Yang </w:t>
      </w:r>
      <w:r>
        <w:t xml:space="preserve">J, </w:t>
      </w:r>
      <w:r>
        <w:rPr>
          <w:i/>
        </w:rPr>
        <w:t xml:space="preserve">et al</w:t>
      </w:r>
      <w:r>
        <w:t xml:space="preserve">. Stepwise metastatic human hepatocellular carcinoma cell</w:t>
      </w:r>
      <w:r w:rsidR="001852F3">
        <w:t xml:space="preserve"> model system with multiple metastatic potentials established through consecutive characteristics </w:t>
      </w:r>
      <w:r>
        <w:t xml:space="preserve">[</w:t>
      </w:r>
      <w:r>
        <w:rPr>
          <w:sz w:val="24"/>
        </w:rPr>
        <w:t xml:space="preserve">J</w:t>
      </w:r>
      <w:r>
        <w:t xml:space="preserve">]</w:t>
      </w:r>
      <w:r>
        <w:t xml:space="preserve">. </w:t>
      </w:r>
      <w:r>
        <w:rPr>
          <w:i/>
        </w:rPr>
        <w:t xml:space="preserve">J Cancer Res Clin Oncol</w:t>
      </w:r>
      <w:r>
        <w:t xml:space="preserve">, 2004, 130:</w:t>
      </w:r>
      <w:r>
        <w:t xml:space="preserve"> </w:t>
      </w:r>
      <w:r>
        <w:t xml:space="preserve">460-8.</w:t>
      </w:r>
    </w:p>
    <w:p w:rsidR="0018722C">
      <w:pPr>
        <w:pStyle w:val="ab"/>
        <w:topLinePunct/>
        <w:ind w:left="200" w:hangingChars="200" w:hanging="200"/>
      </w:pPr>
      <w:r>
        <w:t xml:space="preserve">[</w:t>
      </w:r>
      <w:r>
        <w:t xml:space="preserve">4</w:t>
      </w:r>
      <w:r>
        <w:t xml:space="preserve">]</w:t>
      </w:r>
      <w:r w:rsidRPr="00281126">
        <w:t xml:space="preserve">  </w:t>
      </w:r>
      <w:r>
        <w:t xml:space="preserve">Ji XN, </w:t>
      </w:r>
      <w:r>
        <w:t xml:space="preserve">Ye </w:t>
      </w:r>
      <w:r>
        <w:t xml:space="preserve">SL, Li </w:t>
      </w:r>
      <w:r>
        <w:t xml:space="preserve">Y, </w:t>
      </w:r>
      <w:r>
        <w:rPr>
          <w:i/>
        </w:rPr>
        <w:t xml:space="preserve">et al</w:t>
      </w:r>
      <w:r>
        <w:t xml:space="preserve">. Contributions of lung tissue extracts to invasion and migration of human hepatocellular carcinoma </w:t>
      </w:r>
      <w:r>
        <w:t xml:space="preserve">cells </w:t>
      </w:r>
      <w:r>
        <w:t xml:space="preserve">with various metastatic potentials </w:t>
      </w:r>
      <w:r>
        <w:t xml:space="preserve">[</w:t>
      </w:r>
      <w:r>
        <w:rPr>
          <w:sz w:val="24"/>
        </w:rPr>
        <w:t xml:space="preserve">J</w:t>
      </w:r>
      <w:r>
        <w:t xml:space="preserve">]</w:t>
      </w:r>
      <w:r>
        <w:t xml:space="preserve">. </w:t>
      </w:r>
      <w:r>
        <w:rPr>
          <w:i/>
        </w:rPr>
        <w:t xml:space="preserve">J Cancer Res</w:t>
      </w:r>
      <w:r w:rsidR="001852F3">
        <w:rPr>
          <w:i/>
        </w:rPr>
        <w:t xml:space="preserve"> </w:t>
      </w:r>
      <w:r>
        <w:rPr>
          <w:i/>
        </w:rPr>
        <w:t xml:space="preserve">Clin Oncol</w:t>
      </w:r>
      <w:r>
        <w:t xml:space="preserve">, 2003, 129:</w:t>
      </w:r>
      <w:r>
        <w:t xml:space="preserve"> </w:t>
      </w:r>
      <w:r>
        <w:t xml:space="preserve">556-64.</w:t>
      </w:r>
    </w:p>
    <w:p w:rsidR="0018722C">
      <w:pPr>
        <w:pStyle w:val="ab"/>
        <w:topLinePunct/>
        <w:ind w:left="200" w:hangingChars="200" w:hanging="200"/>
      </w:pPr>
      <w:bookmarkStart w:id="393405" w:name="_cwCmt8"/>
      <w:r>
        <w:t xml:space="preserve">[</w:t>
      </w:r>
      <w:r>
        <w:t xml:space="preserve">5</w:t>
      </w:r>
      <w:r>
        <w:t xml:space="preserve">]</w:t>
      </w:r>
      <w:r w:rsidRPr="00281126">
        <w:t xml:space="preserve">  </w:t>
      </w:r>
      <w:r>
        <w:t xml:space="preserve">Li S, Dong </w:t>
      </w:r>
      <w:r>
        <w:t xml:space="preserve">P, </w:t>
      </w:r>
      <w:r>
        <w:t xml:space="preserve">Wang </w:t>
      </w:r>
      <w:r>
        <w:t xml:space="preserve">J, </w:t>
      </w:r>
      <w:r>
        <w:rPr>
          <w:i/>
        </w:rPr>
        <w:t xml:space="preserve">et al</w:t>
      </w:r>
      <w:r>
        <w:t xml:space="preserve">. Icariin, a natural flavonol glycoside, induces apoptosis </w:t>
      </w:r>
      <w:r>
        <w:t xml:space="preserve">in</w:t>
      </w:r>
      <w:r>
        <w:t xml:space="preserve"> </w:t>
      </w:r>
      <w:r>
        <w:t xml:space="preserve">human hepatoma SMMC-7721 cells </w:t>
      </w:r>
      <w:r>
        <w:t xml:space="preserve">via </w:t>
      </w:r>
      <w:r>
        <w:t xml:space="preserve">a ROS</w:t>
      </w:r>
      <w:r>
        <w:t xml:space="preserve">/</w:t>
      </w:r>
      <w:r>
        <w:t xml:space="preserve">JNK-dependent mitochondrial pathway </w:t>
      </w:r>
      <w:r>
        <w:t xml:space="preserve">[</w:t>
      </w:r>
      <w:r>
        <w:t xml:space="preserve">J</w:t>
      </w:r>
      <w:r>
        <w:t xml:space="preserve">]</w:t>
      </w:r>
      <w:r>
        <w:t xml:space="preserve">. </w:t>
      </w:r>
      <w:r>
        <w:rPr>
          <w:i/>
        </w:rPr>
        <w:t xml:space="preserve">Cancer Lett</w:t>
      </w:r>
      <w:r>
        <w:t xml:space="preserve">, 2010, 298</w:t>
      </w:r>
      <w:r>
        <w:t xml:space="preserve">(</w:t>
      </w:r>
      <w:r>
        <w:t xml:space="preserve">2</w:t>
      </w:r>
      <w:r>
        <w:t xml:space="preserve">)</w:t>
      </w:r>
      <w:r>
        <w:t xml:space="preserve">:</w:t>
      </w:r>
      <w:r>
        <w:t xml:space="preserve"> </w:t>
      </w:r>
      <w:r>
        <w:t xml:space="preserve">222-230.</w:t>
      </w:r>
      <w:bookmarkEnd w:id="393405"/>
    </w:p>
    <w:p w:rsidR="0018722C">
      <w:pPr>
        <w:pStyle w:val="ab"/>
        <w:topLinePunct/>
        <w:ind w:left="200" w:hangingChars="200" w:hanging="200"/>
      </w:pPr>
      <w:bookmarkStart w:id="393406" w:name="_cwCmt9"/>
      <w:r>
        <w:t xml:space="preserve">[</w:t>
      </w:r>
      <w:r>
        <w:t xml:space="preserve">6</w:t>
      </w:r>
      <w:r>
        <w:t xml:space="preserve">]</w:t>
      </w:r>
      <w:r w:rsidRPr="00281126">
        <w:t xml:space="preserve">  </w:t>
      </w:r>
      <w:r>
        <w:t xml:space="preserve">Wang </w:t>
      </w:r>
      <w:r>
        <w:t xml:space="preserve">X, Zhang </w:t>
      </w:r>
      <w:r>
        <w:t xml:space="preserve">A, </w:t>
      </w:r>
      <w:r>
        <w:t xml:space="preserve">Sun H. Power of metabolomics </w:t>
      </w:r>
      <w:r>
        <w:t xml:space="preserve">in </w:t>
      </w:r>
      <w:r>
        <w:t xml:space="preserve">diagnosis and</w:t>
      </w:r>
      <w:r w:rsidR="001852F3">
        <w:t xml:space="preserve"> biomarker discovery of hepatocellular carcinoma </w:t>
      </w:r>
      <w:r>
        <w:t xml:space="preserve">[</w:t>
      </w:r>
      <w:r>
        <w:t xml:space="preserve">J</w:t>
      </w:r>
      <w:r>
        <w:t xml:space="preserve">]</w:t>
      </w:r>
      <w:r>
        <w:t xml:space="preserve">. </w:t>
      </w:r>
      <w:r>
        <w:rPr>
          <w:i/>
        </w:rPr>
        <w:t xml:space="preserve">Hepatology</w:t>
      </w:r>
      <w:r>
        <w:t xml:space="preserve">, 2013, 57</w:t>
      </w:r>
      <w:r>
        <w:t xml:space="preserve">(</w:t>
      </w:r>
      <w:r>
        <w:t xml:space="preserve">5</w:t>
      </w:r>
      <w:r>
        <w:t xml:space="preserve">)</w:t>
      </w:r>
      <w:r>
        <w:t xml:space="preserve">:</w:t>
      </w:r>
      <w:r>
        <w:t xml:space="preserve"> </w:t>
      </w:r>
      <w:r>
        <w:t xml:space="preserve">2072-2077.</w:t>
      </w:r>
      <w:bookmarkEnd w:id="393406"/>
    </w:p>
    <w:p w:rsidR="0018722C">
      <w:pPr>
        <w:pStyle w:val="ab"/>
        <w:topLinePunct/>
        <w:ind w:left="200" w:hangingChars="200" w:hanging="200"/>
      </w:pPr>
      <w:bookmarkStart w:id="393402" w:name="_cwCmt5"/>
      <w:r>
        <w:t xml:space="preserve">[</w:t>
      </w:r>
      <w:r>
        <w:t xml:space="preserve">7</w:t>
      </w:r>
      <w:r>
        <w:t xml:space="preserve">]</w:t>
      </w:r>
      <w:r w:rsidRPr="00281126">
        <w:t xml:space="preserve">  </w:t>
      </w:r>
      <w:r>
        <w:t xml:space="preserve">Chen K, Zhang S, Ji </w:t>
      </w:r>
      <w:r>
        <w:t xml:space="preserve">Y, </w:t>
      </w:r>
      <w:r>
        <w:rPr>
          <w:i/>
        </w:rPr>
        <w:t xml:space="preserve">et al</w:t>
      </w:r>
      <w:r>
        <w:t xml:space="preserve">. Baicalein inhibits the invasion and metastatic capabilities of hepatocellular carcinoma </w:t>
      </w:r>
      <w:r>
        <w:t xml:space="preserve">cells </w:t>
      </w:r>
      <w:r>
        <w:t xml:space="preserve">via </w:t>
      </w:r>
      <w:r>
        <w:t xml:space="preserve">down-regulation of the ERK pathway </w:t>
      </w:r>
      <w:r>
        <w:t xml:space="preserve">[</w:t>
      </w:r>
      <w:r>
        <w:t xml:space="preserve">J</w:t>
      </w:r>
      <w:r>
        <w:t xml:space="preserve">]</w:t>
      </w:r>
      <w:r>
        <w:t xml:space="preserve">. </w:t>
      </w:r>
      <w:r>
        <w:rPr>
          <w:i/>
        </w:rPr>
        <w:t xml:space="preserve">PLoS One</w:t>
      </w:r>
      <w:r>
        <w:t xml:space="preserve">, 2013, 8</w:t>
      </w:r>
      <w:r>
        <w:t xml:space="preserve">(</w:t>
      </w:r>
      <w:r>
        <w:t xml:space="preserve">9</w:t>
      </w:r>
      <w:r>
        <w:t xml:space="preserve">)</w:t>
      </w:r>
      <w:r>
        <w:t xml:space="preserve">:</w:t>
      </w:r>
      <w:r>
        <w:t xml:space="preserve"> </w:t>
      </w:r>
      <w:r>
        <w:t xml:space="preserve">e72927.</w:t>
      </w:r>
      <w:bookmarkEnd w:id="393402"/>
    </w:p>
    <w:p w:rsidR="0018722C">
      <w:pPr>
        <w:pStyle w:val="ab"/>
        <w:topLinePunct/>
        <w:ind w:left="200" w:hangingChars="200" w:hanging="200"/>
      </w:pPr>
      <w:bookmarkStart w:id="393407" w:name="_cwCmt10"/>
      <w:r>
        <w:t xml:space="preserve">[</w:t>
      </w:r>
      <w:r>
        <w:t xml:space="preserve">8</w:t>
      </w:r>
      <w:r>
        <w:t xml:space="preserve">]</w:t>
      </w:r>
      <w:r w:rsidRPr="00281126">
        <w:t xml:space="preserve">  </w:t>
      </w:r>
      <w:r>
        <w:t xml:space="preserve">Giannelli G, Bergamini C, Marinosci </w:t>
      </w:r>
      <w:r>
        <w:t xml:space="preserve">F, </w:t>
      </w:r>
      <w:r>
        <w:rPr>
          <w:i/>
        </w:rPr>
        <w:t xml:space="preserve">et al</w:t>
      </w:r>
      <w:r>
        <w:t xml:space="preserve">. Clinical role of MMP</w:t>
      </w:r>
      <w:r>
        <w:t xml:space="preserve">/</w:t>
      </w:r>
      <w:r>
        <w:t xml:space="preserve">TIMP-2 imbalance </w:t>
      </w:r>
      <w:r>
        <w:t xml:space="preserve">in </w:t>
      </w:r>
      <w:r>
        <w:t xml:space="preserve">hepatocellular carcinoma </w:t>
      </w:r>
      <w:r>
        <w:t xml:space="preserve">[</w:t>
      </w:r>
      <w:r>
        <w:t xml:space="preserve">J</w:t>
      </w:r>
      <w:r>
        <w:t xml:space="preserve">]</w:t>
      </w:r>
      <w:r>
        <w:t xml:space="preserve">. </w:t>
      </w:r>
      <w:r>
        <w:rPr>
          <w:i/>
        </w:rPr>
        <w:t xml:space="preserve">Int J Cancer</w:t>
      </w:r>
      <w:r>
        <w:t xml:space="preserve">, 2002, 97</w:t>
      </w:r>
      <w:r>
        <w:t xml:space="preserve">(</w:t>
      </w:r>
      <w:r>
        <w:t xml:space="preserve">4</w:t>
      </w:r>
      <w:r>
        <w:t xml:space="preserve">)</w:t>
      </w:r>
      <w:r>
        <w:t xml:space="preserve">:</w:t>
      </w:r>
      <w:r>
        <w:t xml:space="preserve"> </w:t>
      </w:r>
      <w:r>
        <w:t xml:space="preserve">425-431.</w:t>
      </w:r>
      <w:bookmarkEnd w:id="393407"/>
    </w:p>
    <w:p w:rsidR="0018722C">
      <w:pPr>
        <w:pStyle w:val="ab"/>
        <w:topLinePunct/>
        <w:ind w:left="200" w:hangingChars="200" w:hanging="200"/>
      </w:pPr>
      <w:r>
        <w:t xml:space="preserve">[</w:t>
      </w:r>
      <w:r>
        <w:t xml:space="preserve">9</w:t>
      </w:r>
      <w:r>
        <w:t xml:space="preserve">]</w:t>
      </w:r>
      <w:r w:rsidRPr="00281126">
        <w:t xml:space="preserve">  </w:t>
      </w:r>
      <w:r>
        <w:t xml:space="preserve">Kraizer </w:t>
      </w:r>
      <w:r>
        <w:t xml:space="preserve">Y, </w:t>
      </w:r>
      <w:r>
        <w:t xml:space="preserve">Mawasi N, Seagal J, </w:t>
      </w:r>
      <w:r>
        <w:rPr>
          <w:i/>
        </w:rPr>
        <w:t xml:space="preserve">et al</w:t>
      </w:r>
      <w:r>
        <w:t xml:space="preserve">. </w:t>
      </w:r>
      <w:r>
        <w:t xml:space="preserve">Vascular </w:t>
      </w:r>
      <w:r>
        <w:t xml:space="preserve">endothelial growth factor and angiopoietin </w:t>
      </w:r>
      <w:r>
        <w:t xml:space="preserve">in </w:t>
      </w:r>
      <w:r>
        <w:t xml:space="preserve">liver regeneration </w:t>
      </w:r>
      <w:r>
        <w:t xml:space="preserve">[</w:t>
      </w:r>
      <w:r>
        <w:rPr>
          <w:sz w:val="24"/>
        </w:rPr>
        <w:t xml:space="preserve">J</w:t>
      </w:r>
      <w:r>
        <w:t xml:space="preserve">]</w:t>
      </w:r>
      <w:r>
        <w:t xml:space="preserve">. </w:t>
      </w:r>
      <w:r>
        <w:rPr>
          <w:i/>
        </w:rPr>
        <w:t xml:space="preserve">Biochem Biophys Res Commun</w:t>
      </w:r>
      <w:r>
        <w:t xml:space="preserve">, 2001, 287:</w:t>
      </w:r>
      <w:r>
        <w:t xml:space="preserve"> </w:t>
      </w:r>
      <w:r>
        <w:t xml:space="preserve">209-215.</w:t>
      </w:r>
    </w:p>
    <w:p w:rsidR="0018722C">
      <w:pPr>
        <w:pStyle w:val="ab"/>
        <w:topLinePunct/>
        <w:ind w:left="200" w:hangingChars="200" w:hanging="200"/>
      </w:pPr>
      <w:r>
        <w:t xml:space="preserve">[</w:t>
      </w:r>
      <w:r>
        <w:t xml:space="preserve">10</w:t>
      </w:r>
      <w:r>
        <w:t xml:space="preserve">]</w:t>
      </w:r>
      <w:r w:rsidRPr="00281126">
        <w:t xml:space="preserve"> </w:t>
      </w:r>
      <w:r>
        <w:t xml:space="preserve">Abou-Alfa GK, Huitzil-Melendez FD, O </w:t>
      </w:r>
      <w:r>
        <w:t xml:space="preserve">Reilly </w:t>
      </w:r>
      <w:r>
        <w:t xml:space="preserve">EM, et al. Current management of advanced hepatocellular carcinoma </w:t>
      </w:r>
      <w:r>
        <w:t xml:space="preserve">[</w:t>
      </w:r>
      <w:r>
        <w:t xml:space="preserve">J</w:t>
      </w:r>
      <w:r>
        <w:t xml:space="preserve">]</w:t>
      </w:r>
      <w:r>
        <w:t xml:space="preserve">. </w:t>
      </w:r>
      <w:r>
        <w:rPr>
          <w:i/>
        </w:rPr>
        <w:t xml:space="preserve">Gastrointest Cancer Res</w:t>
      </w:r>
      <w:r>
        <w:t xml:space="preserve">, 2008, 2</w:t>
      </w:r>
      <w:r>
        <w:t xml:space="preserve">(</w:t>
      </w:r>
      <w:r>
        <w:t xml:space="preserve">2</w:t>
      </w:r>
      <w:r>
        <w:t xml:space="preserve">)</w:t>
      </w:r>
      <w:r>
        <w:t xml:space="preserve">:</w:t>
      </w:r>
      <w:r>
        <w:t xml:space="preserve"> </w:t>
      </w:r>
      <w:r>
        <w:t xml:space="preserve">64-70.</w:t>
      </w:r>
    </w:p>
    <w:p w:rsidR="0018722C">
      <w:pPr>
        <w:pStyle w:val="ab"/>
        <w:topLinePunct/>
        <w:ind w:left="200" w:hangingChars="200" w:hanging="200"/>
      </w:pPr>
      <w:r>
        <w:t xml:space="preserve">[</w:t>
      </w:r>
      <w:r>
        <w:t xml:space="preserve">11</w:t>
      </w:r>
      <w:r>
        <w:t xml:space="preserve">]</w:t>
      </w:r>
      <w:r w:rsidRPr="00281126">
        <w:t xml:space="preserve"> </w:t>
      </w:r>
      <w:r>
        <w:t xml:space="preserve">Thomas M. Molecular targeted therapy for hepatocellular carcinoma </w:t>
      </w:r>
      <w:r>
        <w:t xml:space="preserve">[</w:t>
      </w:r>
      <w:r>
        <w:t xml:space="preserve">J</w:t>
      </w:r>
      <w:r>
        <w:t xml:space="preserve">]</w:t>
      </w:r>
      <w:r>
        <w:t xml:space="preserve">. </w:t>
      </w:r>
      <w:r>
        <w:rPr>
          <w:i/>
        </w:rPr>
        <w:t xml:space="preserve">J Gastroenterol</w:t>
      </w:r>
      <w:r>
        <w:t xml:space="preserve">, 2009, 44</w:t>
      </w:r>
      <w:r>
        <w:t xml:space="preserve">(</w:t>
      </w:r>
      <w:r>
        <w:t xml:space="preserve">19</w:t>
      </w:r>
      <w:r>
        <w:t xml:space="preserve">)</w:t>
      </w:r>
      <w:r>
        <w:t xml:space="preserve">: 136-141.</w:t>
      </w:r>
    </w:p>
    <w:p w:rsidR="0018722C">
      <w:pPr>
        <w:pStyle w:val="ab"/>
        <w:topLinePunct/>
        <w:ind w:left="200" w:hangingChars="200" w:hanging="200"/>
      </w:pPr>
      <w:r>
        <w:t xml:space="preserve">[</w:t>
      </w:r>
      <w:r>
        <w:t xml:space="preserve">12</w:t>
      </w:r>
      <w:r>
        <w:t xml:space="preserve">]</w:t>
      </w:r>
      <w:r w:rsidRPr="00281126">
        <w:t xml:space="preserve"> </w:t>
      </w:r>
      <w:r>
        <w:t xml:space="preserve">Chen GQ, Zhu J, Shi XG, </w:t>
      </w:r>
      <w:r>
        <w:rPr>
          <w:i/>
        </w:rPr>
        <w:t xml:space="preserve">et al</w:t>
      </w:r>
      <w:r>
        <w:t xml:space="preserve">. In vitro studies on cellular and molecular mechanisms of</w:t>
      </w:r>
      <w:r>
        <w:t xml:space="preserve"> arsenic trioxide </w:t>
      </w:r>
      <w:r>
        <w:t xml:space="preserve">(</w:t>
      </w:r>
      <w:r>
        <w:rPr>
          <w:position w:val="2"/>
          <w:sz w:val="24"/>
        </w:rPr>
        <w:t xml:space="preserve">As</w:t>
      </w:r>
      <w:r>
        <w:rPr>
          <w:sz w:val="15"/>
        </w:rPr>
        <w:t xml:space="preserve">2</w:t>
      </w:r>
      <w:r>
        <w:rPr>
          <w:position w:val="2"/>
          <w:sz w:val="24"/>
        </w:rPr>
        <w:t xml:space="preserve">O</w:t>
      </w:r>
      <w:r>
        <w:rPr>
          <w:sz w:val="15"/>
        </w:rPr>
        <w:t xml:space="preserve">3</w:t>
      </w:r>
      <w:r>
        <w:t xml:space="preserve">)</w:t>
      </w:r>
      <w:r>
        <w:t xml:space="preserve"> </w:t>
      </w:r>
      <w:r>
        <w:t xml:space="preserve">in </w:t>
      </w:r>
      <w:r>
        <w:t xml:space="preserve">the treatment of</w:t>
      </w:r>
      <w:r w:rsidR="001852F3">
        <w:t xml:space="preserve"> acute promyelocytic</w:t>
      </w:r>
      <w:r w:rsidR="001852F3">
        <w:t xml:space="preserve"> leukemia: As</w:t>
      </w:r>
      <w:r>
        <w:t xml:space="preserve">2</w:t>
      </w:r>
      <w:r>
        <w:t xml:space="preserve">O</w:t>
      </w:r>
      <w:r>
        <w:t xml:space="preserve">3</w:t>
      </w:r>
      <w:r w:rsidR="001852F3">
        <w:t xml:space="preserve"> </w:t>
      </w:r>
      <w:r>
        <w:t xml:space="preserve">induces</w:t>
      </w:r>
      <w:r>
        <w:t xml:space="preserve"> NB4 cell apoptosis with downregulation of Bcl-2 expression and modulation of PML-RAR alpha</w:t>
      </w:r>
      <w:r>
        <w:t xml:space="preserve">/</w:t>
      </w:r>
      <w:r>
        <w:t xml:space="preserve">PML proteins </w:t>
      </w:r>
      <w:r>
        <w:t xml:space="preserve">[</w:t>
      </w:r>
      <w:r>
        <w:t xml:space="preserve">J</w:t>
      </w:r>
      <w:r>
        <w:t xml:space="preserve">]</w:t>
      </w:r>
      <w:r>
        <w:t xml:space="preserve">. </w:t>
      </w:r>
      <w:r>
        <w:rPr>
          <w:i/>
        </w:rPr>
        <w:t xml:space="preserve">Blood</w:t>
      </w:r>
      <w:r>
        <w:t xml:space="preserve">, 1996, 88</w:t>
      </w:r>
      <w:r>
        <w:t xml:space="preserve">(</w:t>
      </w:r>
      <w:r>
        <w:rPr>
          <w:sz w:val="24"/>
        </w:rPr>
        <w:t xml:space="preserve">3</w:t>
      </w:r>
      <w:r>
        <w:t xml:space="preserve">)</w:t>
      </w:r>
      <w:r>
        <w:t xml:space="preserve">:</w:t>
      </w:r>
      <w:r>
        <w:t xml:space="preserve"> </w:t>
      </w:r>
      <w:r>
        <w:t xml:space="preserve">1052-1061.</w:t>
      </w:r>
    </w:p>
    <w:p w:rsidR="0018722C">
      <w:pPr>
        <w:pStyle w:val="ab"/>
        <w:topLinePunct/>
        <w:ind w:left="200" w:hangingChars="200" w:hanging="200"/>
      </w:pPr>
      <w:r>
        <w:t>[</w:t>
      </w:r>
      <w:r>
        <w:t xml:space="preserve">13</w:t>
      </w:r>
      <w:r>
        <w:t>]</w:t>
      </w:r>
      <w:r w:rsidRPr="00281126">
        <w:t xml:space="preserve"> </w:t>
      </w:r>
      <w:r>
        <w:t>Wang </w:t>
      </w:r>
      <w:r>
        <w:t>ZY, </w:t>
      </w:r>
      <w:r>
        <w:t>Chen Z. Acute promyelocytic leukemia: from highly fatal to highly curable</w:t>
      </w:r>
      <w:r>
        <w:t> </w:t>
      </w:r>
      <w:r>
        <w:t>[</w:t>
      </w:r>
      <w:r>
        <w:rPr>
          <w:sz w:val="24"/>
        </w:rPr>
        <w:t xml:space="preserve">J</w:t>
      </w:r>
      <w:r>
        <w:t>]</w:t>
      </w:r>
      <w:r>
        <w:t xml:space="preserve">.</w:t>
      </w:r>
      <w:r>
        <w:t xml:space="preserve"> </w:t>
      </w:r>
      <w:r>
        <w:rPr>
          <w:i/>
        </w:rPr>
        <w:t>Blood</w:t>
      </w:r>
      <w:r>
        <w:t>, 2008, 111</w:t>
      </w:r>
      <w:r>
        <w:t>(</w:t>
      </w:r>
      <w:r>
        <w:t>5</w:t>
      </w:r>
      <w:r>
        <w:t>)</w:t>
      </w:r>
      <w:r>
        <w:t>: 2505-2515.</w:t>
      </w:r>
    </w:p>
    <w:p w:rsidR="0018722C">
      <w:pPr>
        <w:pStyle w:val="ab"/>
        <w:topLinePunct/>
        <w:ind w:left="200" w:hangingChars="200" w:hanging="200"/>
      </w:pPr>
      <w:r>
        <w:t xml:space="preserve">[</w:t>
      </w:r>
      <w:r>
        <w:t xml:space="preserve">14</w:t>
      </w:r>
      <w:r>
        <w:t xml:space="preserve">]</w:t>
      </w:r>
      <w:r w:rsidRPr="00281126">
        <w:t xml:space="preserve"> </w:t>
      </w:r>
      <w:r>
        <w:t xml:space="preserve">Zhu HH, </w:t>
      </w:r>
      <w:r>
        <w:t xml:space="preserve">Wu </w:t>
      </w:r>
      <w:r>
        <w:t xml:space="preserve">DP, </w:t>
      </w:r>
      <w:r>
        <w:t xml:space="preserve">Jin </w:t>
      </w:r>
      <w:r>
        <w:t xml:space="preserve">J, </w:t>
      </w:r>
      <w:r>
        <w:rPr>
          <w:i/>
        </w:rPr>
        <w:t xml:space="preserve">et al</w:t>
      </w:r>
      <w:r>
        <w:t xml:space="preserve">. Oral tetra-arsenic tetra-sulfide formula versus intravenous arsenic trioxide as first-line treatment of acute promyelocytic leukemia: a multicenter randomized controlled trial </w:t>
      </w:r>
      <w:r>
        <w:t xml:space="preserve">[</w:t>
      </w:r>
      <w:r>
        <w:t xml:space="preserve">J</w:t>
      </w:r>
      <w:r>
        <w:t xml:space="preserve">]</w:t>
      </w:r>
      <w:r>
        <w:t xml:space="preserve">. </w:t>
      </w:r>
      <w:r>
        <w:rPr>
          <w:i/>
        </w:rPr>
        <w:t xml:space="preserve">J Clin Oncol</w:t>
      </w:r>
      <w:r>
        <w:t xml:space="preserve">, 2013, 31</w:t>
      </w:r>
      <w:r>
        <w:t xml:space="preserve">(</w:t>
      </w:r>
      <w:r>
        <w:t xml:space="preserve">33</w:t>
      </w:r>
      <w:r>
        <w:t xml:space="preserve">)</w:t>
      </w:r>
      <w:r>
        <w:t xml:space="preserve">:</w:t>
      </w:r>
      <w:r>
        <w:t xml:space="preserve"> </w:t>
      </w:r>
      <w:r>
        <w:t xml:space="preserve">4215-4221.</w:t>
      </w:r>
    </w:p>
    <w:p w:rsidR="0018722C">
      <w:pPr>
        <w:pStyle w:val="ab"/>
        <w:topLinePunct/>
        <w:ind w:left="200" w:hangingChars="200" w:hanging="200"/>
      </w:pPr>
      <w:r>
        <w:t>[</w:t>
      </w:r>
      <w:r>
        <w:t xml:space="preserve">15</w:t>
      </w:r>
      <w:r>
        <w:t>]</w:t>
      </w:r>
      <w:r w:rsidRPr="00281126">
        <w:t xml:space="preserve"> </w:t>
      </w:r>
      <w:r>
        <w:t>Chen L, </w:t>
      </w:r>
      <w:r>
        <w:t>Wang </w:t>
      </w:r>
      <w:r>
        <w:t>J, Hu X, </w:t>
      </w:r>
      <w:r>
        <w:rPr>
          <w:i/>
        </w:rPr>
        <w:t>et al</w:t>
      </w:r>
      <w:r>
        <w:t>. Meta-analysis of all-trans retinoic acid-linked arsenic trioxide treatment for acute promyelocytic leukemia</w:t>
      </w:r>
      <w:r>
        <w:t>[</w:t>
      </w:r>
      <w:r>
        <w:t xml:space="preserve">J</w:t>
      </w:r>
      <w:r>
        <w:t>]</w:t>
      </w:r>
      <w:r>
        <w:t xml:space="preserve">. </w:t>
      </w:r>
      <w:r>
        <w:rPr>
          <w:i/>
        </w:rPr>
        <w:t>Hematology</w:t>
      </w:r>
      <w:r>
        <w:t>, 2014, 19</w:t>
      </w:r>
      <w:r>
        <w:t>(</w:t>
      </w:r>
      <w:r>
        <w:t>4</w:t>
      </w:r>
      <w:r>
        <w:t>)</w:t>
      </w:r>
      <w:r>
        <w:t>:</w:t>
      </w:r>
      <w:r>
        <w:t> </w:t>
      </w:r>
      <w:r>
        <w:t>202-207.</w:t>
      </w:r>
    </w:p>
    <w:p w:rsidR="0018722C">
      <w:pPr>
        <w:pStyle w:val="ab"/>
        <w:topLinePunct/>
        <w:ind w:left="200" w:hangingChars="200" w:hanging="200"/>
      </w:pPr>
      <w:r>
        <w:t>[</w:t>
      </w:r>
      <w:r>
        <w:t xml:space="preserve">16</w:t>
      </w:r>
      <w:r>
        <w:t>]</w:t>
      </w:r>
      <w:r w:rsidRPr="00281126">
        <w:t xml:space="preserve"> </w:t>
      </w:r>
      <w:r>
        <w:t>Rock N, Mattiello </w:t>
      </w:r>
      <w:r>
        <w:t>V, </w:t>
      </w:r>
      <w:r>
        <w:t>Judas C, </w:t>
      </w:r>
      <w:r>
        <w:rPr>
          <w:i/>
        </w:rPr>
        <w:t>et al</w:t>
      </w:r>
      <w:r>
        <w:t>. Treatment of an acute promyelocytic</w:t>
      </w:r>
      <w:r w:rsidR="001852F3">
        <w:t xml:space="preserve"> leukemia relapse using arsenic trioxide and all-trans-retinoic </w:t>
      </w:r>
      <w:r>
        <w:t>in </w:t>
      </w:r>
      <w:r>
        <w:t>a 6-year-old </w:t>
      </w:r>
      <w:r>
        <w:t>child </w:t>
      </w:r>
      <w:r>
        <w:t>[</w:t>
      </w:r>
      <w:r>
        <w:t xml:space="preserve">J</w:t>
      </w:r>
      <w:r>
        <w:t>]</w:t>
      </w:r>
      <w:r>
        <w:t xml:space="preserve">. </w:t>
      </w:r>
      <w:r>
        <w:rPr>
          <w:i/>
        </w:rPr>
        <w:t>Pediatr Hematol </w:t>
      </w:r>
      <w:r>
        <w:rPr>
          <w:i/>
        </w:rPr>
        <w:t>Oncol</w:t>
      </w:r>
      <w:r>
        <w:t>, 2014, 31</w:t>
      </w:r>
      <w:r>
        <w:t>(</w:t>
      </w:r>
      <w:r>
        <w:t>2</w:t>
      </w:r>
      <w:r>
        <w:t>)</w:t>
      </w:r>
      <w:r>
        <w:t>:</w:t>
      </w:r>
      <w:r>
        <w:t> </w:t>
      </w:r>
      <w:r>
        <w:t>143-148.</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杨鸿武</w:t>
      </w:r>
      <w:r>
        <w:t>, </w:t>
      </w:r>
      <w:r>
        <w:rPr>
          <w:rFonts w:ascii="宋体" w:eastAsia="宋体" w:hint="eastAsia"/>
        </w:rPr>
        <w:t>杨贤东</w:t>
      </w:r>
      <w:r>
        <w:t>, </w:t>
      </w:r>
      <w:r>
        <w:rPr>
          <w:rFonts w:ascii="宋体" w:eastAsia="宋体" w:hint="eastAsia"/>
        </w:rPr>
        <w:t>关宏伟</w:t>
      </w:r>
      <w:r>
        <w:t>. </w:t>
      </w:r>
      <w:r>
        <w:rPr>
          <w:rFonts w:ascii="宋体" w:eastAsia="宋体" w:hint="eastAsia"/>
        </w:rPr>
        <w:t>三氧化二砷逆转人胃癌细胞</w:t>
      </w:r>
      <w:r>
        <w:t>SGC7901</w:t>
      </w:r>
      <w:r>
        <w:t>/</w:t>
      </w:r>
      <w:r>
        <w:t>ADR</w:t>
      </w:r>
      <w:r/>
      <w:r w:rsidR="001852F3">
        <w:t xml:space="preserve"> </w:t>
      </w:r>
      <w:r>
        <w:rPr>
          <w:rFonts w:ascii="宋体" w:eastAsia="宋体" w:hint="eastAsia"/>
        </w:rPr>
        <w:t>耐药性的作</w:t>
      </w:r>
      <w:r>
        <w:rPr>
          <w:rFonts w:ascii="宋体" w:eastAsia="宋体" w:hint="eastAsia"/>
        </w:rPr>
        <w:t>用机制</w:t>
      </w:r>
      <w:r>
        <w:t>[</w:t>
      </w:r>
      <w:r>
        <w:t xml:space="preserve">J</w:t>
      </w:r>
      <w:r>
        <w:t>]</w:t>
      </w:r>
      <w:r>
        <w:t xml:space="preserve">. </w:t>
      </w:r>
      <w:r>
        <w:rPr>
          <w:rFonts w:ascii="宋体" w:eastAsia="宋体" w:hint="eastAsia"/>
        </w:rPr>
        <w:t>肿瘤</w:t>
      </w:r>
      <w:r>
        <w:t>, 2006, 26</w:t>
      </w:r>
      <w:r>
        <w:t>(</w:t>
      </w:r>
      <w:r>
        <w:t>11</w:t>
      </w:r>
      <w:r>
        <w:t>)</w:t>
      </w:r>
      <w:r>
        <w:t>: 994-996.</w:t>
      </w:r>
    </w:p>
    <w:p w:rsidR="0018722C">
      <w:pPr>
        <w:pStyle w:val="ab"/>
        <w:topLinePunct/>
        <w:ind w:left="200" w:hangingChars="200" w:hanging="200"/>
      </w:pPr>
      <w:r>
        <w:t xml:space="preserve">[</w:t>
      </w:r>
      <w:r>
        <w:t xml:space="preserve">18</w:t>
      </w:r>
      <w:r>
        <w:t xml:space="preserve">]</w:t>
      </w:r>
      <w:r w:rsidRPr="00281126">
        <w:t xml:space="preserve"> </w:t>
      </w:r>
      <w:r>
        <w:t xml:space="preserve">Wang </w:t>
      </w:r>
      <w:r>
        <w:t xml:space="preserve">X, Gao </w:t>
      </w:r>
      <w:r>
        <w:t xml:space="preserve">P, </w:t>
      </w:r>
      <w:r>
        <w:t xml:space="preserve">Long M, </w:t>
      </w:r>
      <w:r>
        <w:rPr>
          <w:i/>
        </w:rPr>
        <w:t xml:space="preserve">et al</w:t>
      </w:r>
      <w:r>
        <w:t xml:space="preserve">. Essential role of cell cycle regulatory genes p21 and p27 expression </w:t>
      </w:r>
      <w:r>
        <w:t xml:space="preserve">in </w:t>
      </w:r>
      <w:r>
        <w:t xml:space="preserve">inhibition of breast cancer cells </w:t>
      </w:r>
      <w:r>
        <w:t xml:space="preserve">by </w:t>
      </w:r>
      <w:r>
        <w:t xml:space="preserve">arsenic trioxide </w:t>
      </w:r>
      <w:r>
        <w:t xml:space="preserve">[</w:t>
      </w:r>
      <w:r>
        <w:t xml:space="preserve">J</w:t>
      </w:r>
      <w:r>
        <w:t xml:space="preserve">]</w:t>
      </w:r>
      <w:r>
        <w:t xml:space="preserve">. </w:t>
      </w:r>
      <w:r>
        <w:rPr>
          <w:i/>
        </w:rPr>
        <w:t xml:space="preserve">Med Oncol</w:t>
      </w:r>
      <w:r>
        <w:t xml:space="preserve">, 2011, 28</w:t>
      </w:r>
      <w:r>
        <w:t xml:space="preserve">(</w:t>
      </w:r>
      <w:r>
        <w:t xml:space="preserve">4</w:t>
      </w:r>
      <w:r>
        <w:t xml:space="preserve">)</w:t>
      </w:r>
      <w:r>
        <w:t xml:space="preserve">: 1225-1254.</w:t>
      </w:r>
    </w:p>
    <w:p w:rsidR="0018722C">
      <w:pPr>
        <w:pStyle w:val="ab"/>
        <w:topLinePunct/>
        <w:ind w:left="200" w:hangingChars="200" w:hanging="200"/>
      </w:pPr>
      <w:r>
        <w:t xml:space="preserve">[</w:t>
      </w:r>
      <w:r>
        <w:t xml:space="preserve">19</w:t>
      </w:r>
      <w:r>
        <w:t xml:space="preserve">]</w:t>
      </w:r>
      <w:r w:rsidRPr="00281126">
        <w:t xml:space="preserve"> </w:t>
      </w:r>
      <w:r>
        <w:t xml:space="preserve">Dawn S, Shetal </w:t>
      </w:r>
      <w:r>
        <w:t xml:space="preserve">P, </w:t>
      </w:r>
      <w:r>
        <w:t xml:space="preserve">Fadi R, </w:t>
      </w:r>
      <w:r>
        <w:rPr>
          <w:i/>
        </w:rPr>
        <w:t xml:space="preserve">et al</w:t>
      </w:r>
      <w:r>
        <w:t xml:space="preserve">. Arsenic Trioxide induces a beclin-1 independent autophagic pathway </w:t>
      </w:r>
      <w:r>
        <w:t xml:space="preserve">via </w:t>
      </w:r>
      <w:r>
        <w:t xml:space="preserve">modulation of snon</w:t>
      </w:r>
      <w:r>
        <w:t xml:space="preserve">/</w:t>
      </w:r>
      <w:r>
        <w:t xml:space="preserve">skil expression </w:t>
      </w:r>
      <w:r>
        <w:t xml:space="preserve">in </w:t>
      </w:r>
      <w:r>
        <w:t xml:space="preserve">ovarian carcinoma cells</w:t>
      </w:r>
      <w:r w:rsidR="001852F3">
        <w:t xml:space="preserve"> </w:t>
      </w:r>
      <w:r>
        <w:t xml:space="preserve">[</w:t>
      </w:r>
      <w:r>
        <w:t xml:space="preserve">J</w:t>
      </w:r>
      <w:r>
        <w:t xml:space="preserve">]</w:t>
      </w:r>
      <w:r>
        <w:t xml:space="preserve">. </w:t>
      </w:r>
      <w:r>
        <w:rPr>
          <w:i/>
        </w:rPr>
        <w:t xml:space="preserve">Cell Death Differ</w:t>
      </w:r>
      <w:r>
        <w:t xml:space="preserve">, 2010, 17</w:t>
      </w:r>
      <w:r>
        <w:t xml:space="preserve">(</w:t>
      </w:r>
      <w:r>
        <w:t xml:space="preserve">12</w:t>
      </w:r>
      <w:r>
        <w:t xml:space="preserve">)</w:t>
      </w:r>
      <w:r>
        <w:t xml:space="preserve">:</w:t>
      </w:r>
      <w:r>
        <w:t xml:space="preserve"> </w:t>
      </w:r>
      <w:r>
        <w:t xml:space="preserve">1867-1881.</w:t>
      </w:r>
    </w:p>
    <w:p w:rsidR="0018722C">
      <w:pPr>
        <w:pStyle w:val="ab"/>
        <w:topLinePunct/>
        <w:ind w:left="200" w:hangingChars="200" w:hanging="200"/>
      </w:pPr>
      <w:r>
        <w:t xml:space="preserve">[</w:t>
      </w:r>
      <w:r>
        <w:t xml:space="preserve">20</w:t>
      </w:r>
      <w:r>
        <w:t xml:space="preserve">]</w:t>
      </w:r>
      <w:r w:rsidRPr="00281126">
        <w:t xml:space="preserve"> </w:t>
      </w:r>
      <w:r>
        <w:t xml:space="preserve">Ma </w:t>
      </w:r>
      <w:r>
        <w:t xml:space="preserve">Y, </w:t>
      </w:r>
      <w:r>
        <w:t xml:space="preserve">Wang </w:t>
      </w:r>
      <w:r>
        <w:t xml:space="preserve">J, </w:t>
      </w:r>
      <w:r>
        <w:t xml:space="preserve">Liu </w:t>
      </w:r>
      <w:r>
        <w:t xml:space="preserve">L, </w:t>
      </w:r>
      <w:r>
        <w:rPr>
          <w:i/>
        </w:rPr>
        <w:t xml:space="preserve">et al</w:t>
      </w:r>
      <w:r>
        <w:t xml:space="preserve">. Genistein potentiates the </w:t>
      </w:r>
      <w:r>
        <w:t xml:space="preserve">effect </w:t>
      </w:r>
      <w:r>
        <w:t xml:space="preserve">of arsenic trioxide against human hepatocellular carcinoma: role of Akt and nuclear factor-κB </w:t>
      </w:r>
      <w:r>
        <w:t xml:space="preserve">[</w:t>
      </w:r>
      <w:r>
        <w:t xml:space="preserve">J</w:t>
      </w:r>
      <w:r>
        <w:t xml:space="preserve">]</w:t>
      </w:r>
      <w:r>
        <w:t xml:space="preserve">. </w:t>
      </w:r>
      <w:r>
        <w:rPr>
          <w:i/>
        </w:rPr>
        <w:t xml:space="preserve">Cancer Lett</w:t>
      </w:r>
      <w:r>
        <w:t xml:space="preserve">, 2011, 301</w:t>
      </w:r>
      <w:r>
        <w:t xml:space="preserve">(</w:t>
      </w:r>
      <w:r>
        <w:t xml:space="preserve">1</w:t>
      </w:r>
      <w:r>
        <w:t xml:space="preserve">)</w:t>
      </w:r>
      <w:r>
        <w:t xml:space="preserve">: 75-84.</w:t>
      </w:r>
    </w:p>
    <w:p w:rsidR="0018722C">
      <w:pPr>
        <w:pStyle w:val="ab"/>
        <w:topLinePunct/>
        <w:ind w:left="200" w:hangingChars="200" w:hanging="200"/>
      </w:pPr>
      <w:r>
        <w:t xml:space="preserve">[</w:t>
      </w:r>
      <w:r>
        <w:t xml:space="preserve">21</w:t>
      </w:r>
      <w:r>
        <w:t xml:space="preserve">]</w:t>
      </w:r>
      <w:r w:rsidRPr="00281126">
        <w:t xml:space="preserve"> </w:t>
      </w:r>
      <w:r>
        <w:t xml:space="preserve">Cheng B, </w:t>
      </w:r>
      <w:r>
        <w:t xml:space="preserve">Yang </w:t>
      </w:r>
      <w:r>
        <w:t xml:space="preserve">X, An L, </w:t>
      </w:r>
      <w:r>
        <w:rPr>
          <w:i/>
        </w:rPr>
        <w:t xml:space="preserve">et al</w:t>
      </w:r>
      <w:r>
        <w:t xml:space="preserve">. Arsenic trioxide-induced apoptosis of Hep-2 cell linethrough modulating intracellular glutathione </w:t>
      </w:r>
      <w:r>
        <w:t xml:space="preserve">(</w:t>
      </w:r>
      <w:r>
        <w:rPr>
          <w:sz w:val="24"/>
        </w:rPr>
        <w:t xml:space="preserve">GSH</w:t>
      </w:r>
      <w:r>
        <w:t xml:space="preserve">)</w:t>
      </w:r>
      <w:r>
        <w:t xml:space="preserve"> level </w:t>
      </w:r>
      <w:r>
        <w:t xml:space="preserve">[</w:t>
      </w:r>
      <w:r>
        <w:t xml:space="preserve">J</w:t>
      </w:r>
      <w:r>
        <w:t xml:space="preserve">]</w:t>
      </w:r>
      <w:r>
        <w:t xml:space="preserve">. </w:t>
      </w:r>
      <w:r>
        <w:rPr>
          <w:i/>
        </w:rPr>
        <w:t xml:space="preserve">Auris Nasus Larynx</w:t>
      </w:r>
      <w:r>
        <w:t xml:space="preserve">, 2010, 37</w:t>
      </w:r>
      <w:r>
        <w:t xml:space="preserve">(</w:t>
      </w:r>
      <w:r>
        <w:rPr>
          <w:sz w:val="24"/>
        </w:rPr>
        <w:t xml:space="preserve">1</w:t>
      </w:r>
      <w:r>
        <w:t xml:space="preserve">)</w:t>
      </w:r>
      <w:r>
        <w:t xml:space="preserve">: 89-94.</w:t>
      </w:r>
    </w:p>
    <w:p w:rsidR="0018722C">
      <w:pPr>
        <w:pStyle w:val="ab"/>
        <w:topLinePunct/>
        <w:ind w:left="200" w:hangingChars="200" w:hanging="200"/>
      </w:pPr>
      <w:r>
        <w:t xml:space="preserve">[</w:t>
      </w:r>
      <w:r>
        <w:t xml:space="preserve">22</w:t>
      </w:r>
      <w:r>
        <w:t xml:space="preserve">]</w:t>
      </w:r>
      <w:r w:rsidRPr="00281126">
        <w:t xml:space="preserve"> </w:t>
      </w:r>
      <w:r>
        <w:t xml:space="preserve">Oketani M, Kohara K, Tuvdendorj D, </w:t>
      </w:r>
      <w:r>
        <w:rPr>
          <w:i/>
        </w:rPr>
        <w:t xml:space="preserve">et al</w:t>
      </w:r>
      <w:r>
        <w:t xml:space="preserve">. Inhibition </w:t>
      </w:r>
      <w:r>
        <w:t xml:space="preserve">by </w:t>
      </w:r>
      <w:r>
        <w:t xml:space="preserve">arsenic trioxide of human hepatoma cell growth </w:t>
      </w:r>
      <w:r>
        <w:t xml:space="preserve">[</w:t>
      </w:r>
      <w:r>
        <w:t xml:space="preserve">J</w:t>
      </w:r>
      <w:r>
        <w:t xml:space="preserve">]</w:t>
      </w:r>
      <w:r>
        <w:t xml:space="preserve">. </w:t>
      </w:r>
      <w:r>
        <w:rPr>
          <w:i/>
        </w:rPr>
        <w:t xml:space="preserve">Cancer Lett</w:t>
      </w:r>
      <w:r>
        <w:t xml:space="preserve">, 2002, 183</w:t>
      </w:r>
      <w:r>
        <w:t xml:space="preserve">(</w:t>
      </w:r>
      <w:r>
        <w:t xml:space="preserve">2</w:t>
      </w:r>
      <w:r>
        <w:t xml:space="preserve">)</w:t>
      </w:r>
      <w:r>
        <w:t xml:space="preserve">:</w:t>
      </w:r>
      <w:r>
        <w:t xml:space="preserve"> </w:t>
      </w:r>
      <w:r>
        <w:t xml:space="preserve">147-153.</w:t>
      </w:r>
    </w:p>
    <w:p w:rsidR="0018722C">
      <w:pPr>
        <w:pStyle w:val="ab"/>
        <w:topLinePunct/>
        <w:ind w:left="200" w:hangingChars="200" w:hanging="200"/>
      </w:pPr>
      <w:r>
        <w:t xml:space="preserve">[</w:t>
      </w:r>
      <w:r>
        <w:t xml:space="preserve">23</w:t>
      </w:r>
      <w:r>
        <w:t xml:space="preserve">]</w:t>
      </w:r>
      <w:r w:rsidRPr="00281126">
        <w:t xml:space="preserve"> </w:t>
      </w:r>
      <w:r>
        <w:t xml:space="preserve">Cai X, Shen YL, Zhu Q, </w:t>
      </w:r>
      <w:r>
        <w:rPr>
          <w:i/>
        </w:rPr>
        <w:t xml:space="preserve">et al</w:t>
      </w:r>
      <w:r>
        <w:t xml:space="preserve">. Arsenic trioxide 2induced apoptosis and differentiation are associated respectively with mitochondrial transmem brane potential collapse and retinoic</w:t>
      </w:r>
      <w:r w:rsidR="001852F3">
        <w:t xml:space="preserve"> acid signaling pathways </w:t>
      </w:r>
      <w:r>
        <w:t xml:space="preserve">in </w:t>
      </w:r>
      <w:r>
        <w:t xml:space="preserve">acute promyelocytic leukemia </w:t>
      </w:r>
      <w:r>
        <w:t xml:space="preserve">[</w:t>
      </w:r>
      <w:r>
        <w:t xml:space="preserve">J</w:t>
      </w:r>
      <w:r>
        <w:t xml:space="preserve">]</w:t>
      </w:r>
      <w:r>
        <w:t xml:space="preserve">. </w:t>
      </w:r>
      <w:r>
        <w:rPr>
          <w:i/>
        </w:rPr>
        <w:t xml:space="preserve">Leukemia</w:t>
      </w:r>
      <w:r>
        <w:t xml:space="preserve">, 2000, </w:t>
      </w:r>
      <w:r w:rsidR="001852F3">
        <w:t xml:space="preserve">14</w:t>
      </w:r>
      <w:r>
        <w:t xml:space="preserve">(</w:t>
      </w:r>
      <w:r>
        <w:t xml:space="preserve">2</w:t>
      </w:r>
      <w:r>
        <w:t xml:space="preserve">)</w:t>
      </w:r>
      <w:r>
        <w:t xml:space="preserve">: </w:t>
      </w:r>
      <w:r w:rsidR="001852F3">
        <w:t xml:space="preserve">262-270.</w:t>
      </w:r>
    </w:p>
    <w:p w:rsidR="0018722C">
      <w:pPr>
        <w:pStyle w:val="ab"/>
        <w:topLinePunct/>
        <w:ind w:left="200" w:hangingChars="200" w:hanging="200"/>
      </w:pPr>
      <w:r>
        <w:t xml:space="preserve">[</w:t>
      </w:r>
      <w:r>
        <w:t xml:space="preserve">24</w:t>
      </w:r>
      <w:r>
        <w:t xml:space="preserve">]</w:t>
      </w:r>
      <w:r w:rsidRPr="00281126">
        <w:t xml:space="preserve"> </w:t>
      </w:r>
      <w:r>
        <w:t xml:space="preserve">Uchida N, Buck </w:t>
      </w:r>
      <w:r>
        <w:t xml:space="preserve">DW, </w:t>
      </w:r>
      <w:r>
        <w:t xml:space="preserve">He D, </w:t>
      </w:r>
      <w:r>
        <w:rPr>
          <w:i/>
        </w:rPr>
        <w:t xml:space="preserve">et al</w:t>
      </w:r>
      <w:r>
        <w:t xml:space="preserve">. Direct isolation of human central nervous system stem cells </w:t>
      </w:r>
      <w:r>
        <w:t xml:space="preserve">[</w:t>
      </w:r>
      <w:r>
        <w:t xml:space="preserve">J</w:t>
      </w:r>
      <w:r>
        <w:t xml:space="preserve">]</w:t>
      </w:r>
      <w:r>
        <w:t xml:space="preserve">. </w:t>
      </w:r>
      <w:r>
        <w:rPr>
          <w:i/>
        </w:rPr>
        <w:t xml:space="preserve">Proc Natl Acad Sci USA</w:t>
      </w:r>
      <w:r>
        <w:t xml:space="preserve">, 2000, 97</w:t>
      </w:r>
      <w:r>
        <w:t xml:space="preserve">(</w:t>
      </w:r>
      <w:r>
        <w:t xml:space="preserve">26</w:t>
      </w:r>
      <w:r>
        <w:t xml:space="preserve">)</w:t>
      </w:r>
      <w:r>
        <w:t xml:space="preserve">:</w:t>
      </w:r>
      <w:r>
        <w:t xml:space="preserve"> </w:t>
      </w:r>
      <w:r>
        <w:t xml:space="preserve">14720-14725.</w:t>
      </w:r>
    </w:p>
    <w:p w:rsidR="0018722C">
      <w:pPr>
        <w:pStyle w:val="ab"/>
        <w:topLinePunct/>
        <w:ind w:left="200" w:hangingChars="200" w:hanging="200"/>
      </w:pPr>
      <w:r>
        <w:t xml:space="preserve">[</w:t>
      </w:r>
      <w:r>
        <w:t xml:space="preserve">25</w:t>
      </w:r>
      <w:r>
        <w:t xml:space="preserve">]</w:t>
      </w:r>
      <w:r w:rsidRPr="00281126">
        <w:t xml:space="preserve"> </w:t>
      </w:r>
      <w:r>
        <w:t xml:space="preserve">Yu </w:t>
      </w:r>
      <w:r>
        <w:t xml:space="preserve">S, Zhang JZ, Zhao CL, </w:t>
      </w:r>
      <w:r>
        <w:rPr>
          <w:i/>
        </w:rPr>
        <w:t xml:space="preserve">et al</w:t>
      </w:r>
      <w:r>
        <w:t xml:space="preserve">. Isolation and characterization of the CD133+ precursors from the ventricular zone of human fetal </w:t>
      </w:r>
      <w:r>
        <w:t xml:space="preserve">brain by </w:t>
      </w:r>
      <w:r>
        <w:t xml:space="preserve">magnetic affinity cell sorting </w:t>
      </w:r>
      <w:r>
        <w:t xml:space="preserve">[</w:t>
      </w:r>
      <w:r>
        <w:t xml:space="preserve">J</w:t>
      </w:r>
      <w:r>
        <w:t xml:space="preserve">]</w:t>
      </w:r>
      <w:r>
        <w:t xml:space="preserve">. </w:t>
      </w:r>
      <w:r>
        <w:rPr>
          <w:i/>
        </w:rPr>
        <w:t xml:space="preserve">Biotechnol </w:t>
      </w:r>
      <w:r>
        <w:rPr>
          <w:i/>
        </w:rPr>
        <w:t xml:space="preserve">Lett</w:t>
      </w:r>
      <w:r>
        <w:t xml:space="preserve">, 2004, 26</w:t>
      </w:r>
      <w:r>
        <w:t xml:space="preserve">(</w:t>
      </w:r>
      <w:r>
        <w:t xml:space="preserve">14</w:t>
      </w:r>
      <w:r>
        <w:t xml:space="preserve">)</w:t>
      </w:r>
      <w:r>
        <w:t xml:space="preserve">:</w:t>
      </w:r>
      <w:r>
        <w:t xml:space="preserve"> </w:t>
      </w:r>
      <w:r>
        <w:t xml:space="preserve">1131-1136.</w:t>
      </w:r>
    </w:p>
    <w:p w:rsidR="0018722C">
      <w:pPr>
        <w:pStyle w:val="ab"/>
        <w:topLinePunct/>
        <w:ind w:left="200" w:hangingChars="200" w:hanging="200"/>
      </w:pPr>
      <w:r>
        <w:t xml:space="preserve">[</w:t>
      </w:r>
      <w:r>
        <w:t xml:space="preserve">26</w:t>
      </w:r>
      <w:r>
        <w:t xml:space="preserve">]</w:t>
      </w:r>
      <w:r w:rsidRPr="00281126">
        <w:t xml:space="preserve"> </w:t>
      </w:r>
      <w:r>
        <w:t xml:space="preserve">Sharpless NE, Depinho RA. </w:t>
      </w:r>
      <w:r>
        <w:t xml:space="preserve">Telomeres, </w:t>
      </w:r>
      <w:r>
        <w:t xml:space="preserve">stem cells, senescence, and cancer </w:t>
      </w:r>
      <w:r>
        <w:t xml:space="preserve">[</w:t>
      </w:r>
      <w:r>
        <w:t xml:space="preserve">J</w:t>
      </w:r>
      <w:r>
        <w:t xml:space="preserve">]</w:t>
      </w:r>
      <w:r>
        <w:t xml:space="preserve">. </w:t>
      </w:r>
      <w:r>
        <w:rPr>
          <w:i/>
        </w:rPr>
        <w:t xml:space="preserve">Clin </w:t>
      </w:r>
      <w:r>
        <w:rPr>
          <w:i/>
        </w:rPr>
        <w:t xml:space="preserve">Invest</w:t>
      </w:r>
      <w:r>
        <w:t xml:space="preserve">, 2004, 113</w:t>
      </w:r>
      <w:r>
        <w:t xml:space="preserve">(</w:t>
      </w:r>
      <w:r>
        <w:t xml:space="preserve">2</w:t>
      </w:r>
      <w:r>
        <w:t xml:space="preserve">)</w:t>
      </w:r>
      <w:r>
        <w:t xml:space="preserve">:</w:t>
      </w:r>
      <w:r>
        <w:t xml:space="preserve"> </w:t>
      </w:r>
      <w:r>
        <w:t xml:space="preserve">160-168.</w:t>
      </w:r>
    </w:p>
    <w:p w:rsidR="0018722C">
      <w:pPr>
        <w:pStyle w:val="ab"/>
        <w:topLinePunct/>
        <w:ind w:left="200" w:hangingChars="200" w:hanging="200"/>
      </w:pPr>
      <w:r>
        <w:t>[</w:t>
      </w:r>
      <w:r>
        <w:t xml:space="preserve">27</w:t>
      </w:r>
      <w:r>
        <w:t>]</w:t>
      </w:r>
      <w:r w:rsidRPr="00281126">
        <w:t xml:space="preserve"> </w:t>
      </w:r>
      <w:r>
        <w:t>Yu </w:t>
      </w:r>
      <w:r>
        <w:t>CC, Lo SC, </w:t>
      </w:r>
      <w:r>
        <w:t>Wang </w:t>
      </w:r>
      <w:r>
        <w:t>TC. </w:t>
      </w:r>
      <w:r>
        <w:t>Telomerase is </w:t>
      </w:r>
      <w:r>
        <w:t>regulated </w:t>
      </w:r>
      <w:r>
        <w:t>by </w:t>
      </w:r>
      <w:r>
        <w:t>protein kinase C zeta </w:t>
      </w:r>
      <w:r>
        <w:t>in </w:t>
      </w:r>
      <w:r>
        <w:t>human nasopharyngeal cancer </w:t>
      </w:r>
      <w:r>
        <w:t>cells </w:t>
      </w:r>
      <w:r>
        <w:t>[</w:t>
      </w:r>
      <w:r>
        <w:t xml:space="preserve">J</w:t>
      </w:r>
      <w:r>
        <w:t>]</w:t>
      </w:r>
      <w:r>
        <w:t xml:space="preserve">. </w:t>
      </w:r>
      <w:r>
        <w:rPr>
          <w:i/>
        </w:rPr>
        <w:t>Biochem</w:t>
      </w:r>
      <w:r>
        <w:t>, 2001, 335</w:t>
      </w:r>
      <w:r>
        <w:t>(</w:t>
      </w:r>
      <w:r>
        <w:t>4</w:t>
      </w:r>
      <w:r>
        <w:t>)</w:t>
      </w:r>
      <w:r>
        <w:t>:</w:t>
      </w:r>
      <w:r>
        <w:t> </w:t>
      </w:r>
      <w:r>
        <w:t>459-461.</w:t>
      </w:r>
    </w:p>
    <w:p w:rsidR="0018722C">
      <w:pPr>
        <w:pStyle w:val="ab"/>
        <w:topLinePunct/>
        <w:ind w:left="200" w:hangingChars="200" w:hanging="200"/>
      </w:pPr>
      <w:r>
        <w:rPr>
          <w:rFonts w:ascii="宋体" w:eastAsia="宋体" w:hint="eastAsia"/>
        </w:rPr>
        <w:t>[</w:t>
      </w:r>
      <w:r>
        <w:rPr>
          <w:rFonts w:ascii="宋体" w:eastAsia="宋体" w:hint="eastAsia"/>
        </w:rPr>
        <w:t xml:space="preserve">28</w:t>
      </w:r>
      <w:r>
        <w:rPr>
          <w:rFonts w:ascii="宋体" w:eastAsia="宋体" w:hint="eastAsia"/>
        </w:rPr>
        <w:t>]</w:t>
      </w:r>
      <w:r w:rsidRPr="00281126">
        <w:t xml:space="preserve"> </w:t>
      </w:r>
      <w:r>
        <w:rPr>
          <w:rFonts w:ascii="宋体" w:eastAsia="宋体" w:hint="eastAsia"/>
        </w:rPr>
        <w:t>周遵艳</w:t>
      </w:r>
      <w:r>
        <w:t>, </w:t>
      </w:r>
      <w:r>
        <w:rPr>
          <w:rFonts w:ascii="宋体" w:eastAsia="宋体" w:hint="eastAsia"/>
        </w:rPr>
        <w:t>骆志国</w:t>
      </w:r>
      <w:r>
        <w:t>, </w:t>
      </w:r>
      <w:r>
        <w:rPr>
          <w:rFonts w:ascii="宋体" w:eastAsia="宋体" w:hint="eastAsia"/>
        </w:rPr>
        <w:t>戴静</w:t>
      </w:r>
      <w:r>
        <w:t>, </w:t>
      </w:r>
      <w:r>
        <w:rPr>
          <w:rFonts w:ascii="宋体" w:eastAsia="宋体" w:hint="eastAsia"/>
        </w:rPr>
        <w:t>等</w:t>
      </w:r>
      <w:r>
        <w:t>. </w:t>
      </w:r>
      <w:r>
        <w:rPr>
          <w:rFonts w:ascii="宋体" w:eastAsia="宋体" w:hint="eastAsia"/>
        </w:rPr>
        <w:t>叠氮胸苷对人胶质瘤细胞辐射后</w:t>
      </w:r>
      <w:r>
        <w:t>DNA</w:t>
      </w:r>
      <w:r/>
      <w:r>
        <w:rPr>
          <w:rFonts w:ascii="宋体" w:eastAsia="宋体" w:hint="eastAsia"/>
        </w:rPr>
        <w:t>双链损伤修复的</w:t>
      </w:r>
      <w:r>
        <w:rPr>
          <w:rFonts w:ascii="宋体" w:eastAsia="宋体" w:hint="eastAsia"/>
        </w:rPr>
        <w:t>影响</w:t>
      </w:r>
      <w:r>
        <w:t>[</w:t>
      </w:r>
      <w:r>
        <w:t xml:space="preserve">J</w:t>
      </w:r>
      <w:r>
        <w:t>]</w:t>
      </w:r>
      <w:r>
        <w:t xml:space="preserve">. </w:t>
      </w:r>
      <w:r>
        <w:rPr>
          <w:rFonts w:ascii="宋体" w:eastAsia="宋体" w:hint="eastAsia"/>
        </w:rPr>
        <w:t>实用癌症杂志</w:t>
      </w:r>
      <w:r>
        <w:t>, 2005, 20</w:t>
      </w:r>
      <w:r>
        <w:t>(</w:t>
      </w:r>
      <w:r>
        <w:t>5</w:t>
      </w:r>
      <w:r>
        <w:t>)</w:t>
      </w:r>
      <w:r>
        <w:t>: 449-451.</w:t>
      </w:r>
    </w:p>
    <w:p w:rsidR="0018722C">
      <w:pPr>
        <w:pStyle w:val="ab"/>
        <w:topLinePunct/>
        <w:ind w:left="200" w:hangingChars="200" w:hanging="200"/>
      </w:pPr>
      <w:r>
        <w:t>[</w:t>
      </w:r>
      <w:r>
        <w:t xml:space="preserve">29</w:t>
      </w:r>
      <w:r>
        <w:t xml:space="preserve">]</w:t>
      </w:r>
      <w:r>
        <w:t xml:space="preserve"> </w:t>
      </w:r>
      <w:r>
        <w:rPr>
          <w:rFonts w:ascii="宋体" w:hAnsi="宋体" w:eastAsia="宋体" w:hint="eastAsia"/>
        </w:rPr>
        <w:t>高敏</w:t>
      </w:r>
      <w:r>
        <w:t>, </w:t>
      </w:r>
      <w:r>
        <w:rPr>
          <w:rFonts w:ascii="宋体" w:hAnsi="宋体" w:eastAsia="宋体" w:hint="eastAsia"/>
        </w:rPr>
        <w:t>周福祥</w:t>
      </w:r>
      <w:r>
        <w:t>, </w:t>
      </w:r>
      <w:r>
        <w:rPr>
          <w:rFonts w:ascii="宋体" w:hAnsi="宋体" w:eastAsia="宋体" w:hint="eastAsia"/>
        </w:rPr>
        <w:t>谢丛华</w:t>
      </w:r>
      <w:r>
        <w:t>, </w:t>
      </w:r>
      <w:r>
        <w:rPr>
          <w:rFonts w:ascii="宋体" w:hAnsi="宋体" w:eastAsia="宋体" w:hint="eastAsia"/>
        </w:rPr>
        <w:t>等</w:t>
      </w:r>
      <w:r>
        <w:t>. </w:t>
      </w:r>
      <w:r>
        <w:rPr>
          <w:rFonts w:ascii="宋体" w:hAnsi="宋体" w:eastAsia="宋体" w:hint="eastAsia"/>
        </w:rPr>
        <w:t>端粒酶抑制剂叠氮胸苷对</w:t>
      </w:r>
      <w:r>
        <w:t>HeLa</w:t>
      </w:r>
      <w:r/>
      <w:r>
        <w:rPr>
          <w:rFonts w:ascii="宋体" w:hAnsi="宋体" w:eastAsia="宋体" w:hint="eastAsia"/>
        </w:rPr>
        <w:t>细胞放射性</w:t>
      </w:r>
      <w:r>
        <w:t>DNA</w:t>
      </w:r>
      <w:r/>
      <w:r>
        <w:rPr>
          <w:rFonts w:ascii="宋体" w:hAnsi="宋体" w:eastAsia="宋体" w:hint="eastAsia"/>
        </w:rPr>
        <w:t>损伤修复的影响</w:t>
      </w:r>
      <w:r>
        <w:t>[</w:t>
      </w:r>
      <w:r>
        <w:t xml:space="preserve">J</w:t>
      </w:r>
      <w:r>
        <w:t>]</w:t>
      </w:r>
      <w:r>
        <w:t xml:space="preserve">. </w:t>
      </w:r>
      <w:r>
        <w:rPr>
          <w:rFonts w:ascii="宋体" w:hAnsi="宋体" w:eastAsia="宋体" w:hint="eastAsia"/>
        </w:rPr>
        <w:t>癌变</w:t>
      </w:r>
      <w:r>
        <w:t>·</w:t>
      </w:r>
      <w:r/>
      <w:r>
        <w:rPr>
          <w:rFonts w:ascii="宋体" w:hAnsi="宋体" w:eastAsia="宋体" w:hint="eastAsia"/>
        </w:rPr>
        <w:t>畸变</w:t>
      </w:r>
      <w:r>
        <w:t>·</w:t>
      </w:r>
      <w:r w:rsidR="001852F3">
        <w:t xml:space="preserve"> </w:t>
      </w:r>
      <w:r>
        <w:rPr>
          <w:rFonts w:ascii="宋体" w:hAnsi="宋体" w:eastAsia="宋体" w:hint="eastAsia"/>
        </w:rPr>
        <w:t>突变</w:t>
      </w:r>
      <w:r>
        <w:t>, 2007, 19</w:t>
      </w:r>
      <w:r>
        <w:t>(</w:t>
      </w:r>
      <w:r>
        <w:t>6</w:t>
      </w:r>
      <w:r>
        <w:t>)</w:t>
      </w:r>
      <w:r>
        <w:t xml:space="preserve">: </w:t>
      </w:r>
      <w:r>
        <w:t>448-452.</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刘</w:t>
      </w:r>
      <w:r>
        <w:rPr>
          <w:rFonts w:ascii="宋体" w:eastAsia="宋体" w:hint="eastAsia"/>
        </w:rPr>
        <w:t>玉</w:t>
      </w:r>
      <w:r>
        <w:t>, </w:t>
      </w:r>
      <w:r/>
      <w:r>
        <w:rPr>
          <w:rFonts w:ascii="宋体" w:eastAsia="宋体" w:hint="eastAsia"/>
        </w:rPr>
        <w:t>原</w:t>
      </w:r>
      <w:r>
        <w:rPr>
          <w:rFonts w:ascii="宋体" w:eastAsia="宋体" w:hint="eastAsia"/>
        </w:rPr>
        <w:t>凌</w:t>
      </w:r>
      <w:r>
        <w:rPr>
          <w:rFonts w:ascii="宋体" w:eastAsia="宋体" w:hint="eastAsia"/>
        </w:rPr>
        <w:t>燕</w:t>
      </w:r>
      <w:r>
        <w:t>, </w:t>
      </w:r>
      <w:r/>
      <w:r>
        <w:rPr>
          <w:rFonts w:ascii="宋体" w:eastAsia="宋体" w:hint="eastAsia"/>
        </w:rPr>
        <w:t>楚</w:t>
      </w:r>
      <w:r>
        <w:rPr>
          <w:rFonts w:ascii="宋体" w:eastAsia="宋体" w:hint="eastAsia"/>
        </w:rPr>
        <w:t>慧</w:t>
      </w:r>
      <w:r>
        <w:rPr>
          <w:rFonts w:ascii="宋体" w:eastAsia="宋体" w:hint="eastAsia"/>
        </w:rPr>
        <w:t>媛</w:t>
      </w:r>
      <w:r>
        <w:t>, </w:t>
      </w:r>
      <w:r/>
      <w:r>
        <w:rPr>
          <w:rFonts w:ascii="宋体" w:eastAsia="宋体" w:hint="eastAsia"/>
        </w:rPr>
        <w:t>等</w:t>
      </w:r>
      <w:r>
        <w:t>. As</w:t>
      </w:r>
      <w:r>
        <w:t>2</w:t>
      </w:r>
      <w:r>
        <w:t>O</w:t>
      </w:r>
      <w:r>
        <w:t>3</w:t>
      </w:r>
      <w:r/>
      <w:r>
        <w:rPr>
          <w:rFonts w:ascii="宋体" w:eastAsia="宋体" w:hint="eastAsia"/>
        </w:rPr>
        <w:t>联</w:t>
      </w:r>
      <w:r>
        <w:rPr>
          <w:rFonts w:ascii="宋体" w:eastAsia="宋体" w:hint="eastAsia"/>
        </w:rPr>
        <w:t>合</w:t>
      </w:r>
      <w:r>
        <w:t>AZT</w:t>
      </w:r>
      <w:r/>
      <w:r>
        <w:rPr>
          <w:rFonts w:ascii="宋体" w:eastAsia="宋体" w:hint="eastAsia"/>
        </w:rPr>
        <w:t>通</w:t>
      </w:r>
      <w:r>
        <w:rPr>
          <w:rFonts w:ascii="宋体" w:eastAsia="宋体" w:hint="eastAsia"/>
        </w:rPr>
        <w:t>过</w:t>
      </w:r>
      <w:r>
        <w:rPr>
          <w:rFonts w:ascii="宋体" w:eastAsia="宋体" w:hint="eastAsia"/>
        </w:rPr>
        <w:t>激</w:t>
      </w:r>
      <w:r>
        <w:rPr>
          <w:rFonts w:ascii="宋体" w:eastAsia="宋体" w:hint="eastAsia"/>
        </w:rPr>
        <w:t>活</w:t>
      </w:r>
      <w:r>
        <w:t>caspase-3</w:t>
      </w:r>
      <w:r/>
      <w:r>
        <w:rPr>
          <w:rFonts w:ascii="宋体" w:eastAsia="宋体" w:hint="eastAsia"/>
        </w:rPr>
        <w:t>通</w:t>
      </w:r>
      <w:r>
        <w:rPr>
          <w:rFonts w:ascii="宋体" w:eastAsia="宋体" w:hint="eastAsia"/>
        </w:rPr>
        <w:t>路</w:t>
      </w:r>
      <w:r>
        <w:rPr>
          <w:rFonts w:ascii="宋体" w:eastAsia="宋体" w:hint="eastAsia"/>
        </w:rPr>
        <w:t>抑</w:t>
      </w:r>
      <w:r>
        <w:rPr>
          <w:rFonts w:ascii="宋体" w:eastAsia="宋体" w:hint="eastAsia"/>
        </w:rPr>
        <w:t>制</w:t>
      </w:r>
      <w:r>
        <w:rPr>
          <w:rFonts w:ascii="宋体" w:eastAsia="宋体" w:hint="eastAsia"/>
        </w:rPr>
        <w:t>肝</w:t>
      </w:r>
      <w:r>
        <w:rPr>
          <w:rFonts w:ascii="宋体" w:eastAsia="宋体" w:hint="eastAsia"/>
        </w:rPr>
        <w:t>癌</w:t>
      </w:r>
      <w:r>
        <w:t>HepG2</w:t>
      </w:r>
      <w:r/>
      <w:r>
        <w:rPr>
          <w:rFonts w:ascii="宋体" w:eastAsia="宋体" w:hint="eastAsia"/>
        </w:rPr>
        <w:t>细胞的增殖</w:t>
      </w:r>
      <w:r>
        <w:t>[</w:t>
      </w:r>
      <w:r>
        <w:t>J</w:t>
      </w:r>
      <w:r>
        <w:t>]</w:t>
      </w:r>
      <w:r>
        <w:t xml:space="preserve">. </w:t>
      </w:r>
      <w:r>
        <w:rPr>
          <w:rFonts w:ascii="宋体" w:eastAsia="宋体" w:hint="eastAsia"/>
        </w:rPr>
        <w:t>肿瘤</w:t>
      </w:r>
      <w:r>
        <w:t>, </w:t>
      </w:r>
      <w:r>
        <w:t>2014, 34</w:t>
      </w:r>
      <w:r>
        <w:t>(</w:t>
      </w:r>
      <w:r>
        <w:t>8</w:t>
      </w:r>
      <w:r>
        <w:t>)</w:t>
      </w:r>
      <w:r>
        <w:t xml:space="preserve">: </w:t>
      </w:r>
      <w:r>
        <w:t>705-711.</w:t>
      </w:r>
    </w:p>
    <w:p w:rsidR="0018722C">
      <w:pPr>
        <w:pStyle w:val="ab"/>
        <w:topLinePunct/>
        <w:ind w:left="200" w:hangingChars="200" w:hanging="200"/>
      </w:pPr>
      <w:r>
        <w:t xml:space="preserve">[</w:t>
      </w:r>
      <w:r>
        <w:t xml:space="preserve">31</w:t>
      </w:r>
      <w:r>
        <w:t xml:space="preserve">]</w:t>
      </w:r>
      <w:r w:rsidRPr="00281126">
        <w:t xml:space="preserve"> </w:t>
      </w:r>
      <w:r>
        <w:t xml:space="preserve">Chen C, Zhang </w:t>
      </w:r>
      <w:r>
        <w:t xml:space="preserve">Y, </w:t>
      </w:r>
      <w:r>
        <w:t xml:space="preserve">Wang </w:t>
      </w:r>
      <w:r>
        <w:t xml:space="preserve">Y</w:t>
      </w:r>
      <w:r w:rsidR="004B696B">
        <w:t xml:space="preserve">, </w:t>
      </w:r>
      <w:r>
        <w:rPr>
          <w:i/>
        </w:rPr>
        <w:t xml:space="preserve">et al</w:t>
      </w:r>
      <w:r>
        <w:t xml:space="preserve">. Synergic effect of 3</w:t>
      </w:r>
      <w:r>
        <w:t xml:space="preserve">'</w:t>
      </w:r>
      <w:r>
        <w:t xml:space="preserve">-azido-3</w:t>
      </w:r>
      <w:r>
        <w:t xml:space="preserve">'</w:t>
      </w:r>
      <w:r>
        <w:t xml:space="preserve">-deoxythymidine and arsenic trioxide </w:t>
      </w:r>
      <w:r>
        <w:t xml:space="preserve">in </w:t>
      </w:r>
      <w:r>
        <w:t xml:space="preserve">suppressing hepatomacells </w:t>
      </w:r>
      <w:r>
        <w:t xml:space="preserve">[</w:t>
      </w:r>
      <w:r>
        <w:t xml:space="preserve">J</w:t>
      </w:r>
      <w:r>
        <w:t xml:space="preserve">]</w:t>
      </w:r>
      <w:r>
        <w:t xml:space="preserve">. </w:t>
      </w:r>
      <w:r>
        <w:rPr>
          <w:i/>
        </w:rPr>
        <w:t xml:space="preserve">Anticancer Drugs</w:t>
      </w:r>
      <w:r>
        <w:t xml:space="preserve">, 2011, 22</w:t>
      </w:r>
      <w:r>
        <w:t xml:space="preserve">(</w:t>
      </w:r>
      <w:r>
        <w:t xml:space="preserve">5</w:t>
      </w:r>
      <w:r>
        <w:t xml:space="preserve">)</w:t>
      </w:r>
      <w:r>
        <w:t xml:space="preserve">:</w:t>
      </w:r>
      <w:r>
        <w:t xml:space="preserve"> </w:t>
      </w:r>
      <w:r>
        <w:t xml:space="preserve">435-443.</w:t>
      </w:r>
    </w:p>
    <w:p w:rsidR="0018722C">
      <w:pPr>
        <w:pStyle w:val="ab"/>
        <w:topLinePunct/>
        <w:ind w:left="200" w:hangingChars="200" w:hanging="200"/>
      </w:pPr>
      <w:r>
        <w:t xml:space="preserve">[</w:t>
      </w:r>
      <w:r>
        <w:t xml:space="preserve">32</w:t>
      </w:r>
      <w:r>
        <w:t xml:space="preserve">]</w:t>
      </w:r>
      <w:r w:rsidRPr="00281126">
        <w:t xml:space="preserve"> </w:t>
      </w:r>
      <w:r>
        <w:t xml:space="preserve">Yuan </w:t>
      </w:r>
      <w:r>
        <w:t xml:space="preserve">F, </w:t>
      </w:r>
      <w:r>
        <w:t xml:space="preserve">Xu J, Mi R, </w:t>
      </w:r>
      <w:r>
        <w:rPr>
          <w:i/>
        </w:rPr>
        <w:t xml:space="preserve">et al</w:t>
      </w:r>
      <w:r>
        <w:t xml:space="preserve">. The inhibitory </w:t>
      </w:r>
      <w:r>
        <w:t xml:space="preserve">effect </w:t>
      </w:r>
      <w:r>
        <w:t xml:space="preserve">of As</w:t>
      </w:r>
      <w:r>
        <w:t xml:space="preserve">2</w:t>
      </w:r>
      <w:r>
        <w:t xml:space="preserve">O</w:t>
      </w:r>
      <w:r>
        <w:t xml:space="preserve">3 </w:t>
      </w:r>
      <w:r>
        <w:t xml:space="preserve">combined with phorbol ester on</w:t>
      </w:r>
      <w:r>
        <w:t xml:space="preserve"> the proliferation of Kasumi-1 cells and its mechanism </w:t>
      </w:r>
      <w:r>
        <w:t xml:space="preserve">[</w:t>
      </w:r>
      <w:r>
        <w:t xml:space="preserve">J</w:t>
      </w:r>
      <w:r>
        <w:t xml:space="preserve">]</w:t>
      </w:r>
      <w:r>
        <w:t xml:space="preserve">. </w:t>
      </w:r>
      <w:r>
        <w:rPr>
          <w:i/>
        </w:rPr>
        <w:t xml:space="preserve">Zhonghua Xue </w:t>
      </w:r>
      <w:r>
        <w:rPr>
          <w:i/>
        </w:rPr>
        <w:t xml:space="preserve">Ye </w:t>
      </w:r>
      <w:r>
        <w:rPr>
          <w:i/>
        </w:rPr>
        <w:t xml:space="preserve">Xue Za Zhi</w:t>
      </w:r>
      <w:r>
        <w:t xml:space="preserve">, 2014, 35</w:t>
      </w:r>
      <w:r>
        <w:t xml:space="preserve">(</w:t>
      </w:r>
      <w:r>
        <w:t xml:space="preserve">6</w:t>
      </w:r>
      <w:r>
        <w:t xml:space="preserve">)</w:t>
      </w:r>
      <w:r>
        <w:t xml:space="preserve">: 537-541.</w:t>
      </w:r>
    </w:p>
    <w:p w:rsidR="0018722C">
      <w:pPr>
        <w:pStyle w:val="ab"/>
        <w:topLinePunct/>
        <w:ind w:left="200" w:hangingChars="200" w:hanging="200"/>
      </w:pPr>
      <w:r>
        <w:t>[</w:t>
      </w:r>
      <w:r>
        <w:t xml:space="preserve">33</w:t>
      </w:r>
      <w:r>
        <w:t>]</w:t>
      </w:r>
      <w:r w:rsidRPr="00281126">
        <w:t xml:space="preserve"> </w:t>
      </w:r>
      <w:r>
        <w:t>Zhao </w:t>
      </w:r>
      <w:r>
        <w:t>XY, </w:t>
      </w:r>
      <w:r>
        <w:t>Yang </w:t>
      </w:r>
      <w:r>
        <w:t>S, Chen YR, </w:t>
      </w:r>
      <w:r>
        <w:rPr>
          <w:i/>
        </w:rPr>
        <w:t>et al</w:t>
      </w:r>
      <w:r>
        <w:t>. Resveratrol and arsenic trioxide act synergistically to </w:t>
      </w:r>
      <w:r>
        <w:t>kill </w:t>
      </w:r>
      <w:r>
        <w:t>tumor cells </w:t>
      </w:r>
      <w:r>
        <w:t>in </w:t>
      </w:r>
      <w:r>
        <w:t>vitro and </w:t>
      </w:r>
      <w:r>
        <w:t>in vivo </w:t>
      </w:r>
      <w:r>
        <w:t>[</w:t>
      </w:r>
      <w:r>
        <w:t xml:space="preserve">J</w:t>
      </w:r>
      <w:r>
        <w:t>]</w:t>
      </w:r>
      <w:r>
        <w:t xml:space="preserve">. </w:t>
      </w:r>
      <w:r>
        <w:rPr>
          <w:i/>
        </w:rPr>
        <w:t>PLoS One</w:t>
      </w:r>
      <w:r>
        <w:t>, 2014, 9</w:t>
      </w:r>
      <w:r>
        <w:t>(</w:t>
      </w:r>
      <w:r>
        <w:t>6</w:t>
      </w:r>
      <w:r>
        <w:t>)</w:t>
      </w:r>
      <w:r>
        <w:t>:</w:t>
      </w:r>
      <w:r>
        <w:t> </w:t>
      </w:r>
      <w:r>
        <w:t>e98925.</w:t>
      </w:r>
    </w:p>
    <w:p w:rsidR="0018722C">
      <w:pPr>
        <w:pStyle w:val="ab"/>
        <w:topLinePunct/>
        <w:ind w:left="200" w:hangingChars="200" w:hanging="200"/>
      </w:pPr>
      <w:r>
        <w:t xml:space="preserve">[</w:t>
      </w:r>
      <w:r>
        <w:t xml:space="preserve">34</w:t>
      </w:r>
      <w:r>
        <w:t xml:space="preserve">]</w:t>
      </w:r>
      <w:r w:rsidRPr="00281126">
        <w:t xml:space="preserve"> </w:t>
      </w:r>
      <w:r>
        <w:t xml:space="preserve">Hoffman E, Mielicki </w:t>
      </w:r>
      <w:r>
        <w:t xml:space="preserve">WP. </w:t>
      </w:r>
      <w:r>
        <w:t xml:space="preserve">Arsenic trioxide: impact on the growth and differentiation of cancer cells and possible use </w:t>
      </w:r>
      <w:r>
        <w:t xml:space="preserve">in </w:t>
      </w:r>
      <w:r>
        <w:t xml:space="preserve">cancer therapy </w:t>
      </w:r>
      <w:r>
        <w:t xml:space="preserve">[</w:t>
      </w:r>
      <w:r>
        <w:rPr>
          <w:sz w:val="24"/>
        </w:rPr>
        <w:t xml:space="preserve">J</w:t>
      </w:r>
      <w:r>
        <w:t xml:space="preserve">]</w:t>
      </w:r>
      <w:r>
        <w:t xml:space="preserve">. </w:t>
      </w:r>
      <w:r>
        <w:rPr>
          <w:i/>
        </w:rPr>
        <w:t xml:space="preserve">Postepy Hig Med Dosw</w:t>
      </w:r>
      <w:r>
        <w:t xml:space="preserve">, 2013, 67:</w:t>
      </w:r>
      <w:r>
        <w:t xml:space="preserve"> </w:t>
      </w:r>
      <w:r>
        <w:t xml:space="preserve">817-27.</w:t>
      </w:r>
    </w:p>
    <w:p w:rsidR="0018722C">
      <w:pPr>
        <w:pStyle w:val="ab"/>
        <w:topLinePunct/>
        <w:ind w:left="200" w:hangingChars="200" w:hanging="200"/>
      </w:pPr>
      <w:r>
        <w:t xml:space="preserve">[</w:t>
      </w:r>
      <w:r>
        <w:t xml:space="preserve">35</w:t>
      </w:r>
      <w:r>
        <w:t xml:space="preserve">]</w:t>
      </w:r>
      <w:r w:rsidRPr="00281126">
        <w:t xml:space="preserve"> </w:t>
      </w:r>
      <w:r>
        <w:t xml:space="preserve">Yang </w:t>
      </w:r>
      <w:r>
        <w:t xml:space="preserve">YM, Zhang SL, Song </w:t>
      </w:r>
      <w:r>
        <w:t xml:space="preserve">HY, </w:t>
      </w:r>
      <w:r>
        <w:rPr>
          <w:i/>
        </w:rPr>
        <w:t xml:space="preserve">et al</w:t>
      </w:r>
      <w:r>
        <w:t xml:space="preserve">. Arsenic trioxide combined with INF-α</w:t>
      </w:r>
      <w:r>
        <w:t xml:space="preserve">in </w:t>
      </w:r>
      <w:r>
        <w:t xml:space="preserve">the treatment of advanced primary liver cancer </w:t>
      </w:r>
      <w:r>
        <w:t xml:space="preserve">[</w:t>
      </w:r>
      <w:r>
        <w:t xml:space="preserve">J</w:t>
      </w:r>
      <w:r>
        <w:t xml:space="preserve">]</w:t>
      </w:r>
      <w:r>
        <w:t xml:space="preserve">. </w:t>
      </w:r>
      <w:r>
        <w:rPr>
          <w:i/>
        </w:rPr>
        <w:t xml:space="preserve">Chinese Clinical Oncology</w:t>
      </w:r>
      <w:r>
        <w:t xml:space="preserve">, 2002, 7</w:t>
      </w:r>
      <w:r>
        <w:t xml:space="preserve">(</w:t>
      </w:r>
      <w:r>
        <w:t xml:space="preserve">5</w:t>
      </w:r>
      <w:r>
        <w:t xml:space="preserve">)</w:t>
      </w:r>
      <w:r>
        <w:t xml:space="preserve">: 355-358.</w:t>
      </w:r>
    </w:p>
    <w:p w:rsidR="0018722C">
      <w:pPr>
        <w:pStyle w:val="ab"/>
        <w:topLinePunct/>
        <w:ind w:left="200" w:hangingChars="200" w:hanging="200"/>
      </w:pPr>
      <w:r>
        <w:rPr>
          <w:rFonts w:ascii="宋体" w:eastAsia="宋体" w:hint="eastAsia"/>
        </w:rPr>
        <w:t>[</w:t>
      </w:r>
      <w:r>
        <w:rPr>
          <w:rFonts w:ascii="宋体" w:eastAsia="宋体" w:hint="eastAsia"/>
        </w:rPr>
        <w:t xml:space="preserve">36</w:t>
      </w:r>
      <w:r>
        <w:rPr>
          <w:rFonts w:ascii="宋体" w:eastAsia="宋体" w:hint="eastAsia"/>
        </w:rPr>
        <w:t>]</w:t>
      </w:r>
      <w:r w:rsidRPr="00281126">
        <w:t xml:space="preserve"> </w:t>
      </w:r>
      <w:r>
        <w:rPr>
          <w:rFonts w:ascii="宋体" w:eastAsia="宋体" w:hint="eastAsia"/>
        </w:rPr>
        <w:t>伍婧</w:t>
      </w:r>
      <w:r>
        <w:t>, </w:t>
      </w:r>
      <w:r>
        <w:rPr>
          <w:rFonts w:ascii="宋体" w:eastAsia="宋体" w:hint="eastAsia"/>
        </w:rPr>
        <w:t>罗荣城</w:t>
      </w:r>
      <w:r>
        <w:t>, </w:t>
      </w:r>
      <w:r>
        <w:rPr>
          <w:rFonts w:ascii="宋体" w:eastAsia="宋体" w:hint="eastAsia"/>
        </w:rPr>
        <w:t>张华</w:t>
      </w:r>
      <w:r>
        <w:t>, </w:t>
      </w:r>
      <w:r>
        <w:rPr>
          <w:rFonts w:ascii="宋体" w:eastAsia="宋体" w:hint="eastAsia"/>
        </w:rPr>
        <w:t>等</w:t>
      </w:r>
      <w:r>
        <w:t xml:space="preserve">.</w:t>
      </w:r>
      <w:r>
        <w:t xml:space="preserve"> </w:t>
      </w:r>
      <w:r>
        <w:rPr>
          <w:rFonts w:ascii="宋体" w:eastAsia="宋体" w:hint="eastAsia"/>
        </w:rPr>
        <w:t>索拉菲尼联合三氧化二砷对肝癌细胞株的抑制作用</w:t>
      </w:r>
      <w:r>
        <w:t>[</w:t>
      </w:r>
      <w:r>
        <w:rPr>
          <w:sz w:val="24"/>
        </w:rPr>
        <w:t>J</w:t>
      </w:r>
      <w:r>
        <w:t>]</w:t>
      </w:r>
      <w:r>
        <w:t xml:space="preserve">.  </w:t>
      </w:r>
      <w:r>
        <w:rPr>
          <w:rFonts w:ascii="宋体" w:eastAsia="宋体" w:hint="eastAsia"/>
        </w:rPr>
        <w:t>南</w:t>
      </w:r>
      <w:r>
        <w:rPr>
          <w:rFonts w:ascii="宋体" w:eastAsia="宋体" w:hint="eastAsia"/>
        </w:rPr>
        <w:t>方医科大学学报</w:t>
      </w:r>
      <w:r>
        <w:t>, 2008, 28</w:t>
      </w:r>
      <w:r>
        <w:t>(</w:t>
      </w:r>
      <w:r>
        <w:t>4</w:t>
      </w:r>
      <w:r>
        <w:t>)</w:t>
      </w:r>
      <w:r>
        <w:t>: 639-645.</w:t>
      </w:r>
    </w:p>
    <w:p w:rsidR="0018722C">
      <w:pPr>
        <w:pStyle w:val="ab"/>
        <w:topLinePunct/>
        <w:ind w:left="200" w:hangingChars="200" w:hanging="200"/>
      </w:pPr>
      <w:r>
        <w:t xml:space="preserve">[</w:t>
      </w:r>
      <w:r>
        <w:t xml:space="preserve">37</w:t>
      </w:r>
      <w:r>
        <w:t xml:space="preserve">]</w:t>
      </w:r>
      <w:r w:rsidRPr="00281126">
        <w:t xml:space="preserve"> </w:t>
      </w:r>
      <w:r>
        <w:t xml:space="preserve">He </w:t>
      </w:r>
      <w:r>
        <w:t xml:space="preserve">F, </w:t>
      </w:r>
      <w:r>
        <w:t xml:space="preserve">Zeng </w:t>
      </w:r>
      <w:r>
        <w:t xml:space="preserve">WT, </w:t>
      </w:r>
      <w:r>
        <w:t xml:space="preserve">Shen HX. </w:t>
      </w:r>
      <w:r>
        <w:t xml:space="preserve">Effect </w:t>
      </w:r>
      <w:r>
        <w:t xml:space="preserve">of Ginsenoside Rg3 Combined with Arsennic Trioxide on Tumor MVD and PCNA </w:t>
      </w:r>
      <w:r>
        <w:t xml:space="preserve">in </w:t>
      </w:r>
      <w:r>
        <w:t xml:space="preserve">Human Hepatic Carcinoma </w:t>
      </w:r>
      <w:r>
        <w:t xml:space="preserve">in </w:t>
      </w:r>
      <w:r>
        <w:t xml:space="preserve">Nude Mice </w:t>
      </w:r>
      <w:r>
        <w:t xml:space="preserve">[</w:t>
      </w:r>
      <w:r>
        <w:t xml:space="preserve">J</w:t>
      </w:r>
      <w:r>
        <w:t xml:space="preserve">]</w:t>
      </w:r>
      <w:r>
        <w:t xml:space="preserve">. </w:t>
      </w:r>
      <w:r>
        <w:rPr>
          <w:i/>
        </w:rPr>
        <w:t xml:space="preserve">J Henan Univ</w:t>
      </w:r>
      <w:r w:rsidR="001852F3">
        <w:rPr>
          <w:i/>
        </w:rPr>
        <w:t xml:space="preserve"> </w:t>
      </w:r>
      <w:r>
        <w:rPr>
          <w:i/>
        </w:rPr>
        <w:t xml:space="preserve">Sci </w:t>
      </w:r>
      <w:r>
        <w:rPr>
          <w:i/>
        </w:rPr>
        <w:t xml:space="preserve">Tech</w:t>
      </w:r>
      <w:r>
        <w:t xml:space="preserve">, </w:t>
      </w:r>
      <w:r>
        <w:t xml:space="preserve">2007, 25</w:t>
      </w:r>
      <w:r>
        <w:t xml:space="preserve">(</w:t>
      </w:r>
      <w:r>
        <w:t xml:space="preserve">3</w:t>
      </w:r>
      <w:r>
        <w:t xml:space="preserve">)</w:t>
      </w:r>
      <w:r>
        <w:t xml:space="preserve">: 167-170     </w:t>
      </w:r>
      <w:r>
        <w:t xml:space="preserve"> </w:t>
      </w:r>
      <w:r>
        <w:t xml:space="preserve">.</w:t>
      </w:r>
    </w:p>
    <w:p w:rsidR="0018722C">
      <w:pPr>
        <w:pStyle w:val="ab"/>
        <w:topLinePunct/>
        <w:ind w:left="200" w:hangingChars="200" w:hanging="200"/>
      </w:pPr>
      <w:r>
        <w:t xml:space="preserve">[</w:t>
      </w:r>
      <w:r>
        <w:t xml:space="preserve">38</w:t>
      </w:r>
      <w:r>
        <w:t xml:space="preserve">]</w:t>
      </w:r>
      <w:r w:rsidRPr="00281126">
        <w:t xml:space="preserve"> </w:t>
      </w:r>
      <w:r>
        <w:t xml:space="preserve">He </w:t>
      </w:r>
      <w:r>
        <w:t xml:space="preserve">F, </w:t>
      </w:r>
      <w:r>
        <w:t xml:space="preserve">He L. Combined Effect of Arsenic Trioxide and Ginseno-side Rg3 on the Induction of Apoptosis of Hepatoma Cells </w:t>
      </w:r>
      <w:r>
        <w:t xml:space="preserve">[</w:t>
      </w:r>
      <w:r>
        <w:t xml:space="preserve">M</w:t>
      </w:r>
      <w:r>
        <w:t xml:space="preserve">]</w:t>
      </w:r>
      <w:r>
        <w:t xml:space="preserve">. </w:t>
      </w:r>
      <w:r>
        <w:rPr>
          <w:i/>
        </w:rPr>
        <w:t xml:space="preserve">Journal of </w:t>
      </w:r>
      <w:r>
        <w:rPr>
          <w:i/>
        </w:rPr>
        <w:t xml:space="preserve">Tropical </w:t>
      </w:r>
      <w:r>
        <w:rPr>
          <w:i/>
        </w:rPr>
        <w:t xml:space="preserve">Medicine</w:t>
      </w:r>
      <w:r>
        <w:t xml:space="preserve">, 2009, 9</w:t>
      </w:r>
      <w:r>
        <w:t xml:space="preserve">(</w:t>
      </w:r>
      <w:r>
        <w:t xml:space="preserve">1</w:t>
      </w:r>
      <w:r>
        <w:t xml:space="preserve">)</w:t>
      </w:r>
      <w:r>
        <w:t xml:space="preserve">:</w:t>
      </w:r>
      <w:r>
        <w:t xml:space="preserve"> </w:t>
      </w:r>
      <w:r>
        <w:t xml:space="preserve">29-31.</w:t>
      </w:r>
    </w:p>
    <w:p w:rsidR="0018722C">
      <w:pPr>
        <w:pStyle w:val="ab"/>
        <w:topLinePunct/>
        <w:ind w:left="200" w:hangingChars="200" w:hanging="200"/>
      </w:pPr>
      <w:r>
        <w:t xml:space="preserve">[</w:t>
      </w:r>
      <w:r>
        <w:t xml:space="preserve">39</w:t>
      </w:r>
      <w:r>
        <w:t xml:space="preserve">]</w:t>
      </w:r>
      <w:r w:rsidRPr="00281126">
        <w:t xml:space="preserve"> </w:t>
      </w:r>
      <w:r>
        <w:t xml:space="preserve">Tingting R, </w:t>
      </w:r>
      <w:r>
        <w:t xml:space="preserve">Wei </w:t>
      </w:r>
      <w:r>
        <w:t xml:space="preserve">G, Changliang </w:t>
      </w:r>
      <w:r>
        <w:t xml:space="preserve">P. </w:t>
      </w:r>
      <w:r>
        <w:t xml:space="preserve">Arsenic </w:t>
      </w:r>
      <w:r>
        <w:t xml:space="preserve">trioxide inhibits osteosarcoma cell invasiveness </w:t>
      </w:r>
      <w:r>
        <w:t xml:space="preserve">via </w:t>
      </w:r>
      <w:r>
        <w:t xml:space="preserve">MAPK signaling pathway </w:t>
      </w:r>
      <w:r>
        <w:t xml:space="preserve">[</w:t>
      </w:r>
      <w:r>
        <w:t xml:space="preserve">J</w:t>
      </w:r>
      <w:r>
        <w:t xml:space="preserve">]</w:t>
      </w:r>
      <w:r>
        <w:t xml:space="preserve">. </w:t>
      </w:r>
      <w:r>
        <w:rPr>
          <w:i/>
        </w:rPr>
        <w:t xml:space="preserve">Cancer Biol Thea</w:t>
      </w:r>
      <w:r>
        <w:t xml:space="preserve">, 2010, 10</w:t>
      </w:r>
      <w:r>
        <w:t xml:space="preserve">(</w:t>
      </w:r>
      <w:r>
        <w:t xml:space="preserve">3</w:t>
      </w:r>
      <w:r>
        <w:t xml:space="preserve">)</w:t>
      </w:r>
      <w:r>
        <w:t xml:space="preserve">:</w:t>
      </w:r>
      <w:r>
        <w:t xml:space="preserve"> </w:t>
      </w:r>
      <w:r>
        <w:t xml:space="preserve">251-257.</w:t>
      </w:r>
    </w:p>
    <w:p w:rsidR="0018722C">
      <w:pPr>
        <w:pStyle w:val="ab"/>
        <w:topLinePunct/>
        <w:ind w:left="200" w:hangingChars="200" w:hanging="200"/>
      </w:pPr>
      <w:r>
        <w:t>[</w:t>
      </w:r>
      <w:r>
        <w:t xml:space="preserve">40</w:t>
      </w:r>
      <w:r>
        <w:t>]</w:t>
      </w:r>
      <w:r w:rsidRPr="00281126">
        <w:t xml:space="preserve"> </w:t>
      </w:r>
      <w:r>
        <w:t>Zhao XS, Song PL, Sun B. Arsenic trioxide inhibits metastatic potential of mouse hepatoma H22 </w:t>
      </w:r>
      <w:r>
        <w:t>cells in </w:t>
      </w:r>
      <w:r>
        <w:t>vitro and </w:t>
      </w:r>
      <w:r>
        <w:t>in vivo </w:t>
      </w:r>
      <w:r>
        <w:t>[</w:t>
      </w:r>
      <w:r>
        <w:t xml:space="preserve">J</w:t>
      </w:r>
      <w:r>
        <w:t>]</w:t>
      </w:r>
      <w:r>
        <w:t xml:space="preserve">. </w:t>
      </w:r>
      <w:r>
        <w:rPr>
          <w:i/>
        </w:rPr>
        <w:t>Hepatobiliary Pancreatic Dis Int</w:t>
      </w:r>
      <w:r>
        <w:t>, 2009, 8</w:t>
      </w:r>
      <w:r>
        <w:t>(</w:t>
      </w:r>
      <w:r>
        <w:t>5</w:t>
      </w:r>
      <w:r>
        <w:t>)</w:t>
      </w:r>
      <w:r>
        <w:t>: 510-517.</w:t>
      </w:r>
    </w:p>
    <w:p w:rsidR="0018722C">
      <w:pPr>
        <w:pStyle w:val="ab"/>
        <w:topLinePunct/>
        <w:ind w:left="200" w:hangingChars="200" w:hanging="200"/>
      </w:pPr>
      <w:r>
        <w:t xml:space="preserve">[</w:t>
      </w:r>
      <w:r>
        <w:t xml:space="preserve">41</w:t>
      </w:r>
      <w:r>
        <w:t xml:space="preserve">]</w:t>
      </w:r>
      <w:r w:rsidRPr="00281126">
        <w:t xml:space="preserve"> </w:t>
      </w:r>
      <w:r>
        <w:t xml:space="preserve">Robles-Espinoza CD, </w:t>
      </w:r>
      <w:r>
        <w:t xml:space="preserve">Velasco-Herrera </w:t>
      </w:r>
      <w:r>
        <w:t xml:space="preserve">Mdel C, Hayward </w:t>
      </w:r>
      <w:r>
        <w:t xml:space="preserve">NK, </w:t>
      </w:r>
      <w:r>
        <w:rPr>
          <w:i/>
        </w:rPr>
        <w:t xml:space="preserve">et al</w:t>
      </w:r>
      <w:r>
        <w:t xml:space="preserve">. Telomere-regμlating genes and the </w:t>
      </w:r>
      <w:r>
        <w:t xml:space="preserve">Telomere </w:t>
      </w:r>
      <w:r>
        <w:t xml:space="preserve">Interactome </w:t>
      </w:r>
      <w:r>
        <w:t xml:space="preserve">in </w:t>
      </w:r>
      <w:r>
        <w:t xml:space="preserve">familial cancers </w:t>
      </w:r>
      <w:r>
        <w:t xml:space="preserve">[</w:t>
      </w:r>
      <w:r>
        <w:t xml:space="preserve">J</w:t>
      </w:r>
      <w:r>
        <w:t xml:space="preserve">]</w:t>
      </w:r>
      <w:r>
        <w:t xml:space="preserve">. </w:t>
      </w:r>
      <w:r>
        <w:rPr>
          <w:i/>
        </w:rPr>
        <w:t xml:space="preserve">Molecular Cancer Research</w:t>
      </w:r>
      <w:r>
        <w:t xml:space="preserve">, 2014, 12</w:t>
      </w:r>
      <w:r>
        <w:t xml:space="preserve">(</w:t>
      </w:r>
      <w:r>
        <w:t xml:space="preserve">10</w:t>
      </w:r>
      <w:r>
        <w:t xml:space="preserve">)</w:t>
      </w:r>
      <w:r>
        <w:t xml:space="preserve">: 1-30.</w:t>
      </w:r>
    </w:p>
    <w:p w:rsidR="0018722C">
      <w:pPr>
        <w:pStyle w:val="ab"/>
        <w:topLinePunct/>
        <w:ind w:left="200" w:hangingChars="200" w:hanging="200"/>
      </w:pPr>
      <w:r>
        <w:t xml:space="preserve">[</w:t>
      </w:r>
      <w:r>
        <w:t xml:space="preserve">42</w:t>
      </w:r>
      <w:r>
        <w:t xml:space="preserve">]</w:t>
      </w:r>
      <w:r w:rsidRPr="00281126">
        <w:t xml:space="preserve"> </w:t>
      </w:r>
      <w:r>
        <w:t xml:space="preserve">Royle NJ, Mendez-Bermudez </w:t>
      </w:r>
      <w:r>
        <w:t xml:space="preserve">A, </w:t>
      </w:r>
      <w:r>
        <w:t xml:space="preserve">Gravani </w:t>
      </w:r>
      <w:r>
        <w:t xml:space="preserve">A, </w:t>
      </w:r>
      <w:r>
        <w:rPr>
          <w:i/>
        </w:rPr>
        <w:t xml:space="preserve">et al</w:t>
      </w:r>
      <w:r>
        <w:t xml:space="preserve">. The role of recombination </w:t>
      </w:r>
      <w:r>
        <w:t xml:space="preserve">in </w:t>
      </w:r>
      <w:r>
        <w:t xml:space="preserve">telomere length maintenance </w:t>
      </w:r>
      <w:r>
        <w:t xml:space="preserve">[</w:t>
      </w:r>
      <w:r>
        <w:t xml:space="preserve">J</w:t>
      </w:r>
      <w:r>
        <w:t xml:space="preserve">]</w:t>
      </w:r>
      <w:r>
        <w:t xml:space="preserve">. </w:t>
      </w:r>
      <w:r>
        <w:rPr>
          <w:i/>
        </w:rPr>
        <w:t xml:space="preserve">Biochem Soc </w:t>
      </w:r>
      <w:r>
        <w:rPr>
          <w:i/>
        </w:rPr>
        <w:t xml:space="preserve">Trans</w:t>
      </w:r>
      <w:r>
        <w:t xml:space="preserve">, </w:t>
      </w:r>
      <w:r>
        <w:t xml:space="preserve">2009, 37</w:t>
      </w:r>
      <w:r>
        <w:t xml:space="preserve">(</w:t>
      </w:r>
      <w:r>
        <w:t xml:space="preserve">3</w:t>
      </w:r>
      <w:r>
        <w:t xml:space="preserve">)</w:t>
      </w:r>
      <w:r>
        <w:t xml:space="preserve">:</w:t>
      </w:r>
      <w:r>
        <w:t xml:space="preserve"> </w:t>
      </w:r>
      <w:r>
        <w:t xml:space="preserve">589-595.</w:t>
      </w:r>
    </w:p>
    <w:p w:rsidR="0018722C">
      <w:pPr>
        <w:pStyle w:val="ab"/>
        <w:topLinePunct/>
        <w:ind w:left="200" w:hangingChars="200" w:hanging="200"/>
      </w:pPr>
      <w:r>
        <w:rPr>
          <w:rFonts w:ascii="宋体" w:eastAsia="宋体" w:hint="eastAsia"/>
        </w:rPr>
        <w:t>[</w:t>
      </w:r>
      <w:r>
        <w:rPr>
          <w:rFonts w:ascii="宋体" w:eastAsia="宋体" w:hint="eastAsia"/>
        </w:rPr>
        <w:t xml:space="preserve">43</w:t>
      </w:r>
      <w:r>
        <w:rPr>
          <w:rFonts w:ascii="宋体" w:eastAsia="宋体" w:hint="eastAsia"/>
        </w:rPr>
        <w:t>]</w:t>
      </w:r>
      <w:r w:rsidRPr="00281126">
        <w:t xml:space="preserve"> </w:t>
      </w:r>
      <w:r>
        <w:rPr>
          <w:rFonts w:ascii="宋体" w:eastAsia="宋体" w:hint="eastAsia"/>
        </w:rPr>
        <w:t>刘仲娜</w:t>
      </w:r>
      <w:r>
        <w:t>, </w:t>
      </w:r>
      <w:r>
        <w:rPr>
          <w:rFonts w:ascii="宋体" w:eastAsia="宋体" w:hint="eastAsia"/>
        </w:rPr>
        <w:t>鈡金城</w:t>
      </w:r>
      <w:r>
        <w:t>, </w:t>
      </w:r>
      <w:r>
        <w:rPr>
          <w:rFonts w:ascii="宋体" w:eastAsia="宋体" w:hint="eastAsia"/>
        </w:rPr>
        <w:t>柴志欣</w:t>
      </w:r>
      <w:r>
        <w:t>. </w:t>
      </w:r>
      <w:r>
        <w:rPr>
          <w:rFonts w:ascii="宋体" w:eastAsia="宋体" w:hint="eastAsia"/>
        </w:rPr>
        <w:t>端粒和端粒酶在癌症中的研究进展及意义</w:t>
      </w:r>
      <w:r>
        <w:t>[</w:t>
      </w:r>
      <w:r>
        <w:rPr>
          <w:sz w:val="24"/>
        </w:rPr>
        <w:t>J</w:t>
      </w:r>
      <w:r>
        <w:t>]</w:t>
      </w:r>
      <w:r>
        <w:t xml:space="preserve">. </w:t>
      </w:r>
      <w:r>
        <w:rPr>
          <w:rFonts w:ascii="宋体" w:eastAsia="宋体" w:hint="eastAsia"/>
        </w:rPr>
        <w:t>生命科学</w:t>
      </w:r>
      <w:r>
        <w:rPr>
          <w:rFonts w:ascii="宋体" w:eastAsia="宋体" w:hint="eastAsia"/>
        </w:rPr>
        <w:t>研究</w:t>
      </w:r>
      <w:r>
        <w:t>, 2014, 18</w:t>
      </w:r>
      <w:r>
        <w:t>(</w:t>
      </w:r>
      <w:r>
        <w:t>6</w:t>
      </w:r>
      <w:r>
        <w:t>)</w:t>
      </w:r>
      <w:r>
        <w:t>: 260-264.</w:t>
      </w:r>
    </w:p>
    <w:p w:rsidR="0018722C">
      <w:pPr>
        <w:pStyle w:val="ab"/>
        <w:topLinePunct/>
        <w:ind w:left="200" w:hangingChars="200" w:hanging="200"/>
      </w:pPr>
      <w:r>
        <w:t xml:space="preserve">[</w:t>
      </w:r>
      <w:r>
        <w:t xml:space="preserve">44</w:t>
      </w:r>
      <w:r>
        <w:t xml:space="preserve">]</w:t>
      </w:r>
      <w:r w:rsidRPr="00281126">
        <w:t xml:space="preserve"> </w:t>
      </w:r>
      <w:r>
        <w:t xml:space="preserve">Bravaccini S, Casadio </w:t>
      </w:r>
      <w:r>
        <w:t xml:space="preserve">V, </w:t>
      </w:r>
      <w:r>
        <w:t xml:space="preserve">Gunelli R, </w:t>
      </w:r>
      <w:r>
        <w:rPr>
          <w:i/>
        </w:rPr>
        <w:t xml:space="preserve">et al</w:t>
      </w:r>
      <w:r>
        <w:t xml:space="preserve">. Combining </w:t>
      </w:r>
      <w:r>
        <w:t xml:space="preserve">cytology, </w:t>
      </w:r>
      <w:r>
        <w:t xml:space="preserve">TRAP </w:t>
      </w:r>
      <w:r>
        <w:t xml:space="preserve">assay, </w:t>
      </w:r>
      <w:r>
        <w:t xml:space="preserve">and FISH analysis for the detection of bladder cancer </w:t>
      </w:r>
      <w:r>
        <w:t xml:space="preserve">in </w:t>
      </w:r>
      <w:r>
        <w:t xml:space="preserve">symptomatic patients </w:t>
      </w:r>
      <w:r>
        <w:t xml:space="preserve">[</w:t>
      </w:r>
      <w:r>
        <w:t xml:space="preserve">J</w:t>
      </w:r>
      <w:r>
        <w:t xml:space="preserve">]</w:t>
      </w:r>
      <w:r>
        <w:t xml:space="preserve">. </w:t>
      </w:r>
      <w:r>
        <w:rPr>
          <w:i/>
        </w:rPr>
        <w:t xml:space="preserve">Annals of oncology</w:t>
      </w:r>
      <w:r>
        <w:t xml:space="preserve">, 2011, 22</w:t>
      </w:r>
      <w:r>
        <w:t xml:space="preserve">(</w:t>
      </w:r>
      <w:r>
        <w:t xml:space="preserve">10</w:t>
      </w:r>
      <w:r>
        <w:t xml:space="preserve">)</w:t>
      </w:r>
      <w:r>
        <w:t xml:space="preserve">:</w:t>
      </w:r>
      <w:r>
        <w:t xml:space="preserve"> </w:t>
      </w:r>
      <w:r>
        <w:t xml:space="preserve">2294-2298.</w:t>
      </w:r>
    </w:p>
    <w:p w:rsidR="0018722C">
      <w:pPr>
        <w:pStyle w:val="ab"/>
        <w:topLinePunct/>
        <w:ind w:left="200" w:hangingChars="200" w:hanging="200"/>
      </w:pPr>
      <w:r>
        <w:t>[</w:t>
      </w:r>
      <w:r>
        <w:t xml:space="preserve">45</w:t>
      </w:r>
      <w:r>
        <w:t>]</w:t>
      </w:r>
      <w:r w:rsidRPr="00281126">
        <w:t xml:space="preserve"> </w:t>
      </w:r>
      <w:r>
        <w:t>Parkinson</w:t>
      </w:r>
      <w:r w:rsidR="001852F3">
        <w:t xml:space="preserve"> EK, </w:t>
      </w:r>
      <w:r w:rsidR="001852F3">
        <w:t xml:space="preserve">Minty</w:t>
      </w:r>
      <w:r w:rsidR="001852F3">
        <w:t xml:space="preserve"> </w:t>
      </w:r>
      <w:r>
        <w:t>F. </w:t>
      </w:r>
      <w:r>
        <w:t>Anticancer Therapy</w:t>
      </w:r>
      <w:r w:rsidR="001852F3">
        <w:t xml:space="preserve"> </w:t>
      </w:r>
      <w:r>
        <w:t>Targeting</w:t>
      </w:r>
      <w:r w:rsidR="001852F3">
        <w:t xml:space="preserve"> </w:t>
      </w:r>
      <w:r>
        <w:t>Telomeres</w:t>
      </w:r>
      <w:r w:rsidR="001852F3">
        <w:t xml:space="preserve"> </w:t>
      </w:r>
      <w:r>
        <w:t>and </w:t>
      </w:r>
      <w:r>
        <w:t>Telomerase</w:t>
      </w:r>
      <w:r>
        <w:t> </w:t>
      </w:r>
      <w:r>
        <w:t>[</w:t>
      </w:r>
      <w:r>
        <w:rPr>
          <w:sz w:val="24"/>
        </w:rPr>
        <w:t xml:space="preserve">J</w:t>
      </w:r>
      <w:r>
        <w:t>]</w:t>
      </w:r>
      <w:r>
        <w:t>.</w:t>
      </w:r>
    </w:p>
    <w:p w:rsidR="0018722C">
      <w:pPr>
        <w:topLinePunct/>
      </w:pPr>
      <w:r>
        <w:rPr>
          <w:rFonts w:cstheme="minorBidi" w:hAnsiTheme="minorHAnsi" w:eastAsiaTheme="minorHAnsi" w:asciiTheme="minorHAnsi"/>
          <w:i/>
        </w:rPr>
        <w:t>BioDrugs</w:t>
      </w:r>
      <w:r>
        <w:rPr>
          <w:rFonts w:cstheme="minorBidi" w:hAnsiTheme="minorHAnsi" w:eastAsiaTheme="minorHAnsi" w:asciiTheme="minorHAnsi"/>
        </w:rPr>
        <w:t>, 2007, 21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375-385.</w:t>
      </w:r>
    </w:p>
    <w:p w:rsidR="0018722C">
      <w:pPr>
        <w:pStyle w:val="ab"/>
        <w:topLinePunct/>
        <w:ind w:left="200" w:hangingChars="200" w:hanging="200"/>
      </w:pPr>
      <w:r>
        <w:t xml:space="preserve">[</w:t>
      </w:r>
      <w:r>
        <w:t xml:space="preserve">46</w:t>
      </w:r>
      <w:r>
        <w:t xml:space="preserve">]</w:t>
      </w:r>
      <w:r w:rsidRPr="00281126">
        <w:t xml:space="preserve"> </w:t>
      </w:r>
      <w:r>
        <w:t xml:space="preserve">Camarena FS, Serral GC, Santalo FS. </w:t>
      </w:r>
      <w:r>
        <w:t xml:space="preserve">Telomerase </w:t>
      </w:r>
      <w:r>
        <w:t xml:space="preserve">and telomere dynamics </w:t>
      </w:r>
      <w:r>
        <w:t xml:space="preserve">in </w:t>
      </w:r>
      <w:r>
        <w:t xml:space="preserve">ageing and cancer: current status and future directions </w:t>
      </w:r>
      <w:r>
        <w:t xml:space="preserve">[</w:t>
      </w:r>
      <w:r>
        <w:t xml:space="preserve">J</w:t>
      </w:r>
      <w:r>
        <w:t xml:space="preserve">]</w:t>
      </w:r>
      <w:r>
        <w:t xml:space="preserve">. </w:t>
      </w:r>
      <w:r>
        <w:rPr>
          <w:i/>
        </w:rPr>
        <w:t xml:space="preserve">Clinical and Translational </w:t>
      </w:r>
      <w:r>
        <w:t xml:space="preserve">Oncology, 2007, 9</w:t>
      </w:r>
      <w:r>
        <w:t xml:space="preserve">(</w:t>
      </w:r>
      <w:r>
        <w:t xml:space="preserve">3</w:t>
      </w:r>
      <w:r>
        <w:t xml:space="preserve">)</w:t>
      </w:r>
      <w:r>
        <w:t xml:space="preserve">: 145-154.</w:t>
      </w:r>
    </w:p>
    <w:p w:rsidR="0018722C">
      <w:pPr>
        <w:pStyle w:val="ab"/>
        <w:topLinePunct/>
        <w:ind w:left="200" w:hangingChars="200" w:hanging="200"/>
      </w:pPr>
      <w:r>
        <w:rPr>
          <w:rFonts w:ascii="宋体" w:eastAsia="宋体" w:hint="eastAsia"/>
        </w:rPr>
        <w:t>[</w:t>
      </w:r>
      <w:r>
        <w:rPr>
          <w:rFonts w:ascii="宋体" w:eastAsia="宋体" w:hint="eastAsia"/>
        </w:rPr>
        <w:t xml:space="preserve">47</w:t>
      </w:r>
      <w:r>
        <w:rPr>
          <w:rFonts w:ascii="宋体" w:eastAsia="宋体" w:hint="eastAsia"/>
        </w:rPr>
        <w:t>]</w:t>
      </w:r>
      <w:r w:rsidRPr="00281126">
        <w:t xml:space="preserve"> </w:t>
      </w:r>
      <w:r>
        <w:rPr>
          <w:rFonts w:ascii="宋体" w:eastAsia="宋体" w:hint="eastAsia"/>
        </w:rPr>
        <w:t>张旭霞</w:t>
      </w:r>
      <w:r>
        <w:t>, </w:t>
      </w:r>
      <w:r>
        <w:rPr>
          <w:rFonts w:ascii="宋体" w:eastAsia="宋体" w:hint="eastAsia"/>
        </w:rPr>
        <w:t>孙延庆</w:t>
      </w:r>
      <w:r>
        <w:t>, </w:t>
      </w:r>
      <w:r>
        <w:rPr>
          <w:rFonts w:ascii="宋体" w:eastAsia="宋体" w:hint="eastAsia"/>
        </w:rPr>
        <w:t>魏小芳</w:t>
      </w:r>
      <w:r>
        <w:t>, </w:t>
      </w:r>
      <w:r>
        <w:rPr>
          <w:rFonts w:ascii="宋体" w:eastAsia="宋体" w:hint="eastAsia"/>
        </w:rPr>
        <w:t>等</w:t>
      </w:r>
      <w:r>
        <w:t>. </w:t>
      </w:r>
      <w:r>
        <w:rPr>
          <w:rFonts w:ascii="宋体" w:eastAsia="宋体" w:hint="eastAsia"/>
        </w:rPr>
        <w:t>大黄素对人慢性髓细胞性白血病</w:t>
      </w:r>
      <w:r>
        <w:t>K562</w:t>
      </w:r>
      <w:r/>
      <w:r>
        <w:rPr>
          <w:rFonts w:ascii="宋体" w:eastAsia="宋体" w:hint="eastAsia"/>
        </w:rPr>
        <w:t>细胞增殖与凋</w:t>
      </w:r>
      <w:r>
        <w:rPr>
          <w:rFonts w:ascii="宋体" w:eastAsia="宋体" w:hint="eastAsia"/>
        </w:rPr>
        <w:t>亡及</w:t>
      </w:r>
      <w:r>
        <w:t>c-myc</w:t>
      </w:r>
      <w:r>
        <w:rPr>
          <w:rFonts w:ascii="宋体" w:eastAsia="宋体" w:hint="eastAsia"/>
        </w:rPr>
        <w:t>基因表达的影响</w:t>
      </w:r>
      <w:r>
        <w:t>[</w:t>
      </w:r>
      <w:r>
        <w:t xml:space="preserve">J</w:t>
      </w:r>
      <w:r>
        <w:t>]</w:t>
      </w:r>
      <w:r>
        <w:t xml:space="preserve">. </w:t>
      </w:r>
      <w:r>
        <w:rPr>
          <w:rFonts w:ascii="宋体" w:eastAsia="宋体" w:hint="eastAsia"/>
        </w:rPr>
        <w:t>中华肿瘤防治杂志</w:t>
      </w:r>
      <w:r>
        <w:t>, 2009, 16</w:t>
      </w:r>
      <w:r>
        <w:t>(</w:t>
      </w:r>
      <w:r>
        <w:t>20</w:t>
      </w:r>
      <w:r>
        <w:t>)</w:t>
      </w:r>
      <w:r>
        <w:t>: 1541-1545.</w:t>
      </w:r>
    </w:p>
    <w:p w:rsidR="0018722C">
      <w:pPr>
        <w:pStyle w:val="ab"/>
        <w:topLinePunct/>
        <w:ind w:left="200" w:hangingChars="200" w:hanging="200"/>
      </w:pPr>
      <w:r>
        <w:t xml:space="preserve">[</w:t>
      </w:r>
      <w:r>
        <w:t xml:space="preserve">48</w:t>
      </w:r>
      <w:r>
        <w:t xml:space="preserve">]</w:t>
      </w:r>
      <w:r w:rsidRPr="00281126">
        <w:t xml:space="preserve"> </w:t>
      </w:r>
      <w:r>
        <w:t xml:space="preserve">Lizzi AR, D Alessandro AM, Zeolla N, </w:t>
      </w:r>
      <w:r>
        <w:rPr>
          <w:i/>
        </w:rPr>
        <w:t xml:space="preserve">et al</w:t>
      </w:r>
      <w:r>
        <w:t xml:space="preserve">. The </w:t>
      </w:r>
      <w:r>
        <w:t xml:space="preserve">effect </w:t>
      </w:r>
      <w:r>
        <w:t xml:space="preserve">of AZT and chloroquine on the activities of </w:t>
      </w:r>
      <w:r>
        <w:t xml:space="preserve">ricin </w:t>
      </w:r>
      <w:r>
        <w:t xml:space="preserve">and a saporin–transferrin chimeric toxin </w:t>
      </w:r>
      <w:r>
        <w:t xml:space="preserve">[</w:t>
      </w:r>
      <w:r>
        <w:t xml:space="preserve">J</w:t>
      </w:r>
      <w:r>
        <w:t xml:space="preserve">]</w:t>
      </w:r>
      <w:r>
        <w:t xml:space="preserve">. </w:t>
      </w:r>
      <w:r>
        <w:rPr>
          <w:i/>
        </w:rPr>
        <w:t xml:space="preserve">Biochemical pharmacology</w:t>
      </w:r>
      <w:r>
        <w:t xml:space="preserve">, 2005, 70</w:t>
      </w:r>
      <w:r>
        <w:t xml:space="preserve">(</w:t>
      </w:r>
      <w:r>
        <w:t xml:space="preserve">4</w:t>
      </w:r>
      <w:r>
        <w:t xml:space="preserve">)</w:t>
      </w:r>
      <w:r>
        <w:t xml:space="preserve">: 560-569.</w:t>
      </w:r>
    </w:p>
    <w:p w:rsidR="0018722C">
      <w:pPr>
        <w:pStyle w:val="ab"/>
        <w:topLinePunct/>
        <w:ind w:left="200" w:hangingChars="200" w:hanging="200"/>
      </w:pPr>
      <w:r>
        <w:rPr>
          <w:rFonts w:ascii="宋体" w:eastAsia="宋体" w:hint="eastAsia"/>
        </w:rPr>
        <w:t>[</w:t>
      </w:r>
      <w:r>
        <w:rPr>
          <w:rFonts w:ascii="宋体" w:eastAsia="宋体" w:hint="eastAsia"/>
        </w:rPr>
        <w:t xml:space="preserve">49</w:t>
      </w:r>
      <w:r>
        <w:rPr>
          <w:rFonts w:ascii="宋体" w:eastAsia="宋体" w:hint="eastAsia"/>
        </w:rPr>
        <w:t>]</w:t>
      </w:r>
      <w:r w:rsidRPr="00281126">
        <w:t xml:space="preserve"> </w:t>
      </w:r>
      <w:r>
        <w:rPr>
          <w:rFonts w:ascii="宋体" w:eastAsia="宋体" w:hint="eastAsia"/>
        </w:rPr>
        <w:t>邓守恒</w:t>
      </w:r>
      <w:r>
        <w:t>, </w:t>
      </w:r>
      <w:r>
        <w:rPr>
          <w:rFonts w:ascii="宋体" w:eastAsia="宋体" w:hint="eastAsia"/>
        </w:rPr>
        <w:t>蔡晓军</w:t>
      </w:r>
      <w:r>
        <w:t>, </w:t>
      </w:r>
      <w:r>
        <w:rPr>
          <w:rFonts w:ascii="宋体" w:eastAsia="宋体" w:hint="eastAsia"/>
        </w:rPr>
        <w:t>曹风军</w:t>
      </w:r>
      <w:r>
        <w:t>, </w:t>
      </w:r>
      <w:r>
        <w:rPr>
          <w:rFonts w:ascii="宋体" w:eastAsia="宋体" w:hint="eastAsia"/>
        </w:rPr>
        <w:t>等</w:t>
      </w:r>
      <w:r>
        <w:t>. </w:t>
      </w:r>
      <w:r>
        <w:rPr>
          <w:rFonts w:ascii="宋体" w:eastAsia="宋体" w:hint="eastAsia"/>
        </w:rPr>
        <w:t>叠氮胸苷体外增强紫杉醇对宫颈癌细胞化疗敏感性</w:t>
      </w:r>
      <w:r>
        <w:rPr>
          <w:rFonts w:ascii="宋体" w:eastAsia="宋体" w:hint="eastAsia"/>
        </w:rPr>
        <w:t>的实验研究</w:t>
      </w:r>
      <w:r>
        <w:t>[</w:t>
      </w:r>
      <w:r>
        <w:t xml:space="preserve">J</w:t>
      </w:r>
      <w:r>
        <w:t>]</w:t>
      </w:r>
      <w:r>
        <w:t xml:space="preserve">. </w:t>
      </w:r>
      <w:r>
        <w:rPr>
          <w:rFonts w:ascii="宋体" w:eastAsia="宋体" w:hint="eastAsia"/>
        </w:rPr>
        <w:t>时珍国医国药</w:t>
      </w:r>
      <w:r>
        <w:t>, 2013, 24</w:t>
      </w:r>
      <w:r>
        <w:t>(</w:t>
      </w:r>
      <w:r>
        <w:t>2</w:t>
      </w:r>
      <w:r>
        <w:t>)</w:t>
      </w:r>
      <w:r>
        <w:t>: 334-336.</w:t>
      </w:r>
    </w:p>
    <w:p w:rsidR="0018722C">
      <w:pPr>
        <w:pStyle w:val="ab"/>
        <w:topLinePunct/>
        <w:ind w:left="200" w:hangingChars="200" w:hanging="200"/>
      </w:pPr>
      <w:r>
        <w:t>[</w:t>
      </w:r>
      <w:r>
        <w:t xml:space="preserve">50</w:t>
      </w:r>
      <w:r>
        <w:t xml:space="preserve">]</w:t>
      </w:r>
      <w:r>
        <w:t xml:space="preserve"> </w:t>
      </w:r>
      <w:r>
        <w:rPr>
          <w:rFonts w:ascii="宋体" w:eastAsia="宋体" w:hint="eastAsia"/>
        </w:rPr>
        <w:t>原凌燕</w:t>
      </w:r>
      <w:r>
        <w:t>, </w:t>
      </w:r>
      <w:r>
        <w:rPr>
          <w:rFonts w:ascii="宋体" w:eastAsia="宋体" w:hint="eastAsia"/>
        </w:rPr>
        <w:t>陈彻</w:t>
      </w:r>
      <w:r>
        <w:t>, </w:t>
      </w:r>
      <w:r>
        <w:rPr>
          <w:rFonts w:ascii="宋体" w:eastAsia="宋体" w:hint="eastAsia"/>
        </w:rPr>
        <w:t>楚惠媛</w:t>
      </w:r>
      <w:r>
        <w:t>, </w:t>
      </w:r>
      <w:r>
        <w:rPr>
          <w:rFonts w:ascii="宋体" w:eastAsia="宋体" w:hint="eastAsia"/>
        </w:rPr>
        <w:t>等</w:t>
      </w:r>
      <w:r>
        <w:t>. </w:t>
      </w:r>
      <w:r>
        <w:rPr>
          <w:rFonts w:ascii="宋体" w:eastAsia="宋体" w:hint="eastAsia"/>
        </w:rPr>
        <w:t>大黄素和叠氮胸苷对</w:t>
      </w:r>
      <w:r>
        <w:t>Egr</w:t>
      </w:r>
      <w:r>
        <w:t> -</w:t>
      </w:r>
      <w:r>
        <w:t>1siRNA</w:t>
      </w:r>
      <w:r/>
      <w:r>
        <w:rPr>
          <w:rFonts w:ascii="宋体" w:eastAsia="宋体" w:hint="eastAsia"/>
        </w:rPr>
        <w:t>转染的</w:t>
      </w:r>
      <w:r>
        <w:t>KG-1a</w:t>
      </w:r>
      <w:r/>
      <w:r>
        <w:rPr>
          <w:rFonts w:ascii="宋体" w:eastAsia="宋体" w:hint="eastAsia"/>
        </w:rPr>
        <w:t>细胞的增殖和凋亡的影响</w:t>
      </w:r>
      <w:r>
        <w:t>[</w:t>
      </w:r>
      <w:r>
        <w:t xml:space="preserve">J</w:t>
      </w:r>
      <w:r>
        <w:t>]</w:t>
      </w:r>
      <w:r>
        <w:t xml:space="preserve">. </w:t>
      </w:r>
      <w:r>
        <w:rPr>
          <w:rFonts w:ascii="宋体" w:eastAsia="宋体" w:hint="eastAsia"/>
        </w:rPr>
        <w:t>中国实验血液学杂志</w:t>
      </w:r>
      <w:r>
        <w:t>, </w:t>
      </w:r>
      <w:r>
        <w:t>2015,</w:t>
      </w:r>
      <w:r>
        <w:t> </w:t>
      </w:r>
      <w:r>
        <w:t>23</w:t>
      </w:r>
      <w:r>
        <w:t>(</w:t>
      </w:r>
      <w:r>
        <w:t>2</w:t>
      </w:r>
      <w:r>
        <w:t>)</w:t>
      </w:r>
      <w:r>
        <w:t xml:space="preserve">: </w:t>
      </w:r>
      <w:r>
        <w:t>386-391.</w:t>
      </w:r>
    </w:p>
    <w:p w:rsidR="0018722C">
      <w:pPr>
        <w:pStyle w:val="ab"/>
        <w:topLinePunct/>
        <w:ind w:left="200" w:hangingChars="200" w:hanging="200"/>
      </w:pPr>
      <w:r>
        <w:rPr>
          <w:rFonts w:ascii="宋体" w:eastAsia="宋体" w:hint="eastAsia"/>
        </w:rPr>
        <w:t>[</w:t>
      </w:r>
      <w:r>
        <w:rPr>
          <w:rFonts w:ascii="宋体" w:eastAsia="宋体" w:hint="eastAsia"/>
        </w:rPr>
        <w:t xml:space="preserve">51</w:t>
      </w:r>
      <w:r>
        <w:rPr>
          <w:rFonts w:ascii="宋体" w:eastAsia="宋体" w:hint="eastAsia"/>
        </w:rPr>
        <w:t>]</w:t>
      </w:r>
      <w:r w:rsidRPr="00281126">
        <w:t xml:space="preserve"> </w:t>
      </w:r>
      <w:r>
        <w:rPr>
          <w:rFonts w:ascii="宋体" w:eastAsia="宋体" w:hint="eastAsia"/>
        </w:rPr>
        <w:t>王丽娜</w:t>
      </w:r>
      <w:r>
        <w:t>, </w:t>
      </w:r>
      <w:r>
        <w:rPr>
          <w:rFonts w:ascii="宋体" w:eastAsia="宋体" w:hint="eastAsia"/>
        </w:rPr>
        <w:t>李子坚</w:t>
      </w:r>
      <w:r>
        <w:t>, </w:t>
      </w:r>
      <w:r>
        <w:rPr>
          <w:rFonts w:ascii="宋体" w:eastAsia="宋体" w:hint="eastAsia"/>
        </w:rPr>
        <w:t>席亚明</w:t>
      </w:r>
      <w:r>
        <w:t>, </w:t>
      </w:r>
      <w:r>
        <w:rPr>
          <w:rFonts w:ascii="宋体" w:eastAsia="宋体" w:hint="eastAsia"/>
        </w:rPr>
        <w:t>等</w:t>
      </w:r>
      <w:r>
        <w:t>. </w:t>
      </w:r>
      <w:r>
        <w:rPr>
          <w:rFonts w:ascii="宋体" w:eastAsia="宋体" w:hint="eastAsia"/>
        </w:rPr>
        <w:t>大黄素联合</w:t>
      </w:r>
      <w:r>
        <w:t>AZT</w:t>
      </w:r>
      <w:r/>
      <w:r>
        <w:rPr>
          <w:rFonts w:ascii="宋体" w:eastAsia="宋体" w:hint="eastAsia"/>
        </w:rPr>
        <w:t>对白血病</w:t>
      </w:r>
      <w:r>
        <w:t>KG</w:t>
      </w:r>
      <w:r>
        <w:rPr>
          <w:rFonts w:ascii="宋体" w:eastAsia="宋体" w:hint="eastAsia"/>
        </w:rPr>
        <w:t>－</w:t>
      </w:r>
      <w:r>
        <w:t>1a</w:t>
      </w:r>
      <w:r/>
      <w:r>
        <w:rPr>
          <w:rFonts w:ascii="宋体" w:eastAsia="宋体" w:hint="eastAsia"/>
        </w:rPr>
        <w:t>细胞的增殖及</w:t>
      </w:r>
      <w:r>
        <w:t>BCL-2</w:t>
      </w:r>
      <w:r>
        <w:rPr>
          <w:rFonts w:ascii="宋体" w:hAnsi="宋体" w:eastAsia="宋体" w:hint="eastAsia"/>
        </w:rPr>
        <w:t>、</w:t>
      </w:r>
      <w:r>
        <w:t>NF-</w:t>
      </w:r>
      <w:r>
        <w:rPr>
          <w:rFonts w:ascii="宋体" w:hAnsi="宋体" w:eastAsia="宋体" w:hint="eastAsia"/>
        </w:rPr>
        <w:t>κ</w:t>
      </w:r>
      <w:r>
        <w:t>B</w:t>
      </w:r>
      <w:r>
        <w:rPr>
          <w:rFonts w:ascii="宋体" w:hAnsi="宋体" w:eastAsia="宋体" w:hint="eastAsia"/>
        </w:rPr>
        <w:t>、</w:t>
      </w:r>
      <w:r>
        <w:t>TGF-</w:t>
      </w:r>
      <w:r>
        <w:rPr>
          <w:rFonts w:ascii="宋体" w:hAnsi="宋体" w:eastAsia="宋体" w:hint="eastAsia"/>
        </w:rPr>
        <w:t>β表达的影响</w:t>
      </w:r>
      <w:r>
        <w:t>[</w:t>
      </w:r>
      <w:r>
        <w:t xml:space="preserve">J</w:t>
      </w:r>
      <w:r>
        <w:t>]</w:t>
      </w:r>
      <w:r>
        <w:t xml:space="preserve">. </w:t>
      </w:r>
      <w:r>
        <w:rPr>
          <w:rFonts w:ascii="宋体" w:hAnsi="宋体" w:eastAsia="宋体" w:hint="eastAsia"/>
        </w:rPr>
        <w:t>中国实验血液学杂志</w:t>
      </w:r>
      <w:r>
        <w:t>, 2015, 23</w:t>
      </w:r>
      <w:r>
        <w:t>(</w:t>
      </w:r>
      <w:r>
        <w:t>5</w:t>
      </w:r>
      <w:r>
        <w:t>)</w:t>
      </w:r>
      <w:r>
        <w:t>: 1265-1271.</w:t>
      </w:r>
    </w:p>
    <w:p w:rsidR="0018722C">
      <w:pPr>
        <w:pStyle w:val="ab"/>
        <w:topLinePunct/>
        <w:ind w:left="200" w:hangingChars="200" w:hanging="200"/>
      </w:pPr>
      <w:r>
        <w:t>[</w:t>
      </w:r>
      <w:r>
        <w:t xml:space="preserve">52</w:t>
      </w:r>
      <w:r>
        <w:t xml:space="preserve">]</w:t>
      </w:r>
      <w:r>
        <w:t xml:space="preserve"> </w:t>
      </w:r>
      <w:r>
        <w:rPr>
          <w:rFonts w:ascii="宋体" w:hAnsi="宋体" w:eastAsia="宋体" w:hint="eastAsia"/>
        </w:rPr>
        <w:t>原凌燕</w:t>
      </w:r>
      <w:r>
        <w:t>, </w:t>
      </w:r>
      <w:r>
        <w:rPr>
          <w:rFonts w:ascii="宋体" w:hAnsi="宋体" w:eastAsia="宋体" w:hint="eastAsia"/>
        </w:rPr>
        <w:t>陈</w:t>
      </w:r>
      <w:r w:rsidR="001852F3">
        <w:rPr>
          <w:rFonts w:ascii="宋体" w:hAnsi="宋体" w:eastAsia="宋体" w:hint="eastAsia"/>
        </w:rPr>
        <w:t xml:space="preserve">彻</w:t>
      </w:r>
      <w:r>
        <w:t>, </w:t>
      </w:r>
      <w:r>
        <w:rPr>
          <w:rFonts w:ascii="宋体" w:hAnsi="宋体" w:eastAsia="宋体" w:hint="eastAsia"/>
        </w:rPr>
        <w:t>刘</w:t>
      </w:r>
      <w:r w:rsidR="001852F3">
        <w:rPr>
          <w:rFonts w:ascii="宋体" w:hAnsi="宋体" w:eastAsia="宋体" w:hint="eastAsia"/>
        </w:rPr>
        <w:t xml:space="preserve">玉</w:t>
      </w:r>
      <w:r>
        <w:t>, </w:t>
      </w:r>
      <w:r>
        <w:rPr>
          <w:rFonts w:ascii="宋体" w:hAnsi="宋体" w:eastAsia="宋体" w:hint="eastAsia"/>
        </w:rPr>
        <w:t>等</w:t>
      </w:r>
      <w:r>
        <w:t>. </w:t>
      </w:r>
      <w:r>
        <w:rPr>
          <w:rFonts w:ascii="宋体" w:hAnsi="宋体" w:eastAsia="宋体" w:hint="eastAsia"/>
        </w:rPr>
        <w:t>大黄素联合</w:t>
      </w:r>
      <w:r>
        <w:t>3</w:t>
      </w:r>
      <w:r>
        <w:rPr>
          <w:rFonts w:ascii="宋体" w:hAnsi="宋体" w:eastAsia="宋体" w:hint="eastAsia"/>
        </w:rPr>
        <w:t>’</w:t>
      </w:r>
      <w:r>
        <w:t>-</w:t>
      </w:r>
      <w:r>
        <w:rPr>
          <w:rFonts w:ascii="宋体" w:hAnsi="宋体" w:eastAsia="宋体" w:hint="eastAsia"/>
        </w:rPr>
        <w:t>叠氮</w:t>
      </w:r>
      <w:r>
        <w:t>-3</w:t>
      </w:r>
      <w:r>
        <w:rPr>
          <w:rFonts w:ascii="宋体" w:hAnsi="宋体" w:eastAsia="宋体" w:hint="eastAsia"/>
          <w:rFonts w:ascii="宋体" w:hAnsi="宋体" w:eastAsia="宋体" w:hint="eastAsia"/>
          <w:spacing w:val="-12"/>
          <w:sz w:val="24"/>
        </w:rPr>
        <w:t>'</w:t>
      </w:r>
      <w:r>
        <w:t>-</w:t>
      </w:r>
      <w:r>
        <w:rPr>
          <w:rFonts w:ascii="宋体" w:hAnsi="宋体" w:eastAsia="宋体" w:hint="eastAsia"/>
        </w:rPr>
        <w:t>脱氧胸腺核苷对人肝癌</w:t>
      </w:r>
      <w:r>
        <w:t>HepG2</w:t>
      </w:r>
      <w:r>
        <w:rPr>
          <w:rFonts w:ascii="宋体" w:eastAsia="宋体" w:hint="eastAsia"/>
        </w:rPr>
        <w:t>细胞增殖的协同抑制作用</w:t>
      </w:r>
      <w:r>
        <w:t>[</w:t>
      </w:r>
      <w:r>
        <w:t xml:space="preserve">J</w:t>
      </w:r>
      <w:r>
        <w:t>]</w:t>
      </w:r>
      <w:r>
        <w:t xml:space="preserve">. </w:t>
      </w:r>
      <w:r>
        <w:rPr>
          <w:rFonts w:ascii="宋体" w:eastAsia="宋体" w:hint="eastAsia"/>
        </w:rPr>
        <w:t>遵义医学院学报</w:t>
      </w:r>
      <w:r>
        <w:t>, 2014, 37</w:t>
      </w:r>
      <w:r>
        <w:t>(</w:t>
      </w:r>
      <w:r>
        <w:t>3</w:t>
      </w:r>
      <w:r>
        <w:t>)</w:t>
      </w:r>
      <w:r>
        <w:t>: 315-319.</w:t>
      </w:r>
    </w:p>
    <w:p w:rsidR="0018722C">
      <w:pPr>
        <w:pStyle w:val="ab"/>
        <w:topLinePunct/>
        <w:ind w:left="200" w:hangingChars="200" w:hanging="200"/>
      </w:pPr>
      <w:r>
        <w:t>[</w:t>
      </w:r>
      <w:r>
        <w:t xml:space="preserve">53</w:t>
      </w:r>
      <w:r>
        <w:t xml:space="preserve">]</w:t>
      </w:r>
      <w:r>
        <w:t xml:space="preserve"> </w:t>
      </w:r>
      <w:r>
        <w:rPr>
          <w:rFonts w:ascii="宋体" w:eastAsia="宋体" w:hint="eastAsia"/>
        </w:rPr>
        <w:t>方伟岗</w:t>
      </w:r>
      <w:r>
        <w:t>. </w:t>
      </w:r>
      <w:r>
        <w:rPr>
          <w:rFonts w:ascii="宋体" w:eastAsia="宋体" w:hint="eastAsia"/>
        </w:rPr>
        <w:t>肿瘤细胞侵袭转移的分子生物学基础</w:t>
      </w:r>
      <w:r>
        <w:t>[</w:t>
      </w:r>
      <w:r>
        <w:t>J</w:t>
      </w:r>
      <w:r>
        <w:t>]</w:t>
      </w:r>
      <w:r>
        <w:t xml:space="preserve">. </w:t>
      </w:r>
      <w:r>
        <w:rPr>
          <w:rFonts w:ascii="宋体" w:eastAsia="宋体" w:hint="eastAsia"/>
        </w:rPr>
        <w:t>中华医学杂志</w:t>
      </w:r>
      <w:r>
        <w:t>, </w:t>
      </w:r>
      <w:r>
        <w:t>1994,</w:t>
      </w:r>
      <w:r>
        <w:t> </w:t>
      </w:r>
      <w:r>
        <w:t>74</w:t>
      </w:r>
      <w:r>
        <w:t>(</w:t>
      </w:r>
      <w:r>
        <w:t>7</w:t>
      </w:r>
      <w:r>
        <w:t>)</w:t>
      </w:r>
      <w:r>
        <w:t>: 447-450.</w:t>
      </w:r>
    </w:p>
    <w:p w:rsidR="0018722C">
      <w:pPr>
        <w:pStyle w:val="ab"/>
        <w:topLinePunct/>
        <w:ind w:left="200" w:hangingChars="200" w:hanging="200"/>
      </w:pPr>
      <w:r>
        <w:t xml:space="preserve">[</w:t>
      </w:r>
      <w:r>
        <w:t xml:space="preserve">54</w:t>
      </w:r>
      <w:r>
        <w:t xml:space="preserve">]</w:t>
      </w:r>
      <w:r w:rsidRPr="00281126">
        <w:t xml:space="preserve"> </w:t>
      </w:r>
      <w:r>
        <w:t xml:space="preserve">Fidler</w:t>
      </w:r>
      <w:r w:rsidR="001852F3">
        <w:t xml:space="preserve"> IJ. Tumor heterogeneity and the</w:t>
      </w:r>
      <w:r w:rsidR="001852F3">
        <w:t xml:space="preserve"> biology</w:t>
      </w:r>
      <w:r w:rsidR="001852F3">
        <w:t xml:space="preserve"> of cancer</w:t>
      </w:r>
      <w:r w:rsidR="001852F3">
        <w:t xml:space="preserve"> invasion and</w:t>
      </w:r>
      <w:r w:rsidR="001852F3">
        <w:t xml:space="preserve"> </w:t>
      </w:r>
      <w:r>
        <w:t xml:space="preserve"> </w:t>
      </w:r>
      <w:r>
        <w:t xml:space="preserve">metastasis</w:t>
      </w:r>
      <w:r w:rsidR="001852F3">
        <w:t xml:space="preserve"> </w:t>
      </w:r>
      <w:r>
        <w:t xml:space="preserve">[</w:t>
      </w:r>
      <w:r>
        <w:rPr>
          <w:sz w:val="24"/>
        </w:rPr>
        <w:t xml:space="preserve">J</w:t>
      </w:r>
      <w:r>
        <w:t xml:space="preserve">]</w:t>
      </w:r>
      <w:r>
        <w:t xml:space="preserve">.</w:t>
      </w:r>
      <w:r>
        <w:t xml:space="preserve"> </w:t>
      </w:r>
      <w:r>
        <w:rPr>
          <w:rFonts w:cstheme="minorBidi" w:hAnsiTheme="minorHAnsi" w:eastAsiaTheme="minorHAnsi" w:asciiTheme="minorHAnsi"/>
          <w:i/>
        </w:rPr>
        <w:t>Cancer Res</w:t>
      </w:r>
      <w:r>
        <w:rPr>
          <w:rFonts w:cstheme="minorBidi" w:hAnsiTheme="minorHAnsi" w:eastAsiaTheme="minorHAnsi" w:asciiTheme="minorHAnsi"/>
        </w:rPr>
        <w:t>, 1978, 38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2651-2660.</w:t>
      </w:r>
    </w:p>
    <w:p w:rsidR="0018722C">
      <w:pPr>
        <w:pStyle w:val="ab"/>
        <w:topLinePunct/>
        <w:ind w:left="200" w:hangingChars="200" w:hanging="200"/>
      </w:pPr>
      <w:r>
        <w:t xml:space="preserve">[</w:t>
      </w:r>
      <w:r>
        <w:t xml:space="preserve">55</w:t>
      </w:r>
      <w:r>
        <w:t xml:space="preserve">]</w:t>
      </w:r>
      <w:r w:rsidRPr="00281126">
        <w:t xml:space="preserve"> </w:t>
      </w:r>
      <w:r>
        <w:t xml:space="preserve">Fisher </w:t>
      </w:r>
      <w:r>
        <w:t xml:space="preserve">JF, </w:t>
      </w:r>
      <w:r>
        <w:t xml:space="preserve">Mobashery S. Mechanism-based profiling of MMPs </w:t>
      </w:r>
      <w:r>
        <w:t xml:space="preserve">[</w:t>
      </w:r>
      <w:r>
        <w:rPr>
          <w:sz w:val="24"/>
        </w:rPr>
        <w:t xml:space="preserve">J</w:t>
      </w:r>
      <w:r>
        <w:t xml:space="preserve">]</w:t>
      </w:r>
      <w:r>
        <w:t xml:space="preserve">. </w:t>
      </w:r>
      <w:r>
        <w:rPr>
          <w:i/>
        </w:rPr>
        <w:t xml:space="preserve">Methods MolBiol</w:t>
      </w:r>
      <w:r>
        <w:t xml:space="preserve">, 2010, 622:</w:t>
      </w:r>
      <w:r>
        <w:t xml:space="preserve"> </w:t>
      </w:r>
      <w:r>
        <w:t xml:space="preserve">471-487.</w:t>
      </w:r>
    </w:p>
    <w:p w:rsidR="0018722C">
      <w:pPr>
        <w:pStyle w:val="ab"/>
        <w:topLinePunct/>
        <w:ind w:left="200" w:hangingChars="200" w:hanging="200"/>
      </w:pPr>
      <w:r>
        <w:t xml:space="preserve">[</w:t>
      </w:r>
      <w:r>
        <w:t xml:space="preserve">56</w:t>
      </w:r>
      <w:r>
        <w:t xml:space="preserve">]</w:t>
      </w:r>
      <w:r w:rsidRPr="00281126">
        <w:t xml:space="preserve"> </w:t>
      </w:r>
      <w:r>
        <w:t xml:space="preserve">Morley ME, Riches K, Peers C, </w:t>
      </w:r>
      <w:r>
        <w:rPr>
          <w:i/>
        </w:rPr>
        <w:t xml:space="preserve">et al</w:t>
      </w:r>
      <w:r>
        <w:t xml:space="preserve">. Hypoxic inhibition of human cardiac fibroblast invasion and MMP-2 activation may </w:t>
      </w:r>
      <w:r>
        <w:t xml:space="preserve">impair </w:t>
      </w:r>
      <w:r>
        <w:t xml:space="preserve">adaptive myocardial remodelling </w:t>
      </w:r>
      <w:r>
        <w:t xml:space="preserve">[</w:t>
      </w:r>
      <w:r>
        <w:t xml:space="preserve">J</w:t>
      </w:r>
      <w:r>
        <w:t xml:space="preserve">]</w:t>
      </w:r>
      <w:r>
        <w:t xml:space="preserve">. </w:t>
      </w:r>
      <w:r>
        <w:rPr>
          <w:i/>
        </w:rPr>
        <w:t xml:space="preserve">Biochem</w:t>
      </w:r>
      <w:r w:rsidR="001852F3">
        <w:rPr>
          <w:i/>
        </w:rPr>
        <w:t xml:space="preserve"> </w:t>
      </w:r>
      <w:r>
        <w:rPr>
          <w:i/>
        </w:rPr>
        <w:t xml:space="preserve">Soc </w:t>
      </w:r>
      <w:r>
        <w:rPr>
          <w:i/>
        </w:rPr>
        <w:t xml:space="preserve">Trans</w:t>
      </w:r>
      <w:r>
        <w:t xml:space="preserve">, </w:t>
      </w:r>
      <w:r>
        <w:t xml:space="preserve">2007, 35</w:t>
      </w:r>
      <w:r>
        <w:t xml:space="preserve">(</w:t>
      </w:r>
      <w:r>
        <w:t xml:space="preserve">5</w:t>
      </w:r>
      <w:r>
        <w:t xml:space="preserve">)</w:t>
      </w:r>
      <w:r>
        <w:t xml:space="preserve">:</w:t>
      </w:r>
      <w:r>
        <w:t xml:space="preserve"> </w:t>
      </w:r>
      <w:r>
        <w:t xml:space="preserve">905-907.</w:t>
      </w:r>
    </w:p>
    <w:p w:rsidR="0018722C">
      <w:pPr>
        <w:pStyle w:val="ab"/>
        <w:topLinePunct/>
        <w:ind w:left="200" w:hangingChars="200" w:hanging="200"/>
      </w:pPr>
      <w:bookmarkStart w:id="393408" w:name="_cwCmt11"/>
      <w:r>
        <w:t xml:space="preserve">[</w:t>
      </w:r>
      <w:r>
        <w:t xml:space="preserve">57</w:t>
      </w:r>
      <w:r>
        <w:t xml:space="preserve">]</w:t>
      </w:r>
      <w:r w:rsidRPr="00281126">
        <w:t xml:space="preserve"> </w:t>
      </w:r>
      <w:r>
        <w:t xml:space="preserve">Santos-Martinez MJ, Medina C, Jurasz </w:t>
      </w:r>
      <w:r>
        <w:t xml:space="preserve">P, </w:t>
      </w:r>
      <w:r>
        <w:rPr>
          <w:i/>
        </w:rPr>
        <w:t xml:space="preserve">et al</w:t>
      </w:r>
      <w:r>
        <w:t xml:space="preserve">. Role of metalloproteinases </w:t>
      </w:r>
      <w:r>
        <w:t xml:space="preserve">in </w:t>
      </w:r>
      <w:r>
        <w:t xml:space="preserve">platelet function </w:t>
      </w:r>
      <w:r>
        <w:t xml:space="preserve">[</w:t>
      </w:r>
      <w:r>
        <w:t xml:space="preserve">J</w:t>
      </w:r>
      <w:r>
        <w:t xml:space="preserve">]</w:t>
      </w:r>
      <w:r>
        <w:t xml:space="preserve">. </w:t>
      </w:r>
      <w:r>
        <w:rPr>
          <w:i/>
        </w:rPr>
        <w:t xml:space="preserve">Thromb Res</w:t>
      </w:r>
      <w:r>
        <w:t xml:space="preserve">, 2008, 121</w:t>
      </w:r>
      <w:r>
        <w:t xml:space="preserve">(</w:t>
      </w:r>
      <w:r>
        <w:t xml:space="preserve">4</w:t>
      </w:r>
      <w:r>
        <w:t xml:space="preserve">)</w:t>
      </w:r>
      <w:r>
        <w:t xml:space="preserve">:</w:t>
      </w:r>
      <w:r>
        <w:t xml:space="preserve"> </w:t>
      </w:r>
      <w:r>
        <w:t xml:space="preserve">535-542.</w:t>
      </w:r>
      <w:bookmarkEnd w:id="393408"/>
    </w:p>
    <w:p w:rsidR="0018722C">
      <w:pPr>
        <w:pStyle w:val="ab"/>
        <w:topLinePunct/>
        <w:ind w:left="200" w:hangingChars="200" w:hanging="200"/>
      </w:pPr>
      <w:bookmarkStart w:id="393409" w:name="_cwCmt12"/>
      <w:r>
        <w:t xml:space="preserve">[</w:t>
      </w:r>
      <w:r>
        <w:t xml:space="preserve">58</w:t>
      </w:r>
      <w:r>
        <w:t xml:space="preserve">]</w:t>
      </w:r>
      <w:r w:rsidRPr="00281126">
        <w:t xml:space="preserve"> </w:t>
      </w:r>
      <w:r>
        <w:t xml:space="preserve">Jiang </w:t>
      </w:r>
      <w:r>
        <w:t xml:space="preserve">Y, </w:t>
      </w:r>
      <w:r>
        <w:t xml:space="preserve">Goldberg ID, Shi YE. Complex roles of tissue inhibitors of metalloproteinases </w:t>
      </w:r>
      <w:r>
        <w:t xml:space="preserve">in </w:t>
      </w:r>
      <w:r>
        <w:t xml:space="preserve">cancer </w:t>
      </w:r>
      <w:r>
        <w:t xml:space="preserve">[</w:t>
      </w:r>
      <w:r>
        <w:t xml:space="preserve">J</w:t>
      </w:r>
      <w:r>
        <w:t xml:space="preserve">]</w:t>
      </w:r>
      <w:r>
        <w:t xml:space="preserve">. </w:t>
      </w:r>
      <w:r>
        <w:rPr>
          <w:i/>
        </w:rPr>
        <w:t xml:space="preserve">Oncogene</w:t>
      </w:r>
      <w:r>
        <w:t xml:space="preserve">, 2002, 21</w:t>
      </w:r>
      <w:r>
        <w:t xml:space="preserve">(</w:t>
      </w:r>
      <w:r>
        <w:t xml:space="preserve">14</w:t>
      </w:r>
      <w:r>
        <w:t xml:space="preserve">)</w:t>
      </w:r>
      <w:r>
        <w:t xml:space="preserve">:</w:t>
      </w:r>
      <w:r>
        <w:t xml:space="preserve"> </w:t>
      </w:r>
      <w:r>
        <w:t xml:space="preserve">2245-2252.</w:t>
      </w:r>
      <w:bookmarkEnd w:id="393409"/>
    </w:p>
    <w:p w:rsidR="0018722C">
      <w:pPr>
        <w:pStyle w:val="ab"/>
        <w:topLinePunct/>
        <w:ind w:left="200" w:hangingChars="200" w:hanging="200"/>
      </w:pPr>
      <w:r>
        <w:t xml:space="preserve">[</w:t>
      </w:r>
      <w:r>
        <w:t xml:space="preserve">59</w:t>
      </w:r>
      <w:r>
        <w:t xml:space="preserve">]</w:t>
      </w:r>
      <w:r w:rsidRPr="00281126">
        <w:t xml:space="preserve"> </w:t>
      </w:r>
      <w:r>
        <w:t xml:space="preserve">Nagase H, </w:t>
      </w:r>
      <w:r>
        <w:t xml:space="preserve">Visse </w:t>
      </w:r>
      <w:r>
        <w:t xml:space="preserve">R, Murphy G. Structure and function of matrix metallo- proteinases and TIMPs </w:t>
      </w:r>
      <w:r>
        <w:t xml:space="preserve">[</w:t>
      </w:r>
      <w:r>
        <w:t xml:space="preserve">J</w:t>
      </w:r>
      <w:r>
        <w:t xml:space="preserve">]</w:t>
      </w:r>
      <w:r>
        <w:t xml:space="preserve">. </w:t>
      </w:r>
      <w:r>
        <w:rPr>
          <w:i/>
        </w:rPr>
        <w:t xml:space="preserve">Cardiovasc Res</w:t>
      </w:r>
      <w:r>
        <w:t xml:space="preserve">, 2006, 69</w:t>
      </w:r>
      <w:r>
        <w:t xml:space="preserve">(</w:t>
      </w:r>
      <w:r>
        <w:t xml:space="preserve">3</w:t>
      </w:r>
      <w:r>
        <w:t xml:space="preserve">)</w:t>
      </w:r>
      <w:r>
        <w:t xml:space="preserve">:</w:t>
      </w:r>
      <w:r>
        <w:t xml:space="preserve"> </w:t>
      </w:r>
      <w:r>
        <w:t xml:space="preserve">562-573.</w:t>
      </w:r>
    </w:p>
    <w:p w:rsidR="0018722C">
      <w:pPr>
        <w:pStyle w:val="ab"/>
        <w:topLinePunct/>
        <w:ind w:left="200" w:hangingChars="200" w:hanging="200"/>
      </w:pPr>
      <w:r>
        <w:rPr>
          <w:rFonts w:ascii="宋体" w:eastAsia="宋体" w:hint="eastAsia"/>
        </w:rPr>
        <w:t>[</w:t>
      </w:r>
      <w:r>
        <w:rPr>
          <w:rFonts w:ascii="宋体" w:eastAsia="宋体" w:hint="eastAsia"/>
        </w:rPr>
        <w:t xml:space="preserve">60</w:t>
      </w:r>
      <w:r>
        <w:rPr>
          <w:rFonts w:ascii="宋体" w:eastAsia="宋体" w:hint="eastAsia"/>
        </w:rPr>
        <w:t>]</w:t>
      </w:r>
      <w:r w:rsidRPr="00281126">
        <w:t xml:space="preserve"> </w:t>
      </w:r>
      <w:r>
        <w:rPr>
          <w:rFonts w:ascii="宋体" w:eastAsia="宋体" w:hint="eastAsia"/>
        </w:rPr>
        <w:t>肖梅</w:t>
      </w:r>
      <w:r>
        <w:t>, </w:t>
      </w:r>
      <w:r>
        <w:rPr>
          <w:rFonts w:ascii="宋体" w:eastAsia="宋体" w:hint="eastAsia"/>
        </w:rPr>
        <w:t>周宁新</w:t>
      </w:r>
      <w:r>
        <w:t>, </w:t>
      </w:r>
      <w:r>
        <w:rPr>
          <w:rFonts w:ascii="宋体" w:eastAsia="宋体" w:hint="eastAsia"/>
        </w:rPr>
        <w:t>黄志强</w:t>
      </w:r>
      <w:r>
        <w:t>, </w:t>
      </w:r>
      <w:r>
        <w:rPr>
          <w:rFonts w:ascii="宋体" w:eastAsia="宋体" w:hint="eastAsia"/>
        </w:rPr>
        <w:t>等</w:t>
      </w:r>
      <w:r>
        <w:t>. </w:t>
      </w:r>
      <w:r>
        <w:rPr>
          <w:rFonts w:ascii="宋体" w:eastAsia="宋体" w:hint="eastAsia"/>
        </w:rPr>
        <w:t>肝门部胆管癌中</w:t>
      </w:r>
      <w:r>
        <w:t>MMP-2</w:t>
      </w:r>
      <w:r>
        <w:t>/</w:t>
      </w:r>
      <w:r>
        <w:t>TIMP-2</w:t>
      </w:r>
      <w:r/>
      <w:r>
        <w:rPr>
          <w:rFonts w:ascii="宋体" w:eastAsia="宋体" w:hint="eastAsia"/>
        </w:rPr>
        <w:t>比值半定量研究的临</w:t>
      </w:r>
      <w:r>
        <w:rPr>
          <w:rFonts w:ascii="宋体" w:eastAsia="宋体" w:hint="eastAsia"/>
        </w:rPr>
        <w:t>床意义</w:t>
      </w:r>
      <w:r>
        <w:t>[</w:t>
      </w:r>
      <w:r>
        <w:t xml:space="preserve">J</w:t>
      </w:r>
      <w:r>
        <w:t>]</w:t>
      </w:r>
      <w:r>
        <w:t xml:space="preserve">. </w:t>
      </w:r>
      <w:r>
        <w:rPr>
          <w:rFonts w:ascii="宋体" w:eastAsia="宋体" w:hint="eastAsia"/>
        </w:rPr>
        <w:t>消化外科</w:t>
      </w:r>
      <w:r>
        <w:t>, 2003, 2</w:t>
      </w:r>
      <w:r>
        <w:t>(</w:t>
      </w:r>
      <w:r>
        <w:t>5</w:t>
      </w:r>
      <w:r>
        <w:t>)</w:t>
      </w:r>
      <w:r>
        <w:t>: 310-313.</w:t>
      </w:r>
    </w:p>
    <w:p w:rsidR="0018722C">
      <w:pPr>
        <w:pStyle w:val="ab"/>
        <w:topLinePunct/>
        <w:ind w:left="200" w:hangingChars="200" w:hanging="200"/>
      </w:pPr>
      <w:r>
        <w:t>[</w:t>
      </w:r>
      <w:r>
        <w:t xml:space="preserve">61</w:t>
      </w:r>
      <w:r>
        <w:t xml:space="preserve">]</w:t>
      </w:r>
      <w:r>
        <w:t xml:space="preserve"> </w:t>
      </w:r>
      <w:r>
        <w:rPr>
          <w:rFonts w:ascii="宋体" w:eastAsia="宋体" w:hint="eastAsia"/>
        </w:rPr>
        <w:t>肖广发</w:t>
      </w:r>
      <w:r>
        <w:t>, </w:t>
      </w:r>
      <w:r>
        <w:rPr>
          <w:rFonts w:ascii="宋体" w:eastAsia="宋体" w:hint="eastAsia"/>
        </w:rPr>
        <w:t>汤恢焕</w:t>
      </w:r>
      <w:r>
        <w:t>. </w:t>
      </w:r>
      <w:r>
        <w:rPr>
          <w:rFonts w:ascii="宋体" w:eastAsia="宋体" w:hint="eastAsia"/>
        </w:rPr>
        <w:t>基质金属蛋白酶</w:t>
      </w:r>
      <w:r>
        <w:t>-2</w:t>
      </w:r>
      <w:r/>
      <w:r>
        <w:rPr>
          <w:rFonts w:ascii="宋体" w:eastAsia="宋体" w:hint="eastAsia"/>
        </w:rPr>
        <w:t>在胆管癌组织中的表达及与预后的关系</w:t>
      </w:r>
      <w:r>
        <w:t>[</w:t>
      </w:r>
      <w:r>
        <w:t>J</w:t>
      </w:r>
      <w:r>
        <w:t>]</w:t>
      </w:r>
      <w:r>
        <w:t xml:space="preserve">. </w:t>
      </w:r>
      <w:r>
        <w:rPr>
          <w:rFonts w:ascii="宋体" w:eastAsia="宋体" w:hint="eastAsia"/>
        </w:rPr>
        <w:t>第四军医大学学报</w:t>
      </w:r>
      <w:r>
        <w:t>, </w:t>
      </w:r>
      <w:r>
        <w:t>2008,</w:t>
      </w:r>
      <w:r>
        <w:t> </w:t>
      </w:r>
      <w:r>
        <w:t>29</w:t>
      </w:r>
      <w:r>
        <w:t>(</w:t>
      </w:r>
      <w:r>
        <w:t>17</w:t>
      </w:r>
      <w:r>
        <w:t>)</w:t>
      </w:r>
      <w:r>
        <w:t xml:space="preserve">: </w:t>
      </w:r>
      <w:r>
        <w:t>1611-1613.</w:t>
      </w:r>
    </w:p>
    <w:p w:rsidR="0018722C">
      <w:pPr>
        <w:pStyle w:val="ab"/>
        <w:topLinePunct/>
        <w:ind w:left="200" w:hangingChars="200" w:hanging="200"/>
      </w:pPr>
      <w:bookmarkStart w:id="393410" w:name="_cwCmt13"/>
      <w:r>
        <w:t xml:space="preserve">[</w:t>
      </w:r>
      <w:r>
        <w:t xml:space="preserve">62</w:t>
      </w:r>
      <w:r>
        <w:t xml:space="preserve">]</w:t>
      </w:r>
      <w:r w:rsidRPr="00281126">
        <w:t xml:space="preserve"> </w:t>
      </w:r>
      <w:r>
        <w:t xml:space="preserve">Luiten RM, Fleuren GJ, </w:t>
      </w:r>
      <w:r>
        <w:t xml:space="preserve">Warnaar </w:t>
      </w:r>
      <w:r>
        <w:t xml:space="preserve">SO, </w:t>
      </w:r>
      <w:r>
        <w:rPr>
          <w:i/>
        </w:rPr>
        <w:t xml:space="preserve">et al</w:t>
      </w:r>
      <w:r>
        <w:t xml:space="preserve">. </w:t>
      </w:r>
      <w:r>
        <w:t xml:space="preserve">Target-specific </w:t>
      </w:r>
      <w:r>
        <w:t xml:space="preserve">activation of mast cells </w:t>
      </w:r>
      <w:r>
        <w:t xml:space="preserve">by </w:t>
      </w:r>
      <w:r>
        <w:t xml:space="preserve">immunoglobulin E reactive with a renal cell carcinoma-associated antigen </w:t>
      </w:r>
      <w:r>
        <w:t xml:space="preserve">[</w:t>
      </w:r>
      <w:r>
        <w:rPr>
          <w:sz w:val="24"/>
        </w:rPr>
        <w:t xml:space="preserve">J</w:t>
      </w:r>
      <w:r>
        <w:t xml:space="preserve">]</w:t>
      </w:r>
      <w:r>
        <w:t xml:space="preserve">. </w:t>
      </w:r>
      <w:r>
        <w:rPr>
          <w:i/>
        </w:rPr>
        <w:t xml:space="preserve">Lab Invest</w:t>
      </w:r>
      <w:r>
        <w:t xml:space="preserve">, 1996, 74:</w:t>
      </w:r>
      <w:r>
        <w:t xml:space="preserve"> </w:t>
      </w:r>
      <w:r>
        <w:t xml:space="preserve">467-475.</w:t>
      </w:r>
      <w:bookmarkEnd w:id="393410"/>
    </w:p>
    <w:p w:rsidR="0018722C">
      <w:pPr>
        <w:pStyle w:val="ab"/>
        <w:topLinePunct/>
        <w:ind w:left="200" w:hangingChars="200" w:hanging="200"/>
      </w:pPr>
      <w:bookmarkStart w:id="393411" w:name="_cwCmt14"/>
      <w:r>
        <w:t xml:space="preserve">[</w:t>
      </w:r>
      <w:r>
        <w:t xml:space="preserve">63</w:t>
      </w:r>
      <w:r>
        <w:t xml:space="preserve">]</w:t>
      </w:r>
      <w:r w:rsidRPr="00281126">
        <w:t xml:space="preserve"> </w:t>
      </w:r>
      <w:r>
        <w:t xml:space="preserve">Langer C, Soria JC. The role of anti-epidermal growth factor receptor and anti-vascular endothelial growth factor therapies </w:t>
      </w:r>
      <w:r>
        <w:t xml:space="preserve">in </w:t>
      </w:r>
      <w:r>
        <w:t xml:space="preserve">the treatment of non-small-cell lung cancer </w:t>
      </w:r>
      <w:r>
        <w:t xml:space="preserve">[</w:t>
      </w:r>
      <w:r>
        <w:t xml:space="preserve">J</w:t>
      </w:r>
      <w:r>
        <w:t xml:space="preserve">]</w:t>
      </w:r>
      <w:r>
        <w:t xml:space="preserve">. </w:t>
      </w:r>
      <w:r>
        <w:rPr>
          <w:i/>
        </w:rPr>
        <w:t xml:space="preserve">Clin </w:t>
      </w:r>
      <w:r>
        <w:rPr>
          <w:i/>
        </w:rPr>
        <w:t xml:space="preserve">Lung Cancer</w:t>
      </w:r>
      <w:r>
        <w:t xml:space="preserve">, 2010, 11</w:t>
      </w:r>
      <w:r>
        <w:t xml:space="preserve">(</w:t>
      </w:r>
      <w:r>
        <w:t xml:space="preserve">2</w:t>
      </w:r>
      <w:r>
        <w:t xml:space="preserve">)</w:t>
      </w:r>
      <w:r>
        <w:t xml:space="preserve">:</w:t>
      </w:r>
      <w:r>
        <w:t xml:space="preserve"> </w:t>
      </w:r>
      <w:r>
        <w:t xml:space="preserve">82-90.</w:t>
      </w:r>
      <w:bookmarkEnd w:id="393411"/>
    </w:p>
    <w:p w:rsidR="0018722C">
      <w:pPr>
        <w:pStyle w:val="ab"/>
        <w:topLinePunct/>
        <w:ind w:left="200" w:hangingChars="200" w:hanging="200"/>
      </w:pPr>
      <w:bookmarkStart w:id="393412" w:name="_cwCmt15"/>
      <w:r>
        <w:t xml:space="preserve">[</w:t>
      </w:r>
      <w:r>
        <w:t xml:space="preserve">64</w:t>
      </w:r>
      <w:r>
        <w:t xml:space="preserve">]</w:t>
      </w:r>
      <w:r w:rsidRPr="00281126">
        <w:t xml:space="preserve"> </w:t>
      </w:r>
      <w:r>
        <w:t xml:space="preserve">Flaherty </w:t>
      </w:r>
      <w:r>
        <w:t xml:space="preserve">KT, </w:t>
      </w:r>
      <w:r>
        <w:t xml:space="preserve">Puzanov I. Building on a foundation of VEGF and mTOR targeted agents </w:t>
      </w:r>
      <w:r>
        <w:t xml:space="preserve">in </w:t>
      </w:r>
      <w:r>
        <w:t xml:space="preserve">renal cell carcinoma </w:t>
      </w:r>
      <w:r>
        <w:t xml:space="preserve">[</w:t>
      </w:r>
      <w:r>
        <w:t xml:space="preserve">J</w:t>
      </w:r>
      <w:r>
        <w:t xml:space="preserve">]</w:t>
      </w:r>
      <w:r>
        <w:t xml:space="preserve">. </w:t>
      </w:r>
      <w:r>
        <w:rPr>
          <w:i/>
        </w:rPr>
        <w:t xml:space="preserve">Biochem Pharmacol</w:t>
      </w:r>
      <w:r>
        <w:t xml:space="preserve">, 2010, 80</w:t>
      </w:r>
      <w:r>
        <w:t xml:space="preserve">(</w:t>
      </w:r>
      <w:r>
        <w:t xml:space="preserve">5</w:t>
      </w:r>
      <w:r>
        <w:t xml:space="preserve">)</w:t>
      </w:r>
      <w:r>
        <w:t xml:space="preserve">:</w:t>
      </w:r>
      <w:r>
        <w:t xml:space="preserve"> </w:t>
      </w:r>
      <w:r>
        <w:t xml:space="preserve">638-646.</w:t>
      </w:r>
      <w:bookmarkEnd w:id="393412"/>
    </w:p>
    <w:p w:rsidR="0018722C">
      <w:pPr>
        <w:pStyle w:val="ab"/>
        <w:topLinePunct/>
        <w:ind w:left="200" w:hangingChars="200" w:hanging="200"/>
      </w:pPr>
      <w:bookmarkStart w:id="393413" w:name="_cwCmt16"/>
      <w:r>
        <w:t xml:space="preserve">[</w:t>
      </w:r>
      <w:r>
        <w:t xml:space="preserve">65</w:t>
      </w:r>
      <w:r>
        <w:t xml:space="preserve">]</w:t>
      </w:r>
      <w:r w:rsidRPr="00281126">
        <w:t xml:space="preserve"> </w:t>
      </w:r>
      <w:r>
        <w:t xml:space="preserve">Hubbard J, Grothey A. Antiangiogenesis agents </w:t>
      </w:r>
      <w:r>
        <w:t xml:space="preserve">in </w:t>
      </w:r>
      <w:r>
        <w:t xml:space="preserve">colorectal cancer </w:t>
      </w:r>
      <w:r>
        <w:t xml:space="preserve">[</w:t>
      </w:r>
      <w:r>
        <w:t xml:space="preserve">J</w:t>
      </w:r>
      <w:r>
        <w:t xml:space="preserve">]</w:t>
      </w:r>
      <w:r>
        <w:t xml:space="preserve">. </w:t>
      </w:r>
      <w:r>
        <w:rPr>
          <w:i/>
        </w:rPr>
        <w:t xml:space="preserve">Curr Opin Oncol</w:t>
      </w:r>
      <w:r>
        <w:t xml:space="preserve">, 2010, 22</w:t>
      </w:r>
      <w:r>
        <w:t xml:space="preserve">(</w:t>
      </w:r>
      <w:r>
        <w:t xml:space="preserve">4</w:t>
      </w:r>
      <w:r>
        <w:t xml:space="preserve">)</w:t>
      </w:r>
      <w:r>
        <w:t xml:space="preserve">: 374-380.</w:t>
      </w:r>
      <w:bookmarkEnd w:id="393413"/>
    </w:p>
    <w:p w:rsidR="0018722C">
      <w:pPr>
        <w:pStyle w:val="ab"/>
        <w:topLinePunct/>
        <w:ind w:left="200" w:hangingChars="200" w:hanging="200"/>
      </w:pPr>
      <w:bookmarkStart w:id="393414" w:name="_cwCmt17"/>
      <w:r>
        <w:t xml:space="preserve">[</w:t>
      </w:r>
      <w:r>
        <w:t xml:space="preserve">66</w:t>
      </w:r>
      <w:r>
        <w:t xml:space="preserve">]</w:t>
      </w:r>
      <w:r w:rsidRPr="00281126">
        <w:t xml:space="preserve"> </w:t>
      </w:r>
      <w:r>
        <w:t xml:space="preserve">Botelho </w:t>
      </w:r>
      <w:r>
        <w:t xml:space="preserve">F, </w:t>
      </w:r>
      <w:r>
        <w:t xml:space="preserve">Pina </w:t>
      </w:r>
      <w:r>
        <w:t xml:space="preserve">F, </w:t>
      </w:r>
      <w:r>
        <w:t xml:space="preserve">Lunet N. VEGF and prostatic cancer: a systematic review </w:t>
      </w:r>
      <w:r>
        <w:t xml:space="preserve">[</w:t>
      </w:r>
      <w:r>
        <w:t xml:space="preserve">J</w:t>
      </w:r>
      <w:r>
        <w:t xml:space="preserve">]</w:t>
      </w:r>
      <w:r>
        <w:t xml:space="preserve">. </w:t>
      </w:r>
      <w:r>
        <w:rPr>
          <w:i/>
        </w:rPr>
        <w:t xml:space="preserve">Eur J </w:t>
      </w:r>
      <w:r>
        <w:rPr>
          <w:i/>
        </w:rPr>
        <w:t xml:space="preserve">Cancer </w:t>
      </w:r>
      <w:r>
        <w:rPr>
          <w:i/>
        </w:rPr>
        <w:t xml:space="preserve">Prev</w:t>
      </w:r>
      <w:r>
        <w:t xml:space="preserve">, </w:t>
      </w:r>
      <w:r>
        <w:t xml:space="preserve">2010, 19</w:t>
      </w:r>
      <w:r>
        <w:t xml:space="preserve">(</w:t>
      </w:r>
      <w:r>
        <w:t xml:space="preserve">5</w:t>
      </w:r>
      <w:r>
        <w:t xml:space="preserve">)</w:t>
      </w:r>
      <w:r>
        <w:t xml:space="preserve">:</w:t>
      </w:r>
      <w:r>
        <w:t xml:space="preserve"> </w:t>
      </w:r>
      <w:r>
        <w:t xml:space="preserve">385-392.</w:t>
      </w:r>
      <w:bookmarkEnd w:id="393414"/>
    </w:p>
    <w:p w:rsidR="0018722C">
      <w:pPr>
        <w:pStyle w:val="ab"/>
        <w:topLinePunct/>
        <w:ind w:left="200" w:hangingChars="200" w:hanging="200"/>
      </w:pPr>
      <w:bookmarkStart w:id="393415" w:name="_cwCmt18"/>
      <w:r>
        <w:rPr>
          <w:rFonts w:ascii="宋体" w:hAnsi="宋体" w:eastAsia="宋体" w:hint="eastAsia"/>
        </w:rPr>
        <w:t>[</w:t>
      </w:r>
      <w:r>
        <w:rPr>
          <w:rFonts w:ascii="宋体" w:hAnsi="宋体" w:eastAsia="宋体" w:hint="eastAsia"/>
        </w:rPr>
        <w:t xml:space="preserve">67</w:t>
      </w:r>
      <w:r>
        <w:rPr>
          <w:rFonts w:ascii="宋体" w:hAnsi="宋体" w:eastAsia="宋体" w:hint="eastAsia"/>
        </w:rPr>
        <w:t>]</w:t>
      </w:r>
      <w:r w:rsidRPr="00281126">
        <w:t xml:space="preserve"> </w:t>
      </w:r>
      <w:r>
        <w:rPr>
          <w:rFonts w:ascii="宋体" w:hAnsi="宋体" w:eastAsia="宋体" w:hint="eastAsia"/>
        </w:rPr>
        <w:t>陈颖</w:t>
      </w:r>
      <w:r>
        <w:t>, </w:t>
      </w:r>
      <w:r>
        <w:rPr>
          <w:rFonts w:ascii="宋体" w:hAnsi="宋体" w:eastAsia="宋体" w:hint="eastAsia"/>
        </w:rPr>
        <w:t>张嘉</w:t>
      </w:r>
      <w:r>
        <w:t>, </w:t>
      </w:r>
      <w:r>
        <w:rPr>
          <w:rFonts w:ascii="宋体" w:hAnsi="宋体" w:eastAsia="宋体" w:hint="eastAsia"/>
        </w:rPr>
        <w:t>刘翔宇</w:t>
      </w:r>
      <w:r>
        <w:t>, </w:t>
      </w:r>
      <w:r>
        <w:rPr>
          <w:rFonts w:ascii="宋体" w:hAnsi="宋体" w:eastAsia="宋体" w:hint="eastAsia"/>
        </w:rPr>
        <w:t>等</w:t>
      </w:r>
      <w:r>
        <w:t>. </w:t>
      </w:r>
      <w:r>
        <w:t>HIF-l</w:t>
      </w:r>
      <w:r>
        <w:rPr>
          <w:rFonts w:ascii="宋体" w:hAnsi="宋体" w:eastAsia="宋体" w:hint="eastAsia"/>
        </w:rPr>
        <w:t>α</w:t>
      </w:r>
      <w:r>
        <w:rPr>
          <w:rFonts w:ascii="宋体" w:hAnsi="宋体" w:eastAsia="宋体" w:hint="eastAsia"/>
        </w:rPr>
        <w:t>、</w:t>
      </w:r>
      <w:r>
        <w:t>VEGF</w:t>
      </w:r>
      <w:r/>
      <w:r>
        <w:rPr>
          <w:rFonts w:ascii="宋体" w:hAnsi="宋体" w:eastAsia="宋体" w:hint="eastAsia"/>
        </w:rPr>
        <w:t>和</w:t>
      </w:r>
      <w:r>
        <w:t>Sema4D</w:t>
      </w:r>
      <w:r>
        <w:rPr>
          <w:rFonts w:ascii="宋体" w:hAnsi="宋体" w:eastAsia="宋体" w:hint="eastAsia"/>
        </w:rPr>
        <w:t>蛋白在卵巢癌组织中的表达及</w:t>
      </w:r>
      <w:r>
        <w:rPr>
          <w:rFonts w:ascii="宋体" w:eastAsia="宋体" w:hint="eastAsia"/>
        </w:rPr>
        <w:t>其临床意义</w:t>
      </w:r>
      <w:r>
        <w:t>[</w:t>
      </w:r>
      <w:r>
        <w:t xml:space="preserve">J</w:t>
      </w:r>
      <w:r>
        <w:t>]</w:t>
      </w:r>
      <w:r>
        <w:t xml:space="preserve">. </w:t>
      </w:r>
      <w:r>
        <w:rPr>
          <w:rFonts w:ascii="宋体" w:eastAsia="宋体" w:hint="eastAsia"/>
        </w:rPr>
        <w:t>中华妇产科杂志</w:t>
      </w:r>
      <w:r>
        <w:t>, 2011, 46</w:t>
      </w:r>
      <w:r>
        <w:t>(</w:t>
      </w:r>
      <w:r>
        <w:t>10</w:t>
      </w:r>
      <w:r>
        <w:t>)</w:t>
      </w:r>
      <w:r>
        <w:t>: 786-788.</w:t>
      </w:r>
      <w:bookmarkEnd w:id="393415"/>
    </w:p>
    <w:p w:rsidR="0018722C">
      <w:pPr>
        <w:pStyle w:val="ab"/>
        <w:topLinePunct/>
        <w:ind w:left="200" w:hangingChars="200" w:hanging="200"/>
      </w:pPr>
      <w:bookmarkStart w:id="393416" w:name="_cwCmt19"/>
      <w:r>
        <w:t xml:space="preserve">[</w:t>
      </w:r>
      <w:r>
        <w:t xml:space="preserve">68</w:t>
      </w:r>
      <w:r>
        <w:t xml:space="preserve">]</w:t>
      </w:r>
      <w:r w:rsidRPr="00281126">
        <w:t xml:space="preserve"> </w:t>
      </w:r>
      <w:r>
        <w:t xml:space="preserve">Zhao A</w:t>
      </w:r>
      <w:r w:rsidR="004B696B">
        <w:t xml:space="preserve">, Dou K, Li K</w:t>
      </w:r>
      <w:r w:rsidR="004B696B">
        <w:t xml:space="preserve">, </w:t>
      </w:r>
      <w:r>
        <w:rPr>
          <w:i/>
        </w:rPr>
        <w:t xml:space="preserve">et al</w:t>
      </w:r>
      <w:r>
        <w:t xml:space="preserve">. The effects of the expression of VEGF and KDR on the angiogenesis, growth and metastasis of hepatocellular carcinoma </w:t>
      </w:r>
      <w:r>
        <w:t xml:space="preserve">[</w:t>
      </w:r>
      <w:r>
        <w:t xml:space="preserve">J</w:t>
      </w:r>
      <w:r>
        <w:t xml:space="preserve">]</w:t>
      </w:r>
      <w:r>
        <w:t xml:space="preserve">. </w:t>
      </w:r>
      <w:r>
        <w:rPr>
          <w:i/>
        </w:rPr>
        <w:t xml:space="preserve">Chinese Journal of </w:t>
      </w:r>
      <w:r>
        <w:rPr>
          <w:i/>
        </w:rPr>
        <w:t xml:space="preserve">Surgery</w:t>
      </w:r>
      <w:r>
        <w:t xml:space="preserve">, 2000, 38</w:t>
      </w:r>
      <w:r>
        <w:t xml:space="preserve">(</w:t>
      </w:r>
      <w:r>
        <w:t xml:space="preserve">6</w:t>
      </w:r>
      <w:r>
        <w:t xml:space="preserve">)</w:t>
      </w:r>
      <w:r>
        <w:t xml:space="preserve">:</w:t>
      </w:r>
      <w:r>
        <w:t xml:space="preserve"> </w:t>
      </w:r>
      <w:r>
        <w:t xml:space="preserve">453-456.</w:t>
      </w:r>
      <w:bookmarkEnd w:id="393416"/>
    </w:p>
    <w:p w:rsidR="0018722C">
      <w:pPr>
        <w:pStyle w:val="ab"/>
        <w:topLinePunct/>
        <w:ind w:left="200" w:hangingChars="200" w:hanging="200"/>
      </w:pPr>
      <w:bookmarkStart w:id="393417" w:name="_cwCmt20"/>
      <w:r>
        <w:t xml:space="preserve">[</w:t>
      </w:r>
      <w:r>
        <w:t xml:space="preserve">69</w:t>
      </w:r>
      <w:r>
        <w:t xml:space="preserve">]</w:t>
      </w:r>
      <w:r w:rsidRPr="00281126">
        <w:t xml:space="preserve"> </w:t>
      </w:r>
      <w:r>
        <w:t xml:space="preserve">Hirohashi K, </w:t>
      </w:r>
      <w:r>
        <w:t xml:space="preserve">Yamamoto </w:t>
      </w:r>
      <w:r>
        <w:t xml:space="preserve">T, </w:t>
      </w:r>
      <w:r>
        <w:t xml:space="preserve">Uenishi </w:t>
      </w:r>
      <w:r>
        <w:t xml:space="preserve">T, </w:t>
      </w:r>
      <w:r>
        <w:rPr>
          <w:i/>
        </w:rPr>
        <w:t xml:space="preserve">et al</w:t>
      </w:r>
      <w:r>
        <w:t xml:space="preserve">. CD44 and VEGF expression </w:t>
      </w:r>
      <w:r>
        <w:t xml:space="preserve">in </w:t>
      </w:r>
      <w:r>
        <w:t xml:space="preserve">ext rahepatic metastasis of human hepatocellular carcinoma </w:t>
      </w:r>
      <w:r>
        <w:t xml:space="preserve">[</w:t>
      </w:r>
      <w:r>
        <w:t xml:space="preserve">J</w:t>
      </w:r>
      <w:r>
        <w:t xml:space="preserve">]</w:t>
      </w:r>
      <w:r>
        <w:t xml:space="preserve">. </w:t>
      </w:r>
      <w:r>
        <w:rPr>
          <w:i/>
        </w:rPr>
        <w:t xml:space="preserve">Hepato-Gastroenterology</w:t>
      </w:r>
      <w:r>
        <w:t xml:space="preserve">, 2004, 51</w:t>
      </w:r>
      <w:r>
        <w:t xml:space="preserve">(</w:t>
      </w:r>
      <w:r>
        <w:t xml:space="preserve">58</w:t>
      </w:r>
      <w:r>
        <w:t xml:space="preserve">)</w:t>
      </w:r>
      <w:r>
        <w:t xml:space="preserve">: 1121-1123.</w:t>
      </w:r>
      <w:bookmarkEnd w:id="393417"/>
    </w:p>
    <w:p w:rsidR="0018722C">
      <w:pPr>
        <w:pStyle w:val="ab"/>
        <w:topLinePunct/>
        <w:ind w:left="200" w:hangingChars="200" w:hanging="200"/>
      </w:pPr>
      <w:bookmarkStart w:id="393418" w:name="_cwCmt21"/>
      <w:r>
        <w:t xml:space="preserve">[</w:t>
      </w:r>
      <w:r>
        <w:t xml:space="preserve">70</w:t>
      </w:r>
      <w:r>
        <w:t xml:space="preserve">]</w:t>
      </w:r>
      <w:r w:rsidRPr="00281126">
        <w:t xml:space="preserve"> </w:t>
      </w:r>
      <w:r>
        <w:t xml:space="preserve">Cui J, Dong </w:t>
      </w:r>
      <w:r>
        <w:t xml:space="preserve">BW, </w:t>
      </w:r>
      <w:r>
        <w:t xml:space="preserve">Liang </w:t>
      </w:r>
      <w:r>
        <w:t xml:space="preserve">P, </w:t>
      </w:r>
      <w:r>
        <w:rPr>
          <w:i/>
        </w:rPr>
        <w:t xml:space="preserve">et al</w:t>
      </w:r>
      <w:r>
        <w:t xml:space="preserve">. The influence of c-Myc, Ki-67, MMP-2 and VEGF expression on the prognosis of hepatocellular carcinoma patients with tumor resection </w:t>
      </w:r>
      <w:r>
        <w:t xml:space="preserve">[</w:t>
      </w:r>
      <w:r>
        <w:t xml:space="preserve">J</w:t>
      </w:r>
      <w:r>
        <w:t xml:space="preserve">]</w:t>
      </w:r>
      <w:r>
        <w:t xml:space="preserve">. </w:t>
      </w:r>
      <w:r>
        <w:rPr>
          <w:i/>
        </w:rPr>
        <w:t xml:space="preserve">Chung Hua Kan T sang Ping </w:t>
      </w:r>
      <w:r>
        <w:rPr>
          <w:i/>
        </w:rPr>
        <w:t xml:space="preserve">Ts </w:t>
      </w:r>
      <w:r>
        <w:rPr>
          <w:i/>
        </w:rPr>
        <w:t xml:space="preserve">a Chih</w:t>
      </w:r>
      <w:r>
        <w:t xml:space="preserve">, 2004, 12</w:t>
      </w:r>
      <w:r>
        <w:t xml:space="preserve">(</w:t>
      </w:r>
      <w:r>
        <w:t xml:space="preserve">11</w:t>
      </w:r>
      <w:r>
        <w:t xml:space="preserve">)</w:t>
      </w:r>
      <w:r>
        <w:t xml:space="preserve">:</w:t>
      </w:r>
      <w:r>
        <w:t xml:space="preserve"> </w:t>
      </w:r>
      <w:r>
        <w:t xml:space="preserve">660-662.</w:t>
      </w:r>
      <w:bookmarkEnd w:id="393418"/>
    </w:p>
    <w:p w:rsidR="0018722C">
      <w:pPr>
        <w:pStyle w:val="ab"/>
        <w:topLinePunct/>
        <w:ind w:left="200" w:hangingChars="200" w:hanging="200"/>
      </w:pPr>
      <w:bookmarkStart w:id="393419" w:name="_cwCmt22"/>
      <w:r>
        <w:t xml:space="preserve">[</w:t>
      </w:r>
      <w:r>
        <w:t xml:space="preserve">71</w:t>
      </w:r>
      <w:r>
        <w:t xml:space="preserve">]</w:t>
      </w:r>
      <w:r w:rsidRPr="00281126">
        <w:t xml:space="preserve"> </w:t>
      </w:r>
      <w:r>
        <w:t xml:space="preserve">Guo JH, Zhu X, Li </w:t>
      </w:r>
      <w:r>
        <w:t xml:space="preserve">XT, </w:t>
      </w:r>
      <w:r>
        <w:rPr>
          <w:i/>
        </w:rPr>
        <w:t xml:space="preserve">et al</w:t>
      </w:r>
      <w:r>
        <w:t xml:space="preserve">. Impact of serum vascular endothelial growth factor on prognosis </w:t>
      </w:r>
      <w:r>
        <w:t xml:space="preserve">in </w:t>
      </w:r>
      <w:r>
        <w:t xml:space="preserve">patients with unresectable hepatoccellular carcinoma after transarterial chemoembolization </w:t>
      </w:r>
      <w:r>
        <w:t xml:space="preserve">[</w:t>
      </w:r>
      <w:r>
        <w:t xml:space="preserve">J</w:t>
      </w:r>
      <w:r>
        <w:t xml:space="preserve">]</w:t>
      </w:r>
      <w:r>
        <w:t xml:space="preserve">. </w:t>
      </w:r>
      <w:r>
        <w:rPr>
          <w:i/>
        </w:rPr>
        <w:t xml:space="preserve">Chin J Cancer Res</w:t>
      </w:r>
      <w:r>
        <w:t xml:space="preserve">, 2012, 24</w:t>
      </w:r>
      <w:r>
        <w:t xml:space="preserve">(</w:t>
      </w:r>
      <w:r>
        <w:t xml:space="preserve">1</w:t>
      </w:r>
      <w:r>
        <w:t xml:space="preserve">)</w:t>
      </w:r>
      <w:r>
        <w:t xml:space="preserve">:</w:t>
      </w:r>
      <w:r>
        <w:t xml:space="preserve"> </w:t>
      </w:r>
      <w:r>
        <w:t xml:space="preserve">36-43.</w:t>
      </w:r>
      <w:bookmarkEnd w:id="393419"/>
    </w:p>
    <w:p w:rsidR="0018722C">
      <w:pPr>
        <w:pStyle w:val="ab"/>
        <w:topLinePunct/>
        <w:ind w:left="200" w:hangingChars="200" w:hanging="200"/>
      </w:pPr>
      <w:r>
        <w:t xml:space="preserve">[</w:t>
      </w:r>
      <w:r>
        <w:t xml:space="preserve">72</w:t>
      </w:r>
      <w:r>
        <w:t xml:space="preserve">]</w:t>
      </w:r>
      <w:r w:rsidRPr="00281126">
        <w:t xml:space="preserve"> </w:t>
      </w:r>
      <w:r>
        <w:t xml:space="preserve">Yen </w:t>
      </w:r>
      <w:r>
        <w:t xml:space="preserve">CJ, </w:t>
      </w:r>
      <w:r>
        <w:t xml:space="preserve">Lin </w:t>
      </w:r>
      <w:r>
        <w:t xml:space="preserve">YJ, </w:t>
      </w:r>
      <w:r>
        <w:t xml:space="preserve">Yen </w:t>
      </w:r>
      <w:r>
        <w:t xml:space="preserve">CS, </w:t>
      </w:r>
      <w:r>
        <w:rPr>
          <w:i/>
        </w:rPr>
        <w:t xml:space="preserve">et al</w:t>
      </w:r>
      <w:r>
        <w:t xml:space="preserve">. Hepatitis B virus X protein upregulates mTOR signaling through IKKβ</w:t>
      </w:r>
      <w:r w:rsidR="001852F3">
        <w:t xml:space="preserve">to increase cell proliferation and VEGF production </w:t>
      </w:r>
      <w:r>
        <w:t xml:space="preserve">in </w:t>
      </w:r>
      <w:r>
        <w:t xml:space="preserve">hepatocelluar carcinoma </w:t>
      </w:r>
      <w:r>
        <w:t xml:space="preserve">[</w:t>
      </w:r>
      <w:r>
        <w:t xml:space="preserve">J</w:t>
      </w:r>
      <w:r>
        <w:t xml:space="preserve">]</w:t>
      </w:r>
      <w:r>
        <w:t xml:space="preserve">. </w:t>
      </w:r>
      <w:r>
        <w:rPr>
          <w:i/>
        </w:rPr>
        <w:t xml:space="preserve">PLoS One</w:t>
      </w:r>
      <w:r>
        <w:t xml:space="preserve">, 2012, 7</w:t>
      </w:r>
      <w:r>
        <w:t xml:space="preserve">(</w:t>
      </w:r>
      <w:r>
        <w:t xml:space="preserve">7</w:t>
      </w:r>
      <w:r>
        <w:t xml:space="preserve">)</w:t>
      </w:r>
      <w:r>
        <w:t xml:space="preserve">:</w:t>
      </w:r>
      <w:r>
        <w:t xml:space="preserve"> </w:t>
      </w:r>
      <w:r>
        <w:t xml:space="preserve">e41931.</w:t>
      </w:r>
    </w:p>
    <w:p w:rsidR="0018722C">
      <w:pPr>
        <w:pStyle w:val="ab"/>
        <w:topLinePunct/>
        <w:ind w:left="200" w:hangingChars="200" w:hanging="200"/>
      </w:pPr>
      <w:r>
        <w:t xml:space="preserve">[</w:t>
      </w:r>
      <w:r>
        <w:t xml:space="preserve">73</w:t>
      </w:r>
      <w:r>
        <w:t xml:space="preserve">]</w:t>
      </w:r>
      <w:r w:rsidRPr="00281126">
        <w:t xml:space="preserve"> </w:t>
      </w:r>
      <w:r>
        <w:t xml:space="preserve">Kwon SH, Jeong </w:t>
      </w:r>
      <w:r>
        <w:t xml:space="preserve">SW, </w:t>
      </w:r>
      <w:r>
        <w:t xml:space="preserve">Jang </w:t>
      </w:r>
      <w:r>
        <w:t xml:space="preserve">JY, </w:t>
      </w:r>
      <w:r>
        <w:rPr>
          <w:i/>
        </w:rPr>
        <w:t xml:space="preserve">et al</w:t>
      </w:r>
      <w:r>
        <w:t xml:space="preserve">. Cyclooxygenase-2 and vascular endothelial growth factor </w:t>
      </w:r>
      <w:r>
        <w:t xml:space="preserve">in </w:t>
      </w:r>
      <w:r>
        <w:t xml:space="preserve">chronic hepatitis, cirrhosis and hepatocelluar carcinoma </w:t>
      </w:r>
      <w:r>
        <w:t xml:space="preserve">[</w:t>
      </w:r>
      <w:r>
        <w:t xml:space="preserve">J</w:t>
      </w:r>
      <w:r>
        <w:t xml:space="preserve">]</w:t>
      </w:r>
      <w:r>
        <w:t xml:space="preserve">. </w:t>
      </w:r>
      <w:r>
        <w:rPr>
          <w:i/>
        </w:rPr>
        <w:t xml:space="preserve">Clin Mol Hepatol</w:t>
      </w:r>
      <w:r>
        <w:t xml:space="preserve">, 2012, 18</w:t>
      </w:r>
      <w:r>
        <w:t xml:space="preserve">(</w:t>
      </w:r>
      <w:r>
        <w:t xml:space="preserve">3</w:t>
      </w:r>
      <w:r>
        <w:t xml:space="preserve">)</w:t>
      </w:r>
      <w:r>
        <w:t xml:space="preserve">: 287-294.</w:t>
      </w:r>
    </w:p>
    <w:p w:rsidR="0018722C">
      <w:pPr>
        <w:pStyle w:val="ab"/>
        <w:topLinePunct/>
        <w:ind w:left="200" w:hangingChars="200" w:hanging="200"/>
      </w:pPr>
      <w:r>
        <w:t xml:space="preserve">[</w:t>
      </w:r>
      <w:r>
        <w:t xml:space="preserve">74</w:t>
      </w:r>
      <w:r>
        <w:t xml:space="preserve">]</w:t>
      </w:r>
      <w:r w:rsidRPr="00281126">
        <w:t xml:space="preserve"> </w:t>
      </w:r>
      <w:r>
        <w:t xml:space="preserve">Boulton TG, </w:t>
      </w:r>
      <w:r>
        <w:t xml:space="preserve">Yancopoulos </w:t>
      </w:r>
      <w:r>
        <w:t xml:space="preserve">GD, Gregory JS, </w:t>
      </w:r>
      <w:r>
        <w:rPr>
          <w:i/>
        </w:rPr>
        <w:t xml:space="preserve">et al. </w:t>
      </w:r>
      <w:r>
        <w:t xml:space="preserve">An </w:t>
      </w:r>
      <w:r>
        <w:t xml:space="preserve">insulin-stimulated-protein kinase similar to yeast kinases involved </w:t>
      </w:r>
      <w:r>
        <w:t xml:space="preserve">in </w:t>
      </w:r>
      <w:r>
        <w:t xml:space="preserve">cell cycle control </w:t>
      </w:r>
      <w:r>
        <w:t xml:space="preserve">[</w:t>
      </w:r>
      <w:r>
        <w:t xml:space="preserve">J</w:t>
      </w:r>
      <w:r>
        <w:t xml:space="preserve">]</w:t>
      </w:r>
      <w:r>
        <w:t xml:space="preserve">. </w:t>
      </w:r>
      <w:r>
        <w:rPr>
          <w:i/>
        </w:rPr>
        <w:t xml:space="preserve">Science</w:t>
      </w:r>
      <w:r>
        <w:t xml:space="preserve">, 1990, 249 </w:t>
      </w:r>
      <w:r>
        <w:t xml:space="preserve">(</w:t>
      </w:r>
      <w:r>
        <w:t xml:space="preserve">4964</w:t>
      </w:r>
      <w:r>
        <w:t xml:space="preserve">)</w:t>
      </w:r>
      <w:r>
        <w:t xml:space="preserve">:</w:t>
      </w:r>
      <w:r>
        <w:t xml:space="preserve"> </w:t>
      </w:r>
      <w:r>
        <w:t xml:space="preserve">64-67.</w:t>
      </w:r>
    </w:p>
    <w:p w:rsidR="0018722C">
      <w:pPr>
        <w:pStyle w:val="ab"/>
        <w:topLinePunct/>
        <w:ind w:left="200" w:hangingChars="200" w:hanging="200"/>
      </w:pPr>
      <w:r>
        <w:t>[</w:t>
      </w:r>
      <w:r>
        <w:t xml:space="preserve">75</w:t>
      </w:r>
      <w:r>
        <w:t>]</w:t>
      </w:r>
      <w:r w:rsidRPr="00281126">
        <w:t xml:space="preserve"> </w:t>
      </w:r>
      <w:r>
        <w:t>Schulze A, Lemann </w:t>
      </w:r>
      <w:r>
        <w:t>K, </w:t>
      </w:r>
      <w:r>
        <w:t>Jefferies HB, </w:t>
      </w:r>
      <w:r>
        <w:rPr>
          <w:i/>
        </w:rPr>
        <w:t>et al</w:t>
      </w:r>
      <w:r>
        <w:t>. Analysis of the transcriptional program induced </w:t>
      </w:r>
      <w:r>
        <w:t>by </w:t>
      </w:r>
      <w:r>
        <w:t>Rafin epithelial </w:t>
      </w:r>
      <w:r>
        <w:t>cells </w:t>
      </w:r>
      <w:r>
        <w:t>[</w:t>
      </w:r>
      <w:r>
        <w:t xml:space="preserve">J</w:t>
      </w:r>
      <w:r>
        <w:t>]</w:t>
      </w:r>
      <w:r>
        <w:t xml:space="preserve">. </w:t>
      </w:r>
      <w:r>
        <w:rPr>
          <w:i/>
        </w:rPr>
        <w:t>Genes Dev</w:t>
      </w:r>
      <w:r>
        <w:t>, 2001, 15</w:t>
      </w:r>
      <w:r>
        <w:t>(</w:t>
      </w:r>
      <w:r>
        <w:t>8</w:t>
      </w:r>
      <w:r>
        <w:t>)</w:t>
      </w:r>
      <w:r>
        <w:t>:</w:t>
      </w:r>
      <w:r>
        <w:t> </w:t>
      </w:r>
      <w:r>
        <w:t>981-994.</w:t>
      </w:r>
    </w:p>
    <w:p w:rsidR="0018722C">
      <w:pPr>
        <w:pStyle w:val="ab"/>
        <w:topLinePunct/>
        <w:ind w:left="200" w:hangingChars="200" w:hanging="200"/>
      </w:pPr>
      <w:r>
        <w:t xml:space="preserve">[</w:t>
      </w:r>
      <w:r>
        <w:t xml:space="preserve">76</w:t>
      </w:r>
      <w:r>
        <w:t xml:space="preserve">]</w:t>
      </w:r>
      <w:r w:rsidRPr="00281126">
        <w:t xml:space="preserve"> </w:t>
      </w:r>
      <w:r>
        <w:t xml:space="preserve">Plotnikov </w:t>
      </w:r>
      <w:r>
        <w:t xml:space="preserve">A, </w:t>
      </w:r>
      <w:r>
        <w:t xml:space="preserve">Zehorai E, Procaccia S, </w:t>
      </w:r>
      <w:r>
        <w:rPr>
          <w:i/>
        </w:rPr>
        <w:t xml:space="preserve">et al</w:t>
      </w:r>
      <w:r>
        <w:t xml:space="preserve">. The MAPK cascades: signaling components, nuclearroles and mechanisms of nuclear translocation </w:t>
      </w:r>
      <w:r>
        <w:t xml:space="preserve">[</w:t>
      </w:r>
      <w:r>
        <w:t xml:space="preserve">J</w:t>
      </w:r>
      <w:r>
        <w:t xml:space="preserve">]</w:t>
      </w:r>
      <w:r>
        <w:t xml:space="preserve">. </w:t>
      </w:r>
      <w:r>
        <w:rPr>
          <w:i/>
        </w:rPr>
        <w:t xml:space="preserve">Biochim Biophys Acta</w:t>
      </w:r>
      <w:r>
        <w:t xml:space="preserve">, 2011, 1813</w:t>
      </w:r>
      <w:r>
        <w:t xml:space="preserve">(</w:t>
      </w:r>
      <w:r>
        <w:t xml:space="preserve">9</w:t>
      </w:r>
      <w:r>
        <w:t xml:space="preserve">)</w:t>
      </w:r>
      <w:r>
        <w:t xml:space="preserve">: 1619-1633.</w:t>
      </w:r>
    </w:p>
    <w:p w:rsidR="0018722C">
      <w:pPr>
        <w:pStyle w:val="ab"/>
        <w:topLinePunct/>
        <w:ind w:left="200" w:hangingChars="200" w:hanging="200"/>
      </w:pPr>
      <w:r>
        <w:t xml:space="preserve">[</w:t>
      </w:r>
      <w:r>
        <w:t xml:space="preserve">77</w:t>
      </w:r>
      <w:r>
        <w:t xml:space="preserve">]</w:t>
      </w:r>
      <w:r w:rsidRPr="00281126">
        <w:t xml:space="preserve"> </w:t>
      </w:r>
      <w:r>
        <w:t xml:space="preserve">Murthy SR, Dupart E, Al-Sweel N, </w:t>
      </w:r>
      <w:r>
        <w:rPr>
          <w:i/>
        </w:rPr>
        <w:t xml:space="preserve">et al</w:t>
      </w:r>
      <w:r>
        <w:t xml:space="preserve">. Carboxypeptidase E promotes cancer cell survival, but inhibits migration and invasion </w:t>
      </w:r>
      <w:r>
        <w:t xml:space="preserve">[</w:t>
      </w:r>
      <w:r>
        <w:t xml:space="preserve">J</w:t>
      </w:r>
      <w:r>
        <w:t xml:space="preserve">]</w:t>
      </w:r>
      <w:r>
        <w:t xml:space="preserve">. </w:t>
      </w:r>
      <w:r>
        <w:rPr>
          <w:i/>
        </w:rPr>
        <w:t xml:space="preserve">Cancer Lett</w:t>
      </w:r>
      <w:r>
        <w:t xml:space="preserve">, 2013, 341</w:t>
      </w:r>
      <w:r>
        <w:t xml:space="preserve">(</w:t>
      </w:r>
      <w:r>
        <w:t xml:space="preserve">2</w:t>
      </w:r>
      <w:r>
        <w:t xml:space="preserve">)</w:t>
      </w:r>
      <w:r>
        <w:t xml:space="preserve">:</w:t>
      </w:r>
      <w:r>
        <w:t xml:space="preserve"> </w:t>
      </w:r>
      <w:r>
        <w:t xml:space="preserve">204-213.</w:t>
      </w:r>
    </w:p>
    <w:p w:rsidR="0018722C">
      <w:pPr>
        <w:pStyle w:val="ab"/>
        <w:topLinePunct/>
        <w:ind w:left="200" w:hangingChars="200" w:hanging="200"/>
      </w:pPr>
      <w:r>
        <w:t xml:space="preserve">[</w:t>
      </w:r>
      <w:r>
        <w:t xml:space="preserve">78</w:t>
      </w:r>
      <w:r>
        <w:t xml:space="preserve">]</w:t>
      </w:r>
      <w:r w:rsidRPr="00281126">
        <w:t xml:space="preserve"> </w:t>
      </w:r>
      <w:r>
        <w:t xml:space="preserve">Lin </w:t>
      </w:r>
      <w:r>
        <w:t xml:space="preserve">CW, </w:t>
      </w:r>
      <w:r>
        <w:t xml:space="preserve">Chen PN, Chen MK, </w:t>
      </w:r>
      <w:r>
        <w:rPr>
          <w:i/>
        </w:rPr>
        <w:t xml:space="preserve">et al</w:t>
      </w:r>
      <w:r>
        <w:t xml:space="preserve">. Kaempferol Reduces Matrix Metalloproteinase-2 Expression </w:t>
      </w:r>
      <w:r>
        <w:t xml:space="preserve">by </w:t>
      </w:r>
      <w:r>
        <w:t xml:space="preserve">Down-Regulating ERK1</w:t>
      </w:r>
      <w:r>
        <w:t xml:space="preserve">/</w:t>
      </w:r>
      <w:r>
        <w:t xml:space="preserve">2 and the Activator Protein-1 Signaling Pathways </w:t>
      </w:r>
      <w:r>
        <w:t xml:space="preserve">in </w:t>
      </w:r>
      <w:r>
        <w:t xml:space="preserve">Oral Cancer Cells </w:t>
      </w:r>
      <w:r>
        <w:t xml:space="preserve">[</w:t>
      </w:r>
      <w:r>
        <w:t xml:space="preserve">J</w:t>
      </w:r>
      <w:r>
        <w:t xml:space="preserve">]</w:t>
      </w:r>
      <w:r>
        <w:t xml:space="preserve">. </w:t>
      </w:r>
      <w:r>
        <w:rPr>
          <w:i/>
        </w:rPr>
        <w:t xml:space="preserve">PLoS One</w:t>
      </w:r>
      <w:r>
        <w:t xml:space="preserve">, 2013, 8</w:t>
      </w:r>
      <w:r>
        <w:t xml:space="preserve">(</w:t>
      </w:r>
      <w:r>
        <w:t xml:space="preserve">11</w:t>
      </w:r>
      <w:r>
        <w:t xml:space="preserve">)</w:t>
      </w:r>
      <w:r>
        <w:t xml:space="preserve">:</w:t>
      </w:r>
      <w:r>
        <w:t xml:space="preserve"> </w:t>
      </w:r>
      <w:r>
        <w:t xml:space="preserve">e80883.</w:t>
      </w:r>
    </w:p>
    <w:p w:rsidR="0018722C">
      <w:pPr>
        <w:pStyle w:val="ab"/>
        <w:topLinePunct/>
        <w:ind w:left="200" w:hangingChars="200" w:hanging="200"/>
      </w:pPr>
      <w:r>
        <w:t xml:space="preserve">[</w:t>
      </w:r>
      <w:r>
        <w:t xml:space="preserve">79</w:t>
      </w:r>
      <w:r>
        <w:t xml:space="preserve">]</w:t>
      </w:r>
      <w:r w:rsidRPr="00281126">
        <w:t xml:space="preserve"> </w:t>
      </w:r>
      <w:r>
        <w:t xml:space="preserve">Lee SH, Jaganath IB, Manikam R, </w:t>
      </w:r>
      <w:r>
        <w:rPr>
          <w:i/>
        </w:rPr>
        <w:t xml:space="preserve">et al</w:t>
      </w:r>
      <w:r>
        <w:t xml:space="preserve">. Inhibition of Raf-MEK-ERK and Hypoxia pathways </w:t>
      </w:r>
      <w:r>
        <w:t xml:space="preserve">by </w:t>
      </w:r>
      <w:r>
        <w:t xml:space="preserve">Phyllanthus prevents metastasis </w:t>
      </w:r>
      <w:r>
        <w:t xml:space="preserve">in </w:t>
      </w:r>
      <w:r>
        <w:t xml:space="preserve">human lung </w:t>
      </w:r>
      <w:r>
        <w:t xml:space="preserve">(</w:t>
      </w:r>
      <w:r>
        <w:rPr>
          <w:sz w:val="24"/>
        </w:rPr>
        <w:t xml:space="preserve">A549</w:t>
      </w:r>
      <w:r>
        <w:t xml:space="preserve">)</w:t>
      </w:r>
      <w:r>
        <w:t xml:space="preserve"> cancer cell </w:t>
      </w:r>
      <w:r>
        <w:t xml:space="preserve">line </w:t>
      </w:r>
      <w:r>
        <w:t xml:space="preserve">[</w:t>
      </w:r>
      <w:r>
        <w:t xml:space="preserve">J</w:t>
      </w:r>
      <w:r>
        <w:t xml:space="preserve">]</w:t>
      </w:r>
      <w:r>
        <w:t xml:space="preserve">. </w:t>
      </w:r>
      <w:r>
        <w:rPr>
          <w:i/>
        </w:rPr>
        <w:t xml:space="preserve">BMC </w:t>
      </w:r>
      <w:r>
        <w:rPr>
          <w:i/>
        </w:rPr>
        <w:t xml:space="preserve">Complement Altern Med</w:t>
      </w:r>
      <w:r>
        <w:t xml:space="preserve">, 2013, 13</w:t>
      </w:r>
      <w:r>
        <w:t xml:space="preserve">(</w:t>
      </w:r>
      <w:r>
        <w:rPr>
          <w:sz w:val="24"/>
        </w:rPr>
        <w:t xml:space="preserve">1</w:t>
      </w:r>
      <w:r>
        <w:t xml:space="preserve">)</w:t>
      </w:r>
      <w:r>
        <w:t xml:space="preserve">:</w:t>
      </w:r>
      <w:r>
        <w:t xml:space="preserve"> </w:t>
      </w:r>
      <w:r>
        <w:t xml:space="preserve">271.</w:t>
      </w:r>
    </w:p>
    <w:p w:rsidR="0018722C">
      <w:pPr>
        <w:pStyle w:val="ab"/>
        <w:topLinePunct/>
        <w:ind w:left="200" w:hangingChars="200" w:hanging="200"/>
      </w:pPr>
      <w:r>
        <w:t>[</w:t>
      </w:r>
      <w:r>
        <w:t xml:space="preserve">80</w:t>
      </w:r>
      <w:r>
        <w:t>]</w:t>
      </w:r>
      <w:r w:rsidRPr="00281126">
        <w:t xml:space="preserve"> </w:t>
      </w:r>
      <w:r>
        <w:t>Yang</w:t>
      </w:r>
      <w:r w:rsidR="001852F3">
        <w:t xml:space="preserve"> </w:t>
      </w:r>
      <w:r>
        <w:t>XS, </w:t>
      </w:r>
      <w:r>
        <w:t>Liu </w:t>
      </w:r>
      <w:r>
        <w:t>SA, </w:t>
      </w:r>
      <w:r>
        <w:t>Liu </w:t>
      </w:r>
      <w:r>
        <w:t>JW, </w:t>
      </w:r>
      <w:r>
        <w:rPr>
          <w:i/>
        </w:rPr>
        <w:t>et al</w:t>
      </w:r>
      <w:r>
        <w:t>. Fucosyltransferase IV</w:t>
      </w:r>
      <w:r>
        <w:t> </w:t>
      </w:r>
      <w:r>
        <w:t>enhances expression of MMP-12</w:t>
      </w:r>
    </w:p>
    <w:p w:rsidR="0018722C">
      <w:pPr>
        <w:topLinePunct/>
      </w:pPr>
      <w:r>
        <w:t>S</w:t>
      </w:r>
      <w:r>
        <w:t>timulated by EGF via the ERK1</w:t>
      </w:r>
      <w:r>
        <w:t xml:space="preserve">/</w:t>
      </w:r>
      <w:r>
        <w:t xml:space="preserve">2, p38 and NF-κB pathways in A431 cells </w:t>
      </w:r>
      <w:r>
        <w:t xml:space="preserve">[</w:t>
      </w:r>
      <w:r>
        <w:t xml:space="preserve">J</w:t>
      </w:r>
      <w:r>
        <w:t xml:space="preserve">]</w:t>
      </w:r>
      <w:r>
        <w:t xml:space="preserve">. </w:t>
      </w:r>
      <w:r>
        <w:rPr>
          <w:i/>
        </w:rPr>
        <w:t xml:space="preserve">Asian Pac J </w:t>
      </w:r>
      <w:r>
        <w:rPr>
          <w:i/>
        </w:rPr>
        <w:t xml:space="preserve">Cancer Prev</w:t>
      </w:r>
      <w:r>
        <w:t xml:space="preserve">, 2012, 13</w:t>
      </w:r>
      <w:r>
        <w:t xml:space="preserve">(</w:t>
      </w:r>
      <w:r>
        <w:t xml:space="preserve">4</w:t>
      </w:r>
      <w:r>
        <w:t xml:space="preserve">)</w:t>
      </w:r>
      <w:r>
        <w:t xml:space="preserve">: 1657-1662.</w:t>
      </w:r>
    </w:p>
    <w:p w:rsidR="0018722C">
      <w:pPr>
        <w:pStyle w:val="ab"/>
        <w:topLinePunct/>
        <w:ind w:left="200" w:hangingChars="200" w:hanging="200"/>
      </w:pPr>
      <w:r>
        <w:t xml:space="preserve">[</w:t>
      </w:r>
      <w:r>
        <w:t xml:space="preserve">81</w:t>
      </w:r>
      <w:r>
        <w:t xml:space="preserve">]</w:t>
      </w:r>
      <w:r w:rsidRPr="00281126">
        <w:t xml:space="preserve"> </w:t>
      </w:r>
      <w:r>
        <w:t xml:space="preserve">Felx </w:t>
      </w:r>
      <w:r>
        <w:t xml:space="preserve">M, Guyot MC, Isler M, </w:t>
      </w:r>
      <w:r>
        <w:rPr>
          <w:i/>
        </w:rPr>
        <w:t xml:space="preserve">et al</w:t>
      </w:r>
      <w:r>
        <w:t xml:space="preserve">. Endothelin-1</w:t>
      </w:r>
      <w:r>
        <w:t xml:space="preserve">(</w:t>
      </w:r>
      <w:r>
        <w:rPr>
          <w:sz w:val="24"/>
        </w:rPr>
        <w:t xml:space="preserve">ET-1</w:t>
      </w:r>
      <w:r>
        <w:t xml:space="preserve">)</w:t>
      </w:r>
      <w:r>
        <w:t xml:space="preserve"> promotes MMP-2 and MMP-9 induction involving the transcription factor NF-kappaB </w:t>
      </w:r>
      <w:r>
        <w:t xml:space="preserve">in </w:t>
      </w:r>
      <w:r>
        <w:t xml:space="preserve">human osteosarcoma </w:t>
      </w:r>
      <w:r>
        <w:t xml:space="preserve">[</w:t>
      </w:r>
      <w:r>
        <w:t xml:space="preserve">J</w:t>
      </w:r>
      <w:r>
        <w:t xml:space="preserve">]</w:t>
      </w:r>
      <w:r>
        <w:t xml:space="preserve">. </w:t>
      </w:r>
      <w:r>
        <w:rPr>
          <w:i/>
        </w:rPr>
        <w:t xml:space="preserve">Clin </w:t>
      </w:r>
      <w:r>
        <w:rPr>
          <w:i/>
        </w:rPr>
        <w:t xml:space="preserve">Sci</w:t>
      </w:r>
      <w:r>
        <w:rPr>
          <w:i/>
        </w:rPr>
        <w:t xml:space="preserve">(</w:t>
      </w:r>
      <w:r>
        <w:rPr>
          <w:i/>
          <w:sz w:val="24"/>
        </w:rPr>
        <w:t xml:space="preserve">Lond</w:t>
      </w:r>
      <w:r>
        <w:rPr>
          <w:i/>
        </w:rPr>
        <w:t xml:space="preserve">)</w:t>
      </w:r>
      <w:r>
        <w:t xml:space="preserve">, 2006, 110</w:t>
      </w:r>
      <w:r>
        <w:t xml:space="preserve">(</w:t>
      </w:r>
      <w:r>
        <w:rPr>
          <w:sz w:val="24"/>
        </w:rPr>
        <w:t xml:space="preserve">6</w:t>
      </w:r>
      <w:r>
        <w:t xml:space="preserve">)</w:t>
      </w:r>
      <w:r>
        <w:t xml:space="preserve">:</w:t>
      </w:r>
      <w:r>
        <w:t xml:space="preserve"> </w:t>
      </w:r>
      <w:r>
        <w:t xml:space="preserve">645-654.</w:t>
      </w:r>
    </w:p>
    <w:p w:rsidR="0018722C">
      <w:pPr>
        <w:pStyle w:val="ab"/>
        <w:topLinePunct/>
        <w:ind w:left="200" w:hangingChars="200" w:hanging="200"/>
      </w:pPr>
      <w:r>
        <w:t>[</w:t>
      </w:r>
      <w:r>
        <w:t xml:space="preserve">82</w:t>
      </w:r>
      <w:r>
        <w:t>]</w:t>
      </w:r>
      <w:r w:rsidRPr="00281126">
        <w:t xml:space="preserve"> </w:t>
      </w:r>
      <w:r>
        <w:t>Maeda-Yamamoto M, Suzuki N, Sawai </w:t>
      </w:r>
      <w:r>
        <w:t>Y, </w:t>
      </w:r>
      <w:r>
        <w:rPr>
          <w:i/>
        </w:rPr>
        <w:t>et al</w:t>
      </w:r>
      <w:r>
        <w:t>. Association of suppression of extracellular signal-regulated kinase phosphorylation </w:t>
      </w:r>
      <w:r>
        <w:t>by </w:t>
      </w:r>
      <w:r>
        <w:t>epigallocatechin gallate with the reduction of matrix metalloproteinase activities </w:t>
      </w:r>
      <w:r>
        <w:t>in </w:t>
      </w:r>
      <w:r>
        <w:t>human fibrosarcoma HT1080 </w:t>
      </w:r>
      <w:r>
        <w:t>cells </w:t>
      </w:r>
      <w:r>
        <w:t>[</w:t>
      </w:r>
      <w:r>
        <w:t xml:space="preserve">J</w:t>
      </w:r>
      <w:r>
        <w:t>]</w:t>
      </w:r>
      <w:r>
        <w:t xml:space="preserve">. </w:t>
      </w:r>
      <w:r>
        <w:rPr>
          <w:i/>
        </w:rPr>
        <w:t>J </w:t>
      </w:r>
      <w:r>
        <w:rPr>
          <w:i/>
        </w:rPr>
        <w:t>Agric Food Chem</w:t>
      </w:r>
      <w:r>
        <w:t>, 2003, 51</w:t>
      </w:r>
      <w:r>
        <w:t>(</w:t>
      </w:r>
      <w:r>
        <w:t>7</w:t>
      </w:r>
      <w:r>
        <w:t>)</w:t>
      </w:r>
      <w:r>
        <w:t>:</w:t>
      </w:r>
      <w:r>
        <w:t> </w:t>
      </w:r>
      <w:r>
        <w:t>1858-1863.</w:t>
      </w:r>
    </w:p>
    <w:p w:rsidR="0018722C">
      <w:pPr>
        <w:pStyle w:val="ab"/>
        <w:topLinePunct/>
        <w:ind w:left="200" w:hangingChars="200" w:hanging="200"/>
      </w:pPr>
      <w:r>
        <w:t xml:space="preserve">[</w:t>
      </w:r>
      <w:r>
        <w:t xml:space="preserve">83</w:t>
      </w:r>
      <w:r>
        <w:t xml:space="preserve">]</w:t>
      </w:r>
      <w:r w:rsidRPr="00281126">
        <w:t xml:space="preserve"> </w:t>
      </w:r>
      <w:r>
        <w:t xml:space="preserve">Mitchell PJ, Baker </w:t>
      </w:r>
      <w:r>
        <w:t xml:space="preserve">KT, </w:t>
      </w:r>
      <w:r>
        <w:t xml:space="preserve">Marindale JE, </w:t>
      </w:r>
      <w:r>
        <w:rPr>
          <w:i/>
        </w:rPr>
        <w:t xml:space="preserve">et al</w:t>
      </w:r>
      <w:r>
        <w:t xml:space="preserve">. Cloning and characterization of cDNAs encoding a novel non-receptor tyrosine kinase, BRK, expressed </w:t>
      </w:r>
      <w:r>
        <w:t xml:space="preserve">in </w:t>
      </w:r>
      <w:r>
        <w:t xml:space="preserve">human breast tomurs </w:t>
      </w:r>
      <w:r>
        <w:t xml:space="preserve">[</w:t>
      </w:r>
      <w:r>
        <w:t xml:space="preserve">J</w:t>
      </w:r>
      <w:r>
        <w:t xml:space="preserve">]</w:t>
      </w:r>
      <w:r>
        <w:t xml:space="preserve">. </w:t>
      </w:r>
      <w:r>
        <w:rPr>
          <w:i/>
        </w:rPr>
        <w:t xml:space="preserve">Oncogene</w:t>
      </w:r>
      <w:r>
        <w:t xml:space="preserve">, 1994, 9</w:t>
      </w:r>
      <w:r>
        <w:t xml:space="preserve">(</w:t>
      </w:r>
      <w:r>
        <w:t xml:space="preserve">8</w:t>
      </w:r>
      <w:r>
        <w:t xml:space="preserve">)</w:t>
      </w:r>
      <w:r>
        <w:t xml:space="preserve">: 2383-2390.</w:t>
      </w:r>
    </w:p>
    <w:p w:rsidR="0018722C">
      <w:pPr>
        <w:pStyle w:val="ab"/>
        <w:topLinePunct/>
        <w:ind w:left="200" w:hangingChars="200" w:hanging="200"/>
      </w:pPr>
      <w:r>
        <w:t xml:space="preserve">[</w:t>
      </w:r>
      <w:r>
        <w:t xml:space="preserve">84</w:t>
      </w:r>
      <w:r>
        <w:t xml:space="preserve">]</w:t>
      </w:r>
      <w:r w:rsidRPr="00281126">
        <w:t xml:space="preserve"> </w:t>
      </w:r>
      <w:r>
        <w:t xml:space="preserve">Schmandt RE, Bennett M, Clifford S, </w:t>
      </w:r>
      <w:r>
        <w:rPr>
          <w:i/>
        </w:rPr>
        <w:t xml:space="preserve">et al</w:t>
      </w:r>
      <w:r>
        <w:t xml:space="preserve">. The BRK tyrosine kinase </w:t>
      </w:r>
      <w:r>
        <w:t xml:space="preserve">is </w:t>
      </w:r>
      <w:r>
        <w:t xml:space="preserve">expressed </w:t>
      </w:r>
      <w:r>
        <w:t xml:space="preserve">in </w:t>
      </w:r>
      <w:r>
        <w:t xml:space="preserve">high-grade serous cacinoma of the ovary </w:t>
      </w:r>
      <w:r>
        <w:t xml:space="preserve">[</w:t>
      </w:r>
      <w:r>
        <w:t xml:space="preserve">J</w:t>
      </w:r>
      <w:r>
        <w:t xml:space="preserve">]</w:t>
      </w:r>
      <w:r>
        <w:t xml:space="preserve">. </w:t>
      </w:r>
      <w:r>
        <w:rPr>
          <w:i/>
        </w:rPr>
        <w:t xml:space="preserve">Cancer Biol Ther</w:t>
      </w:r>
      <w:r>
        <w:t xml:space="preserve">, 2006, 5</w:t>
      </w:r>
      <w:r>
        <w:t xml:space="preserve">(</w:t>
      </w:r>
      <w:r>
        <w:t xml:space="preserve">9</w:t>
      </w:r>
      <w:r>
        <w:t xml:space="preserve">)</w:t>
      </w:r>
      <w:r>
        <w:t xml:space="preserve">:</w:t>
      </w:r>
      <w:r>
        <w:t xml:space="preserve"> </w:t>
      </w:r>
      <w:r>
        <w:t xml:space="preserve">1136-1141.</w:t>
      </w:r>
    </w:p>
    <w:p w:rsidR="0018722C">
      <w:pPr>
        <w:pStyle w:val="ab"/>
        <w:topLinePunct/>
        <w:ind w:left="200" w:hangingChars="200" w:hanging="200"/>
      </w:pPr>
      <w:r>
        <w:t xml:space="preserve">[</w:t>
      </w:r>
      <w:r>
        <w:t xml:space="preserve">85</w:t>
      </w:r>
      <w:r>
        <w:t xml:space="preserve">]</w:t>
      </w:r>
      <w:r w:rsidRPr="00281126">
        <w:t xml:space="preserve"> </w:t>
      </w:r>
      <w:r>
        <w:t xml:space="preserve">Harvey AJ, Crompton MR. Use of RNA interference to validate Brk as a novel therapeutic target </w:t>
      </w:r>
      <w:r>
        <w:t xml:space="preserve">in </w:t>
      </w:r>
      <w:r>
        <w:t xml:space="preserve">breast cancer: Brk promotes breast carcinoma cell proliferation </w:t>
      </w:r>
      <w:r>
        <w:t xml:space="preserve">[</w:t>
      </w:r>
      <w:r>
        <w:rPr>
          <w:sz w:val="24"/>
        </w:rPr>
        <w:t xml:space="preserve">J</w:t>
      </w:r>
      <w:r>
        <w:t xml:space="preserve">]</w:t>
      </w:r>
      <w:r>
        <w:t xml:space="preserve">. </w:t>
      </w:r>
      <w:r>
        <w:rPr>
          <w:i/>
        </w:rPr>
        <w:t xml:space="preserve">Oncogene</w:t>
      </w:r>
      <w:r>
        <w:t xml:space="preserve">, 2003, 22:</w:t>
      </w:r>
      <w:r>
        <w:t xml:space="preserve"> </w:t>
      </w:r>
      <w:r>
        <w:t xml:space="preserve">5006-5010.</w:t>
      </w:r>
    </w:p>
    <w:p w:rsidR="0018722C">
      <w:pPr>
        <w:pStyle w:val="ab"/>
        <w:topLinePunct/>
        <w:ind w:left="200" w:hangingChars="200" w:hanging="200"/>
      </w:pPr>
      <w:r>
        <w:t xml:space="preserve">[</w:t>
      </w:r>
      <w:r>
        <w:t xml:space="preserve">86</w:t>
      </w:r>
      <w:r>
        <w:t xml:space="preserve">]</w:t>
      </w:r>
      <w:r w:rsidRPr="00281126">
        <w:t xml:space="preserve"> </w:t>
      </w:r>
      <w:r>
        <w:t xml:space="preserve">Barker </w:t>
      </w:r>
      <w:r>
        <w:t xml:space="preserve">KT, </w:t>
      </w:r>
      <w:r>
        <w:t xml:space="preserve">Jackson LE, Crompton MR. BRK tyrosine kinase expression </w:t>
      </w:r>
      <w:r>
        <w:t xml:space="preserve">in </w:t>
      </w:r>
      <w:r>
        <w:t xml:space="preserve">a high proportion of human breast carcinomas </w:t>
      </w:r>
      <w:r>
        <w:t xml:space="preserve">[</w:t>
      </w:r>
      <w:r>
        <w:rPr>
          <w:sz w:val="24"/>
        </w:rPr>
        <w:t xml:space="preserve">J</w:t>
      </w:r>
      <w:r>
        <w:t xml:space="preserve">]</w:t>
      </w:r>
      <w:r>
        <w:t xml:space="preserve">. </w:t>
      </w:r>
      <w:r>
        <w:rPr>
          <w:i/>
        </w:rPr>
        <w:t xml:space="preserve">Oncogene</w:t>
      </w:r>
      <w:r>
        <w:t xml:space="preserve">, 1997, 15:</w:t>
      </w:r>
      <w:r>
        <w:t xml:space="preserve"> </w:t>
      </w:r>
      <w:r>
        <w:t xml:space="preserve">799-805.</w:t>
      </w:r>
    </w:p>
    <w:p w:rsidR="0018722C">
      <w:pPr>
        <w:pStyle w:val="ab"/>
        <w:topLinePunct/>
        <w:ind w:left="200" w:hangingChars="200" w:hanging="200"/>
      </w:pPr>
      <w:r>
        <w:t xml:space="preserve">[</w:t>
      </w:r>
      <w:r>
        <w:t xml:space="preserve">87</w:t>
      </w:r>
      <w:r>
        <w:t xml:space="preserve">]</w:t>
      </w:r>
      <w:r w:rsidRPr="00281126">
        <w:t xml:space="preserve"> </w:t>
      </w:r>
      <w:r>
        <w:t xml:space="preserve">Easty DJ, Mitchell PJ, Patel </w:t>
      </w:r>
      <w:r>
        <w:t xml:space="preserve">K, </w:t>
      </w:r>
      <w:r>
        <w:rPr>
          <w:i/>
        </w:rPr>
        <w:t xml:space="preserve">et al</w:t>
      </w:r>
      <w:r>
        <w:t xml:space="preserve">. Loss of expression of receptor tyrosine kinase</w:t>
      </w:r>
      <w:r w:rsidR="001852F3">
        <w:t xml:space="preserve"> family genes </w:t>
      </w:r>
      <w:r>
        <w:t xml:space="preserve">PTK7 </w:t>
      </w:r>
      <w:r>
        <w:t xml:space="preserve">and SEK </w:t>
      </w:r>
      <w:r>
        <w:t xml:space="preserve">in </w:t>
      </w:r>
      <w:r>
        <w:t xml:space="preserve">metastatic melanoma </w:t>
      </w:r>
      <w:r>
        <w:t xml:space="preserve">[</w:t>
      </w:r>
      <w:r>
        <w:rPr>
          <w:sz w:val="24"/>
        </w:rPr>
        <w:t xml:space="preserve">J</w:t>
      </w:r>
      <w:r>
        <w:t xml:space="preserve">]</w:t>
      </w:r>
      <w:r>
        <w:t xml:space="preserve">. </w:t>
      </w:r>
      <w:r>
        <w:rPr>
          <w:i/>
        </w:rPr>
        <w:t xml:space="preserve">Int J Cancer</w:t>
      </w:r>
      <w:r>
        <w:t xml:space="preserve">, 1997, 71:</w:t>
      </w:r>
      <w:r>
        <w:t xml:space="preserve"> </w:t>
      </w:r>
      <w:r>
        <w:t xml:space="preserve">1061-1065.</w:t>
      </w:r>
    </w:p>
    <w:p w:rsidR="0018722C">
      <w:pPr>
        <w:pStyle w:val="ab"/>
        <w:topLinePunct/>
        <w:ind w:left="200" w:hangingChars="200" w:hanging="200"/>
      </w:pPr>
      <w:r>
        <w:t>[</w:t>
      </w:r>
      <w:r>
        <w:t xml:space="preserve">88</w:t>
      </w:r>
      <w:r>
        <w:t>]</w:t>
      </w:r>
      <w:r w:rsidRPr="00281126">
        <w:t xml:space="preserve"> </w:t>
      </w:r>
      <w:r>
        <w:t>Ikeda O, Mizushima A, Sekine </w:t>
      </w:r>
      <w:r>
        <w:t>Y, </w:t>
      </w:r>
      <w:r>
        <w:rPr>
          <w:i/>
        </w:rPr>
        <w:t>et al</w:t>
      </w:r>
      <w:r>
        <w:t>. Involvement of </w:t>
      </w:r>
      <w:r>
        <w:t>STAP-2 </w:t>
      </w:r>
      <w:r>
        <w:t>in </w:t>
      </w:r>
      <w:r>
        <w:t>Brk-mediated phosphorylation and activation of </w:t>
      </w:r>
      <w:r>
        <w:t>STAT5 </w:t>
      </w:r>
      <w:r>
        <w:t>in </w:t>
      </w:r>
      <w:r>
        <w:t>breast cancer </w:t>
      </w:r>
      <w:r>
        <w:t>cells </w:t>
      </w:r>
      <w:r>
        <w:t>[</w:t>
      </w:r>
      <w:r>
        <w:t xml:space="preserve">J</w:t>
      </w:r>
      <w:r>
        <w:t>]</w:t>
      </w:r>
      <w:r>
        <w:t xml:space="preserve">. </w:t>
      </w:r>
      <w:r>
        <w:rPr>
          <w:i/>
        </w:rPr>
        <w:t>Cancer Sci</w:t>
      </w:r>
      <w:r>
        <w:t>, 2011, 102</w:t>
      </w:r>
      <w:r>
        <w:t>(</w:t>
      </w:r>
      <w:r>
        <w:t>4</w:t>
      </w:r>
      <w:r>
        <w:t>)</w:t>
      </w:r>
      <w:r>
        <w:t>: 756-761.</w:t>
      </w:r>
    </w:p>
    <w:p w:rsidR="0018722C">
      <w:pPr>
        <w:pStyle w:val="ab"/>
        <w:topLinePunct/>
        <w:ind w:left="200" w:hangingChars="200" w:hanging="200"/>
      </w:pPr>
      <w:bookmarkStart w:id="393401" w:name="_cwCmt4"/>
      <w:r>
        <w:t xml:space="preserve">[</w:t>
      </w:r>
      <w:r>
        <w:t xml:space="preserve">89</w:t>
      </w:r>
      <w:r>
        <w:t xml:space="preserve">]</w:t>
      </w:r>
      <w:r w:rsidRPr="00281126">
        <w:t xml:space="preserve"> </w:t>
      </w:r>
      <w:r>
        <w:t xml:space="preserve">Liu </w:t>
      </w:r>
      <w:r>
        <w:t xml:space="preserve">LN, Huang </w:t>
      </w:r>
      <w:r>
        <w:t xml:space="preserve">PY, </w:t>
      </w:r>
      <w:r>
        <w:t xml:space="preserve">Lin </w:t>
      </w:r>
      <w:r>
        <w:t xml:space="preserve">ZR, </w:t>
      </w:r>
      <w:r>
        <w:rPr>
          <w:i/>
        </w:rPr>
        <w:t xml:space="preserve">et al</w:t>
      </w:r>
      <w:r>
        <w:t xml:space="preserve">. Protein tyrosine kinase 6 </w:t>
      </w:r>
      <w:r>
        <w:t xml:space="preserve">is </w:t>
      </w:r>
      <w:r>
        <w:t xml:space="preserve">associated with nasopharyngeal carcinoma poor prognosis and metastasis </w:t>
      </w:r>
      <w:r>
        <w:t xml:space="preserve">[</w:t>
      </w:r>
      <w:r>
        <w:rPr>
          <w:sz w:val="24"/>
        </w:rPr>
        <w:t xml:space="preserve">J</w:t>
      </w:r>
      <w:r>
        <w:t xml:space="preserve">]</w:t>
      </w:r>
      <w:r>
        <w:t xml:space="preserve">. </w:t>
      </w:r>
      <w:r>
        <w:rPr>
          <w:i/>
        </w:rPr>
        <w:t xml:space="preserve">J </w:t>
      </w:r>
      <w:r>
        <w:rPr>
          <w:i/>
        </w:rPr>
        <w:t xml:space="preserve">Transl </w:t>
      </w:r>
      <w:r>
        <w:rPr>
          <w:i/>
        </w:rPr>
        <w:t xml:space="preserve">Med</w:t>
      </w:r>
      <w:r>
        <w:t xml:space="preserve">, 2013, </w:t>
      </w:r>
      <w:r>
        <w:t xml:space="preserve">11:</w:t>
      </w:r>
      <w:r>
        <w:t xml:space="preserve"> </w:t>
      </w:r>
      <w:r>
        <w:t xml:space="preserve">140.</w:t>
      </w:r>
      <w:bookmarkEnd w:id="393401"/>
    </w:p>
    <w:p w:rsidR="0018722C">
      <w:pPr>
        <w:pStyle w:val="ab"/>
        <w:topLinePunct/>
        <w:ind w:left="200" w:hangingChars="200" w:hanging="200"/>
      </w:pPr>
      <w:bookmarkStart w:id="393420" w:name="_cwCmt23"/>
      <w:r>
        <w:t xml:space="preserve">[</w:t>
      </w:r>
      <w:r>
        <w:t xml:space="preserve">90</w:t>
      </w:r>
      <w:r>
        <w:t xml:space="preserve">]</w:t>
      </w:r>
      <w:r w:rsidRPr="00281126">
        <w:t xml:space="preserve"> </w:t>
      </w:r>
      <w:r>
        <w:t xml:space="preserve">Zhao C, Chen </w:t>
      </w:r>
      <w:r>
        <w:t xml:space="preserve">Y, </w:t>
      </w:r>
      <w:r>
        <w:t xml:space="preserve">Zhang </w:t>
      </w:r>
      <w:r>
        <w:t xml:space="preserve">W, </w:t>
      </w:r>
      <w:r>
        <w:rPr>
          <w:i/>
        </w:rPr>
        <w:t xml:space="preserve">et al</w:t>
      </w:r>
      <w:r>
        <w:t xml:space="preserve">. Expression of protein tyrosine kinase 6 </w:t>
      </w:r>
      <w:r>
        <w:t xml:space="preserve">(</w:t>
      </w:r>
      <w:r>
        <w:rPr>
          <w:sz w:val="24"/>
        </w:rPr>
        <w:t xml:space="preserve">PTK6</w:t>
      </w:r>
      <w:r>
        <w:t xml:space="preserve">)</w:t>
      </w:r>
      <w:r>
        <w:t xml:space="preserve"> </w:t>
      </w:r>
      <w:r>
        <w:t xml:space="preserve">in </w:t>
      </w:r>
      <w:r>
        <w:t xml:space="preserve">nonsmall cell lung cancer and their clinical and prognostic significance </w:t>
      </w:r>
      <w:r>
        <w:t xml:space="preserve">[</w:t>
      </w:r>
      <w:r>
        <w:rPr>
          <w:sz w:val="24"/>
        </w:rPr>
        <w:t xml:space="preserve">J</w:t>
      </w:r>
      <w:r>
        <w:t xml:space="preserve">]</w:t>
      </w:r>
      <w:r>
        <w:t xml:space="preserve">. </w:t>
      </w:r>
      <w:r>
        <w:rPr>
          <w:i/>
        </w:rPr>
        <w:t xml:space="preserve">Onco </w:t>
      </w:r>
      <w:r>
        <w:rPr>
          <w:i/>
        </w:rPr>
        <w:t xml:space="preserve">Targets</w:t>
      </w:r>
      <w:r>
        <w:rPr>
          <w:i/>
        </w:rPr>
        <w:t xml:space="preserve"> </w:t>
      </w:r>
      <w:r>
        <w:rPr>
          <w:i/>
        </w:rPr>
        <w:t xml:space="preserve">Ther</w:t>
      </w:r>
      <w:r>
        <w:t xml:space="preserve">,</w:t>
      </w:r>
      <w:bookmarkEnd w:id="393420"/>
    </w:p>
    <w:p w:rsidR="0018722C">
      <w:pPr>
        <w:topLinePunct/>
      </w:pPr>
      <w:bookmarkStart w:name="_bookmark23" w:id="92"/>
      <w:bookmarkEnd w:id="92"/>
      <w:r>
        <w:t>2013, 6:183-188.</w:t>
      </w:r>
    </w:p>
    <w:p w:rsidR="0018722C">
      <w:pPr>
        <w:pStyle w:val="ab"/>
        <w:topLinePunct/>
        <w:ind w:left="200" w:hangingChars="200" w:hanging="200"/>
      </w:pPr>
      <w:r>
        <w:t xml:space="preserve">[</w:t>
      </w:r>
      <w:r>
        <w:t xml:space="preserve">91</w:t>
      </w:r>
      <w:r>
        <w:t xml:space="preserve">]</w:t>
      </w:r>
      <w:r w:rsidRPr="00281126">
        <w:t xml:space="preserve"> </w:t>
      </w:r>
      <w:r>
        <w:t xml:space="preserve">Gierut JJ, Mathur PS, </w:t>
      </w:r>
      <w:r>
        <w:t xml:space="preserve">Bie </w:t>
      </w:r>
      <w:r>
        <w:t xml:space="preserve">W, </w:t>
      </w:r>
      <w:r>
        <w:rPr>
          <w:i/>
        </w:rPr>
        <w:t xml:space="preserve">et al</w:t>
      </w:r>
      <w:r>
        <w:t xml:space="preserve">. </w:t>
      </w:r>
      <w:r>
        <w:t xml:space="preserve">Targeting</w:t>
      </w:r>
      <w:r>
        <w:t xml:space="preserve"> </w:t>
      </w:r>
      <w:r>
        <w:t xml:space="preserve">protein tyrosine kinase 6 enhances apoptosis of colon cancer cells following DNA damage </w:t>
      </w:r>
      <w:r>
        <w:t xml:space="preserve">[</w:t>
      </w:r>
      <w:r>
        <w:t xml:space="preserve">J</w:t>
      </w:r>
      <w:r>
        <w:t xml:space="preserve">]</w:t>
      </w:r>
      <w:r>
        <w:t xml:space="preserve">. </w:t>
      </w:r>
      <w:r>
        <w:rPr>
          <w:i/>
        </w:rPr>
        <w:t xml:space="preserve">Mol Cancer Ther</w:t>
      </w:r>
      <w:r>
        <w:t xml:space="preserve">, 2012, </w:t>
      </w:r>
      <w:r>
        <w:t xml:space="preserve">11</w:t>
      </w:r>
      <w:r>
        <w:t xml:space="preserve">(</w:t>
      </w:r>
      <w:r>
        <w:t xml:space="preserve">11</w:t>
      </w:r>
      <w:r>
        <w:t xml:space="preserve">)</w:t>
      </w:r>
      <w:r>
        <w:t xml:space="preserve">: </w:t>
      </w:r>
      <w:r>
        <w:t xml:space="preserve">2311-2320.</w:t>
      </w:r>
    </w:p>
    <w:p w:rsidR="0018722C">
      <w:pPr>
        <w:pStyle w:val="ab"/>
        <w:topLinePunct/>
        <w:ind w:left="200" w:hangingChars="200" w:hanging="200"/>
      </w:pPr>
      <w:r>
        <w:t xml:space="preserve">[</w:t>
      </w:r>
      <w:r>
        <w:t xml:space="preserve">92</w:t>
      </w:r>
      <w:r>
        <w:t xml:space="preserve">]</w:t>
      </w:r>
      <w:r w:rsidRPr="00281126">
        <w:t xml:space="preserve"> </w:t>
      </w:r>
      <w:r>
        <w:t xml:space="preserve">Lukong KE, Larocque D, </w:t>
      </w:r>
      <w:r>
        <w:t xml:space="preserve">Tyner </w:t>
      </w:r>
      <w:r>
        <w:t xml:space="preserve">AL, </w:t>
      </w:r>
      <w:r>
        <w:rPr>
          <w:i/>
        </w:rPr>
        <w:t xml:space="preserve">et al</w:t>
      </w:r>
      <w:r>
        <w:t xml:space="preserve">. </w:t>
      </w:r>
      <w:r>
        <w:t xml:space="preserve">Tyrosine </w:t>
      </w:r>
      <w:r>
        <w:t xml:space="preserve">phosphorylation of sam68 </w:t>
      </w:r>
      <w:r>
        <w:t xml:space="preserve">by </w:t>
      </w:r>
      <w:r>
        <w:t xml:space="preserve">breat tumor kinase regulates intranuclear localization and cell cycle progression </w:t>
      </w:r>
      <w:r>
        <w:t xml:space="preserve">[</w:t>
      </w:r>
      <w:r>
        <w:t xml:space="preserve">J</w:t>
      </w:r>
      <w:r>
        <w:t xml:space="preserve">]</w:t>
      </w:r>
      <w:r>
        <w:t xml:space="preserve">. </w:t>
      </w:r>
      <w:r>
        <w:rPr>
          <w:i/>
        </w:rPr>
        <w:t xml:space="preserve">Biol Chem</w:t>
      </w:r>
      <w:r>
        <w:t xml:space="preserve">, 2005, 280</w:t>
      </w:r>
      <w:r>
        <w:t xml:space="preserve">(</w:t>
      </w:r>
      <w:r>
        <w:t xml:space="preserve">46</w:t>
      </w:r>
      <w:r>
        <w:t xml:space="preserve">)</w:t>
      </w:r>
      <w:r>
        <w:t xml:space="preserve">: 38639-38647.</w:t>
      </w:r>
    </w:p>
    <w:p w:rsidR="0018722C">
      <w:pPr>
        <w:pStyle w:val="ab"/>
        <w:topLinePunct/>
        <w:ind w:left="200" w:hangingChars="200" w:hanging="200"/>
      </w:pPr>
      <w:r>
        <w:t xml:space="preserve">[</w:t>
      </w:r>
      <w:r>
        <w:t xml:space="preserve">93</w:t>
      </w:r>
      <w:r>
        <w:t xml:space="preserve">]</w:t>
      </w:r>
      <w:r w:rsidRPr="00281126">
        <w:t xml:space="preserve"> </w:t>
      </w:r>
      <w:r>
        <w:t xml:space="preserve">Wang </w:t>
      </w:r>
      <w:r>
        <w:t xml:space="preserve">TC, Jee SH, </w:t>
      </w:r>
      <w:r>
        <w:t xml:space="preserve">Tsai TF, </w:t>
      </w:r>
      <w:r>
        <w:rPr>
          <w:i/>
        </w:rPr>
        <w:t xml:space="preserve">et al</w:t>
      </w:r>
      <w:r>
        <w:t xml:space="preserve">. Role of breast tumor kkinase </w:t>
      </w:r>
      <w:r>
        <w:t xml:space="preserve">in </w:t>
      </w:r>
      <w:r>
        <w:t xml:space="preserve">the </w:t>
      </w:r>
      <w:r>
        <w:t xml:space="preserve">in </w:t>
      </w:r>
      <w:r>
        <w:t xml:space="preserve">vitro differentiation of HaCaT cells </w:t>
      </w:r>
      <w:r>
        <w:t xml:space="preserve">[</w:t>
      </w:r>
      <w:r>
        <w:t xml:space="preserve">J</w:t>
      </w:r>
      <w:r>
        <w:t xml:space="preserve">]</w:t>
      </w:r>
      <w:r>
        <w:t xml:space="preserve">. </w:t>
      </w:r>
      <w:r>
        <w:rPr>
          <w:i/>
        </w:rPr>
        <w:t xml:space="preserve">Br J Dermatol</w:t>
      </w:r>
      <w:r>
        <w:t xml:space="preserve">, 2005, 153</w:t>
      </w:r>
      <w:r>
        <w:t xml:space="preserve">(</w:t>
      </w:r>
      <w:r>
        <w:t xml:space="preserve">2</w:t>
      </w:r>
      <w:r>
        <w:t xml:space="preserve">)</w:t>
      </w:r>
      <w:r>
        <w:t xml:space="preserve">:</w:t>
      </w:r>
      <w:r>
        <w:t xml:space="preserve"> </w:t>
      </w:r>
      <w:r>
        <w:t xml:space="preserve">282-289.</w:t>
      </w:r>
    </w:p>
    <w:p w:rsidR="0018722C">
      <w:pPr>
        <w:pStyle w:val="ab"/>
        <w:topLinePunct/>
        <w:ind w:left="200" w:hangingChars="200" w:hanging="200"/>
      </w:pPr>
      <w:r>
        <w:t xml:space="preserve">[</w:t>
      </w:r>
      <w:r>
        <w:t xml:space="preserve">94</w:t>
      </w:r>
      <w:r>
        <w:t xml:space="preserve">]</w:t>
      </w:r>
      <w:r w:rsidRPr="00281126">
        <w:t xml:space="preserve"> </w:t>
      </w:r>
      <w:r>
        <w:t xml:space="preserve">Ono H, Basson MD, Ito H. PTK6 promotes cancer migration and invasion </w:t>
      </w:r>
      <w:r>
        <w:t xml:space="preserve">in </w:t>
      </w:r>
      <w:r>
        <w:t xml:space="preserve">pancreatic cancer cells dependent on ERK signaling </w:t>
      </w:r>
      <w:r>
        <w:t xml:space="preserve">[</w:t>
      </w:r>
      <w:r>
        <w:t xml:space="preserve">J</w:t>
      </w:r>
      <w:r>
        <w:t xml:space="preserve">]</w:t>
      </w:r>
      <w:r>
        <w:t xml:space="preserve">. </w:t>
      </w:r>
      <w:r>
        <w:rPr>
          <w:i/>
        </w:rPr>
        <w:t xml:space="preserve">Plos One</w:t>
      </w:r>
      <w:r>
        <w:t xml:space="preserve">, 2014, 9</w:t>
      </w:r>
      <w:r>
        <w:t xml:space="preserve">(</w:t>
      </w:r>
      <w:r>
        <w:t xml:space="preserve">5</w:t>
      </w:r>
      <w:r>
        <w:t xml:space="preserve">)</w:t>
      </w:r>
      <w:r>
        <w:t xml:space="preserve">:</w:t>
      </w:r>
      <w:r>
        <w:t xml:space="preserve"> </w:t>
      </w:r>
      <w:r>
        <w:t xml:space="preserve">e96060.</w:t>
      </w:r>
    </w:p>
    <w:p w:rsidR="0018722C">
      <w:pPr>
        <w:pStyle w:val="ab"/>
        <w:topLinePunct/>
        <w:ind w:left="200" w:hangingChars="200" w:hanging="200"/>
      </w:pPr>
      <w:r>
        <w:t xml:space="preserve">[</w:t>
      </w:r>
      <w:r>
        <w:t xml:space="preserve">95</w:t>
      </w:r>
      <w:r>
        <w:t xml:space="preserve">]</w:t>
      </w:r>
      <w:r w:rsidRPr="00281126">
        <w:t xml:space="preserve"> </w:t>
      </w:r>
      <w:r>
        <w:t xml:space="preserve">Liu XK, </w:t>
      </w:r>
      <w:r>
        <w:t xml:space="preserve">Zhang XR, Zhong Q, </w:t>
      </w:r>
      <w:r>
        <w:rPr>
          <w:i/>
        </w:rPr>
        <w:t xml:space="preserve">et al</w:t>
      </w:r>
      <w:r>
        <w:t xml:space="preserve">. Low expression of PTK6</w:t>
      </w:r>
      <w:r>
        <w:t xml:space="preserve">/</w:t>
      </w:r>
      <w:r>
        <w:t xml:space="preserve">Brk predicts poor prognosis </w:t>
      </w:r>
      <w:r>
        <w:t xml:space="preserve">in </w:t>
      </w:r>
      <w:r>
        <w:t xml:space="preserve">patients with laryngeal squamous cell carcioma </w:t>
      </w:r>
      <w:r>
        <w:t xml:space="preserve">[</w:t>
      </w:r>
      <w:r>
        <w:rPr>
          <w:sz w:val="24"/>
        </w:rPr>
        <w:t xml:space="preserve">J</w:t>
      </w:r>
      <w:r>
        <w:t xml:space="preserve">]</w:t>
      </w:r>
      <w:r>
        <w:t xml:space="preserve">. </w:t>
      </w:r>
      <w:r>
        <w:rPr>
          <w:i/>
        </w:rPr>
        <w:t xml:space="preserve">J </w:t>
      </w:r>
      <w:r>
        <w:rPr>
          <w:i/>
        </w:rPr>
        <w:t xml:space="preserve">Transl </w:t>
      </w:r>
      <w:r>
        <w:rPr>
          <w:i/>
        </w:rPr>
        <w:t xml:space="preserve">Med</w:t>
      </w:r>
      <w:r>
        <w:t xml:space="preserve">, 2013, 11:</w:t>
      </w:r>
      <w:r>
        <w:t xml:space="preserve"> </w:t>
      </w:r>
      <w:r>
        <w:t xml:space="preserve">59.</w:t>
      </w:r>
    </w:p>
    <w:p w:rsidR="0018722C">
      <w:pPr>
        <w:pStyle w:val="ab"/>
        <w:topLinePunct/>
        <w:ind w:left="200" w:hangingChars="200" w:hanging="200"/>
      </w:pPr>
      <w:r>
        <w:t xml:space="preserve">[</w:t>
      </w:r>
      <w:r>
        <w:t xml:space="preserve">96</w:t>
      </w:r>
      <w:r>
        <w:t xml:space="preserve">]</w:t>
      </w:r>
      <w:r w:rsidRPr="00281126">
        <w:t xml:space="preserve"> </w:t>
      </w:r>
      <w:r>
        <w:t xml:space="preserve">Zhao S, Li JC. Sphingosine-1-phosphate induces the migration of thyroid follicular carcinoma cells through the microRNA-17</w:t>
      </w:r>
      <w:r>
        <w:t xml:space="preserve">/</w:t>
      </w:r>
      <w:r>
        <w:t xml:space="preserve">PTK6</w:t>
      </w:r>
      <w:r>
        <w:t xml:space="preserve">/</w:t>
      </w:r>
      <w:r>
        <w:t xml:space="preserve">ERK1</w:t>
      </w:r>
      <w:r>
        <w:t xml:space="preserve">/</w:t>
      </w:r>
      <w:r>
        <w:t xml:space="preserve">2 pathyway </w:t>
      </w:r>
      <w:r>
        <w:t xml:space="preserve">[</w:t>
      </w:r>
      <w:r>
        <w:t xml:space="preserve">J</w:t>
      </w:r>
      <w:r>
        <w:t xml:space="preserve">]</w:t>
      </w:r>
      <w:r>
        <w:t xml:space="preserve">. </w:t>
      </w:r>
      <w:r>
        <w:rPr>
          <w:i/>
        </w:rPr>
        <w:t xml:space="preserve">Plos One</w:t>
      </w:r>
      <w:r>
        <w:t xml:space="preserve">, 2015, 10</w:t>
      </w:r>
      <w:r>
        <w:t xml:space="preserve">(</w:t>
      </w:r>
      <w:r>
        <w:t xml:space="preserve">3</w:t>
      </w:r>
      <w:r>
        <w:t xml:space="preserve">)</w:t>
      </w:r>
      <w:r>
        <w:t xml:space="preserve">:</w:t>
      </w:r>
      <w:r>
        <w:t xml:space="preserve"> </w:t>
      </w:r>
      <w:r>
        <w:t xml:space="preserve">e0119148.</w:t>
      </w:r>
    </w:p>
    <w:p w:rsidR="0018722C">
      <w:pPr>
        <w:outlineLvl w:val="9"/>
        <w:topLinePunct/>
      </w:pPr>
      <w:bookmarkStart w:name="文献综述: 肝癌侵袭及转移的分子机制研究进展 " w:id="93"/>
      <w:bookmarkEnd w:id="93"/>
      <w:r>
        <w:rPr>
          <w:kern w:val="2"/>
          <w:sz w:val="36"/>
          <w:szCs w:val="36"/>
          <w:rFonts w:cstheme="minorBidi" w:hAnsiTheme="minorHAnsi" w:eastAsiaTheme="minorHAnsi" w:asciiTheme="minorHAnsi" w:ascii="宋体" w:hAnsi="宋体" w:eastAsia="宋体" w:cs="宋体"/>
          <w:b/>
          <w:bCs/>
          <w:w w:val="95"/>
        </w:rPr>
        <w:t>文献综述</w:t>
      </w:r>
    </w:p>
    <w:p w:rsidR="0018722C">
      <w:pPr>
        <w:topLinePunct/>
      </w:pPr>
      <w:r>
        <w:rPr>
          <w:rFonts w:cstheme="minorBidi" w:hAnsiTheme="minorHAnsi" w:eastAsiaTheme="minorHAnsi" w:asciiTheme="minorHAnsi" w:ascii="宋体" w:hAnsi="宋体" w:eastAsia="宋体" w:cs="宋体"/>
          <w:b/>
        </w:rPr>
        <w:t>肝癌侵袭及转移的分子机制研究进展</w:t>
      </w:r>
    </w:p>
    <w:p w:rsidR="0018722C">
      <w:pPr>
        <w:topLinePunct/>
      </w:pPr>
      <w:r>
        <w:rPr>
          <w:rFonts w:ascii="宋体" w:eastAsia="宋体" w:hint="eastAsia"/>
        </w:rPr>
        <w:t>恶性肿瘤最主要的生物学特性是侵袭转移，这也是恶性肿瘤特别是肝癌的重要致死因素</w:t>
      </w:r>
      <w:r>
        <w:rPr>
          <w:vertAlign w:val="superscript"/>
        </w:rPr>
        <w:t>[</w:t>
      </w:r>
      <w:r>
        <w:rPr>
          <w:vertAlign w:val="superscript"/>
          <w:position w:val="8"/>
        </w:rPr>
        <w:t xml:space="preserve">1</w:t>
      </w:r>
      <w:r>
        <w:rPr>
          <w:vertAlign w:val="superscript"/>
        </w:rPr>
        <w:t>]</w:t>
      </w:r>
      <w:r>
        <w:rPr>
          <w:rFonts w:ascii="宋体" w:eastAsia="宋体" w:hint="eastAsia"/>
        </w:rPr>
        <w:t>。侵袭转移是由多因素、多步骤一系列复杂的动态病理过程实现的。主要包括原</w:t>
      </w:r>
      <w:r>
        <w:rPr>
          <w:rFonts w:ascii="宋体" w:eastAsia="宋体" w:hint="eastAsia"/>
        </w:rPr>
        <w:t>发部位的肿瘤细胞间粘附性减弱脱离原发瘤，肿瘤细胞与细胞外基质粘附，肿瘤细胞降</w:t>
      </w:r>
      <w:r>
        <w:rPr>
          <w:rFonts w:ascii="宋体" w:eastAsia="宋体" w:hint="eastAsia"/>
        </w:rPr>
        <w:t>解细胞外基质从而侵袭穿越基底膜进一步向周围间质浸润性生长，穿越毛细血管或淋巴</w:t>
      </w:r>
      <w:r>
        <w:rPr>
          <w:rFonts w:ascii="宋体" w:eastAsia="宋体" w:hint="eastAsia"/>
        </w:rPr>
        <w:t>管壁侵入循环管腔，与血小板聚集或形成小瘤栓，通过血液或淋巴液输送至靶器官毛细</w:t>
      </w:r>
      <w:r>
        <w:rPr>
          <w:rFonts w:ascii="宋体" w:eastAsia="宋体" w:hint="eastAsia"/>
        </w:rPr>
        <w:t>血管，与靶器官的血管或淋巴管内皮细胞发生黏附，再经管壁和基底膜进入靶器官周围间质，在此部位定居并不断增殖形成肿瘤细胞转移灶。肿瘤细胞在靶器官定居后在细胞因子的作用下促进新生血管的生成也是转移灶形成的必要因素</w:t>
      </w:r>
      <w:r>
        <w:rPr>
          <w:vertAlign w:val="superscript"/>
        </w:rPr>
        <w:t>[</w:t>
      </w:r>
      <w:r>
        <w:rPr>
          <w:vertAlign w:val="superscript"/>
          <w:position w:val="8"/>
        </w:rPr>
        <w:t xml:space="preserve">2</w:t>
      </w:r>
      <w:r>
        <w:rPr>
          <w:vertAlign w:val="superscript"/>
        </w:rPr>
        <w:t>]</w:t>
      </w:r>
      <w:r>
        <w:rPr>
          <w:rFonts w:ascii="宋体" w:eastAsia="宋体" w:hint="eastAsia"/>
        </w:rPr>
        <w:t>。</w:t>
      </w:r>
    </w:p>
    <w:p w:rsidR="0018722C">
      <w:pPr>
        <w:topLinePunct/>
      </w:pPr>
      <w:r>
        <w:rPr>
          <w:rFonts w:ascii="宋体" w:eastAsia="宋体" w:hint="eastAsia"/>
        </w:rPr>
        <w:t>原发性肝癌是消化系统最常见的一种恶性肿瘤，发病率和死亡率均居高</w:t>
      </w:r>
      <w:r>
        <w:rPr>
          <w:vertAlign w:val="superscript"/>
        </w:rPr>
        <w:t>[</w:t>
      </w:r>
      <w:r>
        <w:rPr>
          <w:vertAlign w:val="superscript"/>
          <w:position w:val="8"/>
        </w:rPr>
        <w:t xml:space="preserve">3-4</w:t>
      </w:r>
      <w:r>
        <w:rPr>
          <w:vertAlign w:val="superscript"/>
        </w:rPr>
        <w:t>]</w:t>
      </w:r>
      <w:r>
        <w:rPr>
          <w:rFonts w:ascii="宋体" w:eastAsia="宋体" w:hint="eastAsia"/>
        </w:rPr>
        <w:t>。手术切</w:t>
      </w:r>
      <w:r>
        <w:rPr>
          <w:rFonts w:ascii="宋体" w:eastAsia="宋体" w:hint="eastAsia"/>
        </w:rPr>
        <w:t>除和肝移植是唯一治愈方法。而</w:t>
      </w:r>
      <w:r>
        <w:t>70%</w:t>
      </w:r>
      <w:r>
        <w:rPr>
          <w:rFonts w:ascii="宋体" w:eastAsia="宋体" w:hint="eastAsia"/>
        </w:rPr>
        <w:t>的患者被确诊时已发展到晚期或者发生肝内外转</w:t>
      </w:r>
      <w:r>
        <w:rPr>
          <w:rFonts w:ascii="宋体" w:eastAsia="宋体" w:hint="eastAsia"/>
        </w:rPr>
        <w:t>移，术后的复发转移也是目前急需解决的一大难题</w:t>
      </w:r>
      <w:r>
        <w:rPr>
          <w:vertAlign w:val="superscript"/>
        </w:rPr>
        <w:t>[</w:t>
      </w:r>
      <w:r>
        <w:rPr>
          <w:vertAlign w:val="superscript"/>
          <w:position w:val="8"/>
        </w:rPr>
        <w:t xml:space="preserve">5-6</w:t>
      </w:r>
      <w:r>
        <w:rPr>
          <w:vertAlign w:val="superscript"/>
        </w:rPr>
        <w:t>]</w:t>
      </w:r>
      <w:r>
        <w:rPr>
          <w:rFonts w:ascii="宋体" w:eastAsia="宋体" w:hint="eastAsia"/>
        </w:rPr>
        <w:t>。因此对肝癌侵袭及转移机制的认</w:t>
      </w:r>
      <w:r>
        <w:rPr>
          <w:rFonts w:ascii="宋体" w:eastAsia="宋体" w:hint="eastAsia"/>
        </w:rPr>
        <w:t>识和研究是肝癌治疗的关键。恶性肿瘤侵袭及转移主要受细胞黏附性改变、细胞外基质</w:t>
      </w:r>
      <w:r>
        <w:rPr>
          <w:rFonts w:ascii="宋体" w:eastAsia="宋体" w:hint="eastAsia"/>
        </w:rPr>
        <w:t>降解、肿瘤血管生成等因素影响。因此，本文就肝癌细胞侵袭和转移的分子机制作一综述</w:t>
      </w:r>
      <w:r w:rsidR="001852F3">
        <w:rPr>
          <w:rFonts w:ascii="宋体" w:eastAsia="宋体" w:hint="eastAsia"/>
        </w:rPr>
        <w:t xml:space="preserve">。                                                                      </w:t>
      </w:r>
      <w:r>
        <w:rPr>
          <w:b/>
        </w:rPr>
        <w:t>1</w:t>
      </w:r>
      <w:r>
        <w:rPr>
          <w:rFonts w:ascii="宋体" w:eastAsia="宋体" w:hint="eastAsia"/>
          <w:b/>
        </w:rPr>
        <w:t>细胞粘附分子与肝癌的侵袭转</w:t>
      </w:r>
      <w:r>
        <w:rPr>
          <w:rFonts w:ascii="宋体" w:eastAsia="宋体" w:hint="eastAsia"/>
          <w:b/>
        </w:rPr>
        <w:t>移</w:t>
      </w:r>
    </w:p>
    <w:p w:rsidR="0018722C">
      <w:pPr>
        <w:topLinePunct/>
      </w:pPr>
      <w:r>
        <w:rPr>
          <w:rFonts w:ascii="宋体" w:eastAsia="宋体" w:hint="eastAsia"/>
        </w:rPr>
        <w:t>细胞粘附在恶性肿瘤的侵袭转移中发挥着重要作用，肝癌中存在多种粘附分子的异</w:t>
      </w:r>
      <w:r>
        <w:rPr>
          <w:rFonts w:ascii="宋体" w:eastAsia="宋体" w:hint="eastAsia"/>
        </w:rPr>
        <w:t>常表达，这些粘附分子会改变肿瘤细胞的黏附特性，使肿瘤细胞间粘附性降低，易从原</w:t>
      </w:r>
      <w:r>
        <w:rPr>
          <w:rFonts w:ascii="宋体" w:eastAsia="宋体" w:hint="eastAsia"/>
        </w:rPr>
        <w:t>位细胞群中解粘附脱离，而脱离后的肿瘤细胞则反而易粘附于细胞外基质，也就是影响</w:t>
      </w:r>
      <w:r>
        <w:rPr>
          <w:rFonts w:ascii="宋体" w:eastAsia="宋体" w:hint="eastAsia"/>
        </w:rPr>
        <w:t>了肿瘤细胞间的同质型黏附和肿瘤细胞与基质细胞间的异质型黏附。粘附分子是表达在</w:t>
      </w:r>
      <w:r>
        <w:rPr>
          <w:rFonts w:ascii="宋体" w:eastAsia="宋体" w:hint="eastAsia"/>
        </w:rPr>
        <w:t>细胞膜上的一种跨膜糖蛋白，正常上皮细胞间通过多种粘附分子而相互连接。钙黏蛋白、</w:t>
      </w:r>
      <w:r>
        <w:rPr>
          <w:rFonts w:ascii="宋体" w:eastAsia="宋体" w:hint="eastAsia"/>
        </w:rPr>
        <w:t>整合素及免疫球蛋白超家族</w:t>
      </w:r>
      <w:r>
        <w:t>CD24</w:t>
      </w:r>
      <w:r>
        <w:rPr>
          <w:rFonts w:ascii="宋体" w:eastAsia="宋体" w:hint="eastAsia"/>
        </w:rPr>
        <w:t>和</w:t>
      </w:r>
      <w:r>
        <w:t>CD44</w:t>
      </w:r>
      <w:r>
        <w:rPr>
          <w:rFonts w:ascii="宋体" w:eastAsia="宋体" w:hint="eastAsia"/>
        </w:rPr>
        <w:t>等是主要与肝癌相关的粘附分子。</w:t>
      </w:r>
    </w:p>
    <w:p w:rsidR="0018722C">
      <w:pPr>
        <w:pStyle w:val="cw18"/>
        <w:topLinePunct/>
      </w:pPr>
      <w:r>
        <w:rPr>
          <w:rFonts w:ascii="宋体" w:eastAsia="宋体" w:hint="eastAsia"/>
        </w:rPr>
        <w:t>1.1</w:t>
      </w:r>
      <w:r>
        <w:rPr>
          <w:rFonts w:ascii="宋体" w:eastAsia="宋体" w:hint="eastAsia"/>
        </w:rPr>
        <w:t>钙黏蛋白</w:t>
      </w:r>
    </w:p>
    <w:p w:rsidR="0018722C">
      <w:pPr>
        <w:topLinePunct/>
      </w:pPr>
      <w:r>
        <w:rPr>
          <w:rFonts w:ascii="宋体" w:eastAsia="宋体" w:hint="eastAsia"/>
        </w:rPr>
        <w:t>钙黏蛋白</w:t>
      </w:r>
      <w:r>
        <w:rPr>
          <w:rFonts w:ascii="宋体" w:eastAsia="宋体" w:hint="eastAsia"/>
        </w:rPr>
        <w:t>（</w:t>
      </w:r>
      <w:r>
        <w:t>Cadherin</w:t>
      </w:r>
      <w:r>
        <w:rPr>
          <w:rFonts w:ascii="宋体" w:eastAsia="宋体" w:hint="eastAsia"/>
        </w:rPr>
        <w:t>）</w:t>
      </w:r>
      <w:r>
        <w:rPr>
          <w:rFonts w:ascii="宋体" w:eastAsia="宋体" w:hint="eastAsia"/>
        </w:rPr>
        <w:t>家族成员有</w:t>
      </w:r>
      <w:r>
        <w:t>N-cadherin</w:t>
      </w:r>
      <w:r>
        <w:rPr>
          <w:rFonts w:ascii="宋体" w:eastAsia="宋体" w:hint="eastAsia"/>
        </w:rPr>
        <w:t>、</w:t>
      </w:r>
      <w:r>
        <w:t>E-cadherin</w:t>
      </w:r>
      <w:r>
        <w:rPr>
          <w:rFonts w:ascii="宋体" w:eastAsia="宋体" w:hint="eastAsia"/>
        </w:rPr>
        <w:t>和</w:t>
      </w:r>
      <w:r>
        <w:t>P-cadherin</w:t>
      </w:r>
      <w:r>
        <w:rPr>
          <w:rFonts w:ascii="宋体" w:eastAsia="宋体" w:hint="eastAsia"/>
        </w:rPr>
        <w:t>三种。神经</w:t>
      </w:r>
      <w:r>
        <w:rPr>
          <w:rFonts w:ascii="宋体" w:eastAsia="宋体" w:hint="eastAsia"/>
        </w:rPr>
        <w:t>和肌肉组织中主要分布有</w:t>
      </w:r>
      <w:r>
        <w:t>N-cadherin</w:t>
      </w:r>
      <w:r>
        <w:rPr>
          <w:rFonts w:ascii="宋体" w:eastAsia="宋体" w:hint="eastAsia"/>
        </w:rPr>
        <w:t>，成人上皮细胞中主要是</w:t>
      </w:r>
      <w:r>
        <w:t>E-cadherin</w:t>
      </w:r>
      <w:r>
        <w:rPr>
          <w:rFonts w:ascii="宋体" w:eastAsia="宋体" w:hint="eastAsia"/>
          <w:rFonts w:ascii="宋体" w:eastAsia="宋体" w:hint="eastAsia"/>
        </w:rPr>
        <w:t xml:space="preserve">, </w:t>
      </w:r>
      <w:r>
        <w:t>P-cadherin</w:t>
      </w:r>
      <w:r>
        <w:rPr>
          <w:rFonts w:ascii="宋体" w:eastAsia="宋体" w:hint="eastAsia"/>
        </w:rPr>
        <w:t>则</w:t>
      </w:r>
      <w:r>
        <w:rPr>
          <w:rFonts w:ascii="宋体" w:eastAsia="宋体" w:hint="eastAsia"/>
        </w:rPr>
        <w:t>可见于胎盘和上皮组织。而与肝癌细胞的侵袭转移最相关的是</w:t>
      </w:r>
      <w:r>
        <w:t>E-cadherin</w:t>
      </w:r>
      <w:r>
        <w:rPr>
          <w:vertAlign w:val="superscript"/>
        </w:rPr>
        <w:t>[</w:t>
      </w:r>
      <w:r>
        <w:rPr>
          <w:vertAlign w:val="superscript"/>
          <w:position w:val="8"/>
        </w:rPr>
        <w:t xml:space="preserve">7</w:t>
      </w:r>
      <w:r>
        <w:rPr>
          <w:vertAlign w:val="superscript"/>
        </w:rPr>
        <w:t>]</w:t>
      </w:r>
      <w:r>
        <w:rPr>
          <w:rFonts w:ascii="宋体" w:eastAsia="宋体" w:hint="eastAsia"/>
          <w:rFonts w:ascii="宋体" w:eastAsia="宋体" w:hint="eastAsia"/>
        </w:rPr>
        <w:t xml:space="preserve">. </w:t>
      </w:r>
      <w:r>
        <w:t>E-cadheri</w:t>
      </w:r>
      <w:r>
        <w:t>n</w:t>
      </w:r>
    </w:p>
    <w:p w:rsidR="0018722C">
      <w:pPr>
        <w:topLinePunct/>
      </w:pPr>
      <w:r>
        <w:rPr>
          <w:rFonts w:ascii="宋体" w:eastAsia="宋体" w:hint="eastAsia"/>
        </w:rPr>
        <w:t>是一种钙离子依赖性的</w:t>
      </w:r>
      <w:r>
        <w:t>I</w:t>
      </w:r>
      <w:r>
        <w:rPr>
          <w:rFonts w:ascii="宋体" w:eastAsia="宋体" w:hint="eastAsia"/>
        </w:rPr>
        <w:t>型跨膜糖蛋白，主要功能包括维护上皮细胞极性、结构和形态</w:t>
      </w:r>
      <w:r>
        <w:rPr>
          <w:rFonts w:ascii="宋体" w:eastAsia="宋体" w:hint="eastAsia"/>
        </w:rPr>
        <w:t>完整并参与正常细胞的分化</w:t>
      </w:r>
      <w:r>
        <w:rPr>
          <w:vertAlign w:val="superscript"/>
        </w:rPr>
        <w:t>[</w:t>
      </w:r>
      <w:r>
        <w:rPr>
          <w:vertAlign w:val="superscript"/>
        </w:rPr>
        <w:t xml:space="preserve">8</w:t>
      </w:r>
      <w:r>
        <w:rPr>
          <w:vertAlign w:val="superscript"/>
        </w:rPr>
        <w:t>]</w:t>
      </w:r>
      <w:r>
        <w:rPr>
          <w:rFonts w:ascii="宋体" w:eastAsia="宋体" w:hint="eastAsia"/>
        </w:rPr>
        <w:t>。</w:t>
      </w:r>
      <w:r>
        <w:t>E-cadherin</w:t>
      </w:r>
      <w:r>
        <w:rPr>
          <w:rFonts w:ascii="宋体" w:eastAsia="宋体" w:hint="eastAsia"/>
        </w:rPr>
        <w:t>在结构上分为三部分，即胞内区</w:t>
      </w:r>
      <w:r>
        <w:rPr>
          <w:rFonts w:ascii="宋体" w:eastAsia="宋体" w:hint="eastAsia"/>
        </w:rPr>
        <w:t>（</w:t>
      </w:r>
      <w:r>
        <w:rPr>
          <w:rFonts w:ascii="宋体" w:eastAsia="宋体" w:hint="eastAsia"/>
        </w:rPr>
        <w:t>与细胞骨架蛋白相互作用</w:t>
      </w:r>
      <w:r>
        <w:rPr>
          <w:rFonts w:ascii="宋体" w:eastAsia="宋体" w:hint="eastAsia"/>
        </w:rPr>
        <w:t>）</w:t>
      </w:r>
      <w:r>
        <w:rPr>
          <w:rFonts w:ascii="宋体" w:eastAsia="宋体" w:hint="eastAsia"/>
        </w:rPr>
        <w:t>、胞外区</w:t>
      </w:r>
      <w:r>
        <w:rPr>
          <w:rFonts w:ascii="宋体" w:eastAsia="宋体" w:hint="eastAsia"/>
        </w:rPr>
        <w:t>（</w:t>
      </w:r>
      <w:r>
        <w:rPr>
          <w:rFonts w:ascii="宋体" w:eastAsia="宋体" w:hint="eastAsia"/>
        </w:rPr>
        <w:t>与邻近细胞以钙依赖方式相互作用</w:t>
      </w:r>
      <w:r>
        <w:rPr>
          <w:rFonts w:ascii="宋体" w:eastAsia="宋体" w:hint="eastAsia"/>
        </w:rPr>
        <w:t>）</w:t>
      </w:r>
      <w:r>
        <w:rPr>
          <w:rFonts w:ascii="宋体" w:eastAsia="宋体" w:hint="eastAsia"/>
        </w:rPr>
        <w:t>以及跨膜区。</w:t>
      </w:r>
      <w:r>
        <w:t>E-cadherin</w:t>
      </w:r>
      <w:r>
        <w:rPr>
          <w:rFonts w:ascii="宋体" w:eastAsia="宋体" w:hint="eastAsia"/>
        </w:rPr>
        <w:t>主要通过介导同质型细胞间的粘附作用来发挥信号传递、细胞间识别和诱导上皮细胞正</w:t>
      </w:r>
      <w:r>
        <w:rPr>
          <w:rFonts w:ascii="宋体" w:eastAsia="宋体" w:hint="eastAsia"/>
        </w:rPr>
        <w:t>常分化的作用</w:t>
      </w:r>
      <w:r>
        <w:rPr>
          <w:vertAlign w:val="superscript"/>
        </w:rPr>
        <w:t>[</w:t>
      </w:r>
      <w:r>
        <w:rPr>
          <w:vertAlign w:val="superscript"/>
        </w:rPr>
        <w:t xml:space="preserve">9</w:t>
      </w:r>
      <w:r>
        <w:rPr>
          <w:vertAlign w:val="superscript"/>
        </w:rPr>
        <w:t>]</w:t>
      </w:r>
      <w:r>
        <w:rPr>
          <w:rFonts w:ascii="宋体" w:eastAsia="宋体" w:hint="eastAsia"/>
        </w:rPr>
        <w:t>。研究发现，当</w:t>
      </w:r>
      <w:r>
        <w:t>E-cadherin</w:t>
      </w:r>
      <w:r>
        <w:rPr>
          <w:rFonts w:ascii="宋体" w:eastAsia="宋体" w:hint="eastAsia"/>
        </w:rPr>
        <w:t>过表达时可引起细胞间粘附性增强，肿瘤细</w:t>
      </w:r>
      <w:r>
        <w:rPr>
          <w:rFonts w:ascii="宋体" w:eastAsia="宋体" w:hint="eastAsia"/>
        </w:rPr>
        <w:t>胞中高表达</w:t>
      </w:r>
      <w:r>
        <w:t>E-cadherin</w:t>
      </w:r>
      <w:r>
        <w:rPr>
          <w:rFonts w:ascii="宋体" w:eastAsia="宋体" w:hint="eastAsia"/>
        </w:rPr>
        <w:t>者的粘附能力强于低表达者，而当肿瘤细胞几乎不表达</w:t>
      </w:r>
      <w:r>
        <w:t>E-cadherin</w:t>
      </w:r>
      <w:r>
        <w:rPr>
          <w:rFonts w:ascii="宋体" w:eastAsia="宋体" w:hint="eastAsia"/>
        </w:rPr>
        <w:t>时，可能会脱离原发病灶发生侵袭和转移</w:t>
      </w:r>
      <w:r>
        <w:rPr>
          <w:vertAlign w:val="superscript"/>
        </w:rPr>
        <w:t>[</w:t>
      </w:r>
      <w:r>
        <w:rPr>
          <w:vertAlign w:val="superscript"/>
        </w:rPr>
        <w:t xml:space="preserve">10</w:t>
      </w:r>
      <w:r>
        <w:rPr>
          <w:vertAlign w:val="superscript"/>
        </w:rPr>
        <w:t>]</w:t>
      </w:r>
      <w:r>
        <w:rPr>
          <w:rFonts w:ascii="宋体" w:eastAsia="宋体" w:hint="eastAsia"/>
        </w:rPr>
        <w:t>。</w:t>
      </w:r>
      <w:r>
        <w:t>E-cadherin</w:t>
      </w:r>
      <w:r>
        <w:rPr>
          <w:rFonts w:ascii="宋体" w:eastAsia="宋体" w:hint="eastAsia"/>
        </w:rPr>
        <w:t>在肝癌中的表达量与肝癌组织</w:t>
      </w:r>
      <w:r>
        <w:rPr>
          <w:rFonts w:ascii="宋体" w:eastAsia="宋体" w:hint="eastAsia"/>
        </w:rPr>
        <w:t>学分级负相关，表现为低表达者预后不良，生存率低</w:t>
      </w:r>
      <w:r>
        <w:rPr>
          <w:vertAlign w:val="superscript"/>
        </w:rPr>
        <w:t>[</w:t>
      </w:r>
      <w:r>
        <w:rPr>
          <w:vertAlign w:val="superscript"/>
        </w:rPr>
        <w:t xml:space="preserve">11</w:t>
      </w:r>
      <w:r>
        <w:rPr>
          <w:vertAlign w:val="superscript"/>
        </w:rPr>
        <w:t>]</w:t>
      </w:r>
      <w:r>
        <w:rPr>
          <w:rFonts w:ascii="宋体" w:eastAsia="宋体" w:hint="eastAsia"/>
        </w:rPr>
        <w:t>。当钙离子存在的前提下，</w:t>
      </w:r>
      <w:r>
        <w:t>E-cadherin</w:t>
      </w:r>
      <w:r/>
      <w:r>
        <w:rPr>
          <w:rFonts w:ascii="宋体" w:eastAsia="宋体" w:hint="eastAsia"/>
        </w:rPr>
        <w:t>还需要其胞内区与配体连接素</w:t>
      </w:r>
      <w:r>
        <w:rPr>
          <w:rFonts w:ascii="宋体" w:eastAsia="宋体" w:hint="eastAsia"/>
        </w:rPr>
        <w:t>（</w:t>
      </w:r>
      <w:r>
        <w:rPr>
          <w:spacing w:val="-2"/>
        </w:rPr>
        <w:t>Catenin</w:t>
      </w:r>
      <w:r>
        <w:rPr>
          <w:rFonts w:ascii="宋体" w:eastAsia="宋体" w:hint="eastAsia"/>
        </w:rPr>
        <w:t>）</w:t>
      </w:r>
      <w:r>
        <w:rPr>
          <w:rFonts w:ascii="宋体" w:eastAsia="宋体" w:hint="eastAsia"/>
        </w:rPr>
        <w:t>结合为钙粘素</w:t>
      </w:r>
      <w:r>
        <w:t>-</w:t>
      </w:r>
      <w:r>
        <w:rPr>
          <w:rFonts w:ascii="宋体" w:eastAsia="宋体" w:hint="eastAsia"/>
        </w:rPr>
        <w:t>连接素复合体才能完全发挥作用，即细胞内的黏着复合体</w:t>
      </w:r>
      <w:r>
        <w:rPr>
          <w:rFonts w:ascii="宋体" w:eastAsia="宋体" w:hint="eastAsia"/>
        </w:rPr>
        <w:t>（</w:t>
      </w:r>
      <w:r>
        <w:t>cadherin catenin complex</w:t>
      </w:r>
      <w:r>
        <w:rPr>
          <w:rFonts w:ascii="宋体" w:eastAsia="宋体" w:hint="eastAsia"/>
        </w:rPr>
        <w:t xml:space="preserve">, </w:t>
      </w:r>
      <w:r>
        <w:t>CCC</w:t>
      </w:r>
      <w:r>
        <w:rPr>
          <w:rFonts w:ascii="宋体" w:eastAsia="宋体" w:hint="eastAsia"/>
        </w:rPr>
        <w:t>）</w:t>
      </w:r>
      <w:r>
        <w:rPr>
          <w:rFonts w:ascii="宋体" w:eastAsia="宋体" w:hint="eastAsia"/>
        </w:rPr>
        <w:t>。若</w:t>
      </w:r>
      <w:r>
        <w:t>CCC</w:t>
      </w:r>
      <w:r>
        <w:rPr>
          <w:rFonts w:ascii="宋体" w:eastAsia="宋体" w:hint="eastAsia"/>
        </w:rPr>
        <w:t>正常</w:t>
      </w:r>
      <w:r>
        <w:rPr>
          <w:rFonts w:ascii="宋体" w:eastAsia="宋体" w:hint="eastAsia"/>
        </w:rPr>
        <w:t>结构或功能被破坏则可引起细胞恶化，此结果可由任何分子的表达异常引起，其与肝癌细胞分化和侵袭转移密切相关</w:t>
      </w:r>
      <w:r>
        <w:rPr>
          <w:vertAlign w:val="superscript"/>
        </w:rPr>
        <w:t>[</w:t>
      </w:r>
      <w:r>
        <w:rPr>
          <w:vertAlign w:val="superscript"/>
          <w:position w:val="8"/>
        </w:rPr>
        <w:t xml:space="preserve">12</w:t>
      </w:r>
      <w:r>
        <w:rPr>
          <w:vertAlign w:val="superscript"/>
        </w:rPr>
        <w:t>]</w:t>
      </w:r>
      <w:r>
        <w:rPr>
          <w:rFonts w:ascii="宋体" w:eastAsia="宋体" w:hint="eastAsia"/>
        </w:rPr>
        <w:t>。检测</w:t>
      </w:r>
      <w:r>
        <w:t>E-cadherin</w:t>
      </w:r>
      <w:r>
        <w:rPr>
          <w:rFonts w:ascii="宋体" w:eastAsia="宋体" w:hint="eastAsia"/>
        </w:rPr>
        <w:t>与配体连接素的共同表达是判断癌细</w:t>
      </w:r>
      <w:r>
        <w:rPr>
          <w:rFonts w:ascii="宋体" w:eastAsia="宋体" w:hint="eastAsia"/>
        </w:rPr>
        <w:t>胞侵袭和转移的较好指标</w:t>
      </w:r>
      <w:r>
        <w:rPr>
          <w:vertAlign w:val="superscript"/>
        </w:rPr>
        <w:t>[</w:t>
      </w:r>
      <w:r>
        <w:rPr>
          <w:vertAlign w:val="superscript"/>
          <w:position w:val="8"/>
        </w:rPr>
        <w:t xml:space="preserve">13-14</w:t>
      </w:r>
      <w:r>
        <w:rPr>
          <w:vertAlign w:val="superscript"/>
        </w:rPr>
        <w:t>]</w:t>
      </w:r>
      <w:r>
        <w:rPr>
          <w:rFonts w:ascii="宋体" w:eastAsia="宋体" w:hint="eastAsia"/>
        </w:rPr>
        <w:t>，这已成为目前肿瘤侵袭转移的一大研究热点。</w:t>
      </w:r>
    </w:p>
    <w:p w:rsidR="0018722C">
      <w:pPr>
        <w:pStyle w:val="cw18"/>
        <w:topLinePunct/>
      </w:pPr>
      <w:r>
        <w:rPr>
          <w:rFonts w:ascii="宋体" w:eastAsia="宋体" w:hint="eastAsia"/>
        </w:rPr>
        <w:t>1.2</w:t>
      </w:r>
      <w:r>
        <w:rPr>
          <w:rFonts w:ascii="宋体" w:eastAsia="宋体" w:hint="eastAsia"/>
        </w:rPr>
        <w:t>整合素</w:t>
      </w:r>
    </w:p>
    <w:p w:rsidR="0018722C">
      <w:pPr>
        <w:topLinePunct/>
      </w:pPr>
      <w:r>
        <w:rPr>
          <w:rFonts w:ascii="宋体" w:hAnsi="宋体" w:eastAsia="宋体" w:hint="eastAsia"/>
        </w:rPr>
        <w:t>整合素</w:t>
      </w:r>
      <w:r>
        <w:rPr>
          <w:rFonts w:ascii="宋体" w:hAnsi="宋体" w:eastAsia="宋体" w:hint="eastAsia"/>
        </w:rPr>
        <w:t>（</w:t>
      </w:r>
      <w:r>
        <w:t>Integrin</w:t>
      </w:r>
      <w:r>
        <w:rPr>
          <w:rFonts w:ascii="宋体" w:hAnsi="宋体" w:eastAsia="宋体" w:hint="eastAsia"/>
        </w:rPr>
        <w:t>）</w:t>
      </w:r>
      <w:r>
        <w:rPr>
          <w:rFonts w:ascii="宋体" w:hAnsi="宋体" w:eastAsia="宋体" w:hint="eastAsia"/>
        </w:rPr>
        <w:t>是分别由单个</w:t>
      </w:r>
      <w:r>
        <w:t>α</w:t>
      </w:r>
      <w:r>
        <w:rPr>
          <w:rFonts w:ascii="宋体" w:hAnsi="宋体" w:eastAsia="宋体" w:hint="eastAsia"/>
        </w:rPr>
        <w:t>和</w:t>
      </w:r>
      <w:r>
        <w:t>β</w:t>
      </w:r>
      <w:r>
        <w:rPr>
          <w:rFonts w:ascii="宋体" w:hAnsi="宋体" w:eastAsia="宋体" w:hint="eastAsia"/>
        </w:rPr>
        <w:t>亚单位通过非共价键结合而成的异二聚体跨膜</w:t>
      </w:r>
      <w:r>
        <w:rPr>
          <w:rFonts w:ascii="宋体" w:hAnsi="宋体" w:eastAsia="宋体" w:hint="eastAsia"/>
        </w:rPr>
        <w:t>糖蛋白大家族。迄今为止已确认有</w:t>
      </w:r>
      <w:r>
        <w:t>18</w:t>
      </w:r>
      <w:r>
        <w:rPr>
          <w:rFonts w:ascii="宋体" w:hAnsi="宋体" w:eastAsia="宋体" w:hint="eastAsia"/>
        </w:rPr>
        <w:t>种</w:t>
      </w:r>
      <w:r>
        <w:t>α</w:t>
      </w:r>
      <w:r>
        <w:rPr>
          <w:rFonts w:ascii="宋体" w:hAnsi="宋体" w:eastAsia="宋体" w:hint="eastAsia"/>
        </w:rPr>
        <w:t>亚单位和</w:t>
      </w:r>
      <w:r>
        <w:t>8</w:t>
      </w:r>
      <w:r>
        <w:rPr>
          <w:rFonts w:ascii="宋体" w:hAnsi="宋体" w:eastAsia="宋体" w:hint="eastAsia"/>
        </w:rPr>
        <w:t>种</w:t>
      </w:r>
      <w:r>
        <w:t>β</w:t>
      </w:r>
      <w:r>
        <w:rPr>
          <w:rFonts w:ascii="宋体" w:hAnsi="宋体" w:eastAsia="宋体" w:hint="eastAsia"/>
        </w:rPr>
        <w:t>亚单位，在理论上不同种类的</w:t>
      </w:r>
      <w:r>
        <w:t>α</w:t>
      </w:r>
      <w:r>
        <w:rPr>
          <w:rFonts w:ascii="宋体" w:hAnsi="宋体" w:eastAsia="宋体" w:hint="eastAsia"/>
        </w:rPr>
        <w:t>和</w:t>
      </w:r>
      <w:r>
        <w:t>β</w:t>
      </w:r>
      <w:r>
        <w:rPr>
          <w:rFonts w:ascii="宋体" w:hAnsi="宋体" w:eastAsia="宋体" w:hint="eastAsia"/>
        </w:rPr>
        <w:t>亚单位可由变性拼接而自由组合成上百种类型的异二聚体糖蛋白整合素，目前已</w:t>
      </w:r>
      <w:r>
        <w:rPr>
          <w:rFonts w:ascii="宋体" w:hAnsi="宋体" w:eastAsia="宋体" w:hint="eastAsia"/>
        </w:rPr>
        <w:t>有</w:t>
      </w:r>
    </w:p>
    <w:p w:rsidR="0018722C">
      <w:pPr>
        <w:topLinePunct/>
      </w:pPr>
      <w:r>
        <w:t>20</w:t>
      </w:r>
      <w:r>
        <w:rPr>
          <w:rFonts w:ascii="宋体" w:hAnsi="宋体" w:eastAsia="宋体" w:hint="eastAsia"/>
        </w:rPr>
        <w:t>多种整合素被发现</w:t>
      </w:r>
      <w:r>
        <w:t>[</w:t>
      </w:r>
      <w:r>
        <w:t xml:space="preserve">15</w:t>
      </w:r>
      <w:r>
        <w:t>]</w:t>
      </w:r>
      <w:r>
        <w:rPr>
          <w:rFonts w:ascii="宋体" w:hAnsi="宋体" w:eastAsia="宋体" w:hint="eastAsia"/>
        </w:rPr>
        <w:t>。</w:t>
      </w:r>
      <w:r>
        <w:t>α</w:t>
      </w:r>
      <w:r>
        <w:rPr>
          <w:rFonts w:ascii="宋体" w:hAnsi="宋体" w:eastAsia="宋体" w:hint="eastAsia"/>
        </w:rPr>
        <w:t>和</w:t>
      </w:r>
      <w:r>
        <w:t>β</w:t>
      </w:r>
      <w:r>
        <w:rPr>
          <w:rFonts w:ascii="宋体" w:hAnsi="宋体" w:eastAsia="宋体" w:hint="eastAsia"/>
        </w:rPr>
        <w:t>亚单位分为三部分，同时包括一段结合配体的胞外域，</w:t>
      </w:r>
      <w:r w:rsidR="001852F3">
        <w:rPr>
          <w:rFonts w:ascii="宋体" w:hAnsi="宋体" w:eastAsia="宋体" w:hint="eastAsia"/>
        </w:rPr>
        <w:t xml:space="preserve">单次跨膜域和一段短的无催化作用的胞内区域</w:t>
      </w:r>
      <w:r>
        <w:rPr>
          <w:vertAlign w:val="superscript"/>
        </w:rPr>
        <w:t>[</w:t>
      </w:r>
      <w:r>
        <w:rPr>
          <w:vertAlign w:val="superscript"/>
        </w:rPr>
        <w:t xml:space="preserve">16</w:t>
      </w:r>
      <w:r>
        <w:rPr>
          <w:vertAlign w:val="superscript"/>
        </w:rPr>
        <w:t>]</w:t>
      </w:r>
      <w:r>
        <w:rPr>
          <w:rFonts w:ascii="宋体" w:hAnsi="宋体" w:eastAsia="宋体" w:hint="eastAsia"/>
        </w:rPr>
        <w:t>。不同亚型整合素通过与其特异性配体</w:t>
      </w:r>
      <w:r>
        <w:rPr>
          <w:rFonts w:ascii="宋体" w:hAnsi="宋体" w:eastAsia="宋体" w:hint="eastAsia"/>
        </w:rPr>
        <w:t>结合</w:t>
      </w:r>
      <w:r>
        <w:rPr>
          <w:rFonts w:ascii="宋体" w:hAnsi="宋体" w:eastAsia="宋体" w:hint="eastAsia"/>
        </w:rPr>
        <w:t>（</w:t>
      </w:r>
      <w:r>
        <w:rPr>
          <w:rFonts w:ascii="宋体" w:hAnsi="宋体" w:eastAsia="宋体" w:hint="eastAsia"/>
        </w:rPr>
        <w:t>如细胞外基质和细胞间粘附分子</w:t>
      </w:r>
      <w:r>
        <w:rPr>
          <w:rFonts w:ascii="宋体" w:hAnsi="宋体" w:eastAsia="宋体" w:hint="eastAsia"/>
        </w:rPr>
        <w:t>）</w:t>
      </w:r>
      <w:r>
        <w:rPr>
          <w:rFonts w:ascii="宋体" w:hAnsi="宋体" w:eastAsia="宋体" w:hint="eastAsia"/>
        </w:rPr>
        <w:t>来介导肿瘤细胞间的同质型黏附和肿瘤细胞与</w:t>
      </w:r>
      <w:r>
        <w:rPr>
          <w:rFonts w:ascii="宋体" w:hAnsi="宋体" w:eastAsia="宋体" w:hint="eastAsia"/>
        </w:rPr>
        <w:t>基质细胞间的异质型黏附反应，并通过内向和外向两条信号途径来调节细胞的状态与功能。内向信号途径是向细胞内传递信号，前提必须有整合素与配体及相关基因的结合，</w:t>
      </w:r>
      <w:r>
        <w:rPr>
          <w:rFonts w:ascii="宋体" w:hAnsi="宋体" w:eastAsia="宋体" w:hint="eastAsia"/>
        </w:rPr>
        <w:t>而这些信息通常会影响细胞的生长和分化及相关基因的表达，如果发生异常信息的传递</w:t>
      </w:r>
      <w:r>
        <w:rPr>
          <w:rFonts w:ascii="宋体" w:hAnsi="宋体" w:eastAsia="宋体" w:hint="eastAsia"/>
        </w:rPr>
        <w:t>可能会导致肿瘤细胞失控性生长，主要有</w:t>
      </w:r>
      <w:r>
        <w:t>FAK-Ras-MAPK</w:t>
      </w:r>
      <w:r>
        <w:rPr>
          <w:rFonts w:ascii="宋体" w:hAnsi="宋体" w:eastAsia="宋体" w:hint="eastAsia"/>
          <w:rFonts w:ascii="宋体" w:hAnsi="宋体" w:eastAsia="宋体" w:hint="eastAsia"/>
        </w:rPr>
        <w:t xml:space="preserve">, </w:t>
      </w:r>
      <w:r>
        <w:t>FAK-PI3K</w:t>
      </w:r>
      <w:r>
        <w:rPr>
          <w:rFonts w:ascii="宋体" w:hAnsi="宋体" w:eastAsia="宋体" w:hint="eastAsia"/>
        </w:rPr>
        <w:t>等通路的传</w:t>
      </w:r>
      <w:r>
        <w:rPr>
          <w:rFonts w:ascii="宋体" w:hAnsi="宋体" w:eastAsia="宋体" w:hint="eastAsia"/>
        </w:rPr>
        <w:t>递</w:t>
      </w:r>
    </w:p>
    <w:p w:rsidR="0018722C">
      <w:pPr>
        <w:topLinePunct/>
      </w:pPr>
      <w:r>
        <w:t>[</w:t>
      </w:r>
      <w:r>
        <w:t xml:space="preserve">17-18</w:t>
      </w:r>
      <w:r>
        <w:t>]</w:t>
      </w:r>
      <w:r>
        <w:rPr>
          <w:rFonts w:ascii="宋体" w:eastAsia="宋体" w:hint="eastAsia"/>
        </w:rPr>
        <w:t>。外向信号途径是将细胞内的信号传递到胞外，一般反应细胞本身功能状态的改变，</w:t>
      </w:r>
    </w:p>
    <w:p w:rsidR="0018722C">
      <w:pPr>
        <w:topLinePunct/>
      </w:pPr>
      <w:r>
        <w:rPr>
          <w:rFonts w:ascii="宋体" w:eastAsia="宋体" w:hint="eastAsia"/>
        </w:rPr>
        <w:t>从而来调节整合素与配体的结合、整合素的聚集以及随后形成的黏着斑</w:t>
      </w:r>
      <w:r>
        <w:t>-</w:t>
      </w:r>
      <w:r>
        <w:rPr>
          <w:rFonts w:ascii="宋体" w:eastAsia="宋体" w:hint="eastAsia"/>
        </w:rPr>
        <w:t>细胞骨架蛋白</w:t>
      </w:r>
      <w:r>
        <w:rPr>
          <w:rFonts w:ascii="宋体" w:eastAsia="宋体" w:hint="eastAsia"/>
        </w:rPr>
        <w:t>与信号分子的复合物，来影响肿瘤细胞与基质间的异型性粘附作用</w:t>
      </w:r>
      <w:r>
        <w:rPr>
          <w:vertAlign w:val="superscript"/>
        </w:rPr>
        <w:t>[</w:t>
      </w:r>
      <w:r>
        <w:rPr>
          <w:vertAlign w:val="superscript"/>
          <w:position w:val="8"/>
        </w:rPr>
        <w:t xml:space="preserve">19</w:t>
      </w:r>
      <w:r>
        <w:rPr>
          <w:vertAlign w:val="superscript"/>
        </w:rPr>
        <w:t>]</w:t>
      </w:r>
      <w:r>
        <w:rPr>
          <w:rFonts w:ascii="宋体" w:eastAsia="宋体" w:hint="eastAsia"/>
        </w:rPr>
        <w:t>。通过整合素外向</w:t>
      </w:r>
      <w:r>
        <w:rPr>
          <w:rFonts w:ascii="宋体" w:eastAsia="宋体" w:hint="eastAsia"/>
        </w:rPr>
        <w:t>信号途径的调节，可促进肿瘤细胞脱离原发灶而发生远处转移</w:t>
      </w:r>
      <w:r>
        <w:rPr>
          <w:vertAlign w:val="superscript"/>
        </w:rPr>
        <w:t>[</w:t>
      </w:r>
      <w:r>
        <w:rPr>
          <w:vertAlign w:val="superscript"/>
          <w:position w:val="8"/>
        </w:rPr>
        <w:t xml:space="preserve">20</w:t>
      </w:r>
      <w:r>
        <w:rPr>
          <w:vertAlign w:val="superscript"/>
        </w:rPr>
        <w:t>]</w:t>
      </w:r>
      <w:r>
        <w:rPr>
          <w:rFonts w:ascii="宋体" w:eastAsia="宋体" w:hint="eastAsia"/>
        </w:rPr>
        <w:t>。研究表明，多种肿</w:t>
      </w:r>
      <w:r>
        <w:rPr>
          <w:rFonts w:ascii="宋体" w:eastAsia="宋体" w:hint="eastAsia"/>
        </w:rPr>
        <w:t>瘤</w:t>
      </w:r>
    </w:p>
    <w:p w:rsidR="0018722C">
      <w:pPr>
        <w:topLinePunct/>
      </w:pPr>
      <w:r>
        <w:rPr>
          <w:rFonts w:ascii="宋体" w:hAnsi="宋体" w:eastAsia="宋体" w:hint="eastAsia"/>
        </w:rPr>
        <w:t>细胞的依赖性黏附生长、侵袭和转移受到整合素受体的调节作用</w:t>
      </w:r>
      <w:r>
        <w:rPr>
          <w:vertAlign w:val="superscript"/>
        </w:rPr>
        <w:t>[</w:t>
      </w:r>
      <w:r>
        <w:rPr>
          <w:vertAlign w:val="superscript"/>
        </w:rPr>
        <w:t xml:space="preserve">21</w:t>
      </w:r>
      <w:r>
        <w:rPr>
          <w:vertAlign w:val="superscript"/>
        </w:rPr>
        <w:t>]</w:t>
      </w:r>
      <w:r>
        <w:rPr>
          <w:rFonts w:ascii="宋体" w:hAnsi="宋体" w:eastAsia="宋体" w:hint="eastAsia"/>
        </w:rPr>
        <w:t>。整合素</w:t>
      </w:r>
      <w:r>
        <w:t>α3β1</w:t>
      </w:r>
      <w:r>
        <w:rPr>
          <w:rFonts w:ascii="宋体" w:hAnsi="宋体" w:eastAsia="宋体" w:hint="eastAsia"/>
        </w:rPr>
        <w:t>，</w:t>
      </w:r>
      <w:r>
        <w:t>α6β1</w:t>
      </w:r>
      <w:r>
        <w:rPr>
          <w:rFonts w:ascii="宋体" w:hAnsi="宋体" w:eastAsia="宋体" w:hint="eastAsia"/>
        </w:rPr>
        <w:t>，</w:t>
      </w:r>
    </w:p>
    <w:p w:rsidR="0018722C">
      <w:pPr>
        <w:topLinePunct/>
      </w:pPr>
      <w:r>
        <w:t>α5β1</w:t>
      </w:r>
      <w:r>
        <w:rPr>
          <w:rFonts w:ascii="宋体" w:hAnsi="宋体" w:eastAsia="宋体" w:hint="eastAsia"/>
        </w:rPr>
        <w:t>和</w:t>
      </w:r>
      <w:r>
        <w:t>αv</w:t>
      </w:r>
      <w:r>
        <w:rPr>
          <w:rFonts w:ascii="宋体" w:hAnsi="宋体" w:eastAsia="宋体" w:hint="eastAsia"/>
        </w:rPr>
        <w:t>等与肝癌密切相关。</w:t>
      </w:r>
      <w:r>
        <w:t>Giannelli</w:t>
      </w:r>
      <w:r>
        <w:rPr>
          <w:rFonts w:ascii="宋体" w:hAnsi="宋体" w:eastAsia="宋体" w:hint="eastAsia"/>
        </w:rPr>
        <w:t>等</w:t>
      </w:r>
      <w:r>
        <w:rPr>
          <w:vertAlign w:val="superscript"/>
        </w:rPr>
        <w:t>[</w:t>
      </w:r>
      <w:r>
        <w:rPr>
          <w:vertAlign w:val="superscript"/>
          <w:position w:val="8"/>
        </w:rPr>
        <w:t xml:space="preserve">22</w:t>
      </w:r>
      <w:r>
        <w:rPr>
          <w:vertAlign w:val="superscript"/>
        </w:rPr>
        <w:t>]</w:t>
      </w:r>
      <w:r>
        <w:rPr>
          <w:rFonts w:ascii="宋体" w:hAnsi="宋体" w:eastAsia="宋体" w:hint="eastAsia"/>
        </w:rPr>
        <w:t>发现，</w:t>
      </w:r>
      <w:r>
        <w:t>TGF-β1</w:t>
      </w:r>
      <w:r>
        <w:rPr>
          <w:rFonts w:ascii="宋体" w:hAnsi="宋体" w:eastAsia="宋体" w:hint="eastAsia"/>
        </w:rPr>
        <w:t>可通过上调整合素</w:t>
      </w:r>
      <w:r>
        <w:t>α3β1</w:t>
      </w:r>
      <w:r>
        <w:rPr>
          <w:rFonts w:ascii="宋体" w:hAnsi="宋体" w:eastAsia="宋体" w:hint="eastAsia"/>
        </w:rPr>
        <w:t>来</w:t>
      </w:r>
      <w:r>
        <w:rPr>
          <w:rFonts w:ascii="宋体" w:hAnsi="宋体" w:eastAsia="宋体" w:hint="eastAsia"/>
        </w:rPr>
        <w:t>增强肝癌细胞的转移能力。研究表明，</w:t>
      </w:r>
      <w:r>
        <w:t>α6β1</w:t>
      </w:r>
      <w:r>
        <w:rPr>
          <w:rFonts w:ascii="宋体" w:hAnsi="宋体" w:eastAsia="宋体" w:hint="eastAsia"/>
        </w:rPr>
        <w:t>在肝癌中呈高表达，且其高表达与肝癌患者</w:t>
      </w:r>
      <w:r>
        <w:rPr>
          <w:rFonts w:ascii="宋体" w:hAnsi="宋体" w:eastAsia="宋体" w:hint="eastAsia"/>
        </w:rPr>
        <w:t>的预后呈负相关，表现为高复发率和低生存率</w:t>
      </w:r>
      <w:r>
        <w:rPr>
          <w:vertAlign w:val="superscript"/>
        </w:rPr>
        <w:t>[</w:t>
      </w:r>
      <w:r>
        <w:rPr>
          <w:vertAlign w:val="superscript"/>
          <w:position w:val="8"/>
        </w:rPr>
        <w:t xml:space="preserve">23-24</w:t>
      </w:r>
      <w:r>
        <w:rPr>
          <w:vertAlign w:val="superscript"/>
        </w:rPr>
        <w:t>]</w:t>
      </w:r>
      <w:r>
        <w:rPr>
          <w:rFonts w:ascii="宋体" w:hAnsi="宋体" w:eastAsia="宋体" w:hint="eastAsia"/>
        </w:rPr>
        <w:t>。</w:t>
      </w:r>
    </w:p>
    <w:p w:rsidR="0018722C">
      <w:pPr>
        <w:pStyle w:val="cw18"/>
        <w:topLinePunct/>
      </w:pPr>
      <w:r>
        <w:t>1.3 </w:t>
      </w:r>
      <w:r>
        <w:t>CD44</w:t>
      </w:r>
    </w:p>
    <w:p w:rsidR="0018722C">
      <w:pPr>
        <w:topLinePunct/>
      </w:pPr>
      <w:r>
        <w:t>CD44</w:t>
      </w:r>
      <w:r>
        <w:rPr>
          <w:rFonts w:ascii="宋体" w:eastAsia="宋体" w:hint="eastAsia"/>
        </w:rPr>
        <w:t>是一类单链膜表面糖蛋白家族，它是具有高度异质性的单基因编码产物。其</w:t>
      </w:r>
      <w:r>
        <w:rPr>
          <w:rFonts w:ascii="宋体" w:eastAsia="宋体" w:hint="eastAsia"/>
        </w:rPr>
        <w:t>可介导同质型及异质型细胞粘附作用，参与了淋巴细胞的成熟归巢，伤口愈合，肿瘤的</w:t>
      </w:r>
      <w:r>
        <w:rPr>
          <w:rFonts w:ascii="宋体" w:eastAsia="宋体" w:hint="eastAsia"/>
        </w:rPr>
        <w:t>发生发展等过程，发挥着广泛的生物学功能。</w:t>
      </w:r>
      <w:r>
        <w:t>CD44</w:t>
      </w:r>
      <w:r>
        <w:rPr>
          <w:rFonts w:ascii="宋体" w:eastAsia="宋体" w:hint="eastAsia"/>
        </w:rPr>
        <w:t>基因位于</w:t>
      </w:r>
      <w:r>
        <w:t>11</w:t>
      </w:r>
      <w:r>
        <w:rPr>
          <w:rFonts w:ascii="宋体" w:eastAsia="宋体" w:hint="eastAsia"/>
        </w:rPr>
        <w:t>号染色体短臂，大约</w:t>
      </w:r>
      <w:r>
        <w:rPr>
          <w:rFonts w:ascii="宋体" w:eastAsia="宋体" w:hint="eastAsia"/>
        </w:rPr>
        <w:t>有</w:t>
      </w:r>
    </w:p>
    <w:p w:rsidR="0018722C">
      <w:pPr>
        <w:topLinePunct/>
      </w:pPr>
      <w:r>
        <w:t>20</w:t>
      </w:r>
      <w:r>
        <w:rPr>
          <w:rFonts w:ascii="宋体" w:eastAsia="宋体" w:hint="eastAsia"/>
        </w:rPr>
        <w:t>余种外显子组成，在转录时靠近跨膜补的</w:t>
      </w:r>
      <w:r>
        <w:t>v</w:t>
      </w:r>
      <w:r>
        <w:rPr>
          <w:rFonts w:ascii="宋体" w:eastAsia="宋体" w:hint="eastAsia"/>
        </w:rPr>
        <w:t>区外显子可进行随机拼接，据此</w:t>
      </w:r>
      <w:r>
        <w:t>CD44</w:t>
      </w:r>
      <w:r>
        <w:rPr>
          <w:rFonts w:ascii="宋体" w:eastAsia="宋体" w:hint="eastAsia"/>
        </w:rPr>
        <w:t>可被分为标准型</w:t>
      </w:r>
      <w:r>
        <w:rPr>
          <w:rFonts w:ascii="宋体" w:eastAsia="宋体" w:hint="eastAsia"/>
        </w:rPr>
        <w:t>（</w:t>
      </w:r>
      <w:r>
        <w:t>CD44s</w:t>
      </w:r>
      <w:r>
        <w:rPr>
          <w:rFonts w:ascii="宋体" w:eastAsia="宋体" w:hint="eastAsia"/>
        </w:rPr>
        <w:t>）</w:t>
      </w:r>
      <w:r>
        <w:rPr>
          <w:rFonts w:ascii="宋体" w:eastAsia="宋体" w:hint="eastAsia"/>
        </w:rPr>
        <w:t xml:space="preserve">和变异型</w:t>
      </w:r>
      <w:r>
        <w:rPr>
          <w:rFonts w:ascii="宋体" w:eastAsia="宋体" w:hint="eastAsia"/>
        </w:rPr>
        <w:t>（</w:t>
      </w:r>
      <w:r>
        <w:t>CD44v</w:t>
      </w:r>
      <w:r>
        <w:rPr>
          <w:rFonts w:ascii="宋体" w:eastAsia="宋体" w:hint="eastAsia"/>
        </w:rPr>
        <w:t>）</w:t>
      </w:r>
      <w:r>
        <w:rPr>
          <w:rFonts w:ascii="宋体" w:eastAsia="宋体" w:hint="eastAsia"/>
        </w:rPr>
        <w:t>两类。</w:t>
      </w:r>
      <w:r>
        <w:t>Iizuka</w:t>
      </w:r>
      <w:r>
        <w:rPr>
          <w:rFonts w:ascii="宋体" w:eastAsia="宋体" w:hint="eastAsia"/>
        </w:rPr>
        <w:t>等</w:t>
      </w:r>
      <w:r>
        <w:rPr>
          <w:vertAlign w:val="superscript"/>
        </w:rPr>
        <w:t>[</w:t>
      </w:r>
      <w:r>
        <w:rPr>
          <w:vertAlign w:val="superscript"/>
          <w:position w:val="8"/>
        </w:rPr>
        <w:t xml:space="preserve">25</w:t>
      </w:r>
      <w:r>
        <w:rPr>
          <w:vertAlign w:val="superscript"/>
        </w:rPr>
        <w:t>]</w:t>
      </w:r>
      <w:r>
        <w:rPr>
          <w:rFonts w:ascii="宋体" w:eastAsia="宋体" w:hint="eastAsia"/>
        </w:rPr>
        <w:t>发现，发生门静脉瘤栓</w:t>
      </w:r>
      <w:r>
        <w:rPr>
          <w:rFonts w:ascii="宋体" w:eastAsia="宋体" w:hint="eastAsia"/>
        </w:rPr>
        <w:t>者的</w:t>
      </w:r>
      <w:r>
        <w:t>CD44</w:t>
      </w:r>
      <w:r>
        <w:rPr>
          <w:rFonts w:ascii="宋体" w:eastAsia="宋体" w:hint="eastAsia"/>
        </w:rPr>
        <w:t>表达率明显高于无门静脉瘤栓者，高出近</w:t>
      </w:r>
      <w:r>
        <w:t>2</w:t>
      </w:r>
      <w:r>
        <w:rPr>
          <w:rFonts w:ascii="宋体" w:eastAsia="宋体" w:hint="eastAsia"/>
        </w:rPr>
        <w:t>倍，可推测</w:t>
      </w:r>
      <w:r>
        <w:t>CD44</w:t>
      </w:r>
      <w:r>
        <w:rPr>
          <w:rFonts w:ascii="宋体" w:eastAsia="宋体" w:hint="eastAsia"/>
        </w:rPr>
        <w:t>在侵袭性肝癌</w:t>
      </w:r>
      <w:r>
        <w:rPr>
          <w:rFonts w:ascii="宋体" w:eastAsia="宋体" w:hint="eastAsia"/>
        </w:rPr>
        <w:t>中高表达，再对已发生转移的肝癌组织进行基因微阵列检测，同样表明其表达量与肝癌</w:t>
      </w:r>
      <w:r>
        <w:rPr>
          <w:rFonts w:ascii="宋体" w:eastAsia="宋体" w:hint="eastAsia"/>
        </w:rPr>
        <w:t>转移密切关联。</w:t>
      </w:r>
      <w:r>
        <w:t>Xie</w:t>
      </w:r>
      <w:r>
        <w:rPr>
          <w:rFonts w:ascii="宋体" w:eastAsia="宋体" w:hint="eastAsia"/>
        </w:rPr>
        <w:t>等</w:t>
      </w:r>
      <w:r>
        <w:rPr>
          <w:vertAlign w:val="superscript"/>
        </w:rPr>
        <w:t>[</w:t>
      </w:r>
      <w:r>
        <w:rPr>
          <w:vertAlign w:val="superscript"/>
          <w:position w:val="8"/>
        </w:rPr>
        <w:t xml:space="preserve">26</w:t>
      </w:r>
      <w:r>
        <w:rPr>
          <w:vertAlign w:val="superscript"/>
        </w:rPr>
        <w:t>]</w:t>
      </w:r>
      <w:r>
        <w:rPr>
          <w:rFonts w:ascii="宋体" w:eastAsia="宋体" w:hint="eastAsia"/>
        </w:rPr>
        <w:t>发现，利用</w:t>
      </w:r>
      <w:r>
        <w:t>RNA</w:t>
      </w:r>
      <w:r>
        <w:rPr>
          <w:rFonts w:ascii="宋体" w:eastAsia="宋体" w:hint="eastAsia"/>
        </w:rPr>
        <w:t>干扰技术使肝癌中的</w:t>
      </w:r>
      <w:r>
        <w:t>CD44</w:t>
      </w:r>
      <w:r>
        <w:rPr>
          <w:rFonts w:ascii="宋体" w:eastAsia="宋体" w:hint="eastAsia"/>
        </w:rPr>
        <w:t>的表达沉默时，可</w:t>
      </w:r>
      <w:r>
        <w:rPr>
          <w:rFonts w:ascii="宋体" w:eastAsia="宋体" w:hint="eastAsia"/>
        </w:rPr>
        <w:t>明显减低肝癌细胞的侵袭能力，同时可增加癌细胞的凋亡率和化疗敏感性。有学者认</w:t>
      </w:r>
      <w:r>
        <w:rPr>
          <w:rFonts w:ascii="宋体" w:eastAsia="宋体" w:hint="eastAsia"/>
        </w:rPr>
        <w:t>为</w:t>
      </w:r>
    </w:p>
    <w:p w:rsidR="0018722C">
      <w:pPr>
        <w:topLinePunct/>
      </w:pPr>
      <w:r>
        <w:t>[</w:t>
      </w:r>
      <w:r>
        <w:t xml:space="preserve">27</w:t>
      </w:r>
      <w:r>
        <w:t>]</w:t>
      </w:r>
      <w:r>
        <w:rPr>
          <w:rFonts w:ascii="宋体" w:eastAsia="宋体" w:hint="eastAsia"/>
          <w:rFonts w:ascii="宋体" w:eastAsia="宋体" w:hint="eastAsia"/>
        </w:rPr>
        <w:t xml:space="preserve">, </w:t>
      </w:r>
      <w:r>
        <w:t>CD44</w:t>
      </w:r>
      <w:r>
        <w:rPr>
          <w:rFonts w:ascii="宋体" w:eastAsia="宋体" w:hint="eastAsia"/>
        </w:rPr>
        <w:t>除了改变粘附作用而促进侵袭转移外，也可促进细胞外基质的降解，其机制</w:t>
      </w:r>
      <w:r>
        <w:rPr>
          <w:rFonts w:ascii="宋体" w:eastAsia="宋体" w:hint="eastAsia"/>
        </w:rPr>
        <w:t>可能是通过影响肿瘤细胞内某些信号传导来刺激其分泌蛋白水解酶，最终促进肿瘤的侵</w:t>
      </w:r>
      <w:r>
        <w:rPr>
          <w:rFonts w:ascii="宋体" w:eastAsia="宋体" w:hint="eastAsia"/>
        </w:rPr>
        <w:t>袭转移。研究表明，变异型</w:t>
      </w:r>
      <w:r>
        <w:t>CD44</w:t>
      </w:r>
      <w:r>
        <w:rPr>
          <w:rFonts w:ascii="宋体" w:eastAsia="宋体" w:hint="eastAsia"/>
        </w:rPr>
        <w:t>，即</w:t>
      </w:r>
      <w:r>
        <w:t>CD44v</w:t>
      </w:r>
      <w:r>
        <w:rPr>
          <w:rFonts w:ascii="宋体" w:eastAsia="宋体" w:hint="eastAsia"/>
        </w:rPr>
        <w:t>与肿瘤的侵袭转移密切相关。由于</w:t>
      </w:r>
      <w:r>
        <w:t>CD44</w:t>
      </w:r>
      <w:r>
        <w:rPr>
          <w:rFonts w:ascii="宋体" w:eastAsia="宋体" w:hint="eastAsia"/>
        </w:rPr>
        <w:t>对淋巴细胞的归巢有重要作用，因此肿瘤细胞中</w:t>
      </w:r>
      <w:r>
        <w:t>CD44v</w:t>
      </w:r>
      <w:r>
        <w:rPr>
          <w:rFonts w:ascii="宋体" w:eastAsia="宋体" w:hint="eastAsia"/>
        </w:rPr>
        <w:t>的表达可能是为了逃避宿主免</w:t>
      </w:r>
      <w:r>
        <w:rPr>
          <w:rFonts w:ascii="宋体" w:eastAsia="宋体" w:hint="eastAsia"/>
        </w:rPr>
        <w:t>疫系统的监控识别，而有利于肿瘤细胞粘附到细胞外基质，发生转移。研究显示，</w:t>
      </w:r>
      <w:r>
        <w:t>CD44</w:t>
      </w:r>
      <w:r>
        <w:rPr>
          <w:rFonts w:ascii="宋体" w:eastAsia="宋体" w:hint="eastAsia"/>
        </w:rPr>
        <w:t>的亚型</w:t>
      </w:r>
      <w:r>
        <w:t>CD44v6</w:t>
      </w:r>
      <w:r>
        <w:rPr>
          <w:rFonts w:ascii="宋体" w:eastAsia="宋体" w:hint="eastAsia"/>
        </w:rPr>
        <w:t>的高表达与肝癌的复发转移相关</w:t>
      </w:r>
      <w:r>
        <w:rPr>
          <w:vertAlign w:val="superscript"/>
        </w:rPr>
        <w:t>[</w:t>
      </w:r>
      <w:r>
        <w:rPr>
          <w:vertAlign w:val="superscript"/>
          <w:position w:val="8"/>
        </w:rPr>
        <w:t xml:space="preserve">28</w:t>
      </w:r>
      <w:r>
        <w:rPr>
          <w:vertAlign w:val="superscript"/>
        </w:rPr>
        <w:t>]</w:t>
      </w:r>
      <w:r>
        <w:rPr>
          <w:rFonts w:ascii="宋体" w:eastAsia="宋体" w:hint="eastAsia"/>
        </w:rPr>
        <w:t>。</w:t>
      </w:r>
      <w:r>
        <w:t>Jha</w:t>
      </w:r>
      <w:r>
        <w:rPr>
          <w:rFonts w:ascii="宋体" w:eastAsia="宋体" w:hint="eastAsia"/>
        </w:rPr>
        <w:t>等</w:t>
      </w:r>
      <w:r>
        <w:t>[</w:t>
      </w:r>
      <w:r>
        <w:rPr>
          <w:position w:val="8"/>
          <w:sz w:val="15"/>
        </w:rPr>
        <w:t xml:space="preserve">29</w:t>
      </w:r>
      <w:r>
        <w:t>]</w:t>
      </w:r>
      <w:r>
        <w:rPr>
          <w:rFonts w:ascii="宋体" w:eastAsia="宋体" w:hint="eastAsia"/>
        </w:rPr>
        <w:t>发现，</w:t>
      </w:r>
      <w:r>
        <w:t>CD44v6</w:t>
      </w:r>
      <w:r>
        <w:rPr>
          <w:rFonts w:ascii="宋体" w:eastAsia="宋体" w:hint="eastAsia"/>
        </w:rPr>
        <w:t>阳性的肝癌</w:t>
      </w:r>
      <w:r>
        <w:rPr>
          <w:rFonts w:ascii="宋体" w:eastAsia="宋体" w:hint="eastAsia"/>
        </w:rPr>
        <w:t>患者表现为高转移、</w:t>
      </w:r>
      <w:r>
        <w:t>5</w:t>
      </w:r>
      <w:r>
        <w:rPr>
          <w:rFonts w:ascii="宋体" w:eastAsia="宋体" w:hint="eastAsia"/>
        </w:rPr>
        <w:t>年低生存率。</w:t>
      </w:r>
      <w:r>
        <w:t>Endo</w:t>
      </w:r>
      <w:r>
        <w:rPr>
          <w:rFonts w:ascii="宋体" w:eastAsia="宋体" w:hint="eastAsia"/>
        </w:rPr>
        <w:t>等</w:t>
      </w:r>
      <w:r>
        <w:rPr>
          <w:vertAlign w:val="superscript"/>
        </w:rPr>
        <w:t>[</w:t>
      </w:r>
      <w:r>
        <w:rPr>
          <w:vertAlign w:val="superscript"/>
          <w:position w:val="8"/>
        </w:rPr>
        <w:t xml:space="preserve">30</w:t>
      </w:r>
      <w:r>
        <w:rPr>
          <w:vertAlign w:val="superscript"/>
        </w:rPr>
        <w:t>]</w:t>
      </w:r>
      <w:r>
        <w:rPr>
          <w:rFonts w:ascii="宋体" w:eastAsia="宋体" w:hint="eastAsia"/>
        </w:rPr>
        <w:t>通过免疫组化学分析肝癌标本，发</w:t>
      </w:r>
      <w:r>
        <w:rPr>
          <w:rFonts w:ascii="宋体" w:eastAsia="宋体" w:hint="eastAsia"/>
        </w:rPr>
        <w:t>现</w:t>
      </w:r>
    </w:p>
    <w:p w:rsidR="0018722C">
      <w:pPr>
        <w:topLinePunct/>
      </w:pPr>
      <w:r>
        <w:t>CD44v6</w:t>
      </w:r>
      <w:r>
        <w:rPr>
          <w:rFonts w:ascii="宋体" w:eastAsia="宋体" w:hint="eastAsia"/>
        </w:rPr>
        <w:t>在高转移倾向组的高表达，而在低转移倾向组明显低于前者，且低分化的肿瘤</w:t>
      </w:r>
      <w:r>
        <w:rPr>
          <w:rFonts w:ascii="宋体" w:eastAsia="宋体" w:hint="eastAsia"/>
        </w:rPr>
        <w:t>组织</w:t>
      </w:r>
      <w:r>
        <w:t>CD44</w:t>
      </w:r>
      <w:r>
        <w:rPr>
          <w:rFonts w:ascii="宋体" w:eastAsia="宋体" w:hint="eastAsia"/>
        </w:rPr>
        <w:t>表达增加，同时发现</w:t>
      </w:r>
      <w:r>
        <w:t>CD44v6</w:t>
      </w:r>
      <w:r>
        <w:rPr>
          <w:rFonts w:ascii="宋体" w:eastAsia="宋体" w:hint="eastAsia"/>
        </w:rPr>
        <w:t>的表达与肝癌的血管浸润及</w:t>
      </w:r>
      <w:r>
        <w:t>P53</w:t>
      </w:r>
      <w:r>
        <w:rPr>
          <w:rFonts w:ascii="宋体" w:eastAsia="宋体" w:hint="eastAsia"/>
        </w:rPr>
        <w:t>基因的过度表达密切关联。</w:t>
      </w:r>
    </w:p>
    <w:p w:rsidR="0018722C">
      <w:pPr>
        <w:pStyle w:val="cw18"/>
        <w:topLinePunct/>
      </w:pPr>
      <w:r>
        <w:t>1.4 </w:t>
      </w:r>
      <w:r>
        <w:t>CD24</w:t>
      </w:r>
    </w:p>
    <w:p w:rsidR="0018722C">
      <w:pPr>
        <w:topLinePunct/>
      </w:pPr>
      <w:r>
        <w:t>CD24</w:t>
      </w:r>
      <w:r>
        <w:rPr>
          <w:rFonts w:ascii="宋体" w:eastAsia="宋体" w:hint="eastAsia"/>
        </w:rPr>
        <w:t>基因位于</w:t>
      </w:r>
      <w:r>
        <w:t>6q21</w:t>
      </w:r>
      <w:r>
        <w:rPr>
          <w:rFonts w:ascii="宋体" w:eastAsia="宋体" w:hint="eastAsia"/>
        </w:rPr>
        <w:t>染色体，由</w:t>
      </w:r>
      <w:r>
        <w:t>27</w:t>
      </w:r>
      <w:r>
        <w:rPr>
          <w:rFonts w:ascii="宋体" w:eastAsia="宋体" w:hint="eastAsia"/>
        </w:rPr>
        <w:t>个氨基酸组成，是一种高度糖基化的细胞表面</w:t>
      </w:r>
      <w:r>
        <w:rPr>
          <w:rFonts w:ascii="宋体" w:eastAsia="宋体" w:hint="eastAsia"/>
        </w:rPr>
        <w:t>蛋白。</w:t>
      </w:r>
      <w:r>
        <w:t>CD24</w:t>
      </w:r>
      <w:r>
        <w:rPr>
          <w:rFonts w:ascii="宋体" w:eastAsia="宋体" w:hint="eastAsia"/>
        </w:rPr>
        <w:t>具有典型的黏蛋白样结构，相对分子量小，被认为是一种黏附分子。</w:t>
      </w:r>
      <w:r>
        <w:t>CD24</w:t>
      </w:r>
      <w:r>
        <w:rPr>
          <w:rFonts w:ascii="宋体" w:eastAsia="宋体" w:hint="eastAsia"/>
        </w:rPr>
        <w:t>含有</w:t>
      </w:r>
      <w:r>
        <w:t>N</w:t>
      </w:r>
      <w:r>
        <w:rPr>
          <w:rFonts w:ascii="宋体" w:eastAsia="宋体" w:hint="eastAsia"/>
        </w:rPr>
        <w:t>和</w:t>
      </w:r>
      <w:r>
        <w:t>O</w:t>
      </w:r>
      <w:r>
        <w:rPr>
          <w:rFonts w:ascii="宋体" w:eastAsia="宋体" w:hint="eastAsia"/>
        </w:rPr>
        <w:t>连接的两个糖基化位点，</w:t>
      </w:r>
      <w:r>
        <w:t>O</w:t>
      </w:r>
      <w:r>
        <w:rPr>
          <w:rFonts w:ascii="宋体" w:eastAsia="宋体" w:hint="eastAsia"/>
        </w:rPr>
        <w:t>连接位点在分子顶端形成致密的葡聚糖链，</w:t>
      </w:r>
      <w:r>
        <w:rPr>
          <w:rFonts w:ascii="宋体" w:eastAsia="宋体" w:hint="eastAsia"/>
        </w:rPr>
        <w:t>而</w:t>
      </w:r>
    </w:p>
    <w:p w:rsidR="0018722C">
      <w:pPr>
        <w:topLinePunct/>
      </w:pPr>
      <w:r>
        <w:rPr>
          <w:rFonts w:ascii="宋体" w:eastAsia="宋体" w:hint="eastAsia"/>
        </w:rPr>
        <w:t>在细胞膜的表面同时会有很多紧密排列的糖基化位点。</w:t>
      </w:r>
      <w:r>
        <w:t>CD24</w:t>
      </w:r>
      <w:r>
        <w:rPr>
          <w:rFonts w:ascii="宋体" w:eastAsia="宋体" w:hint="eastAsia"/>
        </w:rPr>
        <w:t>结构中的糖基可介导细胞间的同质型黏附和细胞与基质细胞间的异质型黏附</w:t>
      </w:r>
      <w:r>
        <w:rPr>
          <w:vertAlign w:val="superscript"/>
        </w:rPr>
        <w:t>[</w:t>
      </w:r>
      <w:r>
        <w:rPr>
          <w:vertAlign w:val="superscript"/>
          <w:position w:val="8"/>
        </w:rPr>
        <w:t xml:space="preserve">31</w:t>
      </w:r>
      <w:r>
        <w:rPr>
          <w:vertAlign w:val="superscript"/>
        </w:rPr>
        <w:t>]</w:t>
      </w:r>
      <w:r>
        <w:rPr>
          <w:rFonts w:ascii="宋体" w:eastAsia="宋体" w:hint="eastAsia"/>
        </w:rPr>
        <w:t>。由于</w:t>
      </w:r>
      <w:r>
        <w:t>P-</w:t>
      </w:r>
      <w:r>
        <w:rPr>
          <w:rFonts w:ascii="宋体" w:eastAsia="宋体" w:hint="eastAsia"/>
        </w:rPr>
        <w:t>选择素是</w:t>
      </w:r>
      <w:r>
        <w:t>CD24</w:t>
      </w:r>
      <w:r>
        <w:rPr>
          <w:rFonts w:ascii="宋体" w:eastAsia="宋体" w:hint="eastAsia"/>
        </w:rPr>
        <w:t>的唯一配体，</w:t>
      </w:r>
      <w:r>
        <w:t>CD24</w:t>
      </w:r>
      <w:r>
        <w:rPr>
          <w:rFonts w:ascii="宋体" w:eastAsia="宋体" w:hint="eastAsia"/>
        </w:rPr>
        <w:t>的糖链结构只能被内皮细胞和血小板表面的</w:t>
      </w:r>
      <w:r>
        <w:t>P-</w:t>
      </w:r>
      <w:r>
        <w:rPr>
          <w:rFonts w:ascii="宋体" w:eastAsia="宋体" w:hint="eastAsia"/>
        </w:rPr>
        <w:t>选择素特异性识别而结合</w:t>
      </w:r>
      <w:r>
        <w:rPr>
          <w:vertAlign w:val="superscript"/>
        </w:rPr>
        <w:t>[</w:t>
      </w:r>
      <w:r>
        <w:rPr>
          <w:vertAlign w:val="superscript"/>
          <w:position w:val="8"/>
        </w:rPr>
        <w:t xml:space="preserve">32</w:t>
      </w:r>
      <w:r>
        <w:rPr>
          <w:vertAlign w:val="superscript"/>
        </w:rPr>
        <w:t>]</w:t>
      </w:r>
      <w:r>
        <w:rPr>
          <w:rFonts w:ascii="宋体" w:eastAsia="宋体" w:hint="eastAsia"/>
        </w:rPr>
        <w:t>。</w:t>
      </w:r>
      <w:r>
        <w:rPr>
          <w:rFonts w:ascii="宋体" w:eastAsia="宋体" w:hint="eastAsia"/>
        </w:rPr>
        <w:t>单核细胞和中性粒细胞会黏附于表达了</w:t>
      </w:r>
      <w:r>
        <w:t>P-</w:t>
      </w:r>
      <w:r>
        <w:rPr>
          <w:rFonts w:ascii="宋体" w:eastAsia="宋体" w:hint="eastAsia"/>
        </w:rPr>
        <w:t>选择素的活化血小板和内皮细胞上，</w:t>
      </w:r>
      <w:r>
        <w:t>CD24</w:t>
      </w:r>
      <w:r>
        <w:rPr>
          <w:rFonts w:ascii="宋体" w:eastAsia="宋体" w:hint="eastAsia"/>
        </w:rPr>
        <w:t>可介导这一生理过程。研究表明，</w:t>
      </w:r>
      <w:r>
        <w:t>CD24</w:t>
      </w:r>
      <w:r>
        <w:rPr>
          <w:rFonts w:ascii="宋体" w:eastAsia="宋体" w:hint="eastAsia"/>
        </w:rPr>
        <w:t>与肿瘤的转移和预后相关，当肿瘤细胞中</w:t>
      </w:r>
      <w:r>
        <w:t>CD24</w:t>
      </w:r>
      <w:r>
        <w:rPr>
          <w:rFonts w:ascii="宋体" w:eastAsia="宋体" w:hint="eastAsia"/>
        </w:rPr>
        <w:t>呈阳性表达时，其易与血小板及内皮细胞产生黏附，表明</w:t>
      </w:r>
      <w:r>
        <w:t>CD24</w:t>
      </w:r>
      <w:r>
        <w:rPr>
          <w:rFonts w:ascii="宋体" w:eastAsia="宋体" w:hint="eastAsia"/>
        </w:rPr>
        <w:t>参与了肿瘤细胞的转移过程</w:t>
      </w:r>
      <w:r>
        <w:rPr>
          <w:vertAlign w:val="superscript"/>
        </w:rPr>
        <w:t>[</w:t>
      </w:r>
      <w:r>
        <w:rPr>
          <w:vertAlign w:val="superscript"/>
          <w:position w:val="8"/>
        </w:rPr>
        <w:t xml:space="preserve">33</w:t>
      </w:r>
      <w:r>
        <w:rPr>
          <w:vertAlign w:val="superscript"/>
        </w:rPr>
        <w:t>]</w:t>
      </w:r>
      <w:r>
        <w:rPr>
          <w:rFonts w:ascii="宋体" w:eastAsia="宋体" w:hint="eastAsia"/>
        </w:rPr>
        <w:t>。</w:t>
      </w:r>
      <w:r>
        <w:t>Woo</w:t>
      </w:r>
      <w:r>
        <w:rPr>
          <w:rFonts w:ascii="宋体" w:eastAsia="宋体" w:hint="eastAsia"/>
        </w:rPr>
        <w:t>等</w:t>
      </w:r>
      <w:r>
        <w:t>[</w:t>
      </w:r>
      <w:r>
        <w:rPr>
          <w:position w:val="8"/>
          <w:sz w:val="15"/>
        </w:rPr>
        <w:t xml:space="preserve">34</w:t>
      </w:r>
      <w:r>
        <w:t>]</w:t>
      </w:r>
      <w:r>
        <w:rPr>
          <w:rFonts w:ascii="宋体" w:eastAsia="宋体" w:hint="eastAsia"/>
        </w:rPr>
        <w:t>检测肝癌组织、相应癌旁组织中</w:t>
      </w:r>
      <w:r>
        <w:t>CD24</w:t>
      </w:r>
      <w:r>
        <w:rPr>
          <w:rFonts w:ascii="宋体" w:eastAsia="宋体" w:hint="eastAsia"/>
        </w:rPr>
        <w:t>的表达量，发现肝癌组织显著</w:t>
      </w:r>
      <w:r>
        <w:rPr>
          <w:rFonts w:ascii="宋体" w:eastAsia="宋体" w:hint="eastAsia"/>
        </w:rPr>
        <w:t>高于癌旁组织，再结合临床资料进行分析得出，</w:t>
      </w:r>
      <w:r>
        <w:t>CD24</w:t>
      </w:r>
      <w:r>
        <w:rPr>
          <w:rFonts w:ascii="宋体" w:eastAsia="宋体" w:hint="eastAsia"/>
        </w:rPr>
        <w:t>与肝癌的转移及恶性程度密切相</w:t>
      </w:r>
      <w:r>
        <w:rPr>
          <w:rFonts w:ascii="宋体" w:eastAsia="宋体" w:hint="eastAsia"/>
        </w:rPr>
        <w:t>关，然后对手术治疗后复发的患者肝癌组织进行芯片分析，得出</w:t>
      </w:r>
      <w:r>
        <w:t>CD24</w:t>
      </w:r>
      <w:r>
        <w:rPr>
          <w:rFonts w:ascii="宋体" w:eastAsia="宋体" w:hint="eastAsia"/>
        </w:rPr>
        <w:t>可作为肝癌术后</w:t>
      </w:r>
      <w:r>
        <w:rPr>
          <w:rFonts w:ascii="宋体" w:eastAsia="宋体" w:hint="eastAsia"/>
        </w:rPr>
        <w:t>疗效及预后的预测指标。研究发现，抑癌基因</w:t>
      </w:r>
      <w:r>
        <w:t>NDRG2</w:t>
      </w:r>
      <w:r>
        <w:rPr>
          <w:rFonts w:ascii="宋体" w:eastAsia="宋体" w:hint="eastAsia"/>
        </w:rPr>
        <w:t>与</w:t>
      </w:r>
      <w:r>
        <w:t>CD24</w:t>
      </w:r>
      <w:r>
        <w:rPr>
          <w:rFonts w:ascii="宋体" w:eastAsia="宋体" w:hint="eastAsia"/>
        </w:rPr>
        <w:t>的表达量呈负相关</w:t>
      </w:r>
      <w:r>
        <w:rPr>
          <w:rFonts w:ascii="宋体" w:eastAsia="宋体" w:hint="eastAsia"/>
        </w:rPr>
        <w:t>，</w:t>
      </w:r>
    </w:p>
    <w:p w:rsidR="0018722C">
      <w:pPr>
        <w:topLinePunct/>
      </w:pPr>
      <w:r>
        <w:t>NDRG2</w:t>
      </w:r>
      <w:r>
        <w:rPr>
          <w:rFonts w:ascii="宋体" w:eastAsia="宋体" w:hint="eastAsia"/>
        </w:rPr>
        <w:t>的上调能够下调</w:t>
      </w:r>
      <w:r>
        <w:t>CD24</w:t>
      </w:r>
      <w:r>
        <w:rPr>
          <w:rFonts w:ascii="宋体" w:eastAsia="宋体" w:hint="eastAsia"/>
        </w:rPr>
        <w:t>的表达量进而影响肝癌细胞的粘附，迁移和侵袭</w:t>
      </w:r>
      <w:r>
        <w:rPr>
          <w:vertAlign w:val="superscript"/>
        </w:rPr>
        <w:t>[</w:t>
      </w:r>
      <w:r>
        <w:rPr>
          <w:vertAlign w:val="superscript"/>
        </w:rPr>
        <w:t xml:space="preserve">35</w:t>
      </w:r>
      <w:r>
        <w:rPr>
          <w:vertAlign w:val="superscript"/>
        </w:rPr>
        <w:t>]</w:t>
      </w:r>
      <w:r>
        <w:rPr>
          <w:rFonts w:ascii="宋体" w:eastAsia="宋体" w:hint="eastAsia"/>
        </w:rPr>
        <w:t>。</w:t>
      </w:r>
    </w:p>
    <w:p w:rsidR="0018722C">
      <w:pPr>
        <w:pStyle w:val="cw18"/>
        <w:topLinePunct/>
      </w:pPr>
      <w:bookmarkStart w:id="393400" w:name="_cwCmt3"/>
      <w:r>
        <w:rPr>
          <w:rFonts w:cstheme="minorBidi" w:hAnsiTheme="minorHAnsi" w:eastAsiaTheme="minorHAnsi" w:asciiTheme="minorHAnsi" w:ascii="Times New Roman" w:hAnsi="宋体" w:eastAsia="Times New Roman" w:cs="宋体"/>
          <w:b/>
        </w:rPr>
        <w:t>2</w:t>
      </w:r>
      <w:r>
        <w:rPr>
          <w:rFonts w:cstheme="minorBidi" w:hAnsiTheme="minorHAnsi" w:eastAsiaTheme="minorHAnsi" w:asciiTheme="minorHAnsi" w:ascii="宋体" w:hAnsi="宋体" w:eastAsia="宋体" w:cs="宋体"/>
          <w:b/>
        </w:rPr>
        <w:t>基质降解酶类与肝癌的侵袭转移</w:t>
      </w:r>
      <w:bookmarkEnd w:id="393400"/>
    </w:p>
    <w:p w:rsidR="0018722C">
      <w:pPr>
        <w:topLinePunct/>
      </w:pPr>
      <w:r>
        <w:rPr>
          <w:rFonts w:ascii="宋体" w:eastAsia="宋体" w:hint="eastAsia"/>
        </w:rPr>
        <w:t>肿瘤细胞从原位癌转变为侵袭性癌肿的这一过程，需要有运动活力的细胞来穿透基</w:t>
      </w:r>
      <w:r>
        <w:rPr>
          <w:rFonts w:ascii="宋体" w:eastAsia="宋体" w:hint="eastAsia"/>
        </w:rPr>
        <w:t>底膜和基质间隙，而完成这一步骤必需合成及分泌大量的基质降解酶，来使肿瘤细胞通</w:t>
      </w:r>
      <w:r>
        <w:rPr>
          <w:rFonts w:ascii="宋体" w:eastAsia="宋体" w:hint="eastAsia"/>
        </w:rPr>
        <w:t>过缺损的细胞外基质进入血液淋巴循环。目前研究较多的与肝癌相关的基质降解酶主要是基质金属蛋白酶和丝氨酸蛋白酶。</w:t>
      </w:r>
    </w:p>
    <w:p w:rsidR="0018722C">
      <w:pPr>
        <w:pStyle w:val="cw18"/>
        <w:topLinePunct/>
      </w:pPr>
      <w:r>
        <w:rPr>
          <w:rFonts w:ascii="宋体" w:eastAsia="宋体" w:hint="eastAsia"/>
        </w:rPr>
        <w:t>2.1</w:t>
      </w:r>
      <w:r>
        <w:rPr>
          <w:rFonts w:ascii="宋体" w:eastAsia="宋体" w:hint="eastAsia"/>
        </w:rPr>
        <w:t>基质金属蛋白酶</w:t>
      </w:r>
    </w:p>
    <w:p w:rsidR="0018722C">
      <w:pPr>
        <w:topLinePunct/>
      </w:pPr>
      <w:r>
        <w:rPr>
          <w:rFonts w:ascii="宋体" w:eastAsia="宋体" w:hint="eastAsia"/>
        </w:rPr>
        <w:t>基质金属蛋白酶类</w:t>
      </w:r>
      <w:r>
        <w:rPr>
          <w:rFonts w:ascii="宋体" w:eastAsia="宋体" w:hint="eastAsia"/>
        </w:rPr>
        <w:t>（</w:t>
      </w:r>
      <w:r>
        <w:t>matrix metalloproteinase</w:t>
      </w:r>
      <w:r>
        <w:rPr>
          <w:rFonts w:ascii="宋体" w:eastAsia="宋体" w:hint="eastAsia"/>
        </w:rPr>
        <w:t xml:space="preserve">, </w:t>
      </w:r>
      <w:r>
        <w:t>MMPs</w:t>
      </w:r>
      <w:r>
        <w:rPr>
          <w:rFonts w:ascii="宋体" w:eastAsia="宋体" w:hint="eastAsia"/>
        </w:rPr>
        <w:t>）</w:t>
      </w:r>
      <w:r>
        <w:rPr>
          <w:rFonts w:ascii="宋体" w:eastAsia="宋体" w:hint="eastAsia"/>
        </w:rPr>
        <w:t>是一类</w:t>
      </w:r>
      <w:r>
        <w:t>Zn</w:t>
      </w:r>
      <w:r>
        <w:t>2+</w:t>
      </w:r>
      <w:r>
        <w:rPr>
          <w:rFonts w:ascii="宋体" w:eastAsia="宋体" w:hint="eastAsia"/>
        </w:rPr>
        <w:t>依赖性蛋白酶家</w:t>
      </w:r>
      <w:r>
        <w:rPr>
          <w:rFonts w:ascii="宋体" w:eastAsia="宋体" w:hint="eastAsia"/>
        </w:rPr>
        <w:t>族，目前已证实有</w:t>
      </w:r>
      <w:r>
        <w:t>24</w:t>
      </w:r>
      <w:r>
        <w:rPr>
          <w:rFonts w:ascii="宋体" w:eastAsia="宋体" w:hint="eastAsia"/>
        </w:rPr>
        <w:t>种，人体中存在</w:t>
      </w:r>
      <w:r>
        <w:t>23</w:t>
      </w:r>
      <w:r>
        <w:rPr>
          <w:rFonts w:ascii="宋体" w:eastAsia="宋体" w:hint="eastAsia"/>
        </w:rPr>
        <w:t>种。</w:t>
      </w:r>
      <w:r>
        <w:t>MMPs</w:t>
      </w:r>
      <w:r>
        <w:rPr>
          <w:rFonts w:ascii="宋体" w:eastAsia="宋体" w:hint="eastAsia"/>
        </w:rPr>
        <w:t>在人体大部分正常组织中呈现低表</w:t>
      </w:r>
      <w:r>
        <w:rPr>
          <w:rFonts w:ascii="宋体" w:eastAsia="宋体" w:hint="eastAsia"/>
        </w:rPr>
        <w:t>达状态，其能发挥生理性的降解作用。为避免对组织的破坏性此过程是通过严格的调控机制来实现的，</w:t>
      </w:r>
      <w:r>
        <w:t>MMPs</w:t>
      </w:r>
      <w:r>
        <w:rPr>
          <w:rFonts w:ascii="宋体" w:eastAsia="宋体" w:hint="eastAsia"/>
        </w:rPr>
        <w:t>参与的生理性降解有伤口愈合、妊娠和分娩、骨豁重建和塑型、</w:t>
      </w:r>
      <w:r>
        <w:rPr>
          <w:rFonts w:ascii="宋体" w:eastAsia="宋体" w:hint="eastAsia"/>
        </w:rPr>
        <w:t>乳腺组织的退化等过程。而在病理状态下会出现细胞外基质的降解失调，对正常组织产</w:t>
      </w:r>
      <w:r>
        <w:rPr>
          <w:rFonts w:ascii="宋体" w:eastAsia="宋体" w:hint="eastAsia"/>
        </w:rPr>
        <w:t>生破坏性，比如肉芽形成和胶原血管疾病等病理条件</w:t>
      </w:r>
      <w:r>
        <w:rPr>
          <w:vertAlign w:val="superscript"/>
        </w:rPr>
        <w:t>[</w:t>
      </w:r>
      <w:r>
        <w:rPr>
          <w:vertAlign w:val="superscript"/>
          <w:position w:val="8"/>
        </w:rPr>
        <w:t xml:space="preserve">36-37</w:t>
      </w:r>
      <w:r>
        <w:rPr>
          <w:vertAlign w:val="superscript"/>
        </w:rPr>
        <w:t>]</w:t>
      </w:r>
      <w:r>
        <w:rPr>
          <w:rFonts w:ascii="宋体" w:eastAsia="宋体" w:hint="eastAsia"/>
        </w:rPr>
        <w:t>。根据作用底物的不同，可</w:t>
      </w:r>
      <w:r>
        <w:rPr>
          <w:rFonts w:ascii="宋体" w:eastAsia="宋体" w:hint="eastAsia"/>
        </w:rPr>
        <w:t>将</w:t>
      </w:r>
    </w:p>
    <w:p w:rsidR="0018722C">
      <w:pPr>
        <w:topLinePunct/>
      </w:pPr>
      <w:r>
        <w:t>MMPs</w:t>
      </w:r>
      <w:r>
        <w:rPr>
          <w:rFonts w:ascii="宋体" w:hAnsi="宋体" w:eastAsia="宋体" w:hint="eastAsia"/>
        </w:rPr>
        <w:t>主要五大类：①胶原酶，主要降解蛋白多糖的核心蛋白和</w:t>
      </w:r>
      <w:r>
        <w:t>I</w:t>
      </w:r>
      <w:r>
        <w:rPr>
          <w:rFonts w:ascii="宋体" w:hAnsi="宋体" w:eastAsia="宋体" w:hint="eastAsia"/>
        </w:rPr>
        <w:t>、</w:t>
      </w:r>
      <w:r>
        <w:t>II</w:t>
      </w:r>
      <w:r>
        <w:rPr>
          <w:rFonts w:ascii="宋体" w:hAnsi="宋体" w:eastAsia="宋体" w:hint="eastAsia"/>
        </w:rPr>
        <w:t>、</w:t>
      </w:r>
      <w:r>
        <w:t>III</w:t>
      </w:r>
      <w:r/>
      <w:r>
        <w:rPr>
          <w:rFonts w:ascii="宋体" w:hAnsi="宋体" w:eastAsia="宋体" w:hint="eastAsia"/>
        </w:rPr>
        <w:t>型等多种类</w:t>
      </w:r>
      <w:r>
        <w:rPr>
          <w:rFonts w:ascii="宋体" w:hAnsi="宋体" w:eastAsia="宋体" w:hint="eastAsia"/>
        </w:rPr>
        <w:t>型胶原，包括中性粒细胞胶原酶</w:t>
      </w:r>
      <w:r>
        <w:rPr>
          <w:rFonts w:ascii="宋体" w:hAnsi="宋体" w:eastAsia="宋体" w:hint="eastAsia"/>
        </w:rPr>
        <w:t>（</w:t>
      </w:r>
      <w:r>
        <w:rPr>
          <w:spacing w:val="-2"/>
        </w:rPr>
        <w:t>MM</w:t>
      </w:r>
      <w:r>
        <w:t>P</w:t>
      </w:r>
      <w:r>
        <w:rPr>
          <w:spacing w:val="2"/>
        </w:rPr>
        <w:t>8</w:t>
      </w:r>
      <w:r>
        <w:rPr>
          <w:rFonts w:ascii="宋体" w:hAnsi="宋体" w:eastAsia="宋体" w:hint="eastAsia"/>
        </w:rPr>
        <w:t>）</w:t>
      </w:r>
      <w:r>
        <w:rPr>
          <w:rFonts w:ascii="宋体" w:hAnsi="宋体" w:eastAsia="宋体" w:hint="eastAsia"/>
        </w:rPr>
        <w:t>、间质胶原酶</w:t>
      </w:r>
      <w:r>
        <w:rPr>
          <w:rFonts w:ascii="宋体" w:hAnsi="宋体" w:eastAsia="宋体" w:hint="eastAsia"/>
        </w:rPr>
        <w:t>（</w:t>
      </w:r>
      <w:r>
        <w:rPr>
          <w:spacing w:val="-2"/>
        </w:rPr>
        <w:t>MM</w:t>
      </w:r>
      <w:r>
        <w:t>P</w:t>
      </w:r>
      <w:r>
        <w:rPr>
          <w:spacing w:val="2"/>
        </w:rPr>
        <w:t>1</w:t>
      </w:r>
      <w:r>
        <w:rPr>
          <w:rFonts w:ascii="宋体" w:hAnsi="宋体" w:eastAsia="宋体" w:hint="eastAsia"/>
        </w:rPr>
        <w:t>）</w:t>
      </w:r>
      <w:r>
        <w:rPr>
          <w:rFonts w:ascii="宋体" w:hAnsi="宋体" w:eastAsia="宋体" w:hint="eastAsia"/>
        </w:rPr>
        <w:t>和</w:t>
      </w:r>
      <w:r>
        <w:t>I</w:t>
      </w:r>
      <w:r>
        <w:t>I</w:t>
      </w:r>
      <w:r>
        <w:t>I</w:t>
      </w:r>
      <w:r>
        <w:rPr>
          <w:rFonts w:ascii="宋体" w:hAnsi="宋体" w:eastAsia="宋体" w:hint="eastAsia"/>
        </w:rPr>
        <w:t>型胶原酶</w:t>
      </w:r>
      <w:r>
        <w:rPr>
          <w:rFonts w:ascii="宋体" w:hAnsi="宋体" w:eastAsia="宋体" w:hint="eastAsia"/>
        </w:rPr>
        <w:t>（</w:t>
      </w:r>
      <w:r>
        <w:rPr>
          <w:spacing w:val="-2"/>
        </w:rPr>
        <w:t>MM</w:t>
      </w:r>
      <w:r>
        <w:t>P13</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②明胶酶，也叫</w:t>
      </w:r>
      <w:r w:rsidR="001852F3">
        <w:rPr>
          <w:rFonts w:ascii="宋体" w:hAnsi="宋体" w:eastAsia="宋体" w:hint="eastAsia"/>
        </w:rPr>
        <w:t xml:space="preserve">Ⅳ型胶原酶，可降解明胶和</w:t>
      </w:r>
      <w:r>
        <w:t>IV</w:t>
      </w:r>
      <w:r>
        <w:rPr>
          <w:rFonts w:ascii="宋体" w:hAnsi="宋体" w:eastAsia="宋体" w:hint="eastAsia"/>
        </w:rPr>
        <w:t>、</w:t>
      </w:r>
      <w:r>
        <w:t>V</w:t>
      </w:r>
      <w:r>
        <w:rPr>
          <w:rFonts w:ascii="宋体" w:hAnsi="宋体" w:eastAsia="宋体" w:hint="eastAsia"/>
        </w:rPr>
        <w:t>、</w:t>
      </w:r>
      <w:r>
        <w:t>VII</w:t>
      </w:r>
      <w:r>
        <w:rPr>
          <w:rFonts w:ascii="宋体" w:hAnsi="宋体" w:eastAsia="宋体" w:hint="eastAsia"/>
        </w:rPr>
        <w:t>、</w:t>
      </w:r>
      <w:r>
        <w:t>X</w:t>
      </w:r>
      <w:r>
        <w:rPr>
          <w:rFonts w:ascii="宋体" w:hAnsi="宋体" w:eastAsia="宋体" w:hint="eastAsia"/>
        </w:rPr>
        <w:t>型基底膜胶原，包括明胶</w:t>
      </w:r>
      <w:r>
        <w:rPr>
          <w:rFonts w:ascii="宋体" w:hAnsi="宋体" w:eastAsia="宋体" w:hint="eastAsia"/>
        </w:rPr>
        <w:t>酶</w:t>
      </w:r>
      <w:r>
        <w:t>A</w:t>
      </w:r>
      <w:r>
        <w:rPr>
          <w:rFonts w:ascii="宋体" w:hAnsi="宋体" w:eastAsia="宋体" w:hint="eastAsia"/>
        </w:rPr>
        <w:t>和</w:t>
      </w:r>
      <w:r>
        <w:t>B</w:t>
      </w:r>
      <w:r>
        <w:rPr>
          <w:rFonts w:ascii="宋体" w:hAnsi="宋体" w:eastAsia="宋体" w:hint="eastAsia"/>
        </w:rPr>
        <w:t>（</w:t>
      </w:r>
      <w:r>
        <w:rPr>
          <w:spacing w:val="-2"/>
        </w:rPr>
        <w:t>MMP2</w:t>
      </w:r>
      <w:r>
        <w:rPr>
          <w:rFonts w:ascii="宋体" w:hAnsi="宋体" w:eastAsia="宋体" w:hint="eastAsia"/>
          <w:spacing w:val="-14"/>
        </w:rPr>
        <w:t>和</w:t>
      </w:r>
      <w:r>
        <w:rPr>
          <w:spacing w:val="-2"/>
        </w:rPr>
        <w:t>MMP9</w:t>
      </w:r>
      <w:r>
        <w:rPr>
          <w:rFonts w:ascii="宋体" w:hAnsi="宋体" w:eastAsia="宋体" w:hint="eastAsia"/>
        </w:rPr>
        <w:t>）</w:t>
      </w:r>
      <w:r>
        <w:rPr>
          <w:rFonts w:ascii="宋体" w:hAnsi="宋体" w:eastAsia="宋体" w:hint="eastAsia"/>
        </w:rPr>
        <w:t xml:space="preserve">；③基质降解素即间质溶素，降解纤维连接蛋白</w:t>
      </w:r>
      <w:r>
        <w:rPr>
          <w:rFonts w:ascii="宋体" w:hAnsi="宋体" w:eastAsia="宋体" w:hint="eastAsia"/>
        </w:rPr>
        <w:t>（</w:t>
      </w:r>
      <w:r>
        <w:rPr>
          <w:spacing w:val="-2"/>
        </w:rPr>
        <w:t>FN</w:t>
      </w:r>
      <w:r>
        <w:rPr>
          <w:rFonts w:ascii="宋体" w:hAnsi="宋体" w:eastAsia="宋体" w:hint="eastAsia"/>
        </w:rPr>
        <w:t>）</w:t>
      </w:r>
      <w:r>
        <w:rPr>
          <w:rFonts w:ascii="宋体" w:hAnsi="宋体" w:eastAsia="宋体" w:hint="eastAsia"/>
        </w:rPr>
        <w:t>、</w:t>
      </w:r>
      <w:r>
        <w:rPr>
          <w:rFonts w:ascii="宋体" w:hAnsi="宋体" w:eastAsia="宋体" w:hint="eastAsia"/>
        </w:rPr>
        <w:t>层黏蛋白</w:t>
      </w:r>
      <w:r>
        <w:rPr>
          <w:rFonts w:ascii="宋体" w:hAnsi="宋体" w:eastAsia="宋体" w:hint="eastAsia"/>
        </w:rPr>
        <w:t>（</w:t>
      </w:r>
      <w:r>
        <w:rPr>
          <w:spacing w:val="-6"/>
        </w:rPr>
        <w:t>LN</w:t>
      </w:r>
      <w:r>
        <w:rPr>
          <w:rFonts w:ascii="宋体" w:hAnsi="宋体" w:eastAsia="宋体" w:hint="eastAsia"/>
        </w:rPr>
        <w:t>）</w:t>
      </w:r>
      <w:r>
        <w:rPr>
          <w:rFonts w:ascii="宋体" w:hAnsi="宋体" w:eastAsia="宋体" w:hint="eastAsia"/>
        </w:rPr>
        <w:t xml:space="preserve">、弹性纤维等基质糖蛋白和蛋白多糖的核心蛋白，包括</w:t>
      </w:r>
      <w:r>
        <w:t>MMP3</w:t>
      </w:r>
      <w:r>
        <w:rPr>
          <w:rFonts w:ascii="宋体" w:hAnsi="宋体" w:eastAsia="宋体" w:hint="eastAsia"/>
        </w:rPr>
        <w:t>、</w:t>
      </w:r>
      <w:r>
        <w:t>MMP7</w:t>
      </w:r>
      <w:r>
        <w:rPr>
          <w:rFonts w:ascii="宋体" w:hAnsi="宋体" w:eastAsia="宋体" w:hint="eastAsia"/>
        </w:rPr>
        <w:t>、</w:t>
      </w:r>
    </w:p>
    <w:p w:rsidR="0018722C">
      <w:pPr>
        <w:topLinePunct/>
      </w:pPr>
      <w:r>
        <w:t>MMP10</w:t>
      </w:r>
      <w:r>
        <w:rPr>
          <w:rFonts w:ascii="宋体" w:hAnsi="宋体" w:eastAsia="宋体" w:hint="eastAsia"/>
        </w:rPr>
        <w:t>、</w:t>
      </w:r>
      <w:r>
        <w:t>MMP11</w:t>
      </w:r>
      <w:r>
        <w:rPr>
          <w:rFonts w:ascii="宋体" w:hAnsi="宋体" w:eastAsia="宋体" w:hint="eastAsia"/>
        </w:rPr>
        <w:t>；④膜型基质金属蛋白酶，不仅能降解细胞基质外也能活化其他</w:t>
      </w:r>
      <w:r>
        <w:t>MMPs</w:t>
      </w:r>
      <w:r>
        <w:rPr>
          <w:rFonts w:ascii="宋体" w:hAnsi="宋体" w:eastAsia="宋体" w:hint="eastAsia"/>
        </w:rPr>
        <w:t>包括</w:t>
      </w:r>
      <w:r>
        <w:t>MMP14</w:t>
      </w:r>
      <w:r>
        <w:rPr>
          <w:rFonts w:ascii="宋体" w:hAnsi="宋体" w:eastAsia="宋体" w:hint="eastAsia"/>
        </w:rPr>
        <w:t>、</w:t>
      </w:r>
      <w:r>
        <w:t>MMP15</w:t>
      </w:r>
      <w:r>
        <w:rPr>
          <w:rFonts w:ascii="宋体" w:hAnsi="宋体" w:eastAsia="宋体" w:hint="eastAsia"/>
        </w:rPr>
        <w:t>、</w:t>
      </w:r>
      <w:r>
        <w:t>MMP16</w:t>
      </w:r>
      <w:r>
        <w:rPr>
          <w:rFonts w:ascii="宋体" w:hAnsi="宋体" w:eastAsia="宋体" w:hint="eastAsia"/>
        </w:rPr>
        <w:t>、</w:t>
      </w:r>
      <w:r>
        <w:t>MMP17</w:t>
      </w:r>
      <w:r>
        <w:rPr>
          <w:rFonts w:ascii="宋体" w:hAnsi="宋体" w:eastAsia="宋体" w:hint="eastAsia"/>
        </w:rPr>
        <w:t>；⑤其他酶类，有</w:t>
      </w:r>
      <w:r>
        <w:t>MMP12</w:t>
      </w:r>
      <w:r>
        <w:rPr>
          <w:rFonts w:ascii="宋体" w:hAnsi="宋体" w:eastAsia="宋体" w:hint="eastAsia"/>
        </w:rPr>
        <w:t>、</w:t>
      </w:r>
      <w:r>
        <w:t>MMP18</w:t>
      </w:r>
      <w:r>
        <w:rPr>
          <w:rFonts w:ascii="宋体" w:hAnsi="宋体" w:eastAsia="宋体" w:hint="eastAsia"/>
        </w:rPr>
        <w:t>、</w:t>
      </w:r>
      <w:r>
        <w:t>MMP19</w:t>
      </w:r>
      <w:r>
        <w:rPr>
          <w:rFonts w:ascii="宋体" w:hAnsi="宋体" w:eastAsia="宋体" w:hint="eastAsia"/>
        </w:rPr>
        <w:t>等。大量研究证实，肿瘤细胞和基质细胞均可表达</w:t>
      </w:r>
      <w:r>
        <w:t>MMPs</w:t>
      </w:r>
      <w:r>
        <w:rPr>
          <w:rFonts w:ascii="宋体" w:hAnsi="宋体" w:eastAsia="宋体" w:hint="eastAsia"/>
        </w:rPr>
        <w:t>，其能够调节肿瘤发展过程中</w:t>
      </w:r>
      <w:r>
        <w:rPr>
          <w:rFonts w:ascii="宋体" w:hAnsi="宋体" w:eastAsia="宋体" w:hint="eastAsia"/>
        </w:rPr>
        <w:t>微环境的改变</w:t>
      </w:r>
      <w:r>
        <w:rPr>
          <w:vertAlign w:val="superscript"/>
        </w:rPr>
        <w:t>[</w:t>
      </w:r>
      <w:r>
        <w:rPr>
          <w:vertAlign w:val="superscript"/>
          <w:position w:val="8"/>
        </w:rPr>
        <w:t xml:space="preserve">38</w:t>
      </w:r>
      <w:r>
        <w:rPr>
          <w:vertAlign w:val="superscript"/>
        </w:rPr>
        <w:t>]</w:t>
      </w:r>
      <w:r>
        <w:rPr>
          <w:rFonts w:ascii="宋体" w:hAnsi="宋体" w:eastAsia="宋体" w:hint="eastAsia"/>
        </w:rPr>
        <w:t>，使基质异常降解，所以</w:t>
      </w:r>
      <w:r>
        <w:t>MMPs</w:t>
      </w:r>
      <w:r/>
      <w:r>
        <w:rPr>
          <w:rFonts w:ascii="宋体" w:hAnsi="宋体" w:eastAsia="宋体" w:hint="eastAsia"/>
        </w:rPr>
        <w:t>在癌细胞突破细胞外基质以及基底膜的过程中扮演了关键角色</w:t>
      </w:r>
      <w:r>
        <w:rPr>
          <w:vertAlign w:val="superscript"/>
        </w:rPr>
        <w:t>[</w:t>
      </w:r>
      <w:r>
        <w:rPr>
          <w:vertAlign w:val="superscript"/>
          <w:position w:val="8"/>
        </w:rPr>
        <w:t xml:space="preserve">39</w:t>
      </w:r>
      <w:r>
        <w:rPr>
          <w:vertAlign w:val="superscript"/>
        </w:rPr>
        <w:t>]</w:t>
      </w:r>
      <w:r>
        <w:rPr>
          <w:rFonts w:ascii="宋体" w:hAnsi="宋体" w:eastAsia="宋体" w:hint="eastAsia"/>
        </w:rPr>
        <w:t>。胶原蛋白是细胞外基质最重要的成分，Ⅳ型胶原蛋白的是</w:t>
      </w:r>
      <w:r>
        <w:rPr>
          <w:rFonts w:ascii="宋体" w:hAnsi="宋体" w:eastAsia="宋体" w:hint="eastAsia"/>
        </w:rPr>
        <w:t>其骨架蛋白，而明胶酶家族，即</w:t>
      </w:r>
      <w:r>
        <w:t>MMP2</w:t>
      </w:r>
      <w:r>
        <w:rPr>
          <w:rFonts w:ascii="宋体" w:hAnsi="宋体" w:eastAsia="宋体" w:hint="eastAsia"/>
        </w:rPr>
        <w:t>和</w:t>
      </w:r>
      <w:r>
        <w:t>MMP9</w:t>
      </w:r>
      <w:r>
        <w:rPr>
          <w:rFonts w:ascii="宋体" w:hAnsi="宋体" w:eastAsia="宋体" w:hint="eastAsia"/>
        </w:rPr>
        <w:t>是迄今为止发现的唯一可降解Ⅳ型胶</w:t>
      </w:r>
      <w:r>
        <w:rPr>
          <w:rFonts w:ascii="宋体" w:hAnsi="宋体" w:eastAsia="宋体" w:hint="eastAsia"/>
        </w:rPr>
        <w:t>原的蛋白水解酶，因此</w:t>
      </w:r>
      <w:r>
        <w:t>MMP2</w:t>
      </w:r>
      <w:r>
        <w:rPr>
          <w:rFonts w:ascii="宋体" w:hAnsi="宋体" w:eastAsia="宋体" w:hint="eastAsia"/>
        </w:rPr>
        <w:t>和</w:t>
      </w:r>
      <w:r>
        <w:t>MMP9</w:t>
      </w:r>
      <w:r>
        <w:rPr>
          <w:rFonts w:ascii="宋体" w:hAnsi="宋体" w:eastAsia="宋体" w:hint="eastAsia"/>
        </w:rPr>
        <w:t>被认为是与肿瘤侵袭转移关系最为密切的基质金属蛋白酶类。</w:t>
      </w:r>
    </w:p>
    <w:p w:rsidR="0018722C">
      <w:pPr>
        <w:topLinePunct/>
      </w:pPr>
      <w:r>
        <w:rPr>
          <w:rFonts w:ascii="宋体" w:eastAsia="宋体" w:hint="eastAsia"/>
        </w:rPr>
        <w:t>大量研究表明，</w:t>
      </w:r>
      <w:r>
        <w:t>MMP2</w:t>
      </w:r>
      <w:r>
        <w:rPr>
          <w:rFonts w:ascii="宋体" w:eastAsia="宋体" w:hint="eastAsia"/>
        </w:rPr>
        <w:t>及</w:t>
      </w:r>
      <w:r>
        <w:t>MMP9</w:t>
      </w:r>
      <w:r>
        <w:rPr>
          <w:rFonts w:ascii="宋体" w:eastAsia="宋体" w:hint="eastAsia"/>
        </w:rPr>
        <w:t>的高表达与多种肿瘤细胞的侵袭转移具有相关性。</w:t>
      </w:r>
      <w:r>
        <w:rPr>
          <w:rFonts w:ascii="宋体" w:eastAsia="宋体" w:hint="eastAsia"/>
        </w:rPr>
        <w:t>研究证实，肝癌组织中</w:t>
      </w:r>
      <w:r>
        <w:t>MMP2</w:t>
      </w:r>
      <w:r>
        <w:rPr>
          <w:rFonts w:ascii="宋体" w:eastAsia="宋体" w:hint="eastAsia"/>
        </w:rPr>
        <w:t>及</w:t>
      </w:r>
      <w:r>
        <w:t>MMP9</w:t>
      </w:r>
      <w:r>
        <w:rPr>
          <w:rFonts w:ascii="宋体" w:eastAsia="宋体" w:hint="eastAsia"/>
        </w:rPr>
        <w:t>均呈过度表达状态，其与肿瘤的侵袭转移相关</w:t>
      </w:r>
      <w:r>
        <w:rPr>
          <w:rFonts w:ascii="宋体" w:eastAsia="宋体" w:hint="eastAsia"/>
        </w:rPr>
        <w:t>密切</w:t>
      </w:r>
      <w:r>
        <w:rPr>
          <w:vertAlign w:val="superscript"/>
        </w:rPr>
        <w:t>[</w:t>
      </w:r>
      <w:r>
        <w:rPr>
          <w:vertAlign w:val="superscript"/>
        </w:rPr>
        <w:t xml:space="preserve">40</w:t>
      </w:r>
      <w:r>
        <w:rPr>
          <w:vertAlign w:val="superscript"/>
        </w:rPr>
        <w:t>]</w:t>
      </w:r>
      <w:r>
        <w:rPr>
          <w:rFonts w:ascii="宋体" w:eastAsia="宋体" w:hint="eastAsia"/>
        </w:rPr>
        <w:t>。</w:t>
      </w:r>
      <w:r>
        <w:t>MMPs</w:t>
      </w:r>
      <w:r>
        <w:rPr>
          <w:rFonts w:ascii="宋体" w:eastAsia="宋体" w:hint="eastAsia"/>
        </w:rPr>
        <w:t>的抑制剂</w:t>
      </w:r>
      <w:r>
        <w:t>TIMPs</w:t>
      </w:r>
      <w:r>
        <w:rPr>
          <w:rFonts w:ascii="宋体" w:eastAsia="宋体" w:hint="eastAsia"/>
        </w:rPr>
        <w:t>（</w:t>
      </w:r>
      <w:r>
        <w:t>tissue inhibitors of metalloproteinase</w:t>
      </w:r>
      <w:r>
        <w:rPr>
          <w:rFonts w:ascii="宋体" w:eastAsia="宋体" w:hint="eastAsia"/>
        </w:rPr>
        <w:t>）</w:t>
      </w:r>
      <w:r>
        <w:rPr>
          <w:rFonts w:ascii="宋体" w:eastAsia="宋体" w:hint="eastAsia"/>
        </w:rPr>
        <w:t>，能够抑制组织</w:t>
      </w:r>
      <w:r>
        <w:rPr>
          <w:rFonts w:ascii="宋体" w:eastAsia="宋体" w:hint="eastAsia"/>
        </w:rPr>
        <w:t>内</w:t>
      </w:r>
      <w:r>
        <w:t>MMPs</w:t>
      </w:r>
      <w:r>
        <w:rPr>
          <w:rFonts w:ascii="宋体" w:eastAsia="宋体" w:hint="eastAsia"/>
        </w:rPr>
        <w:t>的活性。有研究检测肝癌病人</w:t>
      </w:r>
      <w:r>
        <w:t>MMP2</w:t>
      </w:r>
      <w:r>
        <w:rPr>
          <w:rFonts w:ascii="宋体" w:eastAsia="宋体" w:hint="eastAsia"/>
        </w:rPr>
        <w:t>和</w:t>
      </w:r>
      <w:r>
        <w:t>TIMP2</w:t>
      </w:r>
      <w:r>
        <w:rPr>
          <w:rFonts w:ascii="宋体" w:eastAsia="宋体" w:hint="eastAsia"/>
        </w:rPr>
        <w:t>分别在原发性癌组织、转移灶</w:t>
      </w:r>
      <w:r>
        <w:rPr>
          <w:rFonts w:ascii="宋体" w:eastAsia="宋体" w:hint="eastAsia"/>
        </w:rPr>
        <w:t>及血清中的表达量，发现</w:t>
      </w:r>
      <w:r>
        <w:t>MMP2</w:t>
      </w:r>
      <w:r>
        <w:rPr>
          <w:rFonts w:ascii="宋体" w:eastAsia="宋体" w:hint="eastAsia"/>
        </w:rPr>
        <w:t>的表达主要集中在转移组织浸润的边缘，在血清和组</w:t>
      </w:r>
      <w:r>
        <w:rPr>
          <w:rFonts w:ascii="宋体" w:eastAsia="宋体" w:hint="eastAsia"/>
        </w:rPr>
        <w:t>织里肝癌转移和非转移者之间并无</w:t>
      </w:r>
      <w:r>
        <w:t>MMP2</w:t>
      </w:r>
      <w:r>
        <w:rPr>
          <w:rFonts w:ascii="宋体" w:eastAsia="宋体" w:hint="eastAsia"/>
        </w:rPr>
        <w:t>的差异表达，同时</w:t>
      </w:r>
      <w:r>
        <w:t>TIMP2</w:t>
      </w:r>
      <w:r>
        <w:rPr>
          <w:rFonts w:ascii="宋体" w:eastAsia="宋体" w:hint="eastAsia"/>
        </w:rPr>
        <w:t>在非转移患者血清</w:t>
      </w:r>
      <w:r>
        <w:rPr>
          <w:rFonts w:ascii="宋体" w:eastAsia="宋体" w:hint="eastAsia"/>
        </w:rPr>
        <w:t>和组织中的表达量明显高于已发生转移患者，并且高表达</w:t>
      </w:r>
      <w:r>
        <w:t>TIMP2</w:t>
      </w:r>
      <w:r>
        <w:rPr>
          <w:rFonts w:ascii="宋体" w:eastAsia="宋体" w:hint="eastAsia"/>
        </w:rPr>
        <w:t>患者的生存率是其低</w:t>
      </w:r>
      <w:r>
        <w:rPr>
          <w:rFonts w:ascii="宋体" w:eastAsia="宋体" w:hint="eastAsia"/>
        </w:rPr>
        <w:t>表达者的</w:t>
      </w:r>
      <w:r>
        <w:t>3</w:t>
      </w:r>
      <w:r>
        <w:rPr>
          <w:rFonts w:ascii="宋体" w:eastAsia="宋体" w:hint="eastAsia"/>
        </w:rPr>
        <w:t>倍</w:t>
      </w:r>
      <w:r>
        <w:rPr>
          <w:vertAlign w:val="superscript"/>
        </w:rPr>
        <w:t>[</w:t>
      </w:r>
      <w:r>
        <w:rPr>
          <w:vertAlign w:val="superscript"/>
          <w:position w:val="8"/>
        </w:rPr>
        <w:t xml:space="preserve">41</w:t>
      </w:r>
      <w:r>
        <w:rPr>
          <w:vertAlign w:val="superscript"/>
        </w:rPr>
        <w:t>]</w:t>
      </w:r>
      <w:r>
        <w:rPr>
          <w:rFonts w:ascii="宋体" w:eastAsia="宋体" w:hint="eastAsia"/>
        </w:rPr>
        <w:t>。</w:t>
      </w:r>
      <w:r>
        <w:t>Li</w:t>
      </w:r>
      <w:r>
        <w:rPr>
          <w:rFonts w:ascii="宋体" w:eastAsia="宋体" w:hint="eastAsia"/>
        </w:rPr>
        <w:t>等</w:t>
      </w:r>
      <w:r>
        <w:t>[</w:t>
      </w:r>
      <w:r>
        <w:rPr>
          <w:position w:val="8"/>
          <w:sz w:val="15"/>
        </w:rPr>
        <w:t xml:space="preserve">42</w:t>
      </w:r>
      <w:r>
        <w:t>]</w:t>
      </w:r>
      <w:r>
        <w:rPr>
          <w:rFonts w:ascii="宋体" w:eastAsia="宋体" w:hint="eastAsia"/>
        </w:rPr>
        <w:t>发现，肝癌细胞的分化程度与</w:t>
      </w:r>
      <w:r>
        <w:t>MMP2</w:t>
      </w:r>
      <w:r>
        <w:rPr>
          <w:rFonts w:ascii="宋体" w:eastAsia="宋体" w:hint="eastAsia"/>
        </w:rPr>
        <w:t>的表达量负相关，并</w:t>
      </w:r>
      <w:r>
        <w:rPr>
          <w:rFonts w:ascii="宋体" w:eastAsia="宋体" w:hint="eastAsia"/>
        </w:rPr>
        <w:t>且</w:t>
      </w:r>
    </w:p>
    <w:p w:rsidR="0018722C">
      <w:pPr>
        <w:topLinePunct/>
      </w:pPr>
      <w:r>
        <w:t>MM</w:t>
      </w:r>
      <w:r>
        <w:t>P</w:t>
      </w:r>
      <w:r>
        <w:t>2</w:t>
      </w:r>
      <w:r>
        <w:rPr>
          <w:rFonts w:ascii="宋体" w:hAnsi="宋体" w:eastAsia="宋体" w:hint="eastAsia"/>
        </w:rPr>
        <w:t>高表达患者的生存期较短。研究表明，</w:t>
      </w:r>
      <w:r>
        <w:t>MM</w:t>
      </w:r>
      <w:r>
        <w:t>P</w:t>
      </w:r>
      <w:r>
        <w:t>9</w:t>
      </w:r>
      <w:r>
        <w:rPr>
          <w:rFonts w:ascii="宋体" w:hAnsi="宋体" w:eastAsia="宋体" w:hint="eastAsia"/>
        </w:rPr>
        <w:t>能激活转化生长因子</w:t>
      </w:r>
      <w:r>
        <w:t>β</w:t>
      </w:r>
      <w:r>
        <w:t>1</w:t>
      </w:r>
      <w:r>
        <w:rPr>
          <w:rFonts w:ascii="宋体" w:hAnsi="宋体" w:eastAsia="宋体" w:hint="eastAsia"/>
        </w:rPr>
        <w:t>（</w:t>
      </w:r>
      <w:r>
        <w:t>t</w:t>
      </w:r>
      <w:r>
        <w:rPr>
          <w:spacing w:val="0"/>
        </w:rPr>
        <w:t>r</w:t>
      </w:r>
      <w:r>
        <w:rPr>
          <w:spacing w:val="0"/>
        </w:rPr>
        <w:t>a</w:t>
      </w:r>
      <w:r>
        <w:rPr>
          <w:spacing w:val="-2"/>
        </w:rPr>
        <w:t>n</w:t>
      </w:r>
      <w:r>
        <w:rPr>
          <w:spacing w:val="-2"/>
        </w:rPr>
        <w:t>s</w:t>
      </w:r>
      <w:r>
        <w:rPr>
          <w:spacing w:val="-2"/>
        </w:rPr>
        <w:t>f</w:t>
      </w:r>
      <w:r>
        <w:rPr>
          <w:spacing w:val="2"/>
        </w:rPr>
        <w:t>o</w:t>
      </w:r>
      <w:r>
        <w:rPr>
          <w:spacing w:val="0"/>
        </w:rPr>
        <w:t>r</w:t>
      </w:r>
      <w:r>
        <w:rPr>
          <w:spacing w:val="-2"/>
        </w:rPr>
        <w:t>mi</w:t>
      </w:r>
      <w:r>
        <w:t>ng growth factor</w:t>
      </w:r>
      <w:r>
        <w:rPr>
          <w:spacing w:val="-2"/>
        </w:rPr>
        <w:t>β1</w:t>
      </w:r>
      <w:r>
        <w:rPr>
          <w:rFonts w:ascii="宋体" w:hAnsi="宋体" w:eastAsia="宋体" w:hint="eastAsia"/>
          <w:spacing w:val="-2"/>
        </w:rPr>
        <w:t xml:space="preserve">, </w:t>
      </w:r>
      <w:r>
        <w:rPr>
          <w:spacing w:val="-2"/>
        </w:rPr>
        <w:t>TGFβ1</w:t>
      </w:r>
      <w:r>
        <w:rPr>
          <w:rFonts w:ascii="宋体" w:hAnsi="宋体" w:eastAsia="宋体" w:hint="eastAsia"/>
        </w:rPr>
        <w:t>）</w:t>
      </w:r>
      <w:r>
        <w:rPr>
          <w:rFonts w:ascii="宋体" w:hAnsi="宋体" w:eastAsia="宋体" w:hint="eastAsia"/>
        </w:rPr>
        <w:t>，而</w:t>
      </w:r>
      <w:r>
        <w:t>TGFβ1</w:t>
      </w:r>
      <w:r>
        <w:rPr>
          <w:rFonts w:ascii="宋体" w:hAnsi="宋体" w:eastAsia="宋体" w:hint="eastAsia"/>
        </w:rPr>
        <w:t>在肝癌中高表达且与肝癌的生长转化及分化程度</w:t>
      </w:r>
      <w:r>
        <w:rPr>
          <w:rFonts w:ascii="宋体" w:hAnsi="宋体" w:eastAsia="宋体" w:hint="eastAsia"/>
        </w:rPr>
        <w:t>相关，所以</w:t>
      </w:r>
      <w:r>
        <w:t>MMP9</w:t>
      </w:r>
      <w:r>
        <w:rPr>
          <w:rFonts w:ascii="宋体" w:hAnsi="宋体" w:eastAsia="宋体" w:hint="eastAsia"/>
        </w:rPr>
        <w:t>在肝癌的侵袭转移中有重要作用</w:t>
      </w:r>
      <w:r>
        <w:rPr>
          <w:vertAlign w:val="superscript"/>
        </w:rPr>
        <w:t>[</w:t>
      </w:r>
      <w:r>
        <w:rPr>
          <w:vertAlign w:val="superscript"/>
          <w:position w:val="8"/>
        </w:rPr>
        <w:t xml:space="preserve">43</w:t>
      </w:r>
      <w:r>
        <w:rPr>
          <w:vertAlign w:val="superscript"/>
        </w:rPr>
        <w:t>]</w:t>
      </w:r>
      <w:r>
        <w:rPr>
          <w:rFonts w:ascii="宋体" w:hAnsi="宋体" w:eastAsia="宋体" w:hint="eastAsia"/>
        </w:rPr>
        <w:t>。</w:t>
      </w:r>
      <w:r>
        <w:t>Zhou</w:t>
      </w:r>
      <w:r>
        <w:rPr>
          <w:rFonts w:ascii="宋体" w:hAnsi="宋体" w:eastAsia="宋体" w:hint="eastAsia"/>
        </w:rPr>
        <w:t>等</w:t>
      </w:r>
      <w:r>
        <w:t>[</w:t>
      </w:r>
      <w:r>
        <w:rPr>
          <w:position w:val="8"/>
          <w:sz w:val="15"/>
        </w:rPr>
        <w:t xml:space="preserve">44</w:t>
      </w:r>
      <w:r>
        <w:t>]</w:t>
      </w:r>
      <w:r>
        <w:rPr>
          <w:rFonts w:ascii="宋体" w:hAnsi="宋体" w:eastAsia="宋体" w:hint="eastAsia"/>
        </w:rPr>
        <w:t>研究表明，</w:t>
      </w:r>
      <w:r>
        <w:t>Notch1</w:t>
      </w:r>
      <w:r>
        <w:rPr>
          <w:rFonts w:ascii="宋体" w:hAnsi="宋体" w:eastAsia="宋体" w:hint="eastAsia"/>
        </w:rPr>
        <w:t>的</w:t>
      </w:r>
      <w:r>
        <w:rPr>
          <w:rFonts w:ascii="宋体" w:hAnsi="宋体" w:eastAsia="宋体" w:hint="eastAsia"/>
        </w:rPr>
        <w:t>高表达可减弱肝癌细胞的侵袭转移能力，此过程是通过下调</w:t>
      </w:r>
      <w:r>
        <w:t>MMP2</w:t>
      </w:r>
      <w:r>
        <w:rPr>
          <w:rFonts w:ascii="宋体" w:hAnsi="宋体" w:eastAsia="宋体" w:hint="eastAsia"/>
        </w:rPr>
        <w:t>和</w:t>
      </w:r>
      <w:r>
        <w:t>MMP9</w:t>
      </w:r>
      <w:r>
        <w:rPr>
          <w:rFonts w:ascii="宋体" w:hAnsi="宋体" w:eastAsia="宋体" w:hint="eastAsia"/>
        </w:rPr>
        <w:t>来实现的。</w:t>
      </w:r>
      <w:r>
        <w:rPr>
          <w:rFonts w:ascii="宋体" w:hAnsi="宋体" w:eastAsia="宋体" w:hint="eastAsia"/>
        </w:rPr>
        <w:t>此前的研究证实，</w:t>
      </w:r>
      <w:r>
        <w:t>MMP9</w:t>
      </w:r>
      <w:r>
        <w:rPr>
          <w:rFonts w:ascii="宋体" w:hAnsi="宋体" w:eastAsia="宋体" w:hint="eastAsia"/>
        </w:rPr>
        <w:t>能诱导肝癌细胞分泌血管内皮生长因子，并且有众多研究发现</w:t>
      </w:r>
      <w:r>
        <w:rPr>
          <w:rFonts w:ascii="宋体" w:hAnsi="宋体" w:eastAsia="宋体" w:hint="eastAsia"/>
        </w:rPr>
        <w:t>其在肝癌患者血液中呈高浓度状态</w:t>
      </w:r>
      <w:r>
        <w:rPr>
          <w:vertAlign w:val="superscript"/>
        </w:rPr>
        <w:t>[</w:t>
      </w:r>
      <w:r>
        <w:rPr>
          <w:vertAlign w:val="superscript"/>
          <w:position w:val="8"/>
        </w:rPr>
        <w:t xml:space="preserve">45-47</w:t>
      </w:r>
      <w:r>
        <w:rPr>
          <w:vertAlign w:val="superscript"/>
        </w:rPr>
        <w:t>]</w:t>
      </w:r>
      <w:r>
        <w:rPr>
          <w:rFonts w:ascii="宋体" w:hAnsi="宋体" w:eastAsia="宋体" w:hint="eastAsia"/>
        </w:rPr>
        <w:t>。</w:t>
      </w:r>
    </w:p>
    <w:p w:rsidR="0018722C">
      <w:pPr>
        <w:topLinePunct/>
      </w:pPr>
      <w:r>
        <w:t>Gayasaka</w:t>
      </w:r>
      <w:r>
        <w:rPr>
          <w:rFonts w:ascii="宋体" w:eastAsia="宋体" w:hint="eastAsia"/>
        </w:rPr>
        <w:t>等研究发现，</w:t>
      </w:r>
      <w:r>
        <w:t>MMP9</w:t>
      </w:r>
      <w:r>
        <w:rPr>
          <w:rFonts w:ascii="宋体" w:eastAsia="宋体" w:hint="eastAsia"/>
        </w:rPr>
        <w:t>与正常组织相比较不仅在肝癌组织中高表达</w:t>
      </w:r>
      <w:r>
        <w:rPr>
          <w:vertAlign w:val="superscript"/>
        </w:rPr>
        <w:t>[</w:t>
      </w:r>
      <w:r>
        <w:rPr>
          <w:vertAlign w:val="superscript"/>
        </w:rPr>
        <w:t xml:space="preserve">48</w:t>
      </w:r>
      <w:r>
        <w:rPr>
          <w:vertAlign w:val="superscript"/>
        </w:rPr>
        <w:t>]</w:t>
      </w:r>
      <w:r>
        <w:rPr>
          <w:rFonts w:ascii="宋体" w:eastAsia="宋体" w:hint="eastAsia"/>
        </w:rPr>
        <w:t>，甚至可作为检测原发性肝癌的新型标志物，</w:t>
      </w:r>
      <w:r>
        <w:t>MMP9</w:t>
      </w:r>
      <w:r>
        <w:rPr>
          <w:rFonts w:ascii="宋体" w:eastAsia="宋体" w:hint="eastAsia"/>
        </w:rPr>
        <w:t>的水平反映了肿瘤对血管的侵袭的程度。</w:t>
      </w:r>
    </w:p>
    <w:p w:rsidR="0018722C">
      <w:pPr>
        <w:pStyle w:val="cw18"/>
        <w:topLinePunct/>
      </w:pPr>
      <w:r>
        <w:rPr>
          <w:rFonts w:ascii="宋体" w:eastAsia="宋体" w:hint="eastAsia"/>
        </w:rPr>
        <w:t>2.2</w:t>
      </w:r>
      <w:r>
        <w:rPr>
          <w:rFonts w:ascii="宋体" w:eastAsia="宋体" w:hint="eastAsia"/>
        </w:rPr>
        <w:t>丝氨酸蛋白酶</w:t>
      </w:r>
    </w:p>
    <w:p w:rsidR="0018722C">
      <w:pPr>
        <w:topLinePunct/>
      </w:pPr>
      <w:r>
        <w:rPr>
          <w:rFonts w:ascii="宋体" w:eastAsia="宋体" w:hint="eastAsia"/>
        </w:rPr>
        <w:t>纤维蛋白酶原激活因子</w:t>
      </w:r>
      <w:r>
        <w:rPr>
          <w:rFonts w:ascii="宋体" w:eastAsia="宋体" w:hint="eastAsia"/>
        </w:rPr>
        <w:t>（</w:t>
      </w:r>
      <w:r>
        <w:t>plasminogen </w:t>
      </w:r>
      <w:r>
        <w:t>activators</w:t>
      </w:r>
      <w:r>
        <w:rPr>
          <w:rFonts w:ascii="宋体" w:eastAsia="宋体" w:hint="eastAsia"/>
          <w:rFonts w:ascii="宋体" w:eastAsia="宋体" w:hint="eastAsia"/>
          <w:spacing w:val="-2"/>
        </w:rPr>
        <w:t xml:space="preserve">, </w:t>
      </w:r>
      <w:r>
        <w:t>PAS</w:t>
      </w:r>
      <w:r>
        <w:rPr>
          <w:rFonts w:ascii="宋体" w:eastAsia="宋体" w:hint="eastAsia"/>
        </w:rPr>
        <w:t>）</w:t>
      </w:r>
      <w:r>
        <w:rPr>
          <w:rFonts w:ascii="宋体" w:eastAsia="宋体" w:hint="eastAsia"/>
        </w:rPr>
        <w:t>，属于丝氨酸蛋白酶，可降</w:t>
      </w:r>
      <w:r>
        <w:rPr>
          <w:rFonts w:ascii="宋体" w:eastAsia="宋体" w:hint="eastAsia"/>
        </w:rPr>
        <w:t>解胶原类基质，其作用机制是催化无活性的胶原酶原向有活性的胶原酶转化，还可将纤</w:t>
      </w:r>
      <w:r>
        <w:rPr>
          <w:rFonts w:ascii="宋体" w:eastAsia="宋体" w:hint="eastAsia"/>
        </w:rPr>
        <w:t>溶酶原催化为纤溶酶，后者可降解大量的组织蛋白。现已证实</w:t>
      </w:r>
      <w:r>
        <w:t>PAS</w:t>
      </w:r>
      <w:r>
        <w:rPr>
          <w:rFonts w:ascii="宋体" w:eastAsia="宋体" w:hint="eastAsia"/>
        </w:rPr>
        <w:t>还能激活</w:t>
      </w:r>
      <w:r>
        <w:t>MMPs </w:t>
      </w:r>
      <w:r>
        <w:rPr>
          <w:rFonts w:ascii="宋体" w:eastAsia="宋体" w:hint="eastAsia"/>
        </w:rPr>
        <w:t>参</w:t>
      </w:r>
    </w:p>
    <w:p w:rsidR="0018722C">
      <w:pPr>
        <w:topLinePunct/>
      </w:pPr>
      <w:r>
        <w:rPr>
          <w:rFonts w:ascii="宋体" w:eastAsia="宋体" w:hint="eastAsia"/>
        </w:rPr>
        <w:t>与细胞外蛋白的水解。根据组织形态和结构，</w:t>
      </w:r>
      <w:r>
        <w:t>PAS</w:t>
      </w:r>
      <w:r>
        <w:rPr>
          <w:rFonts w:ascii="宋体" w:eastAsia="宋体" w:hint="eastAsia"/>
        </w:rPr>
        <w:t>可被分为组织型纤维蛋白酶原激活剂</w:t>
      </w:r>
    </w:p>
    <w:p w:rsidR="0018722C">
      <w:pPr>
        <w:topLinePunct/>
      </w:pPr>
      <w:r>
        <w:rPr>
          <w:rFonts w:ascii="宋体" w:eastAsia="宋体" w:hint="eastAsia"/>
        </w:rPr>
        <w:t>（</w:t>
      </w:r>
      <w:r>
        <w:t>tissue</w:t>
      </w:r>
      <w:r>
        <w:t> </w:t>
      </w:r>
      <w:r>
        <w:t>type</w:t>
      </w:r>
      <w:r>
        <w:t> </w:t>
      </w:r>
      <w:r>
        <w:t>plasminogen</w:t>
      </w:r>
      <w:r>
        <w:t> </w:t>
      </w:r>
      <w:r>
        <w:t>activator</w:t>
      </w:r>
      <w:r>
        <w:rPr>
          <w:rFonts w:ascii="宋体" w:eastAsia="宋体" w:hint="eastAsia"/>
          <w:rFonts w:ascii="宋体" w:eastAsia="宋体" w:hint="eastAsia"/>
          <w:spacing w:val="-6"/>
        </w:rPr>
        <w:t xml:space="preserve">, </w:t>
      </w:r>
      <w:r>
        <w:t>tPA</w:t>
      </w:r>
      <w:r>
        <w:rPr>
          <w:rFonts w:ascii="宋体" w:eastAsia="宋体" w:hint="eastAsia"/>
        </w:rPr>
        <w:t>）</w:t>
      </w:r>
      <w:r>
        <w:rPr>
          <w:rFonts w:ascii="宋体" w:eastAsia="宋体" w:hint="eastAsia"/>
        </w:rPr>
        <w:t>和尿激酶型纤维蛋白酶原激活剂</w:t>
      </w:r>
      <w:r>
        <w:rPr>
          <w:rFonts w:ascii="宋体" w:eastAsia="宋体" w:hint="eastAsia"/>
        </w:rPr>
        <w:t>（</w:t>
      </w:r>
      <w:r>
        <w:t>urokinase</w:t>
      </w:r>
      <w:r>
        <w:rPr>
          <w:spacing w:val="0"/>
        </w:rPr>
        <w:t> </w:t>
      </w:r>
      <w:r>
        <w:t>type plasminogen</w:t>
      </w:r>
      <w:r>
        <w:rPr>
          <w:spacing w:val="-3"/>
        </w:rPr>
        <w:t> </w:t>
      </w:r>
      <w:r>
        <w:t>activator</w:t>
      </w:r>
      <w:r>
        <w:rPr>
          <w:rFonts w:ascii="宋体" w:eastAsia="宋体" w:hint="eastAsia"/>
        </w:rPr>
        <w:t xml:space="preserve">, </w:t>
      </w:r>
      <w:r>
        <w:t>uPA</w:t>
      </w:r>
      <w:r>
        <w:rPr>
          <w:rFonts w:ascii="宋体" w:eastAsia="宋体" w:hint="eastAsia"/>
        </w:rPr>
        <w:t>）</w:t>
      </w:r>
      <w:r>
        <w:rPr>
          <w:rFonts w:ascii="宋体" w:eastAsia="宋体" w:hint="eastAsia"/>
        </w:rPr>
        <w:t>两种形式。其中</w:t>
      </w:r>
      <w:r>
        <w:t>uPA</w:t>
      </w:r>
      <w:r/>
      <w:r>
        <w:rPr>
          <w:rFonts w:ascii="宋体" w:eastAsia="宋体" w:hint="eastAsia"/>
        </w:rPr>
        <w:t>与细胞外基质降解和肿瘤的侵袭转移密切关联</w:t>
      </w:r>
      <w:r>
        <w:rPr>
          <w:vertAlign w:val="superscript"/>
        </w:rPr>
        <w:t>[</w:t>
      </w:r>
      <w:r>
        <w:rPr>
          <w:vertAlign w:val="superscript"/>
        </w:rPr>
        <w:t xml:space="preserve">49</w:t>
      </w:r>
      <w:r>
        <w:rPr>
          <w:vertAlign w:val="superscript"/>
        </w:rPr>
        <w:t>]</w:t>
      </w:r>
      <w:r>
        <w:rPr>
          <w:rFonts w:ascii="宋体" w:eastAsia="宋体" w:hint="eastAsia"/>
        </w:rPr>
        <w:t>。</w:t>
      </w:r>
      <w:r>
        <w:t>uPA</w:t>
      </w:r>
      <w:r>
        <w:rPr>
          <w:rFonts w:ascii="宋体" w:eastAsia="宋体" w:hint="eastAsia"/>
        </w:rPr>
        <w:t>在组织中最初以无活性的酶原形式存在，即</w:t>
      </w:r>
      <w:r>
        <w:t>Pro-uPA</w:t>
      </w:r>
      <w:r>
        <w:rPr>
          <w:rFonts w:ascii="宋体" w:eastAsia="宋体" w:hint="eastAsia"/>
        </w:rPr>
        <w:t>，当其与与细胞</w:t>
      </w:r>
      <w:r>
        <w:rPr>
          <w:rFonts w:ascii="宋体" w:eastAsia="宋体" w:hint="eastAsia"/>
        </w:rPr>
        <w:t>膜或间质中的</w:t>
      </w:r>
      <w:r>
        <w:t>uPA</w:t>
      </w:r>
      <w:r/>
      <w:r>
        <w:rPr>
          <w:rFonts w:ascii="宋体" w:eastAsia="宋体" w:hint="eastAsia"/>
        </w:rPr>
        <w:t>人特异性受体</w:t>
      </w:r>
      <w:r>
        <w:rPr>
          <w:rFonts w:ascii="宋体" w:eastAsia="宋体" w:hint="eastAsia"/>
        </w:rPr>
        <w:t>（</w:t>
      </w:r>
      <w:r>
        <w:rPr>
          <w:spacing w:val="-2"/>
        </w:rPr>
        <w:t>uPAR</w:t>
      </w:r>
      <w:r>
        <w:rPr>
          <w:rFonts w:ascii="宋体" w:eastAsia="宋体" w:hint="eastAsia"/>
        </w:rPr>
        <w:t>）</w:t>
      </w:r>
      <w:r>
        <w:rPr>
          <w:rFonts w:ascii="宋体" w:eastAsia="宋体" w:hint="eastAsia"/>
        </w:rPr>
        <w:t>结合后，会被激活为双链活化形式，然后进</w:t>
      </w:r>
      <w:r>
        <w:rPr>
          <w:rFonts w:ascii="宋体" w:eastAsia="宋体" w:hint="eastAsia"/>
        </w:rPr>
        <w:t>一步激活纤溶酶，最终引起</w:t>
      </w:r>
      <w:r>
        <w:t>ECM</w:t>
      </w:r>
      <w:r>
        <w:rPr>
          <w:rFonts w:ascii="宋体" w:eastAsia="宋体" w:hint="eastAsia"/>
        </w:rPr>
        <w:t>和</w:t>
      </w:r>
      <w:r>
        <w:t>BM</w:t>
      </w:r>
      <w:r>
        <w:rPr>
          <w:rFonts w:ascii="宋体" w:eastAsia="宋体" w:hint="eastAsia"/>
        </w:rPr>
        <w:t>的降解。</w:t>
      </w:r>
      <w:r>
        <w:t>PAI</w:t>
      </w:r>
      <w:r/>
      <w:r>
        <w:rPr>
          <w:rFonts w:ascii="宋体" w:eastAsia="宋体" w:hint="eastAsia"/>
        </w:rPr>
        <w:t>是纤溶酶活性抑制剂，</w:t>
      </w:r>
      <w:r>
        <w:t>uPA</w:t>
      </w:r>
      <w:r>
        <w:rPr>
          <w:rFonts w:ascii="宋体" w:eastAsia="宋体" w:hint="eastAsia"/>
        </w:rPr>
        <w:t>、</w:t>
      </w:r>
      <w:r>
        <w:t>PAI</w:t>
      </w:r>
      <w:r>
        <w:rPr>
          <w:rFonts w:ascii="宋体" w:eastAsia="宋体" w:hint="eastAsia"/>
        </w:rPr>
        <w:t>及</w:t>
      </w:r>
      <w:r>
        <w:t>uPAR</w:t>
      </w:r>
      <w:r/>
      <w:r>
        <w:rPr>
          <w:rFonts w:ascii="宋体" w:eastAsia="宋体" w:hint="eastAsia"/>
        </w:rPr>
        <w:t>之间可通过复杂的相互作用共同参与完成对</w:t>
      </w:r>
      <w:r>
        <w:t>ECM</w:t>
      </w:r>
      <w:r/>
      <w:r>
        <w:rPr>
          <w:rFonts w:ascii="宋体" w:eastAsia="宋体" w:hint="eastAsia"/>
        </w:rPr>
        <w:t>的降解，实现最终的侵袭与</w:t>
      </w:r>
      <w:r>
        <w:rPr>
          <w:rFonts w:ascii="宋体" w:eastAsia="宋体" w:hint="eastAsia"/>
        </w:rPr>
        <w:t>转移。</w:t>
      </w:r>
      <w:r>
        <w:t>PAI</w:t>
      </w:r>
      <w:r/>
      <w:r>
        <w:rPr>
          <w:rFonts w:ascii="宋体" w:eastAsia="宋体" w:hint="eastAsia"/>
        </w:rPr>
        <w:t>由</w:t>
      </w:r>
      <w:r>
        <w:t>PAI-1</w:t>
      </w:r>
      <w:r/>
      <w:r>
        <w:rPr>
          <w:rFonts w:ascii="宋体" w:eastAsia="宋体" w:hint="eastAsia"/>
        </w:rPr>
        <w:t>和</w:t>
      </w:r>
      <w:r>
        <w:t>PAI-2</w:t>
      </w:r>
      <w:r>
        <w:rPr>
          <w:rFonts w:ascii="宋体" w:eastAsia="宋体" w:hint="eastAsia"/>
        </w:rPr>
        <w:t>组成，其中后者与肝癌的侵袭转移更为密切。有研究通过</w:t>
      </w:r>
      <w:r>
        <w:rPr>
          <w:rFonts w:ascii="宋体" w:eastAsia="宋体" w:hint="eastAsia"/>
        </w:rPr>
        <w:t>检测肝癌组织中</w:t>
      </w:r>
      <w:r>
        <w:t>uPA</w:t>
      </w:r>
      <w:r>
        <w:rPr>
          <w:rFonts w:ascii="宋体" w:eastAsia="宋体" w:hint="eastAsia"/>
        </w:rPr>
        <w:t>、</w:t>
      </w:r>
      <w:r>
        <w:t>uPAR</w:t>
      </w:r>
      <w:r>
        <w:rPr>
          <w:rFonts w:ascii="宋体" w:eastAsia="宋体" w:hint="eastAsia"/>
        </w:rPr>
        <w:t>、</w:t>
      </w:r>
      <w:r>
        <w:t>PAI-l</w:t>
      </w:r>
      <w:r>
        <w:rPr>
          <w:rFonts w:ascii="宋体" w:eastAsia="宋体" w:hint="eastAsia"/>
        </w:rPr>
        <w:t>的表达量，发现与对照组比较有显著性差异，而</w:t>
      </w:r>
      <w:r>
        <w:t>PAI-2</w:t>
      </w:r>
      <w:r>
        <w:rPr>
          <w:rFonts w:ascii="宋体" w:eastAsia="宋体" w:hint="eastAsia"/>
        </w:rPr>
        <w:t>的表达无明显差异，表明</w:t>
      </w:r>
      <w:r>
        <w:t>uPA</w:t>
      </w:r>
      <w:r>
        <w:rPr>
          <w:rFonts w:ascii="宋体" w:eastAsia="宋体" w:hint="eastAsia"/>
        </w:rPr>
        <w:t>、</w:t>
      </w:r>
      <w:r>
        <w:t>uPAR</w:t>
      </w:r>
      <w:r>
        <w:rPr>
          <w:rFonts w:ascii="宋体" w:eastAsia="宋体" w:hint="eastAsia"/>
        </w:rPr>
        <w:t>、</w:t>
      </w:r>
      <w:r>
        <w:t>PAI-l</w:t>
      </w:r>
      <w:r/>
      <w:r>
        <w:rPr>
          <w:rFonts w:ascii="宋体" w:eastAsia="宋体" w:hint="eastAsia"/>
        </w:rPr>
        <w:t>与肝癌的侵袭转移有关</w:t>
      </w:r>
      <w:r>
        <w:rPr>
          <w:vertAlign w:val="superscript"/>
        </w:rPr>
        <w:t>[</w:t>
      </w:r>
      <w:r>
        <w:rPr>
          <w:vertAlign w:val="superscript"/>
          <w:position w:val="8"/>
        </w:rPr>
        <w:t xml:space="preserve">50</w:t>
      </w:r>
      <w:r>
        <w:rPr>
          <w:vertAlign w:val="superscript"/>
        </w:rPr>
        <w:t>]</w:t>
      </w:r>
      <w:r>
        <w:rPr>
          <w:rFonts w:ascii="宋体" w:eastAsia="宋体" w:hint="eastAsia"/>
        </w:rPr>
        <w:t>。</w:t>
      </w:r>
      <w:r>
        <w:t>Zheng</w:t>
      </w:r>
      <w:r/>
      <w:r>
        <w:rPr>
          <w:rFonts w:ascii="宋体" w:eastAsia="宋体" w:hint="eastAsia"/>
        </w:rPr>
        <w:t>等</w:t>
      </w:r>
      <w:r>
        <w:t>[</w:t>
      </w:r>
      <w:r>
        <w:rPr>
          <w:position w:val="8"/>
          <w:sz w:val="15"/>
        </w:rPr>
        <w:t xml:space="preserve">51</w:t>
      </w:r>
      <w:r>
        <w:t>]</w:t>
      </w:r>
      <w:r>
        <w:rPr>
          <w:rFonts w:ascii="宋体" w:eastAsia="宋体" w:hint="eastAsia"/>
        </w:rPr>
        <w:t>研</w:t>
      </w:r>
      <w:r>
        <w:rPr>
          <w:rFonts w:ascii="宋体" w:eastAsia="宋体" w:hint="eastAsia"/>
        </w:rPr>
        <w:t>究同样表明，</w:t>
      </w:r>
      <w:r>
        <w:t>uPA</w:t>
      </w:r>
      <w:r>
        <w:rPr>
          <w:rFonts w:ascii="宋体" w:eastAsia="宋体" w:hint="eastAsia"/>
        </w:rPr>
        <w:t>、</w:t>
      </w:r>
      <w:r>
        <w:t>uPAR</w:t>
      </w:r>
      <w:r/>
      <w:r>
        <w:rPr>
          <w:rFonts w:ascii="宋体" w:eastAsia="宋体" w:hint="eastAsia"/>
        </w:rPr>
        <w:t>能促进肝癌的侵袭转移，可作为评价预后的指标。</w:t>
      </w:r>
      <w:r>
        <w:t>Deli</w:t>
      </w:r>
      <w:r/>
      <w:r>
        <w:rPr>
          <w:rFonts w:ascii="宋体" w:eastAsia="宋体" w:hint="eastAsia"/>
        </w:rPr>
        <w:t>等</w:t>
      </w:r>
      <w:r>
        <w:rPr>
          <w:vertAlign w:val="superscript"/>
        </w:rPr>
        <w:t>[</w:t>
      </w:r>
      <w:r>
        <w:rPr>
          <w:vertAlign w:val="superscript"/>
          <w:position w:val="8"/>
        </w:rPr>
        <w:t xml:space="preserve">52</w:t>
      </w:r>
      <w:r>
        <w:rPr>
          <w:vertAlign w:val="superscript"/>
        </w:rPr>
        <w:t>]</w:t>
      </w:r>
      <w:r/>
      <w:r>
        <w:rPr>
          <w:rFonts w:ascii="宋体" w:eastAsia="宋体" w:hint="eastAsia"/>
        </w:rPr>
        <w:t>研究显示，</w:t>
      </w:r>
      <w:r>
        <w:t>PAI-l</w:t>
      </w:r>
      <w:r/>
      <w:r>
        <w:rPr>
          <w:rFonts w:ascii="宋体" w:eastAsia="宋体" w:hint="eastAsia"/>
        </w:rPr>
        <w:t>有抑制肝癌侵袭转移的作用，并且其与</w:t>
      </w:r>
      <w:r>
        <w:t>uPA</w:t>
      </w:r>
      <w:r/>
      <w:r>
        <w:rPr>
          <w:rFonts w:ascii="宋体" w:eastAsia="宋体" w:hint="eastAsia"/>
        </w:rPr>
        <w:t>的表达平衡在肝癌的侵袭转移中至关重要。                                                           </w:t>
      </w:r>
      <w:r>
        <w:rPr>
          <w:b/>
        </w:rPr>
        <w:t>3</w:t>
      </w:r>
      <w:r>
        <w:rPr>
          <w:rFonts w:ascii="宋体" w:eastAsia="宋体" w:hint="eastAsia"/>
          <w:b/>
        </w:rPr>
        <w:t>血管生成因子与肝癌的侵袭转</w:t>
      </w:r>
      <w:r>
        <w:rPr>
          <w:rFonts w:ascii="宋体" w:eastAsia="宋体" w:hint="eastAsia"/>
          <w:b/>
        </w:rPr>
        <w:t>移</w:t>
      </w:r>
    </w:p>
    <w:p w:rsidR="0018722C">
      <w:pPr>
        <w:topLinePunct/>
      </w:pPr>
      <w:r>
        <w:rPr>
          <w:rFonts w:ascii="宋体" w:eastAsia="宋体" w:hint="eastAsia"/>
        </w:rPr>
        <w:t>早在上世界</w:t>
      </w:r>
      <w:r>
        <w:t>70</w:t>
      </w:r>
      <w:r>
        <w:rPr>
          <w:rFonts w:ascii="宋体" w:eastAsia="宋体" w:hint="eastAsia"/>
        </w:rPr>
        <w:t>年代年学者</w:t>
      </w:r>
      <w:r>
        <w:t>Folkman</w:t>
      </w:r>
      <w:r>
        <w:rPr>
          <w:vertAlign w:val="superscript"/>
        </w:rPr>
        <w:t>[</w:t>
      </w:r>
      <w:r>
        <w:rPr>
          <w:vertAlign w:val="superscript"/>
          <w:position w:val="8"/>
        </w:rPr>
        <w:t xml:space="preserve">53</w:t>
      </w:r>
      <w:r>
        <w:rPr>
          <w:vertAlign w:val="superscript"/>
        </w:rPr>
        <w:t>]</w:t>
      </w:r>
      <w:r>
        <w:rPr>
          <w:rFonts w:ascii="宋体" w:eastAsia="宋体" w:hint="eastAsia"/>
        </w:rPr>
        <w:t>提出，实体肿瘤通常生长到</w:t>
      </w:r>
      <w:r>
        <w:t>1~2 mm</w:t>
      </w:r>
      <w:r>
        <w:t>3</w:t>
      </w:r>
      <w:r>
        <w:rPr>
          <w:rFonts w:ascii="宋体" w:eastAsia="宋体" w:hint="eastAsia"/>
        </w:rPr>
        <w:t>大小左</w:t>
      </w:r>
      <w:r>
        <w:rPr>
          <w:rFonts w:ascii="宋体" w:eastAsia="宋体" w:hint="eastAsia"/>
        </w:rPr>
        <w:t>右，如果没有供养自给的新生血管产生则无法继续生长而坏死。由此说明，抑制肿瘤新</w:t>
      </w:r>
      <w:r>
        <w:rPr>
          <w:rFonts w:ascii="宋体" w:eastAsia="宋体" w:hint="eastAsia"/>
        </w:rPr>
        <w:t>生血管的产生是抗肿瘤的另一途径。肿瘤形成的初期并无血管，只能通过周围组织的营养物质和氧气来供养肿瘤细胞的生长</w:t>
      </w:r>
      <w:r>
        <w:rPr>
          <w:vertAlign w:val="superscript"/>
        </w:rPr>
        <w:t>[</w:t>
      </w:r>
      <w:r>
        <w:rPr>
          <w:vertAlign w:val="superscript"/>
          <w:position w:val="8"/>
        </w:rPr>
        <w:t>54</w:t>
      </w:r>
      <w:r>
        <w:rPr>
          <w:vertAlign w:val="superscript"/>
        </w:rPr>
        <w:t>]</w:t>
      </w:r>
      <w:r>
        <w:rPr>
          <w:rFonts w:ascii="宋体" w:eastAsia="宋体" w:hint="eastAsia"/>
        </w:rPr>
        <w:t>，所以肿瘤细胞为了避免其自身受到生长抑制以</w:t>
      </w:r>
      <w:r>
        <w:rPr>
          <w:rFonts w:ascii="宋体" w:eastAsia="宋体" w:hint="eastAsia"/>
        </w:rPr>
        <w:t>及发展为坏死灶，会分泌大量的血管生成因子来促使肿瘤新生血管的生成。肿瘤灶中新</w:t>
      </w:r>
      <w:r>
        <w:rPr>
          <w:rFonts w:ascii="宋体" w:eastAsia="宋体" w:hint="eastAsia"/>
        </w:rPr>
        <w:t>生血管的形成在其生长代谢、侵袭转移的过程中，起到了十分重要的作用。肝癌是一种血管丰富极其的实体瘤，肿瘤细胞极易侵入肝组织血管内而进入血循环。这主要与肝癌</w:t>
      </w:r>
      <w:r>
        <w:rPr>
          <w:rFonts w:ascii="宋体" w:eastAsia="宋体" w:hint="eastAsia"/>
        </w:rPr>
        <w:t>组织内特殊的血管形态和结构有关。这些由癌细胞诱导产生的新生血管极不规则，部分</w:t>
      </w:r>
      <w:r>
        <w:rPr>
          <w:rFonts w:ascii="宋体" w:eastAsia="宋体" w:hint="eastAsia"/>
        </w:rPr>
        <w:t>无明显血管腔仅为数个内皮细胞团块，部分仅是一层内皮细胞且伴随薄而易断裂的裂隙</w:t>
      </w:r>
      <w:r>
        <w:rPr>
          <w:rFonts w:ascii="宋体" w:eastAsia="宋体" w:hint="eastAsia"/>
        </w:rPr>
        <w:t>状基底膜平滑肌层。所以不仅为肝癌细胞创造了侵袭和转移的有利条件，也是其可持续性生长的前提。因此新生血管的产生在肝癌的发生发展中起到了关键作用。</w:t>
      </w:r>
    </w:p>
    <w:p w:rsidR="0018722C">
      <w:pPr>
        <w:pStyle w:val="cw18"/>
        <w:topLinePunct/>
      </w:pPr>
      <w:r>
        <w:rPr>
          <w:rFonts w:ascii="宋体" w:eastAsia="宋体" w:hint="eastAsia"/>
        </w:rPr>
        <w:t>3.1</w:t>
      </w:r>
      <w:r>
        <w:rPr>
          <w:rFonts w:ascii="宋体" w:eastAsia="宋体" w:hint="eastAsia"/>
        </w:rPr>
        <w:t>血管内皮生长因子</w:t>
      </w:r>
    </w:p>
    <w:p w:rsidR="0018722C">
      <w:pPr>
        <w:topLinePunct/>
      </w:pPr>
      <w:r>
        <w:rPr>
          <w:rFonts w:ascii="宋体" w:eastAsia="宋体" w:hint="eastAsia"/>
        </w:rPr>
        <w:t>血管内皮生长因子</w:t>
      </w:r>
      <w:r>
        <w:rPr>
          <w:rFonts w:ascii="宋体" w:eastAsia="宋体" w:hint="eastAsia"/>
        </w:rPr>
        <w:t>（</w:t>
      </w:r>
      <w:r>
        <w:t>vascular endothelial growth factor</w:t>
      </w:r>
      <w:r>
        <w:rPr>
          <w:rFonts w:ascii="宋体" w:eastAsia="宋体" w:hint="eastAsia"/>
        </w:rPr>
        <w:t xml:space="preserve">, </w:t>
      </w:r>
      <w:r>
        <w:t>VEGF</w:t>
      </w:r>
      <w:r>
        <w:rPr>
          <w:rFonts w:ascii="宋体" w:eastAsia="宋体" w:hint="eastAsia"/>
        </w:rPr>
        <w:t>）</w:t>
      </w:r>
      <w:r>
        <w:rPr>
          <w:rFonts w:ascii="宋体" w:eastAsia="宋体" w:hint="eastAsia"/>
        </w:rPr>
        <w:t>是迄今为止被认为</w:t>
      </w:r>
      <w:r>
        <w:rPr>
          <w:rFonts w:ascii="宋体" w:eastAsia="宋体" w:hint="eastAsia"/>
        </w:rPr>
        <w:t>最强、特异性最高的一种促进血管生长调节因子</w:t>
      </w:r>
      <w:r>
        <w:rPr>
          <w:vertAlign w:val="superscript"/>
        </w:rPr>
        <w:t>[</w:t>
      </w:r>
      <w:r>
        <w:rPr>
          <w:vertAlign w:val="superscript"/>
          <w:position w:val="8"/>
        </w:rPr>
        <w:t xml:space="preserve">55</w:t>
      </w:r>
      <w:r>
        <w:rPr>
          <w:vertAlign w:val="superscript"/>
        </w:rPr>
        <w:t>]</w:t>
      </w:r>
      <w:r>
        <w:rPr>
          <w:rFonts w:ascii="宋体" w:eastAsia="宋体" w:hint="eastAsia"/>
        </w:rPr>
        <w:t>。</w:t>
      </w:r>
      <w:r>
        <w:t>VEGF</w:t>
      </w:r>
      <w:r>
        <w:rPr>
          <w:rFonts w:ascii="宋体" w:eastAsia="宋体" w:hint="eastAsia"/>
        </w:rPr>
        <w:t>可以增加血管内皮细胞特</w:t>
      </w:r>
      <w:r>
        <w:rPr>
          <w:rFonts w:ascii="宋体" w:eastAsia="宋体" w:hint="eastAsia"/>
        </w:rPr>
        <w:t>异</w:t>
      </w:r>
    </w:p>
    <w:p w:rsidR="0018722C">
      <w:pPr>
        <w:topLinePunct/>
      </w:pPr>
      <w:r>
        <w:rPr>
          <w:rFonts w:ascii="宋体" w:eastAsia="宋体" w:hint="eastAsia"/>
        </w:rPr>
        <w:t>的有丝分裂原，其促进新生血管生成的机制，是通过与特异性受体</w:t>
      </w:r>
      <w:r>
        <w:t>VEGFR</w:t>
      </w:r>
      <w:r>
        <w:rPr>
          <w:rFonts w:ascii="宋体" w:eastAsia="宋体" w:hint="eastAsia"/>
        </w:rPr>
        <w:t>结合，并引</w:t>
      </w:r>
      <w:r>
        <w:rPr>
          <w:rFonts w:ascii="宋体" w:eastAsia="宋体" w:hint="eastAsia"/>
        </w:rPr>
        <w:t>起下游的信号转导从而刺激血管内皮细胞增殖和迁移而实现的。</w:t>
      </w:r>
      <w:r>
        <w:t>VEGF</w:t>
      </w:r>
      <w:r>
        <w:rPr>
          <w:rFonts w:ascii="宋体" w:eastAsia="宋体" w:hint="eastAsia"/>
        </w:rPr>
        <w:t>不仅在生理性血</w:t>
      </w:r>
      <w:r>
        <w:rPr>
          <w:rFonts w:ascii="宋体" w:eastAsia="宋体" w:hint="eastAsia"/>
        </w:rPr>
        <w:t>管生成中起到重要作用，更是病理性新生血管生成的关键因素。已有很多研究表明</w:t>
      </w:r>
      <w:r>
        <w:t>VEGF</w:t>
      </w:r>
      <w:r>
        <w:rPr>
          <w:rFonts w:ascii="宋体" w:eastAsia="宋体" w:hint="eastAsia"/>
        </w:rPr>
        <w:t>与肿瘤的发生发展密切相关。目前已发现其在多种肿瘤组织中高表达，如乳腺癌、卵巢癌、大肠癌、胃癌、肺癌、食道癌及膀腕癌</w:t>
      </w:r>
      <w:r>
        <w:rPr>
          <w:vertAlign w:val="superscript"/>
        </w:rPr>
        <w:t>[</w:t>
      </w:r>
      <w:r>
        <w:rPr>
          <w:vertAlign w:val="superscript"/>
        </w:rPr>
        <w:t xml:space="preserve">56-60</w:t>
      </w:r>
      <w:r>
        <w:rPr>
          <w:vertAlign w:val="superscript"/>
        </w:rPr>
        <w:t>]</w:t>
      </w:r>
      <w:r>
        <w:rPr>
          <w:rFonts w:ascii="宋体" w:eastAsia="宋体" w:hint="eastAsia"/>
          <w:rFonts w:ascii="宋体" w:eastAsia="宋体" w:hint="eastAsia"/>
        </w:rPr>
        <w:t xml:space="preserve">. </w:t>
      </w:r>
      <w:r>
        <w:t>VEGF</w:t>
      </w:r>
      <w:r>
        <w:rPr>
          <w:rFonts w:ascii="宋体" w:eastAsia="宋体" w:hint="eastAsia"/>
        </w:rPr>
        <w:t>选择性地作用于血管内皮细胞</w:t>
      </w:r>
      <w:r>
        <w:rPr>
          <w:rFonts w:ascii="宋体" w:eastAsia="宋体" w:hint="eastAsia"/>
        </w:rPr>
        <w:t>膜上的</w:t>
      </w:r>
      <w:r>
        <w:t>VEGFR-1</w:t>
      </w:r>
      <w:r>
        <w:rPr>
          <w:rFonts w:ascii="宋体" w:eastAsia="宋体" w:hint="eastAsia"/>
        </w:rPr>
        <w:t>和</w:t>
      </w:r>
      <w:r>
        <w:t>VEGFR-2</w:t>
      </w:r>
      <w:r>
        <w:rPr>
          <w:rFonts w:ascii="宋体" w:eastAsia="宋体" w:hint="eastAsia"/>
        </w:rPr>
        <w:t>受体而发挥作用。研究报道，在肝癌中</w:t>
      </w:r>
      <w:r>
        <w:t>VEGF</w:t>
      </w:r>
      <w:r>
        <w:rPr>
          <w:rFonts w:ascii="宋体" w:eastAsia="宋体" w:hint="eastAsia"/>
        </w:rPr>
        <w:t>主要是通</w:t>
      </w:r>
      <w:r>
        <w:rPr>
          <w:rFonts w:ascii="宋体" w:eastAsia="宋体" w:hint="eastAsia"/>
        </w:rPr>
        <w:t>过</w:t>
      </w:r>
      <w:r>
        <w:t>VEGFR-2</w:t>
      </w:r>
      <w:r>
        <w:rPr>
          <w:rFonts w:ascii="宋体" w:eastAsia="宋体" w:hint="eastAsia"/>
        </w:rPr>
        <w:t>来起作用的</w:t>
      </w:r>
      <w:r>
        <w:rPr>
          <w:vertAlign w:val="superscript"/>
        </w:rPr>
        <w:t>[</w:t>
      </w:r>
      <w:r>
        <w:rPr>
          <w:vertAlign w:val="superscript"/>
        </w:rPr>
        <w:t xml:space="preserve">61</w:t>
      </w:r>
      <w:r>
        <w:rPr>
          <w:vertAlign w:val="superscript"/>
        </w:rPr>
        <w:t>]</w:t>
      </w:r>
      <w:r>
        <w:rPr>
          <w:rFonts w:ascii="宋体" w:eastAsia="宋体" w:hint="eastAsia"/>
        </w:rPr>
        <w:t>。缺氧条件和致癌基因的激活可诱导</w:t>
      </w:r>
      <w:r>
        <w:t>VEGF</w:t>
      </w:r>
      <w:r>
        <w:rPr>
          <w:rFonts w:ascii="宋体" w:eastAsia="宋体" w:hint="eastAsia"/>
        </w:rPr>
        <w:t>的表达水平上升。</w:t>
      </w:r>
      <w:r>
        <w:rPr>
          <w:rFonts w:ascii="宋体" w:eastAsia="宋体" w:hint="eastAsia"/>
        </w:rPr>
        <w:t>研究表明，低氧条件可刺激</w:t>
      </w:r>
      <w:r>
        <w:t>VEGF</w:t>
      </w:r>
      <w:r>
        <w:rPr>
          <w:rFonts w:ascii="宋体" w:eastAsia="宋体" w:hint="eastAsia"/>
        </w:rPr>
        <w:t>的高表达，进而促进肝癌新生血管的产生</w:t>
      </w:r>
      <w:r>
        <w:rPr>
          <w:vertAlign w:val="superscript"/>
        </w:rPr>
        <w:t>[</w:t>
      </w:r>
      <w:r>
        <w:rPr>
          <w:vertAlign w:val="superscript"/>
        </w:rPr>
        <w:t xml:space="preserve">62</w:t>
      </w:r>
      <w:r>
        <w:rPr>
          <w:vertAlign w:val="superscript"/>
        </w:rPr>
        <w:t>]</w:t>
      </w:r>
      <w:r>
        <w:rPr>
          <w:rFonts w:ascii="宋体" w:eastAsia="宋体" w:hint="eastAsia"/>
        </w:rPr>
        <w:t>，</w:t>
      </w:r>
      <w:r>
        <w:t>Yasuda</w:t>
      </w:r>
      <w:r>
        <w:rPr>
          <w:rFonts w:ascii="宋体" w:eastAsia="宋体" w:hint="eastAsia"/>
        </w:rPr>
        <w:t>等</w:t>
      </w:r>
      <w:r>
        <w:t>[</w:t>
      </w:r>
      <w:r>
        <w:t xml:space="preserve">63</w:t>
      </w:r>
      <w:r>
        <w:t>]</w:t>
      </w:r>
      <w:r>
        <w:rPr>
          <w:rFonts w:ascii="宋体" w:eastAsia="宋体" w:hint="eastAsia"/>
        </w:rPr>
        <w:t>发现缺氧诱导因子</w:t>
      </w:r>
      <w:r>
        <w:t>-1</w:t>
      </w:r>
      <w:r>
        <w:rPr>
          <w:rFonts w:ascii="宋体" w:eastAsia="宋体" w:hint="eastAsia"/>
        </w:rPr>
        <w:t>（</w:t>
      </w:r>
      <w:r>
        <w:t>HIF-1</w:t>
      </w:r>
      <w:r>
        <w:rPr>
          <w:rFonts w:ascii="宋体" w:eastAsia="宋体" w:hint="eastAsia"/>
        </w:rPr>
        <w:t>）</w:t>
      </w:r>
      <w:r>
        <w:rPr>
          <w:rFonts w:ascii="宋体" w:eastAsia="宋体" w:hint="eastAsia"/>
        </w:rPr>
        <w:t>在其中扮演着关键角色。研究发现</w:t>
      </w:r>
      <w:r>
        <w:t>VEGF</w:t>
      </w:r>
      <w:r>
        <w:rPr>
          <w:rFonts w:ascii="宋体" w:eastAsia="宋体" w:hint="eastAsia"/>
        </w:rPr>
        <w:t>在肝癌组织呈高表达，明显高于正常肝脏或肝硬化组织</w:t>
      </w:r>
      <w:r>
        <w:rPr>
          <w:vertAlign w:val="superscript"/>
        </w:rPr>
        <w:t>[</w:t>
      </w:r>
      <w:r>
        <w:rPr>
          <w:vertAlign w:val="superscript"/>
          <w:position w:val="8"/>
        </w:rPr>
        <w:t xml:space="preserve">64</w:t>
      </w:r>
      <w:r>
        <w:rPr>
          <w:vertAlign w:val="superscript"/>
        </w:rPr>
        <w:t>]</w:t>
      </w:r>
      <w:r>
        <w:rPr>
          <w:rFonts w:ascii="宋体" w:eastAsia="宋体" w:hint="eastAsia"/>
        </w:rPr>
        <w:t>。</w:t>
      </w:r>
      <w:r>
        <w:t>Hirohashi K</w:t>
      </w:r>
      <w:r>
        <w:rPr>
          <w:rFonts w:ascii="宋体" w:eastAsia="宋体" w:hint="eastAsia"/>
        </w:rPr>
        <w:t>等</w:t>
      </w:r>
      <w:r>
        <w:rPr>
          <w:vertAlign w:val="superscript"/>
        </w:rPr>
        <w:t>[</w:t>
      </w:r>
      <w:r>
        <w:rPr>
          <w:vertAlign w:val="superscript"/>
          <w:position w:val="8"/>
        </w:rPr>
        <w:t xml:space="preserve">65</w:t>
      </w:r>
      <w:r>
        <w:rPr>
          <w:vertAlign w:val="superscript"/>
        </w:rPr>
        <w:t>]</w:t>
      </w:r>
      <w:r>
        <w:rPr>
          <w:rFonts w:ascii="宋体" w:eastAsia="宋体" w:hint="eastAsia"/>
        </w:rPr>
        <w:t>研究发现，肝癌转</w:t>
      </w:r>
      <w:r>
        <w:rPr>
          <w:rFonts w:ascii="宋体" w:eastAsia="宋体" w:hint="eastAsia"/>
        </w:rPr>
        <w:t>移病灶的</w:t>
      </w:r>
      <w:r>
        <w:t>VEGF</w:t>
      </w:r>
      <w:r>
        <w:rPr>
          <w:rFonts w:ascii="宋体" w:eastAsia="宋体" w:hint="eastAsia"/>
        </w:rPr>
        <w:t>水平明显高于肝癌原发灶，说明</w:t>
      </w:r>
      <w:r>
        <w:t>VEGF</w:t>
      </w:r>
      <w:r>
        <w:rPr>
          <w:rFonts w:ascii="宋体" w:eastAsia="宋体" w:hint="eastAsia"/>
        </w:rPr>
        <w:t>在肝癌的转移中扮演着重要角色。</w:t>
      </w:r>
    </w:p>
    <w:p w:rsidR="0018722C">
      <w:pPr>
        <w:topLinePunct/>
      </w:pPr>
      <w:r>
        <w:t>Cui</w:t>
      </w:r>
      <w:r>
        <w:rPr>
          <w:rFonts w:ascii="宋体" w:eastAsia="宋体" w:hint="eastAsia"/>
        </w:rPr>
        <w:t>等</w:t>
      </w:r>
      <w:r>
        <w:t>[</w:t>
      </w:r>
      <w:r>
        <w:rPr>
          <w:position w:val="8"/>
          <w:sz w:val="15"/>
        </w:rPr>
        <w:t xml:space="preserve">66</w:t>
      </w:r>
      <w:r>
        <w:t>]</w:t>
      </w:r>
      <w:r>
        <w:rPr>
          <w:rFonts w:ascii="宋体" w:eastAsia="宋体" w:hint="eastAsia"/>
        </w:rPr>
        <w:t>对</w:t>
      </w:r>
      <w:r>
        <w:t>30</w:t>
      </w:r>
      <w:r>
        <w:rPr>
          <w:rFonts w:ascii="宋体" w:eastAsia="宋体" w:hint="eastAsia"/>
        </w:rPr>
        <w:t>名肝癌术后患者的预后做了回顾性分析，发现肿瘤组织中</w:t>
      </w:r>
      <w:r>
        <w:t>VEGF</w:t>
      </w:r>
      <w:r>
        <w:rPr>
          <w:rFonts w:ascii="宋体" w:eastAsia="宋体" w:hint="eastAsia"/>
        </w:rPr>
        <w:t>表达水</w:t>
      </w:r>
      <w:r>
        <w:rPr>
          <w:rFonts w:ascii="宋体" w:eastAsia="宋体" w:hint="eastAsia"/>
        </w:rPr>
        <w:t>平与患者的术后复发及预后密切相关，说明</w:t>
      </w:r>
      <w:r>
        <w:t>VEGF</w:t>
      </w:r>
      <w:r>
        <w:rPr>
          <w:rFonts w:ascii="宋体" w:eastAsia="宋体" w:hint="eastAsia"/>
        </w:rPr>
        <w:t>的过表达是肝癌预后的危险因素。同</w:t>
      </w:r>
      <w:r>
        <w:rPr>
          <w:rFonts w:ascii="宋体" w:eastAsia="宋体" w:hint="eastAsia"/>
        </w:rPr>
        <w:t>样有研究表明，</w:t>
      </w:r>
      <w:r>
        <w:t>VEGF</w:t>
      </w:r>
      <w:r>
        <w:rPr>
          <w:rFonts w:ascii="宋体" w:eastAsia="宋体" w:hint="eastAsia"/>
        </w:rPr>
        <w:t>能预测化疗后肝癌患者的预后状况，并与肝癌的转移密切相关</w:t>
      </w:r>
      <w:r>
        <w:rPr>
          <w:vertAlign w:val="superscript"/>
        </w:rPr>
        <w:t>[</w:t>
      </w:r>
      <w:r>
        <w:rPr>
          <w:vertAlign w:val="superscript"/>
          <w:position w:val="8"/>
        </w:rPr>
        <w:t xml:space="preserve">67</w:t>
      </w:r>
      <w:r>
        <w:rPr>
          <w:vertAlign w:val="superscript"/>
        </w:rPr>
        <w:t>]</w:t>
      </w:r>
      <w:r>
        <w:rPr>
          <w:rFonts w:ascii="宋体" w:eastAsia="宋体" w:hint="eastAsia"/>
        </w:rPr>
        <w:t>。</w:t>
      </w:r>
    </w:p>
    <w:p w:rsidR="0018722C">
      <w:pPr>
        <w:topLinePunct/>
      </w:pPr>
      <w:r>
        <w:t>Zhao</w:t>
      </w:r>
      <w:r>
        <w:rPr>
          <w:rFonts w:ascii="宋体" w:eastAsia="宋体" w:hint="eastAsia"/>
        </w:rPr>
        <w:t>等</w:t>
      </w:r>
      <w:r>
        <w:t>[</w:t>
      </w:r>
      <w:r>
        <w:t xml:space="preserve">68</w:t>
      </w:r>
      <w:r>
        <w:t>]</w:t>
      </w:r>
      <w:r>
        <w:rPr>
          <w:rFonts w:ascii="宋体" w:eastAsia="宋体" w:hint="eastAsia"/>
        </w:rPr>
        <w:t>通过血清检测得出，</w:t>
      </w:r>
      <w:r>
        <w:t>VEGF</w:t>
      </w:r>
      <w:r>
        <w:rPr>
          <w:rFonts w:ascii="宋体" w:eastAsia="宋体" w:hint="eastAsia"/>
        </w:rPr>
        <w:t>在肝癌患者的表达量高于一般肝病患者和正常人，</w:t>
      </w:r>
      <w:r w:rsidR="001852F3">
        <w:rPr>
          <w:rFonts w:ascii="宋体" w:eastAsia="宋体" w:hint="eastAsia"/>
        </w:rPr>
        <w:t xml:space="preserve">而其在发生转移的肝癌患者的表达高于未转移者。因此，</w:t>
      </w:r>
      <w:r>
        <w:t>VEGF</w:t>
      </w:r>
      <w:r>
        <w:rPr>
          <w:rFonts w:ascii="宋体" w:eastAsia="宋体" w:hint="eastAsia"/>
        </w:rPr>
        <w:t>可能是判断肝癌侵袭转移和治疗预后的一个重要预测指标。</w:t>
      </w:r>
    </w:p>
    <w:p w:rsidR="0018722C">
      <w:pPr>
        <w:pStyle w:val="cw18"/>
        <w:topLinePunct/>
      </w:pPr>
      <w:r>
        <w:rPr>
          <w:rFonts w:ascii="宋体" w:eastAsia="宋体" w:hint="eastAsia"/>
        </w:rPr>
        <w:t>3.2</w:t>
      </w:r>
      <w:r>
        <w:rPr>
          <w:rFonts w:ascii="宋体" w:eastAsia="宋体" w:hint="eastAsia"/>
        </w:rPr>
        <w:t>血管生成素</w:t>
      </w:r>
    </w:p>
    <w:p w:rsidR="0018722C">
      <w:pPr>
        <w:topLinePunct/>
      </w:pPr>
      <w:r>
        <w:rPr>
          <w:rFonts w:ascii="宋体" w:eastAsia="宋体" w:hint="eastAsia"/>
        </w:rPr>
        <w:t>血管生成素</w:t>
      </w:r>
      <w:r>
        <w:rPr>
          <w:rFonts w:ascii="宋体" w:eastAsia="宋体" w:hint="eastAsia"/>
        </w:rPr>
        <w:t>（</w:t>
      </w:r>
      <w:r>
        <w:t>angiogenin</w:t>
      </w:r>
      <w:r>
        <w:rPr>
          <w:rFonts w:ascii="宋体" w:eastAsia="宋体" w:hint="eastAsia"/>
        </w:rPr>
        <w:t xml:space="preserve">, </w:t>
      </w:r>
      <w:r>
        <w:t>Ang</w:t>
      </w:r>
      <w:r>
        <w:rPr>
          <w:rFonts w:ascii="宋体" w:eastAsia="宋体" w:hint="eastAsia"/>
        </w:rPr>
        <w:t>）</w:t>
      </w:r>
      <w:r>
        <w:rPr>
          <w:rFonts w:ascii="宋体" w:eastAsia="宋体" w:hint="eastAsia"/>
        </w:rPr>
        <w:t>迄今为止共发现</w:t>
      </w:r>
      <w:r>
        <w:t>4</w:t>
      </w:r>
      <w:r>
        <w:rPr>
          <w:rFonts w:ascii="宋体" w:eastAsia="宋体" w:hint="eastAsia"/>
        </w:rPr>
        <w:t>个家族成员包括</w:t>
      </w:r>
      <w:r>
        <w:t>Ang-I</w:t>
      </w:r>
      <w:r>
        <w:rPr>
          <w:rFonts w:ascii="宋体" w:eastAsia="宋体" w:hint="eastAsia"/>
        </w:rPr>
        <w:t>、</w:t>
      </w:r>
      <w:r>
        <w:t>Ang-II</w:t>
      </w:r>
      <w:r>
        <w:rPr>
          <w:rFonts w:ascii="宋体" w:eastAsia="宋体" w:hint="eastAsia"/>
        </w:rPr>
        <w:t>、</w:t>
      </w:r>
      <w:r>
        <w:t>Ang-III</w:t>
      </w:r>
      <w:r>
        <w:rPr>
          <w:rFonts w:ascii="宋体" w:eastAsia="宋体" w:hint="eastAsia"/>
        </w:rPr>
        <w:t>、</w:t>
      </w:r>
      <w:r>
        <w:t>Ang-IV</w:t>
      </w:r>
      <w:r>
        <w:rPr>
          <w:rFonts w:ascii="宋体" w:eastAsia="宋体" w:hint="eastAsia"/>
        </w:rPr>
        <w:t>，这是一类能够发挥促进血管生成作用的细胞因子，来源于肿瘤组织的。</w:t>
      </w:r>
      <w:r>
        <w:rPr>
          <w:rFonts w:ascii="宋体" w:eastAsia="宋体" w:hint="eastAsia"/>
        </w:rPr>
        <w:t>它们具有共同受体即内皮细胞特异性的酪氨酸激酶受体</w:t>
      </w:r>
      <w:r>
        <w:t>Tie-2</w:t>
      </w:r>
      <w:r>
        <w:rPr>
          <w:rFonts w:ascii="宋体" w:eastAsia="宋体" w:hint="eastAsia"/>
        </w:rPr>
        <w:t>。其家族中与血管生成关</w:t>
      </w:r>
      <w:r>
        <w:rPr>
          <w:rFonts w:ascii="宋体" w:eastAsia="宋体" w:hint="eastAsia"/>
        </w:rPr>
        <w:t>系最为密切的是</w:t>
      </w:r>
      <w:r>
        <w:t>Ang-I</w:t>
      </w:r>
      <w:r>
        <w:rPr>
          <w:rFonts w:ascii="宋体" w:eastAsia="宋体" w:hint="eastAsia"/>
        </w:rPr>
        <w:t>、</w:t>
      </w:r>
      <w:r>
        <w:t>Ang-II</w:t>
      </w:r>
      <w:r>
        <w:rPr>
          <w:rFonts w:ascii="宋体" w:eastAsia="宋体" w:hint="eastAsia"/>
          <w:rFonts w:ascii="宋体" w:eastAsia="宋体" w:hint="eastAsia"/>
          <w:spacing w:val="-5"/>
        </w:rPr>
        <w:t xml:space="preserve">. </w:t>
      </w:r>
      <w:r>
        <w:t>Ang-I</w:t>
      </w:r>
      <w:r>
        <w:rPr>
          <w:rFonts w:ascii="宋体" w:eastAsia="宋体" w:hint="eastAsia"/>
        </w:rPr>
        <w:t>主要调节血管成熟，抑制内皮细胞凋亡，减少血</w:t>
      </w:r>
      <w:r>
        <w:rPr>
          <w:rFonts w:ascii="宋体" w:eastAsia="宋体" w:hint="eastAsia"/>
        </w:rPr>
        <w:t>管的萎缩和退化，能够稳定血管结构，但对于血管内皮细胞的增殖并无作用。</w:t>
      </w:r>
      <w:r>
        <w:t>Ang-II</w:t>
      </w:r>
      <w:r>
        <w:rPr>
          <w:rFonts w:ascii="宋体" w:eastAsia="宋体" w:hint="eastAsia"/>
        </w:rPr>
        <w:t>是</w:t>
      </w:r>
      <w:r>
        <w:t>Ang-I</w:t>
      </w:r>
      <w:r>
        <w:rPr>
          <w:rFonts w:ascii="宋体" w:eastAsia="宋体" w:hint="eastAsia"/>
        </w:rPr>
        <w:t>的天然拮抗剂，竞争性抑制</w:t>
      </w:r>
      <w:r>
        <w:t>Ang-I</w:t>
      </w:r>
      <w:r>
        <w:rPr>
          <w:rFonts w:ascii="宋体" w:eastAsia="宋体" w:hint="eastAsia"/>
        </w:rPr>
        <w:t>形成不稳定的血管，其在肝癌组织中呈高表达</w:t>
      </w:r>
      <w:r>
        <w:rPr>
          <w:rFonts w:ascii="宋体" w:eastAsia="宋体" w:hint="eastAsia"/>
        </w:rPr>
        <w:t>状态</w:t>
      </w:r>
      <w:r>
        <w:rPr>
          <w:vertAlign w:val="superscript"/>
        </w:rPr>
        <w:t>[</w:t>
      </w:r>
      <w:r>
        <w:rPr>
          <w:vertAlign w:val="superscript"/>
          <w:position w:val="8"/>
        </w:rPr>
        <w:t xml:space="preserve">69</w:t>
      </w:r>
      <w:r>
        <w:rPr>
          <w:vertAlign w:val="superscript"/>
        </w:rPr>
        <w:t>]</w:t>
      </w:r>
      <w:r>
        <w:rPr>
          <w:rFonts w:ascii="宋体" w:eastAsia="宋体" w:hint="eastAsia"/>
        </w:rPr>
        <w:t>。</w:t>
      </w:r>
      <w:r>
        <w:t>Yoshiji</w:t>
      </w:r>
      <w:r>
        <w:rPr>
          <w:rFonts w:ascii="宋体" w:eastAsia="宋体" w:hint="eastAsia"/>
        </w:rPr>
        <w:t>等</w:t>
      </w:r>
      <w:r>
        <w:t>[</w:t>
      </w:r>
      <w:r>
        <w:rPr>
          <w:position w:val="8"/>
          <w:sz w:val="15"/>
        </w:rPr>
        <w:t xml:space="preserve">70</w:t>
      </w:r>
      <w:r>
        <w:t>]</w:t>
      </w:r>
      <w:r>
        <w:rPr>
          <w:rFonts w:ascii="宋体" w:eastAsia="宋体" w:hint="eastAsia"/>
        </w:rPr>
        <w:t>利用小鼠肝癌模型证实了</w:t>
      </w:r>
      <w:r>
        <w:t>Ang-II</w:t>
      </w:r>
      <w:r>
        <w:rPr>
          <w:rFonts w:ascii="宋体" w:eastAsia="宋体" w:hint="eastAsia"/>
        </w:rPr>
        <w:t>和</w:t>
      </w:r>
      <w:r>
        <w:t>VEGF</w:t>
      </w:r>
      <w:r>
        <w:rPr>
          <w:rFonts w:ascii="宋体" w:eastAsia="宋体" w:hint="eastAsia"/>
        </w:rPr>
        <w:t>具有协同作用。实验证</w:t>
      </w:r>
      <w:r>
        <w:rPr>
          <w:rFonts w:ascii="宋体" w:eastAsia="宋体" w:hint="eastAsia"/>
        </w:rPr>
        <w:t>实</w:t>
      </w:r>
      <w:r>
        <w:t>Ang-II</w:t>
      </w:r>
      <w:r>
        <w:rPr>
          <w:rFonts w:ascii="宋体" w:eastAsia="宋体" w:hint="eastAsia"/>
        </w:rPr>
        <w:t>在</w:t>
      </w:r>
      <w:r>
        <w:t>VEGF</w:t>
      </w:r>
      <w:r>
        <w:rPr>
          <w:rFonts w:ascii="宋体" w:eastAsia="宋体" w:hint="eastAsia"/>
        </w:rPr>
        <w:t>等血管生成因子存在的条件下会促进血管的重塑和生成，而其缺乏</w:t>
      </w:r>
      <w:r>
        <w:rPr>
          <w:rFonts w:ascii="宋体" w:eastAsia="宋体" w:hint="eastAsia"/>
        </w:rPr>
        <w:t>时则会引起血管退化。研究显示</w:t>
      </w:r>
      <w:r>
        <w:t>VEGF</w:t>
      </w:r>
      <w:r>
        <w:t>/</w:t>
      </w:r>
      <w:r>
        <w:t xml:space="preserve">KDR</w:t>
      </w:r>
      <w:r>
        <w:rPr>
          <w:rFonts w:ascii="宋体" w:eastAsia="宋体" w:hint="eastAsia"/>
        </w:rPr>
        <w:t>和</w:t>
      </w:r>
      <w:r>
        <w:t>Ang-1</w:t>
      </w:r>
      <w:r>
        <w:t>/</w:t>
      </w:r>
      <w:r>
        <w:t xml:space="preserve">Tie-2</w:t>
      </w:r>
      <w:r>
        <w:rPr>
          <w:rFonts w:ascii="宋体" w:eastAsia="宋体" w:hint="eastAsia"/>
        </w:rPr>
        <w:t>两条信号通路在肿瘤血管生</w:t>
      </w:r>
      <w:r>
        <w:rPr>
          <w:rFonts w:ascii="宋体" w:eastAsia="宋体" w:hint="eastAsia"/>
        </w:rPr>
        <w:t>成中发挥着重要作用，其在肝癌患者体内均被激活，可作为判断肝癌预后及转移的重</w:t>
      </w:r>
      <w:r>
        <w:rPr>
          <w:rFonts w:ascii="宋体" w:eastAsia="宋体" w:hint="eastAsia"/>
        </w:rPr>
        <w:t>要</w:t>
      </w:r>
    </w:p>
    <w:p w:rsidR="0018722C">
      <w:pPr>
        <w:topLinePunct/>
      </w:pPr>
      <w:r>
        <w:rPr>
          <w:rFonts w:ascii="宋体" w:eastAsia="宋体" w:hint="eastAsia"/>
        </w:rPr>
        <w:t>指标</w:t>
      </w:r>
      <w:r>
        <w:t>[</w:t>
      </w:r>
      <w:r>
        <w:rPr>
          <w:position w:val="8"/>
          <w:sz w:val="15"/>
        </w:rPr>
        <w:t xml:space="preserve">71</w:t>
      </w:r>
      <w:r>
        <w:t>]</w:t>
      </w:r>
      <w:r>
        <w:rPr>
          <w:rFonts w:ascii="宋体" w:eastAsia="宋体" w:hint="eastAsia"/>
        </w:rPr>
        <w:t>。</w:t>
      </w:r>
      <w:r>
        <w:t>Chen</w:t>
      </w:r>
      <w:r>
        <w:rPr>
          <w:rFonts w:ascii="宋体" w:eastAsia="宋体" w:hint="eastAsia"/>
        </w:rPr>
        <w:t>等</w:t>
      </w:r>
      <w:r>
        <w:t>[</w:t>
      </w:r>
      <w:r>
        <w:rPr>
          <w:position w:val="8"/>
          <w:sz w:val="15"/>
        </w:rPr>
        <w:t xml:space="preserve">72</w:t>
      </w:r>
      <w:r>
        <w:t>]</w:t>
      </w:r>
      <w:r>
        <w:rPr>
          <w:rFonts w:ascii="宋体" w:eastAsia="宋体" w:hint="eastAsia"/>
        </w:rPr>
        <w:t>研究显示，</w:t>
      </w:r>
      <w:r>
        <w:t>VEGF</w:t>
      </w:r>
      <w:r>
        <w:rPr>
          <w:rFonts w:ascii="宋体" w:eastAsia="宋体" w:hint="eastAsia"/>
        </w:rPr>
        <w:t>和</w:t>
      </w:r>
      <w:r>
        <w:t>Ang-II</w:t>
      </w:r>
      <w:r>
        <w:rPr>
          <w:rFonts w:ascii="宋体" w:eastAsia="宋体" w:hint="eastAsia"/>
        </w:rPr>
        <w:t>与肝癌的分化程度，微血管密度和侵袭性呈正相关，检测其表达水平可以判断肝癌的预后。</w:t>
      </w:r>
    </w:p>
    <w:p w:rsidR="0018722C">
      <w:pPr>
        <w:pStyle w:val="cw18"/>
        <w:topLinePunct/>
      </w:pPr>
      <w:r>
        <w:rPr>
          <w:rFonts w:cstheme="minorBidi" w:hAnsiTheme="minorHAnsi" w:eastAsiaTheme="minorHAnsi" w:asciiTheme="minorHAnsi" w:ascii="Times New Roman" w:hAnsi="宋体" w:eastAsia="宋体" w:cs="宋体"/>
          <w:b/>
        </w:rPr>
        <w:t>4 </w:t>
      </w:r>
      <w:r>
        <w:rPr>
          <w:b/>
          <w:rFonts w:ascii="Times New Roman" w:eastAsia="宋体" w:cstheme="minorBidi" w:hAnsiTheme="minorHAnsi" w:hAnsi="宋体" w:cs="宋体"/>
        </w:rPr>
        <w:t>MircoRNA</w:t>
      </w:r>
      <w:r>
        <w:rPr>
          <w:rFonts w:cstheme="minorBidi" w:hAnsiTheme="minorHAnsi" w:eastAsiaTheme="minorHAnsi" w:asciiTheme="minorHAnsi" w:ascii="宋体" w:hAnsi="宋体" w:eastAsia="宋体" w:cs="宋体"/>
          <w:b/>
        </w:rPr>
        <w:t>与肝癌的侵袭转移</w:t>
      </w:r>
    </w:p>
    <w:p w:rsidR="0018722C">
      <w:pPr>
        <w:topLinePunct/>
      </w:pPr>
      <w:r>
        <w:t>MicroRNAs</w:t>
      </w:r>
      <w:r>
        <w:rPr>
          <w:rFonts w:ascii="宋体" w:eastAsia="宋体" w:hint="eastAsia"/>
        </w:rPr>
        <w:t>（</w:t>
      </w:r>
      <w:r>
        <w:t>miRNAs</w:t>
      </w:r>
      <w:r>
        <w:rPr>
          <w:rFonts w:ascii="宋体" w:eastAsia="宋体" w:hint="eastAsia"/>
        </w:rPr>
        <w:t>）</w:t>
      </w:r>
      <w:r>
        <w:rPr>
          <w:rFonts w:ascii="宋体" w:eastAsia="宋体" w:hint="eastAsia"/>
        </w:rPr>
        <w:t>是一类</w:t>
      </w:r>
      <w:r>
        <w:t>19~25</w:t>
      </w:r>
      <w:r>
        <w:rPr>
          <w:rFonts w:ascii="宋体" w:eastAsia="宋体" w:hint="eastAsia"/>
        </w:rPr>
        <w:t>个碱基长度的内源性非编码单链小分子</w:t>
      </w:r>
      <w:r>
        <w:t>RNA</w:t>
      </w:r>
      <w:r>
        <w:rPr>
          <w:rFonts w:ascii="宋体" w:eastAsia="宋体" w:hint="eastAsia"/>
        </w:rPr>
        <w:t>，</w:t>
      </w:r>
      <w:r>
        <w:rPr>
          <w:rFonts w:ascii="宋体" w:eastAsia="宋体" w:hint="eastAsia"/>
        </w:rPr>
        <w:t>可在转录后水平影响基因的表达。</w:t>
      </w:r>
      <w:r>
        <w:t>miRNA</w:t>
      </w:r>
      <w:r>
        <w:rPr>
          <w:rFonts w:ascii="宋体" w:eastAsia="宋体" w:hint="eastAsia"/>
        </w:rPr>
        <w:t>在胞浆内与</w:t>
      </w:r>
      <w:r>
        <w:t>RNA</w:t>
      </w:r>
      <w:r>
        <w:rPr>
          <w:rFonts w:ascii="宋体" w:eastAsia="宋体" w:hint="eastAsia"/>
        </w:rPr>
        <w:t>诱导的沉默复合</w:t>
      </w:r>
      <w:r>
        <w:rPr>
          <w:rFonts w:ascii="宋体" w:eastAsia="宋体" w:hint="eastAsia"/>
        </w:rPr>
        <w:t>体</w:t>
      </w:r>
    </w:p>
    <w:p w:rsidR="0018722C">
      <w:pPr>
        <w:topLinePunct/>
      </w:pPr>
      <w:r>
        <w:rPr>
          <w:rFonts w:ascii="宋体" w:eastAsia="宋体" w:hint="eastAsia"/>
        </w:rPr>
        <w:t>（</w:t>
      </w:r>
      <w:r>
        <w:t>RNA-induced silencing complex</w:t>
      </w:r>
      <w:r>
        <w:rPr>
          <w:rFonts w:ascii="宋体" w:eastAsia="宋体" w:hint="eastAsia"/>
          <w:rFonts w:ascii="宋体" w:eastAsia="宋体" w:hint="eastAsia"/>
        </w:rPr>
        <w:t xml:space="preserve">, </w:t>
      </w:r>
      <w:r>
        <w:t>RISC</w:t>
      </w:r>
      <w:r>
        <w:rPr>
          <w:rFonts w:ascii="宋体" w:eastAsia="宋体" w:hint="eastAsia"/>
        </w:rPr>
        <w:t>）</w:t>
      </w:r>
      <w:r>
        <w:rPr>
          <w:rFonts w:ascii="宋体" w:eastAsia="宋体" w:hint="eastAsia"/>
        </w:rPr>
        <w:t>结合，以互补或者不完全互补的方式识别并</w:t>
      </w:r>
      <w:r>
        <w:rPr>
          <w:rFonts w:ascii="宋体" w:eastAsia="宋体" w:hint="eastAsia"/>
        </w:rPr>
        <w:t>且结合靶基因，使靶基因</w:t>
      </w:r>
      <w:r>
        <w:t>miRNA</w:t>
      </w:r>
      <w:r>
        <w:rPr>
          <w:rFonts w:ascii="宋体" w:eastAsia="宋体" w:hint="eastAsia"/>
        </w:rPr>
        <w:t>裂解或遏制蛋白的翻译。</w:t>
      </w:r>
      <w:r>
        <w:t>miRNA</w:t>
      </w:r>
      <w:r>
        <w:rPr>
          <w:rFonts w:ascii="宋体" w:eastAsia="宋体" w:hint="eastAsia"/>
        </w:rPr>
        <w:t>能够调节体内多种生</w:t>
      </w:r>
      <w:r>
        <w:rPr>
          <w:rFonts w:ascii="宋体" w:eastAsia="宋体" w:hint="eastAsia"/>
        </w:rPr>
        <w:t>命活动，既能作为致癌基因也能发挥抑癌作用，并且与很多肿瘤的发生发展密切相关</w:t>
      </w:r>
      <w:r>
        <w:rPr>
          <w:vertAlign w:val="superscript"/>
        </w:rPr>
        <w:t>[</w:t>
      </w:r>
      <w:r>
        <w:rPr>
          <w:vertAlign w:val="superscript"/>
          <w:position w:val="8"/>
        </w:rPr>
        <w:t xml:space="preserve">73-74</w:t>
      </w:r>
      <w:r>
        <w:rPr>
          <w:vertAlign w:val="superscript"/>
        </w:rPr>
        <w:t>]</w:t>
      </w:r>
      <w:r>
        <w:rPr>
          <w:rFonts w:ascii="宋体" w:eastAsia="宋体" w:hint="eastAsia"/>
        </w:rPr>
        <w:t>。已有研究表明</w:t>
      </w:r>
      <w:r>
        <w:t>miRNA</w:t>
      </w:r>
      <w:r>
        <w:rPr>
          <w:rFonts w:ascii="宋体" w:eastAsia="宋体" w:hint="eastAsia"/>
        </w:rPr>
        <w:t>与肝癌的发生发展紧密相关，预测其有可能成为早期诊断肝癌并进行预后监测的新型标志物和分子干预治疗的新靶点</w:t>
      </w:r>
      <w:r>
        <w:rPr>
          <w:vertAlign w:val="superscript"/>
        </w:rPr>
        <w:t>[</w:t>
      </w:r>
      <w:r>
        <w:rPr>
          <w:vertAlign w:val="superscript"/>
          <w:position w:val="8"/>
        </w:rPr>
        <w:t xml:space="preserve">75-76</w:t>
      </w:r>
      <w:r>
        <w:rPr>
          <w:vertAlign w:val="superscript"/>
        </w:rPr>
        <w:t>]</w:t>
      </w:r>
      <w:r>
        <w:rPr>
          <w:rFonts w:ascii="宋体" w:eastAsia="宋体" w:hint="eastAsia"/>
        </w:rPr>
        <w:t>。</w:t>
      </w:r>
      <w:r>
        <w:rPr>
          <w:rFonts w:ascii="宋体" w:eastAsia="宋体" w:hint="eastAsia"/>
        </w:rPr>
        <w:t>近年</w:t>
      </w:r>
      <w:r>
        <w:rPr>
          <w:rFonts w:ascii="宋体" w:eastAsia="宋体" w:hint="eastAsia"/>
        </w:rPr>
        <w:t>来，众多研究利</w:t>
      </w:r>
      <w:r>
        <w:rPr>
          <w:rFonts w:ascii="宋体" w:eastAsia="宋体" w:hint="eastAsia"/>
        </w:rPr>
        <w:t>用分子生物学技术鉴定出了一系列与肿瘤的发生发展相关的</w:t>
      </w:r>
      <w:r>
        <w:t>miRNA</w:t>
      </w:r>
      <w:r>
        <w:rPr>
          <w:rFonts w:ascii="宋体" w:eastAsia="宋体" w:hint="eastAsia"/>
        </w:rPr>
        <w:t>。</w:t>
      </w:r>
    </w:p>
    <w:p w:rsidR="0018722C">
      <w:pPr>
        <w:topLinePunct/>
      </w:pPr>
      <w:r>
        <w:t>miR-122</w:t>
      </w:r>
      <w:r>
        <w:rPr>
          <w:rFonts w:ascii="宋体" w:eastAsia="宋体" w:hint="eastAsia"/>
        </w:rPr>
        <w:t>是肝脏特异性表达的</w:t>
      </w:r>
      <w:r>
        <w:t>miRNA</w:t>
      </w:r>
      <w:r>
        <w:rPr>
          <w:rFonts w:ascii="宋体" w:eastAsia="宋体" w:hint="eastAsia"/>
        </w:rPr>
        <w:t>，生理状态下可参与肝脏脂肪酸及胆固醇的。研究提示</w:t>
      </w:r>
      <w:r>
        <w:t>miR-122</w:t>
      </w:r>
      <w:r>
        <w:rPr>
          <w:rFonts w:ascii="宋体" w:eastAsia="宋体" w:hint="eastAsia"/>
        </w:rPr>
        <w:t>在肝癌预后不良的患者中显著下调，可能是抑制肝癌表型和癌细胞恶变侵袭能力的机制之一</w:t>
      </w:r>
      <w:r>
        <w:rPr>
          <w:vertAlign w:val="superscript"/>
        </w:rPr>
        <w:t>[</w:t>
      </w:r>
      <w:r>
        <w:rPr>
          <w:vertAlign w:val="superscript"/>
          <w:position w:val="8"/>
        </w:rPr>
        <w:t xml:space="preserve">77</w:t>
      </w:r>
      <w:r>
        <w:rPr>
          <w:vertAlign w:val="superscript"/>
        </w:rPr>
        <w:t>]</w:t>
      </w:r>
      <w:r>
        <w:rPr>
          <w:rFonts w:ascii="宋体" w:eastAsia="宋体" w:hint="eastAsia"/>
        </w:rPr>
        <w:t>。</w:t>
      </w:r>
      <w:r>
        <w:t>Tsai</w:t>
      </w:r>
      <w:r>
        <w:rPr>
          <w:rFonts w:ascii="宋体" w:eastAsia="宋体" w:hint="eastAsia"/>
        </w:rPr>
        <w:t>等</w:t>
      </w:r>
      <w:r>
        <w:t>[</w:t>
      </w:r>
      <w:r>
        <w:rPr>
          <w:position w:val="8"/>
          <w:sz w:val="15"/>
        </w:rPr>
        <w:t xml:space="preserve">78</w:t>
      </w:r>
      <w:r>
        <w:t>]</w:t>
      </w:r>
      <w:r>
        <w:rPr>
          <w:rFonts w:ascii="宋体" w:eastAsia="宋体" w:hint="eastAsia"/>
        </w:rPr>
        <w:t>研究表明</w:t>
      </w:r>
      <w:r>
        <w:t>miR-122</w:t>
      </w:r>
      <w:r>
        <w:rPr>
          <w:rFonts w:ascii="宋体" w:eastAsia="宋体" w:hint="eastAsia"/>
        </w:rPr>
        <w:t>可靶向调控解聚素</w:t>
      </w:r>
      <w:r>
        <w:t>-</w:t>
      </w:r>
      <w:r>
        <w:rPr>
          <w:rFonts w:ascii="宋体" w:eastAsia="宋体" w:hint="eastAsia"/>
        </w:rPr>
        <w:t>金属蛋白</w:t>
      </w:r>
      <w:r>
        <w:rPr>
          <w:rFonts w:ascii="宋体" w:eastAsia="宋体" w:hint="eastAsia"/>
        </w:rPr>
        <w:t>酶</w:t>
      </w:r>
    </w:p>
    <w:p w:rsidR="0018722C">
      <w:pPr>
        <w:topLinePunct/>
      </w:pPr>
      <w:r>
        <w:t>17</w:t>
      </w:r>
      <w:r>
        <w:rPr>
          <w:rFonts w:ascii="宋体" w:eastAsia="宋体" w:hint="eastAsia"/>
        </w:rPr>
        <w:t>来抑制肝内肿瘤的侵袭转移。</w:t>
      </w:r>
      <w:r>
        <w:t>miR-21</w:t>
      </w:r>
      <w:r>
        <w:rPr>
          <w:rFonts w:ascii="宋体" w:eastAsia="宋体" w:hint="eastAsia"/>
        </w:rPr>
        <w:t>在肝癌组织中的表达明显上调，被认为是一种</w:t>
      </w:r>
      <w:r>
        <w:rPr>
          <w:rFonts w:ascii="宋体" w:eastAsia="宋体" w:hint="eastAsia"/>
        </w:rPr>
        <w:t>促癌转移的</w:t>
      </w:r>
      <w:r>
        <w:t>miRNA</w:t>
      </w:r>
      <w:r>
        <w:rPr>
          <w:rFonts w:ascii="宋体" w:eastAsia="宋体" w:hint="eastAsia"/>
        </w:rPr>
        <w:t>，目前研究得出其促转移的机制可能是通过调节</w:t>
      </w:r>
      <w:r>
        <w:t>PTEN</w:t>
      </w:r>
      <w:r>
        <w:rPr>
          <w:rFonts w:ascii="宋体" w:eastAsia="宋体" w:hint="eastAsia"/>
        </w:rPr>
        <w:t>和</w:t>
      </w:r>
      <w:r>
        <w:t>PDCD4</w:t>
      </w:r>
      <w:r>
        <w:rPr>
          <w:rFonts w:ascii="宋体" w:eastAsia="宋体" w:hint="eastAsia"/>
        </w:rPr>
        <w:t>，</w:t>
      </w:r>
      <w:r>
        <w:rPr>
          <w:rFonts w:ascii="宋体" w:eastAsia="宋体" w:hint="eastAsia"/>
        </w:rPr>
        <w:t>进而上调磷酸化原癌基因</w:t>
      </w:r>
      <w:r>
        <w:t>c-jun</w:t>
      </w:r>
      <w:r>
        <w:rPr>
          <w:rFonts w:ascii="宋体" w:eastAsia="宋体" w:hint="eastAsia"/>
          <w:rFonts w:ascii="宋体" w:eastAsia="宋体" w:hint="eastAsia"/>
        </w:rPr>
        <w:t xml:space="preserve">, </w:t>
      </w:r>
      <w:r>
        <w:t>MMP2</w:t>
      </w:r>
      <w:r>
        <w:rPr>
          <w:rFonts w:ascii="宋体" w:eastAsia="宋体" w:hint="eastAsia"/>
        </w:rPr>
        <w:t>和</w:t>
      </w:r>
      <w:r>
        <w:t>MMP9</w:t>
      </w:r>
      <w:r>
        <w:rPr>
          <w:rFonts w:ascii="宋体" w:eastAsia="宋体" w:hint="eastAsia"/>
        </w:rPr>
        <w:t>来促进侵袭转移的</w:t>
      </w:r>
      <w:r>
        <w:rPr>
          <w:vertAlign w:val="superscript"/>
        </w:rPr>
        <w:t>[</w:t>
      </w:r>
      <w:r>
        <w:rPr>
          <w:vertAlign w:val="superscript"/>
          <w:position w:val="8"/>
        </w:rPr>
        <w:t xml:space="preserve">79-80</w:t>
      </w:r>
      <w:r>
        <w:rPr>
          <w:vertAlign w:val="superscript"/>
        </w:rPr>
        <w:t>]</w:t>
      </w:r>
      <w:r>
        <w:rPr>
          <w:rFonts w:ascii="宋体" w:eastAsia="宋体" w:hint="eastAsia"/>
        </w:rPr>
        <w:t>。有研究经过</w:t>
      </w:r>
      <w:r>
        <w:rPr>
          <w:rFonts w:ascii="宋体" w:eastAsia="宋体" w:hint="eastAsia"/>
        </w:rPr>
        <w:t>系统地筛选发现有</w:t>
      </w:r>
      <w:r>
        <w:t>20</w:t>
      </w:r>
      <w:r>
        <w:rPr>
          <w:rFonts w:ascii="宋体" w:eastAsia="宋体" w:hint="eastAsia"/>
        </w:rPr>
        <w:t>种</w:t>
      </w:r>
      <w:r>
        <w:t>miRNA</w:t>
      </w:r>
      <w:r>
        <w:rPr>
          <w:rFonts w:ascii="宋体" w:eastAsia="宋体" w:hint="eastAsia"/>
        </w:rPr>
        <w:t>可以作为预测肝癌的转移能力和术后复发率的检测指</w:t>
      </w:r>
      <w:r>
        <w:rPr>
          <w:rFonts w:ascii="宋体" w:eastAsia="宋体" w:hint="eastAsia"/>
        </w:rPr>
        <w:t>标，包括</w:t>
      </w:r>
      <w:r>
        <w:t>let-7g</w:t>
      </w:r>
      <w:r>
        <w:rPr>
          <w:rFonts w:ascii="宋体" w:eastAsia="宋体" w:hint="eastAsia"/>
        </w:rPr>
        <w:t>，</w:t>
      </w:r>
      <w:r>
        <w:t>miR-126</w:t>
      </w:r>
      <w:r>
        <w:rPr>
          <w:rFonts w:ascii="宋体" w:eastAsia="宋体" w:hint="eastAsia"/>
        </w:rPr>
        <w:t>，</w:t>
      </w:r>
      <w:r>
        <w:t>miR-207</w:t>
      </w:r>
      <w:r>
        <w:rPr>
          <w:rFonts w:ascii="宋体" w:eastAsia="宋体" w:hint="eastAsia"/>
          <w:rFonts w:ascii="宋体" w:eastAsia="宋体" w:hint="eastAsia"/>
          <w:spacing w:val="-2"/>
        </w:rPr>
        <w:t xml:space="preserve">, </w:t>
      </w:r>
      <w:r>
        <w:t>miR-338</w:t>
      </w:r>
      <w:r>
        <w:rPr>
          <w:rFonts w:ascii="宋体" w:eastAsia="宋体" w:hint="eastAsia"/>
        </w:rPr>
        <w:t>等</w:t>
      </w:r>
      <w:r>
        <w:rPr>
          <w:vertAlign w:val="superscript"/>
        </w:rPr>
        <w:t>[</w:t>
      </w:r>
      <w:r>
        <w:rPr>
          <w:vertAlign w:val="superscript"/>
          <w:position w:val="8"/>
        </w:rPr>
        <w:t xml:space="preserve">81</w:t>
      </w:r>
      <w:r>
        <w:rPr>
          <w:vertAlign w:val="superscript"/>
        </w:rPr>
        <w:t>]</w:t>
      </w:r>
      <w:r>
        <w:rPr>
          <w:rFonts w:ascii="宋体" w:eastAsia="宋体" w:hint="eastAsia"/>
        </w:rPr>
        <w:t>。</w:t>
      </w:r>
      <w:r>
        <w:t>Auqello</w:t>
      </w:r>
      <w:r>
        <w:rPr>
          <w:rFonts w:ascii="宋体" w:eastAsia="宋体" w:hint="eastAsia"/>
        </w:rPr>
        <w:t>等</w:t>
      </w:r>
      <w:r>
        <w:t>[</w:t>
      </w:r>
      <w:r>
        <w:rPr>
          <w:position w:val="8"/>
          <w:sz w:val="15"/>
        </w:rPr>
        <w:t xml:space="preserve">82</w:t>
      </w:r>
      <w:r>
        <w:t>]</w:t>
      </w:r>
      <w:r>
        <w:rPr>
          <w:rFonts w:ascii="宋体" w:eastAsia="宋体" w:hint="eastAsia"/>
        </w:rPr>
        <w:t>对包括肝癌各个分期</w:t>
      </w:r>
      <w:r>
        <w:rPr>
          <w:rFonts w:ascii="宋体" w:eastAsia="宋体" w:hint="eastAsia"/>
        </w:rPr>
        <w:t>的</w:t>
      </w:r>
      <w:r>
        <w:t>60</w:t>
      </w:r>
      <w:r>
        <w:rPr>
          <w:rFonts w:ascii="宋体" w:eastAsia="宋体" w:hint="eastAsia"/>
        </w:rPr>
        <w:t>例患者运用基因芯片进行了</w:t>
      </w:r>
      <w:r>
        <w:t>664</w:t>
      </w:r>
      <w:r>
        <w:rPr>
          <w:rFonts w:ascii="宋体" w:eastAsia="宋体" w:hint="eastAsia"/>
        </w:rPr>
        <w:t>种成熟</w:t>
      </w:r>
      <w:r>
        <w:t>miRNA</w:t>
      </w:r>
      <w:r>
        <w:rPr>
          <w:rFonts w:ascii="宋体" w:eastAsia="宋体" w:hint="eastAsia"/>
        </w:rPr>
        <w:t>的检测，得出结果</w:t>
      </w:r>
      <w:r>
        <w:t>4</w:t>
      </w:r>
      <w:r>
        <w:rPr>
          <w:rFonts w:ascii="宋体" w:eastAsia="宋体" w:hint="eastAsia"/>
        </w:rPr>
        <w:t>种属于</w:t>
      </w:r>
      <w:r>
        <w:t>C19M</w:t>
      </w:r>
      <w:r>
        <w:t>C</w:t>
      </w:r>
    </w:p>
    <w:p w:rsidR="0018722C">
      <w:pPr>
        <w:topLinePunct/>
      </w:pPr>
      <w:r>
        <w:rPr>
          <w:rFonts w:ascii="宋体" w:eastAsia="宋体" w:hint="eastAsia"/>
        </w:rPr>
        <w:t>（</w:t>
      </w:r>
      <w:r>
        <w:t>chromosome</w:t>
      </w:r>
      <w:r>
        <w:t> </w:t>
      </w:r>
      <w:r>
        <w:t>19</w:t>
      </w:r>
      <w:r>
        <w:t> </w:t>
      </w:r>
      <w:r>
        <w:t>miRNA</w:t>
      </w:r>
      <w:r>
        <w:t> </w:t>
      </w:r>
      <w:r>
        <w:t>cluster</w:t>
      </w:r>
      <w:r>
        <w:rPr>
          <w:rFonts w:ascii="宋体" w:eastAsia="宋体" w:hint="eastAsia"/>
        </w:rPr>
        <w:t>）</w:t>
      </w:r>
      <w:r>
        <w:rPr>
          <w:rFonts w:ascii="宋体" w:eastAsia="宋体" w:hint="eastAsia"/>
        </w:rPr>
        <w:t>的</w:t>
      </w:r>
      <w:r>
        <w:t>miRNA</w:t>
      </w:r>
      <w:r/>
      <w:r>
        <w:rPr>
          <w:rFonts w:ascii="宋体" w:eastAsia="宋体" w:hint="eastAsia"/>
        </w:rPr>
        <w:t>明显升高，经进一步研究分析发现，</w:t>
      </w:r>
      <w:r>
        <w:t>C19MC</w:t>
      </w:r>
      <w:r>
        <w:rPr>
          <w:rFonts w:ascii="宋体" w:eastAsia="宋体" w:hint="eastAsia"/>
        </w:rPr>
        <w:t>升高与肝癌的恶性程度、侵袭转移能力、治疗后复发率和预后短期生存率呈正相关。</w:t>
      </w:r>
      <w:r>
        <w:rPr>
          <w:b/>
        </w:rPr>
        <w:t>5</w:t>
      </w:r>
      <w:r>
        <w:rPr>
          <w:rFonts w:ascii="宋体" w:eastAsia="宋体" w:hint="eastAsia"/>
          <w:b/>
        </w:rPr>
        <w:t>小</w:t>
      </w:r>
      <w:r>
        <w:rPr>
          <w:rFonts w:ascii="宋体" w:eastAsia="宋体" w:hint="eastAsia"/>
          <w:b/>
        </w:rPr>
        <w:t>结</w:t>
      </w:r>
    </w:p>
    <w:p w:rsidR="0018722C">
      <w:pPr>
        <w:topLinePunct/>
      </w:pPr>
      <w:r>
        <w:rPr>
          <w:rFonts w:ascii="宋体" w:eastAsia="宋体" w:hint="eastAsia"/>
        </w:rPr>
        <w:t>肝癌的侵袭转移是个复杂且由多因素调控的动态过程，以上关于细胞粘附分子、基</w:t>
      </w:r>
      <w:r>
        <w:rPr>
          <w:rFonts w:ascii="宋体" w:eastAsia="宋体" w:hint="eastAsia"/>
        </w:rPr>
        <w:t>质降解酶、血管生成因子和</w:t>
      </w:r>
      <w:r>
        <w:t>MircoRNA</w:t>
      </w:r>
      <w:r>
        <w:rPr>
          <w:rFonts w:ascii="宋体" w:eastAsia="宋体" w:hint="eastAsia"/>
        </w:rPr>
        <w:t>的研究回顾从不同的环节不同程度地探讨了肝癌</w:t>
      </w:r>
      <w:r>
        <w:rPr>
          <w:rFonts w:ascii="宋体" w:eastAsia="宋体" w:hint="eastAsia"/>
        </w:rPr>
        <w:t>侵袭转移的分子机制。未来还需要更多深入的研究为临床上对抗肝癌侵袭转移的诊断检测和干预治疗提供新的方法和思路。</w:t>
      </w:r>
    </w:p>
    <w:p w:rsidR="0018722C">
      <w:pPr>
        <w:pStyle w:val="afff1"/>
        <w:topLinePunct/>
      </w:pPr>
      <w:bookmarkStart w:id="135280" w:name="_Toc686135280"/>
      <w:r>
        <w:t>参考文献</w:t>
      </w:r>
      <w:bookmarkEnd w:id="135280"/>
    </w:p>
    <w:p w:rsidR="0018722C">
      <w:pPr>
        <w:pStyle w:val="ab"/>
        <w:topLinePunct/>
        <w:ind w:left="200" w:hangingChars="200" w:hanging="200"/>
      </w:pPr>
      <w:r>
        <w:t xml:space="preserve">[</w:t>
      </w:r>
      <w:r>
        <w:t xml:space="preserve">1</w:t>
      </w:r>
      <w:r>
        <w:t xml:space="preserve">]</w:t>
      </w:r>
      <w:r w:rsidRPr="00281126">
        <w:t xml:space="preserve">  </w:t>
      </w:r>
      <w:r>
        <w:t xml:space="preserve">Chen K, Zhang S, Ji </w:t>
      </w:r>
      <w:r>
        <w:t xml:space="preserve">Y, </w:t>
      </w:r>
      <w:r>
        <w:rPr>
          <w:i/>
        </w:rPr>
        <w:t xml:space="preserve">et al</w:t>
      </w:r>
      <w:r>
        <w:t xml:space="preserve">. Baicalein inhibits the invasion and metastatic capabilities of hepatocellular carcinoma </w:t>
      </w:r>
      <w:r>
        <w:t xml:space="preserve">cells </w:t>
      </w:r>
      <w:r>
        <w:t xml:space="preserve">via </w:t>
      </w:r>
      <w:r>
        <w:t xml:space="preserve">down-regulation of the ERK pathway </w:t>
      </w:r>
      <w:r>
        <w:t xml:space="preserve">[</w:t>
      </w:r>
      <w:r>
        <w:t xml:space="preserve">J</w:t>
      </w:r>
      <w:r>
        <w:t xml:space="preserve">]</w:t>
      </w:r>
      <w:r>
        <w:t xml:space="preserve">. </w:t>
      </w:r>
      <w:r>
        <w:rPr>
          <w:i/>
        </w:rPr>
        <w:t xml:space="preserve">PLoS One</w:t>
      </w:r>
      <w:r>
        <w:t xml:space="preserve">, 2013, 8</w:t>
      </w:r>
      <w:r>
        <w:t xml:space="preserve">(</w:t>
      </w:r>
      <w:r>
        <w:t xml:space="preserve">9</w:t>
      </w:r>
      <w:r>
        <w:t xml:space="preserve">)</w:t>
      </w:r>
      <w:r>
        <w:t xml:space="preserve">:</w:t>
      </w:r>
      <w:r>
        <w:t xml:space="preserve"> </w:t>
      </w:r>
      <w:r>
        <w:t xml:space="preserve">e72927.</w:t>
      </w:r>
    </w:p>
    <w:p w:rsidR="0018722C">
      <w:pPr>
        <w:pStyle w:val="ab"/>
        <w:topLinePunct/>
        <w:ind w:left="200" w:hangingChars="200" w:hanging="200"/>
      </w:pPr>
      <w:r>
        <w:t>[</w:t>
      </w:r>
      <w:r>
        <w:t xml:space="preserve">2</w:t>
      </w:r>
      <w:r>
        <w:t xml:space="preserve">]</w:t>
      </w:r>
      <w:r>
        <w:t xml:space="preserve"> </w:t>
      </w:r>
      <w:r>
        <w:rPr>
          <w:rFonts w:ascii="宋体" w:eastAsia="宋体" w:hint="eastAsia"/>
        </w:rPr>
        <w:t>王杰军</w:t>
      </w:r>
      <w:r>
        <w:t>, </w:t>
      </w:r>
      <w:r>
        <w:rPr>
          <w:rFonts w:ascii="宋体" w:eastAsia="宋体" w:hint="eastAsia"/>
        </w:rPr>
        <w:t>高勇</w:t>
      </w:r>
      <w:r>
        <w:t>, </w:t>
      </w:r>
      <w:r>
        <w:rPr>
          <w:rFonts w:ascii="宋体" w:eastAsia="宋体" w:hint="eastAsia"/>
        </w:rPr>
        <w:t>许青</w:t>
      </w:r>
      <w:r>
        <w:t xml:space="preserve">.</w:t>
      </w:r>
      <w:r>
        <w:t xml:space="preserve"> </w:t>
      </w:r>
      <w:r/>
      <w:r>
        <w:rPr>
          <w:rFonts w:ascii="宋体" w:eastAsia="宋体" w:hint="eastAsia"/>
        </w:rPr>
        <w:t>肿瘤转移机制及诊疗进展</w:t>
      </w:r>
      <w:r>
        <w:t>[</w:t>
      </w:r>
      <w:r>
        <w:rPr>
          <w:sz w:val="24"/>
        </w:rPr>
        <w:t>M</w:t>
      </w:r>
      <w:r>
        <w:t>]</w:t>
      </w:r>
      <w:r>
        <w:t xml:space="preserve">. </w:t>
      </w:r>
      <w:r>
        <w:rPr>
          <w:rFonts w:ascii="宋体" w:eastAsia="宋体" w:hint="eastAsia"/>
        </w:rPr>
        <w:t>上海</w:t>
      </w:r>
      <w:r>
        <w:t>: </w:t>
      </w:r>
      <w:r>
        <w:rPr>
          <w:rFonts w:ascii="宋体" w:eastAsia="宋体" w:hint="eastAsia"/>
        </w:rPr>
        <w:t>第二军医大学出版社</w:t>
      </w:r>
      <w:r>
        <w:t xml:space="preserve">,</w:t>
      </w:r>
      <w:r>
        <w:t xml:space="preserve"> </w:t>
      </w:r>
      <w:r>
        <w:t>2002: 76-77.</w:t>
      </w:r>
    </w:p>
    <w:p w:rsidR="0018722C">
      <w:pPr>
        <w:pStyle w:val="ab"/>
        <w:topLinePunct/>
        <w:ind w:left="200" w:hangingChars="200" w:hanging="200"/>
      </w:pPr>
      <w:r>
        <w:t xml:space="preserve">[</w:t>
      </w:r>
      <w:r>
        <w:t xml:space="preserve">3</w:t>
      </w:r>
      <w:r>
        <w:t xml:space="preserve">]</w:t>
      </w:r>
      <w:r w:rsidRPr="00281126">
        <w:t xml:space="preserve">  </w:t>
      </w:r>
      <w:r>
        <w:t xml:space="preserve">Ferlay J, </w:t>
      </w:r>
      <w:r>
        <w:t xml:space="preserve">Shin </w:t>
      </w:r>
      <w:r>
        <w:t xml:space="preserve">HR, Bray </w:t>
      </w:r>
      <w:r>
        <w:t xml:space="preserve">F, </w:t>
      </w:r>
      <w:r>
        <w:rPr>
          <w:i/>
        </w:rPr>
        <w:t xml:space="preserve">et al</w:t>
      </w:r>
      <w:r>
        <w:t xml:space="preserve">. Estimates of worldwide burden of cancer </w:t>
      </w:r>
      <w:r>
        <w:t xml:space="preserve">in </w:t>
      </w:r>
      <w:r>
        <w:t xml:space="preserve">2008: Globocan 2008 </w:t>
      </w:r>
      <w:r>
        <w:t xml:space="preserve">[</w:t>
      </w:r>
      <w:r>
        <w:t xml:space="preserve">J</w:t>
      </w:r>
      <w:r>
        <w:t xml:space="preserve">]</w:t>
      </w:r>
      <w:r>
        <w:t xml:space="preserve">. </w:t>
      </w:r>
      <w:r>
        <w:rPr>
          <w:i/>
        </w:rPr>
        <w:t xml:space="preserve">Int J Cancer</w:t>
      </w:r>
      <w:r>
        <w:t xml:space="preserve">, 2010, 127</w:t>
      </w:r>
      <w:r>
        <w:t xml:space="preserve">(</w:t>
      </w:r>
      <w:r>
        <w:t xml:space="preserve">12</w:t>
      </w:r>
      <w:r>
        <w:t xml:space="preserve">)</w:t>
      </w:r>
      <w:r>
        <w:t xml:space="preserve">:</w:t>
      </w:r>
      <w:r>
        <w:t xml:space="preserve"> </w:t>
      </w:r>
      <w:r>
        <w:t xml:space="preserve">2893-2917.</w:t>
      </w:r>
    </w:p>
    <w:p w:rsidR="0018722C">
      <w:pPr>
        <w:pStyle w:val="ab"/>
        <w:topLinePunct/>
        <w:ind w:left="200" w:hangingChars="200" w:hanging="200"/>
      </w:pPr>
      <w:r>
        <w:t xml:space="preserve">[</w:t>
      </w:r>
      <w:r>
        <w:t xml:space="preserve">4</w:t>
      </w:r>
      <w:r>
        <w:t xml:space="preserve">]</w:t>
      </w:r>
      <w:r w:rsidRPr="00281126">
        <w:t xml:space="preserve">  </w:t>
      </w:r>
      <w:r>
        <w:t xml:space="preserve">Grove I, Ahmad N, Amber B, </w:t>
      </w:r>
      <w:r>
        <w:rPr>
          <w:i/>
        </w:rPr>
        <w:t xml:space="preserve">et al</w:t>
      </w:r>
      <w:r>
        <w:t xml:space="preserve">. Hepatogastric Fistula following Transcatheter Arterial Chemoembolization of Hepatocellular Carcinoma </w:t>
      </w:r>
      <w:r>
        <w:t xml:space="preserve">[</w:t>
      </w:r>
      <w:r>
        <w:t xml:space="preserve">J</w:t>
      </w:r>
      <w:r>
        <w:t xml:space="preserve">]</w:t>
      </w:r>
      <w:r>
        <w:t xml:space="preserve">. </w:t>
      </w:r>
      <w:r>
        <w:rPr>
          <w:i/>
        </w:rPr>
        <w:t xml:space="preserve">Case Rep Gastroenterol</w:t>
      </w:r>
      <w:r>
        <w:t xml:space="preserve">, 2014, 8</w:t>
      </w:r>
      <w:r>
        <w:t xml:space="preserve">(</w:t>
      </w:r>
      <w:r>
        <w:t xml:space="preserve">3</w:t>
      </w:r>
      <w:r>
        <w:t xml:space="preserve">)</w:t>
      </w:r>
      <w:r>
        <w:t xml:space="preserve">: 286-290.</w:t>
      </w:r>
    </w:p>
    <w:p w:rsidR="0018722C">
      <w:pPr>
        <w:pStyle w:val="ab"/>
        <w:topLinePunct/>
        <w:ind w:left="200" w:hangingChars="200" w:hanging="200"/>
      </w:pPr>
      <w:r>
        <w:t xml:space="preserve">[</w:t>
      </w:r>
      <w:r>
        <w:t xml:space="preserve">5</w:t>
      </w:r>
      <w:r>
        <w:t xml:space="preserve">]</w:t>
      </w:r>
      <w:r w:rsidRPr="00281126">
        <w:t xml:space="preserve">  </w:t>
      </w:r>
      <w:r>
        <w:t xml:space="preserve">Li S1, Dong </w:t>
      </w:r>
      <w:r>
        <w:t xml:space="preserve">P, </w:t>
      </w:r>
      <w:r>
        <w:t xml:space="preserve">Wang </w:t>
      </w:r>
      <w:r>
        <w:t xml:space="preserve">J, </w:t>
      </w:r>
      <w:r>
        <w:rPr>
          <w:i/>
        </w:rPr>
        <w:t xml:space="preserve">et al</w:t>
      </w:r>
      <w:r>
        <w:t xml:space="preserve">. Icariin, a natural flavonol glycoside, induces apoptosis </w:t>
      </w:r>
      <w:r>
        <w:t xml:space="preserve">in </w:t>
      </w:r>
      <w:r>
        <w:t xml:space="preserve">human hepatoma SMMC-7721 cells </w:t>
      </w:r>
      <w:r>
        <w:t xml:space="preserve">via </w:t>
      </w:r>
      <w:r>
        <w:t xml:space="preserve">a ROS</w:t>
      </w:r>
      <w:r>
        <w:t xml:space="preserve">/</w:t>
      </w:r>
      <w:r>
        <w:t xml:space="preserve">JNK-dependent mitochondrial pathway </w:t>
      </w:r>
      <w:r>
        <w:t xml:space="preserve">[</w:t>
      </w:r>
      <w:r>
        <w:t xml:space="preserve">J</w:t>
      </w:r>
      <w:r>
        <w:t xml:space="preserve">]</w:t>
      </w:r>
      <w:r>
        <w:t xml:space="preserve">. </w:t>
      </w:r>
      <w:r>
        <w:rPr>
          <w:i/>
        </w:rPr>
        <w:t xml:space="preserve">Cancer Lett, </w:t>
      </w:r>
      <w:r>
        <w:t xml:space="preserve">2010, 298</w:t>
      </w:r>
      <w:r>
        <w:t xml:space="preserve">(</w:t>
      </w:r>
      <w:r>
        <w:t xml:space="preserve">2</w:t>
      </w:r>
      <w:r>
        <w:t xml:space="preserve">)</w:t>
      </w:r>
      <w:r>
        <w:t xml:space="preserve">:</w:t>
      </w:r>
      <w:r>
        <w:t xml:space="preserve"> </w:t>
      </w:r>
      <w:r>
        <w:t xml:space="preserve">222-230.</w:t>
      </w:r>
    </w:p>
    <w:p w:rsidR="0018722C">
      <w:pPr>
        <w:pStyle w:val="ab"/>
        <w:topLinePunct/>
        <w:ind w:left="200" w:hangingChars="200" w:hanging="200"/>
      </w:pPr>
      <w:r>
        <w:t xml:space="preserve">[</w:t>
      </w:r>
      <w:r>
        <w:t xml:space="preserve">6</w:t>
      </w:r>
      <w:r>
        <w:t xml:space="preserve">]</w:t>
      </w:r>
      <w:r w:rsidRPr="00281126">
        <w:t xml:space="preserve">  </w:t>
      </w:r>
      <w:r>
        <w:t xml:space="preserve">Wang </w:t>
      </w:r>
      <w:r>
        <w:t xml:space="preserve">X, Zhang </w:t>
      </w:r>
      <w:r>
        <w:t xml:space="preserve">A, </w:t>
      </w:r>
      <w:r>
        <w:t xml:space="preserve">Sun H. Power of metabolomics</w:t>
      </w:r>
      <w:r w:rsidR="001852F3">
        <w:t xml:space="preserve"> </w:t>
      </w:r>
      <w:r>
        <w:t xml:space="preserve">in</w:t>
      </w:r>
      <w:r w:rsidR="001852F3">
        <w:t xml:space="preserve"> </w:t>
      </w:r>
      <w:r>
        <w:t xml:space="preserve">diagnosis and biomarker discovery of hepatocellular carcinoma </w:t>
      </w:r>
      <w:r>
        <w:t xml:space="preserve">[</w:t>
      </w:r>
      <w:r>
        <w:t xml:space="preserve">J</w:t>
      </w:r>
      <w:r>
        <w:t xml:space="preserve">]</w:t>
      </w:r>
      <w:r>
        <w:t xml:space="preserve">. </w:t>
      </w:r>
      <w:r>
        <w:rPr>
          <w:i/>
        </w:rPr>
        <w:t xml:space="preserve">Hepatology</w:t>
      </w:r>
      <w:r>
        <w:t xml:space="preserve">, 2013, 57</w:t>
      </w:r>
      <w:r>
        <w:t xml:space="preserve">(</w:t>
      </w:r>
      <w:r>
        <w:t xml:space="preserve">5</w:t>
      </w:r>
      <w:r>
        <w:t xml:space="preserve">)</w:t>
      </w:r>
      <w:r>
        <w:t xml:space="preserve">:</w:t>
      </w:r>
      <w:r>
        <w:t xml:space="preserve"> </w:t>
      </w:r>
      <w:r>
        <w:t xml:space="preserve">2072-2077.</w:t>
      </w:r>
    </w:p>
    <w:p w:rsidR="0018722C">
      <w:pPr>
        <w:pStyle w:val="ab"/>
        <w:topLinePunct/>
        <w:ind w:left="200" w:hangingChars="200" w:hanging="200"/>
      </w:pPr>
      <w:r>
        <w:t xml:space="preserve">[</w:t>
      </w:r>
      <w:r>
        <w:t xml:space="preserve">7</w:t>
      </w:r>
      <w:r>
        <w:t xml:space="preserve">]</w:t>
      </w:r>
      <w:r w:rsidRPr="00281126">
        <w:t xml:space="preserve">  </w:t>
      </w:r>
      <w:r>
        <w:t xml:space="preserve">Angst BD, Marcozzi C, Magee AI. The cadherin superfamily: diversity </w:t>
      </w:r>
      <w:r>
        <w:t xml:space="preserve">in </w:t>
      </w:r>
      <w:r>
        <w:t xml:space="preserve">form and function </w:t>
      </w:r>
      <w:r>
        <w:t xml:space="preserve">[</w:t>
      </w:r>
      <w:r>
        <w:t xml:space="preserve">J</w:t>
      </w:r>
      <w:r>
        <w:t xml:space="preserve">]</w:t>
      </w:r>
      <w:r>
        <w:t xml:space="preserve">. </w:t>
      </w:r>
      <w:r>
        <w:rPr>
          <w:i/>
        </w:rPr>
        <w:t xml:space="preserve">J Cell Sci</w:t>
      </w:r>
      <w:r>
        <w:t xml:space="preserve">, 2001, </w:t>
      </w:r>
      <w:r>
        <w:t xml:space="preserve">114</w:t>
      </w:r>
      <w:r>
        <w:t xml:space="preserve">(</w:t>
      </w:r>
      <w:r>
        <w:t xml:space="preserve"> </w:t>
      </w:r>
      <w:r>
        <w:t xml:space="preserve">Pt 4</w:t>
      </w:r>
      <w:r>
        <w:t xml:space="preserve">)</w:t>
      </w:r>
      <w:r>
        <w:t xml:space="preserve">:</w:t>
      </w:r>
      <w:r>
        <w:t xml:space="preserve"> </w:t>
      </w:r>
      <w:r>
        <w:t xml:space="preserve">629</w:t>
      </w:r>
      <w:r>
        <w:rPr>
          <w:rFonts w:ascii="宋体" w:eastAsia="宋体" w:hint="eastAsia"/>
        </w:rPr>
        <w:t xml:space="preserve">－</w:t>
      </w:r>
      <w:r>
        <w:t xml:space="preserve">641.</w:t>
      </w:r>
    </w:p>
    <w:p w:rsidR="0018722C">
      <w:pPr>
        <w:pStyle w:val="ab"/>
        <w:topLinePunct/>
        <w:ind w:left="200" w:hangingChars="200" w:hanging="200"/>
      </w:pPr>
      <w:r>
        <w:t xml:space="preserve">[</w:t>
      </w:r>
      <w:r>
        <w:t xml:space="preserve">8</w:t>
      </w:r>
      <w:r>
        <w:t xml:space="preserve">]</w:t>
      </w:r>
      <w:r w:rsidRPr="00281126">
        <w:t xml:space="preserve">  </w:t>
      </w:r>
      <w:r>
        <w:t xml:space="preserve">Huber AH, </w:t>
      </w:r>
      <w:r>
        <w:t xml:space="preserve">Weis </w:t>
      </w:r>
      <w:r>
        <w:t xml:space="preserve">WI. The structure of the beta-catenin</w:t>
      </w:r>
      <w:r>
        <w:t xml:space="preserve">/</w:t>
      </w:r>
      <w:r>
        <w:t xml:space="preserve">E-cadherin complex and the molecular basis of diverse ligand recogni-tion </w:t>
      </w:r>
      <w:r>
        <w:t xml:space="preserve">by </w:t>
      </w:r>
      <w:r>
        <w:t xml:space="preserve">beta-catenin </w:t>
      </w:r>
      <w:r>
        <w:t xml:space="preserve">[</w:t>
      </w:r>
      <w:r>
        <w:t xml:space="preserve">J</w:t>
      </w:r>
      <w:r>
        <w:t xml:space="preserve">]</w:t>
      </w:r>
      <w:r>
        <w:t xml:space="preserve">. </w:t>
      </w:r>
      <w:r>
        <w:rPr>
          <w:i/>
        </w:rPr>
        <w:t xml:space="preserve">Cell</w:t>
      </w:r>
      <w:r>
        <w:t xml:space="preserve">, </w:t>
      </w:r>
      <w:r w:rsidR="001852F3">
        <w:t xml:space="preserve">2001, </w:t>
      </w:r>
      <w:r w:rsidR="001852F3">
        <w:t xml:space="preserve">105</w:t>
      </w:r>
      <w:r>
        <w:t xml:space="preserve">(</w:t>
      </w:r>
      <w:r>
        <w:t xml:space="preserve">3</w:t>
      </w:r>
      <w:r>
        <w:t xml:space="preserve">)</w:t>
      </w:r>
      <w:r>
        <w:t xml:space="preserve">: 391-402.</w:t>
      </w:r>
    </w:p>
    <w:p w:rsidR="0018722C">
      <w:pPr>
        <w:pStyle w:val="ab"/>
        <w:topLinePunct/>
        <w:ind w:left="200" w:hangingChars="200" w:hanging="200"/>
      </w:pPr>
      <w:r>
        <w:t xml:space="preserve">[</w:t>
      </w:r>
      <w:r>
        <w:t xml:space="preserve">9</w:t>
      </w:r>
      <w:r>
        <w:t xml:space="preserve">]</w:t>
      </w:r>
      <w:r w:rsidRPr="00281126">
        <w:t xml:space="preserve">  </w:t>
      </w:r>
      <w:r>
        <w:t xml:space="preserve">Lee JM, Dedhar S, Kalluri R, </w:t>
      </w:r>
      <w:r>
        <w:rPr>
          <w:i/>
        </w:rPr>
        <w:t xml:space="preserve">et al</w:t>
      </w:r>
      <w:r>
        <w:t xml:space="preserve">. The epithelial-mesenchymal transition:</w:t>
      </w:r>
      <w:r>
        <w:t xml:space="preserve"> </w:t>
      </w:r>
      <w:r>
        <w:t xml:space="preserve">New insights </w:t>
      </w:r>
      <w:r>
        <w:t xml:space="preserve">in </w:t>
      </w:r>
      <w:r>
        <w:t xml:space="preserve">signaling, development, and disease </w:t>
      </w:r>
      <w:r>
        <w:t xml:space="preserve">[</w:t>
      </w:r>
      <w:r>
        <w:t xml:space="preserve">J</w:t>
      </w:r>
      <w:r>
        <w:t xml:space="preserve">]</w:t>
      </w:r>
      <w:r>
        <w:t xml:space="preserve">. </w:t>
      </w:r>
      <w:r>
        <w:rPr>
          <w:i/>
        </w:rPr>
        <w:t xml:space="preserve">J Cell Biol</w:t>
      </w:r>
      <w:r>
        <w:t xml:space="preserve">, 2006, 172</w:t>
      </w:r>
      <w:r>
        <w:t xml:space="preserve">(</w:t>
      </w:r>
      <w:r>
        <w:t xml:space="preserve">7</w:t>
      </w:r>
      <w:r>
        <w:t xml:space="preserve">)</w:t>
      </w:r>
      <w:r>
        <w:t xml:space="preserve">:</w:t>
      </w:r>
      <w:r>
        <w:t xml:space="preserve"> </w:t>
      </w:r>
      <w:r>
        <w:t xml:space="preserve">973-981.</w:t>
      </w:r>
    </w:p>
    <w:p w:rsidR="0018722C">
      <w:pPr>
        <w:pStyle w:val="ab"/>
        <w:topLinePunct/>
        <w:ind w:left="200" w:hangingChars="200" w:hanging="200"/>
      </w:pPr>
      <w:r>
        <w:t xml:space="preserve">[</w:t>
      </w:r>
      <w:r>
        <w:t xml:space="preserve">10</w:t>
      </w:r>
      <w:r>
        <w:t xml:space="preserve">]</w:t>
      </w:r>
      <w:r w:rsidRPr="00281126">
        <w:t xml:space="preserve"> </w:t>
      </w:r>
      <w:r>
        <w:t xml:space="preserve">Hayashida </w:t>
      </w:r>
      <w:r>
        <w:t xml:space="preserve">Y, </w:t>
      </w:r>
      <w:r>
        <w:t xml:space="preserve">Honda K, Idogawa M, </w:t>
      </w:r>
      <w:r>
        <w:rPr>
          <w:i/>
        </w:rPr>
        <w:t xml:space="preserve">et al</w:t>
      </w:r>
      <w:r>
        <w:t xml:space="preserve">. E-cadherin regulates the association between beta-catenin and actinin-4 </w:t>
      </w:r>
      <w:r>
        <w:t xml:space="preserve">[</w:t>
      </w:r>
      <w:r>
        <w:t xml:space="preserve">J</w:t>
      </w:r>
      <w:r>
        <w:t xml:space="preserve">]</w:t>
      </w:r>
      <w:r>
        <w:t xml:space="preserve">. </w:t>
      </w:r>
      <w:r>
        <w:rPr>
          <w:i/>
        </w:rPr>
        <w:t xml:space="preserve">Cancer Res</w:t>
      </w:r>
      <w:r>
        <w:t xml:space="preserve">, 2005, 65</w:t>
      </w:r>
      <w:r>
        <w:t xml:space="preserve">(</w:t>
      </w:r>
      <w:r>
        <w:t xml:space="preserve">19</w:t>
      </w:r>
      <w:r>
        <w:t xml:space="preserve">)</w:t>
      </w:r>
      <w:r>
        <w:t xml:space="preserve">:</w:t>
      </w:r>
      <w:r>
        <w:t xml:space="preserve"> </w:t>
      </w:r>
      <w:r>
        <w:t xml:space="preserve">8836-8845.</w:t>
      </w:r>
    </w:p>
    <w:p w:rsidR="0018722C">
      <w:pPr>
        <w:pStyle w:val="ab"/>
        <w:topLinePunct/>
        <w:ind w:left="200" w:hangingChars="200" w:hanging="200"/>
      </w:pPr>
      <w:r>
        <w:t xml:space="preserve">[</w:t>
      </w:r>
      <w:r>
        <w:t xml:space="preserve">11</w:t>
      </w:r>
      <w:r>
        <w:t xml:space="preserve">]</w:t>
      </w:r>
      <w:r w:rsidRPr="00281126">
        <w:t xml:space="preserve"> </w:t>
      </w:r>
      <w:r>
        <w:t xml:space="preserve">Ijayoshi J, Ichida </w:t>
      </w:r>
      <w:r>
        <w:t xml:space="preserve">T, </w:t>
      </w:r>
      <w:r>
        <w:t xml:space="preserve">Sugitani S, </w:t>
      </w:r>
      <w:r>
        <w:rPr>
          <w:i/>
        </w:rPr>
        <w:t xml:space="preserve">et al</w:t>
      </w:r>
      <w:r>
        <w:t xml:space="preserve">. Gross appearance of hepatocellular carcinoma reflects E-cadherin and risk of early recurrence after treatment </w:t>
      </w:r>
      <w:r>
        <w:t xml:space="preserve">[</w:t>
      </w:r>
      <w:r>
        <w:t xml:space="preserve">J</w:t>
      </w:r>
      <w:r>
        <w:t xml:space="preserve">]</w:t>
      </w:r>
      <w:r>
        <w:t xml:space="preserve">. </w:t>
      </w:r>
      <w:r>
        <w:rPr>
          <w:i/>
        </w:rPr>
        <w:t xml:space="preserve">J Gastroenterol Hepatol</w:t>
      </w:r>
      <w:r>
        <w:t xml:space="preserve">, 2003, 18</w:t>
      </w:r>
      <w:r>
        <w:t xml:space="preserve">(</w:t>
      </w:r>
      <w:r>
        <w:t xml:space="preserve">6</w:t>
      </w:r>
      <w:r>
        <w:t xml:space="preserve">)</w:t>
      </w:r>
      <w:r>
        <w:t xml:space="preserve">: 673-677.</w:t>
      </w:r>
    </w:p>
    <w:p w:rsidR="0018722C">
      <w:pPr>
        <w:pStyle w:val="ab"/>
        <w:topLinePunct/>
        <w:ind w:left="200" w:hangingChars="200" w:hanging="200"/>
      </w:pPr>
      <w:r>
        <w:t>[</w:t>
      </w:r>
      <w:r>
        <w:t xml:space="preserve">12</w:t>
      </w:r>
      <w:r>
        <w:t>]</w:t>
      </w:r>
      <w:r w:rsidRPr="00281126">
        <w:t xml:space="preserve"> </w:t>
      </w:r>
      <w:r>
        <w:t>Kohm </w:t>
      </w:r>
      <w:r>
        <w:t>AP, </w:t>
      </w:r>
      <w:r>
        <w:t>Miller SD. Role of ICAM-1 and P-selectin expression </w:t>
      </w:r>
      <w:r>
        <w:t>in </w:t>
      </w:r>
      <w:r>
        <w:t>the development and effector function of CD4</w:t>
      </w:r>
      <w:r>
        <w:t>+ </w:t>
      </w:r>
      <w:r>
        <w:t>CD25</w:t>
      </w:r>
      <w:r>
        <w:t>+</w:t>
      </w:r>
      <w:r w:rsidR="001852F3">
        <w:t xml:space="preserve"> </w:t>
      </w:r>
      <w:r>
        <w:t>regulatory T </w:t>
      </w:r>
      <w:r>
        <w:t>cells </w:t>
      </w:r>
      <w:r>
        <w:t>[</w:t>
      </w:r>
      <w:r>
        <w:t xml:space="preserve">J</w:t>
      </w:r>
      <w:r>
        <w:t>]</w:t>
      </w:r>
      <w:r>
        <w:t xml:space="preserve">. </w:t>
      </w:r>
      <w:r>
        <w:rPr>
          <w:i/>
        </w:rPr>
        <w:t>J Autoimmun</w:t>
      </w:r>
      <w:r>
        <w:t>, 2003, 21</w:t>
      </w:r>
      <w:r>
        <w:t>(</w:t>
      </w:r>
      <w:r>
        <w:t>3</w:t>
      </w:r>
      <w:r>
        <w:t>)</w:t>
      </w:r>
      <w:r>
        <w:t>:</w:t>
      </w:r>
      <w:r>
        <w:t> </w:t>
      </w:r>
      <w:r>
        <w:t>261.</w:t>
      </w:r>
    </w:p>
    <w:p w:rsidR="0018722C">
      <w:pPr>
        <w:pStyle w:val="ab"/>
        <w:topLinePunct/>
        <w:ind w:left="200" w:hangingChars="200" w:hanging="200"/>
      </w:pPr>
      <w:r>
        <w:t xml:space="preserve">[</w:t>
      </w:r>
      <w:r>
        <w:t xml:space="preserve">13</w:t>
      </w:r>
      <w:r>
        <w:t xml:space="preserve">]</w:t>
      </w:r>
      <w:r w:rsidRPr="00281126">
        <w:t xml:space="preserve"> </w:t>
      </w:r>
      <w:r>
        <w:t xml:space="preserve">Hirohashi S. Inactivation of the E-cadherin-mediated cell adhesion system </w:t>
      </w:r>
      <w:r>
        <w:t xml:space="preserve">in </w:t>
      </w:r>
      <w:r>
        <w:t xml:space="preserve">human cancers </w:t>
      </w:r>
      <w:r>
        <w:t xml:space="preserve">[</w:t>
      </w:r>
      <w:r>
        <w:rPr>
          <w:sz w:val="24"/>
        </w:rPr>
        <w:t xml:space="preserve">J</w:t>
      </w:r>
      <w:r>
        <w:t xml:space="preserve">]</w:t>
      </w:r>
      <w:r>
        <w:t xml:space="preserve">. </w:t>
      </w:r>
      <w:r>
        <w:rPr>
          <w:i/>
        </w:rPr>
        <w:t xml:space="preserve">Am J Path</w:t>
      </w:r>
      <w:r>
        <w:t xml:space="preserve">, 1998, 153:</w:t>
      </w:r>
      <w:r>
        <w:t xml:space="preserve"> </w:t>
      </w:r>
      <w:r>
        <w:t xml:space="preserve">333-339.</w:t>
      </w:r>
    </w:p>
    <w:p w:rsidR="0018722C">
      <w:pPr>
        <w:pStyle w:val="ab"/>
        <w:topLinePunct/>
        <w:ind w:left="200" w:hangingChars="200" w:hanging="200"/>
      </w:pPr>
      <w:r>
        <w:t xml:space="preserve">[</w:t>
      </w:r>
      <w:r>
        <w:t xml:space="preserve">14</w:t>
      </w:r>
      <w:r>
        <w:t xml:space="preserve">]</w:t>
      </w:r>
      <w:r w:rsidRPr="00281126">
        <w:t xml:space="preserve"> </w:t>
      </w:r>
      <w:r>
        <w:t xml:space="preserve">Pignatelli M, </w:t>
      </w:r>
      <w:r>
        <w:t xml:space="preserve">Vessey </w:t>
      </w:r>
      <w:r>
        <w:t xml:space="preserve">CJ. Adhension molecules:</w:t>
      </w:r>
      <w:r>
        <w:t xml:space="preserve"> </w:t>
      </w:r>
      <w:r>
        <w:t xml:space="preserve">novelmolecular tools </w:t>
      </w:r>
      <w:r>
        <w:t xml:space="preserve">in </w:t>
      </w:r>
      <w:r>
        <w:t xml:space="preserve">tumorpathology </w:t>
      </w:r>
      <w:r>
        <w:t xml:space="preserve">[</w:t>
      </w:r>
      <w:r>
        <w:rPr>
          <w:sz w:val="24"/>
        </w:rPr>
        <w:t xml:space="preserve">J</w:t>
      </w:r>
      <w:r>
        <w:t xml:space="preserve">]</w:t>
      </w:r>
      <w:r>
        <w:t xml:space="preserve">. </w:t>
      </w:r>
      <w:r>
        <w:rPr>
          <w:i/>
        </w:rPr>
        <w:t xml:space="preserve">Hum Pathol</w:t>
      </w:r>
      <w:r>
        <w:t xml:space="preserve">, 1994, 25:</w:t>
      </w:r>
      <w:r>
        <w:t xml:space="preserve"> </w:t>
      </w:r>
      <w:r>
        <w:t xml:space="preserve">849-856.</w:t>
      </w:r>
    </w:p>
    <w:p w:rsidR="0018722C">
      <w:pPr>
        <w:pStyle w:val="ab"/>
        <w:topLinePunct/>
        <w:ind w:left="200" w:hangingChars="200" w:hanging="200"/>
      </w:pPr>
      <w:r>
        <w:t xml:space="preserve">[</w:t>
      </w:r>
      <w:r>
        <w:t xml:space="preserve">15</w:t>
      </w:r>
      <w:r>
        <w:t xml:space="preserve">]</w:t>
      </w:r>
      <w:r w:rsidRPr="00281126">
        <w:t xml:space="preserve"> </w:t>
      </w:r>
      <w:r>
        <w:t xml:space="preserve">Avraamides</w:t>
      </w:r>
      <w:r>
        <w:t xml:space="preserve">CJ,</w:t>
      </w:r>
      <w:r>
        <w:t xml:space="preserve"> </w:t>
      </w:r>
      <w:r>
        <w:t xml:space="preserve">Garmy-Susini</w:t>
      </w:r>
      <w:r w:rsidRPr="00000000">
        <w:t xml:space="preserve">B,</w:t>
      </w:r>
      <w:r w:rsidRPr="00000000">
        <w:t xml:space="preserve"> </w:t>
      </w:r>
      <w:r>
        <w:t xml:space="preserve">Varner</w:t>
      </w:r>
      <w:r>
        <w:t xml:space="preserve">JA.</w:t>
      </w:r>
      <w:r>
        <w:t xml:space="preserve"> </w:t>
      </w:r>
      <w:r>
        <w:t xml:space="preserve">Integrins</w:t>
      </w:r>
      <w:r>
        <w:t xml:space="preserve">in</w:t>
      </w:r>
      <w:r>
        <w:t xml:space="preserve">angiogenesis</w:t>
      </w:r>
      <w:r>
        <w:t xml:space="preserve">and </w:t>
      </w:r>
      <w:r>
        <w:t xml:space="preserve">lymphangiogenesis </w:t>
      </w:r>
      <w:r>
        <w:t xml:space="preserve">[</w:t>
      </w:r>
      <w:r>
        <w:t xml:space="preserve">J</w:t>
      </w:r>
      <w:r>
        <w:t xml:space="preserve">]</w:t>
      </w:r>
      <w:r>
        <w:t xml:space="preserve">. </w:t>
      </w:r>
      <w:r>
        <w:rPr>
          <w:i/>
        </w:rPr>
        <w:t xml:space="preserve">Nat Rev Cancer</w:t>
      </w:r>
      <w:r>
        <w:t xml:space="preserve">, 2008, 8</w:t>
      </w:r>
      <w:r>
        <w:t xml:space="preserve">(</w:t>
      </w:r>
      <w:r>
        <w:t xml:space="preserve">8</w:t>
      </w:r>
      <w:r>
        <w:t xml:space="preserve">)</w:t>
      </w:r>
      <w:r>
        <w:t xml:space="preserve">:</w:t>
      </w:r>
      <w:r>
        <w:t xml:space="preserve"> </w:t>
      </w:r>
      <w:r>
        <w:t xml:space="preserve">604-617.</w:t>
      </w:r>
    </w:p>
    <w:p w:rsidR="0018722C">
      <w:pPr>
        <w:pStyle w:val="ab"/>
        <w:topLinePunct/>
        <w:ind w:left="200" w:hangingChars="200" w:hanging="200"/>
      </w:pPr>
      <w:r>
        <w:t xml:space="preserve">[</w:t>
      </w:r>
      <w:r>
        <w:t xml:space="preserve">16</w:t>
      </w:r>
      <w:r>
        <w:t xml:space="preserve">]</w:t>
      </w:r>
      <w:r w:rsidRPr="00281126">
        <w:t xml:space="preserve"> </w:t>
      </w:r>
      <w:r>
        <w:t xml:space="preserve">Van </w:t>
      </w:r>
      <w:r>
        <w:t xml:space="preserve">der Flier A, Sonnenberg A. Function and interaction of integrins </w:t>
      </w:r>
      <w:r>
        <w:t xml:space="preserve">[</w:t>
      </w:r>
      <w:r>
        <w:rPr>
          <w:sz w:val="24"/>
        </w:rPr>
        <w:t xml:space="preserve">J</w:t>
      </w:r>
      <w:r>
        <w:t xml:space="preserve">]</w:t>
      </w:r>
      <w:r>
        <w:t xml:space="preserve">. </w:t>
      </w:r>
      <w:r>
        <w:rPr>
          <w:i/>
        </w:rPr>
        <w:t xml:space="preserve">Cell </w:t>
      </w:r>
      <w:r>
        <w:rPr>
          <w:i/>
        </w:rPr>
        <w:t xml:space="preserve">Tissue</w:t>
      </w:r>
      <w:r>
        <w:rPr>
          <w:i/>
        </w:rPr>
        <w:t xml:space="preserve"> </w:t>
      </w:r>
      <w:r>
        <w:rPr>
          <w:i/>
        </w:rPr>
        <w:t xml:space="preserve">Res</w:t>
      </w:r>
      <w:r>
        <w:t xml:space="preserve">,</w:t>
      </w:r>
      <w:r>
        <w:t xml:space="preserve"> </w:t>
      </w:r>
      <w:r>
        <w:t>2001, 305: 285-298.</w:t>
      </w:r>
    </w:p>
    <w:p w:rsidR="0018722C">
      <w:pPr>
        <w:pStyle w:val="ab"/>
        <w:topLinePunct/>
        <w:ind w:left="200" w:hangingChars="200" w:hanging="200"/>
      </w:pPr>
      <w:r>
        <w:t>[</w:t>
      </w:r>
      <w:r>
        <w:t>17</w:t>
      </w:r>
      <w:r>
        <w:t>]</w:t>
      </w:r>
      <w:r w:rsidRPr="00281126">
        <w:t xml:space="preserve"> </w:t>
      </w:r>
      <w:r/>
      <w:r>
        <w:rPr>
          <w:rFonts w:ascii="宋体" w:eastAsia="宋体" w:hint="eastAsia"/>
        </w:rPr>
        <w:t>张惠静</w:t>
      </w:r>
      <w:r>
        <w:t>, </w:t>
      </w:r>
      <w:r>
        <w:rPr>
          <w:rFonts w:ascii="宋体" w:eastAsia="宋体" w:hint="eastAsia"/>
        </w:rPr>
        <w:t>卢晓</w:t>
      </w:r>
      <w:r>
        <w:t>, </w:t>
      </w:r>
      <w:r>
        <w:rPr>
          <w:rFonts w:ascii="宋体" w:eastAsia="宋体" w:hint="eastAsia"/>
        </w:rPr>
        <w:t>蔡绍皙</w:t>
      </w:r>
      <w:r>
        <w:t>. </w:t>
      </w:r>
      <w:r>
        <w:rPr>
          <w:rFonts w:ascii="宋体" w:eastAsia="宋体" w:hint="eastAsia"/>
        </w:rPr>
        <w:t>整合素与肿瘤</w:t>
      </w:r>
      <w:r>
        <w:t>[</w:t>
      </w:r>
      <w:r>
        <w:t>J</w:t>
      </w:r>
      <w:r>
        <w:t>]</w:t>
      </w:r>
      <w:r>
        <w:t xml:space="preserve">. </w:t>
      </w:r>
      <w:r>
        <w:rPr>
          <w:rFonts w:ascii="宋体" w:eastAsia="宋体" w:hint="eastAsia"/>
        </w:rPr>
        <w:t>肿瘤防治研究</w:t>
      </w:r>
      <w:r>
        <w:t>, 2002, 29</w:t>
      </w:r>
      <w:r>
        <w:t>(</w:t>
      </w:r>
      <w:r>
        <w:t>5</w:t>
      </w:r>
      <w:r>
        <w:t>)</w:t>
      </w:r>
      <w:r>
        <w:t xml:space="preserve">: </w:t>
      </w:r>
      <w:r>
        <w:t>425-427.</w:t>
      </w:r>
    </w:p>
    <w:p w:rsidR="0018722C">
      <w:pPr>
        <w:pStyle w:val="ab"/>
        <w:topLinePunct/>
        <w:ind w:left="200" w:hangingChars="200" w:hanging="200"/>
      </w:pPr>
      <w:r>
        <w:t>[</w:t>
      </w:r>
      <w:r>
        <w:t xml:space="preserve">18</w:t>
      </w:r>
      <w:r>
        <w:t>]</w:t>
      </w:r>
      <w:r w:rsidRPr="00281126">
        <w:t xml:space="preserve"> </w:t>
      </w:r>
      <w:r>
        <w:t>Damsky CH, </w:t>
      </w:r>
      <w:r>
        <w:t>Ilic </w:t>
      </w:r>
      <w:r>
        <w:t xml:space="preserve">D. Integrin signaling:</w:t>
      </w:r>
      <w:r>
        <w:t xml:space="preserve"> </w:t>
      </w:r>
      <w:r>
        <w:t>It</w:t>
      </w:r>
      <w:r>
        <w:t>'</w:t>
      </w:r>
      <w:r>
        <w:t>s where the action </w:t>
      </w:r>
      <w:r>
        <w:t>is </w:t>
      </w:r>
      <w:r>
        <w:t>[</w:t>
      </w:r>
      <w:r>
        <w:t xml:space="preserve">J</w:t>
      </w:r>
      <w:r>
        <w:t>]</w:t>
      </w:r>
      <w:r>
        <w:t xml:space="preserve">. </w:t>
      </w:r>
      <w:r>
        <w:rPr>
          <w:i/>
        </w:rPr>
        <w:t>Curr Opin cell Biol</w:t>
      </w:r>
      <w:r>
        <w:t>, 2002, 14</w:t>
      </w:r>
      <w:r>
        <w:t>(</w:t>
      </w:r>
      <w:r>
        <w:t>5</w:t>
      </w:r>
      <w:r>
        <w:t>)</w:t>
      </w:r>
      <w:r>
        <w:t>: 594-602.</w:t>
      </w:r>
    </w:p>
    <w:p w:rsidR="0018722C">
      <w:pPr>
        <w:pStyle w:val="ab"/>
        <w:topLinePunct/>
        <w:ind w:left="200" w:hangingChars="200" w:hanging="200"/>
      </w:pPr>
      <w:r>
        <w:t>[</w:t>
      </w:r>
      <w:r>
        <w:t xml:space="preserve">19</w:t>
      </w:r>
      <w:r>
        <w:t xml:space="preserve">]</w:t>
      </w:r>
      <w:r>
        <w:t xml:space="preserve"> </w:t>
      </w:r>
      <w:r>
        <w:rPr>
          <w:rFonts w:ascii="宋体" w:eastAsia="宋体" w:hint="eastAsia"/>
        </w:rPr>
        <w:t>唐雪莲</w:t>
      </w:r>
      <w:r>
        <w:t>, </w:t>
      </w:r>
      <w:r>
        <w:rPr>
          <w:rFonts w:ascii="宋体" w:eastAsia="宋体" w:hint="eastAsia"/>
        </w:rPr>
        <w:t>李静</w:t>
      </w:r>
      <w:r>
        <w:t>, </w:t>
      </w:r>
      <w:r>
        <w:rPr>
          <w:rFonts w:ascii="宋体" w:eastAsia="宋体" w:hint="eastAsia"/>
        </w:rPr>
        <w:t>耿美玉</w:t>
      </w:r>
      <w:r>
        <w:t>. </w:t>
      </w:r>
      <w:r>
        <w:rPr>
          <w:rFonts w:ascii="宋体" w:eastAsia="宋体" w:hint="eastAsia"/>
        </w:rPr>
        <w:t>整合素与肿瘤转移</w:t>
      </w:r>
      <w:r>
        <w:t>[</w:t>
      </w:r>
      <w:r>
        <w:t>J</w:t>
      </w:r>
      <w:r>
        <w:t>]</w:t>
      </w:r>
      <w:r>
        <w:t xml:space="preserve">. </w:t>
      </w:r>
      <w:r>
        <w:rPr>
          <w:rFonts w:ascii="宋体" w:eastAsia="宋体" w:hint="eastAsia"/>
        </w:rPr>
        <w:t>中国药理学通报</w:t>
      </w:r>
      <w:r>
        <w:t>, </w:t>
      </w:r>
      <w:r>
        <w:t>2005,</w:t>
      </w:r>
      <w:r>
        <w:t> </w:t>
      </w:r>
      <w:r>
        <w:t>21</w:t>
      </w:r>
      <w:r>
        <w:t>(</w:t>
      </w:r>
      <w:r>
        <w:t>10</w:t>
      </w:r>
      <w:r>
        <w:t>)</w:t>
      </w:r>
      <w:r>
        <w:t xml:space="preserve">:</w:t>
      </w:r>
      <w:r>
        <w:t xml:space="preserve"> </w:t>
      </w:r>
      <w:r>
        <w:t>1164-1166.</w:t>
      </w:r>
    </w:p>
    <w:p w:rsidR="0018722C">
      <w:pPr>
        <w:pStyle w:val="ab"/>
        <w:topLinePunct/>
        <w:ind w:left="200" w:hangingChars="200" w:hanging="200"/>
      </w:pPr>
      <w:r>
        <w:t xml:space="preserve">[</w:t>
      </w:r>
      <w:r>
        <w:t xml:space="preserve">20</w:t>
      </w:r>
      <w:r>
        <w:t xml:space="preserve">]</w:t>
      </w:r>
      <w:r w:rsidRPr="00281126">
        <w:t xml:space="preserve"> </w:t>
      </w:r>
      <w:r>
        <w:t xml:space="preserve">Hood JD, Cheresh DA. Role of integrins </w:t>
      </w:r>
      <w:r>
        <w:t xml:space="preserve">in </w:t>
      </w:r>
      <w:r>
        <w:t xml:space="preserve">cell invasion and migration </w:t>
      </w:r>
      <w:r>
        <w:t xml:space="preserve">[</w:t>
      </w:r>
      <w:r>
        <w:t xml:space="preserve">J</w:t>
      </w:r>
      <w:r>
        <w:t xml:space="preserve">]</w:t>
      </w:r>
      <w:r>
        <w:t xml:space="preserve">. </w:t>
      </w:r>
      <w:r>
        <w:rPr>
          <w:i/>
        </w:rPr>
        <w:t xml:space="preserve">Nat Rev </w:t>
      </w:r>
      <w:r>
        <w:rPr>
          <w:i/>
        </w:rPr>
        <w:t xml:space="preserve">Cancer</w:t>
      </w:r>
      <w:r>
        <w:t xml:space="preserve">, 2002, 2</w:t>
      </w:r>
      <w:r>
        <w:t xml:space="preserve">(</w:t>
      </w:r>
      <w:r>
        <w:t xml:space="preserve">2</w:t>
      </w:r>
      <w:r>
        <w:t xml:space="preserve">)</w:t>
      </w:r>
      <w:r>
        <w:t xml:space="preserve">:</w:t>
      </w:r>
      <w:r>
        <w:t xml:space="preserve"> </w:t>
      </w:r>
      <w:r>
        <w:t xml:space="preserve">91-100.</w:t>
      </w:r>
    </w:p>
    <w:p w:rsidR="0018722C">
      <w:pPr>
        <w:pStyle w:val="ab"/>
        <w:topLinePunct/>
        <w:ind w:left="200" w:hangingChars="200" w:hanging="200"/>
      </w:pPr>
      <w:r>
        <w:t>[</w:t>
      </w:r>
      <w:r>
        <w:t xml:space="preserve">21</w:t>
      </w:r>
      <w:r>
        <w:t xml:space="preserve">]</w:t>
      </w:r>
      <w:r>
        <w:t xml:space="preserve"> </w:t>
      </w:r>
      <w:r>
        <w:rPr>
          <w:rFonts w:ascii="宋体" w:eastAsia="宋体" w:hint="eastAsia"/>
        </w:rPr>
        <w:t>李娜</w:t>
      </w:r>
      <w:r>
        <w:t>, </w:t>
      </w:r>
      <w:r>
        <w:rPr>
          <w:rFonts w:ascii="宋体" w:eastAsia="宋体" w:hint="eastAsia"/>
        </w:rPr>
        <w:t>张贺龙</w:t>
      </w:r>
      <w:r>
        <w:t>. </w:t>
      </w:r>
      <w:r>
        <w:rPr>
          <w:rFonts w:ascii="宋体" w:eastAsia="宋体" w:hint="eastAsia"/>
        </w:rPr>
        <w:t>整合素家族与肿瘤骨转移相关性研究进展</w:t>
      </w:r>
      <w:r>
        <w:t>[</w:t>
      </w:r>
      <w:r>
        <w:rPr>
          <w:sz w:val="24"/>
        </w:rPr>
        <w:t>J</w:t>
      </w:r>
      <w:r>
        <w:t>]</w:t>
      </w:r>
      <w:r>
        <w:t xml:space="preserve">. </w:t>
      </w:r>
      <w:r>
        <w:rPr>
          <w:rFonts w:ascii="宋体" w:eastAsia="宋体" w:hint="eastAsia"/>
        </w:rPr>
        <w:t>现代肿瘤医学</w:t>
      </w:r>
      <w:r>
        <w:t>, </w:t>
      </w:r>
      <w:r>
        <w:t xml:space="preserve">2011,</w:t>
      </w:r>
      <w:r>
        <w:t xml:space="preserve"> </w:t>
      </w:r>
      <w:r>
        <w:t>19</w:t>
      </w:r>
      <w:r>
        <w:t>(</w:t>
      </w:r>
      <w:r>
        <w:t>3</w:t>
      </w:r>
      <w:r>
        <w:t>)</w:t>
      </w:r>
      <w:r>
        <w:t>: 579-582.</w:t>
      </w:r>
    </w:p>
    <w:p w:rsidR="0018722C">
      <w:pPr>
        <w:pStyle w:val="ab"/>
        <w:topLinePunct/>
        <w:ind w:left="200" w:hangingChars="200" w:hanging="200"/>
      </w:pPr>
      <w:r>
        <w:t xml:space="preserve">[</w:t>
      </w:r>
      <w:r>
        <w:t xml:space="preserve">22</w:t>
      </w:r>
      <w:r>
        <w:t xml:space="preserve">]</w:t>
      </w:r>
      <w:r w:rsidRPr="00281126">
        <w:t xml:space="preserve"> </w:t>
      </w:r>
      <w:r>
        <w:t xml:space="preserve">Giannelli G, Fransvea E, Marinosci </w:t>
      </w:r>
      <w:r>
        <w:t xml:space="preserve">F, </w:t>
      </w:r>
      <w:r>
        <w:rPr>
          <w:i/>
        </w:rPr>
        <w:t xml:space="preserve">et al</w:t>
      </w:r>
      <w:r>
        <w:t xml:space="preserve">. </w:t>
      </w:r>
      <w:r>
        <w:t xml:space="preserve">Transforming </w:t>
      </w:r>
      <w:r>
        <w:t xml:space="preserve">growth factor-beta 1 triggers hepatocellular carcinoma invasiveness </w:t>
      </w:r>
      <w:r>
        <w:t xml:space="preserve">via </w:t>
      </w:r>
      <w:r>
        <w:t xml:space="preserve">alpha 3 beta 1 integrin </w:t>
      </w:r>
      <w:r>
        <w:t xml:space="preserve">[</w:t>
      </w:r>
      <w:r>
        <w:t xml:space="preserve">J</w:t>
      </w:r>
      <w:r>
        <w:t xml:space="preserve">]</w:t>
      </w:r>
      <w:r>
        <w:t xml:space="preserve">. </w:t>
      </w:r>
      <w:r>
        <w:rPr>
          <w:i/>
        </w:rPr>
        <w:t xml:space="preserve">Am J Pathol</w:t>
      </w:r>
      <w:r>
        <w:t xml:space="preserve">, 2002, 161</w:t>
      </w:r>
      <w:r>
        <w:t xml:space="preserve">(</w:t>
      </w:r>
      <w:r>
        <w:t xml:space="preserve">1</w:t>
      </w:r>
      <w:r>
        <w:t xml:space="preserve">)</w:t>
      </w:r>
      <w:r>
        <w:t xml:space="preserve">: 183-193.</w:t>
      </w:r>
    </w:p>
    <w:p w:rsidR="0018722C">
      <w:pPr>
        <w:pStyle w:val="ab"/>
        <w:topLinePunct/>
        <w:ind w:left="200" w:hangingChars="200" w:hanging="200"/>
      </w:pPr>
      <w:r>
        <w:t xml:space="preserve">[</w:t>
      </w:r>
      <w:r>
        <w:t xml:space="preserve">23</w:t>
      </w:r>
      <w:r>
        <w:t xml:space="preserve">]</w:t>
      </w:r>
      <w:r w:rsidRPr="00281126">
        <w:t xml:space="preserve"> </w:t>
      </w:r>
      <w:r>
        <w:t xml:space="preserve">Nejjria M, Hafdi Z, Dumortier J, </w:t>
      </w:r>
      <w:r>
        <w:rPr>
          <w:i/>
        </w:rPr>
        <w:t xml:space="preserve">et al</w:t>
      </w:r>
      <w:r>
        <w:t xml:space="preserve">. The</w:t>
      </w:r>
      <w:r w:rsidR="001852F3">
        <w:t xml:space="preserve">α6β1 integrin expression </w:t>
      </w:r>
      <w:r>
        <w:t xml:space="preserve">in </w:t>
      </w:r>
      <w:r>
        <w:t xml:space="preserve">hepatocarcinoma cell: regulation and role </w:t>
      </w:r>
      <w:r>
        <w:t xml:space="preserve">in </w:t>
      </w:r>
      <w:r>
        <w:t xml:space="preserve">cell adhesion andmigration </w:t>
      </w:r>
      <w:r>
        <w:t xml:space="preserve">[</w:t>
      </w:r>
      <w:r>
        <w:rPr>
          <w:sz w:val="24"/>
        </w:rPr>
        <w:t xml:space="preserve">J</w:t>
      </w:r>
      <w:r>
        <w:t xml:space="preserve">]</w:t>
      </w:r>
      <w:r>
        <w:t xml:space="preserve">. </w:t>
      </w:r>
      <w:r>
        <w:rPr>
          <w:i/>
        </w:rPr>
        <w:t xml:space="preserve">Int J Cancer</w:t>
      </w:r>
      <w:r>
        <w:t xml:space="preserve">, 1999, 83:</w:t>
      </w:r>
      <w:r>
        <w:t xml:space="preserve"> </w:t>
      </w:r>
      <w:r>
        <w:t xml:space="preserve">518-525.</w:t>
      </w:r>
    </w:p>
    <w:p w:rsidR="0018722C">
      <w:pPr>
        <w:pStyle w:val="ab"/>
        <w:topLinePunct/>
        <w:ind w:left="200" w:hangingChars="200" w:hanging="200"/>
      </w:pPr>
      <w:r>
        <w:t>[</w:t>
      </w:r>
      <w:r>
        <w:t xml:space="preserve">24</w:t>
      </w:r>
      <w:r>
        <w:t>]</w:t>
      </w:r>
      <w:r w:rsidRPr="00281126">
        <w:t xml:space="preserve"> </w:t>
      </w:r>
      <w:r>
        <w:t>Torimura </w:t>
      </w:r>
      <w:r>
        <w:t>T, </w:t>
      </w:r>
      <w:r>
        <w:t>Ueno </w:t>
      </w:r>
      <w:r>
        <w:t>T, </w:t>
      </w:r>
      <w:r>
        <w:t>Kin </w:t>
      </w:r>
      <w:r>
        <w:t>M, </w:t>
      </w:r>
      <w:r>
        <w:rPr>
          <w:i/>
        </w:rPr>
        <w:t>et al</w:t>
      </w:r>
      <w:r>
        <w:t>. Coordinated expression</w:t>
      </w:r>
      <w:r w:rsidR="001852F3">
        <w:t xml:space="preserve"> of integrin</w:t>
      </w:r>
      <w:r w:rsidR="001852F3">
        <w:t xml:space="preserve"> α6β1 and laminin </w:t>
      </w:r>
      <w:r>
        <w:t>in </w:t>
      </w:r>
      <w:r>
        <w:t>hepatocellular carcinoma</w:t>
      </w:r>
      <w:r>
        <w:t>[</w:t>
      </w:r>
      <w:r>
        <w:rPr>
          <w:sz w:val="24"/>
        </w:rPr>
        <w:t xml:space="preserve">J</w:t>
      </w:r>
      <w:r>
        <w:t>]</w:t>
      </w:r>
      <w:r>
        <w:t xml:space="preserve">. </w:t>
      </w:r>
      <w:r>
        <w:rPr>
          <w:i/>
        </w:rPr>
        <w:t>Human Pathol</w:t>
      </w:r>
      <w:r>
        <w:t>, 1997, 28:</w:t>
      </w:r>
      <w:r>
        <w:t> </w:t>
      </w:r>
      <w:r>
        <w:t>1131-1138.</w:t>
      </w:r>
    </w:p>
    <w:p w:rsidR="0018722C">
      <w:pPr>
        <w:pStyle w:val="ab"/>
        <w:topLinePunct/>
        <w:ind w:left="200" w:hangingChars="200" w:hanging="200"/>
      </w:pPr>
      <w:r>
        <w:t xml:space="preserve">[</w:t>
      </w:r>
      <w:r>
        <w:t xml:space="preserve">25</w:t>
      </w:r>
      <w:r>
        <w:t xml:space="preserve">]</w:t>
      </w:r>
      <w:r w:rsidRPr="00281126">
        <w:t xml:space="preserve"> </w:t>
      </w:r>
      <w:r>
        <w:t xml:space="preserve">Iizuka N, </w:t>
      </w:r>
      <w:r>
        <w:t xml:space="preserve">Tamesa </w:t>
      </w:r>
      <w:r>
        <w:t xml:space="preserve">T, </w:t>
      </w:r>
      <w:r>
        <w:t xml:space="preserve">Sakamoto K, </w:t>
      </w:r>
      <w:r>
        <w:rPr>
          <w:i/>
        </w:rPr>
        <w:t xml:space="preserve">et al</w:t>
      </w:r>
      <w:r>
        <w:t xml:space="preserve">. Different molecular pathways determining extrahepatic</w:t>
      </w:r>
      <w:r w:rsidR="001852F3">
        <w:t xml:space="preserve"> and</w:t>
      </w:r>
      <w:r w:rsidR="001852F3">
        <w:t xml:space="preserve"> intrahepatic</w:t>
      </w:r>
      <w:r w:rsidR="001852F3">
        <w:t xml:space="preserve"> recurrences</w:t>
      </w:r>
      <w:r w:rsidR="001852F3">
        <w:t xml:space="preserve"> of hepatocellular carcinoma</w:t>
      </w:r>
      <w:r w:rsidR="001852F3">
        <w:t xml:space="preserve"> </w:t>
      </w:r>
      <w:r>
        <w:t xml:space="preserve">[</w:t>
      </w:r>
      <w:r>
        <w:rPr>
          <w:sz w:val="24"/>
        </w:rPr>
        <w:t xml:space="preserve">J</w:t>
      </w:r>
      <w:r>
        <w:t xml:space="preserve">]</w:t>
      </w:r>
      <w:r>
        <w:t xml:space="preserve">. </w:t>
      </w:r>
      <w:r>
        <w:rPr>
          <w:i/>
        </w:rPr>
        <w:t xml:space="preserve">Oncol Rep</w:t>
      </w:r>
      <w:r>
        <w:t xml:space="preserve">,</w:t>
      </w:r>
      <w:r>
        <w:t xml:space="preserve"> </w:t>
      </w:r>
      <w:r>
        <w:t xml:space="preserve">2006,</w:t>
      </w:r>
    </w:p>
    <w:p w:rsidR="0018722C">
      <w:pPr>
        <w:topLinePunct/>
      </w:pPr>
      <w:r>
        <w:t>16</w:t>
      </w:r>
      <w:r>
        <w:t>(</w:t>
      </w:r>
      <w:r>
        <w:t>5</w:t>
      </w:r>
      <w:r>
        <w:t>)</w:t>
      </w:r>
      <w:r>
        <w:t>: 1137-1142.</w:t>
      </w:r>
    </w:p>
    <w:p w:rsidR="0018722C">
      <w:pPr>
        <w:pStyle w:val="ab"/>
        <w:topLinePunct/>
        <w:ind w:left="200" w:hangingChars="200" w:hanging="200"/>
      </w:pPr>
      <w:r>
        <w:t xml:space="preserve">[</w:t>
      </w:r>
      <w:r>
        <w:t xml:space="preserve">26</w:t>
      </w:r>
      <w:r>
        <w:t xml:space="preserve">]</w:t>
      </w:r>
      <w:r w:rsidRPr="00281126">
        <w:t xml:space="preserve"> </w:t>
      </w:r>
      <w:r>
        <w:t xml:space="preserve">Xie Z, Choong </w:t>
      </w:r>
      <w:r>
        <w:t xml:space="preserve">PF, </w:t>
      </w:r>
      <w:r>
        <w:t xml:space="preserve">Poon </w:t>
      </w:r>
      <w:r>
        <w:t xml:space="preserve">LF, </w:t>
      </w:r>
      <w:r>
        <w:rPr>
          <w:i/>
        </w:rPr>
        <w:t xml:space="preserve">et al</w:t>
      </w:r>
      <w:r>
        <w:t xml:space="preserve">. Inhibition of CD44 expression </w:t>
      </w:r>
      <w:r>
        <w:t xml:space="preserve">in </w:t>
      </w:r>
      <w:r>
        <w:t xml:space="preserve">hepatocellular carcinoma cells enhances apoptosis, chemosensitivity, and reduces tumorigenesis and</w:t>
      </w:r>
      <w:r w:rsidR="001852F3">
        <w:t xml:space="preserve"> invasion </w:t>
      </w:r>
      <w:r>
        <w:t xml:space="preserve">[</w:t>
      </w:r>
      <w:r>
        <w:t xml:space="preserve">J</w:t>
      </w:r>
      <w:r>
        <w:t xml:space="preserve">]</w:t>
      </w:r>
      <w:r>
        <w:t xml:space="preserve">. </w:t>
      </w:r>
      <w:r>
        <w:rPr>
          <w:i/>
        </w:rPr>
        <w:t xml:space="preserve">Cancer Chemother Pharmacol</w:t>
      </w:r>
      <w:r>
        <w:t xml:space="preserve">, 2008, 62</w:t>
      </w:r>
      <w:r>
        <w:t xml:space="preserve">(</w:t>
      </w:r>
      <w:r>
        <w:t xml:space="preserve">6</w:t>
      </w:r>
      <w:r>
        <w:t xml:space="preserve">)</w:t>
      </w:r>
      <w:r>
        <w:t xml:space="preserve">:</w:t>
      </w:r>
      <w:r>
        <w:t xml:space="preserve"> </w:t>
      </w:r>
      <w:r>
        <w:t xml:space="preserve">949-957.</w:t>
      </w:r>
    </w:p>
    <w:p w:rsidR="0018722C">
      <w:pPr>
        <w:pStyle w:val="ab"/>
        <w:topLinePunct/>
        <w:ind w:left="200" w:hangingChars="200" w:hanging="200"/>
      </w:pPr>
      <w:r>
        <w:t xml:space="preserve">[</w:t>
      </w:r>
      <w:r>
        <w:t xml:space="preserve">27</w:t>
      </w:r>
      <w:r>
        <w:t xml:space="preserve">]</w:t>
      </w:r>
      <w:r w:rsidRPr="00281126">
        <w:t xml:space="preserve"> </w:t>
      </w:r>
      <w:r>
        <w:t xml:space="preserve">Zheng Q, </w:t>
      </w:r>
      <w:r>
        <w:t xml:space="preserve">Tang </w:t>
      </w:r>
      <w:r>
        <w:t xml:space="preserve">ZY, </w:t>
      </w:r>
      <w:r>
        <w:t xml:space="preserve">Xue Q, </w:t>
      </w:r>
      <w:r>
        <w:rPr>
          <w:i/>
        </w:rPr>
        <w:t xml:space="preserve">et al</w:t>
      </w:r>
      <w:r>
        <w:t xml:space="preserve">. Invasion and metastasis of hepatocellular carcinoma </w:t>
      </w:r>
      <w:r>
        <w:t xml:space="preserve">in </w:t>
      </w:r>
      <w:r>
        <w:t xml:space="preserve">relation to urokinase type plasminogen activator, its recepetor and inhibitor </w:t>
      </w:r>
      <w:r>
        <w:t xml:space="preserve">[</w:t>
      </w:r>
      <w:r>
        <w:t xml:space="preserve">J</w:t>
      </w:r>
      <w:r>
        <w:t xml:space="preserve">]</w:t>
      </w:r>
      <w:r>
        <w:t xml:space="preserve">. </w:t>
      </w:r>
      <w:r>
        <w:rPr>
          <w:i/>
        </w:rPr>
        <w:t xml:space="preserve">J Cancer Res </w:t>
      </w:r>
      <w:r>
        <w:rPr>
          <w:i/>
        </w:rPr>
        <w:t xml:space="preserve">Clin Oncol</w:t>
      </w:r>
      <w:r>
        <w:t xml:space="preserve">, 2000, 126 </w:t>
      </w:r>
      <w:r>
        <w:t xml:space="preserve">(</w:t>
      </w:r>
      <w:r>
        <w:t xml:space="preserve">11</w:t>
      </w:r>
      <w:r>
        <w:t xml:space="preserve">)</w:t>
      </w:r>
      <w:r>
        <w:t xml:space="preserve">:</w:t>
      </w:r>
      <w:r>
        <w:t xml:space="preserve"> </w:t>
      </w:r>
      <w:r>
        <w:t xml:space="preserve">641.</w:t>
      </w:r>
    </w:p>
    <w:p w:rsidR="0018722C">
      <w:pPr>
        <w:pStyle w:val="ab"/>
        <w:topLinePunct/>
        <w:ind w:left="200" w:hangingChars="200" w:hanging="200"/>
      </w:pPr>
      <w:r>
        <w:t xml:space="preserve">[</w:t>
      </w:r>
      <w:r>
        <w:t xml:space="preserve">28</w:t>
      </w:r>
      <w:r>
        <w:t xml:space="preserve">]</w:t>
      </w:r>
      <w:r w:rsidRPr="00281126">
        <w:t xml:space="preserve"> </w:t>
      </w:r>
      <w:r>
        <w:t xml:space="preserve">Yang </w:t>
      </w:r>
      <w:r>
        <w:t xml:space="preserve">GH, Fan J, Xu </w:t>
      </w:r>
      <w:r>
        <w:t xml:space="preserve">Y, </w:t>
      </w:r>
      <w:r>
        <w:rPr>
          <w:i/>
        </w:rPr>
        <w:t xml:space="preserve">et al</w:t>
      </w:r>
      <w:r>
        <w:t xml:space="preserve">. Osteopontin combined with CD44, a novel prognostic biomarker for patients with hepatocellular carcinoma undergoing curative resection </w:t>
      </w:r>
      <w:r>
        <w:t xml:space="preserve">[</w:t>
      </w:r>
      <w:r>
        <w:rPr>
          <w:sz w:val="24"/>
        </w:rPr>
        <w:t xml:space="preserve">J</w:t>
      </w:r>
      <w:r>
        <w:t xml:space="preserve">]</w:t>
      </w:r>
      <w:r>
        <w:t xml:space="preserve">. </w:t>
      </w:r>
      <w:r>
        <w:rPr>
          <w:i/>
        </w:rPr>
        <w:t xml:space="preserve">Oncologist</w:t>
      </w:r>
      <w:r>
        <w:t xml:space="preserve">, 2008, 13:</w:t>
      </w:r>
      <w:r>
        <w:t xml:space="preserve"> </w:t>
      </w:r>
      <w:r>
        <w:t xml:space="preserve">1155-1165.</w:t>
      </w:r>
    </w:p>
    <w:p w:rsidR="0018722C">
      <w:pPr>
        <w:pStyle w:val="ab"/>
        <w:topLinePunct/>
        <w:ind w:left="200" w:hangingChars="200" w:hanging="200"/>
      </w:pPr>
      <w:r>
        <w:t xml:space="preserve">[</w:t>
      </w:r>
      <w:r>
        <w:t xml:space="preserve">29</w:t>
      </w:r>
      <w:r>
        <w:t xml:space="preserve">]</w:t>
      </w:r>
      <w:r w:rsidRPr="00281126">
        <w:t xml:space="preserve"> </w:t>
      </w:r>
      <w:r>
        <w:t xml:space="preserve">Jha RK, Ma Q, Chen S, </w:t>
      </w:r>
      <w:r>
        <w:rPr>
          <w:i/>
        </w:rPr>
        <w:t xml:space="preserve">et al</w:t>
      </w:r>
      <w:r>
        <w:t xml:space="preserve">. Relationship of fibronectin and CD44v6 expression with invasive growth and metastasis of liver cancer </w:t>
      </w:r>
      <w:r>
        <w:t xml:space="preserve">[</w:t>
      </w:r>
      <w:r>
        <w:rPr>
          <w:sz w:val="24"/>
        </w:rPr>
        <w:t xml:space="preserve">J</w:t>
      </w:r>
      <w:r>
        <w:t xml:space="preserve">]</w:t>
      </w:r>
      <w:r>
        <w:t xml:space="preserve">. </w:t>
      </w:r>
      <w:r>
        <w:rPr>
          <w:i/>
        </w:rPr>
        <w:t xml:space="preserve">Cancer Invest</w:t>
      </w:r>
      <w:r>
        <w:t xml:space="preserve">, 2009, 27:</w:t>
      </w:r>
      <w:r>
        <w:t xml:space="preserve"> </w:t>
      </w:r>
      <w:r>
        <w:t xml:space="preserve">324-328.</w:t>
      </w:r>
    </w:p>
    <w:p w:rsidR="0018722C">
      <w:pPr>
        <w:pStyle w:val="ab"/>
        <w:topLinePunct/>
        <w:ind w:left="200" w:hangingChars="200" w:hanging="200"/>
      </w:pPr>
      <w:r>
        <w:t xml:space="preserve">[</w:t>
      </w:r>
      <w:r>
        <w:t xml:space="preserve">30</w:t>
      </w:r>
      <w:r>
        <w:t xml:space="preserve">]</w:t>
      </w:r>
      <w:r w:rsidRPr="00281126">
        <w:t xml:space="preserve"> </w:t>
      </w:r>
      <w:r>
        <w:t xml:space="preserve">Endo K, </w:t>
      </w:r>
      <w:r>
        <w:t xml:space="preserve">Terada </w:t>
      </w:r>
      <w:r>
        <w:t xml:space="preserve">T. </w:t>
      </w:r>
      <w:r>
        <w:t xml:space="preserve">Protein expression of CD44 </w:t>
      </w:r>
      <w:r>
        <w:t xml:space="preserve">(</w:t>
      </w:r>
      <w:r>
        <w:rPr>
          <w:sz w:val="24"/>
        </w:rPr>
        <w:t xml:space="preserve">standard and variant isoforms</w:t>
      </w:r>
      <w:r>
        <w:t xml:space="preserve">)</w:t>
      </w:r>
      <w:r>
        <w:t xml:space="preserve"> </w:t>
      </w:r>
      <w:r>
        <w:t xml:space="preserve">in </w:t>
      </w:r>
      <w:r>
        <w:t xml:space="preserve">hepatocellular carcinoma: relationships with tumor grade, clinico-pathologic parameters, p53 expression, and patient survival </w:t>
      </w:r>
      <w:r>
        <w:t xml:space="preserve">[</w:t>
      </w:r>
      <w:r>
        <w:rPr>
          <w:sz w:val="24"/>
        </w:rPr>
        <w:t xml:space="preserve">J</w:t>
      </w:r>
      <w:r>
        <w:t xml:space="preserve">]</w:t>
      </w:r>
      <w:r>
        <w:t xml:space="preserve">. </w:t>
      </w:r>
      <w:r>
        <w:rPr>
          <w:i/>
        </w:rPr>
        <w:t xml:space="preserve">J Hepatol</w:t>
      </w:r>
      <w:r>
        <w:t xml:space="preserve">, 2000, 32:</w:t>
      </w:r>
      <w:r>
        <w:t xml:space="preserve"> </w:t>
      </w:r>
      <w:r>
        <w:t xml:space="preserve">78-84.</w:t>
      </w:r>
    </w:p>
    <w:p w:rsidR="0018722C">
      <w:pPr>
        <w:pStyle w:val="ab"/>
        <w:topLinePunct/>
        <w:ind w:left="200" w:hangingChars="200" w:hanging="200"/>
      </w:pPr>
      <w:r>
        <w:t xml:space="preserve">[</w:t>
      </w:r>
      <w:r>
        <w:t xml:space="preserve">31</w:t>
      </w:r>
      <w:r>
        <w:t xml:space="preserve">]</w:t>
      </w:r>
      <w:r w:rsidRPr="00281126">
        <w:t xml:space="preserve"> </w:t>
      </w:r>
      <w:r>
        <w:t xml:space="preserve">Kristiansen G, Sammar M, Altevogt </w:t>
      </w:r>
      <w:r>
        <w:t xml:space="preserve">P, </w:t>
      </w:r>
      <w:r>
        <w:rPr>
          <w:i/>
        </w:rPr>
        <w:t xml:space="preserve">et al</w:t>
      </w:r>
      <w:r>
        <w:t xml:space="preserve">. Tumour biological aspects of CD24, a mucin-like adhesion molecule </w:t>
      </w:r>
      <w:r>
        <w:t xml:space="preserve">[</w:t>
      </w:r>
      <w:r>
        <w:t xml:space="preserve">J</w:t>
      </w:r>
      <w:r>
        <w:t xml:space="preserve">]</w:t>
      </w:r>
      <w:r>
        <w:t xml:space="preserve">. </w:t>
      </w:r>
      <w:r>
        <w:rPr>
          <w:i/>
        </w:rPr>
        <w:t xml:space="preserve">J Mol Histol</w:t>
      </w:r>
      <w:r>
        <w:t xml:space="preserve">, 2004, 35</w:t>
      </w:r>
      <w:r>
        <w:t xml:space="preserve">(</w:t>
      </w:r>
      <w:r>
        <w:t xml:space="preserve">3</w:t>
      </w:r>
      <w:r>
        <w:t xml:space="preserve">)</w:t>
      </w:r>
      <w:r>
        <w:t xml:space="preserve">:</w:t>
      </w:r>
      <w:r>
        <w:t xml:space="preserve"> </w:t>
      </w:r>
      <w:r>
        <w:t xml:space="preserve">255-262.</w:t>
      </w:r>
    </w:p>
    <w:p w:rsidR="0018722C">
      <w:pPr>
        <w:pStyle w:val="ab"/>
        <w:topLinePunct/>
        <w:ind w:left="200" w:hangingChars="200" w:hanging="200"/>
      </w:pPr>
      <w:r>
        <w:t xml:space="preserve">[</w:t>
      </w:r>
      <w:r>
        <w:t xml:space="preserve">32</w:t>
      </w:r>
      <w:r>
        <w:t xml:space="preserve">]</w:t>
      </w:r>
      <w:r w:rsidRPr="00281126">
        <w:t xml:space="preserve"> </w:t>
      </w:r>
      <w:r>
        <w:t xml:space="preserve">Aigner S, Sthoeger ZM, Fogel M, </w:t>
      </w:r>
      <w:r>
        <w:rPr>
          <w:i/>
        </w:rPr>
        <w:t xml:space="preserve">et al</w:t>
      </w:r>
      <w:r>
        <w:t xml:space="preserve">. CD24, a mucin-type glycoprotein, </w:t>
      </w:r>
      <w:r>
        <w:t xml:space="preserve">is </w:t>
      </w:r>
      <w:r>
        <w:t xml:space="preserve">a ligand for P-selectin on human tumor cells </w:t>
      </w:r>
      <w:r>
        <w:t xml:space="preserve">[</w:t>
      </w:r>
      <w:r>
        <w:t xml:space="preserve">J</w:t>
      </w:r>
      <w:r>
        <w:t xml:space="preserve">]</w:t>
      </w:r>
      <w:r>
        <w:t xml:space="preserve">. </w:t>
      </w:r>
      <w:r>
        <w:rPr>
          <w:i/>
        </w:rPr>
        <w:t xml:space="preserve">Blood</w:t>
      </w:r>
      <w:r>
        <w:t xml:space="preserve">, 1997, 89</w:t>
      </w:r>
      <w:r>
        <w:t xml:space="preserve">(</w:t>
      </w:r>
      <w:r>
        <w:t xml:space="preserve">9</w:t>
      </w:r>
      <w:r>
        <w:t xml:space="preserve">)</w:t>
      </w:r>
      <w:r>
        <w:t xml:space="preserve">:</w:t>
      </w:r>
      <w:r>
        <w:t xml:space="preserve"> </w:t>
      </w:r>
      <w:r>
        <w:t xml:space="preserve">3385-3395.</w:t>
      </w:r>
    </w:p>
    <w:p w:rsidR="0018722C">
      <w:pPr>
        <w:pStyle w:val="ab"/>
        <w:topLinePunct/>
        <w:ind w:left="200" w:hangingChars="200" w:hanging="200"/>
      </w:pPr>
      <w:r>
        <w:t xml:space="preserve">[</w:t>
      </w:r>
      <w:r>
        <w:t xml:space="preserve">33</w:t>
      </w:r>
      <w:r>
        <w:t xml:space="preserve">]</w:t>
      </w:r>
      <w:r w:rsidRPr="00281126">
        <w:t xml:space="preserve"> </w:t>
      </w:r>
      <w:r>
        <w:t xml:space="preserve">Friederichs J, Zeller </w:t>
      </w:r>
      <w:r>
        <w:t xml:space="preserve">Y, </w:t>
      </w:r>
      <w:r>
        <w:t xml:space="preserve">Hafezi-Moghadam A, </w:t>
      </w:r>
      <w:r>
        <w:rPr>
          <w:i/>
        </w:rPr>
        <w:t xml:space="preserve">et al</w:t>
      </w:r>
      <w:r>
        <w:t xml:space="preserve">. The CD24</w:t>
      </w:r>
      <w:r>
        <w:t xml:space="preserve">/</w:t>
      </w:r>
      <w:r>
        <w:t xml:space="preserve">P-selectin binding pathway initiates lung arrest of human A125 adenocarcinoma cells </w:t>
      </w:r>
      <w:r>
        <w:t xml:space="preserve">[</w:t>
      </w:r>
      <w:r>
        <w:t xml:space="preserve">J</w:t>
      </w:r>
      <w:r>
        <w:t xml:space="preserve">]</w:t>
      </w:r>
      <w:r>
        <w:t xml:space="preserve">. </w:t>
      </w:r>
      <w:r>
        <w:rPr>
          <w:i/>
        </w:rPr>
        <w:t xml:space="preserve">Cancer Res</w:t>
      </w:r>
      <w:r>
        <w:t xml:space="preserve">, 2000, 60</w:t>
      </w:r>
      <w:r>
        <w:t xml:space="preserve">(</w:t>
      </w:r>
      <w:r>
        <w:t xml:space="preserve">23</w:t>
      </w:r>
      <w:r>
        <w:t xml:space="preserve">)</w:t>
      </w:r>
      <w:r>
        <w:t xml:space="preserve">: 6714-6722.</w:t>
      </w:r>
    </w:p>
    <w:p w:rsidR="0018722C">
      <w:pPr>
        <w:pStyle w:val="ab"/>
        <w:topLinePunct/>
        <w:ind w:left="200" w:hangingChars="200" w:hanging="200"/>
      </w:pPr>
      <w:r>
        <w:t xml:space="preserve">[</w:t>
      </w:r>
      <w:r>
        <w:t xml:space="preserve">34</w:t>
      </w:r>
      <w:r>
        <w:t xml:space="preserve">]</w:t>
      </w:r>
      <w:r w:rsidRPr="00281126">
        <w:t xml:space="preserve"> </w:t>
      </w:r>
      <w:r>
        <w:t xml:space="preserve">Woo </w:t>
      </w:r>
      <w:r>
        <w:t xml:space="preserve">HG, Park ES, Cheon JH, </w:t>
      </w:r>
      <w:r>
        <w:rPr>
          <w:i/>
        </w:rPr>
        <w:t xml:space="preserve">et al</w:t>
      </w:r>
      <w:r>
        <w:t xml:space="preserve">. Gene expression-based recurrence prediction of hepatitis B virus-related human hepatocellular carcinoma </w:t>
      </w:r>
      <w:r>
        <w:t xml:space="preserve">[</w:t>
      </w:r>
      <w:r>
        <w:t xml:space="preserve">J</w:t>
      </w:r>
      <w:r>
        <w:t xml:space="preserve">]</w:t>
      </w:r>
      <w:r>
        <w:t xml:space="preserve">. </w:t>
      </w:r>
      <w:r>
        <w:rPr>
          <w:i/>
        </w:rPr>
        <w:t xml:space="preserve">Clin Cancer Res</w:t>
      </w:r>
      <w:r>
        <w:t xml:space="preserve">, 2008, 14</w:t>
      </w:r>
      <w:r>
        <w:t xml:space="preserve">(</w:t>
      </w:r>
      <w:r>
        <w:t xml:space="preserve">7</w:t>
      </w:r>
      <w:r>
        <w:t xml:space="preserve">)</w:t>
      </w:r>
      <w:r>
        <w:t xml:space="preserve">: 2056-2064.</w:t>
      </w:r>
    </w:p>
    <w:p w:rsidR="0018722C">
      <w:pPr>
        <w:pStyle w:val="ab"/>
        <w:topLinePunct/>
        <w:ind w:left="200" w:hangingChars="200" w:hanging="200"/>
      </w:pPr>
      <w:r>
        <w:t xml:space="preserve">[</w:t>
      </w:r>
      <w:r>
        <w:t xml:space="preserve">35</w:t>
      </w:r>
      <w:r>
        <w:t xml:space="preserve">]</w:t>
      </w:r>
      <w:r w:rsidRPr="00281126">
        <w:t xml:space="preserve"> </w:t>
      </w:r>
      <w:r>
        <w:t xml:space="preserve">Zheng J, Li </w:t>
      </w:r>
      <w:r>
        <w:t xml:space="preserve">Y, </w:t>
      </w:r>
      <w:r>
        <w:t xml:space="preserve">Yang </w:t>
      </w:r>
      <w:r>
        <w:t xml:space="preserve">JD, </w:t>
      </w:r>
      <w:r>
        <w:rPr>
          <w:i/>
        </w:rPr>
        <w:t xml:space="preserve">et al</w:t>
      </w:r>
      <w:r>
        <w:t xml:space="preserve">. NDRG2 inhibits hepatocellular carcinoma adhesion, migration and invasion </w:t>
      </w:r>
      <w:r>
        <w:t xml:space="preserve">by </w:t>
      </w:r>
      <w:r>
        <w:t xml:space="preserve">regulating CD24 expression </w:t>
      </w:r>
      <w:r>
        <w:t xml:space="preserve">[</w:t>
      </w:r>
      <w:r>
        <w:rPr>
          <w:sz w:val="24"/>
        </w:rPr>
        <w:t xml:space="preserve">J</w:t>
      </w:r>
      <w:r>
        <w:t xml:space="preserve">]</w:t>
      </w:r>
      <w:r>
        <w:t xml:space="preserve">. </w:t>
      </w:r>
      <w:r>
        <w:rPr>
          <w:i/>
        </w:rPr>
        <w:t xml:space="preserve">BMC Cancer</w:t>
      </w:r>
      <w:r>
        <w:t xml:space="preserve">, 2011, </w:t>
      </w:r>
      <w:r>
        <w:t xml:space="preserve">11:</w:t>
      </w:r>
      <w:r>
        <w:t xml:space="preserve"> </w:t>
      </w:r>
      <w:r>
        <w:t xml:space="preserve">251.</w:t>
      </w:r>
    </w:p>
    <w:p w:rsidR="0018722C">
      <w:pPr>
        <w:pStyle w:val="ab"/>
        <w:topLinePunct/>
        <w:ind w:left="200" w:hangingChars="200" w:hanging="200"/>
      </w:pPr>
      <w:r>
        <w:t xml:space="preserve">[</w:t>
      </w:r>
      <w:r>
        <w:t xml:space="preserve">36</w:t>
      </w:r>
      <w:r>
        <w:t xml:space="preserve">]</w:t>
      </w:r>
      <w:r w:rsidRPr="00281126">
        <w:t xml:space="preserve"> </w:t>
      </w:r>
      <w:r>
        <w:t xml:space="preserve">Fisher</w:t>
      </w:r>
      <w:r w:rsidR="001852F3">
        <w:t xml:space="preserve"> </w:t>
      </w:r>
      <w:r>
        <w:t xml:space="preserve">JF, </w:t>
      </w:r>
      <w:r>
        <w:t xml:space="preserve">Mobashery S. </w:t>
      </w:r>
      <w:r w:rsidR="001852F3">
        <w:t xml:space="preserve">Mechanism-based</w:t>
      </w:r>
      <w:r w:rsidR="001852F3">
        <w:t xml:space="preserve"> profiling</w:t>
      </w:r>
      <w:r w:rsidR="001852F3">
        <w:t xml:space="preserve"> of MMPs</w:t>
      </w:r>
      <w:r w:rsidR="001852F3">
        <w:t xml:space="preserve"> </w:t>
      </w:r>
      <w:r>
        <w:t xml:space="preserve">[</w:t>
      </w:r>
      <w:r>
        <w:rPr>
          <w:sz w:val="24"/>
        </w:rPr>
        <w:t xml:space="preserve">J</w:t>
      </w:r>
      <w:r>
        <w:t xml:space="preserve">]</w:t>
      </w:r>
      <w:r>
        <w:t xml:space="preserve">. </w:t>
      </w:r>
      <w:r>
        <w:rPr>
          <w:i/>
        </w:rPr>
        <w:t xml:space="preserve">Methods</w:t>
      </w:r>
      <w:r>
        <w:rPr>
          <w:i/>
        </w:rPr>
        <w:t xml:space="preserve"> </w:t>
      </w:r>
      <w:r>
        <w:rPr>
          <w:i/>
        </w:rPr>
        <w:t xml:space="preserve">MolBiol</w:t>
      </w:r>
      <w:r>
        <w:t xml:space="preserve">,</w:t>
      </w:r>
    </w:p>
    <w:p w:rsidR="0018722C">
      <w:pPr>
        <w:topLinePunct/>
      </w:pPr>
      <w:r>
        <w:t>2010, 622: 471-487.</w:t>
      </w:r>
    </w:p>
    <w:p w:rsidR="0018722C">
      <w:pPr>
        <w:pStyle w:val="ab"/>
        <w:topLinePunct/>
        <w:ind w:left="200" w:hangingChars="200" w:hanging="200"/>
      </w:pPr>
      <w:r>
        <w:t xml:space="preserve">[</w:t>
      </w:r>
      <w:r>
        <w:t xml:space="preserve">37</w:t>
      </w:r>
      <w:r>
        <w:t xml:space="preserve">]</w:t>
      </w:r>
      <w:r w:rsidRPr="00281126">
        <w:t xml:space="preserve"> </w:t>
      </w:r>
      <w:r>
        <w:t xml:space="preserve">Morley ME, Riches K, Peers C, </w:t>
      </w:r>
      <w:r>
        <w:rPr>
          <w:i/>
        </w:rPr>
        <w:t xml:space="preserve">et al</w:t>
      </w:r>
      <w:r>
        <w:t xml:space="preserve">. Hypoxic inhibition of human cardiac fibroblast invasion and MMP-2 activation may </w:t>
      </w:r>
      <w:r>
        <w:t xml:space="preserve">impair </w:t>
      </w:r>
      <w:r>
        <w:t xml:space="preserve">adaptive myocardial remodelling </w:t>
      </w:r>
      <w:r>
        <w:t xml:space="preserve">[</w:t>
      </w:r>
      <w:r>
        <w:t xml:space="preserve">J</w:t>
      </w:r>
      <w:r>
        <w:t xml:space="preserve">]</w:t>
      </w:r>
      <w:r>
        <w:t xml:space="preserve">. </w:t>
      </w:r>
      <w:r>
        <w:rPr>
          <w:i/>
        </w:rPr>
        <w:t xml:space="preserve">Biochem</w:t>
      </w:r>
      <w:r w:rsidR="001852F3">
        <w:rPr>
          <w:i/>
        </w:rPr>
        <w:t xml:space="preserve"> </w:t>
      </w:r>
      <w:r>
        <w:rPr>
          <w:i/>
        </w:rPr>
        <w:t xml:space="preserve">Soc </w:t>
      </w:r>
      <w:r>
        <w:rPr>
          <w:i/>
        </w:rPr>
        <w:t xml:space="preserve">Trans</w:t>
      </w:r>
      <w:r>
        <w:t xml:space="preserve">, </w:t>
      </w:r>
      <w:r>
        <w:t xml:space="preserve">2007, 35</w:t>
      </w:r>
      <w:r>
        <w:t xml:space="preserve">(</w:t>
      </w:r>
      <w:r>
        <w:t xml:space="preserve">5</w:t>
      </w:r>
      <w:r>
        <w:t xml:space="preserve">)</w:t>
      </w:r>
      <w:r>
        <w:t xml:space="preserve">:</w:t>
      </w:r>
      <w:r>
        <w:t xml:space="preserve"> </w:t>
      </w:r>
      <w:r>
        <w:t xml:space="preserve">905-907.</w:t>
      </w:r>
    </w:p>
    <w:p w:rsidR="0018722C">
      <w:pPr>
        <w:pStyle w:val="ab"/>
        <w:topLinePunct/>
        <w:ind w:left="200" w:hangingChars="200" w:hanging="200"/>
      </w:pPr>
      <w:r>
        <w:t xml:space="preserve">[</w:t>
      </w:r>
      <w:r>
        <w:t xml:space="preserve">38</w:t>
      </w:r>
      <w:r>
        <w:t xml:space="preserve">]</w:t>
      </w:r>
      <w:r w:rsidRPr="00281126">
        <w:t xml:space="preserve"> </w:t>
      </w:r>
      <w:r>
        <w:t xml:space="preserve">Santos-Martinez MJ, Medina C, Jurasz </w:t>
      </w:r>
      <w:r>
        <w:t xml:space="preserve">P, </w:t>
      </w:r>
      <w:r>
        <w:rPr>
          <w:i/>
        </w:rPr>
        <w:t xml:space="preserve">et al</w:t>
      </w:r>
      <w:r>
        <w:t xml:space="preserve">. Role of metalloproteinases </w:t>
      </w:r>
      <w:r>
        <w:t xml:space="preserve">in </w:t>
      </w:r>
      <w:r>
        <w:t xml:space="preserve">platelet function </w:t>
      </w:r>
      <w:r>
        <w:t xml:space="preserve">[</w:t>
      </w:r>
      <w:r>
        <w:t xml:space="preserve">J</w:t>
      </w:r>
      <w:r>
        <w:t xml:space="preserve">]</w:t>
      </w:r>
      <w:r>
        <w:t xml:space="preserve">. </w:t>
      </w:r>
      <w:r>
        <w:rPr>
          <w:i/>
        </w:rPr>
        <w:t xml:space="preserve">Thromb Res</w:t>
      </w:r>
      <w:r>
        <w:t xml:space="preserve">, 2008, 121</w:t>
      </w:r>
      <w:r>
        <w:t xml:space="preserve">(</w:t>
      </w:r>
      <w:r>
        <w:t xml:space="preserve">4</w:t>
      </w:r>
      <w:r>
        <w:t xml:space="preserve">)</w:t>
      </w:r>
      <w:r>
        <w:t xml:space="preserve">:</w:t>
      </w:r>
      <w:r>
        <w:t xml:space="preserve"> </w:t>
      </w:r>
      <w:r>
        <w:t xml:space="preserve">535-542.</w:t>
      </w:r>
    </w:p>
    <w:p w:rsidR="0018722C">
      <w:pPr>
        <w:pStyle w:val="ab"/>
        <w:topLinePunct/>
        <w:ind w:left="200" w:hangingChars="200" w:hanging="200"/>
      </w:pPr>
      <w:r>
        <w:t xml:space="preserve">[</w:t>
      </w:r>
      <w:r>
        <w:t xml:space="preserve">39</w:t>
      </w:r>
      <w:r>
        <w:t xml:space="preserve">]</w:t>
      </w:r>
      <w:r w:rsidRPr="00281126">
        <w:t xml:space="preserve"> </w:t>
      </w:r>
      <w:r>
        <w:t xml:space="preserve">Jiang </w:t>
      </w:r>
      <w:r>
        <w:t xml:space="preserve">Y, </w:t>
      </w:r>
      <w:r>
        <w:t xml:space="preserve">Goldberg ID, Shi YE. Complex roles of tissue inhibitors of metalloproteinases </w:t>
      </w:r>
      <w:r>
        <w:t xml:space="preserve">in </w:t>
      </w:r>
      <w:r>
        <w:t xml:space="preserve">cancer </w:t>
      </w:r>
      <w:r>
        <w:t xml:space="preserve">[</w:t>
      </w:r>
      <w:r>
        <w:t xml:space="preserve">J</w:t>
      </w:r>
      <w:r>
        <w:t xml:space="preserve">]</w:t>
      </w:r>
      <w:r>
        <w:t xml:space="preserve">. </w:t>
      </w:r>
      <w:r>
        <w:rPr>
          <w:i/>
        </w:rPr>
        <w:t xml:space="preserve">Oncogene</w:t>
      </w:r>
      <w:r>
        <w:t xml:space="preserve">, 2002, 21</w:t>
      </w:r>
      <w:r>
        <w:t xml:space="preserve">(</w:t>
      </w:r>
      <w:r>
        <w:t xml:space="preserve">14</w:t>
      </w:r>
      <w:r>
        <w:t xml:space="preserve">)</w:t>
      </w:r>
      <w:r>
        <w:t xml:space="preserve">:</w:t>
      </w:r>
      <w:r>
        <w:t xml:space="preserve"> </w:t>
      </w:r>
      <w:r>
        <w:t xml:space="preserve">2245-2252.</w:t>
      </w:r>
    </w:p>
    <w:p w:rsidR="0018722C">
      <w:pPr>
        <w:pStyle w:val="ab"/>
        <w:topLinePunct/>
        <w:ind w:left="200" w:hangingChars="200" w:hanging="200"/>
      </w:pPr>
      <w:r>
        <w:t xml:space="preserve">[</w:t>
      </w:r>
      <w:r>
        <w:t xml:space="preserve">40</w:t>
      </w:r>
      <w:r>
        <w:t xml:space="preserve">]</w:t>
      </w:r>
      <w:r w:rsidRPr="00281126">
        <w:t xml:space="preserve"> </w:t>
      </w:r>
      <w:r>
        <w:t xml:space="preserve">Giannelli G, Bergamini C, Marinosci </w:t>
      </w:r>
      <w:r>
        <w:t xml:space="preserve">F, </w:t>
      </w:r>
      <w:r>
        <w:rPr>
          <w:i/>
        </w:rPr>
        <w:t xml:space="preserve">et al</w:t>
      </w:r>
      <w:r>
        <w:t xml:space="preserve">. Clinical role of MMP</w:t>
      </w:r>
      <w:r>
        <w:t xml:space="preserve">/</w:t>
      </w:r>
      <w:r>
        <w:t xml:space="preserve">TIMP-2 imbalance </w:t>
      </w:r>
      <w:r>
        <w:t xml:space="preserve">in </w:t>
      </w:r>
      <w:r>
        <w:t xml:space="preserve">hepatocellular carcinoma </w:t>
      </w:r>
      <w:r>
        <w:t xml:space="preserve">[</w:t>
      </w:r>
      <w:r>
        <w:t xml:space="preserve">J</w:t>
      </w:r>
      <w:r>
        <w:t xml:space="preserve">]</w:t>
      </w:r>
      <w:r>
        <w:t xml:space="preserve">. </w:t>
      </w:r>
      <w:r>
        <w:rPr>
          <w:i/>
        </w:rPr>
        <w:t xml:space="preserve">Int J Cancer</w:t>
      </w:r>
      <w:r>
        <w:t xml:space="preserve">, 2002, 97</w:t>
      </w:r>
      <w:r>
        <w:t xml:space="preserve">(</w:t>
      </w:r>
      <w:r>
        <w:t xml:space="preserve">4</w:t>
      </w:r>
      <w:r>
        <w:t xml:space="preserve">)</w:t>
      </w:r>
      <w:r>
        <w:t xml:space="preserve">:</w:t>
      </w:r>
      <w:r>
        <w:t xml:space="preserve"> </w:t>
      </w:r>
      <w:r>
        <w:t xml:space="preserve">425-431.</w:t>
      </w:r>
    </w:p>
    <w:p w:rsidR="0018722C">
      <w:pPr>
        <w:pStyle w:val="ab"/>
        <w:topLinePunct/>
        <w:ind w:left="200" w:hangingChars="200" w:hanging="200"/>
      </w:pPr>
      <w:r>
        <w:t xml:space="preserve">[</w:t>
      </w:r>
      <w:r>
        <w:t xml:space="preserve">41</w:t>
      </w:r>
      <w:r>
        <w:t xml:space="preserve">]</w:t>
      </w:r>
      <w:r w:rsidRPr="00281126">
        <w:t xml:space="preserve"> </w:t>
      </w:r>
      <w:r>
        <w:t xml:space="preserve">Loughna S, Sato TN. Angiopoietin and </w:t>
      </w:r>
      <w:r>
        <w:t xml:space="preserve">Tie </w:t>
      </w:r>
      <w:r>
        <w:t xml:space="preserve">signaling pathways </w:t>
      </w:r>
      <w:r>
        <w:t xml:space="preserve">in </w:t>
      </w:r>
      <w:r>
        <w:t xml:space="preserve">vascular development </w:t>
      </w:r>
      <w:r>
        <w:t xml:space="preserve">[</w:t>
      </w:r>
      <w:r>
        <w:t xml:space="preserve">J</w:t>
      </w:r>
      <w:r>
        <w:t xml:space="preserve">]</w:t>
      </w:r>
      <w:r>
        <w:t xml:space="preserve">. </w:t>
      </w:r>
      <w:r>
        <w:rPr>
          <w:i/>
        </w:rPr>
        <w:t xml:space="preserve">Matrix Biol</w:t>
      </w:r>
      <w:r>
        <w:t xml:space="preserve">, 2001, 20</w:t>
      </w:r>
      <w:r>
        <w:t xml:space="preserve">(</w:t>
      </w:r>
      <w:r>
        <w:t xml:space="preserve">5-6</w:t>
      </w:r>
      <w:r>
        <w:t xml:space="preserve">)</w:t>
      </w:r>
      <w:r>
        <w:t xml:space="preserve">:</w:t>
      </w:r>
      <w:r>
        <w:t xml:space="preserve"> </w:t>
      </w:r>
      <w:r>
        <w:t xml:space="preserve">319-325.</w:t>
      </w:r>
    </w:p>
    <w:p w:rsidR="0018722C">
      <w:pPr>
        <w:pStyle w:val="ab"/>
        <w:topLinePunct/>
        <w:ind w:left="200" w:hangingChars="200" w:hanging="200"/>
      </w:pPr>
      <w:r>
        <w:t xml:space="preserve">[</w:t>
      </w:r>
      <w:r>
        <w:t xml:space="preserve">42</w:t>
      </w:r>
      <w:r>
        <w:t xml:space="preserve">]</w:t>
      </w:r>
      <w:r w:rsidRPr="00281126">
        <w:t xml:space="preserve"> </w:t>
      </w:r>
      <w:r>
        <w:t xml:space="preserve">Li </w:t>
      </w:r>
      <w:r>
        <w:t xml:space="preserve">ZW, </w:t>
      </w:r>
      <w:r>
        <w:t xml:space="preserve">Dai </w:t>
      </w:r>
      <w:r>
        <w:t xml:space="preserve">Y, </w:t>
      </w:r>
      <w:r>
        <w:t xml:space="preserve">Lu GE, </w:t>
      </w:r>
      <w:r>
        <w:rPr>
          <w:i/>
        </w:rPr>
        <w:t xml:space="preserve">et al</w:t>
      </w:r>
      <w:r>
        <w:t xml:space="preserve">. Relationship between VEGF expression, tumor angiogenesis and invasion, metastasis and prognosis ofhepatocellular carcinoma </w:t>
      </w:r>
      <w:r>
        <w:t xml:space="preserve">[</w:t>
      </w:r>
      <w:r>
        <w:t xml:space="preserve">J</w:t>
      </w:r>
      <w:r>
        <w:t xml:space="preserve">]</w:t>
      </w:r>
      <w:r>
        <w:t xml:space="preserve">. </w:t>
      </w:r>
      <w:r>
        <w:rPr>
          <w:i/>
        </w:rPr>
        <w:t xml:space="preserve">China J Modern Med</w:t>
      </w:r>
      <w:r>
        <w:t xml:space="preserve">, 2003, 13</w:t>
      </w:r>
      <w:r>
        <w:t xml:space="preserve">(</w:t>
      </w:r>
      <w:r>
        <w:t xml:space="preserve">16</w:t>
      </w:r>
      <w:r>
        <w:t xml:space="preserve">)</w:t>
      </w:r>
      <w:r>
        <w:t xml:space="preserve">: 15-20.</w:t>
      </w:r>
    </w:p>
    <w:p w:rsidR="0018722C">
      <w:pPr>
        <w:pStyle w:val="ab"/>
        <w:topLinePunct/>
        <w:ind w:left="200" w:hangingChars="200" w:hanging="200"/>
      </w:pPr>
      <w:r>
        <w:t xml:space="preserve">[</w:t>
      </w:r>
      <w:r>
        <w:t xml:space="preserve">43</w:t>
      </w:r>
      <w:r>
        <w:t xml:space="preserve">]</w:t>
      </w:r>
      <w:r w:rsidRPr="00281126">
        <w:t xml:space="preserve"> </w:t>
      </w:r>
      <w:r>
        <w:t xml:space="preserve">Yu </w:t>
      </w:r>
      <w:r>
        <w:t xml:space="preserve">Q, Stamenkovic I. Cell surface-localized matrix metalloproteinase-9 proteolytically activates TGF-β</w:t>
      </w:r>
      <w:r w:rsidR="001852F3">
        <w:t xml:space="preserve">and promotes tumor invasion and angiogenesis </w:t>
      </w:r>
      <w:r>
        <w:t xml:space="preserve">[</w:t>
      </w:r>
      <w:r>
        <w:t xml:space="preserve">J</w:t>
      </w:r>
      <w:r>
        <w:t xml:space="preserve">]</w:t>
      </w:r>
      <w:r>
        <w:t xml:space="preserve">. </w:t>
      </w:r>
      <w:r>
        <w:rPr>
          <w:i/>
        </w:rPr>
        <w:t xml:space="preserve">Gene &amp; Development</w:t>
      </w:r>
      <w:r>
        <w:t xml:space="preserve">, 2000, 14</w:t>
      </w:r>
      <w:r>
        <w:t xml:space="preserve">(</w:t>
      </w:r>
      <w:r>
        <w:t xml:space="preserve">2</w:t>
      </w:r>
      <w:r>
        <w:t xml:space="preserve">)</w:t>
      </w:r>
      <w:r>
        <w:t xml:space="preserve">: 163-176.</w:t>
      </w:r>
    </w:p>
    <w:p w:rsidR="0018722C">
      <w:pPr>
        <w:pStyle w:val="ab"/>
        <w:topLinePunct/>
        <w:ind w:left="200" w:hangingChars="200" w:hanging="200"/>
      </w:pPr>
      <w:r>
        <w:t xml:space="preserve">[</w:t>
      </w:r>
      <w:r>
        <w:t xml:space="preserve">44</w:t>
      </w:r>
      <w:r>
        <w:t xml:space="preserve">]</w:t>
      </w:r>
      <w:r w:rsidRPr="00281126">
        <w:t xml:space="preserve"> </w:t>
      </w:r>
      <w:r>
        <w:t xml:space="preserve">Zhou L, Zhang N, Li Q, </w:t>
      </w:r>
      <w:r>
        <w:rPr>
          <w:i/>
        </w:rPr>
        <w:t xml:space="preserve">et al</w:t>
      </w:r>
      <w:r>
        <w:t xml:space="preserve">. Associations between high levels of Notch1 expression and high invasion and poor overall survival </w:t>
      </w:r>
      <w:r>
        <w:t xml:space="preserve">in </w:t>
      </w:r>
      <w:r>
        <w:t xml:space="preserve">hepatocellular carcinoma </w:t>
      </w:r>
      <w:r>
        <w:t xml:space="preserve">[</w:t>
      </w:r>
      <w:r>
        <w:t xml:space="preserve">J</w:t>
      </w:r>
      <w:r>
        <w:t xml:space="preserve">]</w:t>
      </w:r>
      <w:r>
        <w:t xml:space="preserve">. </w:t>
      </w:r>
      <w:r>
        <w:rPr>
          <w:i/>
        </w:rPr>
        <w:t xml:space="preserve">Tumor </w:t>
      </w:r>
      <w:r>
        <w:rPr>
          <w:i/>
        </w:rPr>
        <w:t xml:space="preserve">Biology</w:t>
      </w:r>
      <w:r>
        <w:t xml:space="preserve">, 2013, 34</w:t>
      </w:r>
      <w:r>
        <w:t xml:space="preserve">(</w:t>
      </w:r>
      <w:r>
        <w:t xml:space="preserve">1</w:t>
      </w:r>
      <w:r>
        <w:t xml:space="preserve">)</w:t>
      </w:r>
      <w:r>
        <w:t xml:space="preserve">: 543-553.</w:t>
      </w:r>
    </w:p>
    <w:p w:rsidR="0018722C">
      <w:pPr>
        <w:pStyle w:val="ab"/>
        <w:topLinePunct/>
        <w:ind w:left="200" w:hangingChars="200" w:hanging="200"/>
      </w:pPr>
      <w:r>
        <w:t xml:space="preserve">[</w:t>
      </w:r>
      <w:r>
        <w:t xml:space="preserve">45</w:t>
      </w:r>
      <w:r>
        <w:t xml:space="preserve">]</w:t>
      </w:r>
      <w:r w:rsidRPr="00281126">
        <w:t xml:space="preserve"> </w:t>
      </w:r>
      <w:r>
        <w:t xml:space="preserve">Yeh </w:t>
      </w:r>
      <w:r>
        <w:t xml:space="preserve">HC, </w:t>
      </w:r>
      <w:r>
        <w:t xml:space="preserve">Lin </w:t>
      </w:r>
      <w:r>
        <w:t xml:space="preserve">SM, Chen </w:t>
      </w:r>
      <w:r>
        <w:t xml:space="preserve">MF, </w:t>
      </w:r>
      <w:r>
        <w:rPr>
          <w:i/>
        </w:rPr>
        <w:t xml:space="preserve">et al</w:t>
      </w:r>
      <w:r>
        <w:t xml:space="preserve">. Evaluation of serum matrix metalloproteinase MMP-9 to MMP-2 ratio as a biomarker </w:t>
      </w:r>
      <w:r>
        <w:t xml:space="preserve">in </w:t>
      </w:r>
      <w:r>
        <w:t xml:space="preserve">hepatocellurar carcinoma</w:t>
      </w:r>
      <w:r w:rsidR="001852F3">
        <w:t xml:space="preserve"> </w:t>
      </w:r>
      <w:r>
        <w:t xml:space="preserve">[</w:t>
      </w:r>
      <w:r>
        <w:t xml:space="preserve">J</w:t>
      </w:r>
      <w:r>
        <w:t xml:space="preserve">]</w:t>
      </w:r>
      <w:r>
        <w:t xml:space="preserve">. </w:t>
      </w:r>
      <w:r>
        <w:rPr>
          <w:i/>
        </w:rPr>
        <w:t xml:space="preserve">Hepatogastroenterology</w:t>
      </w:r>
      <w:r>
        <w:t xml:space="preserve">, 2010, 57</w:t>
      </w:r>
      <w:r>
        <w:t xml:space="preserve">(</w:t>
      </w:r>
      <w:r>
        <w:t xml:space="preserve">97</w:t>
      </w:r>
      <w:r>
        <w:t xml:space="preserve">)</w:t>
      </w:r>
      <w:r>
        <w:t xml:space="preserve">: 98-102.</w:t>
      </w:r>
    </w:p>
    <w:p w:rsidR="0018722C">
      <w:pPr>
        <w:pStyle w:val="ab"/>
        <w:topLinePunct/>
        <w:ind w:left="200" w:hangingChars="200" w:hanging="200"/>
      </w:pPr>
      <w:r>
        <w:t xml:space="preserve">[</w:t>
      </w:r>
      <w:r>
        <w:t xml:space="preserve">46</w:t>
      </w:r>
      <w:r>
        <w:t xml:space="preserve">]</w:t>
      </w:r>
      <w:r w:rsidRPr="00281126">
        <w:t xml:space="preserve"> </w:t>
      </w:r>
      <w:r>
        <w:t xml:space="preserve">Kuyvenhoven </w:t>
      </w:r>
      <w:r>
        <w:t xml:space="preserve">JP, </w:t>
      </w:r>
      <w:r>
        <w:t xml:space="preserve">Van </w:t>
      </w:r>
      <w:r>
        <w:t xml:space="preserve">HB, Blom E, </w:t>
      </w:r>
      <w:r>
        <w:rPr>
          <w:i/>
        </w:rPr>
        <w:t xml:space="preserve">et al</w:t>
      </w:r>
      <w:r>
        <w:t xml:space="preserve">. Assessment of the clinical significance of serum matrix metalloproteinase MMP-2 and MMP-9 </w:t>
      </w:r>
      <w:r>
        <w:t xml:space="preserve">in </w:t>
      </w:r>
      <w:r>
        <w:t xml:space="preserve">patients with various chronic liver diseases and hepatocellular carcinoma </w:t>
      </w:r>
      <w:r>
        <w:t xml:space="preserve">[</w:t>
      </w:r>
      <w:r>
        <w:t xml:space="preserve">J</w:t>
      </w:r>
      <w:r>
        <w:t xml:space="preserve">]</w:t>
      </w:r>
      <w:r>
        <w:t xml:space="preserve">. </w:t>
      </w:r>
      <w:r>
        <w:rPr>
          <w:i/>
        </w:rPr>
        <w:t xml:space="preserve">Thromb Haemost</w:t>
      </w:r>
      <w:r>
        <w:t xml:space="preserve">, 20003, 89</w:t>
      </w:r>
      <w:r>
        <w:t xml:space="preserve">(</w:t>
      </w:r>
      <w:r>
        <w:t xml:space="preserve">4</w:t>
      </w:r>
      <w:r>
        <w:t xml:space="preserve">)</w:t>
      </w:r>
      <w:r>
        <w:t xml:space="preserve">:</w:t>
      </w:r>
      <w:r>
        <w:t xml:space="preserve"> </w:t>
      </w:r>
      <w:r>
        <w:t xml:space="preserve">718-725.</w:t>
      </w:r>
    </w:p>
    <w:p w:rsidR="0018722C">
      <w:pPr>
        <w:pStyle w:val="ab"/>
        <w:topLinePunct/>
        <w:ind w:left="200" w:hangingChars="200" w:hanging="200"/>
      </w:pPr>
      <w:r>
        <w:t>[</w:t>
      </w:r>
      <w:r>
        <w:t xml:space="preserve">47</w:t>
      </w:r>
      <w:r>
        <w:t>]</w:t>
      </w:r>
      <w:r w:rsidRPr="00281126">
        <w:t xml:space="preserve"> </w:t>
      </w:r>
      <w:r>
        <w:t>Kim</w:t>
      </w:r>
      <w:r>
        <w:t> </w:t>
      </w:r>
      <w:r>
        <w:t>KR,</w:t>
      </w:r>
      <w:r>
        <w:t> </w:t>
      </w:r>
      <w:r>
        <w:t>Bae</w:t>
      </w:r>
      <w:r>
        <w:t> </w:t>
      </w:r>
      <w:r>
        <w:t>JS,</w:t>
      </w:r>
      <w:r>
        <w:t> </w:t>
      </w:r>
      <w:r>
        <w:t>Choi</w:t>
      </w:r>
      <w:r>
        <w:t> </w:t>
      </w:r>
      <w:r>
        <w:t>HN,</w:t>
      </w:r>
      <w:r>
        <w:t> </w:t>
      </w:r>
      <w:r>
        <w:rPr>
          <w:i/>
        </w:rPr>
        <w:t>et</w:t>
      </w:r>
      <w:r>
        <w:rPr>
          <w:i/>
        </w:rPr>
        <w:t> </w:t>
      </w:r>
      <w:r>
        <w:rPr>
          <w:i/>
        </w:rPr>
        <w:t>al</w:t>
      </w:r>
      <w:r>
        <w:t>.</w:t>
      </w:r>
      <w:r>
        <w:t> </w:t>
      </w:r>
      <w:r>
        <w:t>The</w:t>
      </w:r>
      <w:r>
        <w:t> </w:t>
      </w:r>
      <w:r>
        <w:t>role</w:t>
      </w:r>
      <w:r>
        <w:t> </w:t>
      </w:r>
      <w:r>
        <w:t>of</w:t>
      </w:r>
      <w:r>
        <w:t> </w:t>
      </w:r>
      <w:r>
        <w:t>serum</w:t>
      </w:r>
      <w:r>
        <w:t> </w:t>
      </w:r>
      <w:r>
        <w:t>response</w:t>
      </w:r>
      <w:r>
        <w:t> </w:t>
      </w:r>
      <w:r>
        <w:t>factor</w:t>
      </w:r>
      <w:r>
        <w:t> </w:t>
      </w:r>
      <w:r>
        <w:t>in</w:t>
      </w:r>
      <w:r>
        <w:t> </w:t>
      </w:r>
      <w:r>
        <w:t>hepatocellular</w:t>
      </w:r>
    </w:p>
    <w:p w:rsidR="0018722C">
      <w:pPr>
        <w:topLinePunct/>
      </w:pPr>
      <w:r>
        <w:t>C</w:t>
      </w:r>
      <w:r>
        <w:t xml:space="preserve">arcinoma: an association with matrix metalloproteinase </w:t>
      </w:r>
      <w:r>
        <w:t xml:space="preserve">[</w:t>
      </w:r>
      <w:r>
        <w:t xml:space="preserve">J</w:t>
      </w:r>
      <w:r>
        <w:t xml:space="preserve">]</w:t>
      </w:r>
      <w:r>
        <w:t xml:space="preserve">. </w:t>
      </w:r>
      <w:r>
        <w:rPr>
          <w:i/>
        </w:rPr>
        <w:t xml:space="preserve">Oncol Rep</w:t>
      </w:r>
      <w:r>
        <w:t xml:space="preserve">, 2011, 26</w:t>
      </w:r>
      <w:r>
        <w:t xml:space="preserve">(</w:t>
      </w:r>
      <w:r>
        <w:t xml:space="preserve">6</w:t>
      </w:r>
      <w:r>
        <w:t xml:space="preserve">)</w:t>
      </w:r>
      <w:r>
        <w:t xml:space="preserve">: 1567-1572.</w:t>
      </w:r>
    </w:p>
    <w:p w:rsidR="0018722C">
      <w:pPr>
        <w:pStyle w:val="ab"/>
        <w:topLinePunct/>
        <w:ind w:left="200" w:hangingChars="200" w:hanging="200"/>
      </w:pPr>
      <w:r>
        <w:t xml:space="preserve">[</w:t>
      </w:r>
      <w:r>
        <w:t xml:space="preserve">48</w:t>
      </w:r>
      <w:r>
        <w:t xml:space="preserve">]</w:t>
      </w:r>
      <w:r w:rsidRPr="00281126">
        <w:t xml:space="preserve"> </w:t>
      </w:r>
      <w:r>
        <w:t xml:space="preserve">Alpagot </w:t>
      </w:r>
      <w:r>
        <w:t xml:space="preserve">T, </w:t>
      </w:r>
      <w:r>
        <w:t xml:space="preserve">Suzara </w:t>
      </w:r>
      <w:r>
        <w:t xml:space="preserve">V, </w:t>
      </w:r>
      <w:r>
        <w:t xml:space="preserve">Bhattacharyya M. The associations between gingival crevice </w:t>
      </w:r>
      <w:r>
        <w:t xml:space="preserve">fluid </w:t>
      </w:r>
      <w:r>
        <w:t xml:space="preserve">matrix metalloproteinase-9, tissue inhibitor of metalloproteinase-1 and periodontitis </w:t>
      </w:r>
      <w:r>
        <w:t xml:space="preserve">in </w:t>
      </w:r>
      <w:r>
        <w:t xml:space="preserve">human immunodeficiency virus positive patients </w:t>
      </w:r>
      <w:r>
        <w:t xml:space="preserve">[</w:t>
      </w:r>
      <w:r>
        <w:rPr>
          <w:sz w:val="24"/>
        </w:rPr>
        <w:t xml:space="preserve">J</w:t>
      </w:r>
      <w:r>
        <w:t xml:space="preserve">]</w:t>
      </w:r>
      <w:r>
        <w:t xml:space="preserve">. </w:t>
      </w:r>
      <w:r>
        <w:rPr>
          <w:i/>
        </w:rPr>
        <w:t xml:space="preserve">J Periodont Res</w:t>
      </w:r>
      <w:r>
        <w:t xml:space="preserve">, 2006, 41:</w:t>
      </w:r>
      <w:r>
        <w:t xml:space="preserve"> </w:t>
      </w:r>
      <w:r>
        <w:t xml:space="preserve">491-497.</w:t>
      </w:r>
    </w:p>
    <w:p w:rsidR="0018722C">
      <w:pPr>
        <w:pStyle w:val="ab"/>
        <w:topLinePunct/>
        <w:ind w:left="200" w:hangingChars="200" w:hanging="200"/>
      </w:pPr>
      <w:r>
        <w:t xml:space="preserve">[</w:t>
      </w:r>
      <w:r>
        <w:t xml:space="preserve">49</w:t>
      </w:r>
      <w:r>
        <w:t xml:space="preserve">]</w:t>
      </w:r>
      <w:r w:rsidRPr="00281126">
        <w:t xml:space="preserve"> </w:t>
      </w:r>
      <w:r>
        <w:t xml:space="preserve">Killeen S, Hennessey </w:t>
      </w:r>
      <w:r>
        <w:t xml:space="preserve">A, </w:t>
      </w:r>
      <w:r>
        <w:t xml:space="preserve">Ei </w:t>
      </w:r>
      <w:r>
        <w:t xml:space="preserve">HY, </w:t>
      </w:r>
      <w:r>
        <w:rPr>
          <w:i/>
        </w:rPr>
        <w:t xml:space="preserve">et al</w:t>
      </w:r>
      <w:r>
        <w:t xml:space="preserve">. The urokinase plasminogen activator system </w:t>
      </w:r>
      <w:r>
        <w:t xml:space="preserve">in </w:t>
      </w:r>
      <w:r>
        <w:t xml:space="preserve">cancer: a putative therapeutic target </w:t>
      </w:r>
      <w:r>
        <w:t xml:space="preserve">[</w:t>
      </w:r>
      <w:r>
        <w:t xml:space="preserve">J</w:t>
      </w:r>
      <w:r>
        <w:t xml:space="preserve">]</w:t>
      </w:r>
      <w:r>
        <w:t xml:space="preserve">. </w:t>
      </w:r>
      <w:r>
        <w:rPr>
          <w:i/>
        </w:rPr>
        <w:t xml:space="preserve">Drug </w:t>
      </w:r>
      <w:r>
        <w:rPr>
          <w:i/>
        </w:rPr>
        <w:t xml:space="preserve">News </w:t>
      </w:r>
      <w:r>
        <w:rPr>
          <w:i/>
        </w:rPr>
        <w:t xml:space="preserve">Perspect</w:t>
      </w:r>
      <w:r>
        <w:t xml:space="preserve">, 2008, 21</w:t>
      </w:r>
      <w:r>
        <w:t xml:space="preserve">(</w:t>
      </w:r>
      <w:r>
        <w:t xml:space="preserve">2</w:t>
      </w:r>
      <w:r>
        <w:t xml:space="preserve">)</w:t>
      </w:r>
      <w:r>
        <w:t xml:space="preserve">:</w:t>
      </w:r>
      <w:r>
        <w:t xml:space="preserve"> </w:t>
      </w:r>
      <w:r>
        <w:t xml:space="preserve">107-116.</w:t>
      </w:r>
    </w:p>
    <w:p w:rsidR="0018722C">
      <w:pPr>
        <w:pStyle w:val="ab"/>
        <w:topLinePunct/>
        <w:ind w:left="200" w:hangingChars="200" w:hanging="200"/>
      </w:pPr>
      <w:r>
        <w:t xml:space="preserve">[</w:t>
      </w:r>
      <w:r>
        <w:t xml:space="preserve">50</w:t>
      </w:r>
      <w:r>
        <w:t xml:space="preserve">]</w:t>
      </w:r>
      <w:r w:rsidRPr="00281126">
        <w:t xml:space="preserve"> </w:t>
      </w:r>
      <w:r>
        <w:t xml:space="preserve">Zhou L, Hayashi </w:t>
      </w:r>
      <w:r>
        <w:t xml:space="preserve">Y, </w:t>
      </w:r>
      <w:r>
        <w:t xml:space="preserve">Itoh </w:t>
      </w:r>
      <w:r>
        <w:t xml:space="preserve">T, </w:t>
      </w:r>
      <w:r>
        <w:rPr>
          <w:i/>
        </w:rPr>
        <w:t xml:space="preserve">et al</w:t>
      </w:r>
      <w:r>
        <w:t xml:space="preserve">. Expression of urokinase-type plasminogen activator, urokinase-type plasminogen activator receptor, and plasminogen activator inhibitor-1 and -2</w:t>
      </w:r>
      <w:r w:rsidR="001852F3">
        <w:t xml:space="preserve"> </w:t>
      </w:r>
      <w:r>
        <w:t xml:space="preserve">in </w:t>
      </w:r>
      <w:r>
        <w:t xml:space="preserve">hepatocellular carcinoma </w:t>
      </w:r>
      <w:r>
        <w:t xml:space="preserve">[</w:t>
      </w:r>
      <w:r>
        <w:t xml:space="preserve">J</w:t>
      </w:r>
      <w:r>
        <w:t xml:space="preserve">]</w:t>
      </w:r>
      <w:r>
        <w:t xml:space="preserve">. </w:t>
      </w:r>
      <w:r>
        <w:rPr>
          <w:i/>
        </w:rPr>
        <w:t xml:space="preserve">Pathol Int</w:t>
      </w:r>
      <w:r>
        <w:t xml:space="preserve">, 2000, 50</w:t>
      </w:r>
      <w:r>
        <w:t xml:space="preserve">(</w:t>
      </w:r>
      <w:r>
        <w:t xml:space="preserve">5</w:t>
      </w:r>
      <w:r>
        <w:t xml:space="preserve">)</w:t>
      </w:r>
      <w:r>
        <w:t xml:space="preserve">:</w:t>
      </w:r>
      <w:r>
        <w:t xml:space="preserve"> </w:t>
      </w:r>
      <w:r>
        <w:t xml:space="preserve">392-397.</w:t>
      </w:r>
    </w:p>
    <w:p w:rsidR="0018722C">
      <w:pPr>
        <w:pStyle w:val="ab"/>
        <w:topLinePunct/>
        <w:ind w:left="200" w:hangingChars="200" w:hanging="200"/>
      </w:pPr>
      <w:r>
        <w:t xml:space="preserve">[</w:t>
      </w:r>
      <w:r>
        <w:t xml:space="preserve">51</w:t>
      </w:r>
      <w:r>
        <w:t xml:space="preserve">]</w:t>
      </w:r>
      <w:r w:rsidRPr="00281126">
        <w:t xml:space="preserve"> </w:t>
      </w:r>
      <w:r>
        <w:t xml:space="preserve">Zheng Q, </w:t>
      </w:r>
      <w:r>
        <w:t xml:space="preserve">Tang </w:t>
      </w:r>
      <w:r>
        <w:t xml:space="preserve">ZY, </w:t>
      </w:r>
      <w:r>
        <w:t xml:space="preserve">Xue Q, </w:t>
      </w:r>
      <w:r>
        <w:rPr>
          <w:i/>
        </w:rPr>
        <w:t xml:space="preserve">et al</w:t>
      </w:r>
      <w:r>
        <w:t xml:space="preserve">. Invasion and metastasis of hepatocellular carcinoma </w:t>
      </w:r>
      <w:r>
        <w:t xml:space="preserve">in </w:t>
      </w:r>
      <w:r>
        <w:t xml:space="preserve">relation to urokinase-type plasminogen activator,</w:t>
      </w:r>
      <w:r>
        <w:t xml:space="preserve"> </w:t>
      </w:r>
      <w:r>
        <w:t xml:space="preserve">its receptor and inhibitor </w:t>
      </w:r>
      <w:r>
        <w:t xml:space="preserve">[</w:t>
      </w:r>
      <w:r>
        <w:t xml:space="preserve">J</w:t>
      </w:r>
      <w:r>
        <w:t xml:space="preserve">]</w:t>
      </w:r>
      <w:r>
        <w:t xml:space="preserve">. </w:t>
      </w:r>
      <w:r>
        <w:rPr>
          <w:i/>
        </w:rPr>
        <w:t xml:space="preserve">J Cancer Res </w:t>
      </w:r>
      <w:r>
        <w:rPr>
          <w:i/>
        </w:rPr>
        <w:t xml:space="preserve">Clin Oncol</w:t>
      </w:r>
      <w:r>
        <w:t xml:space="preserve">, 2000, 126</w:t>
      </w:r>
      <w:r>
        <w:t xml:space="preserve">(</w:t>
      </w:r>
      <w:r>
        <w:t xml:space="preserve">11</w:t>
      </w:r>
      <w:r>
        <w:t xml:space="preserve">)</w:t>
      </w:r>
      <w:r>
        <w:t xml:space="preserve">:</w:t>
      </w:r>
      <w:r>
        <w:t xml:space="preserve"> </w:t>
      </w:r>
      <w:r>
        <w:t xml:space="preserve">641-646.</w:t>
      </w:r>
    </w:p>
    <w:p w:rsidR="0018722C">
      <w:pPr>
        <w:pStyle w:val="ab"/>
        <w:topLinePunct/>
        <w:ind w:left="200" w:hangingChars="200" w:hanging="200"/>
      </w:pPr>
      <w:r>
        <w:t xml:space="preserve">[</w:t>
      </w:r>
      <w:r>
        <w:t xml:space="preserve">52</w:t>
      </w:r>
      <w:r>
        <w:t xml:space="preserve">]</w:t>
      </w:r>
      <w:r w:rsidRPr="00281126">
        <w:t xml:space="preserve"> </w:t>
      </w:r>
      <w:r>
        <w:t xml:space="preserve">Deli G, </w:t>
      </w:r>
      <w:r>
        <w:t xml:space="preserve">Jin </w:t>
      </w:r>
      <w:r>
        <w:t xml:space="preserve">CH, Mu R, </w:t>
      </w:r>
      <w:r>
        <w:rPr>
          <w:i/>
        </w:rPr>
        <w:t xml:space="preserve">et al</w:t>
      </w:r>
      <w:r>
        <w:t xml:space="preserve">. Immunohistochemical assessment of angiogenesis </w:t>
      </w:r>
      <w:r>
        <w:t xml:space="preserve">in </w:t>
      </w:r>
      <w:r>
        <w:t xml:space="preserve">hepatocellular carcinoma and surrounding cirrhotic liver tissues </w:t>
      </w:r>
      <w:r>
        <w:t xml:space="preserve">[</w:t>
      </w:r>
      <w:r>
        <w:t xml:space="preserve">J</w:t>
      </w:r>
      <w:r>
        <w:t xml:space="preserve">]</w:t>
      </w:r>
      <w:r>
        <w:t xml:space="preserve">. </w:t>
      </w:r>
      <w:r>
        <w:rPr>
          <w:i/>
        </w:rPr>
        <w:t xml:space="preserve">World </w:t>
      </w:r>
      <w:r>
        <w:rPr>
          <w:i/>
        </w:rPr>
        <w:t xml:space="preserve">J Gastroenterol</w:t>
      </w:r>
      <w:r>
        <w:t xml:space="preserve">, 2005, 11</w:t>
      </w:r>
      <w:r>
        <w:t xml:space="preserve">(</w:t>
      </w:r>
      <w:r>
        <w:t xml:space="preserve">7</w:t>
      </w:r>
      <w:r>
        <w:t xml:space="preserve">)</w:t>
      </w:r>
      <w:r>
        <w:t xml:space="preserve">:</w:t>
      </w:r>
      <w:r>
        <w:t xml:space="preserve"> </w:t>
      </w:r>
      <w:r>
        <w:t xml:space="preserve">960-963.</w:t>
      </w:r>
    </w:p>
    <w:p w:rsidR="0018722C">
      <w:pPr>
        <w:pStyle w:val="ab"/>
        <w:topLinePunct/>
        <w:ind w:left="200" w:hangingChars="200" w:hanging="200"/>
      </w:pPr>
      <w:r>
        <w:t xml:space="preserve">[</w:t>
      </w:r>
      <w:r>
        <w:t xml:space="preserve">53</w:t>
      </w:r>
      <w:r>
        <w:t xml:space="preserve">]</w:t>
      </w:r>
      <w:r w:rsidRPr="00281126">
        <w:t xml:space="preserve"> </w:t>
      </w:r>
      <w:r>
        <w:t xml:space="preserve">Folkman J. Isolation of a Tumor Factor Responsible to Angiogenesis </w:t>
      </w:r>
      <w:r>
        <w:t xml:space="preserve">[</w:t>
      </w:r>
      <w:r>
        <w:t xml:space="preserve">J</w:t>
      </w:r>
      <w:r>
        <w:t xml:space="preserve">]</w:t>
      </w:r>
      <w:r>
        <w:t xml:space="preserve">. </w:t>
      </w:r>
      <w:r>
        <w:rPr>
          <w:i/>
        </w:rPr>
        <w:t xml:space="preserve">J Exp Med</w:t>
      </w:r>
      <w:r>
        <w:t xml:space="preserve">, 1971, 133</w:t>
      </w:r>
      <w:r>
        <w:t xml:space="preserve">(</w:t>
      </w:r>
      <w:r>
        <w:t xml:space="preserve">2</w:t>
      </w:r>
      <w:r>
        <w:t xml:space="preserve">)</w:t>
      </w:r>
      <w:r>
        <w:t xml:space="preserve">: 275-288.</w:t>
      </w:r>
    </w:p>
    <w:p w:rsidR="0018722C">
      <w:pPr>
        <w:pStyle w:val="ab"/>
        <w:topLinePunct/>
        <w:ind w:left="200" w:hangingChars="200" w:hanging="200"/>
      </w:pPr>
      <w:r>
        <w:t xml:space="preserve">[</w:t>
      </w:r>
      <w:r>
        <w:t xml:space="preserve">54</w:t>
      </w:r>
      <w:r>
        <w:t xml:space="preserve">]</w:t>
      </w:r>
      <w:r w:rsidRPr="00281126">
        <w:t xml:space="preserve"> </w:t>
      </w:r>
      <w:r>
        <w:t xml:space="preserve">Luiten RM, Fleuren GJ, </w:t>
      </w:r>
      <w:r>
        <w:t xml:space="preserve">Warnaar </w:t>
      </w:r>
      <w:r>
        <w:t xml:space="preserve">SO, </w:t>
      </w:r>
      <w:r>
        <w:rPr>
          <w:i/>
        </w:rPr>
        <w:t xml:space="preserve">et al</w:t>
      </w:r>
      <w:r>
        <w:t xml:space="preserve">. </w:t>
      </w:r>
      <w:r>
        <w:t xml:space="preserve">Target-specific </w:t>
      </w:r>
      <w:r>
        <w:t xml:space="preserve">activation of mast cells </w:t>
      </w:r>
      <w:r>
        <w:t xml:space="preserve">by </w:t>
      </w:r>
      <w:r>
        <w:t xml:space="preserve">immunoglobulin E reactive with a renal cell carcinoma-associated antigen </w:t>
      </w:r>
      <w:r>
        <w:t xml:space="preserve">[</w:t>
      </w:r>
      <w:r>
        <w:rPr>
          <w:sz w:val="24"/>
        </w:rPr>
        <w:t xml:space="preserve">J</w:t>
      </w:r>
      <w:r>
        <w:t xml:space="preserve">]</w:t>
      </w:r>
      <w:r>
        <w:t xml:space="preserve">. </w:t>
      </w:r>
      <w:r>
        <w:rPr>
          <w:i/>
        </w:rPr>
        <w:t xml:space="preserve">Lab Invest</w:t>
      </w:r>
      <w:r>
        <w:t xml:space="preserve">, 1996, 74:</w:t>
      </w:r>
      <w:r>
        <w:t xml:space="preserve"> </w:t>
      </w:r>
      <w:r>
        <w:t xml:space="preserve">467-475.</w:t>
      </w:r>
    </w:p>
    <w:p w:rsidR="0018722C">
      <w:pPr>
        <w:pStyle w:val="ab"/>
        <w:topLinePunct/>
        <w:ind w:left="200" w:hangingChars="200" w:hanging="200"/>
      </w:pPr>
      <w:r>
        <w:t xml:space="preserve">[</w:t>
      </w:r>
      <w:r>
        <w:t xml:space="preserve">55</w:t>
      </w:r>
      <w:r>
        <w:t xml:space="preserve">]</w:t>
      </w:r>
      <w:r w:rsidRPr="00281126">
        <w:t xml:space="preserve"> </w:t>
      </w:r>
      <w:r>
        <w:t xml:space="preserve">Kraizer </w:t>
      </w:r>
      <w:r>
        <w:t xml:space="preserve">Y, </w:t>
      </w:r>
      <w:r>
        <w:t xml:space="preserve">Mawasi N, Seagal J, </w:t>
      </w:r>
      <w:r>
        <w:rPr>
          <w:i/>
        </w:rPr>
        <w:t xml:space="preserve">et al</w:t>
      </w:r>
      <w:r>
        <w:t xml:space="preserve">. </w:t>
      </w:r>
      <w:r>
        <w:t xml:space="preserve">Vascular </w:t>
      </w:r>
      <w:r>
        <w:t xml:space="preserve">endothelial growth factor and angiopoietin </w:t>
      </w:r>
      <w:r>
        <w:t xml:space="preserve">in </w:t>
      </w:r>
      <w:r>
        <w:t xml:space="preserve">liver regeneration </w:t>
      </w:r>
      <w:r>
        <w:t xml:space="preserve">[</w:t>
      </w:r>
      <w:r>
        <w:rPr>
          <w:sz w:val="24"/>
        </w:rPr>
        <w:t xml:space="preserve">J</w:t>
      </w:r>
      <w:r>
        <w:t xml:space="preserve">]</w:t>
      </w:r>
      <w:r>
        <w:t xml:space="preserve">. </w:t>
      </w:r>
      <w:r>
        <w:rPr>
          <w:i/>
        </w:rPr>
        <w:t xml:space="preserve">Biochem Biophys Res Commun</w:t>
      </w:r>
      <w:r>
        <w:t xml:space="preserve">, 2001, 287:</w:t>
      </w:r>
      <w:r>
        <w:t xml:space="preserve"> </w:t>
      </w:r>
      <w:r>
        <w:t xml:space="preserve">209-215.</w:t>
      </w:r>
    </w:p>
    <w:p w:rsidR="0018722C">
      <w:pPr>
        <w:pStyle w:val="ab"/>
        <w:topLinePunct/>
        <w:ind w:left="200" w:hangingChars="200" w:hanging="200"/>
      </w:pPr>
      <w:r>
        <w:t xml:space="preserve">[</w:t>
      </w:r>
      <w:r>
        <w:t xml:space="preserve">56</w:t>
      </w:r>
      <w:r>
        <w:t xml:space="preserve">]</w:t>
      </w:r>
      <w:r w:rsidRPr="00281126">
        <w:t xml:space="preserve"> </w:t>
      </w:r>
      <w:r>
        <w:t xml:space="preserve">Langer C, Soria JC. The role of anti-epidermal growth factor receptor and anti-vascular endothelial growth factor therapies </w:t>
      </w:r>
      <w:r>
        <w:t xml:space="preserve">in </w:t>
      </w:r>
      <w:r>
        <w:t xml:space="preserve">the treatment of non-small-cell lung cancer </w:t>
      </w:r>
      <w:r>
        <w:t xml:space="preserve">[</w:t>
      </w:r>
      <w:r>
        <w:t xml:space="preserve">J</w:t>
      </w:r>
      <w:r>
        <w:t xml:space="preserve">]</w:t>
      </w:r>
      <w:r>
        <w:t xml:space="preserve">. </w:t>
      </w:r>
      <w:r>
        <w:rPr>
          <w:i/>
        </w:rPr>
        <w:t xml:space="preserve">Clin </w:t>
      </w:r>
      <w:r>
        <w:rPr>
          <w:i/>
        </w:rPr>
        <w:t xml:space="preserve">Lung Cancer</w:t>
      </w:r>
      <w:r>
        <w:t xml:space="preserve">, 2010, 11</w:t>
      </w:r>
      <w:r>
        <w:t xml:space="preserve">(</w:t>
      </w:r>
      <w:r>
        <w:t xml:space="preserve">2</w:t>
      </w:r>
      <w:r>
        <w:t xml:space="preserve">)</w:t>
      </w:r>
      <w:r>
        <w:t xml:space="preserve">:</w:t>
      </w:r>
      <w:r>
        <w:t xml:space="preserve"> </w:t>
      </w:r>
      <w:r>
        <w:t xml:space="preserve">82-90.</w:t>
      </w:r>
    </w:p>
    <w:p w:rsidR="0018722C">
      <w:pPr>
        <w:pStyle w:val="ab"/>
        <w:topLinePunct/>
        <w:ind w:left="200" w:hangingChars="200" w:hanging="200"/>
      </w:pPr>
      <w:r>
        <w:t xml:space="preserve">[</w:t>
      </w:r>
      <w:r>
        <w:t xml:space="preserve">57</w:t>
      </w:r>
      <w:r>
        <w:t xml:space="preserve">]</w:t>
      </w:r>
      <w:r w:rsidRPr="00281126">
        <w:t xml:space="preserve"> </w:t>
      </w:r>
      <w:r>
        <w:t xml:space="preserve">Flaherty </w:t>
      </w:r>
      <w:r>
        <w:t xml:space="preserve">KT, </w:t>
      </w:r>
      <w:r>
        <w:t xml:space="preserve">Puzanov I. Building on a foundation of VEGF and mTOR targeted agents </w:t>
      </w:r>
      <w:r>
        <w:t xml:space="preserve">in </w:t>
      </w:r>
      <w:r>
        <w:t xml:space="preserve">renal cell carcinoma </w:t>
      </w:r>
      <w:r>
        <w:t xml:space="preserve">[</w:t>
      </w:r>
      <w:r>
        <w:t xml:space="preserve">J</w:t>
      </w:r>
      <w:r>
        <w:t xml:space="preserve">]</w:t>
      </w:r>
      <w:r>
        <w:t xml:space="preserve">. </w:t>
      </w:r>
      <w:r>
        <w:rPr>
          <w:i/>
        </w:rPr>
        <w:t xml:space="preserve">Biochem Pharmacol</w:t>
      </w:r>
      <w:r>
        <w:t xml:space="preserve">, 2010, 80</w:t>
      </w:r>
      <w:r>
        <w:t xml:space="preserve">(</w:t>
      </w:r>
      <w:r>
        <w:t xml:space="preserve">5</w:t>
      </w:r>
      <w:r>
        <w:t xml:space="preserve">)</w:t>
      </w:r>
      <w:r>
        <w:t xml:space="preserve">:</w:t>
      </w:r>
      <w:r>
        <w:t xml:space="preserve"> </w:t>
      </w:r>
      <w:r>
        <w:t xml:space="preserve">638-646.</w:t>
      </w:r>
    </w:p>
    <w:p w:rsidR="0018722C">
      <w:pPr>
        <w:pStyle w:val="ab"/>
        <w:topLinePunct/>
        <w:ind w:left="200" w:hangingChars="200" w:hanging="200"/>
      </w:pPr>
      <w:r>
        <w:t xml:space="preserve">[</w:t>
      </w:r>
      <w:r>
        <w:t xml:space="preserve">58</w:t>
      </w:r>
      <w:r>
        <w:t xml:space="preserve">]</w:t>
      </w:r>
      <w:r w:rsidRPr="00281126">
        <w:t xml:space="preserve"> </w:t>
      </w:r>
      <w:r>
        <w:t xml:space="preserve">Hubbard J, Grothey A. Antiangiogenesis agents </w:t>
      </w:r>
      <w:r>
        <w:t xml:space="preserve">in </w:t>
      </w:r>
      <w:r>
        <w:t xml:space="preserve">colorectal cancer </w:t>
      </w:r>
      <w:r>
        <w:t xml:space="preserve">[</w:t>
      </w:r>
      <w:r>
        <w:t xml:space="preserve">J</w:t>
      </w:r>
      <w:r>
        <w:t xml:space="preserve">]</w:t>
      </w:r>
      <w:r>
        <w:t xml:space="preserve">. </w:t>
      </w:r>
      <w:r>
        <w:rPr>
          <w:i/>
        </w:rPr>
        <w:t xml:space="preserve">Curr Opin Oncol</w:t>
      </w:r>
      <w:r>
        <w:t xml:space="preserve">, 2010, 22</w:t>
      </w:r>
      <w:r>
        <w:t xml:space="preserve">(</w:t>
      </w:r>
      <w:r>
        <w:t xml:space="preserve">4</w:t>
      </w:r>
      <w:r>
        <w:t xml:space="preserve">)</w:t>
      </w:r>
      <w:r>
        <w:t xml:space="preserve">: 374-380.</w:t>
      </w:r>
    </w:p>
    <w:p w:rsidR="0018722C">
      <w:pPr>
        <w:pStyle w:val="ab"/>
        <w:topLinePunct/>
        <w:ind w:left="200" w:hangingChars="200" w:hanging="200"/>
      </w:pPr>
      <w:r>
        <w:t xml:space="preserve">[</w:t>
      </w:r>
      <w:r>
        <w:t xml:space="preserve">59</w:t>
      </w:r>
      <w:r>
        <w:t xml:space="preserve">]</w:t>
      </w:r>
      <w:r w:rsidRPr="00281126">
        <w:t xml:space="preserve"> </w:t>
      </w:r>
      <w:r>
        <w:t xml:space="preserve">Botelho </w:t>
      </w:r>
      <w:r>
        <w:t xml:space="preserve">F, </w:t>
      </w:r>
      <w:r>
        <w:t xml:space="preserve">Pina </w:t>
      </w:r>
      <w:r>
        <w:t xml:space="preserve">F, </w:t>
      </w:r>
      <w:r>
        <w:t xml:space="preserve">Lunet N. VEGF and prostatic cancer: a systematic review </w:t>
      </w:r>
      <w:r>
        <w:t xml:space="preserve">[</w:t>
      </w:r>
      <w:r>
        <w:t xml:space="preserve">J</w:t>
      </w:r>
      <w:r>
        <w:t xml:space="preserve">]</w:t>
      </w:r>
      <w:r>
        <w:t xml:space="preserve">. </w:t>
      </w:r>
      <w:r>
        <w:rPr>
          <w:i/>
        </w:rPr>
        <w:t xml:space="preserve">Eur J </w:t>
      </w:r>
      <w:r>
        <w:rPr>
          <w:i/>
        </w:rPr>
        <w:t xml:space="preserve">Cancer </w:t>
      </w:r>
      <w:r>
        <w:rPr>
          <w:i/>
        </w:rPr>
        <w:t xml:space="preserve">Prev</w:t>
      </w:r>
      <w:r>
        <w:t xml:space="preserve">, </w:t>
      </w:r>
      <w:r>
        <w:t xml:space="preserve">2010, 19</w:t>
      </w:r>
      <w:r>
        <w:t xml:space="preserve">(</w:t>
      </w:r>
      <w:r>
        <w:t xml:space="preserve">5</w:t>
      </w:r>
      <w:r>
        <w:t xml:space="preserve">)</w:t>
      </w:r>
      <w:r>
        <w:t xml:space="preserve">:</w:t>
      </w:r>
      <w:r>
        <w:t xml:space="preserve"> </w:t>
      </w:r>
      <w:r>
        <w:t xml:space="preserve">385-392.</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60</w:t>
      </w:r>
      <w:r>
        <w:rPr>
          <w:rFonts w:ascii="宋体" w:hAnsi="宋体" w:eastAsia="宋体" w:hint="eastAsia"/>
        </w:rPr>
        <w:t>]</w:t>
      </w:r>
      <w:r w:rsidRPr="00281126">
        <w:t xml:space="preserve"> </w:t>
      </w:r>
      <w:r>
        <w:rPr>
          <w:rFonts w:ascii="宋体" w:hAnsi="宋体" w:eastAsia="宋体" w:hint="eastAsia"/>
        </w:rPr>
        <w:t>陈颖</w:t>
      </w:r>
      <w:r>
        <w:t>, </w:t>
      </w:r>
      <w:r>
        <w:rPr>
          <w:rFonts w:ascii="宋体" w:hAnsi="宋体" w:eastAsia="宋体" w:hint="eastAsia"/>
        </w:rPr>
        <w:t>张嘉</w:t>
      </w:r>
      <w:r>
        <w:t>, </w:t>
      </w:r>
      <w:r>
        <w:rPr>
          <w:rFonts w:ascii="宋体" w:hAnsi="宋体" w:eastAsia="宋体" w:hint="eastAsia"/>
        </w:rPr>
        <w:t>刘翔宇</w:t>
      </w:r>
      <w:r>
        <w:t>, </w:t>
      </w:r>
      <w:r>
        <w:rPr>
          <w:rFonts w:ascii="宋体" w:hAnsi="宋体" w:eastAsia="宋体" w:hint="eastAsia"/>
        </w:rPr>
        <w:t>等</w:t>
      </w:r>
      <w:r>
        <w:t>. </w:t>
      </w:r>
      <w:r>
        <w:t>HIF-lα</w:t>
      </w:r>
      <w:r>
        <w:rPr>
          <w:rFonts w:ascii="宋体" w:hAnsi="宋体" w:eastAsia="宋体" w:hint="eastAsia"/>
        </w:rPr>
        <w:t>、</w:t>
      </w:r>
      <w:r>
        <w:t>VEGF</w:t>
      </w:r>
      <w:r/>
      <w:r>
        <w:rPr>
          <w:rFonts w:ascii="宋体" w:hAnsi="宋体" w:eastAsia="宋体" w:hint="eastAsia"/>
        </w:rPr>
        <w:t>和</w:t>
      </w:r>
      <w:r>
        <w:t>Sema4D</w:t>
      </w:r>
      <w:r/>
      <w:r>
        <w:rPr>
          <w:rFonts w:ascii="宋体" w:hAnsi="宋体" w:eastAsia="宋体" w:hint="eastAsia"/>
        </w:rPr>
        <w:t>蛋白在卵巢癌组织中的表达及</w:t>
      </w:r>
      <w:r>
        <w:rPr>
          <w:rFonts w:ascii="宋体" w:eastAsia="宋体" w:hint="eastAsia"/>
        </w:rPr>
        <w:t>其临床意义</w:t>
      </w:r>
      <w:r>
        <w:t>[</w:t>
      </w:r>
      <w:r>
        <w:t xml:space="preserve">J</w:t>
      </w:r>
      <w:r>
        <w:t>]</w:t>
      </w:r>
      <w:r>
        <w:t xml:space="preserve">. </w:t>
      </w:r>
      <w:r>
        <w:rPr>
          <w:rFonts w:ascii="宋体" w:eastAsia="宋体" w:hint="eastAsia"/>
        </w:rPr>
        <w:t>中华妇产科杂志</w:t>
      </w:r>
      <w:r>
        <w:t>, 2011, 46</w:t>
      </w:r>
      <w:r>
        <w:t>(</w:t>
      </w:r>
      <w:r>
        <w:t>10</w:t>
      </w:r>
      <w:r>
        <w:t>)</w:t>
      </w:r>
      <w:r>
        <w:t>: 786-788.</w:t>
      </w:r>
    </w:p>
    <w:p w:rsidR="0018722C">
      <w:pPr>
        <w:pStyle w:val="ab"/>
        <w:topLinePunct/>
        <w:ind w:left="200" w:hangingChars="200" w:hanging="200"/>
      </w:pPr>
      <w:r>
        <w:t xml:space="preserve">[</w:t>
      </w:r>
      <w:r>
        <w:t xml:space="preserve">61</w:t>
      </w:r>
      <w:r>
        <w:t xml:space="preserve">]</w:t>
      </w:r>
      <w:r w:rsidRPr="00281126">
        <w:t xml:space="preserve"> </w:t>
      </w:r>
      <w:r>
        <w:t xml:space="preserve">Yoshiji </w:t>
      </w:r>
      <w:r>
        <w:t xml:space="preserve">H, Kuriyama S, Hicklin DJ, </w:t>
      </w:r>
      <w:r>
        <w:rPr>
          <w:i/>
        </w:rPr>
        <w:t xml:space="preserve">et al</w:t>
      </w:r>
      <w:r>
        <w:t xml:space="preserve">. KDR</w:t>
      </w:r>
      <w:r>
        <w:t xml:space="preserve">/</w:t>
      </w:r>
      <w:r>
        <w:t xml:space="preserve">Flk-1 </w:t>
      </w:r>
      <w:r>
        <w:t xml:space="preserve">is </w:t>
      </w:r>
      <w:r>
        <w:t xml:space="preserve">a Major Regulator of </w:t>
      </w:r>
      <w:r>
        <w:t xml:space="preserve">Vascular </w:t>
      </w:r>
      <w:r>
        <w:t xml:space="preserve">Endothelial Growth Factor Induced Tumor Development and Angiogenesis </w:t>
      </w:r>
      <w:r>
        <w:t xml:space="preserve">in </w:t>
      </w:r>
      <w:r>
        <w:t xml:space="preserve">Murine Hepatocellular Carcinoma Cells </w:t>
      </w:r>
      <w:r>
        <w:t xml:space="preserve">[</w:t>
      </w:r>
      <w:r>
        <w:t xml:space="preserve">J</w:t>
      </w:r>
      <w:r>
        <w:t xml:space="preserve">]</w:t>
      </w:r>
      <w:r>
        <w:t xml:space="preserve">. </w:t>
      </w:r>
      <w:r>
        <w:rPr>
          <w:i/>
        </w:rPr>
        <w:t xml:space="preserve">Hepatology</w:t>
      </w:r>
      <w:r>
        <w:t xml:space="preserve">, 1999, 30</w:t>
      </w:r>
      <w:r>
        <w:t xml:space="preserve">(</w:t>
      </w:r>
      <w:r>
        <w:t xml:space="preserve">2</w:t>
      </w:r>
      <w:r>
        <w:t xml:space="preserve">)</w:t>
      </w:r>
      <w:r>
        <w:t xml:space="preserve">:</w:t>
      </w:r>
      <w:r>
        <w:t xml:space="preserve"> </w:t>
      </w:r>
      <w:r>
        <w:t xml:space="preserve">1179-1186.</w:t>
      </w:r>
    </w:p>
    <w:p w:rsidR="0018722C">
      <w:pPr>
        <w:pStyle w:val="ab"/>
        <w:topLinePunct/>
        <w:ind w:left="200" w:hangingChars="200" w:hanging="200"/>
      </w:pPr>
      <w:r>
        <w:t xml:space="preserve">[</w:t>
      </w:r>
      <w:r>
        <w:t xml:space="preserve">62</w:t>
      </w:r>
      <w:r>
        <w:t xml:space="preserve">]</w:t>
      </w:r>
      <w:r w:rsidRPr="00281126">
        <w:t xml:space="preserve"> </w:t>
      </w:r>
      <w:r>
        <w:t xml:space="preserve">Marschall Z, Cramer </w:t>
      </w:r>
      <w:r>
        <w:t xml:space="preserve">T, </w:t>
      </w:r>
      <w:r>
        <w:t xml:space="preserve">Hocker M, </w:t>
      </w:r>
      <w:r>
        <w:rPr>
          <w:i/>
        </w:rPr>
        <w:t xml:space="preserve">et al</w:t>
      </w:r>
      <w:r>
        <w:t xml:space="preserve">. Dual Mechanism of </w:t>
      </w:r>
      <w:r>
        <w:t xml:space="preserve">Vascular </w:t>
      </w:r>
      <w:r>
        <w:t xml:space="preserve">Endothelial Growth Factor Upregulation </w:t>
      </w:r>
      <w:r>
        <w:t xml:space="preserve">by </w:t>
      </w:r>
      <w:r>
        <w:t xml:space="preserve">Hypoxia </w:t>
      </w:r>
      <w:r>
        <w:t xml:space="preserve">in </w:t>
      </w:r>
      <w:r>
        <w:t xml:space="preserve">Human </w:t>
      </w:r>
      <w:r>
        <w:t xml:space="preserve">[</w:t>
      </w:r>
      <w:r>
        <w:t xml:space="preserve">J</w:t>
      </w:r>
      <w:r>
        <w:t xml:space="preserve">]</w:t>
      </w:r>
      <w:r>
        <w:t xml:space="preserve">. </w:t>
      </w:r>
      <w:r>
        <w:rPr>
          <w:i/>
        </w:rPr>
        <w:t xml:space="preserve">Hepatocellular Carcinoma</w:t>
      </w:r>
      <w:r>
        <w:t xml:space="preserve">, 2001, 48</w:t>
      </w:r>
      <w:r>
        <w:t xml:space="preserve">(</w:t>
      </w:r>
      <w:r>
        <w:t xml:space="preserve">5</w:t>
      </w:r>
      <w:r>
        <w:t xml:space="preserve">)</w:t>
      </w:r>
      <w:r>
        <w:t xml:space="preserve">: 87-96.</w:t>
      </w:r>
    </w:p>
    <w:p w:rsidR="0018722C">
      <w:pPr>
        <w:pStyle w:val="ab"/>
        <w:topLinePunct/>
        <w:ind w:left="200" w:hangingChars="200" w:hanging="200"/>
      </w:pPr>
      <w:r>
        <w:t xml:space="preserve">[</w:t>
      </w:r>
      <w:r>
        <w:t xml:space="preserve">63</w:t>
      </w:r>
      <w:r>
        <w:t xml:space="preserve">]</w:t>
      </w:r>
      <w:r w:rsidRPr="00281126">
        <w:t xml:space="preserve"> </w:t>
      </w:r>
      <w:r>
        <w:t xml:space="preserve">Yasuda </w:t>
      </w:r>
      <w:r>
        <w:t xml:space="preserve">S, Arii S, Mori A, </w:t>
      </w:r>
      <w:r>
        <w:rPr>
          <w:i/>
        </w:rPr>
        <w:t xml:space="preserve">et al</w:t>
      </w:r>
      <w:r>
        <w:t xml:space="preserve">. Hexokinase II and VEGF Expression </w:t>
      </w:r>
      <w:r>
        <w:t xml:space="preserve">in </w:t>
      </w:r>
      <w:r>
        <w:t xml:space="preserve">Liver Tumors: Correlation with Hypoxia-Inducible Factor 1 Alpha and its Significance </w:t>
      </w:r>
      <w:r>
        <w:t xml:space="preserve">[</w:t>
      </w:r>
      <w:r>
        <w:t xml:space="preserve">J</w:t>
      </w:r>
      <w:r>
        <w:t xml:space="preserve">]</w:t>
      </w:r>
      <w:r>
        <w:t xml:space="preserve">. </w:t>
      </w:r>
      <w:r>
        <w:rPr>
          <w:i/>
        </w:rPr>
        <w:t xml:space="preserve">Hepatol</w:t>
      </w:r>
      <w:r>
        <w:t xml:space="preserve">, 2004, 40</w:t>
      </w:r>
      <w:r>
        <w:t xml:space="preserve">(</w:t>
      </w:r>
      <w:r>
        <w:t xml:space="preserve">1</w:t>
      </w:r>
      <w:r>
        <w:t xml:space="preserve">)</w:t>
      </w:r>
      <w:r>
        <w:t xml:space="preserve">:</w:t>
      </w:r>
      <w:r>
        <w:t xml:space="preserve"> </w:t>
      </w:r>
      <w:r>
        <w:t xml:space="preserve">117-123.</w:t>
      </w:r>
    </w:p>
    <w:p w:rsidR="0018722C">
      <w:pPr>
        <w:pStyle w:val="ab"/>
        <w:topLinePunct/>
        <w:ind w:left="200" w:hangingChars="200" w:hanging="200"/>
      </w:pPr>
      <w:r>
        <w:t xml:space="preserve">[</w:t>
      </w:r>
      <w:r>
        <w:t xml:space="preserve">64</w:t>
      </w:r>
      <w:r>
        <w:t xml:space="preserve">]</w:t>
      </w:r>
      <w:r w:rsidRPr="00281126">
        <w:t xml:space="preserve"> </w:t>
      </w:r>
      <w:r>
        <w:t xml:space="preserve">Zhao A</w:t>
      </w:r>
      <w:r w:rsidR="004B696B">
        <w:t xml:space="preserve">, Dou K, Li K</w:t>
      </w:r>
      <w:r w:rsidR="004B696B">
        <w:t xml:space="preserve">, </w:t>
      </w:r>
      <w:r>
        <w:rPr>
          <w:i/>
        </w:rPr>
        <w:t xml:space="preserve">et al</w:t>
      </w:r>
      <w:r>
        <w:t xml:space="preserve">. The effects of the expression of VEGF and KDR on the angiogenesis, growth and metastasis of hepatocellular carcinoma </w:t>
      </w:r>
      <w:r>
        <w:t xml:space="preserve">[</w:t>
      </w:r>
      <w:r>
        <w:t xml:space="preserve">J</w:t>
      </w:r>
      <w:r>
        <w:t xml:space="preserve">]</w:t>
      </w:r>
      <w:r>
        <w:t xml:space="preserve">. </w:t>
      </w:r>
      <w:r>
        <w:rPr>
          <w:i/>
        </w:rPr>
        <w:t xml:space="preserve">Chinese Journal of </w:t>
      </w:r>
      <w:r>
        <w:rPr>
          <w:i/>
        </w:rPr>
        <w:t xml:space="preserve">Surgery</w:t>
      </w:r>
      <w:r>
        <w:t xml:space="preserve">, 2000, 38</w:t>
      </w:r>
      <w:r>
        <w:t xml:space="preserve">(</w:t>
      </w:r>
      <w:r>
        <w:t xml:space="preserve">6</w:t>
      </w:r>
      <w:r>
        <w:t xml:space="preserve">)</w:t>
      </w:r>
      <w:r>
        <w:t xml:space="preserve">:</w:t>
      </w:r>
      <w:r>
        <w:t xml:space="preserve"> </w:t>
      </w:r>
      <w:r>
        <w:t xml:space="preserve">453-456.</w:t>
      </w:r>
    </w:p>
    <w:p w:rsidR="0018722C">
      <w:pPr>
        <w:pStyle w:val="ab"/>
        <w:topLinePunct/>
        <w:ind w:left="200" w:hangingChars="200" w:hanging="200"/>
      </w:pPr>
      <w:r>
        <w:t xml:space="preserve">[</w:t>
      </w:r>
      <w:r>
        <w:t xml:space="preserve">65</w:t>
      </w:r>
      <w:r>
        <w:t xml:space="preserve">]</w:t>
      </w:r>
      <w:r w:rsidRPr="00281126">
        <w:t xml:space="preserve"> </w:t>
      </w:r>
      <w:r>
        <w:t xml:space="preserve">Hirohashi K, </w:t>
      </w:r>
      <w:r>
        <w:t xml:space="preserve">Yamamoto </w:t>
      </w:r>
      <w:r>
        <w:t xml:space="preserve">T, </w:t>
      </w:r>
      <w:r>
        <w:t xml:space="preserve">Uenishi </w:t>
      </w:r>
      <w:r>
        <w:t xml:space="preserve">T, </w:t>
      </w:r>
      <w:r>
        <w:rPr>
          <w:i/>
        </w:rPr>
        <w:t xml:space="preserve">et al</w:t>
      </w:r>
      <w:r>
        <w:t xml:space="preserve">. CD44 and VEGF expression </w:t>
      </w:r>
      <w:r>
        <w:t xml:space="preserve">in </w:t>
      </w:r>
      <w:r>
        <w:t xml:space="preserve">ext- rahepatic metastasis of human hepatocellular carcinoma </w:t>
      </w:r>
      <w:r>
        <w:t xml:space="preserve">[</w:t>
      </w:r>
      <w:r>
        <w:t xml:space="preserve">J</w:t>
      </w:r>
      <w:r>
        <w:t xml:space="preserve">]</w:t>
      </w:r>
      <w:r>
        <w:t xml:space="preserve">. </w:t>
      </w:r>
      <w:r>
        <w:rPr>
          <w:i/>
        </w:rPr>
        <w:t xml:space="preserve">Hepato-Gastroenterology</w:t>
      </w:r>
      <w:r>
        <w:t xml:space="preserve">, 2004, 51</w:t>
      </w:r>
      <w:r>
        <w:t xml:space="preserve">(</w:t>
      </w:r>
      <w:r>
        <w:t xml:space="preserve">58</w:t>
      </w:r>
      <w:r>
        <w:t xml:space="preserve">)</w:t>
      </w:r>
      <w:r>
        <w:t xml:space="preserve">: 1121-1123.</w:t>
      </w:r>
    </w:p>
    <w:p w:rsidR="0018722C">
      <w:pPr>
        <w:pStyle w:val="ab"/>
        <w:topLinePunct/>
        <w:ind w:left="200" w:hangingChars="200" w:hanging="200"/>
      </w:pPr>
      <w:r>
        <w:t xml:space="preserve">[</w:t>
      </w:r>
      <w:r>
        <w:t xml:space="preserve">66</w:t>
      </w:r>
      <w:r>
        <w:t xml:space="preserve">]</w:t>
      </w:r>
      <w:r w:rsidRPr="00281126">
        <w:t xml:space="preserve"> </w:t>
      </w:r>
      <w:r>
        <w:t xml:space="preserve">Cui J, Dong </w:t>
      </w:r>
      <w:r>
        <w:t xml:space="preserve">BW, </w:t>
      </w:r>
      <w:r>
        <w:t xml:space="preserve">Liang </w:t>
      </w:r>
      <w:r>
        <w:t xml:space="preserve">P, </w:t>
      </w:r>
      <w:r>
        <w:rPr>
          <w:i/>
        </w:rPr>
        <w:t xml:space="preserve">et al</w:t>
      </w:r>
      <w:r>
        <w:t xml:space="preserve">. The influence of c-Myc, Ki-67, MMP-2 and VEGF expression on the prognosis of hepatocellular carcinoma patients with tumor resection </w:t>
      </w:r>
      <w:r>
        <w:t xml:space="preserve">[</w:t>
      </w:r>
      <w:r>
        <w:t xml:space="preserve">J</w:t>
      </w:r>
      <w:r>
        <w:t xml:space="preserve">]</w:t>
      </w:r>
      <w:r>
        <w:t xml:space="preserve">. </w:t>
      </w:r>
      <w:r>
        <w:rPr>
          <w:i/>
        </w:rPr>
        <w:t xml:space="preserve">Chung Hua Kan T sang Ping </w:t>
      </w:r>
      <w:r>
        <w:rPr>
          <w:i/>
        </w:rPr>
        <w:t xml:space="preserve">Ts </w:t>
      </w:r>
      <w:r>
        <w:rPr>
          <w:i/>
        </w:rPr>
        <w:t xml:space="preserve">a Chih</w:t>
      </w:r>
      <w:r>
        <w:t xml:space="preserve">, 2004, 12</w:t>
      </w:r>
      <w:r>
        <w:t xml:space="preserve">(</w:t>
      </w:r>
      <w:r>
        <w:t xml:space="preserve">11</w:t>
      </w:r>
      <w:r>
        <w:t xml:space="preserve">)</w:t>
      </w:r>
      <w:r>
        <w:t xml:space="preserve">:</w:t>
      </w:r>
      <w:r>
        <w:t xml:space="preserve"> </w:t>
      </w:r>
      <w:r>
        <w:t xml:space="preserve">660-662.</w:t>
      </w:r>
    </w:p>
    <w:p w:rsidR="0018722C">
      <w:pPr>
        <w:pStyle w:val="ab"/>
        <w:topLinePunct/>
        <w:ind w:left="200" w:hangingChars="200" w:hanging="200"/>
      </w:pPr>
      <w:r>
        <w:t xml:space="preserve">[</w:t>
      </w:r>
      <w:r>
        <w:t xml:space="preserve">67</w:t>
      </w:r>
      <w:r>
        <w:t xml:space="preserve">]</w:t>
      </w:r>
      <w:r w:rsidRPr="00281126">
        <w:t xml:space="preserve"> </w:t>
      </w:r>
      <w:r>
        <w:t xml:space="preserve">Guo JH, Zhu X, Li </w:t>
      </w:r>
      <w:r>
        <w:t xml:space="preserve">XT, </w:t>
      </w:r>
      <w:r>
        <w:rPr>
          <w:i/>
        </w:rPr>
        <w:t xml:space="preserve">et al</w:t>
      </w:r>
      <w:r>
        <w:t xml:space="preserve">. Impact of serum vascular endothelial growth factor on prognosis </w:t>
      </w:r>
      <w:r>
        <w:t xml:space="preserve">in </w:t>
      </w:r>
      <w:r>
        <w:t xml:space="preserve">patients with unresectable hepatoccellular carcinoma after transarterial chemoembolization </w:t>
      </w:r>
      <w:r>
        <w:t xml:space="preserve">[</w:t>
      </w:r>
      <w:r>
        <w:t xml:space="preserve">J</w:t>
      </w:r>
      <w:r>
        <w:t xml:space="preserve">]</w:t>
      </w:r>
      <w:r>
        <w:t xml:space="preserve">. </w:t>
      </w:r>
      <w:r>
        <w:rPr>
          <w:i/>
        </w:rPr>
        <w:t xml:space="preserve">Chin J Cancer Res</w:t>
      </w:r>
      <w:r>
        <w:t xml:space="preserve">, 2012, 24</w:t>
      </w:r>
      <w:r>
        <w:t xml:space="preserve">(</w:t>
      </w:r>
      <w:r>
        <w:t xml:space="preserve">1</w:t>
      </w:r>
      <w:r>
        <w:t xml:space="preserve">)</w:t>
      </w:r>
      <w:r>
        <w:t xml:space="preserve">:</w:t>
      </w:r>
      <w:r>
        <w:t xml:space="preserve"> </w:t>
      </w:r>
      <w:r>
        <w:t xml:space="preserve">36-43.</w:t>
      </w:r>
    </w:p>
    <w:p w:rsidR="0018722C">
      <w:pPr>
        <w:pStyle w:val="ab"/>
        <w:topLinePunct/>
        <w:ind w:left="200" w:hangingChars="200" w:hanging="200"/>
      </w:pPr>
      <w:r>
        <w:t>[</w:t>
      </w:r>
      <w:r>
        <w:t xml:space="preserve">68</w:t>
      </w:r>
      <w:r>
        <w:t>]</w:t>
      </w:r>
      <w:r w:rsidRPr="00281126">
        <w:t xml:space="preserve"> </w:t>
      </w:r>
      <w:r>
        <w:t>Zhao J, </w:t>
      </w:r>
      <w:r w:rsidR="001852F3">
        <w:t xml:space="preserve">Hu J, </w:t>
      </w:r>
      <w:r w:rsidR="001852F3">
        <w:t xml:space="preserve">Cai</w:t>
      </w:r>
      <w:r w:rsidR="001852F3">
        <w:t xml:space="preserve"> J, </w:t>
      </w:r>
      <w:r>
        <w:rPr>
          <w:i/>
        </w:rPr>
        <w:t>et</w:t>
      </w:r>
      <w:r w:rsidR="001852F3">
        <w:rPr>
          <w:i/>
        </w:rPr>
        <w:t xml:space="preserve"> al</w:t>
      </w:r>
      <w:r>
        <w:t>. </w:t>
      </w:r>
      <w:r>
        <w:t>Vascular</w:t>
      </w:r>
      <w:r w:rsidR="001852F3">
        <w:t xml:space="preserve"> </w:t>
      </w:r>
      <w:r>
        <w:t>endothelial</w:t>
      </w:r>
      <w:r w:rsidR="001852F3">
        <w:t xml:space="preserve"> growth factor expression</w:t>
      </w:r>
      <w:r w:rsidR="001852F3">
        <w:t xml:space="preserve"> </w:t>
      </w:r>
      <w:r>
        <w:t>in</w:t>
      </w:r>
      <w:r w:rsidR="001852F3">
        <w:t xml:space="preserve"> </w:t>
      </w:r>
      <w:r>
        <w:t>serum</w:t>
      </w:r>
      <w:r>
        <w:t> </w:t>
      </w:r>
      <w:r>
        <w:t>of</w:t>
      </w:r>
    </w:p>
    <w:p w:rsidR="0018722C">
      <w:pPr>
        <w:topLinePunct/>
      </w:pPr>
      <w:r>
        <w:t>P</w:t>
      </w:r>
      <w:r>
        <w:t xml:space="preserve">atients with hepatocellular carcinoma </w:t>
      </w:r>
      <w:r>
        <w:t xml:space="preserve">[</w:t>
      </w:r>
      <w:r>
        <w:t xml:space="preserve">J</w:t>
      </w:r>
      <w:r>
        <w:t xml:space="preserve">]</w:t>
      </w:r>
      <w:r>
        <w:t xml:space="preserve">. </w:t>
      </w:r>
      <w:r>
        <w:rPr>
          <w:i/>
        </w:rPr>
        <w:t xml:space="preserve">Chin Med J </w:t>
      </w:r>
      <w:r>
        <w:rPr>
          <w:i/>
        </w:rPr>
        <w:t xml:space="preserve">(</w:t>
      </w:r>
      <w:r>
        <w:rPr>
          <w:i/>
        </w:rPr>
        <w:t xml:space="preserve">Engl</w:t>
      </w:r>
      <w:r>
        <w:rPr>
          <w:i/>
        </w:rPr>
        <w:t xml:space="preserve">)</w:t>
      </w:r>
      <w:r>
        <w:t xml:space="preserve">, 2003, 116</w:t>
      </w:r>
      <w:r>
        <w:t xml:space="preserve">(</w:t>
      </w:r>
      <w:r>
        <w:t xml:space="preserve">5</w:t>
      </w:r>
      <w:r>
        <w:t xml:space="preserve">)</w:t>
      </w:r>
      <w:r>
        <w:t xml:space="preserve">: 772-776.</w:t>
      </w:r>
    </w:p>
    <w:p w:rsidR="0018722C">
      <w:pPr>
        <w:pStyle w:val="ab"/>
        <w:topLinePunct/>
        <w:ind w:left="200" w:hangingChars="200" w:hanging="200"/>
      </w:pPr>
      <w:r>
        <w:t xml:space="preserve">[</w:t>
      </w:r>
      <w:r>
        <w:t xml:space="preserve">69</w:t>
      </w:r>
      <w:r>
        <w:t xml:space="preserve">]</w:t>
      </w:r>
      <w:r w:rsidRPr="00281126">
        <w:t xml:space="preserve"> </w:t>
      </w:r>
      <w:r>
        <w:t xml:space="preserve">Zhang ZL, </w:t>
      </w:r>
      <w:r>
        <w:t xml:space="preserve">Liu </w:t>
      </w:r>
      <w:r>
        <w:t xml:space="preserve">ZS, Sun Q. Expression of angiopoietins, </w:t>
      </w:r>
      <w:r>
        <w:t xml:space="preserve">Tie2 </w:t>
      </w:r>
      <w:r>
        <w:t xml:space="preserve">and vascular endothelial growth factor </w:t>
      </w:r>
      <w:r>
        <w:t xml:space="preserve">in </w:t>
      </w:r>
      <w:r>
        <w:t xml:space="preserve">angiogenesis and progression of hepatocellular carcinoma </w:t>
      </w:r>
      <w:r>
        <w:t xml:space="preserve">[</w:t>
      </w:r>
      <w:r>
        <w:t xml:space="preserve">J</w:t>
      </w:r>
      <w:r>
        <w:t xml:space="preserve">]</w:t>
      </w:r>
      <w:r>
        <w:t xml:space="preserve">. </w:t>
      </w:r>
      <w:r>
        <w:rPr>
          <w:i/>
        </w:rPr>
        <w:t xml:space="preserve">World </w:t>
      </w:r>
      <w:r>
        <w:rPr>
          <w:i/>
        </w:rPr>
        <w:t xml:space="preserve">J </w:t>
      </w:r>
      <w:r>
        <w:rPr>
          <w:i/>
        </w:rPr>
        <w:t xml:space="preserve">Gastroenterol</w:t>
      </w:r>
      <w:r>
        <w:t xml:space="preserve">, 2006, 12</w:t>
      </w:r>
      <w:r>
        <w:t xml:space="preserve">(</w:t>
      </w:r>
      <w:r>
        <w:t xml:space="preserve">26</w:t>
      </w:r>
      <w:r>
        <w:t xml:space="preserve">)</w:t>
      </w:r>
      <w:r>
        <w:t xml:space="preserve">:</w:t>
      </w:r>
      <w:r>
        <w:t xml:space="preserve"> </w:t>
      </w:r>
      <w:r>
        <w:t xml:space="preserve">4241-4245.</w:t>
      </w:r>
    </w:p>
    <w:p w:rsidR="0018722C">
      <w:pPr>
        <w:pStyle w:val="ab"/>
        <w:topLinePunct/>
        <w:ind w:left="200" w:hangingChars="200" w:hanging="200"/>
      </w:pPr>
      <w:r>
        <w:t xml:space="preserve">[</w:t>
      </w:r>
      <w:r>
        <w:t xml:space="preserve">70</w:t>
      </w:r>
      <w:r>
        <w:t xml:space="preserve">]</w:t>
      </w:r>
      <w:r w:rsidRPr="00281126">
        <w:t xml:space="preserve"> </w:t>
      </w:r>
      <w:r>
        <w:t xml:space="preserve">Yoshiji </w:t>
      </w:r>
      <w:r>
        <w:t xml:space="preserve">H, Kuriyama S, Noguchi R, </w:t>
      </w:r>
      <w:r>
        <w:rPr>
          <w:i/>
        </w:rPr>
        <w:t xml:space="preserve">et al</w:t>
      </w:r>
      <w:r>
        <w:t xml:space="preserve">. Angiopoietin 2 displays a vascular endothelial growth factor dependent synergistic </w:t>
      </w:r>
      <w:r>
        <w:t xml:space="preserve">effect </w:t>
      </w:r>
      <w:r>
        <w:t xml:space="preserve">in </w:t>
      </w:r>
      <w:r>
        <w:t xml:space="preserve">hepatocellular carcinoma development inmice</w:t>
      </w:r>
      <w:r w:rsidR="001852F3">
        <w:t xml:space="preserve"> </w:t>
      </w:r>
      <w:r>
        <w:t xml:space="preserve">[</w:t>
      </w:r>
      <w:r>
        <w:t xml:space="preserve">J</w:t>
      </w:r>
      <w:r>
        <w:t xml:space="preserve">]</w:t>
      </w:r>
      <w:r>
        <w:t xml:space="preserve">. </w:t>
      </w:r>
      <w:r>
        <w:rPr>
          <w:i/>
        </w:rPr>
        <w:t xml:space="preserve">Gut</w:t>
      </w:r>
      <w:r>
        <w:t xml:space="preserve">, 2005, 54</w:t>
      </w:r>
      <w:r>
        <w:t xml:space="preserve">(</w:t>
      </w:r>
      <w:r>
        <w:t xml:space="preserve">12</w:t>
      </w:r>
      <w:r>
        <w:t xml:space="preserve">)</w:t>
      </w:r>
      <w:r>
        <w:t xml:space="preserve">:</w:t>
      </w:r>
      <w:r>
        <w:t xml:space="preserve"> </w:t>
      </w:r>
      <w:r>
        <w:t xml:space="preserve">1768-1775.</w:t>
      </w:r>
    </w:p>
    <w:p w:rsidR="0018722C">
      <w:pPr>
        <w:pStyle w:val="ab"/>
        <w:topLinePunct/>
        <w:ind w:left="200" w:hangingChars="200" w:hanging="200"/>
      </w:pPr>
      <w:r>
        <w:t xml:space="preserve">[</w:t>
      </w:r>
      <w:r>
        <w:t xml:space="preserve">71</w:t>
      </w:r>
      <w:r>
        <w:t xml:space="preserve">]</w:t>
      </w:r>
      <w:r w:rsidRPr="00281126">
        <w:t xml:space="preserve"> </w:t>
      </w:r>
      <w:r>
        <w:t xml:space="preserve">Zhao ZC, Zheng SS, </w:t>
      </w:r>
      <w:r>
        <w:t xml:space="preserve">Wan </w:t>
      </w:r>
      <w:r>
        <w:t xml:space="preserve">YL, </w:t>
      </w:r>
      <w:r>
        <w:rPr>
          <w:i/>
        </w:rPr>
        <w:t xml:space="preserve">et al</w:t>
      </w:r>
      <w:r>
        <w:t xml:space="preserve">. The Molecular Mechanism Underlying Angiogenesis </w:t>
      </w:r>
      <w:r>
        <w:t xml:space="preserve">in </w:t>
      </w:r>
      <w:r>
        <w:t xml:space="preserve">Hepatocellular Carcinoma: the Imbalance Activation of Signaling Pathways </w:t>
      </w:r>
      <w:r>
        <w:t xml:space="preserve">[</w:t>
      </w:r>
      <w:r>
        <w:t xml:space="preserve">J</w:t>
      </w:r>
      <w:r>
        <w:t xml:space="preserve">]</w:t>
      </w:r>
      <w:r>
        <w:t xml:space="preserve">. </w:t>
      </w:r>
      <w:r>
        <w:rPr>
          <w:i/>
        </w:rPr>
        <w:t xml:space="preserve">Hepatobiliary Pancreat Dis Int</w:t>
      </w:r>
      <w:r>
        <w:t xml:space="preserve">, 2003, 2</w:t>
      </w:r>
      <w:r>
        <w:t xml:space="preserve">(</w:t>
      </w:r>
      <w:r>
        <w:t xml:space="preserve">4</w:t>
      </w:r>
      <w:r>
        <w:t xml:space="preserve">)</w:t>
      </w:r>
      <w:r>
        <w:t xml:space="preserve">:</w:t>
      </w:r>
      <w:r>
        <w:t xml:space="preserve"> </w:t>
      </w:r>
      <w:r>
        <w:t xml:space="preserve">529-536.</w:t>
      </w:r>
    </w:p>
    <w:p w:rsidR="0018722C">
      <w:pPr>
        <w:pStyle w:val="ab"/>
        <w:topLinePunct/>
        <w:ind w:left="200" w:hangingChars="200" w:hanging="200"/>
      </w:pPr>
      <w:r>
        <w:t xml:space="preserve">[</w:t>
      </w:r>
      <w:r>
        <w:t xml:space="preserve">72</w:t>
      </w:r>
      <w:r>
        <w:t xml:space="preserve">]</w:t>
      </w:r>
      <w:r w:rsidRPr="00281126">
        <w:t xml:space="preserve"> </w:t>
      </w:r>
      <w:r>
        <w:t xml:space="preserve">Chen ZB, Shen SQ, Ding YM, </w:t>
      </w:r>
      <w:r>
        <w:rPr>
          <w:i/>
        </w:rPr>
        <w:t xml:space="preserve">et al</w:t>
      </w:r>
      <w:r>
        <w:t xml:space="preserve">. The angiogenic and prognostic implications of </w:t>
      </w:r>
      <w:r>
        <w:t xml:space="preserve">VEGF, </w:t>
      </w:r>
      <w:r>
        <w:t xml:space="preserve">Ang-1, Ang-2, and MMP-9 for hepatocellular carcinoma with background of hepatitis B virus </w:t>
      </w:r>
      <w:r>
        <w:t xml:space="preserve">[</w:t>
      </w:r>
      <w:r>
        <w:t xml:space="preserve">J</w:t>
      </w:r>
      <w:r>
        <w:t xml:space="preserve">]</w:t>
      </w:r>
      <w:r>
        <w:t xml:space="preserve">. </w:t>
      </w:r>
      <w:r>
        <w:rPr>
          <w:i/>
        </w:rPr>
        <w:t xml:space="preserve">Medical Oncology</w:t>
      </w:r>
      <w:r>
        <w:t xml:space="preserve">, 2008, 26</w:t>
      </w:r>
      <w:r>
        <w:t xml:space="preserve">(</w:t>
      </w:r>
      <w:r>
        <w:t xml:space="preserve">3</w:t>
      </w:r>
      <w:r>
        <w:t xml:space="preserve">)</w:t>
      </w:r>
      <w:r>
        <w:t xml:space="preserve">:</w:t>
      </w:r>
      <w:r>
        <w:t xml:space="preserve"> </w:t>
      </w:r>
      <w:r>
        <w:t xml:space="preserve">365-371.</w:t>
      </w:r>
    </w:p>
    <w:p w:rsidR="0018722C">
      <w:pPr>
        <w:pStyle w:val="ab"/>
        <w:topLinePunct/>
        <w:ind w:left="200" w:hangingChars="200" w:hanging="200"/>
      </w:pPr>
      <w:r>
        <w:t xml:space="preserve">[</w:t>
      </w:r>
      <w:r>
        <w:t xml:space="preserve">73</w:t>
      </w:r>
      <w:r>
        <w:t xml:space="preserve">]</w:t>
      </w:r>
      <w:r w:rsidRPr="00281126">
        <w:t xml:space="preserve"> </w:t>
      </w:r>
      <w:r>
        <w:t xml:space="preserve">Zhang</w:t>
      </w:r>
      <w:r w:rsidR="001852F3">
        <w:t xml:space="preserve"> B, </w:t>
      </w:r>
      <w:r w:rsidR="001852F3">
        <w:t xml:space="preserve">Pan X, Cobb</w:t>
      </w:r>
      <w:r w:rsidR="001852F3">
        <w:t xml:space="preserve"> </w:t>
      </w:r>
      <w:r>
        <w:t xml:space="preserve">GP, </w:t>
      </w:r>
      <w:r>
        <w:rPr>
          <w:i/>
        </w:rPr>
        <w:t xml:space="preserve">et al</w:t>
      </w:r>
      <w:r>
        <w:t xml:space="preserve">. microRNAs as oncogenes</w:t>
      </w:r>
      <w:r w:rsidR="001852F3">
        <w:t xml:space="preserve"> and</w:t>
      </w:r>
      <w:r>
        <w:t xml:space="preserve"> </w:t>
      </w:r>
      <w:r>
        <w:t xml:space="preserve">tumor suppressors </w:t>
      </w:r>
      <w:r>
        <w:t xml:space="preserve">[</w:t>
      </w:r>
      <w:r>
        <w:rPr>
          <w:sz w:val="24"/>
        </w:rPr>
        <w:t xml:space="preserve">J</w:t>
      </w:r>
      <w:r>
        <w:t xml:space="preserve">]</w:t>
      </w:r>
      <w:r>
        <w:t xml:space="preserve">.</w:t>
      </w:r>
      <w:r>
        <w:t xml:space="preserve"> </w:t>
      </w:r>
      <w:r>
        <w:rPr>
          <w:rFonts w:cstheme="minorBidi" w:hAnsiTheme="minorHAnsi" w:eastAsiaTheme="minorHAnsi" w:asciiTheme="minorHAnsi"/>
          <w:i/>
        </w:rPr>
        <w:t>Dev Biol</w:t>
      </w:r>
      <w:r>
        <w:rPr>
          <w:rFonts w:cstheme="minorBidi" w:hAnsiTheme="minorHAnsi" w:eastAsiaTheme="minorHAnsi" w:asciiTheme="minorHAnsi"/>
        </w:rPr>
        <w:t>, 2007, 302: 1-12.</w:t>
      </w:r>
    </w:p>
    <w:p w:rsidR="0018722C">
      <w:pPr>
        <w:pStyle w:val="ab"/>
        <w:topLinePunct/>
        <w:ind w:left="200" w:hangingChars="200" w:hanging="200"/>
      </w:pPr>
      <w:r>
        <w:t xml:space="preserve">[</w:t>
      </w:r>
      <w:r>
        <w:t xml:space="preserve">74</w:t>
      </w:r>
      <w:r>
        <w:t xml:space="preserve">]</w:t>
      </w:r>
      <w:r w:rsidRPr="00281126">
        <w:t xml:space="preserve"> </w:t>
      </w:r>
      <w:r>
        <w:t xml:space="preserve">Mao </w:t>
      </w:r>
      <w:r>
        <w:t xml:space="preserve">Y, </w:t>
      </w:r>
      <w:r>
        <w:t xml:space="preserve">Chen H, </w:t>
      </w:r>
      <w:r>
        <w:t xml:space="preserve">Lin </w:t>
      </w:r>
      <w:r>
        <w:t xml:space="preserve">Y, </w:t>
      </w:r>
      <w:r>
        <w:rPr>
          <w:i/>
        </w:rPr>
        <w:t xml:space="preserve">et al</w:t>
      </w:r>
      <w:r>
        <w:t xml:space="preserve">. microRNA-330 inhibits cell motility </w:t>
      </w:r>
      <w:r>
        <w:t xml:space="preserve">by </w:t>
      </w:r>
      <w:r>
        <w:t xml:space="preserve">downregulating Sp1in prostate cancer cells </w:t>
      </w:r>
      <w:r>
        <w:t xml:space="preserve">[</w:t>
      </w:r>
      <w:r>
        <w:t xml:space="preserve">J</w:t>
      </w:r>
      <w:r>
        <w:t xml:space="preserve">]</w:t>
      </w:r>
      <w:r>
        <w:t xml:space="preserve">. </w:t>
      </w:r>
      <w:r>
        <w:rPr>
          <w:i/>
        </w:rPr>
        <w:t xml:space="preserve">OncolRep</w:t>
      </w:r>
      <w:r>
        <w:t xml:space="preserve">, 2013, 30</w:t>
      </w:r>
      <w:r>
        <w:t xml:space="preserve">(</w:t>
      </w:r>
      <w:r>
        <w:t xml:space="preserve">1</w:t>
      </w:r>
      <w:r>
        <w:t xml:space="preserve">)</w:t>
      </w:r>
      <w:r>
        <w:t xml:space="preserve">:</w:t>
      </w:r>
      <w:r>
        <w:t xml:space="preserve"> </w:t>
      </w:r>
      <w:r>
        <w:t xml:space="preserve">327-333.</w:t>
      </w:r>
    </w:p>
    <w:p w:rsidR="0018722C">
      <w:pPr>
        <w:pStyle w:val="ab"/>
        <w:topLinePunct/>
        <w:ind w:left="200" w:hangingChars="200" w:hanging="200"/>
      </w:pPr>
      <w:r>
        <w:t xml:space="preserve">[</w:t>
      </w:r>
      <w:r>
        <w:t xml:space="preserve">75</w:t>
      </w:r>
      <w:r>
        <w:t xml:space="preserve">]</w:t>
      </w:r>
      <w:r w:rsidRPr="00281126">
        <w:t xml:space="preserve"> </w:t>
      </w:r>
      <w:r>
        <w:t xml:space="preserve">Huang S, He X. The role of microRNAs </w:t>
      </w:r>
      <w:r>
        <w:t xml:space="preserve">in </w:t>
      </w:r>
      <w:r>
        <w:t xml:space="preserve">liver cancer progression </w:t>
      </w:r>
      <w:r>
        <w:t xml:space="preserve">[</w:t>
      </w:r>
      <w:r>
        <w:rPr>
          <w:sz w:val="24"/>
        </w:rPr>
        <w:t xml:space="preserve">J</w:t>
      </w:r>
      <w:r>
        <w:t xml:space="preserve">]</w:t>
      </w:r>
      <w:r>
        <w:t xml:space="preserve">. </w:t>
      </w:r>
      <w:r>
        <w:rPr>
          <w:i/>
        </w:rPr>
        <w:t xml:space="preserve">Br J Cancer</w:t>
      </w:r>
      <w:r>
        <w:t xml:space="preserve">, 2011, 104:</w:t>
      </w:r>
      <w:r>
        <w:t xml:space="preserve"> </w:t>
      </w:r>
      <w:r>
        <w:t xml:space="preserve">235-240.</w:t>
      </w:r>
    </w:p>
    <w:p w:rsidR="0018722C">
      <w:pPr>
        <w:pStyle w:val="ab"/>
        <w:topLinePunct/>
        <w:ind w:left="200" w:hangingChars="200" w:hanging="200"/>
      </w:pPr>
      <w:r>
        <w:t xml:space="preserve">[</w:t>
      </w:r>
      <w:r>
        <w:t xml:space="preserve">76</w:t>
      </w:r>
      <w:r>
        <w:t xml:space="preserve">]</w:t>
      </w:r>
      <w:r w:rsidRPr="00281126">
        <w:t xml:space="preserve"> </w:t>
      </w:r>
      <w:r>
        <w:t xml:space="preserve">Imbeaud S, Ladeiro </w:t>
      </w:r>
      <w:r>
        <w:t xml:space="preserve">Y, </w:t>
      </w:r>
      <w:r>
        <w:t xml:space="preserve">Zucman-Rossi J. Identification of novel oncogenes and tumor suppressors </w:t>
      </w:r>
      <w:r>
        <w:t xml:space="preserve">in </w:t>
      </w:r>
      <w:r>
        <w:t xml:space="preserve">hepatocellular carcinoma </w:t>
      </w:r>
      <w:r>
        <w:t xml:space="preserve">[</w:t>
      </w:r>
      <w:r>
        <w:rPr>
          <w:sz w:val="24"/>
        </w:rPr>
        <w:t xml:space="preserve">J</w:t>
      </w:r>
      <w:r>
        <w:t xml:space="preserve">]</w:t>
      </w:r>
      <w:r>
        <w:t xml:space="preserve">. </w:t>
      </w:r>
      <w:r>
        <w:rPr>
          <w:i/>
        </w:rPr>
        <w:t xml:space="preserve">Semin Liver Dis</w:t>
      </w:r>
      <w:r>
        <w:t xml:space="preserve">, 2010, 30:</w:t>
      </w:r>
      <w:r>
        <w:t xml:space="preserve"> </w:t>
      </w:r>
      <w:r>
        <w:t xml:space="preserve">75-86.</w:t>
      </w:r>
    </w:p>
    <w:p w:rsidR="0018722C">
      <w:pPr>
        <w:pStyle w:val="ab"/>
        <w:topLinePunct/>
        <w:ind w:left="200" w:hangingChars="200" w:hanging="200"/>
      </w:pPr>
      <w:r>
        <w:t xml:space="preserve">[</w:t>
      </w:r>
      <w:r>
        <w:t xml:space="preserve">77</w:t>
      </w:r>
      <w:r>
        <w:t xml:space="preserve">]</w:t>
      </w:r>
      <w:r w:rsidRPr="00281126">
        <w:t xml:space="preserve"> </w:t>
      </w:r>
      <w:r>
        <w:t xml:space="preserve">Coulouarn C, Factor VM, Andersen JB, </w:t>
      </w:r>
      <w:r>
        <w:rPr>
          <w:i/>
        </w:rPr>
        <w:t xml:space="preserve">et al</w:t>
      </w:r>
      <w:r>
        <w:t xml:space="preserve">. Loss of miR-122 expression </w:t>
      </w:r>
      <w:r>
        <w:t xml:space="preserve">in </w:t>
      </w:r>
      <w:r>
        <w:t xml:space="preserve">liver cancer correlates with suppression of the hepatic phenotype and gain of the hepatic phenotype and gain of metastatic properties </w:t>
      </w:r>
      <w:r>
        <w:t xml:space="preserve">[</w:t>
      </w:r>
      <w:r>
        <w:rPr>
          <w:sz w:val="24"/>
        </w:rPr>
        <w:t xml:space="preserve">J</w:t>
      </w:r>
      <w:r>
        <w:t xml:space="preserve">]</w:t>
      </w:r>
      <w:r>
        <w:t xml:space="preserve">. </w:t>
      </w:r>
      <w:r>
        <w:rPr>
          <w:i/>
        </w:rPr>
        <w:t xml:space="preserve">Oncogene</w:t>
      </w:r>
      <w:r>
        <w:t xml:space="preserve">, 2009, 28:</w:t>
      </w:r>
      <w:r>
        <w:t xml:space="preserve"> </w:t>
      </w:r>
      <w:r>
        <w:t xml:space="preserve">3526-3536.</w:t>
      </w:r>
    </w:p>
    <w:p w:rsidR="0018722C">
      <w:pPr>
        <w:pStyle w:val="ab"/>
        <w:topLinePunct/>
        <w:ind w:left="200" w:hangingChars="200" w:hanging="200"/>
      </w:pPr>
      <w:r>
        <w:t xml:space="preserve">[</w:t>
      </w:r>
      <w:r>
        <w:t xml:space="preserve">78</w:t>
      </w:r>
      <w:r>
        <w:t xml:space="preserve">]</w:t>
      </w:r>
      <w:r w:rsidRPr="00281126">
        <w:t xml:space="preserve"> </w:t>
      </w:r>
      <w:r>
        <w:t xml:space="preserve">Tsai WC, Hsu PW, Lai TC, </w:t>
      </w:r>
      <w:r>
        <w:rPr>
          <w:i/>
        </w:rPr>
        <w:t xml:space="preserve">et al</w:t>
      </w:r>
      <w:r>
        <w:t xml:space="preserve">. MicroRNA-122, a tumor suppressor microRNA that regulates intrahepatic metastasis of hepatocellular carcinoma </w:t>
      </w:r>
      <w:r>
        <w:t xml:space="preserve">[</w:t>
      </w:r>
      <w:r>
        <w:t xml:space="preserve">J</w:t>
      </w:r>
      <w:r>
        <w:t xml:space="preserve">]</w:t>
      </w:r>
      <w:r>
        <w:t xml:space="preserve">. </w:t>
      </w:r>
      <w:r>
        <w:rPr>
          <w:i/>
        </w:rPr>
        <w:t xml:space="preserve">Hepatology</w:t>
      </w:r>
      <w:r>
        <w:t xml:space="preserve">, 2009, 49</w:t>
      </w:r>
      <w:r>
        <w:t xml:space="preserve">(</w:t>
      </w:r>
      <w:r>
        <w:t xml:space="preserve">5</w:t>
      </w:r>
      <w:r>
        <w:t xml:space="preserve">)</w:t>
      </w:r>
      <w:r>
        <w:t xml:space="preserve">: 1571-1582.</w:t>
      </w:r>
    </w:p>
    <w:p w:rsidR="0018722C">
      <w:pPr>
        <w:pStyle w:val="ab"/>
        <w:topLinePunct/>
        <w:ind w:left="200" w:hangingChars="200" w:hanging="200"/>
      </w:pPr>
      <w:r>
        <w:t xml:space="preserve">[</w:t>
      </w:r>
      <w:r>
        <w:t xml:space="preserve">79</w:t>
      </w:r>
      <w:r>
        <w:t xml:space="preserve">]</w:t>
      </w:r>
      <w:r w:rsidRPr="00281126">
        <w:t xml:space="preserve"> </w:t>
      </w:r>
      <w:r>
        <w:t xml:space="preserve">Meng F, Henson R, Wehbe-Janek H, </w:t>
      </w:r>
      <w:r>
        <w:rPr>
          <w:i/>
        </w:rPr>
        <w:t xml:space="preserve">et al</w:t>
      </w:r>
      <w:r>
        <w:t xml:space="preserve">. MicroRNA-21 regulates expression of the PTEN tumor suppressor gene </w:t>
      </w:r>
      <w:r>
        <w:t xml:space="preserve">in </w:t>
      </w:r>
      <w:r>
        <w:t xml:space="preserve">human hepatocellular cancer </w:t>
      </w:r>
      <w:r>
        <w:t xml:space="preserve">[</w:t>
      </w:r>
      <w:r>
        <w:rPr>
          <w:sz w:val="24"/>
        </w:rPr>
        <w:t xml:space="preserve">J</w:t>
      </w:r>
      <w:r>
        <w:t xml:space="preserve">]</w:t>
      </w:r>
      <w:r>
        <w:t xml:space="preserve">. </w:t>
      </w:r>
      <w:r>
        <w:rPr>
          <w:i/>
        </w:rPr>
        <w:t xml:space="preserve">Gastroenterology</w:t>
      </w:r>
      <w:r>
        <w:t xml:space="preserve">, 2007, 133:</w:t>
      </w:r>
      <w:r>
        <w:t xml:space="preserve"> </w:t>
      </w:r>
      <w:r>
        <w:t xml:space="preserve">647-658.</w:t>
      </w:r>
    </w:p>
    <w:p w:rsidR="0018722C">
      <w:pPr>
        <w:pStyle w:val="ab"/>
        <w:topLinePunct/>
        <w:ind w:left="200" w:hangingChars="200" w:hanging="200"/>
      </w:pPr>
      <w:r>
        <w:t xml:space="preserve">[</w:t>
      </w:r>
      <w:r>
        <w:t xml:space="preserve">80</w:t>
      </w:r>
      <w:r>
        <w:t xml:space="preserve">]</w:t>
      </w:r>
      <w:r w:rsidRPr="00281126">
        <w:t xml:space="preserve"> </w:t>
      </w:r>
      <w:r>
        <w:t xml:space="preserve">Zhu Q, Wang Z, Hu Y, </w:t>
      </w:r>
      <w:r>
        <w:rPr>
          <w:i/>
        </w:rPr>
        <w:t xml:space="preserve">et al</w:t>
      </w:r>
      <w:r>
        <w:t xml:space="preserve">. miR-21 promotes migration and invasion </w:t>
      </w:r>
      <w:r>
        <w:t xml:space="preserve">by </w:t>
      </w:r>
      <w:r>
        <w:t xml:space="preserve">the miR-21-PDCD4-AP-1 feedback loop </w:t>
      </w:r>
      <w:r>
        <w:t xml:space="preserve">in </w:t>
      </w:r>
      <w:r>
        <w:t xml:space="preserve">human hepatocellular carcinoma </w:t>
      </w:r>
      <w:r>
        <w:t xml:space="preserve">[</w:t>
      </w:r>
      <w:r>
        <w:t xml:space="preserve">J</w:t>
      </w:r>
      <w:r>
        <w:t xml:space="preserve">]</w:t>
      </w:r>
      <w:r>
        <w:t xml:space="preserve">. </w:t>
      </w:r>
      <w:r>
        <w:rPr>
          <w:i/>
        </w:rPr>
        <w:t xml:space="preserve">Oncol Rep</w:t>
      </w:r>
      <w:r>
        <w:t xml:space="preserve">, 2012, 27</w:t>
      </w:r>
      <w:r>
        <w:t xml:space="preserve">(</w:t>
      </w:r>
      <w:r>
        <w:t xml:space="preserve">5</w:t>
      </w:r>
      <w:r>
        <w:t xml:space="preserve">)</w:t>
      </w:r>
      <w:r>
        <w:t xml:space="preserve">: 1660-1668.</w:t>
      </w:r>
    </w:p>
    <w:p w:rsidR="0018722C">
      <w:pPr>
        <w:pStyle w:val="ab"/>
        <w:topLinePunct/>
        <w:ind w:left="200" w:hangingChars="200" w:hanging="200"/>
      </w:pPr>
      <w:r>
        <w:t xml:space="preserve">[</w:t>
      </w:r>
      <w:r>
        <w:t xml:space="preserve">81</w:t>
      </w:r>
      <w:r>
        <w:t xml:space="preserve">]</w:t>
      </w:r>
      <w:r w:rsidRPr="00281126">
        <w:t xml:space="preserve"> </w:t>
      </w:r>
      <w:r>
        <w:t xml:space="preserve">Budhu </w:t>
      </w:r>
      <w:r>
        <w:t xml:space="preserve">A, Jia </w:t>
      </w:r>
      <w:r>
        <w:t xml:space="preserve">HL, Forgues M, </w:t>
      </w:r>
      <w:r>
        <w:rPr>
          <w:i/>
        </w:rPr>
        <w:t xml:space="preserve">et al</w:t>
      </w:r>
      <w:r>
        <w:t xml:space="preserve">. Identification of metastasis related MicroRNAs </w:t>
      </w:r>
      <w:r>
        <w:t xml:space="preserve">in </w:t>
      </w:r>
      <w:r>
        <w:t xml:space="preserve">hepatocellular carcinoma </w:t>
      </w:r>
      <w:r>
        <w:t xml:space="preserve">[</w:t>
      </w:r>
      <w:r>
        <w:rPr>
          <w:sz w:val="24"/>
        </w:rPr>
        <w:t xml:space="preserve">J</w:t>
      </w:r>
      <w:r>
        <w:t xml:space="preserve">]</w:t>
      </w:r>
      <w:r>
        <w:t xml:space="preserve">. </w:t>
      </w:r>
      <w:r>
        <w:rPr>
          <w:i/>
        </w:rPr>
        <w:t xml:space="preserve">Hepatology</w:t>
      </w:r>
      <w:r>
        <w:t xml:space="preserve">, 2008, 47:</w:t>
      </w:r>
      <w:r>
        <w:t xml:space="preserve"> </w:t>
      </w:r>
      <w:r>
        <w:t xml:space="preserve">897-907.</w:t>
      </w:r>
    </w:p>
    <w:p w:rsidR="0018722C">
      <w:pPr>
        <w:pStyle w:val="ab"/>
        <w:topLinePunct/>
        <w:ind w:left="200" w:hangingChars="200" w:hanging="200"/>
      </w:pPr>
      <w:r>
        <w:t xml:space="preserve">[</w:t>
      </w:r>
      <w:r>
        <w:t xml:space="preserve">82</w:t>
      </w:r>
      <w:r>
        <w:t xml:space="preserve">]</w:t>
      </w:r>
      <w:r w:rsidRPr="00281126">
        <w:t xml:space="preserve"> </w:t>
      </w:r>
      <w:r>
        <w:t xml:space="preserve">Auqello C, Vaira V, Caruso L, </w:t>
      </w:r>
      <w:r>
        <w:rPr>
          <w:i/>
        </w:rPr>
        <w:t xml:space="preserve">et al</w:t>
      </w:r>
      <w:r>
        <w:t xml:space="preserve">. MicroRNA profiling of hepatocarcinogenesis identifies C19MC cluster as a novel prognostic biomarker </w:t>
      </w:r>
      <w:r>
        <w:t xml:space="preserve">in </w:t>
      </w:r>
      <w:r>
        <w:t xml:space="preserve">hepatocellular carcinoma </w:t>
      </w:r>
      <w:r>
        <w:t xml:space="preserve">[</w:t>
      </w:r>
      <w:r>
        <w:t xml:space="preserve">J</w:t>
      </w:r>
      <w:r>
        <w:t xml:space="preserve">]</w:t>
      </w:r>
      <w:r>
        <w:t xml:space="preserve">. </w:t>
      </w:r>
      <w:r>
        <w:rPr>
          <w:i/>
        </w:rPr>
        <w:t xml:space="preserve">Liver int</w:t>
      </w:r>
      <w:r>
        <w:t xml:space="preserve">, 2012,</w:t>
      </w:r>
      <w:r>
        <w:t xml:space="preserve"> </w:t>
      </w:r>
      <w:r>
        <w:t xml:space="preserve">32</w:t>
      </w:r>
      <w:r>
        <w:t xml:space="preserve">(</w:t>
      </w:r>
      <w:r>
        <w:t xml:space="preserve">5</w:t>
      </w:r>
      <w:r>
        <w:t xml:space="preserve">)</w:t>
      </w:r>
      <w:r>
        <w:t xml:space="preserve">:</w:t>
      </w:r>
      <w:r>
        <w:t xml:space="preserve"> </w:t>
      </w:r>
      <w:r>
        <w:t>772-782.</w:t>
      </w:r>
    </w:p>
    <w:p w:rsidR="0018722C">
      <w:pPr>
        <w:pStyle w:val="aff2"/>
        <w:topLinePunct/>
      </w:pPr>
      <w:bookmarkStart w:name="_TOC_250000" w:id="94"/>
      <w:bookmarkStart w:name="致谢 " w:id="95"/>
      <w:bookmarkEnd w:id="94"/>
      <w:r>
        <w:t>致</w:t>
      </w:r>
      <w:r w:rsidR="004F241D">
        <w:rPr>
          <w:b/>
        </w:rPr>
        <w:t xml:space="preserve">  </w:t>
      </w:r>
      <w:r w:rsidR="004F241D">
        <w:rPr>
          <w:b/>
        </w:rPr>
        <w:t xml:space="preserve">谢</w:t>
      </w:r>
    </w:p>
    <w:p w:rsidR="0018722C">
      <w:pPr>
        <w:topLinePunct/>
      </w:pPr>
      <w:r>
        <w:rPr>
          <w:rFonts w:ascii="宋体" w:eastAsia="宋体" w:hint="eastAsia"/>
        </w:rPr>
        <w:t>时光如水，三年的硕士研究生学习生活，一晃而过。回顾三年的点点滴滴，其中有</w:t>
      </w:r>
      <w:r>
        <w:rPr>
          <w:rFonts w:ascii="宋体" w:eastAsia="宋体" w:hint="eastAsia"/>
        </w:rPr>
        <w:t>困难、有汗水，但更多的是锻炼、是收获，是成长。值此论文完成之际，感慨至深，有</w:t>
      </w:r>
      <w:r>
        <w:rPr>
          <w:rFonts w:ascii="宋体" w:eastAsia="宋体" w:hint="eastAsia"/>
        </w:rPr>
        <w:t>多少可敬的师长、可爱的同学、善良的朋友给了我无言的帮助，在这里请接受我诚挚而真切的谢意。</w:t>
      </w:r>
    </w:p>
    <w:p w:rsidR="0018722C">
      <w:pPr>
        <w:topLinePunct/>
      </w:pPr>
      <w:r>
        <w:rPr>
          <w:rFonts w:ascii="宋体" w:eastAsia="宋体" w:hint="eastAsia"/>
        </w:rPr>
        <w:t>首先，衷心感谢我的恩师陈彻教授，感谢他三年来对我工作、学习以及生活等各方</w:t>
      </w:r>
    </w:p>
    <w:p w:rsidR="0018722C">
      <w:pPr>
        <w:topLinePunct/>
      </w:pPr>
      <w:r>
        <w:rPr>
          <w:rFonts w:ascii="宋体" w:eastAsia="宋体" w:hint="eastAsia"/>
        </w:rPr>
        <w:t>面给予的关怀，感谢他把无知的学生带入分子生物学的高级殿堂。本论文是在我的导师</w:t>
      </w:r>
      <w:r>
        <w:rPr>
          <w:rFonts w:ascii="宋体" w:eastAsia="宋体" w:hint="eastAsia"/>
        </w:rPr>
        <w:t>陈彻教授的悉心指导下完成的，从研究选题、实验设计、实验实施到最终论文撰写，恩</w:t>
      </w:r>
      <w:r>
        <w:rPr>
          <w:rFonts w:ascii="宋体" w:eastAsia="宋体" w:hint="eastAsia"/>
        </w:rPr>
        <w:t>师无不倾注了大量心血。恩师渊博的专业知识，严谨求实、</w:t>
      </w:r>
      <w:r>
        <w:rPr>
          <w:rFonts w:ascii="宋体" w:eastAsia="宋体" w:hint="eastAsia"/>
        </w:rPr>
        <w:t>一丝不苟</w:t>
      </w:r>
      <w:r>
        <w:rPr>
          <w:rFonts w:ascii="宋体" w:eastAsia="宋体" w:hint="eastAsia"/>
        </w:rPr>
        <w:t>的学风，扎实勤勉</w:t>
      </w:r>
      <w:r>
        <w:rPr>
          <w:rFonts w:ascii="宋体" w:eastAsia="宋体" w:hint="eastAsia"/>
        </w:rPr>
        <w:t>的工作作风，诲人不倦、严以律己的高尚师德，朴实无华、宽以待人的人格魅力和崇高</w:t>
      </w:r>
      <w:r>
        <w:rPr>
          <w:rFonts w:ascii="宋体" w:eastAsia="宋体" w:hint="eastAsia"/>
        </w:rPr>
        <w:t>风范，都将是我终生学习的楷范，并时刻激励着我不断进取。在此谨向陈老师表达我最诚挚的敬意和感谢！恩师的指导将使我终生受益！</w:t>
      </w:r>
    </w:p>
    <w:p w:rsidR="0018722C">
      <w:pPr>
        <w:topLinePunct/>
      </w:pPr>
      <w:r>
        <w:rPr>
          <w:rFonts w:ascii="宋体" w:eastAsia="宋体" w:hint="eastAsia"/>
        </w:rPr>
        <w:t>然后，衷心感谢实验中心的楚惠媛老师，感谢她在生活、学习上给予的极大关怀和</w:t>
      </w:r>
      <w:r>
        <w:rPr>
          <w:rFonts w:ascii="宋体" w:eastAsia="宋体" w:hint="eastAsia"/>
        </w:rPr>
        <w:t>指导，感谢楚老师提供的高水平实验平台，在实验上给予了我全力的支持，使我能够顺利完成课题的实施，在此表示向楚老师表达最诚挚的谢意！</w:t>
      </w:r>
    </w:p>
    <w:p w:rsidR="0018722C">
      <w:pPr>
        <w:topLinePunct/>
      </w:pPr>
      <w:r>
        <w:rPr>
          <w:rFonts w:ascii="宋体" w:eastAsia="宋体" w:hint="eastAsia"/>
        </w:rPr>
        <w:t>感谢医学技术学院教研室的李海龙老师，王晶老师，杨雅丽老师，王勇老师在实验和论文方面给予的无私指导和帮助！</w:t>
      </w:r>
    </w:p>
    <w:p w:rsidR="0018722C">
      <w:pPr>
        <w:topLinePunct/>
      </w:pPr>
      <w:r>
        <w:rPr>
          <w:rFonts w:ascii="宋体" w:eastAsia="宋体" w:hint="eastAsia"/>
        </w:rPr>
        <w:t>感谢实验室的安方玉老师和程小丽老师在学习及实验中给予的帮助！</w:t>
      </w:r>
    </w:p>
    <w:p w:rsidR="0018722C">
      <w:pPr>
        <w:topLinePunct/>
      </w:pPr>
      <w:r>
        <w:rPr>
          <w:rFonts w:ascii="宋体" w:eastAsia="宋体" w:hint="eastAsia"/>
        </w:rPr>
        <w:t>感谢我的同门师兄妹刘玉、梁永娟和李晶莹。感谢他们从实验设计、实验方法到论文的撰写以及生活等各个方面给予我的支持和鼓励。</w:t>
      </w:r>
    </w:p>
    <w:p w:rsidR="0018722C">
      <w:pPr>
        <w:topLinePunct/>
      </w:pPr>
      <w:r>
        <w:rPr>
          <w:rFonts w:ascii="宋体" w:eastAsia="宋体" w:hint="eastAsia"/>
        </w:rPr>
        <w:t>感谢一起奋战在实验室的</w:t>
      </w:r>
      <w:r>
        <w:rPr>
          <w:rFonts w:ascii="宋体" w:eastAsia="宋体" w:hint="eastAsia"/>
        </w:rPr>
        <w:t>兄弟</w:t>
      </w:r>
      <w:r>
        <w:rPr>
          <w:rFonts w:ascii="宋体" w:eastAsia="宋体" w:hint="eastAsia"/>
        </w:rPr>
        <w:t>姐妹：张星华、陈凤琴、李清华、杨翼翼等同学。在</w:t>
      </w:r>
      <w:r>
        <w:rPr>
          <w:rFonts w:ascii="宋体" w:eastAsia="宋体" w:hint="eastAsia"/>
        </w:rPr>
        <w:t>这个小团队中，我们拥有良好的实验环境和学习氛围，大家的交流合作让我在今后的生活和工作中都会受益匪浅。</w:t>
      </w:r>
    </w:p>
    <w:p w:rsidR="0018722C">
      <w:pPr>
        <w:topLinePunct/>
      </w:pPr>
      <w:r>
        <w:rPr>
          <w:rFonts w:ascii="宋体" w:eastAsia="宋体" w:hint="eastAsia"/>
        </w:rPr>
        <w:t>感谢我们宿舍的好姐妹在日常生活和学习当中对我的关照与支持。</w:t>
      </w:r>
    </w:p>
    <w:p w:rsidR="0018722C">
      <w:pPr>
        <w:topLinePunct/>
      </w:pPr>
      <w:r>
        <w:rPr>
          <w:rFonts w:ascii="宋体" w:eastAsia="宋体" w:hint="eastAsia"/>
        </w:rPr>
        <w:t>衷心感谢我的家人一直以来给予我无私的奉献和帮助，你们是我最坚强的后盾，这永远是我克服困难继续前进的动力！</w:t>
      </w:r>
    </w:p>
    <w:p w:rsidR="0018722C">
      <w:pPr>
        <w:topLinePunct/>
      </w:pPr>
      <w:r>
        <w:rPr>
          <w:rFonts w:ascii="宋体" w:eastAsia="宋体" w:hint="eastAsia"/>
        </w:rPr>
        <w:t>感谢所有关心和帮助过我的人！</w:t>
      </w:r>
    </w:p>
    <w:p w:rsidR="0018722C">
      <w:pPr>
        <w:topLinePunct/>
      </w:pPr>
      <w:r>
        <w:rPr>
          <w:rFonts w:ascii="宋体" w:eastAsia="宋体" w:hint="eastAsia"/>
        </w:rPr>
        <w:t>最后衷心感谢在百忙之中参与此次论文评审和答辩的各位专家、教授，向你们致以我最崇高的敬意。</w:t>
      </w:r>
    </w:p>
    <w:p w:rsidR="0018722C">
      <w:pPr>
        <w:topLinePunct/>
      </w:pPr>
      <w:r>
        <w:rPr>
          <w:rFonts w:ascii="宋体" w:eastAsia="宋体" w:hint="eastAsia"/>
        </w:rPr>
        <w:t>怀着感恩的心继续前进，谢谢！</w:t>
      </w:r>
    </w:p>
    <w:p w:rsidR="0018722C">
      <w:pPr>
        <w:pStyle w:val="Heading2"/>
        <w:topLinePunct/>
        <w:ind w:left="171" w:hangingChars="171" w:hanging="171"/>
      </w:pPr>
      <w:bookmarkStart w:id="135281" w:name="_Toc686135281"/>
      <w:bookmarkStart w:name="发表论文及获奖情况 " w:id="96"/>
      <w:bookmarkEnd w:id="96"/>
      <w:bookmarkStart w:name="_bookmark24" w:id="97"/>
      <w:bookmarkEnd w:id="97"/>
      <w:r>
        <w:t>发表论文及获奖情况</w:t>
      </w:r>
      <w:bookmarkEnd w:id="135281"/>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课题来源</w:t>
      </w:r>
    </w:p>
    <w:p w:rsidR="0018722C">
      <w:pPr>
        <w:topLinePunct/>
      </w:pPr>
      <w:r>
        <w:rPr>
          <w:rFonts w:ascii="宋体" w:eastAsia="宋体" w:hint="eastAsia"/>
        </w:rPr>
        <w:t>甘肃省科技计划项目</w:t>
      </w:r>
      <w:r>
        <w:rPr>
          <w:rFonts w:ascii="宋体" w:eastAsia="宋体" w:hint="eastAsia"/>
        </w:rPr>
        <w:t>（</w:t>
      </w:r>
      <w:r>
        <w:t>1308RJZA169</w:t>
      </w:r>
      <w:r>
        <w:rPr>
          <w:rFonts w:ascii="宋体" w:eastAsia="宋体" w:hint="eastAsia"/>
        </w:rPr>
        <w:t>）</w:t>
      </w:r>
      <w:r>
        <w:rPr>
          <w:rFonts w:ascii="宋体" w:eastAsia="宋体" w:hint="eastAsia"/>
        </w:rPr>
        <w:t>，</w:t>
      </w:r>
      <w:r>
        <w:t>AZT</w:t>
      </w:r>
      <w:r>
        <w:rPr>
          <w:rFonts w:ascii="宋体" w:eastAsia="宋体" w:hint="eastAsia"/>
        </w:rPr>
        <w:t>协同中药砷剂</w:t>
      </w:r>
      <w:r>
        <w:t>As</w:t>
      </w:r>
      <w:r>
        <w:t>2</w:t>
      </w:r>
      <w:r>
        <w:t>O</w:t>
      </w:r>
      <w:r>
        <w:t>3</w:t>
      </w:r>
      <w:r>
        <w:rPr>
          <w:rFonts w:ascii="宋体" w:eastAsia="宋体" w:hint="eastAsia"/>
        </w:rPr>
        <w:t>对肝癌细胞侵袭转移</w:t>
      </w:r>
      <w:r>
        <w:rPr>
          <w:rFonts w:ascii="宋体" w:eastAsia="宋体" w:hint="eastAsia"/>
        </w:rPr>
        <w:t>的影响极其机制研究</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发表论文</w:t>
      </w:r>
    </w:p>
    <w:p w:rsidR="0018722C">
      <w:pPr>
        <w:pStyle w:val="cw18"/>
        <w:topLinePunct/>
      </w:pPr>
      <w:r>
        <w:t>1. </w:t>
      </w:r>
      <w:r>
        <w:rPr>
          <w:rFonts w:ascii="宋体" w:eastAsia="宋体" w:hint="eastAsia"/>
        </w:rPr>
        <w:t>韩丽</w:t>
      </w:r>
      <w:r>
        <w:t>, </w:t>
      </w:r>
      <w:r>
        <w:rPr>
          <w:rFonts w:ascii="宋体" w:eastAsia="宋体" w:hint="eastAsia"/>
        </w:rPr>
        <w:t>刘玉</w:t>
      </w:r>
      <w:r>
        <w:t>, </w:t>
      </w:r>
      <w:r>
        <w:rPr>
          <w:rFonts w:ascii="宋体" w:eastAsia="宋体" w:hint="eastAsia"/>
        </w:rPr>
        <w:t>楚惠媛</w:t>
      </w:r>
      <w:r>
        <w:t>, </w:t>
      </w:r>
      <w:r>
        <w:rPr>
          <w:rFonts w:ascii="宋体" w:eastAsia="宋体" w:hint="eastAsia"/>
        </w:rPr>
        <w:t>等</w:t>
      </w:r>
      <w:r>
        <w:t>. </w:t>
      </w:r>
      <w:r>
        <w:rPr>
          <w:rFonts w:ascii="宋体" w:eastAsia="宋体" w:hint="eastAsia"/>
        </w:rPr>
        <w:t>微小</w:t>
      </w:r>
      <w:r>
        <w:t>RNA</w:t>
      </w:r>
      <w:r>
        <w:rPr>
          <w:rFonts w:ascii="宋体" w:eastAsia="宋体" w:hint="eastAsia"/>
        </w:rPr>
        <w:t>在肝癌的早期诊断、预后监测及治疗中的研究进展</w:t>
      </w:r>
      <w:r>
        <w:t>[</w:t>
      </w:r>
      <w:r>
        <w:t xml:space="preserve">J</w:t>
      </w:r>
      <w:r>
        <w:t>]</w:t>
      </w:r>
      <w:r>
        <w:t xml:space="preserve">. </w:t>
      </w:r>
      <w:r>
        <w:rPr>
          <w:rFonts w:ascii="宋体" w:eastAsia="宋体" w:hint="eastAsia"/>
        </w:rPr>
        <w:t>临床检验杂志</w:t>
      </w:r>
      <w:r>
        <w:t>, </w:t>
      </w:r>
      <w:r>
        <w:t>2015,33</w:t>
      </w:r>
      <w:r>
        <w:t>(</w:t>
      </w:r>
      <w:r>
        <w:t>6</w:t>
      </w:r>
      <w:r>
        <w:t>)</w:t>
      </w:r>
      <w:r>
        <w:t xml:space="preserve">: </w:t>
      </w:r>
      <w:r>
        <w:t>457-459.</w:t>
      </w:r>
    </w:p>
    <w:p w:rsidR="0018722C">
      <w:pPr>
        <w:pStyle w:val="cw18"/>
        <w:topLinePunct/>
      </w:pPr>
      <w:r>
        <w:t>2. </w:t>
      </w:r>
      <w:r>
        <w:rPr>
          <w:rFonts w:ascii="宋体" w:eastAsia="宋体" w:hint="eastAsia"/>
        </w:rPr>
        <w:t>韩丽</w:t>
      </w:r>
      <w:r>
        <w:t>, </w:t>
      </w:r>
      <w:r>
        <w:rPr>
          <w:rFonts w:ascii="宋体" w:eastAsia="宋体" w:hint="eastAsia"/>
        </w:rPr>
        <w:t>陈彻</w:t>
      </w:r>
      <w:r>
        <w:t>, </w:t>
      </w:r>
      <w:r>
        <w:rPr>
          <w:rFonts w:ascii="宋体" w:eastAsia="宋体" w:hint="eastAsia"/>
        </w:rPr>
        <w:t>楚惠媛</w:t>
      </w:r>
      <w:r>
        <w:t>, </w:t>
      </w:r>
      <w:r>
        <w:rPr>
          <w:rFonts w:ascii="宋体" w:eastAsia="宋体" w:hint="eastAsia"/>
        </w:rPr>
        <w:t>等</w:t>
      </w:r>
      <w:r>
        <w:t>. As</w:t>
      </w:r>
      <w:r>
        <w:t>2</w:t>
      </w:r>
      <w:r>
        <w:t>O</w:t>
      </w:r>
      <w:r>
        <w:t>3</w:t>
      </w:r>
      <w:r>
        <w:rPr>
          <w:rFonts w:ascii="宋体" w:eastAsia="宋体" w:hint="eastAsia"/>
        </w:rPr>
        <w:t>联合</w:t>
      </w:r>
      <w:r>
        <w:t>AZT</w:t>
      </w:r>
      <w:r>
        <w:rPr>
          <w:rFonts w:ascii="宋体" w:eastAsia="宋体" w:hint="eastAsia"/>
        </w:rPr>
        <w:t>作用对肝癌</w:t>
      </w:r>
      <w:r>
        <w:t>HepG2</w:t>
      </w:r>
      <w:r>
        <w:rPr>
          <w:rFonts w:ascii="宋体" w:eastAsia="宋体" w:hint="eastAsia"/>
        </w:rPr>
        <w:t>细胞迁移和侵袭的影响</w:t>
      </w:r>
      <w:r>
        <w:t>[</w:t>
      </w:r>
      <w:r>
        <w:t xml:space="preserve">J</w:t>
      </w:r>
      <w:r>
        <w:t>]</w:t>
      </w:r>
      <w:r>
        <w:t>.</w:t>
      </w:r>
    </w:p>
    <w:p w:rsidR="0018722C">
      <w:pPr>
        <w:topLinePunct/>
      </w:pPr>
      <w:r>
        <w:rPr>
          <w:rFonts w:ascii="宋体" w:eastAsia="宋体" w:hint="eastAsia"/>
        </w:rPr>
        <w:t>肿瘤</w:t>
      </w:r>
      <w:r>
        <w:t>, 2015, 35</w:t>
      </w:r>
      <w:r>
        <w:t>(</w:t>
      </w:r>
      <w:r>
        <w:t>9</w:t>
      </w:r>
      <w:r>
        <w:t>)</w:t>
      </w:r>
      <w:r>
        <w:t>: 982-989.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485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44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10</w:t>
                </w:r>
                <w:r>
                  <w:rPr/>
                  <w:fldChar w:fldCharType="end"/>
                </w:r>
              </w:p>
            </w:txbxContent>
          </v:textbox>
          <w10:wrap type="none"/>
        </v:shape>
      </w:pict>
    </w:r>
    <w:r>
      <w:rPr/>
      <w:pict>
        <v:shape style="position:absolute;margin-left:49pt;margin-top:817.306274pt;width:42pt;height:12pt;mso-position-horizontal-relative:page;mso-position-vertical-relative:page;z-index:-484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40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20</w:t>
                </w:r>
                <w:r>
                  <w:rPr/>
                  <w:fldChar w:fldCharType="end"/>
                </w:r>
              </w:p>
            </w:txbxContent>
          </v:textbox>
          <w10:wrap type="none"/>
        </v:shape>
      </w:pict>
    </w:r>
    <w:r>
      <w:rPr/>
      <w:pict>
        <v:shape style="position:absolute;margin-left:49pt;margin-top:817.306274pt;width:42pt;height:12pt;mso-position-horizontal-relative:page;mso-position-vertical-relative:page;z-index:-483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35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30</w:t>
                </w:r>
                <w:r>
                  <w:rPr/>
                  <w:fldChar w:fldCharType="end"/>
                </w:r>
              </w:p>
            </w:txbxContent>
          </v:textbox>
          <w10:wrap type="none"/>
        </v:shape>
      </w:pict>
    </w:r>
    <w:r>
      <w:rPr/>
      <w:pict>
        <v:shape style="position:absolute;margin-left:49pt;margin-top:817.306274pt;width:42pt;height:12pt;mso-position-horizontal-relative:page;mso-position-vertical-relative:page;z-index:-483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30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40</w:t>
                </w:r>
                <w:r>
                  <w:rPr/>
                  <w:fldChar w:fldCharType="end"/>
                </w:r>
              </w:p>
            </w:txbxContent>
          </v:textbox>
          <w10:wrap type="none"/>
        </v:shape>
      </w:pict>
    </w:r>
    <w:r>
      <w:rPr/>
      <w:pict>
        <v:shape style="position:absolute;margin-left:49pt;margin-top:817.306274pt;width:42pt;height:12pt;mso-position-horizontal-relative:page;mso-position-vertical-relative:page;z-index:-482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25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482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20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60</w:t>
                </w:r>
                <w:r>
                  <w:rPr/>
                  <w:fldChar w:fldCharType="end"/>
                </w:r>
              </w:p>
            </w:txbxContent>
          </v:textbox>
          <w10:wrap type="none"/>
        </v:shape>
      </w:pict>
    </w:r>
    <w:r>
      <w:rPr/>
      <w:pict>
        <v:shape style="position:absolute;margin-left:49pt;margin-top:817.306274pt;width:42pt;height:12pt;mso-position-horizontal-relative:page;mso-position-vertical-relative:page;z-index:-481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2.640015pt;margin-top:797.519104pt;width:8.450pt;height:11.9pt;mso-position-horizontal-relative:page;mso-position-vertical-relative:page;z-index:-48496"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r>
      <w:rPr/>
      <w:pict>
        <v:shape style="position:absolute;margin-left:49pt;margin-top:817.306274pt;width:42pt;height:12pt;mso-position-horizontal-relative:page;mso-position-vertical-relative:page;z-index:-484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44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10</w:t>
                </w:r>
                <w:r>
                  <w:rPr/>
                  <w:fldChar w:fldCharType="end"/>
                </w:r>
              </w:p>
            </w:txbxContent>
          </v:textbox>
          <w10:wrap type="none"/>
        </v:shape>
      </w:pict>
    </w:r>
    <w:r>
      <w:rPr/>
      <w:pict>
        <v:shape style="position:absolute;margin-left:49pt;margin-top:817.306274pt;width:42pt;height:12pt;mso-position-horizontal-relative:page;mso-position-vertical-relative:page;z-index:-484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40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20</w:t>
                </w:r>
                <w:r>
                  <w:rPr/>
                  <w:fldChar w:fldCharType="end"/>
                </w:r>
              </w:p>
            </w:txbxContent>
          </v:textbox>
          <w10:wrap type="none"/>
        </v:shape>
      </w:pict>
    </w:r>
    <w:r>
      <w:rPr/>
      <w:pict>
        <v:shape style="position:absolute;margin-left:49pt;margin-top:817.306274pt;width:42pt;height:12pt;mso-position-horizontal-relative:page;mso-position-vertical-relative:page;z-index:-483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35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30</w:t>
                </w:r>
                <w:r>
                  <w:rPr/>
                  <w:fldChar w:fldCharType="end"/>
                </w:r>
              </w:p>
            </w:txbxContent>
          </v:textbox>
          <w10:wrap type="none"/>
        </v:shape>
      </w:pict>
    </w:r>
    <w:r>
      <w:rPr/>
      <w:pict>
        <v:shape style="position:absolute;margin-left:49pt;margin-top:817.306274pt;width:42pt;height:12pt;mso-position-horizontal-relative:page;mso-position-vertical-relative:page;z-index:-483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30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40</w:t>
                </w:r>
                <w:r>
                  <w:rPr/>
                  <w:fldChar w:fldCharType="end"/>
                </w:r>
              </w:p>
            </w:txbxContent>
          </v:textbox>
          <w10:wrap type="none"/>
        </v:shape>
      </w:pict>
    </w:r>
    <w:r>
      <w:rPr/>
      <w:pict>
        <v:shape style="position:absolute;margin-left:49pt;margin-top:817.306274pt;width:42pt;height:12pt;mso-position-horizontal-relative:page;mso-position-vertical-relative:page;z-index:-482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25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482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0.239990pt;margin-top:797.519104pt;width:13.05pt;height:11.9pt;mso-position-horizontal-relative:page;mso-position-vertical-relative:page;z-index:-4820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60</w:t>
                </w:r>
                <w:r>
                  <w:rPr/>
                  <w:fldChar w:fldCharType="end"/>
                </w:r>
              </w:p>
            </w:txbxContent>
          </v:textbox>
          <w10:wrap type="none"/>
        </v:shape>
      </w:pict>
    </w:r>
    <w:r>
      <w:rPr/>
      <w:pict>
        <v:shape style="position:absolute;margin-left:49pt;margin-top:817.306274pt;width:42pt;height:12pt;mso-position-horizontal-relative:page;mso-position-vertical-relative:page;z-index:-481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12.640015pt;margin-top:797.519104pt;width:8.450pt;height:11.9pt;mso-position-horizontal-relative:page;mso-position-vertical-relative:page;z-index:-48496"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r>
      <w:rPr/>
      <w:pict>
        <v:shape style="position:absolute;margin-left:49pt;margin-top:817.306274pt;width:42pt;height:12pt;mso-position-horizontal-relative:page;mso-position-vertical-relative:page;z-index:-484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8544" from="85.050003pt,75.560028pt" to="538.600003pt,75.560028pt" stroked="true" strokeweight=".72pt" strokecolor="#000000">
          <v:stroke dashstyle="solid"/>
          <w10:wrap type="none"/>
        </v:line>
      </w:pict>
    </w:r>
    <w:r>
      <w:rPr/>
      <w:pict>
        <v:shape style="position:absolute;margin-left:205.399994pt;margin-top:56.878117pt;width:231pt;height:11.9pt;mso-position-horizontal-relative:page;mso-position-vertical-relative:page;z-index:-48520" type="#_x0000_t202" filled="false" stroked="false">
          <v:textbox inset="0,0,0,0">
            <w:txbxContent>
              <w:p>
                <w:pPr>
                  <w:spacing w:line="220" w:lineRule="exact" w:before="0"/>
                  <w:ind w:left="20" w:right="0" w:firstLine="0"/>
                  <w:jc w:val="left"/>
                  <w:rPr>
                    <w:rFonts w:ascii="宋体" w:eastAsia="宋体" w:hint="eastAsia"/>
                    <w:sz w:val="17"/>
                  </w:rPr>
                </w:pPr>
                <w:r>
                  <w:rPr>
                    <w:w w:val="105"/>
                    <w:position w:val="1"/>
                    <w:sz w:val="17"/>
                  </w:rPr>
                  <w:t>As</w:t>
                </w:r>
                <w:r>
                  <w:rPr>
                    <w:w w:val="105"/>
                    <w:sz w:val="11"/>
                  </w:rPr>
                  <w:t>2</w:t>
                </w:r>
                <w:r>
                  <w:rPr>
                    <w:w w:val="105"/>
                    <w:position w:val="1"/>
                    <w:sz w:val="17"/>
                  </w:rPr>
                  <w:t>O</w:t>
                </w:r>
                <w:r>
                  <w:rPr>
                    <w:w w:val="105"/>
                    <w:sz w:val="11"/>
                  </w:rPr>
                  <w:t>3 </w:t>
                </w:r>
                <w:r>
                  <w:rPr>
                    <w:rFonts w:ascii="宋体" w:eastAsia="宋体" w:hint="eastAsia"/>
                    <w:spacing w:val="-15"/>
                    <w:w w:val="105"/>
                    <w:position w:val="1"/>
                    <w:sz w:val="17"/>
                  </w:rPr>
                  <w:t>联合 </w:t>
                </w:r>
                <w:r>
                  <w:rPr>
                    <w:w w:val="105"/>
                    <w:position w:val="1"/>
                    <w:sz w:val="17"/>
                  </w:rPr>
                  <w:t>AZT </w:t>
                </w:r>
                <w:r>
                  <w:rPr>
                    <w:rFonts w:ascii="宋体" w:eastAsia="宋体" w:hint="eastAsia"/>
                    <w:spacing w:val="-8"/>
                    <w:w w:val="105"/>
                    <w:position w:val="1"/>
                    <w:sz w:val="17"/>
                  </w:rPr>
                  <w:t>作用对肝癌 </w:t>
                </w:r>
                <w:r>
                  <w:rPr>
                    <w:w w:val="105"/>
                    <w:position w:val="1"/>
                    <w:sz w:val="17"/>
                  </w:rPr>
                  <w:t>HepG2 </w:t>
                </w:r>
                <w:r>
                  <w:rPr>
                    <w:rFonts w:ascii="宋体" w:eastAsia="宋体" w:hint="eastAsia"/>
                    <w:w w:val="105"/>
                    <w:position w:val="1"/>
                    <w:sz w:val="17"/>
                  </w:rPr>
                  <w:t>细胞迁移和侵袭的影响</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_Ref665393396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_Ref665393397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摘  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8544" from="85.050003pt,75.560028pt" to="538.600003pt,75.560028pt" stroked="true" strokeweight=".72pt" strokecolor="#000000">
          <v:stroke dashstyle="solid"/>
          <w10:wrap type="none"/>
        </v:line>
      </w:pict>
    </w:r>
    <w:r>
      <w:rPr/>
      <w:pict>
        <v:shape style="position:absolute;margin-left:205.399994pt;margin-top:56.878117pt;width:231pt;height:11.9pt;mso-position-horizontal-relative:page;mso-position-vertical-relative:page;z-index:-48520" type="#_x0000_t202" filled="false" stroked="false">
          <v:textbox inset="0,0,0,0">
            <w:txbxContent>
              <w:p>
                <w:pPr>
                  <w:spacing w:line="220" w:lineRule="exact" w:before="0"/>
                  <w:ind w:left="20" w:right="0" w:firstLine="0"/>
                  <w:jc w:val="left"/>
                  <w:rPr>
                    <w:rFonts w:ascii="宋体" w:eastAsia="宋体" w:hint="eastAsia"/>
                    <w:sz w:val="17"/>
                  </w:rPr>
                </w:pPr>
                <w:r>
                  <w:rPr>
                    <w:w w:val="105"/>
                    <w:position w:val="1"/>
                    <w:sz w:val="17"/>
                  </w:rPr>
                  <w:t>As</w:t>
                </w:r>
                <w:r>
                  <w:rPr>
                    <w:w w:val="105"/>
                    <w:sz w:val="11"/>
                  </w:rPr>
                  <w:t>2</w:t>
                </w:r>
                <w:r>
                  <w:rPr>
                    <w:w w:val="105"/>
                    <w:position w:val="1"/>
                    <w:sz w:val="17"/>
                  </w:rPr>
                  <w:t>O</w:t>
                </w:r>
                <w:r>
                  <w:rPr>
                    <w:w w:val="105"/>
                    <w:sz w:val="11"/>
                  </w:rPr>
                  <w:t>3 </w:t>
                </w:r>
                <w:r>
                  <w:rPr>
                    <w:rFonts w:ascii="宋体" w:eastAsia="宋体" w:hint="eastAsia"/>
                    <w:spacing w:val="-15"/>
                    <w:w w:val="105"/>
                    <w:position w:val="1"/>
                    <w:sz w:val="17"/>
                  </w:rPr>
                  <w:t>联合 </w:t>
                </w:r>
                <w:r>
                  <w:rPr>
                    <w:w w:val="105"/>
                    <w:position w:val="1"/>
                    <w:sz w:val="17"/>
                  </w:rPr>
                  <w:t>AZT </w:t>
                </w:r>
                <w:r>
                  <w:rPr>
                    <w:rFonts w:ascii="宋体" w:eastAsia="宋体" w:hint="eastAsia"/>
                    <w:spacing w:val="-8"/>
                    <w:w w:val="105"/>
                    <w:position w:val="1"/>
                    <w:sz w:val="17"/>
                  </w:rPr>
                  <w:t>作用对肝癌 </w:t>
                </w:r>
                <w:r>
                  <w:rPr>
                    <w:w w:val="105"/>
                    <w:position w:val="1"/>
                    <w:sz w:val="17"/>
                  </w:rPr>
                  <w:t>HepG2 </w:t>
                </w:r>
                <w:r>
                  <w:rPr>
                    <w:rFonts w:ascii="宋体" w:eastAsia="宋体" w:hint="eastAsia"/>
                    <w:w w:val="105"/>
                    <w:position w:val="1"/>
                    <w:sz w:val="17"/>
                  </w:rPr>
                  <w:t>细胞迁移和侵袭的影响</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159" w:hanging="360"/>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2048" w:hanging="360"/>
      </w:pPr>
      <w:rPr>
        <w:rFonts w:hint="default"/>
      </w:rPr>
    </w:lvl>
    <w:lvl w:ilvl="2">
      <w:start w:val="0"/>
      <w:numFmt w:val="bullet"/>
      <w:lvlText w:val="•"/>
      <w:lvlJc w:val="left"/>
      <w:pPr>
        <w:ind w:left="2937" w:hanging="360"/>
      </w:pPr>
      <w:rPr>
        <w:rFonts w:hint="default"/>
      </w:rPr>
    </w:lvl>
    <w:lvl w:ilvl="3">
      <w:start w:val="0"/>
      <w:numFmt w:val="bullet"/>
      <w:lvlText w:val="•"/>
      <w:lvlJc w:val="left"/>
      <w:pPr>
        <w:ind w:left="3825" w:hanging="360"/>
      </w:pPr>
      <w:rPr>
        <w:rFonts w:hint="default"/>
      </w:rPr>
    </w:lvl>
    <w:lvl w:ilvl="4">
      <w:start w:val="0"/>
      <w:numFmt w:val="bullet"/>
      <w:lvlText w:val="•"/>
      <w:lvlJc w:val="left"/>
      <w:pPr>
        <w:ind w:left="4714" w:hanging="360"/>
      </w:pPr>
      <w:rPr>
        <w:rFonts w:hint="default"/>
      </w:rPr>
    </w:lvl>
    <w:lvl w:ilvl="5">
      <w:start w:val="0"/>
      <w:numFmt w:val="bullet"/>
      <w:lvlText w:val="•"/>
      <w:lvlJc w:val="left"/>
      <w:pPr>
        <w:ind w:left="5603" w:hanging="360"/>
      </w:pPr>
      <w:rPr>
        <w:rFonts w:hint="default"/>
      </w:rPr>
    </w:lvl>
    <w:lvl w:ilvl="6">
      <w:start w:val="0"/>
      <w:numFmt w:val="bullet"/>
      <w:lvlText w:val="•"/>
      <w:lvlJc w:val="left"/>
      <w:pPr>
        <w:ind w:left="6491" w:hanging="360"/>
      </w:pPr>
      <w:rPr>
        <w:rFonts w:hint="default"/>
      </w:rPr>
    </w:lvl>
    <w:lvl w:ilvl="7">
      <w:start w:val="0"/>
      <w:numFmt w:val="bullet"/>
      <w:lvlText w:val="•"/>
      <w:lvlJc w:val="left"/>
      <w:pPr>
        <w:ind w:left="7380" w:hanging="360"/>
      </w:pPr>
      <w:rPr>
        <w:rFonts w:hint="default"/>
      </w:rPr>
    </w:lvl>
    <w:lvl w:ilvl="8">
      <w:start w:val="0"/>
      <w:numFmt w:val="bullet"/>
      <w:lvlText w:val="•"/>
      <w:lvlJc w:val="left"/>
      <w:pPr>
        <w:ind w:left="8268" w:hanging="360"/>
      </w:pPr>
      <w:rPr>
        <w:rFonts w:hint="default"/>
      </w:rPr>
    </w:lvl>
  </w:abstractNum>
  <w:abstractNum w:abstractNumId="14">
    <w:multiLevelType w:val="hybridMultilevel"/>
    <w:lvl w:ilvl="0">
      <w:start w:val="18"/>
      <w:numFmt w:val="decimal"/>
      <w:lvlText w:val="[%1]"/>
      <w:lvlJc w:val="left"/>
      <w:pPr>
        <w:ind w:left="799" w:hanging="48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722" w:hanging="485"/>
      </w:pPr>
      <w:rPr>
        <w:rFonts w:hint="default"/>
      </w:rPr>
    </w:lvl>
    <w:lvl w:ilvl="2">
      <w:start w:val="0"/>
      <w:numFmt w:val="bullet"/>
      <w:lvlText w:val="•"/>
      <w:lvlJc w:val="left"/>
      <w:pPr>
        <w:ind w:left="2645" w:hanging="485"/>
      </w:pPr>
      <w:rPr>
        <w:rFonts w:hint="default"/>
      </w:rPr>
    </w:lvl>
    <w:lvl w:ilvl="3">
      <w:start w:val="0"/>
      <w:numFmt w:val="bullet"/>
      <w:lvlText w:val="•"/>
      <w:lvlJc w:val="left"/>
      <w:pPr>
        <w:ind w:left="3567" w:hanging="485"/>
      </w:pPr>
      <w:rPr>
        <w:rFonts w:hint="default"/>
      </w:rPr>
    </w:lvl>
    <w:lvl w:ilvl="4">
      <w:start w:val="0"/>
      <w:numFmt w:val="bullet"/>
      <w:lvlText w:val="•"/>
      <w:lvlJc w:val="left"/>
      <w:pPr>
        <w:ind w:left="4490" w:hanging="485"/>
      </w:pPr>
      <w:rPr>
        <w:rFonts w:hint="default"/>
      </w:rPr>
    </w:lvl>
    <w:lvl w:ilvl="5">
      <w:start w:val="0"/>
      <w:numFmt w:val="bullet"/>
      <w:lvlText w:val="•"/>
      <w:lvlJc w:val="left"/>
      <w:pPr>
        <w:ind w:left="5413" w:hanging="485"/>
      </w:pPr>
      <w:rPr>
        <w:rFonts w:hint="default"/>
      </w:rPr>
    </w:lvl>
    <w:lvl w:ilvl="6">
      <w:start w:val="0"/>
      <w:numFmt w:val="bullet"/>
      <w:lvlText w:val="•"/>
      <w:lvlJc w:val="left"/>
      <w:pPr>
        <w:ind w:left="6335" w:hanging="485"/>
      </w:pPr>
      <w:rPr>
        <w:rFonts w:hint="default"/>
      </w:rPr>
    </w:lvl>
    <w:lvl w:ilvl="7">
      <w:start w:val="0"/>
      <w:numFmt w:val="bullet"/>
      <w:lvlText w:val="•"/>
      <w:lvlJc w:val="left"/>
      <w:pPr>
        <w:ind w:left="7258" w:hanging="485"/>
      </w:pPr>
      <w:rPr>
        <w:rFonts w:hint="default"/>
      </w:rPr>
    </w:lvl>
    <w:lvl w:ilvl="8">
      <w:start w:val="0"/>
      <w:numFmt w:val="bullet"/>
      <w:lvlText w:val="•"/>
      <w:lvlJc w:val="left"/>
      <w:pPr>
        <w:ind w:left="8180" w:hanging="485"/>
      </w:pPr>
      <w:rPr>
        <w:rFonts w:hint="default"/>
      </w:rPr>
    </w:lvl>
  </w:abstractNum>
  <w:abstractNum w:abstractNumId="13">
    <w:multiLevelType w:val="hybridMultilevel"/>
    <w:lvl w:ilvl="0">
      <w:start w:val="1"/>
      <w:numFmt w:val="decimal"/>
      <w:lvlText w:val="[%1]"/>
      <w:lvlJc w:val="left"/>
      <w:pPr>
        <w:ind w:left="799" w:hanging="356"/>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722" w:hanging="356"/>
      </w:pPr>
      <w:rPr>
        <w:rFonts w:hint="default"/>
      </w:rPr>
    </w:lvl>
    <w:lvl w:ilvl="2">
      <w:start w:val="0"/>
      <w:numFmt w:val="bullet"/>
      <w:lvlText w:val="•"/>
      <w:lvlJc w:val="left"/>
      <w:pPr>
        <w:ind w:left="2645" w:hanging="356"/>
      </w:pPr>
      <w:rPr>
        <w:rFonts w:hint="default"/>
      </w:rPr>
    </w:lvl>
    <w:lvl w:ilvl="3">
      <w:start w:val="0"/>
      <w:numFmt w:val="bullet"/>
      <w:lvlText w:val="•"/>
      <w:lvlJc w:val="left"/>
      <w:pPr>
        <w:ind w:left="3567" w:hanging="356"/>
      </w:pPr>
      <w:rPr>
        <w:rFonts w:hint="default"/>
      </w:rPr>
    </w:lvl>
    <w:lvl w:ilvl="4">
      <w:start w:val="0"/>
      <w:numFmt w:val="bullet"/>
      <w:lvlText w:val="•"/>
      <w:lvlJc w:val="left"/>
      <w:pPr>
        <w:ind w:left="4490" w:hanging="356"/>
      </w:pPr>
      <w:rPr>
        <w:rFonts w:hint="default"/>
      </w:rPr>
    </w:lvl>
    <w:lvl w:ilvl="5">
      <w:start w:val="0"/>
      <w:numFmt w:val="bullet"/>
      <w:lvlText w:val="•"/>
      <w:lvlJc w:val="left"/>
      <w:pPr>
        <w:ind w:left="5413" w:hanging="356"/>
      </w:pPr>
      <w:rPr>
        <w:rFonts w:hint="default"/>
      </w:rPr>
    </w:lvl>
    <w:lvl w:ilvl="6">
      <w:start w:val="0"/>
      <w:numFmt w:val="bullet"/>
      <w:lvlText w:val="•"/>
      <w:lvlJc w:val="left"/>
      <w:pPr>
        <w:ind w:left="6335" w:hanging="356"/>
      </w:pPr>
      <w:rPr>
        <w:rFonts w:hint="default"/>
      </w:rPr>
    </w:lvl>
    <w:lvl w:ilvl="7">
      <w:start w:val="0"/>
      <w:numFmt w:val="bullet"/>
      <w:lvlText w:val="•"/>
      <w:lvlJc w:val="left"/>
      <w:pPr>
        <w:ind w:left="7258" w:hanging="356"/>
      </w:pPr>
      <w:rPr>
        <w:rFonts w:hint="default"/>
      </w:rPr>
    </w:lvl>
    <w:lvl w:ilvl="8">
      <w:start w:val="0"/>
      <w:numFmt w:val="bullet"/>
      <w:lvlText w:val="•"/>
      <w:lvlJc w:val="left"/>
      <w:pPr>
        <w:ind w:left="8180" w:hanging="356"/>
      </w:pPr>
      <w:rPr>
        <w:rFonts w:hint="default"/>
      </w:rPr>
    </w:lvl>
  </w:abstractNum>
  <w:abstractNum w:abstractNumId="12">
    <w:multiLevelType w:val="hybridMultilevel"/>
    <w:lvl w:ilvl="0">
      <w:start w:val="3"/>
      <w:numFmt w:val="decimal"/>
      <w:lvlText w:val="%1"/>
      <w:lvlJc w:val="left"/>
      <w:pPr>
        <w:ind w:left="1221" w:hanging="423"/>
        <w:jc w:val="left"/>
      </w:pPr>
      <w:rPr>
        <w:rFonts w:hint="default"/>
      </w:rPr>
    </w:lvl>
    <w:lvl w:ilvl="1">
      <w:start w:val="1"/>
      <w:numFmt w:val="decimal"/>
      <w:lvlText w:val="%1.%2"/>
      <w:lvlJc w:val="left"/>
      <w:pPr>
        <w:ind w:left="1221" w:hanging="423"/>
        <w:jc w:val="left"/>
      </w:pPr>
      <w:rPr>
        <w:rFonts w:hint="default" w:ascii="Times New Roman" w:hAnsi="Times New Roman" w:eastAsia="Times New Roman" w:cs="Times New Roman"/>
        <w:w w:val="100"/>
        <w:sz w:val="24"/>
        <w:szCs w:val="24"/>
      </w:rPr>
    </w:lvl>
    <w:lvl w:ilvl="2">
      <w:start w:val="0"/>
      <w:numFmt w:val="bullet"/>
      <w:lvlText w:val="•"/>
      <w:lvlJc w:val="left"/>
      <w:pPr>
        <w:ind w:left="2977" w:hanging="423"/>
      </w:pPr>
      <w:rPr>
        <w:rFonts w:hint="default"/>
      </w:rPr>
    </w:lvl>
    <w:lvl w:ilvl="3">
      <w:start w:val="0"/>
      <w:numFmt w:val="bullet"/>
      <w:lvlText w:val="•"/>
      <w:lvlJc w:val="left"/>
      <w:pPr>
        <w:ind w:left="3855" w:hanging="423"/>
      </w:pPr>
      <w:rPr>
        <w:rFonts w:hint="default"/>
      </w:rPr>
    </w:lvl>
    <w:lvl w:ilvl="4">
      <w:start w:val="0"/>
      <w:numFmt w:val="bullet"/>
      <w:lvlText w:val="•"/>
      <w:lvlJc w:val="left"/>
      <w:pPr>
        <w:ind w:left="4734" w:hanging="423"/>
      </w:pPr>
      <w:rPr>
        <w:rFonts w:hint="default"/>
      </w:rPr>
    </w:lvl>
    <w:lvl w:ilvl="5">
      <w:start w:val="0"/>
      <w:numFmt w:val="bullet"/>
      <w:lvlText w:val="•"/>
      <w:lvlJc w:val="left"/>
      <w:pPr>
        <w:ind w:left="5613" w:hanging="423"/>
      </w:pPr>
      <w:rPr>
        <w:rFonts w:hint="default"/>
      </w:rPr>
    </w:lvl>
    <w:lvl w:ilvl="6">
      <w:start w:val="0"/>
      <w:numFmt w:val="bullet"/>
      <w:lvlText w:val="•"/>
      <w:lvlJc w:val="left"/>
      <w:pPr>
        <w:ind w:left="6491" w:hanging="423"/>
      </w:pPr>
      <w:rPr>
        <w:rFonts w:hint="default"/>
      </w:rPr>
    </w:lvl>
    <w:lvl w:ilvl="7">
      <w:start w:val="0"/>
      <w:numFmt w:val="bullet"/>
      <w:lvlText w:val="•"/>
      <w:lvlJc w:val="left"/>
      <w:pPr>
        <w:ind w:left="7370" w:hanging="423"/>
      </w:pPr>
      <w:rPr>
        <w:rFonts w:hint="default"/>
      </w:rPr>
    </w:lvl>
    <w:lvl w:ilvl="8">
      <w:start w:val="0"/>
      <w:numFmt w:val="bullet"/>
      <w:lvlText w:val="•"/>
      <w:lvlJc w:val="left"/>
      <w:pPr>
        <w:ind w:left="8248" w:hanging="423"/>
      </w:pPr>
      <w:rPr>
        <w:rFonts w:hint="default"/>
      </w:rPr>
    </w:lvl>
  </w:abstractNum>
  <w:abstractNum w:abstractNumId="11">
    <w:multiLevelType w:val="hybridMultilevel"/>
    <w:lvl w:ilvl="0">
      <w:start w:val="1"/>
      <w:numFmt w:val="decimal"/>
      <w:lvlText w:val="%1"/>
      <w:lvlJc w:val="left"/>
      <w:pPr>
        <w:ind w:left="1221" w:hanging="423"/>
        <w:jc w:val="left"/>
      </w:pPr>
      <w:rPr>
        <w:rFonts w:hint="default"/>
      </w:rPr>
    </w:lvl>
    <w:lvl w:ilvl="1">
      <w:start w:val="1"/>
      <w:numFmt w:val="decimal"/>
      <w:lvlText w:val="%1.%2"/>
      <w:lvlJc w:val="left"/>
      <w:pPr>
        <w:ind w:left="1221" w:hanging="423"/>
        <w:jc w:val="left"/>
      </w:pPr>
      <w:rPr>
        <w:rFonts w:hint="default" w:ascii="Times New Roman" w:hAnsi="Times New Roman" w:eastAsia="Times New Roman" w:cs="Times New Roman"/>
        <w:w w:val="100"/>
        <w:sz w:val="24"/>
        <w:szCs w:val="24"/>
      </w:rPr>
    </w:lvl>
    <w:lvl w:ilvl="2">
      <w:start w:val="0"/>
      <w:numFmt w:val="bullet"/>
      <w:lvlText w:val="•"/>
      <w:lvlJc w:val="left"/>
      <w:pPr>
        <w:ind w:left="2997" w:hanging="423"/>
      </w:pPr>
      <w:rPr>
        <w:rFonts w:hint="default"/>
      </w:rPr>
    </w:lvl>
    <w:lvl w:ilvl="3">
      <w:start w:val="0"/>
      <w:numFmt w:val="bullet"/>
      <w:lvlText w:val="•"/>
      <w:lvlJc w:val="left"/>
      <w:pPr>
        <w:ind w:left="3885" w:hanging="423"/>
      </w:pPr>
      <w:rPr>
        <w:rFonts w:hint="default"/>
      </w:rPr>
    </w:lvl>
    <w:lvl w:ilvl="4">
      <w:start w:val="0"/>
      <w:numFmt w:val="bullet"/>
      <w:lvlText w:val="•"/>
      <w:lvlJc w:val="left"/>
      <w:pPr>
        <w:ind w:left="4774" w:hanging="423"/>
      </w:pPr>
      <w:rPr>
        <w:rFonts w:hint="default"/>
      </w:rPr>
    </w:lvl>
    <w:lvl w:ilvl="5">
      <w:start w:val="0"/>
      <w:numFmt w:val="bullet"/>
      <w:lvlText w:val="•"/>
      <w:lvlJc w:val="left"/>
      <w:pPr>
        <w:ind w:left="5663" w:hanging="423"/>
      </w:pPr>
      <w:rPr>
        <w:rFonts w:hint="default"/>
      </w:rPr>
    </w:lvl>
    <w:lvl w:ilvl="6">
      <w:start w:val="0"/>
      <w:numFmt w:val="bullet"/>
      <w:lvlText w:val="•"/>
      <w:lvlJc w:val="left"/>
      <w:pPr>
        <w:ind w:left="6551" w:hanging="423"/>
      </w:pPr>
      <w:rPr>
        <w:rFonts w:hint="default"/>
      </w:rPr>
    </w:lvl>
    <w:lvl w:ilvl="7">
      <w:start w:val="0"/>
      <w:numFmt w:val="bullet"/>
      <w:lvlText w:val="•"/>
      <w:lvlJc w:val="left"/>
      <w:pPr>
        <w:ind w:left="7440" w:hanging="423"/>
      </w:pPr>
      <w:rPr>
        <w:rFonts w:hint="default"/>
      </w:rPr>
    </w:lvl>
    <w:lvl w:ilvl="8">
      <w:start w:val="0"/>
      <w:numFmt w:val="bullet"/>
      <w:lvlText w:val="•"/>
      <w:lvlJc w:val="left"/>
      <w:pPr>
        <w:ind w:left="8328" w:hanging="423"/>
      </w:pPr>
      <w:rPr>
        <w:rFonts w:hint="default"/>
      </w:rPr>
    </w:lvl>
  </w:abstractNum>
  <w:abstractNum w:abstractNumId="10">
    <w:multiLevelType w:val="hybridMultilevel"/>
    <w:lvl w:ilvl="0">
      <w:start w:val="1"/>
      <w:numFmt w:val="decimal"/>
      <w:lvlText w:val="[%1]"/>
      <w:lvlJc w:val="left"/>
      <w:pPr>
        <w:ind w:left="799" w:hanging="394"/>
        <w:jc w:val="left"/>
      </w:pPr>
      <w:rPr>
        <w:rFonts w:hint="default" w:ascii="Times New Roman" w:hAnsi="Times New Roman" w:eastAsia="Times New Roman" w:cs="Times New Roman"/>
        <w:spacing w:val="-14"/>
        <w:w w:val="100"/>
        <w:sz w:val="24"/>
        <w:szCs w:val="24"/>
      </w:rPr>
    </w:lvl>
    <w:lvl w:ilvl="1">
      <w:start w:val="0"/>
      <w:numFmt w:val="bullet"/>
      <w:lvlText w:val="•"/>
      <w:lvlJc w:val="left"/>
      <w:pPr>
        <w:ind w:left="1722" w:hanging="394"/>
      </w:pPr>
      <w:rPr>
        <w:rFonts w:hint="default"/>
      </w:rPr>
    </w:lvl>
    <w:lvl w:ilvl="2">
      <w:start w:val="0"/>
      <w:numFmt w:val="bullet"/>
      <w:lvlText w:val="•"/>
      <w:lvlJc w:val="left"/>
      <w:pPr>
        <w:ind w:left="2645" w:hanging="394"/>
      </w:pPr>
      <w:rPr>
        <w:rFonts w:hint="default"/>
      </w:rPr>
    </w:lvl>
    <w:lvl w:ilvl="3">
      <w:start w:val="0"/>
      <w:numFmt w:val="bullet"/>
      <w:lvlText w:val="•"/>
      <w:lvlJc w:val="left"/>
      <w:pPr>
        <w:ind w:left="3567" w:hanging="394"/>
      </w:pPr>
      <w:rPr>
        <w:rFonts w:hint="default"/>
      </w:rPr>
    </w:lvl>
    <w:lvl w:ilvl="4">
      <w:start w:val="0"/>
      <w:numFmt w:val="bullet"/>
      <w:lvlText w:val="•"/>
      <w:lvlJc w:val="left"/>
      <w:pPr>
        <w:ind w:left="4490" w:hanging="394"/>
      </w:pPr>
      <w:rPr>
        <w:rFonts w:hint="default"/>
      </w:rPr>
    </w:lvl>
    <w:lvl w:ilvl="5">
      <w:start w:val="0"/>
      <w:numFmt w:val="bullet"/>
      <w:lvlText w:val="•"/>
      <w:lvlJc w:val="left"/>
      <w:pPr>
        <w:ind w:left="5413" w:hanging="394"/>
      </w:pPr>
      <w:rPr>
        <w:rFonts w:hint="default"/>
      </w:rPr>
    </w:lvl>
    <w:lvl w:ilvl="6">
      <w:start w:val="0"/>
      <w:numFmt w:val="bullet"/>
      <w:lvlText w:val="•"/>
      <w:lvlJc w:val="left"/>
      <w:pPr>
        <w:ind w:left="6335" w:hanging="394"/>
      </w:pPr>
      <w:rPr>
        <w:rFonts w:hint="default"/>
      </w:rPr>
    </w:lvl>
    <w:lvl w:ilvl="7">
      <w:start w:val="0"/>
      <w:numFmt w:val="bullet"/>
      <w:lvlText w:val="•"/>
      <w:lvlJc w:val="left"/>
      <w:pPr>
        <w:ind w:left="7258" w:hanging="394"/>
      </w:pPr>
      <w:rPr>
        <w:rFonts w:hint="default"/>
      </w:rPr>
    </w:lvl>
    <w:lvl w:ilvl="8">
      <w:start w:val="0"/>
      <w:numFmt w:val="bullet"/>
      <w:lvlText w:val="•"/>
      <w:lvlJc w:val="left"/>
      <w:pPr>
        <w:ind w:left="8180" w:hanging="394"/>
      </w:pPr>
      <w:rPr>
        <w:rFonts w:hint="default"/>
      </w:rPr>
    </w:lvl>
  </w:abstractNum>
  <w:abstractNum w:abstractNumId="9">
    <w:multiLevelType w:val="hybridMultilevel"/>
    <w:lvl w:ilvl="0">
      <w:start w:val="3"/>
      <w:numFmt w:val="decimal"/>
      <w:lvlText w:val="%1"/>
      <w:lvlJc w:val="left"/>
      <w:pPr>
        <w:ind w:left="1159" w:hanging="360"/>
        <w:jc w:val="left"/>
      </w:pPr>
      <w:rPr>
        <w:rFonts w:hint="default"/>
      </w:rPr>
    </w:lvl>
    <w:lvl w:ilvl="1">
      <w:start w:val="1"/>
      <w:numFmt w:val="decimal"/>
      <w:lvlText w:val="%1.%2"/>
      <w:lvlJc w:val="left"/>
      <w:pPr>
        <w:ind w:left="799" w:hanging="360"/>
        <w:jc w:val="left"/>
      </w:pPr>
      <w:rPr>
        <w:rFonts w:hint="default" w:ascii="Times New Roman" w:hAnsi="Times New Roman" w:eastAsia="Times New Roman" w:cs="Times New Roman"/>
        <w:b/>
        <w:bCs/>
        <w:w w:val="100"/>
        <w:position w:val="2"/>
        <w:sz w:val="24"/>
        <w:szCs w:val="24"/>
      </w:rPr>
    </w:lvl>
    <w:lvl w:ilvl="2">
      <w:start w:val="1"/>
      <w:numFmt w:val="decimal"/>
      <w:lvlText w:val="（%3）"/>
      <w:lvlJc w:val="left"/>
      <w:pPr>
        <w:ind w:left="799" w:hanging="601"/>
        <w:jc w:val="left"/>
      </w:pPr>
      <w:rPr>
        <w:rFonts w:hint="default" w:ascii="宋体" w:hAnsi="宋体" w:eastAsia="宋体" w:cs="宋体"/>
        <w:w w:val="100"/>
        <w:position w:val="2"/>
        <w:sz w:val="22"/>
        <w:szCs w:val="22"/>
      </w:rPr>
    </w:lvl>
    <w:lvl w:ilvl="3">
      <w:start w:val="0"/>
      <w:numFmt w:val="bullet"/>
      <w:lvlText w:val="•"/>
      <w:lvlJc w:val="left"/>
      <w:pPr>
        <w:ind w:left="3130" w:hanging="601"/>
      </w:pPr>
      <w:rPr>
        <w:rFonts w:hint="default"/>
      </w:rPr>
    </w:lvl>
    <w:lvl w:ilvl="4">
      <w:start w:val="0"/>
      <w:numFmt w:val="bullet"/>
      <w:lvlText w:val="•"/>
      <w:lvlJc w:val="left"/>
      <w:pPr>
        <w:ind w:left="4115" w:hanging="601"/>
      </w:pPr>
      <w:rPr>
        <w:rFonts w:hint="default"/>
      </w:rPr>
    </w:lvl>
    <w:lvl w:ilvl="5">
      <w:start w:val="0"/>
      <w:numFmt w:val="bullet"/>
      <w:lvlText w:val="•"/>
      <w:lvlJc w:val="left"/>
      <w:pPr>
        <w:ind w:left="5100" w:hanging="601"/>
      </w:pPr>
      <w:rPr>
        <w:rFonts w:hint="default"/>
      </w:rPr>
    </w:lvl>
    <w:lvl w:ilvl="6">
      <w:start w:val="0"/>
      <w:numFmt w:val="bullet"/>
      <w:lvlText w:val="•"/>
      <w:lvlJc w:val="left"/>
      <w:pPr>
        <w:ind w:left="6085" w:hanging="601"/>
      </w:pPr>
      <w:rPr>
        <w:rFonts w:hint="default"/>
      </w:rPr>
    </w:lvl>
    <w:lvl w:ilvl="7">
      <w:start w:val="0"/>
      <w:numFmt w:val="bullet"/>
      <w:lvlText w:val="•"/>
      <w:lvlJc w:val="left"/>
      <w:pPr>
        <w:ind w:left="7070" w:hanging="601"/>
      </w:pPr>
      <w:rPr>
        <w:rFonts w:hint="default"/>
      </w:rPr>
    </w:lvl>
    <w:lvl w:ilvl="8">
      <w:start w:val="0"/>
      <w:numFmt w:val="bullet"/>
      <w:lvlText w:val="•"/>
      <w:lvlJc w:val="left"/>
      <w:pPr>
        <w:ind w:left="8055" w:hanging="601"/>
      </w:pPr>
      <w:rPr>
        <w:rFonts w:hint="default"/>
      </w:rPr>
    </w:lvl>
  </w:abstractNum>
  <w:abstractNum w:abstractNumId="8">
    <w:multiLevelType w:val="hybridMultilevel"/>
    <w:lvl w:ilvl="0">
      <w:start w:val="2"/>
      <w:numFmt w:val="decimal"/>
      <w:lvlText w:val="%1"/>
      <w:lvlJc w:val="left"/>
      <w:pPr>
        <w:ind w:left="1399" w:hanging="423"/>
        <w:jc w:val="left"/>
      </w:pPr>
      <w:rPr>
        <w:rFonts w:hint="default"/>
      </w:rPr>
    </w:lvl>
    <w:lvl w:ilvl="1">
      <w:start w:val="8"/>
      <w:numFmt w:val="decimal"/>
      <w:lvlText w:val="%1.%2"/>
      <w:lvlJc w:val="left"/>
      <w:pPr>
        <w:ind w:left="1399" w:hanging="423"/>
        <w:jc w:val="left"/>
      </w:pPr>
      <w:rPr>
        <w:rFonts w:hint="default" w:ascii="Times New Roman" w:hAnsi="Times New Roman" w:eastAsia="Times New Roman" w:cs="Times New Roman"/>
        <w:b/>
        <w:bCs/>
        <w:spacing w:val="-64"/>
        <w:w w:val="99"/>
        <w:sz w:val="24"/>
        <w:szCs w:val="24"/>
      </w:rPr>
    </w:lvl>
    <w:lvl w:ilvl="2">
      <w:start w:val="0"/>
      <w:numFmt w:val="bullet"/>
      <w:lvlText w:val="•"/>
      <w:lvlJc w:val="left"/>
      <w:pPr>
        <w:ind w:left="3141" w:hanging="423"/>
      </w:pPr>
      <w:rPr>
        <w:rFonts w:hint="default"/>
      </w:rPr>
    </w:lvl>
    <w:lvl w:ilvl="3">
      <w:start w:val="0"/>
      <w:numFmt w:val="bullet"/>
      <w:lvlText w:val="•"/>
      <w:lvlJc w:val="left"/>
      <w:pPr>
        <w:ind w:left="4011" w:hanging="423"/>
      </w:pPr>
      <w:rPr>
        <w:rFonts w:hint="default"/>
      </w:rPr>
    </w:lvl>
    <w:lvl w:ilvl="4">
      <w:start w:val="0"/>
      <w:numFmt w:val="bullet"/>
      <w:lvlText w:val="•"/>
      <w:lvlJc w:val="left"/>
      <w:pPr>
        <w:ind w:left="4882" w:hanging="423"/>
      </w:pPr>
      <w:rPr>
        <w:rFonts w:hint="default"/>
      </w:rPr>
    </w:lvl>
    <w:lvl w:ilvl="5">
      <w:start w:val="0"/>
      <w:numFmt w:val="bullet"/>
      <w:lvlText w:val="•"/>
      <w:lvlJc w:val="left"/>
      <w:pPr>
        <w:ind w:left="5753" w:hanging="423"/>
      </w:pPr>
      <w:rPr>
        <w:rFonts w:hint="default"/>
      </w:rPr>
    </w:lvl>
    <w:lvl w:ilvl="6">
      <w:start w:val="0"/>
      <w:numFmt w:val="bullet"/>
      <w:lvlText w:val="•"/>
      <w:lvlJc w:val="left"/>
      <w:pPr>
        <w:ind w:left="6623" w:hanging="423"/>
      </w:pPr>
      <w:rPr>
        <w:rFonts w:hint="default"/>
      </w:rPr>
    </w:lvl>
    <w:lvl w:ilvl="7">
      <w:start w:val="0"/>
      <w:numFmt w:val="bullet"/>
      <w:lvlText w:val="•"/>
      <w:lvlJc w:val="left"/>
      <w:pPr>
        <w:ind w:left="7494" w:hanging="423"/>
      </w:pPr>
      <w:rPr>
        <w:rFonts w:hint="default"/>
      </w:rPr>
    </w:lvl>
    <w:lvl w:ilvl="8">
      <w:start w:val="0"/>
      <w:numFmt w:val="bullet"/>
      <w:lvlText w:val="•"/>
      <w:lvlJc w:val="left"/>
      <w:pPr>
        <w:ind w:left="8364" w:hanging="423"/>
      </w:pPr>
      <w:rPr>
        <w:rFonts w:hint="default"/>
      </w:rPr>
    </w:lvl>
  </w:abstractNum>
  <w:abstractNum w:abstractNumId="7">
    <w:multiLevelType w:val="hybridMultilevel"/>
    <w:lvl w:ilvl="0">
      <w:start w:val="2"/>
      <w:numFmt w:val="decimal"/>
      <w:lvlText w:val="%1"/>
      <w:lvlJc w:val="left"/>
      <w:pPr>
        <w:ind w:left="1399" w:hanging="600"/>
        <w:jc w:val="left"/>
      </w:pPr>
      <w:rPr>
        <w:rFonts w:hint="default"/>
      </w:rPr>
    </w:lvl>
    <w:lvl w:ilvl="1">
      <w:start w:val="7"/>
      <w:numFmt w:val="decimal"/>
      <w:lvlText w:val="%1.%2"/>
      <w:lvlJc w:val="left"/>
      <w:pPr>
        <w:ind w:left="1399" w:hanging="600"/>
        <w:jc w:val="left"/>
      </w:pPr>
      <w:rPr>
        <w:rFonts w:hint="default"/>
      </w:rPr>
    </w:lvl>
    <w:lvl w:ilvl="2">
      <w:start w:val="1"/>
      <w:numFmt w:val="decimal"/>
      <w:lvlText w:val="%1.%2.%3"/>
      <w:lvlJc w:val="left"/>
      <w:pPr>
        <w:ind w:left="1399" w:hanging="600"/>
        <w:jc w:val="left"/>
      </w:pPr>
      <w:rPr>
        <w:rFonts w:hint="default" w:ascii="Times New Roman" w:hAnsi="Times New Roman" w:eastAsia="Times New Roman" w:cs="Times New Roman"/>
        <w:b/>
        <w:bCs/>
        <w:spacing w:val="-5"/>
        <w:w w:val="99"/>
        <w:sz w:val="24"/>
        <w:szCs w:val="24"/>
      </w:rPr>
    </w:lvl>
    <w:lvl w:ilvl="3">
      <w:start w:val="0"/>
      <w:numFmt w:val="bullet"/>
      <w:lvlText w:val="•"/>
      <w:lvlJc w:val="left"/>
      <w:pPr>
        <w:ind w:left="4011" w:hanging="600"/>
      </w:pPr>
      <w:rPr>
        <w:rFonts w:hint="default"/>
      </w:rPr>
    </w:lvl>
    <w:lvl w:ilvl="4">
      <w:start w:val="0"/>
      <w:numFmt w:val="bullet"/>
      <w:lvlText w:val="•"/>
      <w:lvlJc w:val="left"/>
      <w:pPr>
        <w:ind w:left="4882" w:hanging="600"/>
      </w:pPr>
      <w:rPr>
        <w:rFonts w:hint="default"/>
      </w:rPr>
    </w:lvl>
    <w:lvl w:ilvl="5">
      <w:start w:val="0"/>
      <w:numFmt w:val="bullet"/>
      <w:lvlText w:val="•"/>
      <w:lvlJc w:val="left"/>
      <w:pPr>
        <w:ind w:left="5753" w:hanging="600"/>
      </w:pPr>
      <w:rPr>
        <w:rFonts w:hint="default"/>
      </w:rPr>
    </w:lvl>
    <w:lvl w:ilvl="6">
      <w:start w:val="0"/>
      <w:numFmt w:val="bullet"/>
      <w:lvlText w:val="•"/>
      <w:lvlJc w:val="left"/>
      <w:pPr>
        <w:ind w:left="6623" w:hanging="600"/>
      </w:pPr>
      <w:rPr>
        <w:rFonts w:hint="default"/>
      </w:rPr>
    </w:lvl>
    <w:lvl w:ilvl="7">
      <w:start w:val="0"/>
      <w:numFmt w:val="bullet"/>
      <w:lvlText w:val="•"/>
      <w:lvlJc w:val="left"/>
      <w:pPr>
        <w:ind w:left="7494" w:hanging="600"/>
      </w:pPr>
      <w:rPr>
        <w:rFonts w:hint="default"/>
      </w:rPr>
    </w:lvl>
    <w:lvl w:ilvl="8">
      <w:start w:val="0"/>
      <w:numFmt w:val="bullet"/>
      <w:lvlText w:val="•"/>
      <w:lvlJc w:val="left"/>
      <w:pPr>
        <w:ind w:left="8364" w:hanging="600"/>
      </w:pPr>
      <w:rPr>
        <w:rFonts w:hint="default"/>
      </w:rPr>
    </w:lvl>
  </w:abstractNum>
  <w:abstractNum w:abstractNumId="6">
    <w:multiLevelType w:val="hybridMultilevel"/>
    <w:lvl w:ilvl="0">
      <w:start w:val="2"/>
      <w:numFmt w:val="decimal"/>
      <w:lvlText w:val="%1"/>
      <w:lvlJc w:val="left"/>
      <w:pPr>
        <w:ind w:left="1159" w:hanging="360"/>
        <w:jc w:val="left"/>
      </w:pPr>
      <w:rPr>
        <w:rFonts w:hint="default"/>
      </w:rPr>
    </w:lvl>
    <w:lvl w:ilvl="1">
      <w:start w:val="3"/>
      <w:numFmt w:val="decimal"/>
      <w:lvlText w:val="%1.%2"/>
      <w:lvlJc w:val="left"/>
      <w:pPr>
        <w:ind w:left="799" w:hanging="360"/>
        <w:jc w:val="left"/>
      </w:pPr>
      <w:rPr>
        <w:rFonts w:hint="default" w:ascii="Times New Roman" w:hAnsi="Times New Roman" w:eastAsia="Times New Roman" w:cs="Times New Roman"/>
        <w:b/>
        <w:bCs/>
        <w:w w:val="100"/>
        <w:position w:val="1"/>
        <w:sz w:val="24"/>
        <w:szCs w:val="24"/>
      </w:rPr>
    </w:lvl>
    <w:lvl w:ilvl="2">
      <w:start w:val="1"/>
      <w:numFmt w:val="decimal"/>
      <w:lvlText w:val="%1.%2.%3"/>
      <w:lvlJc w:val="left"/>
      <w:pPr>
        <w:ind w:left="1341" w:hanging="543"/>
        <w:jc w:val="left"/>
      </w:pPr>
      <w:rPr>
        <w:rFonts w:hint="default" w:ascii="Times New Roman" w:hAnsi="Times New Roman" w:eastAsia="Times New Roman" w:cs="Times New Roman"/>
        <w:b/>
        <w:bCs/>
        <w:spacing w:val="-3"/>
        <w:w w:val="100"/>
        <w:sz w:val="24"/>
        <w:szCs w:val="24"/>
      </w:rPr>
    </w:lvl>
    <w:lvl w:ilvl="3">
      <w:start w:val="0"/>
      <w:numFmt w:val="bullet"/>
      <w:lvlText w:val="•"/>
      <w:lvlJc w:val="left"/>
      <w:pPr>
        <w:ind w:left="2435" w:hanging="543"/>
      </w:pPr>
      <w:rPr>
        <w:rFonts w:hint="default"/>
      </w:rPr>
    </w:lvl>
    <w:lvl w:ilvl="4">
      <w:start w:val="0"/>
      <w:numFmt w:val="bullet"/>
      <w:lvlText w:val="•"/>
      <w:lvlJc w:val="left"/>
      <w:pPr>
        <w:ind w:left="3531" w:hanging="543"/>
      </w:pPr>
      <w:rPr>
        <w:rFonts w:hint="default"/>
      </w:rPr>
    </w:lvl>
    <w:lvl w:ilvl="5">
      <w:start w:val="0"/>
      <w:numFmt w:val="bullet"/>
      <w:lvlText w:val="•"/>
      <w:lvlJc w:val="left"/>
      <w:pPr>
        <w:ind w:left="4627" w:hanging="543"/>
      </w:pPr>
      <w:rPr>
        <w:rFonts w:hint="default"/>
      </w:rPr>
    </w:lvl>
    <w:lvl w:ilvl="6">
      <w:start w:val="0"/>
      <w:numFmt w:val="bullet"/>
      <w:lvlText w:val="•"/>
      <w:lvlJc w:val="left"/>
      <w:pPr>
        <w:ind w:left="5723" w:hanging="543"/>
      </w:pPr>
      <w:rPr>
        <w:rFonts w:hint="default"/>
      </w:rPr>
    </w:lvl>
    <w:lvl w:ilvl="7">
      <w:start w:val="0"/>
      <w:numFmt w:val="bullet"/>
      <w:lvlText w:val="•"/>
      <w:lvlJc w:val="left"/>
      <w:pPr>
        <w:ind w:left="6818" w:hanging="543"/>
      </w:pPr>
      <w:rPr>
        <w:rFonts w:hint="default"/>
      </w:rPr>
    </w:lvl>
    <w:lvl w:ilvl="8">
      <w:start w:val="0"/>
      <w:numFmt w:val="bullet"/>
      <w:lvlText w:val="•"/>
      <w:lvlJc w:val="left"/>
      <w:pPr>
        <w:ind w:left="7914" w:hanging="543"/>
      </w:pPr>
      <w:rPr>
        <w:rFonts w:hint="default"/>
      </w:rPr>
    </w:lvl>
  </w:abstractNum>
  <w:abstractNum w:abstractNumId="5">
    <w:multiLevelType w:val="hybridMultilevel"/>
    <w:lvl w:ilvl="0">
      <w:start w:val="2"/>
      <w:numFmt w:val="decimal"/>
      <w:lvlText w:val="%1"/>
      <w:lvlJc w:val="left"/>
      <w:pPr>
        <w:ind w:left="1221" w:hanging="423"/>
        <w:jc w:val="left"/>
      </w:pPr>
      <w:rPr>
        <w:rFonts w:hint="default"/>
      </w:rPr>
    </w:lvl>
    <w:lvl w:ilvl="1">
      <w:start w:val="1"/>
      <w:numFmt w:val="decimal"/>
      <w:lvlText w:val="%1.%2"/>
      <w:lvlJc w:val="left"/>
      <w:pPr>
        <w:ind w:left="1221"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1341" w:hanging="543"/>
        <w:jc w:val="left"/>
      </w:pPr>
      <w:rPr>
        <w:rFonts w:hint="default" w:ascii="Times New Roman" w:hAnsi="Times New Roman" w:eastAsia="Times New Roman" w:cs="Times New Roman"/>
        <w:b/>
        <w:bCs/>
        <w:w w:val="100"/>
        <w:sz w:val="24"/>
        <w:szCs w:val="24"/>
      </w:rPr>
    </w:lvl>
    <w:lvl w:ilvl="3">
      <w:start w:val="0"/>
      <w:numFmt w:val="bullet"/>
      <w:lvlText w:val="•"/>
      <w:lvlJc w:val="left"/>
      <w:pPr>
        <w:ind w:left="3288" w:hanging="543"/>
      </w:pPr>
      <w:rPr>
        <w:rFonts w:hint="default"/>
      </w:rPr>
    </w:lvl>
    <w:lvl w:ilvl="4">
      <w:start w:val="0"/>
      <w:numFmt w:val="bullet"/>
      <w:lvlText w:val="•"/>
      <w:lvlJc w:val="left"/>
      <w:pPr>
        <w:ind w:left="4262" w:hanging="543"/>
      </w:pPr>
      <w:rPr>
        <w:rFonts w:hint="default"/>
      </w:rPr>
    </w:lvl>
    <w:lvl w:ilvl="5">
      <w:start w:val="0"/>
      <w:numFmt w:val="bullet"/>
      <w:lvlText w:val="•"/>
      <w:lvlJc w:val="left"/>
      <w:pPr>
        <w:ind w:left="5236" w:hanging="543"/>
      </w:pPr>
      <w:rPr>
        <w:rFonts w:hint="default"/>
      </w:rPr>
    </w:lvl>
    <w:lvl w:ilvl="6">
      <w:start w:val="0"/>
      <w:numFmt w:val="bullet"/>
      <w:lvlText w:val="•"/>
      <w:lvlJc w:val="left"/>
      <w:pPr>
        <w:ind w:left="6210" w:hanging="543"/>
      </w:pPr>
      <w:rPr>
        <w:rFonts w:hint="default"/>
      </w:rPr>
    </w:lvl>
    <w:lvl w:ilvl="7">
      <w:start w:val="0"/>
      <w:numFmt w:val="bullet"/>
      <w:lvlText w:val="•"/>
      <w:lvlJc w:val="left"/>
      <w:pPr>
        <w:ind w:left="7184" w:hanging="543"/>
      </w:pPr>
      <w:rPr>
        <w:rFonts w:hint="default"/>
      </w:rPr>
    </w:lvl>
    <w:lvl w:ilvl="8">
      <w:start w:val="0"/>
      <w:numFmt w:val="bullet"/>
      <w:lvlText w:val="•"/>
      <w:lvlJc w:val="left"/>
      <w:pPr>
        <w:ind w:left="8158" w:hanging="543"/>
      </w:pPr>
      <w:rPr>
        <w:rFonts w:hint="default"/>
      </w:rPr>
    </w:lvl>
  </w:abstractNum>
  <w:abstractNum w:abstractNumId="4">
    <w:multiLevelType w:val="hybridMultilevel"/>
    <w:lvl w:ilvl="0">
      <w:start w:val="6"/>
      <w:numFmt w:val="decimal"/>
      <w:lvlText w:val="（%1）"/>
      <w:lvlJc w:val="left"/>
      <w:pPr>
        <w:ind w:left="799" w:hanging="606"/>
        <w:jc w:val="left"/>
      </w:pPr>
      <w:rPr>
        <w:rFonts w:hint="default" w:ascii="宋体" w:hAnsi="宋体" w:eastAsia="宋体" w:cs="宋体"/>
        <w:w w:val="100"/>
        <w:sz w:val="22"/>
        <w:szCs w:val="22"/>
      </w:rPr>
    </w:lvl>
    <w:lvl w:ilvl="1">
      <w:start w:val="0"/>
      <w:numFmt w:val="bullet"/>
      <w:lvlText w:val="•"/>
      <w:lvlJc w:val="left"/>
      <w:pPr>
        <w:ind w:left="1730" w:hanging="606"/>
      </w:pPr>
      <w:rPr>
        <w:rFonts w:hint="default"/>
      </w:rPr>
    </w:lvl>
    <w:lvl w:ilvl="2">
      <w:start w:val="0"/>
      <w:numFmt w:val="bullet"/>
      <w:lvlText w:val="•"/>
      <w:lvlJc w:val="left"/>
      <w:pPr>
        <w:ind w:left="2661" w:hanging="606"/>
      </w:pPr>
      <w:rPr>
        <w:rFonts w:hint="default"/>
      </w:rPr>
    </w:lvl>
    <w:lvl w:ilvl="3">
      <w:start w:val="0"/>
      <w:numFmt w:val="bullet"/>
      <w:lvlText w:val="•"/>
      <w:lvlJc w:val="left"/>
      <w:pPr>
        <w:ind w:left="3591" w:hanging="606"/>
      </w:pPr>
      <w:rPr>
        <w:rFonts w:hint="default"/>
      </w:rPr>
    </w:lvl>
    <w:lvl w:ilvl="4">
      <w:start w:val="0"/>
      <w:numFmt w:val="bullet"/>
      <w:lvlText w:val="•"/>
      <w:lvlJc w:val="left"/>
      <w:pPr>
        <w:ind w:left="4522" w:hanging="606"/>
      </w:pPr>
      <w:rPr>
        <w:rFonts w:hint="default"/>
      </w:rPr>
    </w:lvl>
    <w:lvl w:ilvl="5">
      <w:start w:val="0"/>
      <w:numFmt w:val="bullet"/>
      <w:lvlText w:val="•"/>
      <w:lvlJc w:val="left"/>
      <w:pPr>
        <w:ind w:left="5453" w:hanging="606"/>
      </w:pPr>
      <w:rPr>
        <w:rFonts w:hint="default"/>
      </w:rPr>
    </w:lvl>
    <w:lvl w:ilvl="6">
      <w:start w:val="0"/>
      <w:numFmt w:val="bullet"/>
      <w:lvlText w:val="•"/>
      <w:lvlJc w:val="left"/>
      <w:pPr>
        <w:ind w:left="6383" w:hanging="606"/>
      </w:pPr>
      <w:rPr>
        <w:rFonts w:hint="default"/>
      </w:rPr>
    </w:lvl>
    <w:lvl w:ilvl="7">
      <w:start w:val="0"/>
      <w:numFmt w:val="bullet"/>
      <w:lvlText w:val="•"/>
      <w:lvlJc w:val="left"/>
      <w:pPr>
        <w:ind w:left="7314" w:hanging="606"/>
      </w:pPr>
      <w:rPr>
        <w:rFonts w:hint="default"/>
      </w:rPr>
    </w:lvl>
    <w:lvl w:ilvl="8">
      <w:start w:val="0"/>
      <w:numFmt w:val="bullet"/>
      <w:lvlText w:val="•"/>
      <w:lvlJc w:val="left"/>
      <w:pPr>
        <w:ind w:left="8244" w:hanging="606"/>
      </w:pPr>
      <w:rPr>
        <w:rFonts w:hint="default"/>
      </w:rPr>
    </w:lvl>
  </w:abstractNum>
  <w:abstractNum w:abstractNumId="3">
    <w:multiLevelType w:val="hybridMultilevel"/>
    <w:lvl w:ilvl="0">
      <w:start w:val="1"/>
      <w:numFmt w:val="decimal"/>
      <w:lvlText w:val="%1"/>
      <w:lvlJc w:val="left"/>
      <w:pPr>
        <w:ind w:left="1159" w:hanging="360"/>
        <w:jc w:val="left"/>
      </w:pPr>
      <w:rPr>
        <w:rFonts w:hint="default"/>
      </w:rPr>
    </w:lvl>
    <w:lvl w:ilvl="1">
      <w:start w:val="4"/>
      <w:numFmt w:val="decimal"/>
      <w:lvlText w:val="%1.%2"/>
      <w:lvlJc w:val="left"/>
      <w:pPr>
        <w:ind w:left="1159" w:hanging="360"/>
        <w:jc w:val="left"/>
      </w:pPr>
      <w:rPr>
        <w:rFonts w:hint="default" w:ascii="Times New Roman" w:hAnsi="Times New Roman" w:eastAsia="Times New Roman" w:cs="Times New Roman"/>
        <w:b/>
        <w:bCs/>
        <w:w w:val="100"/>
        <w:sz w:val="24"/>
        <w:szCs w:val="24"/>
      </w:rPr>
    </w:lvl>
    <w:lvl w:ilvl="2">
      <w:start w:val="1"/>
      <w:numFmt w:val="decimal"/>
      <w:lvlText w:val="（%3）"/>
      <w:lvlJc w:val="left"/>
      <w:pPr>
        <w:ind w:left="1880" w:hanging="601"/>
        <w:jc w:val="left"/>
      </w:pPr>
      <w:rPr>
        <w:rFonts w:hint="default" w:ascii="宋体" w:hAnsi="宋体" w:eastAsia="宋体" w:cs="宋体"/>
        <w:spacing w:val="-96"/>
        <w:w w:val="100"/>
        <w:position w:val="2"/>
        <w:sz w:val="22"/>
        <w:szCs w:val="22"/>
      </w:rPr>
    </w:lvl>
    <w:lvl w:ilvl="3">
      <w:start w:val="0"/>
      <w:numFmt w:val="bullet"/>
      <w:lvlText w:val="•"/>
      <w:lvlJc w:val="left"/>
      <w:pPr>
        <w:ind w:left="3708" w:hanging="601"/>
      </w:pPr>
      <w:rPr>
        <w:rFonts w:hint="default"/>
      </w:rPr>
    </w:lvl>
    <w:lvl w:ilvl="4">
      <w:start w:val="0"/>
      <w:numFmt w:val="bullet"/>
      <w:lvlText w:val="•"/>
      <w:lvlJc w:val="left"/>
      <w:pPr>
        <w:ind w:left="4622" w:hanging="601"/>
      </w:pPr>
      <w:rPr>
        <w:rFonts w:hint="default"/>
      </w:rPr>
    </w:lvl>
    <w:lvl w:ilvl="5">
      <w:start w:val="0"/>
      <w:numFmt w:val="bullet"/>
      <w:lvlText w:val="•"/>
      <w:lvlJc w:val="left"/>
      <w:pPr>
        <w:ind w:left="5536" w:hanging="601"/>
      </w:pPr>
      <w:rPr>
        <w:rFonts w:hint="default"/>
      </w:rPr>
    </w:lvl>
    <w:lvl w:ilvl="6">
      <w:start w:val="0"/>
      <w:numFmt w:val="bullet"/>
      <w:lvlText w:val="•"/>
      <w:lvlJc w:val="left"/>
      <w:pPr>
        <w:ind w:left="6450" w:hanging="601"/>
      </w:pPr>
      <w:rPr>
        <w:rFonts w:hint="default"/>
      </w:rPr>
    </w:lvl>
    <w:lvl w:ilvl="7">
      <w:start w:val="0"/>
      <w:numFmt w:val="bullet"/>
      <w:lvlText w:val="•"/>
      <w:lvlJc w:val="left"/>
      <w:pPr>
        <w:ind w:left="7364" w:hanging="601"/>
      </w:pPr>
      <w:rPr>
        <w:rFonts w:hint="default"/>
      </w:rPr>
    </w:lvl>
    <w:lvl w:ilvl="8">
      <w:start w:val="0"/>
      <w:numFmt w:val="bullet"/>
      <w:lvlText w:val="•"/>
      <w:lvlJc w:val="left"/>
      <w:pPr>
        <w:ind w:left="8278" w:hanging="601"/>
      </w:pPr>
      <w:rPr>
        <w:rFonts w:hint="default"/>
      </w:rPr>
    </w:lvl>
  </w:abstractNum>
  <w:abstractNum w:abstractNumId="2">
    <w:multiLevelType w:val="hybridMultilevel"/>
    <w:lvl w:ilvl="0">
      <w:start w:val="1"/>
      <w:numFmt w:val="decimal"/>
      <w:lvlText w:val="%1"/>
      <w:lvlJc w:val="left"/>
      <w:pPr>
        <w:ind w:left="1039" w:hanging="240"/>
        <w:jc w:val="left"/>
      </w:pPr>
      <w:rPr>
        <w:rFonts w:hint="default" w:ascii="Times New Roman" w:hAnsi="Times New Roman" w:eastAsia="Times New Roman" w:cs="Times New Roman"/>
        <w:b/>
        <w:bCs/>
        <w:w w:val="99"/>
        <w:sz w:val="24"/>
        <w:szCs w:val="24"/>
      </w:rPr>
    </w:lvl>
    <w:lvl w:ilvl="1">
      <w:start w:val="1"/>
      <w:numFmt w:val="decimal"/>
      <w:lvlText w:val="%1.%2"/>
      <w:lvlJc w:val="left"/>
      <w:pPr>
        <w:ind w:left="1221" w:hanging="423"/>
        <w:jc w:val="left"/>
      </w:pPr>
      <w:rPr>
        <w:rFonts w:hint="default" w:ascii="Times New Roman" w:hAnsi="Times New Roman" w:eastAsia="Times New Roman" w:cs="Times New Roman"/>
        <w:b/>
        <w:bCs/>
        <w:w w:val="99"/>
        <w:sz w:val="24"/>
        <w:szCs w:val="24"/>
      </w:rPr>
    </w:lvl>
    <w:lvl w:ilvl="2">
      <w:start w:val="0"/>
      <w:numFmt w:val="bullet"/>
      <w:lvlText w:val="•"/>
      <w:lvlJc w:val="left"/>
      <w:pPr>
        <w:ind w:left="2194" w:hanging="423"/>
      </w:pPr>
      <w:rPr>
        <w:rFonts w:hint="default"/>
      </w:rPr>
    </w:lvl>
    <w:lvl w:ilvl="3">
      <w:start w:val="0"/>
      <w:numFmt w:val="bullet"/>
      <w:lvlText w:val="•"/>
      <w:lvlJc w:val="left"/>
      <w:pPr>
        <w:ind w:left="3168" w:hanging="423"/>
      </w:pPr>
      <w:rPr>
        <w:rFonts w:hint="default"/>
      </w:rPr>
    </w:lvl>
    <w:lvl w:ilvl="4">
      <w:start w:val="0"/>
      <w:numFmt w:val="bullet"/>
      <w:lvlText w:val="•"/>
      <w:lvlJc w:val="left"/>
      <w:pPr>
        <w:ind w:left="4142" w:hanging="423"/>
      </w:pPr>
      <w:rPr>
        <w:rFonts w:hint="default"/>
      </w:rPr>
    </w:lvl>
    <w:lvl w:ilvl="5">
      <w:start w:val="0"/>
      <w:numFmt w:val="bullet"/>
      <w:lvlText w:val="•"/>
      <w:lvlJc w:val="left"/>
      <w:pPr>
        <w:ind w:left="5116" w:hanging="423"/>
      </w:pPr>
      <w:rPr>
        <w:rFonts w:hint="default"/>
      </w:rPr>
    </w:lvl>
    <w:lvl w:ilvl="6">
      <w:start w:val="0"/>
      <w:numFmt w:val="bullet"/>
      <w:lvlText w:val="•"/>
      <w:lvlJc w:val="left"/>
      <w:pPr>
        <w:ind w:left="6090" w:hanging="423"/>
      </w:pPr>
      <w:rPr>
        <w:rFonts w:hint="default"/>
      </w:rPr>
    </w:lvl>
    <w:lvl w:ilvl="7">
      <w:start w:val="0"/>
      <w:numFmt w:val="bullet"/>
      <w:lvlText w:val="•"/>
      <w:lvlJc w:val="left"/>
      <w:pPr>
        <w:ind w:left="7064" w:hanging="423"/>
      </w:pPr>
      <w:rPr>
        <w:rFonts w:hint="default"/>
      </w:rPr>
    </w:lvl>
    <w:lvl w:ilvl="8">
      <w:start w:val="0"/>
      <w:numFmt w:val="bullet"/>
      <w:lvlText w:val="•"/>
      <w:lvlJc w:val="left"/>
      <w:pPr>
        <w:ind w:left="8038" w:hanging="423"/>
      </w:pPr>
      <w:rPr>
        <w:rFonts w:hint="default"/>
      </w:rPr>
    </w:lvl>
  </w:abstractNum>
  <w:abstractNum w:abstractNumId="1">
    <w:multiLevelType w:val="hybridMultilevel"/>
    <w:lvl w:ilvl="0">
      <w:start w:val="1"/>
      <w:numFmt w:val="decimal"/>
      <w:lvlText w:val="（%1）"/>
      <w:lvlJc w:val="left"/>
      <w:pPr>
        <w:ind w:left="1880" w:hanging="601"/>
        <w:jc w:val="left"/>
      </w:pPr>
      <w:rPr>
        <w:rFonts w:hint="default" w:ascii="宋体" w:hAnsi="宋体" w:eastAsia="宋体" w:cs="宋体"/>
        <w:w w:val="100"/>
        <w:position w:val="1"/>
        <w:sz w:val="22"/>
        <w:szCs w:val="22"/>
      </w:rPr>
    </w:lvl>
    <w:lvl w:ilvl="1">
      <w:start w:val="0"/>
      <w:numFmt w:val="bullet"/>
      <w:lvlText w:val="•"/>
      <w:lvlJc w:val="left"/>
      <w:pPr>
        <w:ind w:left="2696" w:hanging="601"/>
      </w:pPr>
      <w:rPr>
        <w:rFonts w:hint="default"/>
      </w:rPr>
    </w:lvl>
    <w:lvl w:ilvl="2">
      <w:start w:val="0"/>
      <w:numFmt w:val="bullet"/>
      <w:lvlText w:val="•"/>
      <w:lvlJc w:val="left"/>
      <w:pPr>
        <w:ind w:left="3513" w:hanging="601"/>
      </w:pPr>
      <w:rPr>
        <w:rFonts w:hint="default"/>
      </w:rPr>
    </w:lvl>
    <w:lvl w:ilvl="3">
      <w:start w:val="0"/>
      <w:numFmt w:val="bullet"/>
      <w:lvlText w:val="•"/>
      <w:lvlJc w:val="left"/>
      <w:pPr>
        <w:ind w:left="4329" w:hanging="601"/>
      </w:pPr>
      <w:rPr>
        <w:rFonts w:hint="default"/>
      </w:rPr>
    </w:lvl>
    <w:lvl w:ilvl="4">
      <w:start w:val="0"/>
      <w:numFmt w:val="bullet"/>
      <w:lvlText w:val="•"/>
      <w:lvlJc w:val="left"/>
      <w:pPr>
        <w:ind w:left="5146" w:hanging="601"/>
      </w:pPr>
      <w:rPr>
        <w:rFonts w:hint="default"/>
      </w:rPr>
    </w:lvl>
    <w:lvl w:ilvl="5">
      <w:start w:val="0"/>
      <w:numFmt w:val="bullet"/>
      <w:lvlText w:val="•"/>
      <w:lvlJc w:val="left"/>
      <w:pPr>
        <w:ind w:left="5963" w:hanging="601"/>
      </w:pPr>
      <w:rPr>
        <w:rFonts w:hint="default"/>
      </w:rPr>
    </w:lvl>
    <w:lvl w:ilvl="6">
      <w:start w:val="0"/>
      <w:numFmt w:val="bullet"/>
      <w:lvlText w:val="•"/>
      <w:lvlJc w:val="left"/>
      <w:pPr>
        <w:ind w:left="6779" w:hanging="601"/>
      </w:pPr>
      <w:rPr>
        <w:rFonts w:hint="default"/>
      </w:rPr>
    </w:lvl>
    <w:lvl w:ilvl="7">
      <w:start w:val="0"/>
      <w:numFmt w:val="bullet"/>
      <w:lvlText w:val="•"/>
      <w:lvlJc w:val="left"/>
      <w:pPr>
        <w:ind w:left="7596" w:hanging="601"/>
      </w:pPr>
      <w:rPr>
        <w:rFonts w:hint="default"/>
      </w:rPr>
    </w:lvl>
    <w:lvl w:ilvl="8">
      <w:start w:val="0"/>
      <w:numFmt w:val="bullet"/>
      <w:lvlText w:val="•"/>
      <w:lvlJc w:val="left"/>
      <w:pPr>
        <w:ind w:left="8412" w:hanging="601"/>
      </w:pPr>
      <w:rPr>
        <w:rFonts w:hint="default"/>
      </w:rPr>
    </w:lvl>
  </w:abstractNum>
  <w:abstractNum w:abstractNumId="0">
    <w:multiLevelType w:val="hybridMultilevel"/>
    <w:lvl w:ilvl="0">
      <w:start w:val="1"/>
      <w:numFmt w:val="decimal"/>
      <w:lvlText w:val="%1"/>
      <w:lvlJc w:val="left"/>
      <w:pPr>
        <w:ind w:left="1039"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1221" w:hanging="423"/>
        <w:jc w:val="left"/>
      </w:pPr>
      <w:rPr>
        <w:rFonts w:hint="default" w:ascii="Times New Roman" w:hAnsi="Times New Roman" w:eastAsia="Times New Roman" w:cs="Times New Roman"/>
        <w:w w:val="100"/>
        <w:sz w:val="24"/>
        <w:szCs w:val="24"/>
      </w:rPr>
    </w:lvl>
    <w:lvl w:ilvl="2">
      <w:start w:val="1"/>
      <w:numFmt w:val="decimal"/>
      <w:lvlText w:val="（%3）"/>
      <w:lvlJc w:val="left"/>
      <w:pPr>
        <w:ind w:left="799" w:hanging="601"/>
        <w:jc w:val="left"/>
      </w:pPr>
      <w:rPr>
        <w:rFonts w:hint="default" w:ascii="宋体" w:hAnsi="宋体" w:eastAsia="宋体" w:cs="宋体"/>
        <w:w w:val="100"/>
        <w:position w:val="2"/>
        <w:sz w:val="22"/>
        <w:szCs w:val="22"/>
      </w:rPr>
    </w:lvl>
    <w:lvl w:ilvl="3">
      <w:start w:val="0"/>
      <w:numFmt w:val="bullet"/>
      <w:lvlText w:val="•"/>
      <w:lvlJc w:val="left"/>
      <w:pPr>
        <w:ind w:left="1220" w:hanging="601"/>
      </w:pPr>
      <w:rPr>
        <w:rFonts w:hint="default"/>
      </w:rPr>
    </w:lvl>
    <w:lvl w:ilvl="4">
      <w:start w:val="0"/>
      <w:numFmt w:val="bullet"/>
      <w:lvlText w:val="•"/>
      <w:lvlJc w:val="left"/>
      <w:pPr>
        <w:ind w:left="2472" w:hanging="601"/>
      </w:pPr>
      <w:rPr>
        <w:rFonts w:hint="default"/>
      </w:rPr>
    </w:lvl>
    <w:lvl w:ilvl="5">
      <w:start w:val="0"/>
      <w:numFmt w:val="bullet"/>
      <w:lvlText w:val="•"/>
      <w:lvlJc w:val="left"/>
      <w:pPr>
        <w:ind w:left="3724" w:hanging="601"/>
      </w:pPr>
      <w:rPr>
        <w:rFonts w:hint="default"/>
      </w:rPr>
    </w:lvl>
    <w:lvl w:ilvl="6">
      <w:start w:val="0"/>
      <w:numFmt w:val="bullet"/>
      <w:lvlText w:val="•"/>
      <w:lvlJc w:val="left"/>
      <w:pPr>
        <w:ind w:left="4976" w:hanging="601"/>
      </w:pPr>
      <w:rPr>
        <w:rFonts w:hint="default"/>
      </w:rPr>
    </w:lvl>
    <w:lvl w:ilvl="7">
      <w:start w:val="0"/>
      <w:numFmt w:val="bullet"/>
      <w:lvlText w:val="•"/>
      <w:lvlJc w:val="left"/>
      <w:pPr>
        <w:ind w:left="6229" w:hanging="601"/>
      </w:pPr>
      <w:rPr>
        <w:rFonts w:hint="default"/>
      </w:rPr>
    </w:lvl>
    <w:lvl w:ilvl="8">
      <w:start w:val="0"/>
      <w:numFmt w:val="bullet"/>
      <w:lvlText w:val="•"/>
      <w:lvlJc w:val="left"/>
      <w:pPr>
        <w:ind w:left="7481" w:hanging="60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ind w:leftChars="0" w:left="799"/>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8"/>
      <w:ind w:leftChars="0" w:left="799"/>
      <w:jc w:val="both"/>
    </w:pPr>
    <w:rPr>
      <w:rFonts w:ascii="Times New Roman" w:hAnsi="Times New Roman" w:eastAsia="Times New Roman" w:cs="Times New Roman"/>
    </w:rPr>
  </w:style>
  <w:style w:styleId="TableParagraph" w:type="paragraph">
    <w:name w:val="Table Paragraph"/>
    <w:basedOn w:val="Normal"/>
    <w:uiPriority w:val="1"/>
    <w:qFormat/>
    <w:pPr>
      <w:spacing w:before="120"/>
      <w:ind w:leftChars="0" w:left="50"/>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footer" Target="footer4.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footer" Target="footer5.xml"/><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footer" Target="footer9.xml"/><Relationship Id="rId30" Type="http://schemas.openxmlformats.org/officeDocument/2006/relationships/header" Target="header2.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7.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header" Target="header8.xml"/><Relationship Id="rId45" Type="http://schemas.openxmlformats.org/officeDocument/2006/relationships/header" Target="header9.xml"/><Relationship Id="rId46" Type="http://schemas.openxmlformats.org/officeDocument/2006/relationships/footer" Target="footer21.xml"/><Relationship Id="rId47" Type="http://schemas.openxmlformats.org/officeDocument/2006/relationships/header" Target="header10.xml"/><Relationship Id="rId48" Type="http://schemas.openxmlformats.org/officeDocument/2006/relationships/header" Target="header11.xml"/><Relationship Id="rId49" Type="http://schemas.openxmlformats.org/officeDocument/2006/relationships/header" Target="header12.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itle>分类号：R34</dc:title>
  <dcterms:created xsi:type="dcterms:W3CDTF">2017-03-17T05:20:32Z</dcterms:created>
  <dcterms:modified xsi:type="dcterms:W3CDTF">2017-03-17T05:20:32Z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2016-06-07T00:00:00Z</vt:filetime>
  </property>
  <property fmtid="{D5CDD505-2E9C-101B-9397-08002B2CF9AE}" pid="3" name="Creator">
    <vt:lpwstr>WPS Office</vt:lpwstr>
  </property>
  <property fmtid="{D5CDD505-2E9C-101B-9397-08002B2CF9AE}" pid="4" name="LastSaved">
    <vt:filetime>2017-03-16T00:00:00Z</vt:filetime>
  </property>
</Properties>
</file>