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p>
    <w:tbl>
      <w:tblPr>
        <w:tblW w:w="0" w:type="auto"/>
        <w:jc w:val="left"/>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67"/>
        <w:gridCol w:w="2495"/>
        <w:gridCol w:w="1369"/>
      </w:tblGrid>
      <w:tr>
        <w:trPr>
          <w:trHeight w:val="44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分类号</w:t>
            </w:r>
          </w:p>
        </w:tc>
        <w:tc>
          <w:tcPr>
            <w:tcW w:w="146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密级</w:t>
            </w:r>
          </w:p>
        </w:tc>
        <w:tc>
          <w:tcPr>
            <w:tcW w:w="13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2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Times New Roman" w:cs="Times New Roman"/>
              </w:rPr>
            </w:pPr>
            <w:r>
              <w:rPr>
                <w:kern w:val="2"/>
                <w:szCs w:val="22"/>
                <w:rFonts w:ascii="仿宋" w:cstheme="minorBidi" w:hAnsi="Times New Roman" w:eastAsia="Times New Roman" w:cs="Times New Roman"/>
                <w:sz w:val="28"/>
              </w:rPr>
              <w:t>U D C</w:t>
            </w:r>
          </w:p>
        </w:tc>
        <w:tc>
          <w:tcPr>
            <w:tcW w:w="14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编号</w:t>
            </w:r>
          </w:p>
        </w:tc>
        <w:tc>
          <w:tcPr>
            <w:tcW w:w="13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1959610</wp:posOffset>
            </wp:positionH>
            <wp:positionV relativeFrom="paragraph">
              <wp:posOffset>171093</wp:posOffset>
            </wp:positionV>
            <wp:extent cx="3632804" cy="85496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32804" cy="854963"/>
                    </a:xfrm>
                    <a:prstGeom prst="rect">
                      <a:avLst/>
                    </a:prstGeom>
                  </pic:spPr>
                </pic:pic>
              </a:graphicData>
            </a:graphic>
          </wp:anchor>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
          <w:szCs w:val="24"/>
          <w:rFonts w:cstheme="minorBidi" w:ascii="Times New Roman" w:hAnsi="Times New Roman" w:eastAsia="Times New Roman" w:cs="Times New Roman"/>
        </w:rPr>
      </w:pPr>
    </w:p>
    <w:p w:rsidR="0018722C">
      <w:pPr>
        <w:spacing w:line="540" w:lineRule="exact" w:before="0"/>
        <w:ind w:leftChars="0" w:left="3394" w:rightChars="0" w:right="0" w:firstLineChars="0" w:firstLine="0"/>
        <w:jc w:val="left"/>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8"/>
          <w:szCs w:val="24"/>
          <w:rFonts w:cstheme="minorBidi" w:ascii="黑体" w:hAnsi="Times New Roman" w:eastAsia="Times New Roman" w:cs="Times New Roman"/>
        </w:rPr>
      </w:pPr>
    </w:p>
    <w:p w:rsidR="0018722C">
      <w:pPr>
        <w:spacing w:line="331" w:lineRule="auto" w:before="0"/>
        <w:ind w:leftChars="0" w:left="1923" w:rightChars="0" w:right="102" w:hanging="1803"/>
        <w:jc w:val="left"/>
        <w:rPr>
          <w:rFonts w:ascii="楷体" w:hAnsi="楷体" w:eastAsia="楷体" w:hint="eastAsia"/>
          <w:b/>
          <w:sz w:val="52"/>
        </w:rPr>
      </w:pPr>
      <w:r>
        <w:rPr>
          <w:rFonts w:ascii="楷体" w:hAnsi="楷体" w:eastAsia="楷体" w:hint="eastAsia"/>
          <w:b/>
          <w:sz w:val="52"/>
        </w:rPr>
        <w:t>COX-2</w:t>
      </w:r>
      <w:r>
        <w:rPr>
          <w:rFonts w:ascii="楷体" w:hAnsi="楷体" w:eastAsia="楷体" w:hint="eastAsia"/>
          <w:b/>
          <w:spacing w:val="-28"/>
          <w:sz w:val="52"/>
        </w:rPr>
        <w:t>、</w:t>
      </w:r>
      <w:r>
        <w:rPr>
          <w:rFonts w:ascii="楷体" w:hAnsi="楷体" w:eastAsia="楷体" w:hint="eastAsia"/>
          <w:b/>
          <w:sz w:val="52"/>
        </w:rPr>
        <w:t>HIF-1α在宫颈癌中的表达及</w:t>
      </w:r>
      <w:r>
        <w:rPr>
          <w:rFonts w:ascii="楷体" w:hAnsi="楷体" w:eastAsia="楷体" w:hint="eastAsia"/>
          <w:b/>
          <w:w w:val="95"/>
          <w:sz w:val="52"/>
        </w:rPr>
        <w:t>与微血管生成的关系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4"/>
          <w:rFonts w:cstheme="minorBidi" w:ascii="楷体" w:hAnsi="Times New Roman" w:eastAsia="Times New Roman" w:cs="Times New Roman"/>
          <w:b/>
        </w:rPr>
      </w:pPr>
    </w:p>
    <w:tbl>
      <w:tblPr>
        <w:tblW w:w="0" w:type="auto"/>
        <w:jc w:val="left"/>
        <w:tblInd w:w="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6"/>
        <w:gridCol w:w="2778"/>
      </w:tblGrid>
      <w:tr>
        <w:trPr>
          <w:trHeight w:val="440" w:hRule="atLeast"/>
        </w:trPr>
        <w:tc>
          <w:tcPr>
            <w:tcW w:w="3056" w:type="dxa"/>
          </w:tcPr>
          <w:p w:rsidR="0018722C">
            <w:pPr>
              <w:widowControl w:val="0"/>
              <w:snapToGrid w:val="1"/>
              <w:spacing w:line="240" w:lineRule="atLeast"/>
              <w:ind w:leftChars="0" w:left="0" w:rightChars="0" w:right="0" w:firstLineChars="0" w:firstLine="0"/>
              <w:jc w:val="right"/>
              <w:autoSpaceDE w:val="0"/>
              <w:autoSpaceDN w:val="0"/>
              <w:tabs>
                <w:tab w:pos="498" w:val="left" w:leader="none"/>
                <w:tab w:pos="997" w:val="left" w:leader="none"/>
                <w:tab w:pos="1496" w:val="left" w:leader="none"/>
                <w:tab w:pos="1993" w:val="left" w:leader="none"/>
                <w:tab w:pos="249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w:t>
            </w:r>
          </w:p>
        </w:tc>
        <w:tc>
          <w:tcPr>
            <w:tcW w:w="2778" w:type="dxa"/>
          </w:tcPr>
          <w:p w:rsidR="0018722C">
            <w:pPr>
              <w:widowControl w:val="0"/>
              <w:snapToGrid w:val="1"/>
              <w:spacing w:line="240" w:lineRule="atLeast"/>
              <w:ind w:leftChars="0" w:left="0" w:rightChars="0" w:right="0" w:firstLineChars="0" w:firstLine="0"/>
              <w:jc w:val="left"/>
              <w:autoSpaceDE w:val="0"/>
              <w:autoSpaceDN w:val="0"/>
              <w:tabs>
                <w:tab w:pos="61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舒</w:t>
            </w:r>
            <w:r w:rsidRPr="00000000">
              <w:rPr>
                <w:kern w:val="2"/>
                <w:sz w:val="22"/>
                <w:szCs w:val="22"/>
                <w:rFonts w:cstheme="minorBidi" w:ascii="Times New Roman" w:hAnsi="Times New Roman" w:eastAsia="Times New Roman" w:cs="Times New Roman"/>
              </w:rPr>
              <w:tab/>
              <w:t>旭</w:t>
            </w:r>
          </w:p>
        </w:tc>
      </w:tr>
      <w:tr>
        <w:trPr>
          <w:trHeight w:val="1240" w:hRule="atLeast"/>
        </w:trPr>
        <w:tc>
          <w:tcPr>
            <w:tcW w:w="305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27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易光辉 教授</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2"/>
                <w:rFonts w:cstheme="minorBidi" w:ascii="楷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周秀田 教授</w:t>
            </w:r>
          </w:p>
        </w:tc>
      </w:tr>
      <w:tr>
        <w:trPr>
          <w:trHeight w:val="620" w:hRule="atLeast"/>
        </w:trPr>
        <w:tc>
          <w:tcPr>
            <w:tcW w:w="305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8"/>
                <w:sz w:val="28"/>
              </w:rPr>
              <w:t>学 科 、 专 业 名 称 ：</w:t>
            </w:r>
          </w:p>
        </w:tc>
        <w:tc>
          <w:tcPr>
            <w:tcW w:w="27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病理学与病理生理学</w:t>
            </w:r>
          </w:p>
        </w:tc>
      </w:tr>
      <w:tr>
        <w:trPr>
          <w:trHeight w:val="440" w:hRule="atLeast"/>
        </w:trPr>
        <w:tc>
          <w:tcPr>
            <w:tcW w:w="3056" w:type="dxa"/>
          </w:tcPr>
          <w:p w:rsidR="0018722C">
            <w:pPr>
              <w:widowControl w:val="0"/>
              <w:snapToGrid w:val="1"/>
              <w:spacing w:line="240" w:lineRule="atLeast"/>
              <w:ind w:leftChars="0" w:left="0" w:rightChars="0" w:right="0" w:firstLineChars="0" w:firstLine="0"/>
              <w:jc w:val="right"/>
              <w:autoSpaceDE w:val="0"/>
              <w:autoSpaceDN w:val="0"/>
              <w:tabs>
                <w:tab w:pos="623" w:val="left" w:leader="none"/>
                <w:tab w:pos="1247" w:val="left" w:leader="none"/>
                <w:tab w:pos="1868" w:val="left" w:leader="none"/>
                <w:tab w:pos="249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w:t>
            </w:r>
          </w:p>
        </w:tc>
        <w:tc>
          <w:tcPr>
            <w:tcW w:w="27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肿瘤发病与防治</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楷体" w:hAnsi="Times New Roman" w:eastAsia="Times New Roman" w:cs="Times New Roman"/>
          <w:b/>
        </w:rPr>
      </w:pPr>
    </w:p>
    <w:p w:rsidR="0018722C">
      <w:pPr>
        <w:spacing w:before="1"/>
        <w:ind w:leftChars="0" w:left="0" w:rightChars="0" w:right="0" w:firstLineChars="0" w:firstLine="0"/>
        <w:jc w:val="center"/>
        <w:rPr>
          <w:rFonts w:ascii="黑体" w:eastAsia="黑体" w:hint="eastAsia"/>
          <w:sz w:val="32"/>
        </w:rPr>
      </w:pPr>
      <w:r>
        <w:rPr>
          <w:rFonts w:ascii="黑体" w:eastAsia="黑体" w:hint="eastAsia"/>
          <w:sz w:val="32"/>
        </w:rPr>
        <w:t>2014</w:t>
      </w:r>
      <w:r>
        <w:rPr>
          <w:rFonts w:ascii="黑体" w:eastAsia="黑体" w:hint="eastAsia"/>
          <w:spacing w:val="-27"/>
          <w:sz w:val="32"/>
        </w:rPr>
        <w:t> 年 </w:t>
      </w:r>
      <w:r>
        <w:rPr>
          <w:rFonts w:ascii="黑体" w:eastAsia="黑体" w:hint="eastAsia"/>
          <w:sz w:val="32"/>
        </w:rPr>
        <w:t>9</w:t>
      </w:r>
      <w:r>
        <w:rPr>
          <w:rFonts w:ascii="黑体" w:eastAsia="黑体" w:hint="eastAsia"/>
          <w:spacing w:val="-21"/>
          <w:sz w:val="32"/>
        </w:rPr>
        <w:t> 月</w:t>
      </w:r>
    </w:p>
    <w:p w:rsidR="0018722C">
      <w:pPr>
        <w:spacing w:after="0"/>
        <w:jc w:val="center"/>
        <w:rPr>
          <w:rFonts w:ascii="黑体" w:eastAsia="黑体" w:hint="eastAsia"/>
          <w:sz w:val="32"/>
        </w:rPr>
        <w:sectPr w:rsidR="00556256">
          <w:pgSz w:w="11910" w:h="16840"/>
          <w:pgMar w:top="1580" w:bottom="280" w:left="1680" w:right="1680"/>
        </w:sectPr>
      </w:pPr>
    </w:p>
    <w:p w:rsidR="0018722C">
      <w:pPr>
        <w:spacing w:line="512" w:lineRule="exact" w:before="0"/>
        <w:ind w:leftChars="0" w:left="3206" w:rightChars="0" w:right="3344" w:firstLineChars="0" w:firstLine="0"/>
        <w:jc w:val="center"/>
        <w:rPr>
          <w:rFonts w:ascii="宋体" w:eastAsia="宋体" w:hint="eastAsia"/>
          <w:b/>
          <w:sz w:val="44"/>
        </w:rPr>
      </w:pPr>
      <w:bookmarkStart w:name="声明 " w:id="2"/>
      <w:bookmarkEnd w:id="2"/>
      <w:r/>
      <w:r>
        <w:rPr>
          <w:rFonts w:ascii="宋体" w:eastAsia="宋体" w:hint="eastAsia"/>
          <w:b/>
          <w:w w:val="95"/>
          <w:sz w:val="44"/>
        </w:rPr>
        <w:t>原创性说明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宋体" w:hAnsi="Times New Roman" w:eastAsia="Times New Roman" w:cs="Times New Roman"/>
          <w:b/>
        </w:rPr>
      </w:pPr>
    </w:p>
    <w:p w:rsidR="0018722C">
      <w:pPr>
        <w:widowControl w:val="0"/>
        <w:snapToGrid w:val="1"/>
        <w:spacing w:beforeLines="0" w:afterLines="0" w:before="0" w:after="0" w:line="408" w:lineRule="auto"/>
        <w:ind w:leftChars="0" w:left="120" w:rightChars="0" w:right="258"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6"/>
        </w:rPr>
        <w:t>本人声明，所呈交的学位论文是本人在导师指导下进行的研究工</w:t>
      </w:r>
      <w:r>
        <w:rPr>
          <w:kern w:val="2"/>
          <w:sz w:val="28"/>
          <w:szCs w:val="28"/>
          <w:rFonts w:cstheme="minorBidi" w:ascii="宋体" w:hAnsi="宋体" w:eastAsia="宋体" w:cs="宋体"/>
          <w:spacing w:val="-7"/>
        </w:rPr>
        <w:t>作及取得的研究成果。尽我所知，除了论文中特别加以标注和致谢的</w:t>
      </w:r>
      <w:r>
        <w:rPr>
          <w:kern w:val="2"/>
          <w:sz w:val="28"/>
          <w:szCs w:val="28"/>
          <w:rFonts w:cstheme="minorBidi" w:ascii="宋体" w:hAnsi="宋体" w:eastAsia="宋体" w:cs="宋体"/>
          <w:spacing w:val="-6"/>
        </w:rPr>
        <w:t>地方外，论文中不包含其他人已经发表或撰写过的研究成果，也不包</w:t>
      </w:r>
      <w:r>
        <w:rPr>
          <w:kern w:val="2"/>
          <w:sz w:val="28"/>
          <w:szCs w:val="28"/>
          <w:rFonts w:cstheme="minorBidi" w:ascii="宋体" w:hAnsi="宋体" w:eastAsia="宋体" w:cs="宋体"/>
          <w:spacing w:val="-6"/>
        </w:rPr>
        <w:t>含为获得南华大学或其他单位的学位或证书而使用过的材料。与我共</w:t>
      </w:r>
      <w:r>
        <w:rPr>
          <w:kern w:val="2"/>
          <w:sz w:val="28"/>
          <w:szCs w:val="28"/>
          <w:rFonts w:cstheme="minorBidi" w:ascii="宋体" w:hAnsi="宋体" w:eastAsia="宋体" w:cs="宋体"/>
          <w:spacing w:val="-4"/>
        </w:rPr>
        <w:t>同工作的同志对本研究所作的贡献均已在论文中作了明确的说明。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599" w:val="left" w:leader="none"/>
          <w:tab w:pos="6560" w:val="left" w:leader="none"/>
          <w:tab w:pos="7403" w:val="left" w:leader="none"/>
          <w:tab w:pos="8101"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作者签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日期：</w:t>
      </w:r>
      <w:r w:rsidRPr="00000000">
        <w:rPr>
          <w:kern w:val="2"/>
          <w:sz w:val="28"/>
          <w:szCs w:val="28"/>
          <w:rFonts w:cstheme="minorBidi" w:ascii="宋体" w:hAnsi="宋体" w:eastAsia="宋体" w:cs="宋体"/>
        </w:rPr>
        <w:tab/>
        <w:t>年</w:t>
      </w:r>
      <w:r w:rsidRPr="00000000">
        <w:rPr>
          <w:kern w:val="2"/>
          <w:sz w:val="28"/>
          <w:szCs w:val="28"/>
          <w:rFonts w:cstheme="minorBidi" w:ascii="宋体" w:hAnsi="宋体" w:eastAsia="宋体" w:cs="宋体"/>
        </w:rPr>
        <w:tab/>
        <w:t>月</w:t>
      </w:r>
      <w:r w:rsidRPr="00000000">
        <w:rPr>
          <w:kern w:val="2"/>
          <w:sz w:val="28"/>
          <w:szCs w:val="28"/>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0"/>
          <w:szCs w:val="24"/>
          <w:rFonts w:cstheme="minorBidi" w:ascii="宋体" w:hAnsi="Times New Roman" w:eastAsia="Times New Roman" w:cs="Times New Roman"/>
        </w:rPr>
      </w:pPr>
    </w:p>
    <w:p w:rsidR="0018722C">
      <w:pPr>
        <w:spacing w:before="0"/>
        <w:ind w:leftChars="0" w:left="1632" w:rightChars="0" w:right="0" w:firstLineChars="0" w:firstLine="0"/>
        <w:jc w:val="left"/>
        <w:rPr>
          <w:rFonts w:ascii="宋体" w:eastAsia="宋体" w:hint="eastAsia"/>
          <w:sz w:val="44"/>
        </w:rPr>
      </w:pPr>
      <w:r>
        <w:rPr>
          <w:rFonts w:ascii="宋体" w:eastAsia="宋体" w:hint="eastAsia"/>
          <w:w w:val="95"/>
          <w:sz w:val="44"/>
        </w:rPr>
        <w:t>关于学位论文使用授权说明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1"/>
          <w:szCs w:val="24"/>
          <w:rFonts w:cstheme="minorBidi" w:ascii="宋体" w:hAnsi="Times New Roman" w:eastAsia="Times New Roman" w:cs="Times New Roman"/>
        </w:rPr>
      </w:pPr>
    </w:p>
    <w:p w:rsidR="0018722C">
      <w:pPr>
        <w:widowControl w:val="0"/>
        <w:snapToGrid w:val="1"/>
        <w:spacing w:beforeLines="0" w:afterLines="0" w:after="0" w:line="408" w:lineRule="auto" w:before="1"/>
        <w:ind w:leftChars="0" w:left="120" w:rightChars="0" w:right="108" w:firstLineChars="0" w:firstLine="556"/>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4"/>
        </w:rPr>
        <w:t>本人同意南华大学有关保留、使用学位论文的规定，即：学校有</w:t>
      </w:r>
      <w:r>
        <w:rPr>
          <w:kern w:val="2"/>
          <w:sz w:val="28"/>
          <w:szCs w:val="28"/>
          <w:rFonts w:cstheme="minorBidi" w:ascii="宋体" w:hAnsi="宋体" w:eastAsia="宋体" w:cs="宋体"/>
          <w:spacing w:val="-6"/>
        </w:rPr>
        <w:t>权保留学位论文，允许学位论文被查阅和借阅；学校可以公布学位论</w:t>
      </w:r>
      <w:r>
        <w:rPr>
          <w:kern w:val="2"/>
          <w:sz w:val="28"/>
          <w:szCs w:val="28"/>
          <w:rFonts w:cstheme="minorBidi" w:ascii="宋体" w:hAnsi="宋体" w:eastAsia="宋体" w:cs="宋体"/>
          <w:spacing w:val="-10"/>
        </w:rPr>
        <w:t>文的全部或部分内容，可以采用复印、缩印或其它手段保留学位论文； </w:t>
      </w:r>
      <w:r>
        <w:rPr>
          <w:kern w:val="2"/>
          <w:sz w:val="28"/>
          <w:szCs w:val="28"/>
          <w:rFonts w:cstheme="minorBidi" w:ascii="宋体" w:hAnsi="宋体" w:eastAsia="宋体" w:cs="宋体"/>
          <w:spacing w:val="-4"/>
        </w:rPr>
        <w:t>学校可根据国家或湖南省有关部门规定送交学位论文。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2640" w:val="left" w:leader="none"/>
          <w:tab w:pos="5300" w:val="left" w:leader="none"/>
          <w:tab w:pos="6841" w:val="left" w:leader="none"/>
          <w:tab w:pos="7403"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作者签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导师签名：</w:t>
      </w:r>
      <w:r w:rsidRPr="00000000">
        <w:rPr>
          <w:kern w:val="2"/>
          <w:sz w:val="28"/>
          <w:szCs w:val="28"/>
          <w:rFonts w:cstheme="minorBidi" w:ascii="宋体" w:hAnsi="宋体" w:eastAsia="宋体" w:cs="宋体"/>
        </w:rPr>
        <w:tab/>
        <w:t>日期：</w:t>
      </w:r>
      <w:r w:rsidRPr="00000000">
        <w:rPr>
          <w:kern w:val="2"/>
          <w:sz w:val="28"/>
          <w:szCs w:val="28"/>
          <w:rFonts w:cstheme="minorBidi" w:ascii="宋体" w:hAnsi="宋体" w:eastAsia="宋体" w:cs="宋体"/>
        </w:rPr>
        <w:tab/>
        <w:t>年</w:t>
      </w:r>
      <w:r w:rsidRPr="00000000">
        <w:rPr>
          <w:kern w:val="2"/>
          <w:sz w:val="28"/>
          <w:szCs w:val="28"/>
          <w:rFonts w:cstheme="minorBidi" w:ascii="宋体" w:hAnsi="宋体" w:eastAsia="宋体" w:cs="宋体"/>
        </w:rPr>
        <w:tab/>
        <w:t>月</w:t>
      </w:r>
    </w:p>
    <w:p w:rsidR="0018722C">
      <w:pPr>
        <w:spacing w:after="0"/>
        <w:sectPr w:rsidR="00556256">
          <w:pgSz w:w="11910" w:h="16840"/>
          <w:pgMar w:footer="992" w:header="0" w:top="1440" w:bottom="1180" w:left="1680" w:right="1540"/>
        </w:sectPr>
      </w:pPr>
    </w:p>
    <w:p w:rsidR="0018722C">
      <w:pPr>
        <w:tabs>
          <w:tab w:pos="967" w:val="left" w:leader="none"/>
        </w:tabs>
        <w:spacing w:before="0"/>
        <w:ind w:leftChars="0" w:left="2" w:rightChars="0" w:right="0" w:firstLineChars="0" w:firstLine="0"/>
        <w:jc w:val="center"/>
        <w:topLinePunct/>
      </w:pPr>
      <w:bookmarkStart w:name="目录 " w:id="3"/>
      <w:bookmarkEnd w:id="3"/>
      <w:r>
        <w:rPr>
          <w:kern w:val="2"/>
          <w:szCs w:val="22"/>
          <w:rFonts w:ascii="黑体" w:eastAsia="黑体" w:hint="eastAsia" w:cstheme="minorBidi" w:hAnsiTheme="minorHAnsi"/>
          <w:b/>
          <w:sz w:val="32"/>
        </w:rPr>
        <w:t>目</w:t>
      </w:r>
      <w:r w:rsidR="001852F3">
        <w:rPr>
          <w:kern w:val="2"/>
          <w:sz w:val="22"/>
          <w:szCs w:val="22"/>
          <w:rFonts w:cstheme="minorBidi" w:hAnsiTheme="minorHAnsi" w:eastAsiaTheme="minorHAnsi" w:asciiTheme="minorHAnsi"/>
        </w:rPr>
        <w:t>录</w:t>
      </w:r>
    </w:p>
    <w:p w:rsidR="0018722C">
      <w:pPr>
        <w:pStyle w:val="BodyText"/>
        <w:spacing w:before="4"/>
        <w:rPr>
          <w:rFonts w:ascii="黑体"/>
          <w:b/>
          <w:sz w:val="33"/>
        </w:rPr>
        <w:topLinePunct/>
      </w:pPr>
    </w:p>
    <w:sdt>
      <w:sdtPr>
        <w:docPartObj>
          <w:docPartGallery w:val="Table of Contents"/>
          <w:docPartUnique/>
        </w:docPartObj>
      </w:sdtPr>
      <w:sdtEndPr/>
      <w:sdtContent>
        <w:p w:rsidR="0018722C">
          <w:pPr>
            <w:pStyle w:val="cw3"/>
            <w:tabs>
              <w:tab w:pos="8381" w:val="right" w:leader="dot"/>
            </w:tabs>
            <w:spacing w:before="0"/>
            <w:topLinePunct/>
          </w:pPr>
          <w:r>
            <w:rPr>
              <w:kern w:val="2"/>
              <w:sz w:val="28"/>
              <w:szCs w:val="28"/>
              <w:rFonts w:cstheme="minorBidi" w:hAnsiTheme="minorHAnsi" w:eastAsiaTheme="minorHAnsi" w:asciiTheme="minorHAnsi" w:ascii="宋体" w:hAnsi="宋体" w:eastAsia="宋体" w:cs="宋体"/>
            </w:rPr>
            <w:t>英文缩</w:t>
          </w:r>
          <w:r>
            <w:rPr>
              <w:kern w:val="2"/>
              <w:sz w:val="28"/>
              <w:szCs w:val="28"/>
              <w:rFonts w:cstheme="minorBidi" w:hAnsiTheme="minorHAnsi" w:eastAsiaTheme="minorHAnsi" w:asciiTheme="minorHAnsi" w:ascii="宋体" w:hAnsi="宋体" w:eastAsia="宋体" w:cs="宋体"/>
              <w:spacing w:val="-2"/>
            </w:rPr>
            <w:t>略</w:t>
          </w:r>
          <w:r>
            <w:rPr>
              <w:kern w:val="2"/>
              <w:sz w:val="28"/>
              <w:szCs w:val="28"/>
              <w:rFonts w:cstheme="minorBidi" w:hAnsiTheme="minorHAnsi" w:eastAsiaTheme="minorHAnsi" w:asciiTheme="minorHAnsi" w:ascii="宋体" w:hAnsi="宋体" w:eastAsia="宋体" w:cs="宋体"/>
            </w:rPr>
            <w:t>表</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1</w:t>
          </w:r>
        </w:p>
        <w:p w:rsidR="0018722C">
          <w:pPr>
            <w:pStyle w:val="cw3"/>
            <w:tabs>
              <w:tab w:pos="8419" w:val="right" w:leader="dot"/>
            </w:tabs>
            <w:topLinePunct/>
          </w:pPr>
          <w:hyperlink w:history="true" w:anchor="_TOC_250010">
            <w:r>
              <w:rPr>
                <w:kern w:val="2"/>
                <w:sz w:val="28"/>
                <w:szCs w:val="28"/>
                <w:rFonts w:cstheme="minorBidi" w:hAnsiTheme="minorHAnsi" w:eastAsiaTheme="minorHAnsi" w:asciiTheme="minorHAnsi" w:ascii="宋体" w:hAnsi="宋体" w:eastAsia="宋体" w:cs="宋体"/>
              </w:rPr>
              <w:t>中文摘要</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w:t>
            </w:r>
          </w:hyperlink>
        </w:p>
        <w:p w:rsidR="0018722C">
          <w:pPr>
            <w:pStyle w:val="cw3"/>
            <w:tabs>
              <w:tab w:pos="8419" w:val="right" w:leader="dot"/>
            </w:tabs>
            <w:topLinePunct/>
          </w:pPr>
          <w:r>
            <w:rPr>
              <w:kern w:val="2"/>
              <w:sz w:val="28"/>
              <w:szCs w:val="28"/>
              <w:rFonts w:cstheme="minorBidi" w:hAnsiTheme="minorHAnsi" w:eastAsiaTheme="minorHAnsi" w:asciiTheme="minorHAnsi" w:ascii="宋体" w:hAnsi="宋体" w:eastAsia="宋体" w:cs="宋体"/>
            </w:rPr>
            <w:t>英文摘要</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w:t>
          </w:r>
        </w:p>
        <w:p w:rsidR="0018722C">
          <w:pPr>
            <w:pStyle w:val="cw3"/>
            <w:tabs>
              <w:tab w:pos="8419" w:val="right" w:leader="dot"/>
            </w:tabs>
            <w:topLinePunct/>
          </w:pPr>
          <w:hyperlink w:history="true" w:anchor="_TOC_250009">
            <w:r>
              <w:rPr>
                <w:kern w:val="2"/>
                <w:sz w:val="28"/>
                <w:szCs w:val="28"/>
                <w:rFonts w:cstheme="minorBidi" w:hAnsiTheme="minorHAnsi" w:eastAsiaTheme="minorHAnsi" w:asciiTheme="minorHAnsi" w:ascii="宋体" w:hAnsi="宋体" w:eastAsia="宋体" w:cs="宋体"/>
              </w:rPr>
              <w:t>前言</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6</w:t>
            </w:r>
          </w:hyperlink>
        </w:p>
        <w:p w:rsidR="0018722C">
          <w:pPr>
            <w:pStyle w:val="cw3"/>
            <w:tabs>
              <w:tab w:pos="8419" w:val="right" w:leader="dot"/>
            </w:tabs>
            <w:topLinePunct/>
          </w:pPr>
          <w:hyperlink w:history="true" w:anchor="_TOC_250008">
            <w:r>
              <w:rPr>
                <w:kern w:val="2"/>
                <w:sz w:val="28"/>
                <w:szCs w:val="28"/>
                <w:rFonts w:cstheme="minorBidi" w:hAnsiTheme="minorHAnsi" w:eastAsiaTheme="minorHAnsi" w:asciiTheme="minorHAnsi" w:ascii="宋体" w:hAnsi="宋体" w:eastAsia="宋体" w:cs="宋体"/>
              </w:rPr>
              <w:t>材料和</w:t>
            </w:r>
            <w:r>
              <w:rPr>
                <w:kern w:val="2"/>
                <w:sz w:val="28"/>
                <w:szCs w:val="28"/>
                <w:rFonts w:cstheme="minorBidi" w:hAnsiTheme="minorHAnsi" w:eastAsiaTheme="minorHAnsi" w:asciiTheme="minorHAnsi" w:ascii="宋体" w:hAnsi="宋体" w:eastAsia="宋体" w:cs="宋体"/>
                <w:spacing w:val="-2"/>
              </w:rPr>
              <w:t>方</w:t>
            </w:r>
            <w:r>
              <w:rPr>
                <w:kern w:val="2"/>
                <w:sz w:val="28"/>
                <w:szCs w:val="28"/>
                <w:rFonts w:cstheme="minorBidi" w:hAnsiTheme="minorHAnsi" w:eastAsiaTheme="minorHAnsi" w:asciiTheme="minorHAnsi" w:ascii="宋体" w:hAnsi="宋体" w:eastAsia="宋体" w:cs="宋体"/>
              </w:rPr>
              <w:t>法</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9</w:t>
            </w:r>
          </w:hyperlink>
        </w:p>
        <w:p w:rsidR="0018722C">
          <w:pPr>
            <w:pStyle w:val="cw3"/>
            <w:tabs>
              <w:tab w:pos="8419" w:val="right" w:leader="dot"/>
            </w:tabs>
            <w:topLinePunct/>
          </w:pPr>
          <w:hyperlink w:history="true" w:anchor="_TOC_250007">
            <w:r>
              <w:rPr>
                <w:kern w:val="2"/>
                <w:sz w:val="28"/>
                <w:szCs w:val="28"/>
                <w:rFonts w:cstheme="minorBidi" w:hAnsiTheme="minorHAnsi" w:eastAsiaTheme="minorHAnsi" w:asciiTheme="minorHAnsi" w:ascii="宋体" w:hAnsi="宋体" w:eastAsia="宋体" w:cs="宋体"/>
              </w:rPr>
              <w:t>结果</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12</w:t>
            </w:r>
          </w:hyperlink>
        </w:p>
        <w:p w:rsidR="0018722C">
          <w:pPr>
            <w:pStyle w:val="cw3"/>
            <w:tabs>
              <w:tab w:pos="8419" w:val="right" w:leader="dot"/>
            </w:tabs>
            <w:topLinePunct/>
          </w:pPr>
          <w:hyperlink w:history="true" w:anchor="_TOC_250006">
            <w:r>
              <w:rPr>
                <w:kern w:val="2"/>
                <w:sz w:val="28"/>
                <w:szCs w:val="28"/>
                <w:rFonts w:cstheme="minorBidi" w:hAnsiTheme="minorHAnsi" w:eastAsiaTheme="minorHAnsi" w:asciiTheme="minorHAnsi" w:ascii="宋体" w:hAnsi="宋体" w:eastAsia="宋体" w:cs="宋体"/>
              </w:rPr>
              <w:t>讨论</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23</w:t>
            </w:r>
          </w:hyperlink>
        </w:p>
        <w:p w:rsidR="0018722C">
          <w:pPr>
            <w:pStyle w:val="cw3"/>
            <w:tabs>
              <w:tab w:pos="8419" w:val="right" w:leader="dot"/>
            </w:tabs>
            <w:topLinePunct/>
          </w:pPr>
          <w:hyperlink w:history="true" w:anchor="_TOC_250005">
            <w:r>
              <w:rPr>
                <w:kern w:val="2"/>
                <w:sz w:val="28"/>
                <w:szCs w:val="28"/>
                <w:rFonts w:cstheme="minorBidi" w:hAnsiTheme="minorHAnsi" w:eastAsiaTheme="minorHAnsi" w:asciiTheme="minorHAnsi" w:ascii="宋体" w:hAnsi="宋体" w:eastAsia="宋体" w:cs="宋体"/>
              </w:rPr>
              <w:t>结论</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27</w:t>
            </w:r>
          </w:hyperlink>
        </w:p>
        <w:p w:rsidR="0018722C">
          <w:pPr>
            <w:pStyle w:val="cw3"/>
            <w:tabs>
              <w:tab w:pos="8419" w:val="right" w:leader="dot"/>
            </w:tabs>
            <w:topLinePunct/>
          </w:pPr>
          <w:hyperlink w:history="true" w:anchor="_TOC_250004">
            <w:r>
              <w:rPr>
                <w:kern w:val="2"/>
                <w:sz w:val="28"/>
                <w:szCs w:val="28"/>
                <w:rFonts w:cstheme="minorBidi" w:hAnsiTheme="minorHAnsi" w:eastAsiaTheme="minorHAnsi" w:asciiTheme="minorHAnsi" w:ascii="宋体" w:hAnsi="宋体" w:eastAsia="宋体" w:cs="宋体"/>
              </w:rPr>
              <w:t>参考文献</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28</w:t>
            </w:r>
          </w:hyperlink>
        </w:p>
        <w:p w:rsidR="0018722C">
          <w:pPr>
            <w:pStyle w:val="cw3"/>
            <w:tabs>
              <w:tab w:pos="8419" w:val="right" w:leader="dot"/>
            </w:tabs>
            <w:topLinePunct/>
          </w:pPr>
          <w:hyperlink w:history="true" w:anchor="_TOC_250003">
            <w:r>
              <w:rPr>
                <w:kern w:val="2"/>
                <w:sz w:val="28"/>
                <w:szCs w:val="28"/>
                <w:rFonts w:cstheme="minorBidi" w:hAnsiTheme="minorHAnsi" w:eastAsiaTheme="minorHAnsi" w:asciiTheme="minorHAnsi" w:ascii="宋体" w:hAnsi="宋体" w:eastAsia="宋体" w:cs="宋体"/>
              </w:rPr>
              <w:t>综述</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32</w:t>
            </w:r>
          </w:hyperlink>
        </w:p>
        <w:p w:rsidR="0018722C">
          <w:pPr>
            <w:pStyle w:val="cw3"/>
            <w:tabs>
              <w:tab w:pos="8381" w:val="right" w:leader="dot"/>
            </w:tabs>
            <w:topLinePunct/>
          </w:pPr>
          <w:hyperlink w:history="true" w:anchor="_TOC_250002">
            <w:r>
              <w:rPr>
                <w:kern w:val="2"/>
                <w:sz w:val="28"/>
                <w:szCs w:val="28"/>
                <w:rFonts w:cstheme="minorBidi" w:hAnsiTheme="minorHAnsi" w:eastAsiaTheme="minorHAnsi" w:asciiTheme="minorHAnsi" w:ascii="宋体" w:hAnsi="宋体" w:eastAsia="宋体" w:cs="宋体"/>
              </w:rPr>
              <w:t>致谢</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39</w:t>
            </w:r>
          </w:hyperlink>
        </w:p>
        <w:p w:rsidR="0018722C">
          <w:pPr>
            <w:pStyle w:val="cw3"/>
            <w:tabs>
              <w:tab w:pos="8363" w:val="right" w:leader="dot"/>
            </w:tabs>
            <w:topLinePunct/>
          </w:pPr>
          <w:hyperlink w:history="true" w:anchor="_TOC_250001">
            <w:r>
              <w:rPr>
                <w:kern w:val="2"/>
                <w:sz w:val="28"/>
                <w:szCs w:val="28"/>
                <w:rFonts w:cstheme="minorBidi" w:hAnsiTheme="minorHAnsi" w:eastAsiaTheme="minorHAnsi" w:asciiTheme="minorHAnsi" w:ascii="宋体" w:hAnsi="宋体" w:eastAsia="宋体" w:cs="宋体"/>
              </w:rPr>
              <w:t>攻读学</w:t>
            </w:r>
            <w:r>
              <w:rPr>
                <w:kern w:val="2"/>
                <w:sz w:val="28"/>
                <w:szCs w:val="28"/>
                <w:rFonts w:cstheme="minorBidi" w:hAnsiTheme="minorHAnsi" w:eastAsiaTheme="minorHAnsi" w:asciiTheme="minorHAnsi" w:ascii="宋体" w:hAnsi="宋体" w:eastAsia="宋体" w:cs="宋体"/>
                <w:spacing w:val="-2"/>
              </w:rPr>
              <w:t>位</w:t>
            </w:r>
            <w:r>
              <w:rPr>
                <w:kern w:val="2"/>
                <w:sz w:val="28"/>
                <w:szCs w:val="28"/>
                <w:rFonts w:cstheme="minorBidi" w:hAnsiTheme="minorHAnsi" w:eastAsiaTheme="minorHAnsi" w:asciiTheme="minorHAnsi" w:ascii="宋体" w:hAnsi="宋体" w:eastAsia="宋体" w:cs="宋体"/>
              </w:rPr>
              <w:t>期间</w:t>
            </w:r>
            <w:r>
              <w:rPr>
                <w:kern w:val="2"/>
                <w:sz w:val="28"/>
                <w:szCs w:val="28"/>
                <w:rFonts w:cstheme="minorBidi" w:hAnsiTheme="minorHAnsi" w:eastAsiaTheme="minorHAnsi" w:asciiTheme="minorHAnsi" w:ascii="宋体" w:hAnsi="宋体" w:eastAsia="宋体" w:cs="宋体"/>
                <w:spacing w:val="-2"/>
              </w:rPr>
              <w:t>主要</w:t>
            </w:r>
            <w:r>
              <w:rPr>
                <w:kern w:val="2"/>
                <w:sz w:val="28"/>
                <w:szCs w:val="28"/>
                <w:rFonts w:cstheme="minorBidi" w:hAnsiTheme="minorHAnsi" w:eastAsiaTheme="minorHAnsi" w:asciiTheme="minorHAnsi" w:ascii="宋体" w:hAnsi="宋体" w:eastAsia="宋体" w:cs="宋体"/>
              </w:rPr>
              <w:t>研究成果</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40</w:t>
            </w:r>
          </w:hyperlink>
        </w:p>
        <w:p w:rsidR="0018722C">
          <w:pPr>
            <w:pStyle w:val="cw3"/>
            <w:tabs>
              <w:tab w:pos="8365" w:val="right" w:leader="dot"/>
            </w:tabs>
            <w:spacing w:before="235"/>
            <w:topLinePunct/>
          </w:pPr>
          <w:hyperlink w:history="true" w:anchor="_TOC_250000">
            <w:r>
              <w:rPr>
                <w:kern w:val="2"/>
                <w:sz w:val="28"/>
                <w:szCs w:val="28"/>
                <w:rFonts w:cstheme="minorBidi" w:hAnsiTheme="minorHAnsi" w:eastAsiaTheme="minorHAnsi" w:asciiTheme="minorHAnsi" w:ascii="宋体" w:hAnsi="宋体" w:eastAsia="宋体" w:cs="宋体"/>
              </w:rPr>
              <w:t>课题资</w:t>
            </w:r>
            <w:r>
              <w:rPr>
                <w:kern w:val="2"/>
                <w:sz w:val="28"/>
                <w:szCs w:val="28"/>
                <w:rFonts w:cstheme="minorBidi" w:hAnsiTheme="minorHAnsi" w:eastAsiaTheme="minorHAnsi" w:asciiTheme="minorHAnsi" w:ascii="宋体" w:hAnsi="宋体" w:eastAsia="宋体" w:cs="宋体"/>
                <w:spacing w:val="-2"/>
              </w:rPr>
              <w:t>助</w:t>
            </w:r>
            <w:r>
              <w:rPr>
                <w:kern w:val="2"/>
                <w:sz w:val="28"/>
                <w:szCs w:val="28"/>
                <w:rFonts w:cstheme="minorBidi" w:hAnsiTheme="minorHAnsi" w:eastAsiaTheme="minorHAnsi" w:asciiTheme="minorHAnsi" w:ascii="宋体" w:hAnsi="宋体" w:eastAsia="宋体" w:cs="宋体"/>
              </w:rPr>
              <w:t>项目</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41</w:t>
            </w:r>
          </w:hyperlink>
        </w:p>
      </w:sdtContent>
    </w:sdt>
    <w:p w:rsidR="0018722C">
      <w:spacing w:beforeLines="0" w:before="0" w:afterLines="0" w:after="0" w:line="440" w:lineRule="auto"/>
      <w:pPr>
        <w:sectPr w:rsidR="00556256">
          <w:headerReference w:type="even" r:id="rId69"/>
          <w:headerReference w:type="default" r:id="rId65"/>
          <w:footerReference w:type="even" r:id="rId63"/>
          <w:footerReference w:type="default" r:id="rId62"/>
          <w:headerReference w:type="first" r:id="rId60"/>
          <w:footerReference w:type="first" r:id="rId67"/>
          <w:pgSz w:w="11906" w:h="16838" w:code="9"/>
          <w:pgMar w:top="1418" w:right="1134" w:bottom="1134" w:left="1418" w:header="851" w:footer="907" w:gutter="0"/>
          <w:pgNumType w:start="1"/>
          <w:cols w:space="720"/>
          <w:titlePg/>
          <w:docGrid w:type="lines" w:linePitch="326"/>
        </w:sectPr>
        <w:topLinePunct/>
      </w:pPr>
    </w:p>
    <w:p w:rsidR="0018722C">
      <w:pPr>
        <w:spacing w:line="392" w:lineRule="exact" w:before="0"/>
        <w:ind w:leftChars="0" w:left="3238" w:rightChars="0" w:right="3039" w:firstLineChars="0" w:firstLine="0"/>
        <w:jc w:val="center"/>
        <w:topLinePunct/>
      </w:pPr>
      <w:bookmarkStart w:name="主要英文缩略索引 " w:id="4"/>
      <w:bookmarkEnd w:id="4"/>
      <w:r>
        <w:rPr>
          <w:kern w:val="2"/>
          <w:szCs w:val="22"/>
          <w:rFonts w:ascii="黑体" w:eastAsia="黑体" w:hint="eastAsia" w:cstheme="minorBidi" w:hAnsiTheme="minorHAnsi"/>
          <w:w w:val="95"/>
          <w:sz w:val="32"/>
        </w:rPr>
        <w:t>主要英文缩略索引</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4546"/>
        <w:gridCol w:w="2406"/>
      </w:tblGrid>
      <w:tr>
        <w:trPr>
          <w:trHeight w:val="400" w:hRule="atLeast"/>
        </w:trPr>
        <w:tc>
          <w:tcPr>
            <w:tcW w:w="1189" w:type="dxa"/>
          </w:tcPr>
          <w:p w:rsidR="0018722C">
            <w:pPr>
              <w:topLinePunct/>
              <w:ind w:leftChars="0" w:left="0" w:rightChars="0" w:right="0" w:firstLineChars="0" w:firstLine="0"/>
              <w:spacing w:line="240" w:lineRule="atLeast"/>
            </w:pPr>
            <w:r>
              <w:t>AA</w:t>
            </w:r>
          </w:p>
        </w:tc>
        <w:tc>
          <w:tcPr>
            <w:tcW w:w="4546" w:type="dxa"/>
          </w:tcPr>
          <w:p w:rsidR="0018722C">
            <w:pPr>
              <w:topLinePunct/>
              <w:ind w:leftChars="0" w:left="0" w:rightChars="0" w:right="0" w:firstLineChars="0" w:firstLine="0"/>
              <w:spacing w:line="240" w:lineRule="atLeast"/>
            </w:pPr>
            <w:r>
              <w:t>Arachidonic acid</w:t>
            </w:r>
          </w:p>
        </w:tc>
        <w:tc>
          <w:tcPr>
            <w:tcW w:w="2406" w:type="dxa"/>
          </w:tcPr>
          <w:p w:rsidR="0018722C">
            <w:pPr>
              <w:topLinePunct/>
              <w:ind w:leftChars="0" w:left="0" w:rightChars="0" w:right="0" w:firstLineChars="0" w:firstLine="0"/>
              <w:spacing w:line="240" w:lineRule="atLeast"/>
            </w:pPr>
            <w:r>
              <w:rPr>
                <w:rFonts w:ascii="宋体" w:eastAsia="宋体" w:hint="eastAsia"/>
              </w:rPr>
              <w:t>花生四烯酸</w:t>
            </w:r>
          </w:p>
        </w:tc>
      </w:tr>
      <w:tr>
        <w:trPr>
          <w:trHeight w:val="540" w:hRule="atLeast"/>
        </w:trPr>
        <w:tc>
          <w:tcPr>
            <w:tcW w:w="1189" w:type="dxa"/>
          </w:tcPr>
          <w:p w:rsidR="0018722C">
            <w:pPr>
              <w:topLinePunct/>
              <w:ind w:leftChars="0" w:left="0" w:rightChars="0" w:right="0" w:firstLineChars="0" w:firstLine="0"/>
              <w:spacing w:line="240" w:lineRule="atLeast"/>
            </w:pPr>
            <w:r>
              <w:t>CC</w:t>
            </w:r>
          </w:p>
        </w:tc>
        <w:tc>
          <w:tcPr>
            <w:tcW w:w="4546" w:type="dxa"/>
          </w:tcPr>
          <w:p w:rsidR="0018722C">
            <w:pPr>
              <w:topLinePunct/>
              <w:ind w:leftChars="0" w:left="0" w:rightChars="0" w:right="0" w:firstLineChars="0" w:firstLine="0"/>
              <w:spacing w:line="240" w:lineRule="atLeast"/>
            </w:pPr>
            <w:r>
              <w:t>Cervical carcinoma</w:t>
            </w:r>
          </w:p>
        </w:tc>
        <w:tc>
          <w:tcPr>
            <w:tcW w:w="2406" w:type="dxa"/>
          </w:tcPr>
          <w:p w:rsidR="0018722C">
            <w:pPr>
              <w:topLinePunct/>
              <w:ind w:leftChars="0" w:left="0" w:rightChars="0" w:right="0" w:firstLineChars="0" w:firstLine="0"/>
              <w:spacing w:line="240" w:lineRule="atLeast"/>
            </w:pPr>
            <w:r>
              <w:rPr>
                <w:rFonts w:ascii="宋体" w:eastAsia="宋体" w:hint="eastAsia"/>
              </w:rPr>
              <w:t>子宫颈癌</w:t>
            </w:r>
          </w:p>
        </w:tc>
      </w:tr>
      <w:tr>
        <w:trPr>
          <w:trHeight w:val="580" w:hRule="atLeast"/>
        </w:trPr>
        <w:tc>
          <w:tcPr>
            <w:tcW w:w="1189" w:type="dxa"/>
          </w:tcPr>
          <w:p w:rsidR="0018722C">
            <w:pPr>
              <w:topLinePunct/>
              <w:ind w:leftChars="0" w:left="0" w:rightChars="0" w:right="0" w:firstLineChars="0" w:firstLine="0"/>
              <w:spacing w:line="240" w:lineRule="atLeast"/>
            </w:pPr>
            <w:r>
              <w:t>CIN</w:t>
            </w:r>
          </w:p>
        </w:tc>
        <w:tc>
          <w:tcPr>
            <w:tcW w:w="4546" w:type="dxa"/>
          </w:tcPr>
          <w:p w:rsidR="0018722C">
            <w:pPr>
              <w:topLinePunct/>
              <w:ind w:leftChars="0" w:left="0" w:rightChars="0" w:right="0" w:firstLineChars="0" w:firstLine="0"/>
              <w:spacing w:line="240" w:lineRule="atLeast"/>
            </w:pPr>
            <w:r>
              <w:t>Cervical intraepithelial neoplasia</w:t>
            </w:r>
          </w:p>
        </w:tc>
        <w:tc>
          <w:tcPr>
            <w:tcW w:w="2406" w:type="dxa"/>
          </w:tcPr>
          <w:p w:rsidR="0018722C">
            <w:pPr>
              <w:topLinePunct/>
              <w:ind w:leftChars="0" w:left="0" w:rightChars="0" w:right="0" w:firstLineChars="0" w:firstLine="0"/>
              <w:spacing w:line="240" w:lineRule="atLeast"/>
            </w:pPr>
            <w:r>
              <w:rPr>
                <w:rFonts w:ascii="宋体" w:eastAsia="宋体" w:hint="eastAsia"/>
              </w:rPr>
              <w:t>子宫颈上皮内瘤</w:t>
            </w:r>
          </w:p>
        </w:tc>
      </w:tr>
      <w:tr>
        <w:trPr>
          <w:trHeight w:val="620" w:hRule="atLeast"/>
        </w:trPr>
        <w:tc>
          <w:tcPr>
            <w:tcW w:w="1189" w:type="dxa"/>
          </w:tcPr>
          <w:p w:rsidR="0018722C">
            <w:pPr>
              <w:topLinePunct/>
              <w:ind w:leftChars="0" w:left="0" w:rightChars="0" w:right="0" w:firstLineChars="0" w:firstLine="0"/>
              <w:spacing w:line="240" w:lineRule="atLeast"/>
            </w:pPr>
            <w:r>
              <w:t>CSCC</w:t>
            </w:r>
          </w:p>
        </w:tc>
        <w:tc>
          <w:tcPr>
            <w:tcW w:w="4546" w:type="dxa"/>
          </w:tcPr>
          <w:p w:rsidR="0018722C">
            <w:pPr>
              <w:topLinePunct/>
              <w:ind w:leftChars="0" w:left="0" w:rightChars="0" w:right="0" w:firstLineChars="0" w:firstLine="0"/>
              <w:spacing w:line="240" w:lineRule="atLeast"/>
            </w:pPr>
            <w:r>
              <w:t>Cervical squamous cell carcinoma</w:t>
            </w:r>
          </w:p>
        </w:tc>
        <w:tc>
          <w:tcPr>
            <w:tcW w:w="2406" w:type="dxa"/>
          </w:tcPr>
          <w:p w:rsidR="0018722C">
            <w:pPr>
              <w:topLinePunct/>
              <w:ind w:leftChars="0" w:left="0" w:rightChars="0" w:right="0" w:firstLineChars="0" w:firstLine="0"/>
              <w:spacing w:line="240" w:lineRule="atLeast"/>
            </w:pPr>
            <w:r>
              <w:rPr>
                <w:rFonts w:ascii="宋体" w:eastAsia="宋体" w:hint="eastAsia"/>
              </w:rPr>
              <w:t>子宫颈鳞癌</w:t>
            </w:r>
          </w:p>
        </w:tc>
      </w:tr>
      <w:tr>
        <w:trPr>
          <w:trHeight w:val="620" w:hRule="atLeast"/>
        </w:trPr>
        <w:tc>
          <w:tcPr>
            <w:tcW w:w="1189" w:type="dxa"/>
          </w:tcPr>
          <w:p w:rsidR="0018722C">
            <w:pPr>
              <w:topLinePunct/>
              <w:ind w:leftChars="0" w:left="0" w:rightChars="0" w:right="0" w:firstLineChars="0" w:firstLine="0"/>
              <w:spacing w:line="240" w:lineRule="atLeast"/>
            </w:pPr>
            <w:r>
              <w:t>CAC</w:t>
            </w:r>
          </w:p>
        </w:tc>
        <w:tc>
          <w:tcPr>
            <w:tcW w:w="4546" w:type="dxa"/>
          </w:tcPr>
          <w:p w:rsidR="0018722C">
            <w:pPr>
              <w:topLinePunct/>
              <w:ind w:leftChars="0" w:left="0" w:rightChars="0" w:right="0" w:firstLineChars="0" w:firstLine="0"/>
              <w:spacing w:line="240" w:lineRule="atLeast"/>
            </w:pPr>
            <w:r>
              <w:t>Cervical adenocarcinoma</w:t>
            </w:r>
          </w:p>
        </w:tc>
        <w:tc>
          <w:tcPr>
            <w:tcW w:w="2406" w:type="dxa"/>
          </w:tcPr>
          <w:p w:rsidR="0018722C">
            <w:pPr>
              <w:topLinePunct/>
              <w:ind w:leftChars="0" w:left="0" w:rightChars="0" w:right="0" w:firstLineChars="0" w:firstLine="0"/>
              <w:spacing w:line="240" w:lineRule="atLeast"/>
            </w:pPr>
            <w:r>
              <w:rPr>
                <w:rFonts w:ascii="宋体" w:eastAsia="宋体" w:hint="eastAsia"/>
              </w:rPr>
              <w:t>子宫颈腺癌</w:t>
            </w:r>
          </w:p>
        </w:tc>
      </w:tr>
      <w:tr>
        <w:trPr>
          <w:trHeight w:val="620" w:hRule="atLeast"/>
        </w:trPr>
        <w:tc>
          <w:tcPr>
            <w:tcW w:w="1189" w:type="dxa"/>
          </w:tcPr>
          <w:p w:rsidR="0018722C">
            <w:pPr>
              <w:topLinePunct/>
              <w:ind w:leftChars="0" w:left="0" w:rightChars="0" w:right="0" w:firstLineChars="0" w:firstLine="0"/>
              <w:spacing w:line="240" w:lineRule="atLeast"/>
            </w:pPr>
            <w:r>
              <w:t>COX-2</w:t>
            </w:r>
          </w:p>
        </w:tc>
        <w:tc>
          <w:tcPr>
            <w:tcW w:w="4546" w:type="dxa"/>
          </w:tcPr>
          <w:p w:rsidR="0018722C">
            <w:pPr>
              <w:topLinePunct/>
              <w:ind w:leftChars="0" w:left="0" w:rightChars="0" w:right="0" w:firstLineChars="0" w:firstLine="0"/>
              <w:spacing w:line="240" w:lineRule="atLeast"/>
            </w:pPr>
            <w:r>
              <w:t>Cyclooxygenase-2</w:t>
            </w:r>
          </w:p>
        </w:tc>
        <w:tc>
          <w:tcPr>
            <w:tcW w:w="2406" w:type="dxa"/>
          </w:tcPr>
          <w:p w:rsidR="0018722C">
            <w:pPr>
              <w:topLinePunct/>
              <w:ind w:leftChars="0" w:left="0" w:rightChars="0" w:right="0" w:firstLineChars="0" w:firstLine="0"/>
              <w:spacing w:line="240" w:lineRule="atLeast"/>
            </w:pPr>
            <w:r>
              <w:rPr>
                <w:rFonts w:ascii="宋体" w:eastAsia="宋体" w:hint="eastAsia"/>
              </w:rPr>
              <w:t>环氧合酶</w:t>
            </w:r>
            <w:r>
              <w:t>-2</w:t>
            </w:r>
          </w:p>
        </w:tc>
      </w:tr>
      <w:tr>
        <w:trPr>
          <w:trHeight w:val="620" w:hRule="atLeast"/>
        </w:trPr>
        <w:tc>
          <w:tcPr>
            <w:tcW w:w="1189" w:type="dxa"/>
          </w:tcPr>
          <w:p w:rsidR="0018722C">
            <w:pPr>
              <w:topLinePunct/>
              <w:ind w:leftChars="0" w:left="0" w:rightChars="0" w:right="0" w:firstLineChars="0" w:firstLine="0"/>
              <w:spacing w:line="240" w:lineRule="atLeast"/>
            </w:pPr>
            <w:r>
              <w:t>CD34</w:t>
            </w:r>
          </w:p>
        </w:tc>
        <w:tc>
          <w:tcPr>
            <w:tcW w:w="4546" w:type="dxa"/>
          </w:tcPr>
          <w:p w:rsidR="0018722C">
            <w:pPr>
              <w:topLinePunct/>
              <w:ind w:leftChars="0" w:left="0" w:rightChars="0" w:right="0" w:firstLineChars="0" w:firstLine="0"/>
              <w:spacing w:line="240" w:lineRule="atLeast"/>
            </w:pPr>
            <w:r>
              <w:t>Human hematopoietic </w:t>
            </w:r>
            <w:r>
              <w:t>progenitor cell </w:t>
            </w:r>
            <w:r>
              <w:t>antigen</w:t>
            </w:r>
          </w:p>
        </w:tc>
        <w:tc>
          <w:tcPr>
            <w:tcW w:w="2406" w:type="dxa"/>
          </w:tcPr>
          <w:p w:rsidR="0018722C">
            <w:pPr>
              <w:topLinePunct/>
              <w:ind w:leftChars="0" w:left="0" w:rightChars="0" w:right="0" w:firstLineChars="0" w:firstLine="0"/>
              <w:spacing w:line="240" w:lineRule="atLeast"/>
            </w:pPr>
            <w:r>
              <w:rPr>
                <w:rFonts w:ascii="宋体" w:eastAsia="宋体" w:hint="eastAsia"/>
              </w:rPr>
              <w:t>人造血祖细胞抗原</w:t>
            </w:r>
          </w:p>
        </w:tc>
      </w:tr>
      <w:tr>
        <w:trPr>
          <w:trHeight w:val="580" w:hRule="atLeast"/>
        </w:trPr>
        <w:tc>
          <w:tcPr>
            <w:tcW w:w="1189" w:type="dxa"/>
          </w:tcPr>
          <w:p w:rsidR="0018722C">
            <w:pPr>
              <w:topLinePunct/>
              <w:ind w:leftChars="0" w:left="0" w:rightChars="0" w:right="0" w:firstLineChars="0" w:firstLine="0"/>
              <w:spacing w:line="240" w:lineRule="atLeast"/>
            </w:pPr>
            <w:r>
              <w:t>EPO</w:t>
            </w:r>
          </w:p>
        </w:tc>
        <w:tc>
          <w:tcPr>
            <w:tcW w:w="4546" w:type="dxa"/>
          </w:tcPr>
          <w:p w:rsidR="0018722C">
            <w:pPr>
              <w:topLinePunct/>
              <w:ind w:leftChars="0" w:left="0" w:rightChars="0" w:right="0" w:firstLineChars="0" w:firstLine="0"/>
              <w:spacing w:line="240" w:lineRule="atLeast"/>
            </w:pPr>
            <w:r>
              <w:t>Erythropoietin</w:t>
            </w:r>
          </w:p>
        </w:tc>
        <w:tc>
          <w:tcPr>
            <w:tcW w:w="2406" w:type="dxa"/>
          </w:tcPr>
          <w:p w:rsidR="0018722C">
            <w:pPr>
              <w:topLinePunct/>
              <w:ind w:leftChars="0" w:left="0" w:rightChars="0" w:right="0" w:firstLineChars="0" w:firstLine="0"/>
              <w:spacing w:line="240" w:lineRule="atLeast"/>
            </w:pPr>
            <w:r>
              <w:rPr>
                <w:rFonts w:ascii="宋体" w:eastAsia="宋体" w:hint="eastAsia"/>
              </w:rPr>
              <w:t>促红细胞生成素</w:t>
            </w:r>
          </w:p>
        </w:tc>
      </w:tr>
      <w:tr>
        <w:trPr>
          <w:trHeight w:val="540" w:hRule="atLeast"/>
        </w:trPr>
        <w:tc>
          <w:tcPr>
            <w:tcW w:w="1189" w:type="dxa"/>
          </w:tcPr>
          <w:p w:rsidR="0018722C">
            <w:pPr>
              <w:topLinePunct/>
              <w:ind w:leftChars="0" w:left="0" w:rightChars="0" w:right="0" w:firstLineChars="0" w:firstLine="0"/>
              <w:spacing w:line="240" w:lineRule="atLeast"/>
            </w:pPr>
            <w:r>
              <w:t>LN</w:t>
            </w:r>
          </w:p>
        </w:tc>
        <w:tc>
          <w:tcPr>
            <w:tcW w:w="4546" w:type="dxa"/>
          </w:tcPr>
          <w:p w:rsidR="0018722C">
            <w:pPr>
              <w:topLinePunct/>
              <w:ind w:leftChars="0" w:left="0" w:rightChars="0" w:right="0" w:firstLineChars="0" w:firstLine="0"/>
              <w:spacing w:line="240" w:lineRule="atLeast"/>
            </w:pPr>
            <w:r>
              <w:t>Lymph node</w:t>
            </w:r>
          </w:p>
        </w:tc>
        <w:tc>
          <w:tcPr>
            <w:tcW w:w="2406" w:type="dxa"/>
          </w:tcPr>
          <w:p w:rsidR="0018722C">
            <w:pPr>
              <w:topLinePunct/>
              <w:ind w:leftChars="0" w:left="0" w:rightChars="0" w:right="0" w:firstLineChars="0" w:firstLine="0"/>
              <w:spacing w:line="240" w:lineRule="atLeast"/>
            </w:pPr>
            <w:r>
              <w:rPr>
                <w:rFonts w:ascii="宋体" w:eastAsia="宋体" w:hint="eastAsia"/>
              </w:rPr>
              <w:t>淋巴结</w:t>
            </w:r>
          </w:p>
        </w:tc>
      </w:tr>
      <w:tr>
        <w:trPr>
          <w:trHeight w:val="580" w:hRule="atLeast"/>
        </w:trPr>
        <w:tc>
          <w:tcPr>
            <w:tcW w:w="1189" w:type="dxa"/>
          </w:tcPr>
          <w:p w:rsidR="0018722C">
            <w:pPr>
              <w:topLinePunct/>
              <w:ind w:leftChars="0" w:left="0" w:rightChars="0" w:right="0" w:firstLineChars="0" w:firstLine="0"/>
              <w:spacing w:line="240" w:lineRule="atLeast"/>
            </w:pPr>
            <w:r>
              <w:t>HIF-1α</w:t>
            </w:r>
          </w:p>
        </w:tc>
        <w:tc>
          <w:tcPr>
            <w:tcW w:w="4546" w:type="dxa"/>
          </w:tcPr>
          <w:p w:rsidR="0018722C">
            <w:pPr>
              <w:topLinePunct/>
              <w:ind w:leftChars="0" w:left="0" w:rightChars="0" w:right="0" w:firstLineChars="0" w:firstLine="0"/>
              <w:spacing w:line="240" w:lineRule="atLeast"/>
            </w:pPr>
            <w:r>
              <w:t>Hypoxia-inducible </w:t>
            </w:r>
            <w:r>
              <w:t>factor-1α</w:t>
            </w:r>
          </w:p>
        </w:tc>
        <w:tc>
          <w:tcPr>
            <w:tcW w:w="2406" w:type="dxa"/>
          </w:tcPr>
          <w:p w:rsidR="0018722C">
            <w:pPr>
              <w:topLinePunct/>
              <w:ind w:leftChars="0" w:left="0" w:rightChars="0" w:right="0" w:firstLineChars="0" w:firstLine="0"/>
              <w:spacing w:line="240" w:lineRule="atLeast"/>
            </w:pPr>
            <w:r>
              <w:rPr>
                <w:rFonts w:ascii="宋体" w:hAnsi="宋体" w:eastAsia="宋体" w:hint="eastAsia"/>
              </w:rPr>
              <w:t>缺氧诱导因子</w:t>
            </w:r>
            <w:r>
              <w:t>-1α</w:t>
            </w:r>
          </w:p>
        </w:tc>
      </w:tr>
      <w:tr>
        <w:trPr>
          <w:trHeight w:val="620" w:hRule="atLeast"/>
        </w:trPr>
        <w:tc>
          <w:tcPr>
            <w:tcW w:w="1189" w:type="dxa"/>
          </w:tcPr>
          <w:p w:rsidR="0018722C">
            <w:pPr>
              <w:topLinePunct/>
              <w:ind w:leftChars="0" w:left="0" w:rightChars="0" w:right="0" w:firstLineChars="0" w:firstLine="0"/>
              <w:spacing w:line="240" w:lineRule="atLeast"/>
            </w:pPr>
            <w:r>
              <w:t>HE</w:t>
            </w:r>
          </w:p>
        </w:tc>
        <w:tc>
          <w:tcPr>
            <w:tcW w:w="4546" w:type="dxa"/>
          </w:tcPr>
          <w:p w:rsidR="0018722C">
            <w:pPr>
              <w:topLinePunct/>
              <w:ind w:leftChars="0" w:left="0" w:rightChars="0" w:right="0" w:firstLineChars="0" w:firstLine="0"/>
              <w:spacing w:line="240" w:lineRule="atLeast"/>
            </w:pPr>
            <w:r>
              <w:t>Hematoxylin eosin</w:t>
            </w:r>
          </w:p>
        </w:tc>
        <w:tc>
          <w:tcPr>
            <w:tcW w:w="2406" w:type="dxa"/>
          </w:tcPr>
          <w:p w:rsidR="0018722C">
            <w:pPr>
              <w:topLinePunct/>
              <w:ind w:leftChars="0" w:left="0" w:rightChars="0" w:right="0" w:firstLineChars="0" w:firstLine="0"/>
              <w:spacing w:line="240" w:lineRule="atLeast"/>
            </w:pPr>
            <w:r>
              <w:rPr>
                <w:rFonts w:ascii="宋体" w:eastAsia="宋体" w:hint="eastAsia"/>
              </w:rPr>
              <w:t>苏木素伊红</w:t>
            </w:r>
          </w:p>
        </w:tc>
      </w:tr>
      <w:tr>
        <w:trPr>
          <w:trHeight w:val="620" w:hRule="atLeast"/>
        </w:trPr>
        <w:tc>
          <w:tcPr>
            <w:tcW w:w="1189" w:type="dxa"/>
          </w:tcPr>
          <w:p w:rsidR="0018722C">
            <w:pPr>
              <w:topLinePunct/>
              <w:ind w:leftChars="0" w:left="0" w:rightChars="0" w:right="0" w:firstLineChars="0" w:firstLine="0"/>
              <w:spacing w:line="240" w:lineRule="atLeast"/>
            </w:pPr>
            <w:r>
              <w:t>IHC</w:t>
            </w:r>
          </w:p>
        </w:tc>
        <w:tc>
          <w:tcPr>
            <w:tcW w:w="4546" w:type="dxa"/>
          </w:tcPr>
          <w:p w:rsidR="0018722C">
            <w:pPr>
              <w:topLinePunct/>
              <w:ind w:leftChars="0" w:left="0" w:rightChars="0" w:right="0" w:firstLineChars="0" w:firstLine="0"/>
              <w:spacing w:line="240" w:lineRule="atLeast"/>
            </w:pPr>
            <w:r>
              <w:t>Immunohistochemistry</w:t>
            </w:r>
          </w:p>
        </w:tc>
        <w:tc>
          <w:tcPr>
            <w:tcW w:w="2406" w:type="dxa"/>
          </w:tcPr>
          <w:p w:rsidR="0018722C">
            <w:pPr>
              <w:topLinePunct/>
              <w:ind w:leftChars="0" w:left="0" w:rightChars="0" w:right="0" w:firstLineChars="0" w:firstLine="0"/>
              <w:spacing w:line="240" w:lineRule="atLeast"/>
            </w:pPr>
            <w:r>
              <w:rPr>
                <w:rFonts w:ascii="宋体" w:eastAsia="宋体" w:hint="eastAsia"/>
              </w:rPr>
              <w:t>免疫组织化学</w:t>
            </w:r>
          </w:p>
        </w:tc>
      </w:tr>
      <w:tr>
        <w:trPr>
          <w:trHeight w:val="620" w:hRule="atLeast"/>
        </w:trPr>
        <w:tc>
          <w:tcPr>
            <w:tcW w:w="1189" w:type="dxa"/>
          </w:tcPr>
          <w:p w:rsidR="0018722C">
            <w:pPr>
              <w:topLinePunct/>
              <w:ind w:leftChars="0" w:left="0" w:rightChars="0" w:right="0" w:firstLineChars="0" w:firstLine="0"/>
              <w:spacing w:line="240" w:lineRule="atLeast"/>
            </w:pPr>
            <w:r>
              <w:t>PBS</w:t>
            </w:r>
          </w:p>
        </w:tc>
        <w:tc>
          <w:tcPr>
            <w:tcW w:w="4546" w:type="dxa"/>
          </w:tcPr>
          <w:p w:rsidR="0018722C">
            <w:pPr>
              <w:topLinePunct/>
              <w:ind w:leftChars="0" w:left="0" w:rightChars="0" w:right="0" w:firstLineChars="0" w:firstLine="0"/>
              <w:spacing w:line="240" w:lineRule="atLeast"/>
            </w:pPr>
            <w:r>
              <w:t>Phosphate buffer solution</w:t>
            </w:r>
          </w:p>
        </w:tc>
        <w:tc>
          <w:tcPr>
            <w:tcW w:w="2406"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620" w:hRule="atLeast"/>
        </w:trPr>
        <w:tc>
          <w:tcPr>
            <w:tcW w:w="1189" w:type="dxa"/>
          </w:tcPr>
          <w:p w:rsidR="0018722C">
            <w:pPr>
              <w:topLinePunct/>
              <w:ind w:leftChars="0" w:left="0" w:rightChars="0" w:right="0" w:firstLineChars="0" w:firstLine="0"/>
              <w:spacing w:line="240" w:lineRule="atLeast"/>
            </w:pPr>
            <w:r>
              <w:t>MVD</w:t>
            </w:r>
          </w:p>
        </w:tc>
        <w:tc>
          <w:tcPr>
            <w:tcW w:w="4546" w:type="dxa"/>
          </w:tcPr>
          <w:p w:rsidR="0018722C">
            <w:pPr>
              <w:topLinePunct/>
              <w:ind w:leftChars="0" w:left="0" w:rightChars="0" w:right="0" w:firstLineChars="0" w:firstLine="0"/>
              <w:spacing w:line="240" w:lineRule="atLeast"/>
            </w:pPr>
            <w:r>
              <w:t>Microvessel density</w:t>
            </w:r>
          </w:p>
        </w:tc>
        <w:tc>
          <w:tcPr>
            <w:tcW w:w="2406" w:type="dxa"/>
          </w:tcPr>
          <w:p w:rsidR="0018722C">
            <w:pPr>
              <w:topLinePunct/>
              <w:ind w:leftChars="0" w:left="0" w:rightChars="0" w:right="0" w:firstLineChars="0" w:firstLine="0"/>
              <w:spacing w:line="240" w:lineRule="atLeast"/>
            </w:pPr>
            <w:r>
              <w:rPr>
                <w:rFonts w:ascii="宋体" w:eastAsia="宋体" w:hint="eastAsia"/>
              </w:rPr>
              <w:t>微血管密度</w:t>
            </w:r>
          </w:p>
        </w:tc>
      </w:tr>
      <w:tr>
        <w:trPr>
          <w:trHeight w:val="600" w:hRule="atLeast"/>
        </w:trPr>
        <w:tc>
          <w:tcPr>
            <w:tcW w:w="1189" w:type="dxa"/>
          </w:tcPr>
          <w:p w:rsidR="0018722C">
            <w:pPr>
              <w:topLinePunct/>
              <w:ind w:leftChars="0" w:left="0" w:rightChars="0" w:right="0" w:firstLineChars="0" w:firstLine="0"/>
              <w:spacing w:line="240" w:lineRule="atLeast"/>
            </w:pPr>
            <w:r>
              <w:t>tHRE</w:t>
            </w:r>
          </w:p>
        </w:tc>
        <w:tc>
          <w:tcPr>
            <w:tcW w:w="4546" w:type="dxa"/>
          </w:tcPr>
          <w:p w:rsidR="0018722C">
            <w:pPr>
              <w:topLinePunct/>
              <w:ind w:leftChars="0" w:left="0" w:rightChars="0" w:right="0" w:firstLineChars="0" w:firstLine="0"/>
              <w:spacing w:line="240" w:lineRule="atLeast"/>
            </w:pPr>
            <w:r>
              <w:t>Tissue hypoxia response element</w:t>
            </w:r>
          </w:p>
        </w:tc>
        <w:tc>
          <w:tcPr>
            <w:tcW w:w="2406" w:type="dxa"/>
          </w:tcPr>
          <w:p w:rsidR="0018722C">
            <w:pPr>
              <w:topLinePunct/>
              <w:ind w:leftChars="0" w:left="0" w:rightChars="0" w:right="0" w:firstLineChars="0" w:firstLine="0"/>
              <w:spacing w:line="240" w:lineRule="atLeast"/>
            </w:pPr>
            <w:r>
              <w:rPr>
                <w:rFonts w:ascii="宋体" w:eastAsia="宋体" w:hint="eastAsia"/>
              </w:rPr>
              <w:t>组织缺氧反应元件</w:t>
            </w:r>
          </w:p>
        </w:tc>
      </w:tr>
      <w:tr>
        <w:trPr>
          <w:trHeight w:val="620" w:hRule="atLeast"/>
        </w:trPr>
        <w:tc>
          <w:tcPr>
            <w:tcW w:w="1189" w:type="dxa"/>
          </w:tcPr>
          <w:p w:rsidR="0018722C">
            <w:pPr>
              <w:topLinePunct/>
              <w:ind w:leftChars="0" w:left="0" w:rightChars="0" w:right="0" w:firstLineChars="0" w:firstLine="0"/>
              <w:spacing w:line="240" w:lineRule="atLeast"/>
            </w:pPr>
            <w:r>
              <w:t>iNOS</w:t>
            </w:r>
          </w:p>
        </w:tc>
        <w:tc>
          <w:tcPr>
            <w:tcW w:w="4546" w:type="dxa"/>
          </w:tcPr>
          <w:p w:rsidR="0018722C">
            <w:pPr>
              <w:topLinePunct/>
              <w:ind w:leftChars="0" w:left="0" w:rightChars="0" w:right="0" w:firstLineChars="0" w:firstLine="0"/>
              <w:spacing w:line="240" w:lineRule="atLeast"/>
            </w:pPr>
            <w:r>
              <w:t>Inducible nitric oxide synthase</w:t>
            </w:r>
          </w:p>
        </w:tc>
        <w:tc>
          <w:tcPr>
            <w:tcW w:w="2406" w:type="dxa"/>
          </w:tcPr>
          <w:p w:rsidR="0018722C">
            <w:pPr>
              <w:topLinePunct/>
              <w:ind w:leftChars="0" w:left="0" w:rightChars="0" w:right="0" w:firstLineChars="0" w:firstLine="0"/>
              <w:spacing w:line="240" w:lineRule="atLeast"/>
            </w:pPr>
            <w:r>
              <w:rPr>
                <w:rFonts w:ascii="宋体" w:eastAsia="宋体" w:hint="eastAsia"/>
              </w:rPr>
              <w:t>诱导型一氧化氮合酶</w:t>
            </w:r>
          </w:p>
        </w:tc>
      </w:tr>
      <w:tr>
        <w:trPr>
          <w:trHeight w:val="620" w:hRule="atLeast"/>
        </w:trPr>
        <w:tc>
          <w:tcPr>
            <w:tcW w:w="1189" w:type="dxa"/>
          </w:tcPr>
          <w:p w:rsidR="0018722C">
            <w:pPr>
              <w:topLinePunct/>
              <w:ind w:leftChars="0" w:left="0" w:rightChars="0" w:right="0" w:firstLineChars="0" w:firstLine="0"/>
              <w:spacing w:line="240" w:lineRule="atLeast"/>
            </w:pPr>
            <w:r>
              <w:t>MMP-2</w:t>
            </w:r>
          </w:p>
        </w:tc>
        <w:tc>
          <w:tcPr>
            <w:tcW w:w="4546" w:type="dxa"/>
          </w:tcPr>
          <w:p w:rsidR="0018722C">
            <w:pPr>
              <w:topLinePunct/>
              <w:ind w:leftChars="0" w:left="0" w:rightChars="0" w:right="0" w:firstLineChars="0" w:firstLine="0"/>
              <w:spacing w:line="240" w:lineRule="atLeast"/>
            </w:pPr>
            <w:r>
              <w:t>Matrix metalloproteinase -2</w:t>
            </w:r>
          </w:p>
        </w:tc>
        <w:tc>
          <w:tcPr>
            <w:tcW w:w="2406" w:type="dxa"/>
          </w:tcPr>
          <w:p w:rsidR="0018722C">
            <w:pPr>
              <w:topLinePunct/>
              <w:ind w:leftChars="0" w:left="0" w:rightChars="0" w:right="0" w:firstLineChars="0" w:firstLine="0"/>
              <w:spacing w:line="240" w:lineRule="atLeast"/>
            </w:pPr>
            <w:r>
              <w:rPr>
                <w:rFonts w:ascii="宋体" w:eastAsia="宋体" w:hint="eastAsia"/>
              </w:rPr>
              <w:t>基质金属蛋白酶</w:t>
            </w:r>
            <w:r>
              <w:t>-2</w:t>
            </w:r>
          </w:p>
        </w:tc>
      </w:tr>
      <w:tr>
        <w:trPr>
          <w:trHeight w:val="440" w:hRule="atLeast"/>
        </w:trPr>
        <w:tc>
          <w:tcPr>
            <w:tcW w:w="1189" w:type="dxa"/>
          </w:tcPr>
          <w:p w:rsidR="0018722C">
            <w:pPr>
              <w:topLinePunct/>
              <w:ind w:leftChars="0" w:left="0" w:rightChars="0" w:right="0" w:firstLineChars="0" w:firstLine="0"/>
              <w:spacing w:line="240" w:lineRule="atLeast"/>
            </w:pPr>
            <w:r>
              <w:t>VEGF</w:t>
            </w:r>
          </w:p>
        </w:tc>
        <w:tc>
          <w:tcPr>
            <w:tcW w:w="4546" w:type="dxa"/>
          </w:tcPr>
          <w:p w:rsidR="0018722C">
            <w:pPr>
              <w:topLinePunct/>
              <w:ind w:leftChars="0" w:left="0" w:rightChars="0" w:right="0" w:firstLineChars="0" w:firstLine="0"/>
              <w:spacing w:line="240" w:lineRule="atLeast"/>
            </w:pPr>
            <w:r>
              <w:t>Vascular endothelial growth factor</w:t>
            </w:r>
          </w:p>
        </w:tc>
        <w:tc>
          <w:tcPr>
            <w:tcW w:w="2406" w:type="dxa"/>
          </w:tcPr>
          <w:p w:rsidR="0018722C">
            <w:pPr>
              <w:topLinePunct/>
              <w:ind w:leftChars="0" w:left="0" w:rightChars="0" w:right="0" w:firstLineChars="0" w:firstLine="0"/>
              <w:spacing w:line="240" w:lineRule="atLeast"/>
            </w:pPr>
            <w:r>
              <w:rPr>
                <w:rFonts w:ascii="宋体" w:eastAsia="宋体" w:hint="eastAsia"/>
              </w:rPr>
              <w:t>血管内皮生长因子</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p w:rsidR="0018722C">
      <w:pPr>
        <w:topLinePunct/>
      </w:pPr>
      <w:r>
        <w:rPr>
          <w:rFonts w:cstheme="minorBidi" w:hAnsiTheme="minorHAnsi" w:eastAsiaTheme="minorHAnsi" w:asciiTheme="minorHAnsi"/>
          <w:b/>
        </w:rPr>
        <w:t>COX-2</w:t>
      </w:r>
      <w:r>
        <w:rPr>
          <w:rFonts w:ascii="黑体" w:hAnsi="黑体" w:eastAsia="黑体" w:hint="eastAsia" w:cstheme="minorBidi"/>
          <w:b/>
        </w:rPr>
        <w:t>、</w:t>
      </w:r>
      <w:r>
        <w:rPr>
          <w:rFonts w:cstheme="minorBidi" w:hAnsiTheme="minorHAnsi" w:eastAsiaTheme="minorHAnsi" w:asciiTheme="minorHAnsi"/>
          <w:b/>
        </w:rPr>
        <w:t>HIF-1α</w:t>
      </w:r>
      <w:r>
        <w:rPr>
          <w:rFonts w:ascii="黑体" w:hAnsi="黑体" w:eastAsia="黑体" w:hint="eastAsia" w:cstheme="minorBidi"/>
          <w:b/>
        </w:rPr>
        <w:t>在宫颈癌中的表达及与微血管Th成的关系</w:t>
      </w:r>
    </w:p>
    <w:p w:rsidR="0018722C">
      <w:pPr>
        <w:pStyle w:val="BodyText"/>
        <w:tabs>
          <w:tab w:pos="1680" w:val="left" w:leader="none"/>
        </w:tabs>
        <w:spacing w:before="1"/>
        <w:ind w:rightChars="0" w:right="266"/>
        <w:jc w:val="center"/>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生：舒</w:t>
      </w:r>
      <w:r w:rsidR="001852F3">
        <w:t>旭</w:t>
      </w:r>
    </w:p>
    <w:p w:rsidR="0018722C">
      <w:pPr>
        <w:pStyle w:val="BodyText"/>
        <w:spacing w:before="154"/>
        <w:ind w:leftChars="0" w:left="3178"/>
        <w:rPr>
          <w:rFonts w:ascii="宋体" w:eastAsia="宋体" w:hint="eastAsia"/>
        </w:rPr>
        <w:topLinePunct/>
      </w:pPr>
      <w:r>
        <w:rPr>
          <w:rFonts w:ascii="宋体" w:eastAsia="宋体" w:hint="eastAsia"/>
        </w:rPr>
        <w:t>指导教师：易光辉</w:t>
      </w:r>
      <w:r w:rsidR="001852F3">
        <w:rPr>
          <w:rFonts w:ascii="宋体" w:eastAsia="宋体" w:hint="eastAsia"/>
        </w:rPr>
        <w:t xml:space="preserve">教授</w:t>
      </w:r>
    </w:p>
    <w:p w:rsidR="0018722C">
      <w:pPr>
        <w:pStyle w:val="af5"/>
        <w:topLinePunct/>
      </w:pPr>
      <w:bookmarkStart w:name="中文摘要 " w:id="5"/>
      <w:bookmarkEnd w:id="5"/>
      <w:r/>
      <w:r>
        <w:rPr>
          <w:rFonts w:ascii="宋体" w:eastAsia="宋体" w:hint="eastAsia"/>
        </w:rPr>
        <w:t>周秀田</w:t>
      </w:r>
      <w:r w:rsidR="001852F3">
        <w:rPr>
          <w:rFonts w:ascii="宋体" w:eastAsia="宋体" w:hint="eastAsia"/>
        </w:rPr>
        <w:t xml:space="preserve">教授</w:t>
      </w:r>
    </w:p>
    <w:p w:rsidR="0018722C">
      <w:pPr>
        <w:pStyle w:val="af6"/>
        <w:topLinePunct/>
      </w:pPr>
      <w:bookmarkStart w:name="_TOC_250010" w:id="6"/>
      <w:bookmarkEnd w:id="6"/>
      <w:r>
        <w:t>中文摘要</w:t>
      </w:r>
    </w:p>
    <w:p w:rsidR="0018722C">
      <w:pPr>
        <w:pStyle w:val="aff0"/>
        <w:topLinePunct/>
      </w:pPr>
      <w:r>
        <w:rPr>
          <w:rFonts w:cstheme="minorBidi" w:hAnsiTheme="minorHAnsi" w:eastAsiaTheme="minorHAnsi" w:asciiTheme="minorHAnsi" w:ascii="黑体" w:hAnsi="黑体" w:eastAsia="黑体" w:cs="黑体"/>
          <w:b/>
        </w:rPr>
        <w:t>目的：</w:t>
      </w:r>
    </w:p>
    <w:p w:rsidR="0018722C">
      <w:pPr>
        <w:pStyle w:val="aff0"/>
        <w:topLinePunct/>
      </w:pPr>
      <w:r>
        <w:rPr>
          <w:rFonts w:ascii="宋体" w:hAnsi="宋体" w:eastAsia="宋体" w:hint="eastAsia"/>
        </w:rPr>
        <w:t>探讨环氧合酶</w:t>
      </w:r>
      <w:r>
        <w:t>-2</w:t>
      </w:r>
      <w:r>
        <w:rPr>
          <w:rFonts w:ascii="宋体" w:hAnsi="宋体" w:eastAsia="宋体" w:hint="eastAsia"/>
        </w:rPr>
        <w:t>（</w:t>
      </w:r>
      <w:r>
        <w:rPr>
          <w:spacing w:val="-4"/>
        </w:rPr>
        <w:t>COX-2</w:t>
      </w:r>
      <w:r>
        <w:rPr>
          <w:rFonts w:ascii="宋体" w:hAnsi="宋体" w:eastAsia="宋体" w:hint="eastAsia"/>
        </w:rPr>
        <w:t>）</w:t>
      </w:r>
      <w:r>
        <w:rPr>
          <w:rFonts w:ascii="宋体" w:hAnsi="宋体" w:eastAsia="宋体" w:hint="eastAsia"/>
        </w:rPr>
        <w:t>和缺氧诱导因子</w:t>
      </w:r>
      <w:r>
        <w:t>-1α</w:t>
      </w:r>
      <w:r>
        <w:rPr>
          <w:rFonts w:ascii="宋体" w:hAnsi="宋体" w:eastAsia="宋体" w:hint="eastAsia"/>
        </w:rPr>
        <w:t>（</w:t>
      </w:r>
      <w:r>
        <w:rPr>
          <w:spacing w:val="-3"/>
        </w:rPr>
        <w:t>HIF-1α</w:t>
      </w:r>
      <w:r>
        <w:rPr>
          <w:rFonts w:ascii="宋体" w:hAnsi="宋体" w:eastAsia="宋体" w:hint="eastAsia"/>
        </w:rPr>
        <w:t>）</w:t>
      </w:r>
      <w:r>
        <w:rPr>
          <w:rFonts w:ascii="宋体" w:hAnsi="宋体" w:eastAsia="宋体" w:hint="eastAsia"/>
        </w:rPr>
        <w:t>的表达与宫颈癌组</w:t>
      </w:r>
      <w:r>
        <w:rPr>
          <w:rFonts w:ascii="宋体" w:hAnsi="宋体" w:eastAsia="宋体" w:hint="eastAsia"/>
        </w:rPr>
        <w:t>织学分化程度的关系；通过分析</w:t>
      </w:r>
      <w:r>
        <w:t>COX-2</w:t>
      </w:r>
      <w:r>
        <w:rPr>
          <w:rFonts w:ascii="宋体" w:hAnsi="宋体" w:eastAsia="宋体" w:hint="eastAsia"/>
        </w:rPr>
        <w:t>、</w:t>
      </w:r>
      <w:r>
        <w:t>HIF-1α</w:t>
      </w:r>
      <w:r>
        <w:rPr>
          <w:rFonts w:ascii="宋体" w:hAnsi="宋体" w:eastAsia="宋体" w:hint="eastAsia"/>
        </w:rPr>
        <w:t>与人造血祖细胞抗原</w:t>
      </w:r>
      <w:r>
        <w:rPr>
          <w:rFonts w:ascii="宋体" w:hAnsi="宋体" w:eastAsia="宋体" w:hint="eastAsia"/>
        </w:rPr>
        <w:t>（</w:t>
      </w:r>
      <w:r>
        <w:t>CD34</w:t>
      </w:r>
      <w:r>
        <w:rPr>
          <w:rFonts w:ascii="宋体" w:hAnsi="宋体" w:eastAsia="宋体" w:hint="eastAsia"/>
        </w:rPr>
        <w:t>）</w:t>
      </w:r>
      <w:r w:rsidR="001852F3">
        <w:rPr>
          <w:rFonts w:ascii="宋体" w:hAnsi="宋体" w:eastAsia="宋体" w:hint="eastAsia"/>
        </w:rPr>
        <w:t xml:space="preserve">表达阳性的宫颈癌组织中微血管密度</w:t>
      </w:r>
      <w:r>
        <w:rPr>
          <w:rFonts w:ascii="宋体" w:hAnsi="宋体" w:eastAsia="宋体" w:hint="eastAsia"/>
        </w:rPr>
        <w:t>（</w:t>
      </w:r>
      <w:r>
        <w:t>MVD</w:t>
      </w:r>
      <w:r>
        <w:rPr>
          <w:rFonts w:ascii="宋体" w:hAnsi="宋体" w:eastAsia="宋体" w:hint="eastAsia"/>
        </w:rPr>
        <w:t>）</w:t>
      </w:r>
      <w:r>
        <w:rPr>
          <w:rFonts w:ascii="宋体" w:hAnsi="宋体" w:eastAsia="宋体" w:hint="eastAsia"/>
        </w:rPr>
        <w:t>的相关性，探讨</w:t>
      </w:r>
      <w:r>
        <w:t>COX-2</w:t>
      </w:r>
      <w:r>
        <w:rPr>
          <w:rFonts w:ascii="宋体" w:hAnsi="宋体" w:eastAsia="宋体" w:hint="eastAsia"/>
        </w:rPr>
        <w:t>、</w:t>
      </w:r>
      <w:r>
        <w:t>HIF-1α</w:t>
      </w:r>
      <w:r>
        <w:rPr>
          <w:rFonts w:ascii="宋体" w:hAnsi="宋体" w:eastAsia="宋体" w:hint="eastAsia"/>
        </w:rPr>
        <w:t>与宫颈癌微血管生成之间的关系；以期为宫颈癌的早期诊断和治疗提供新的参考</w:t>
      </w:r>
      <w:r>
        <w:rPr>
          <w:rFonts w:ascii="宋体" w:hAnsi="宋体" w:eastAsia="宋体" w:hint="eastAsia"/>
        </w:rPr>
        <w:t>指标。</w:t>
      </w:r>
    </w:p>
    <w:p w:rsidR="0018722C">
      <w:pPr>
        <w:pStyle w:val="aff0"/>
        <w:topLinePunct/>
      </w:pPr>
      <w:r>
        <w:rPr>
          <w:rFonts w:cstheme="minorBidi" w:hAnsiTheme="minorHAnsi" w:eastAsiaTheme="minorHAnsi" w:asciiTheme="minorHAnsi" w:ascii="黑体" w:hAnsi="黑体" w:eastAsia="黑体" w:cs="黑体"/>
          <w:b/>
        </w:rPr>
        <w:t>方法：</w:t>
      </w:r>
    </w:p>
    <w:p w:rsidR="0018722C">
      <w:pPr>
        <w:pStyle w:val="aff0"/>
        <w:topLinePunct/>
      </w:pPr>
      <w:r>
        <w:rPr>
          <w:rFonts w:ascii="宋体" w:hAnsi="宋体" w:eastAsia="宋体" w:hint="eastAsia"/>
        </w:rPr>
        <w:t>利用组织切片及免疫组织化学方法检测正常宫颈上皮、宫颈上皮内瘤变以及</w:t>
      </w:r>
      <w:r>
        <w:rPr>
          <w:rFonts w:ascii="宋体" w:hAnsi="宋体" w:eastAsia="宋体" w:hint="eastAsia"/>
        </w:rPr>
        <w:t>宫颈癌组织中</w:t>
      </w:r>
      <w:r>
        <w:t>COX-2</w:t>
      </w:r>
      <w:r>
        <w:rPr>
          <w:rFonts w:ascii="宋体" w:hAnsi="宋体" w:eastAsia="宋体" w:hint="eastAsia"/>
        </w:rPr>
        <w:t>、</w:t>
      </w:r>
      <w:r>
        <w:t>HIF-1α</w:t>
      </w:r>
      <w:r>
        <w:rPr>
          <w:rFonts w:ascii="宋体" w:hAnsi="宋体" w:eastAsia="宋体" w:hint="eastAsia"/>
        </w:rPr>
        <w:t>的表达情况，并用统计软件</w:t>
      </w:r>
      <w:r>
        <w:t>SPSS13.0</w:t>
      </w:r>
      <w:r>
        <w:rPr>
          <w:rFonts w:ascii="宋体" w:hAnsi="宋体" w:eastAsia="宋体" w:hint="eastAsia"/>
        </w:rPr>
        <w:t>分析</w:t>
      </w:r>
      <w:r>
        <w:t>COX-2</w:t>
      </w:r>
      <w:r>
        <w:rPr>
          <w:rFonts w:ascii="宋体" w:hAnsi="宋体" w:eastAsia="宋体" w:hint="eastAsia"/>
        </w:rPr>
        <w:t>和</w:t>
      </w:r>
      <w:r>
        <w:t>HIF-1α</w:t>
      </w:r>
      <w:r>
        <w:rPr>
          <w:rFonts w:ascii="宋体" w:hAnsi="宋体" w:eastAsia="宋体" w:hint="eastAsia"/>
        </w:rPr>
        <w:t>的表达与宫颈癌的组织学分级的关系，同时分析其与</w:t>
      </w:r>
      <w:r>
        <w:t>CD34</w:t>
      </w:r>
      <w:r>
        <w:rPr>
          <w:rFonts w:ascii="宋体" w:hAnsi="宋体" w:eastAsia="宋体" w:hint="eastAsia"/>
        </w:rPr>
        <w:t>表达阳性</w:t>
      </w:r>
      <w:r>
        <w:rPr>
          <w:rFonts w:ascii="宋体" w:hAnsi="宋体" w:eastAsia="宋体" w:hint="eastAsia"/>
        </w:rPr>
        <w:t>的宫颈癌组织中</w:t>
      </w:r>
      <w:r>
        <w:t>MVD</w:t>
      </w:r>
      <w:r>
        <w:rPr>
          <w:rFonts w:ascii="宋体" w:hAnsi="宋体" w:eastAsia="宋体" w:hint="eastAsia"/>
        </w:rPr>
        <w:t>之间的相关性。</w:t>
      </w:r>
    </w:p>
    <w:p w:rsidR="0018722C">
      <w:pPr>
        <w:pStyle w:val="aff0"/>
        <w:topLinePunct/>
      </w:pPr>
      <w:r>
        <w:rPr>
          <w:rFonts w:cstheme="minorBidi" w:hAnsiTheme="minorHAnsi" w:eastAsiaTheme="minorHAnsi" w:asciiTheme="minorHAnsi" w:ascii="黑体" w:hAnsi="黑体" w:eastAsia="黑体" w:cs="黑体"/>
          <w:b/>
        </w:rPr>
        <w:t>结果：</w:t>
      </w:r>
    </w:p>
    <w:p w:rsidR="0018722C">
      <w:pPr>
        <w:pStyle w:val="aff0"/>
        <w:topLinePunct/>
      </w:pPr>
      <w:r>
        <w:t>1</w:t>
      </w:r>
      <w:r>
        <w:rPr>
          <w:rFonts w:ascii="宋体" w:eastAsia="宋体" w:hint="eastAsia"/>
        </w:rPr>
        <w:t>、</w:t>
      </w:r>
      <w:r>
        <w:t>COX-2</w:t>
      </w:r>
      <w:r>
        <w:rPr>
          <w:rFonts w:ascii="宋体" w:eastAsia="宋体" w:hint="eastAsia"/>
        </w:rPr>
        <w:t>在正常宫颈、宫颈上皮内瘤变及宫颈癌组织中的阳性表达率分别</w:t>
      </w:r>
      <w:r>
        <w:rPr>
          <w:rFonts w:ascii="宋体" w:eastAsia="宋体" w:hint="eastAsia"/>
        </w:rPr>
        <w:t>为：</w:t>
      </w:r>
      <w:r>
        <w:t>5.0</w:t>
      </w:r>
      <w:r>
        <w:t>%</w:t>
      </w:r>
      <w:r>
        <w:rPr>
          <w:rFonts w:ascii="宋体" w:eastAsia="宋体" w:hint="eastAsia"/>
        </w:rPr>
        <w:t>、</w:t>
      </w:r>
      <w:r>
        <w:t>45.2</w:t>
      </w:r>
      <w:r>
        <w:t>%</w:t>
      </w:r>
      <w:r>
        <w:rPr>
          <w:rFonts w:ascii="宋体" w:eastAsia="宋体" w:hint="eastAsia"/>
        </w:rPr>
        <w:t>、</w:t>
      </w:r>
      <w:r>
        <w:t>89.</w:t>
      </w:r>
      <w:r>
        <w:t>3</w:t>
      </w:r>
      <w:r>
        <w:t>%</w:t>
      </w:r>
      <w:r>
        <w:rPr>
          <w:rFonts w:ascii="宋体" w:eastAsia="宋体" w:hint="eastAsia"/>
        </w:rPr>
        <w:t>，三者之间差异具有统计学意义</w:t>
      </w:r>
      <w:r>
        <w:rPr>
          <w:rFonts w:ascii="宋体" w:eastAsia="宋体" w:hint="eastAsia"/>
        </w:rPr>
        <w:t>（</w:t>
      </w:r>
      <w:r>
        <w:rPr>
          <w:w w:val="99"/>
        </w:rPr>
        <w:t>P</w:t>
      </w:r>
      <w:r>
        <w:rPr>
          <w:rFonts w:ascii="宋体" w:eastAsia="宋体" w:hint="eastAsia"/>
        </w:rPr>
        <w:t>＜</w:t>
      </w:r>
      <w:r>
        <w:t>0.05</w:t>
      </w:r>
      <w:r>
        <w:rPr>
          <w:rFonts w:ascii="宋体" w:eastAsia="宋体" w:hint="eastAsia"/>
        </w:rPr>
        <w:t>）</w:t>
      </w:r>
      <w:r>
        <w:rPr>
          <w:rFonts w:ascii="宋体" w:eastAsia="宋体" w:hint="eastAsia"/>
        </w:rPr>
        <w:t>；在高中低分化宫颈癌中阳性表达率分别为：</w:t>
      </w:r>
      <w:r>
        <w:t>72.7%</w:t>
      </w:r>
      <w:r>
        <w:rPr>
          <w:rFonts w:ascii="宋体" w:eastAsia="宋体" w:hint="eastAsia"/>
        </w:rPr>
        <w:t>、</w:t>
      </w:r>
      <w:r>
        <w:t>86.8%</w:t>
      </w:r>
      <w:r>
        <w:rPr>
          <w:rFonts w:ascii="宋体" w:eastAsia="宋体" w:hint="eastAsia"/>
        </w:rPr>
        <w:t>、</w:t>
      </w:r>
      <w:r>
        <w:t>100%</w:t>
      </w:r>
      <w:r>
        <w:rPr>
          <w:rFonts w:ascii="宋体" w:eastAsia="宋体" w:hint="eastAsia"/>
        </w:rPr>
        <w:t>，其间有统计显著性差异</w:t>
      </w:r>
      <w:r>
        <w:rPr>
          <w:rFonts w:ascii="宋体" w:eastAsia="宋体" w:hint="eastAsia"/>
        </w:rPr>
        <w:t>（</w:t>
      </w:r>
      <w:r>
        <w:rPr>
          <w:w w:val="99"/>
        </w:rP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0"/>
        <w:topLinePunct/>
      </w:pPr>
      <w:r>
        <w:t>2</w:t>
      </w:r>
      <w:r>
        <w:rPr>
          <w:rFonts w:ascii="宋体" w:hAnsi="宋体" w:eastAsia="宋体" w:hint="eastAsia"/>
        </w:rPr>
        <w:t>、</w:t>
      </w:r>
      <w:r>
        <w:t>HIF-1α</w:t>
      </w:r>
      <w:r>
        <w:rPr>
          <w:rFonts w:ascii="宋体" w:hAnsi="宋体" w:eastAsia="宋体" w:hint="eastAsia"/>
        </w:rPr>
        <w:t>在正常宫颈、宫颈上皮内瘤变及宫颈癌组织中的阳性表达率分别</w:t>
      </w:r>
      <w:r>
        <w:rPr>
          <w:rFonts w:ascii="宋体" w:hAnsi="宋体" w:eastAsia="宋体" w:hint="eastAsia"/>
        </w:rPr>
        <w:t>为：</w:t>
      </w:r>
      <w:r>
        <w:t>0</w:t>
      </w:r>
      <w:r>
        <w:t>%</w:t>
      </w:r>
      <w:r>
        <w:rPr>
          <w:rFonts w:ascii="宋体" w:hAnsi="宋体" w:eastAsia="宋体" w:hint="eastAsia"/>
        </w:rPr>
        <w:t>、</w:t>
      </w:r>
      <w:r>
        <w:t>45.2</w:t>
      </w:r>
      <w:r>
        <w:t>%</w:t>
      </w:r>
      <w:r>
        <w:rPr>
          <w:rFonts w:ascii="宋体" w:hAnsi="宋体" w:eastAsia="宋体" w:hint="eastAsia"/>
        </w:rPr>
        <w:t>、</w:t>
      </w:r>
      <w:r>
        <w:t>80.</w:t>
      </w:r>
      <w:r>
        <w:t>6</w:t>
      </w:r>
      <w:r>
        <w:t>%</w:t>
      </w:r>
      <w:r>
        <w:rPr>
          <w:rFonts w:ascii="宋体" w:hAnsi="宋体" w:eastAsia="宋体" w:hint="eastAsia"/>
        </w:rPr>
        <w:t>，三者之间差异有统计显著性</w:t>
      </w:r>
      <w:r>
        <w:rPr>
          <w:rFonts w:ascii="宋体" w:hAnsi="宋体" w:eastAsia="宋体" w:hint="eastAsia"/>
        </w:rPr>
        <w:t>（</w:t>
      </w:r>
      <w:r>
        <w:t>P</w:t>
      </w:r>
      <w:r>
        <w:rPr>
          <w:rFonts w:ascii="宋体" w:hAnsi="宋体" w:eastAsia="宋体" w:hint="eastAsia"/>
        </w:rPr>
        <w:t>＜</w:t>
      </w:r>
      <w:r>
        <w:t>0.0</w:t>
      </w:r>
      <w:r>
        <w:t>5</w:t>
      </w:r>
      <w:r>
        <w:rPr>
          <w:rFonts w:ascii="宋体" w:hAnsi="宋体" w:eastAsia="宋体" w:hint="eastAsia"/>
        </w:rPr>
        <w:t>）</w:t>
      </w:r>
      <w:r>
        <w:rPr>
          <w:rFonts w:ascii="宋体" w:hAnsi="宋体" w:eastAsia="宋体" w:hint="eastAsia"/>
        </w:rPr>
        <w:t>；在高中低分</w:t>
      </w:r>
      <w:r>
        <w:rPr>
          <w:rFonts w:ascii="宋体" w:hAnsi="宋体" w:eastAsia="宋体" w:hint="eastAsia"/>
        </w:rPr>
        <w:t>化宫颈癌中阳性表达率分别为：</w:t>
      </w:r>
      <w:r>
        <w:t>50%</w:t>
      </w:r>
      <w:r>
        <w:rPr>
          <w:rFonts w:ascii="宋体" w:hAnsi="宋体" w:eastAsia="宋体" w:hint="eastAsia"/>
        </w:rPr>
        <w:t>、</w:t>
      </w:r>
      <w:r>
        <w:t>76.3%</w:t>
      </w:r>
      <w:r>
        <w:rPr>
          <w:rFonts w:ascii="宋体" w:hAnsi="宋体" w:eastAsia="宋体" w:hint="eastAsia"/>
        </w:rPr>
        <w:t>、</w:t>
      </w:r>
      <w:r>
        <w:t>100%</w:t>
      </w:r>
      <w:r>
        <w:rPr>
          <w:rFonts w:ascii="宋体" w:hAnsi="宋体" w:eastAsia="宋体" w:hint="eastAsia"/>
        </w:rPr>
        <w:t>，其间有统计显著性差异</w:t>
      </w:r>
      <w:r>
        <w:rPr>
          <w:rFonts w:ascii="宋体" w:hAnsi="宋体" w:eastAsia="宋体" w:hint="eastAsia"/>
        </w:rPr>
        <w:t>（</w:t>
      </w:r>
      <w:r>
        <w:t>P</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宋体" w:eastAsia="宋体" w:hint="eastAsia"/>
        </w:rPr>
        <w:t>＜</w:t>
      </w:r>
      <w:r>
        <w:t>0.05</w:t>
      </w:r>
      <w:r>
        <w:rPr>
          <w:rFonts w:ascii="宋体" w:eastAsia="宋体" w:hint="eastAsia"/>
        </w:rPr>
        <w:t>）</w:t>
      </w:r>
      <w:r>
        <w:rPr>
          <w:rFonts w:ascii="宋体" w:eastAsia="宋体" w:hint="eastAsia"/>
        </w:rPr>
        <w:t>。</w:t>
      </w:r>
    </w:p>
    <w:p w:rsidR="0018722C">
      <w:pPr>
        <w:pStyle w:val="aff0"/>
        <w:topLinePunct/>
      </w:pPr>
      <w:r>
        <w:t>3</w:t>
      </w:r>
      <w:r>
        <w:rPr>
          <w:rFonts w:ascii="宋体" w:hAnsi="宋体" w:eastAsia="宋体" w:hint="eastAsia"/>
        </w:rPr>
        <w:t>、</w:t>
      </w:r>
      <w:r>
        <w:t>CD34</w:t>
      </w:r>
      <w:r>
        <w:rPr>
          <w:rFonts w:ascii="宋体" w:hAnsi="宋体" w:eastAsia="宋体" w:hint="eastAsia"/>
        </w:rPr>
        <w:t>标记的</w:t>
      </w:r>
      <w:r>
        <w:t>MVD</w:t>
      </w:r>
      <w:r>
        <w:rPr>
          <w:rFonts w:ascii="宋体" w:hAnsi="宋体" w:eastAsia="宋体" w:hint="eastAsia"/>
        </w:rPr>
        <w:t>在</w:t>
      </w:r>
      <w:r>
        <w:t>165</w:t>
      </w:r>
      <w:r>
        <w:rPr>
          <w:rFonts w:ascii="宋体" w:hAnsi="宋体" w:eastAsia="宋体" w:hint="eastAsia"/>
        </w:rPr>
        <w:t>例正常宫颈、宫颈</w:t>
      </w:r>
      <w:r>
        <w:t>CIN</w:t>
      </w:r>
      <w:r>
        <w:rPr>
          <w:rFonts w:ascii="宋体" w:hAnsi="宋体" w:eastAsia="宋体" w:hint="eastAsia"/>
        </w:rPr>
        <w:t>和宫颈癌组织中的范</w:t>
      </w:r>
      <w:r>
        <w:rPr>
          <w:rFonts w:ascii="宋体" w:hAnsi="宋体" w:eastAsia="宋体" w:hint="eastAsia"/>
        </w:rPr>
        <w:t>围为</w:t>
      </w:r>
      <w:r>
        <w:t>7</w:t>
      </w:r>
      <w:r>
        <w:t>.</w:t>
      </w:r>
      <w:r>
        <w:t>6 </w:t>
      </w:r>
      <w:r>
        <w:t>~</w:t>
      </w:r>
      <w:r>
        <w:t>82.2</w:t>
      </w:r>
      <w:r>
        <w:rPr>
          <w:rFonts w:ascii="宋体" w:hAnsi="宋体" w:eastAsia="宋体" w:hint="eastAsia"/>
        </w:rPr>
        <w:t>，中位值为</w:t>
      </w:r>
      <w:r>
        <w:t>50</w:t>
      </w:r>
      <w:r>
        <w:t>.</w:t>
      </w:r>
      <w:r>
        <w:t>8</w:t>
      </w:r>
      <w:r>
        <w:rPr>
          <w:rFonts w:ascii="宋体" w:hAnsi="宋体" w:eastAsia="宋体" w:hint="eastAsia"/>
        </w:rPr>
        <w:t>（</w:t>
      </w:r>
      <w:r>
        <w:t>51.</w:t>
      </w:r>
      <w:r>
        <w:rPr>
          <w:spacing w:val="0"/>
        </w:rPr>
        <w:t>5</w:t>
      </w:r>
      <w:r>
        <w:rPr>
          <w:spacing w:val="-15"/>
        </w:rPr>
        <w:t>±</w:t>
      </w:r>
      <w:r>
        <w:t>7.7</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其与三种类型组织中</w:t>
      </w:r>
      <w:r>
        <w:t>C</w:t>
      </w:r>
      <w:r>
        <w:t>O</w:t>
      </w:r>
      <w:r>
        <w:t>X</w:t>
      </w:r>
      <w:r>
        <w:t>-</w:t>
      </w:r>
      <w:r>
        <w:t>2</w:t>
      </w:r>
      <w:r>
        <w:rPr>
          <w:rFonts w:ascii="宋体" w:hAnsi="宋体" w:eastAsia="宋体" w:hint="eastAsia"/>
        </w:rPr>
        <w:t>、</w:t>
      </w:r>
      <w:r>
        <w:t>H</w:t>
      </w:r>
      <w:r>
        <w:t>I</w:t>
      </w:r>
      <w:r>
        <w:t>F</w:t>
      </w:r>
      <w:r>
        <w:t>-</w:t>
      </w:r>
      <w:r>
        <w:t>α</w:t>
      </w:r>
      <w:r>
        <w:rPr>
          <w:rFonts w:ascii="宋体" w:hAnsi="宋体" w:eastAsia="宋体" w:hint="eastAsia"/>
        </w:rPr>
        <w:t>的表达水平表现出正相关性</w:t>
      </w:r>
      <w:r>
        <w:rPr>
          <w:rFonts w:ascii="宋体" w:hAnsi="宋体" w:eastAsia="宋体" w:hint="eastAsia"/>
        </w:rPr>
        <w:t>（</w:t>
      </w:r>
      <w:r>
        <w:rPr>
          <w:w w:val="99"/>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pStyle w:val="affd"/>
        <w:topLinePunct/>
      </w:pPr>
      <w:r>
        <w:t>结论：</w:t>
      </w:r>
    </w:p>
    <w:p w:rsidR="0018722C">
      <w:pPr>
        <w:pStyle w:val="aff0"/>
        <w:topLinePunct/>
      </w:pPr>
      <w:r>
        <w:t>1</w:t>
      </w:r>
      <w:r>
        <w:rPr>
          <w:rFonts w:ascii="宋体" w:hAnsi="宋体" w:eastAsia="宋体" w:hint="eastAsia"/>
        </w:rPr>
        <w:t>、</w:t>
      </w:r>
      <w:r>
        <w:t>COX-2</w:t>
      </w:r>
      <w:r>
        <w:rPr>
          <w:rFonts w:ascii="宋体" w:hAnsi="宋体" w:eastAsia="宋体" w:hint="eastAsia"/>
        </w:rPr>
        <w:t>和</w:t>
      </w:r>
      <w:r>
        <w:t>HIF-1α</w:t>
      </w:r>
      <w:r>
        <w:rPr>
          <w:rFonts w:ascii="宋体" w:hAnsi="宋体" w:eastAsia="宋体" w:hint="eastAsia"/>
        </w:rPr>
        <w:t>在高、中、低分化宫颈癌中的表达具有显著的差异</w:t>
      </w:r>
    </w:p>
    <w:p w:rsidR="0018722C">
      <w:pPr>
        <w:pStyle w:val="aff0"/>
        <w:topLinePunct/>
      </w:pPr>
      <w:r>
        <w:rPr>
          <w:rFonts w:ascii="宋体" w:eastAsia="宋体" w:hint="eastAsia"/>
        </w:rPr>
        <w:t>性。</w:t>
      </w:r>
    </w:p>
    <w:p w:rsidR="0018722C">
      <w:pPr>
        <w:pStyle w:val="aff0"/>
        <w:topLinePunct/>
      </w:pPr>
      <w:r>
        <w:t>2</w:t>
      </w:r>
      <w:r>
        <w:rPr>
          <w:rFonts w:ascii="宋体" w:hAnsi="宋体" w:eastAsia="宋体" w:hint="eastAsia"/>
        </w:rPr>
        <w:t>、</w:t>
      </w:r>
      <w:r>
        <w:t>COX-2</w:t>
      </w:r>
      <w:r>
        <w:rPr>
          <w:rFonts w:ascii="宋体" w:hAnsi="宋体" w:eastAsia="宋体" w:hint="eastAsia"/>
        </w:rPr>
        <w:t>和</w:t>
      </w:r>
      <w:r>
        <w:t>HIF-1α</w:t>
      </w:r>
      <w:r>
        <w:rPr>
          <w:rFonts w:ascii="宋体" w:hAnsi="宋体" w:eastAsia="宋体" w:hint="eastAsia"/>
        </w:rPr>
        <w:t>与</w:t>
      </w:r>
      <w:r>
        <w:t>CD34</w:t>
      </w:r>
      <w:r>
        <w:rPr>
          <w:rFonts w:ascii="宋体" w:hAnsi="宋体" w:eastAsia="宋体" w:hint="eastAsia"/>
        </w:rPr>
        <w:t>标记的</w:t>
      </w:r>
      <w:r>
        <w:t>MVD</w:t>
      </w:r>
      <w:r>
        <w:rPr>
          <w:rFonts w:ascii="宋体" w:hAnsi="宋体" w:eastAsia="宋体" w:hint="eastAsia"/>
        </w:rPr>
        <w:t>表现出正相关性，提示</w:t>
      </w:r>
      <w:r>
        <w:t>COX-2</w:t>
      </w:r>
    </w:p>
    <w:p w:rsidR="0018722C">
      <w:pPr>
        <w:pStyle w:val="aff0"/>
        <w:topLinePunct/>
      </w:pPr>
      <w:r>
        <w:rPr>
          <w:rFonts w:ascii="宋体" w:hAnsi="宋体" w:eastAsia="宋体" w:hint="eastAsia"/>
        </w:rPr>
        <w:t>和</w:t>
      </w:r>
      <w:r>
        <w:t>HIF-1α</w:t>
      </w:r>
      <w:r>
        <w:rPr>
          <w:rFonts w:ascii="宋体" w:hAnsi="宋体" w:eastAsia="宋体" w:hint="eastAsia"/>
        </w:rPr>
        <w:t>可能共同参与了宫颈癌组织微血管的生成。</w:t>
      </w:r>
    </w:p>
    <w:p w:rsidR="0018722C">
      <w:pPr>
        <w:pStyle w:val="aff"/>
        <w:topLinePunct/>
      </w:pPr>
      <w:r>
        <w:rPr>
          <w:rStyle w:val="afe"/>
          <w:rFonts w:cstheme="minorBidi" w:hAnsiTheme="minorHAnsi" w:eastAsiaTheme="minorHAnsi" w:asciiTheme="minorHAnsi" w:ascii="Times New Roman" w:hAnsi="黑体" w:eastAsia="黑体" w:cs="黑体"/>
          <w:b/>
        </w:rPr>
        <w:t>关键词：</w:t>
      </w:r>
    </w:p>
    <w:p w:rsidR="0018722C">
      <w:pPr>
        <w:topLinePunct/>
      </w:pPr>
      <w:r>
        <w:rPr>
          <w:rFonts w:ascii="宋体" w:hAnsi="宋体" w:eastAsia="宋体" w:hint="eastAsia"/>
        </w:rPr>
        <w:t>宫颈癌；微血管生成；</w:t>
      </w:r>
      <w:r>
        <w:t>COX-2</w:t>
      </w:r>
      <w:r>
        <w:rPr>
          <w:rFonts w:ascii="宋体" w:hAnsi="宋体" w:eastAsia="宋体" w:hint="eastAsia"/>
        </w:rPr>
        <w:t>；</w:t>
      </w:r>
      <w:r>
        <w:t>HIF-1α</w:t>
      </w:r>
      <w:r>
        <w:rPr>
          <w:rFonts w:ascii="宋体" w:hAnsi="宋体" w:eastAsia="宋体" w:hint="eastAsia"/>
        </w:rPr>
        <w:t>；</w:t>
      </w:r>
      <w:r>
        <w:t>CD34</w:t>
      </w:r>
      <w:r>
        <w:rPr>
          <w:rFonts w:ascii="宋体" w:hAnsi="宋体" w:eastAsia="宋体" w:hint="eastAsia"/>
        </w:rPr>
        <w:t>；组织切片；免疫组化</w:t>
      </w:r>
    </w:p>
    <w:p w:rsidR="0018722C">
      <w:pPr>
        <w:topLinePunct/>
      </w:pPr>
      <w:r>
        <w:rPr>
          <w:rFonts w:cstheme="minorBidi" w:hAnsiTheme="minorHAnsi" w:eastAsiaTheme="minorHAnsi" w:asciiTheme="minorHAnsi"/>
          <w:b/>
        </w:rPr>
        <w:t>Expression of COX-2 and HIF-1α, and Its Correlation with Microvascular Angiogenesis in Cervical Cance</w:t>
      </w:r>
      <w:r>
        <w:rPr>
          <w:rFonts w:cstheme="minorBidi" w:hAnsiTheme="minorHAnsi" w:eastAsiaTheme="minorHAnsi" w:asciiTheme="minorHAnsi"/>
          <w:b/>
        </w:rPr>
        <w:t>r</w:t>
      </w:r>
    </w:p>
    <w:p w:rsidR="0018722C">
      <w:pPr>
        <w:topLinePunct/>
      </w:pPr>
      <w:r>
        <w:rPr>
          <w:rFonts w:cstheme="minorBidi" w:hAnsiTheme="minorHAnsi" w:eastAsiaTheme="minorHAnsi" w:asciiTheme="minorHAnsi" w:ascii="Times New Roman" w:hAnsi="Times New Roman" w:eastAsia="Times New Roman" w:cs="Times New Roman"/>
          <w:b/>
        </w:rPr>
        <w:t>Postgraduate: SHU Xu Supervisor: YI Guanghui</w:t>
      </w:r>
    </w:p>
    <w:p w:rsidR="0018722C">
      <w:pPr>
        <w:pStyle w:val="af5"/>
        <w:topLinePunct/>
      </w:pPr>
      <w:bookmarkStart w:name="英文摘要 " w:id="7"/>
      <w:bookmarkEnd w:id="7"/>
      <w:r>
        <w:rPr>
          <w:rFonts w:cstheme="minorBidi" w:hAnsiTheme="minorHAnsi" w:eastAsiaTheme="minorHAnsi" w:asciiTheme="minorHAnsi" w:ascii="Times New Roman" w:hAnsi="Times New Roman" w:eastAsia="Times New Roman" w:cs="Times New Roman"/>
          <w:b/>
        </w:rPr>
        <w:t>ZHOU Xiutian</w:t>
      </w:r>
    </w:p>
    <w:p w:rsidR="0018722C">
      <w:pPr>
        <w:pStyle w:val="afff2"/>
        <w:topLinePunct/>
      </w:pPr>
      <w:r>
        <w:rPr>
          <w:b/>
        </w:rPr>
        <w:t>Abstract</w:t>
      </w:r>
    </w:p>
    <w:p w:rsidR="0018722C">
      <w:pPr>
        <w:pStyle w:val="afc"/>
        <w:topLinePunct/>
      </w:pPr>
      <w:r>
        <w:rPr>
          <w:rFonts w:cstheme="minorBidi" w:hAnsiTheme="minorHAnsi" w:eastAsiaTheme="minorHAnsi" w:asciiTheme="minorHAnsi" w:ascii="Times New Roman" w:hAnsi="黑体" w:eastAsia="黑体" w:cs="黑体"/>
          <w:b/>
        </w:rPr>
        <w:t>Objective</w:t>
      </w:r>
      <w:r>
        <w:rPr>
          <w:rFonts w:ascii="Times New Roman" w:cstheme="minorBidi" w:hAnsiTheme="minorHAnsi" w:eastAsiaTheme="minorHAnsi" w:hAnsi="黑体" w:eastAsia="黑体" w:cs="黑体"/>
        </w:rPr>
        <w:t>:</w:t>
      </w:r>
    </w:p>
    <w:p w:rsidR="0018722C">
      <w:pPr>
        <w:pStyle w:val="afc"/>
        <w:topLinePunct/>
      </w:pPr>
      <w:r>
        <w:t xml:space="preserve">Discuss the effect and clinical significance of COX-2 and HIF-1α</w:t>
      </w:r>
      <w:r w:rsidR="001852F3">
        <w:t xml:space="preserve">in the development of cervical carcinoma histopathology; Research the relationship between the expression of COX-2 and HIF-1α</w:t>
      </w:r>
      <w:r w:rsidR="001852F3">
        <w:t xml:space="preserve">with the angiogenesis in cervical cancer through analysising the relevance between the expression of COX-2,</w:t>
      </w:r>
      <w:r w:rsidR="004B696B">
        <w:t xml:space="preserve"> </w:t>
      </w:r>
      <w:r w:rsidR="004B696B">
        <w:t xml:space="preserve">HIF-1α</w:t>
      </w:r>
      <w:r w:rsidR="001852F3">
        <w:t xml:space="preserve">and</w:t>
      </w:r>
      <w:r w:rsidR="001852F3">
        <w:t xml:space="preserve"> micmvascular density </w:t>
      </w:r>
      <w:r>
        <w:t xml:space="preserve">(</w:t>
      </w:r>
      <w:r>
        <w:t xml:space="preserve">MVD</w:t>
      </w:r>
      <w:r>
        <w:t xml:space="preserve">)</w:t>
      </w:r>
      <w:r>
        <w:t xml:space="preserve">,</w:t>
      </w:r>
      <w:r w:rsidR="001852F3">
        <w:t xml:space="preserve"> </w:t>
      </w:r>
      <w:r w:rsidR="001852F3">
        <w:t xml:space="preserve">which marked by </w:t>
      </w:r>
      <w:r>
        <w:t xml:space="preserve">human hematopoietic progenitor cell antigen </w:t>
      </w:r>
      <w:r>
        <w:t xml:space="preserve">(</w:t>
      </w:r>
      <w:r>
        <w:t xml:space="preserve">CD34</w:t>
      </w:r>
      <w:r>
        <w:t xml:space="preserve">)</w:t>
      </w:r>
      <w:r w:rsidR="004B696B">
        <w:t xml:space="preserve">;</w:t>
      </w:r>
      <w:r w:rsidR="001852F3">
        <w:t xml:space="preserve"> </w:t>
      </w:r>
      <w:r w:rsidR="001852F3">
        <w:t xml:space="preserve">In order to provide a new reference indicators for the early diagnosis and treatment of cervical</w:t>
      </w:r>
      <w:r>
        <w:t xml:space="preserve"> </w:t>
      </w:r>
      <w:r>
        <w:t xml:space="preserve">cancer.</w:t>
      </w:r>
    </w:p>
    <w:p w:rsidR="0018722C">
      <w:pPr>
        <w:pStyle w:val="afc"/>
        <w:topLinePunct/>
      </w:pPr>
      <w:r>
        <w:rPr>
          <w:rFonts w:cstheme="minorBidi" w:hAnsiTheme="minorHAnsi" w:eastAsiaTheme="minorHAnsi" w:asciiTheme="minorHAnsi" w:ascii="Times New Roman" w:hAnsi="黑体" w:eastAsia="黑体" w:cs="黑体"/>
          <w:b/>
        </w:rPr>
        <w:t>Methods</w:t>
      </w:r>
      <w:r>
        <w:rPr>
          <w:rFonts w:ascii="Times New Roman" w:cstheme="minorBidi" w:hAnsiTheme="minorHAnsi" w:eastAsiaTheme="minorHAnsi" w:hAnsi="黑体" w:eastAsia="黑体" w:cs="黑体"/>
        </w:rPr>
        <w:t>:</w:t>
      </w:r>
    </w:p>
    <w:p w:rsidR="0018722C">
      <w:pPr>
        <w:pStyle w:val="afc"/>
        <w:topLinePunct/>
      </w:pPr>
      <w:r>
        <w:t>Detectin the expressin of COX-2 and HIF-1αin </w:t>
      </w:r>
      <w:r>
        <w:rPr>
          <w:rFonts w:ascii="宋体" w:hAnsi="宋体"/>
        </w:rPr>
        <w:t>normal cervical epithelium</w:t>
      </w:r>
      <w:r>
        <w:t>,</w:t>
      </w:r>
      <w:r w:rsidR="004B696B">
        <w:t xml:space="preserve"> </w:t>
      </w:r>
      <w:r w:rsidR="004B696B">
        <w:t>cervical intraepithelial neoplasia and cervical cancer tissue by using tissue slice and immunohistochemistry;</w:t>
      </w:r>
      <w:r w:rsidR="004B696B">
        <w:t xml:space="preserve"> </w:t>
      </w:r>
      <w:r w:rsidR="004B696B">
        <w:t>Analysis the relationship between the expression of COX-2 and HIF-1α</w:t>
      </w:r>
      <w:r w:rsidR="001852F3">
        <w:t xml:space="preserve">with the histological type,</w:t>
      </w:r>
      <w:r w:rsidR="004B696B">
        <w:t xml:space="preserve"> </w:t>
      </w:r>
      <w:r w:rsidR="004B696B">
        <w:t xml:space="preserve">histological grade</w:t>
      </w:r>
      <w:r w:rsidR="004B696B">
        <w:t xml:space="preserve">,</w:t>
      </w:r>
      <w:r w:rsidR="004B696B">
        <w:t xml:space="preserve"> </w:t>
      </w:r>
      <w:r w:rsidR="004B696B">
        <w:t xml:space="preserve">clinical stage of cervical cancer by the statistical software SPSS13.0, also analyzed the correlation</w:t>
      </w:r>
      <w:r w:rsidR="001852F3">
        <w:t xml:space="preserve"> with MVD which marked by</w:t>
      </w:r>
      <w:r>
        <w:t> </w:t>
      </w:r>
      <w:r>
        <w:t>CD34.</w:t>
      </w:r>
    </w:p>
    <w:p w:rsidR="0018722C">
      <w:pPr>
        <w:pStyle w:val="afc"/>
        <w:topLinePunct/>
      </w:pPr>
      <w:r>
        <w:rPr>
          <w:rFonts w:cstheme="minorBidi" w:hAnsiTheme="minorHAnsi" w:eastAsiaTheme="minorHAnsi" w:asciiTheme="minorHAnsi" w:ascii="Times New Roman" w:hAnsi="黑体" w:eastAsia="黑体" w:cs="黑体"/>
          <w:b/>
        </w:rPr>
        <w:t>Results</w:t>
      </w:r>
      <w:r>
        <w:rPr>
          <w:rFonts w:ascii="Times New Roman" w:cstheme="minorBidi" w:hAnsiTheme="minorHAnsi" w:eastAsiaTheme="minorHAnsi" w:hAnsi="黑体" w:eastAsia="黑体" w:cs="黑体"/>
        </w:rPr>
        <w:t>:</w:t>
      </w:r>
    </w:p>
    <w:p w:rsidR="0018722C">
      <w:pPr>
        <w:pStyle w:val="afc"/>
        <w:topLinePunct/>
      </w:pPr>
      <w:r>
        <w:t xml:space="preserve">1</w:t>
      </w:r>
      <w:r>
        <w:rPr>
          <w:rFonts w:ascii="宋体" w:eastAsia="宋体" w:hint="eastAsia"/>
        </w:rPr>
        <w:t xml:space="preserve">、</w:t>
      </w:r>
      <w:r>
        <w:t xml:space="preserve">The Positive rate of COX-2 ware 5.0%,45.2%,89.3% in the histological type,</w:t>
      </w:r>
      <w:r w:rsidR="001852F3">
        <w:t xml:space="preserve"> </w:t>
      </w:r>
      <w:r w:rsidR="001852F3">
        <w:t xml:space="preserve">histological grade and clinical stage of cervical cancer, there ware significant differences between them</w:t>
      </w:r>
      <w:r>
        <w:t xml:space="preserve">(</w:t>
      </w:r>
      <w:r>
        <w:t xml:space="preserve">P</w:t>
      </w:r>
      <w:r>
        <w:rPr>
          <w:rFonts w:ascii="宋体" w:eastAsia="宋体" w:hint="eastAsia"/>
        </w:rPr>
        <w:t xml:space="preserve">＜</w:t>
      </w:r>
      <w:r>
        <w:t xml:space="preserve">0.05</w:t>
      </w:r>
      <w:r>
        <w:t xml:space="preserve">)</w:t>
      </w:r>
      <w:r>
        <w:t xml:space="preserve">; The Positive rate of COX-2 ware 72.7%,86.8%,100% in well-differentiated,</w:t>
      </w:r>
      <w:r w:rsidR="001852F3">
        <w:t xml:space="preserve"> </w:t>
      </w:r>
      <w:r w:rsidR="001852F3">
        <w:t xml:space="preserve">differentiated and poorly differentiated cervical cancer, there ware significant differences between them also </w:t>
      </w:r>
      <w:r>
        <w:t xml:space="preserve">(</w:t>
      </w:r>
      <w:r>
        <w:t xml:space="preserve">P</w:t>
      </w:r>
      <w:r>
        <w:rPr>
          <w:rFonts w:ascii="宋体" w:eastAsia="宋体" w:hint="eastAsia"/>
        </w:rPr>
        <w:t xml:space="preserve">＜</w:t>
      </w:r>
      <w:r>
        <w:t xml:space="preserve">0.05</w:t>
      </w:r>
      <w:r>
        <w:t xml:space="preserve">)</w:t>
      </w:r>
      <w:r>
        <w:rPr>
          <w:rFonts w:ascii="宋体" w:eastAsia="宋体" w:hint="eastAsia"/>
        </w:rPr>
        <w:t xml:space="preserve">。</w:t>
      </w:r>
    </w:p>
    <w:p w:rsidR="0018722C">
      <w:pPr>
        <w:pStyle w:val="afc"/>
        <w:topLinePunct/>
      </w:pPr>
      <w:r>
        <w:t xml:space="preserve">2</w:t>
      </w:r>
      <w:r>
        <w:rPr>
          <w:rFonts w:ascii="宋体" w:hAnsi="宋体" w:eastAsia="宋体" w:hint="eastAsia"/>
        </w:rPr>
        <w:t xml:space="preserve">、</w:t>
      </w:r>
      <w:r>
        <w:t xml:space="preserve">The positive rate of HIF-1α</w:t>
      </w:r>
      <w:r w:rsidR="001852F3">
        <w:t xml:space="preserve">ware 0%,45.2%,80.6% in normal cervical epithelium, cervical intraepithelial neoplasia and cervical cancer tissue, there ware significant differences between them</w:t>
      </w:r>
      <w:r>
        <w:t xml:space="preserve">(</w:t>
      </w:r>
      <w:r>
        <w:t xml:space="preserve">P</w:t>
      </w:r>
      <w:r>
        <w:rPr>
          <w:rFonts w:ascii="宋体" w:hAnsi="宋体" w:eastAsia="宋体" w:hint="eastAsia"/>
        </w:rPr>
        <w:t xml:space="preserve">＜</w:t>
      </w:r>
      <w:r>
        <w:t xml:space="preserve">0.05</w:t>
      </w:r>
      <w:r>
        <w:t xml:space="preserve">)</w:t>
      </w:r>
      <w:r>
        <w:t xml:space="preserve">; The positive rate of HIF-1α</w:t>
      </w:r>
      <w:r w:rsidR="001852F3">
        <w:t xml:space="preserve"> </w:t>
      </w:r>
      <w:r w:rsidR="001852F3">
        <w:t xml:space="preserve">ware 50%,76.3%,100% in well-differentiated,</w:t>
      </w:r>
      <w:r w:rsidR="001852F3">
        <w:t xml:space="preserve"> </w:t>
      </w:r>
      <w:r w:rsidR="001852F3">
        <w:t xml:space="preserve">differentiated and poorly differentiated cervical cancer</w:t>
      </w:r>
      <w:r>
        <w:t xml:space="preserve">, </w:t>
      </w:r>
      <w:r>
        <w:t xml:space="preserve">there ware significant differences between them also</w:t>
      </w:r>
      <w:r>
        <w:t xml:space="preserve"> </w:t>
      </w:r>
      <w:r>
        <w:t xml:space="preserve">(</w:t>
      </w:r>
      <w:r>
        <w:t xml:space="preserve">P</w:t>
      </w:r>
      <w:r>
        <w:rPr>
          <w:rFonts w:ascii="宋体" w:hAnsi="宋体" w:eastAsia="宋体" w:hint="eastAsia"/>
        </w:rPr>
        <w:t xml:space="preserve">＜</w:t>
      </w:r>
      <w:r>
        <w:t xml:space="preserve">0.0</w:t>
      </w:r>
      <w:r>
        <w:t>5</w:t>
      </w:r>
      <w:r>
        <w:t xml:space="preserve">)</w:t>
      </w:r>
      <w:r>
        <w:rPr>
          <w:rFonts w:hint="eastAsia"/>
        </w:rPr>
        <w:t xml:space="preserve">；</w:t>
      </w:r>
      <w:r>
        <w:rPr>
          <w:rFonts w:ascii="宋体" w:hAnsi="宋体" w:eastAsia="宋体" w:hint="eastAsia"/>
        </w:rPr>
        <w:t xml:space="preserve">。</w:t>
      </w:r>
    </w:p>
    <w:p w:rsidR="0018722C">
      <w:pPr>
        <w:pStyle w:val="afc"/>
        <w:topLinePunct/>
      </w:pPr>
      <w:r>
        <w:t>3</w:t>
      </w:r>
      <w:r>
        <w:rPr>
          <w:rFonts w:ascii="宋体" w:eastAsia="宋体" w:hint="eastAsia"/>
        </w:rPr>
        <w:t>、</w:t>
      </w:r>
      <w:r>
        <w:t>The range of the MVD in 165 case normal cervical epithelium, cervical intraepithelial neoplasia and cervical cancer tissue was 7.6~82.2,</w:t>
      </w:r>
      <w:r w:rsidR="004B696B">
        <w:rPr>
          <w:rFonts w:ascii="宋体" w:eastAsia="宋体" w:hint="eastAsia"/>
        </w:rPr>
        <w:t xml:space="preserve"> </w:t>
      </w:r>
      <w:r w:rsidR="004B696B">
        <w:rPr>
          <w:rFonts w:ascii="宋体" w:eastAsia="宋体" w:hint="eastAsia"/>
        </w:rPr>
        <w:t>the median was 50.8</w:t>
      </w:r>
    </w:p>
    <w:p w:rsidR="0018722C">
      <w:pPr>
        <w:pStyle w:val="afc"/>
        <w:topLinePunct/>
      </w:pPr>
      <w:r>
        <w:rPr>
          <w:rFonts w:ascii="宋体" w:hAnsi="宋体" w:eastAsia="宋体" w:hint="eastAsia"/>
          <w:rFonts w:ascii="宋体" w:hAnsi="宋体" w:eastAsia="宋体" w:hint="eastAsia"/>
        </w:rPr>
        <w:t>(</w:t>
      </w:r>
      <w:r>
        <w:rPr>
          <w:rFonts w:ascii="宋体" w:hAnsi="宋体" w:eastAsia="宋体" w:hint="eastAsia"/>
        </w:rPr>
        <w:t xml:space="preserve"> </w:t>
      </w:r>
      <w:r>
        <w:t>51.5±7.7</w:t>
      </w:r>
      <w:r>
        <w:rPr>
          <w:rFonts w:ascii="宋体" w:hAnsi="宋体" w:eastAsia="宋体" w:hint="eastAsia"/>
          <w:rFonts w:ascii="宋体" w:hAnsi="宋体" w:eastAsia="宋体" w:hint="eastAsia"/>
        </w:rPr>
        <w:t>)</w:t>
      </w:r>
      <w:r>
        <w:t>.</w:t>
      </w:r>
      <w:r w:rsidR="004B696B">
        <w:t xml:space="preserve"> </w:t>
      </w:r>
      <w:r w:rsidR="004B696B">
        <w:t>It showed correlation between the MVD and the expression of COX-2,</w:t>
      </w:r>
      <w:r w:rsidR="004B696B">
        <w:t xml:space="preserve"> </w:t>
      </w:r>
      <w:r w:rsidR="004B696B">
        <w:t>HIF-1α</w:t>
      </w:r>
      <w:r w:rsidR="001852F3">
        <w:t xml:space="preserve">and CD34 in the three types organizations.</w:t>
      </w:r>
    </w:p>
    <w:p w:rsidR="0018722C">
      <w:pPr>
        <w:pStyle w:val="afc"/>
        <w:topLinePunct/>
      </w:pPr>
      <w:r>
        <w:rPr>
          <w:rFonts w:cstheme="minorBidi" w:hAnsiTheme="minorHAnsi" w:eastAsiaTheme="minorHAnsi" w:asciiTheme="minorHAnsi" w:ascii="Times New Roman" w:hAnsi="黑体" w:eastAsia="黑体" w:cs="黑体"/>
          <w:b/>
        </w:rPr>
        <w:t>Conclusions:</w:t>
      </w:r>
    </w:p>
    <w:p w:rsidR="0018722C">
      <w:pPr>
        <w:pStyle w:val="afc"/>
        <w:topLinePunct/>
      </w:pPr>
      <w:r>
        <w:t>1</w:t>
      </w:r>
      <w:r>
        <w:rPr>
          <w:rFonts w:ascii="宋体" w:hAnsi="宋体" w:eastAsia="宋体" w:hint="eastAsia"/>
        </w:rPr>
        <w:t>、</w:t>
      </w:r>
      <w:r>
        <w:t>The expression of COX-2 and HIF-1α</w:t>
      </w:r>
      <w:r w:rsidR="001852F3">
        <w:t xml:space="preserve">had relation with tumor differentiation and metastasis in cervical cancer.</w:t>
      </w:r>
    </w:p>
    <w:p w:rsidR="0018722C">
      <w:pPr>
        <w:pStyle w:val="afc"/>
        <w:topLinePunct/>
      </w:pPr>
      <w:r>
        <w:t>2</w:t>
      </w:r>
      <w:r>
        <w:rPr>
          <w:rFonts w:ascii="宋体" w:hAnsi="宋体" w:eastAsia="宋体" w:hint="eastAsia"/>
        </w:rPr>
        <w:t>、</w:t>
      </w:r>
      <w:r>
        <w:t>It indicated that COX-2 and HIF-1α</w:t>
      </w:r>
      <w:r w:rsidR="001852F3">
        <w:t xml:space="preserve">participated the microvessel formation in cervical cancer because there had correlation betweem COX-2,</w:t>
      </w:r>
      <w:r w:rsidR="004B696B">
        <w:t xml:space="preserve"> </w:t>
      </w:r>
      <w:r w:rsidR="004B696B">
        <w:t xml:space="preserve">HIF-1α</w:t>
      </w:r>
      <w:r w:rsidR="001852F3">
        <w:t xml:space="preserve">with MVD which marked by CD34.</w:t>
      </w:r>
    </w:p>
    <w:p w:rsidR="0018722C">
      <w:pPr>
        <w:pStyle w:val="aff"/>
        <w:topLinePunct/>
      </w:pPr>
      <w:r>
        <w:rPr>
          <w:rFonts w:eastAsia="黑体" w:ascii="Times New Roman"/>
          <w:rStyle w:val="afe"/>
        </w:rPr>
        <w:t>Key words: </w:t>
      </w:r>
      <w:r>
        <w:t>Cervical cancer; Microvessel formation; Cyclooxygenase-2; Hypoxia-inducible </w:t>
      </w:r>
      <w:r>
        <w:t>factor-1α; </w:t>
      </w:r>
      <w:r>
        <w:t>Human hematopoietic progenitor cell antigen; Tissue slice; Immunohistochemistr</w:t>
      </w:r>
      <w:r>
        <w:t>y</w:t>
      </w:r>
    </w:p>
    <w:p w:rsidR="0018722C">
      <w:pPr>
        <w:pStyle w:val="aa"/>
        <w:topLinePunct/>
      </w:pPr>
      <w:bookmarkStart w:name="_TOC_250009" w:id="8"/>
      <w:bookmarkStart w:name="前言 " w:id="9"/>
      <w:bookmarkEnd w:id="8"/>
      <w:r>
        <w:t>前</w:t>
      </w:r>
      <w:r w:rsidR="004F241D">
        <w:rPr>
          <w:b/>
        </w:rPr>
        <w:t xml:space="preserve">  </w:t>
      </w:r>
      <w:r w:rsidR="004F241D">
        <w:rPr>
          <w:b/>
        </w:rPr>
        <w:t xml:space="preserve">言</w:t>
      </w:r>
    </w:p>
    <w:p w:rsidR="0018722C">
      <w:pPr>
        <w:topLinePunct/>
      </w:pPr>
      <w:r>
        <w:rPr>
          <w:rFonts w:ascii="宋体" w:eastAsia="宋体" w:hint="eastAsia"/>
        </w:rPr>
        <w:t>子宫颈癌是女性生殖系统最常见的恶性肿瘤之一，发病率高，</w:t>
      </w:r>
      <w:r w:rsidR="001852F3">
        <w:rPr>
          <w:rFonts w:ascii="宋体" w:eastAsia="宋体" w:hint="eastAsia"/>
        </w:rPr>
        <w:t xml:space="preserve">发病人数多</w:t>
      </w:r>
      <w:r>
        <w:rPr>
          <w:vertAlign w:val="superscript"/>
          /&gt;
        </w:rPr>
        <w:t>[</w:t>
      </w:r>
      <w:r>
        <w:rPr>
          <w:color w:val="FF0000"/>
          <w:vertAlign w:val="superscript"/>
          <w:position w:val="11"/>
        </w:rPr>
        <w:t xml:space="preserve">1</w:t>
      </w:r>
      <w:r>
        <w:rPr>
          <w:vertAlign w:val="superscript"/>
          /&gt;
        </w:rPr>
        <w:t>]</w:t>
      </w:r>
      <w:r>
        <w:rPr>
          <w:rFonts w:ascii="宋体" w:eastAsia="宋体" w:hint="eastAsia"/>
        </w:rPr>
        <w:t>。从全世界范围内来看，每月死于宫颈癌的女性患者有两万多人，</w:t>
      </w:r>
      <w:r w:rsidR="001852F3">
        <w:rPr>
          <w:rFonts w:ascii="宋体" w:eastAsia="宋体" w:hint="eastAsia"/>
        </w:rPr>
        <w:t xml:space="preserve">在经济不发达国家，</w:t>
      </w:r>
      <w:r w:rsidR="001852F3">
        <w:rPr>
          <w:rFonts w:ascii="宋体" w:eastAsia="宋体" w:hint="eastAsia"/>
        </w:rPr>
        <w:t xml:space="preserve">宫颈癌的发病人数更多、发病率更高，</w:t>
      </w:r>
      <w:r w:rsidR="001852F3">
        <w:rPr>
          <w:rFonts w:ascii="宋体" w:eastAsia="宋体" w:hint="eastAsia"/>
        </w:rPr>
        <w:t xml:space="preserve">是女性生殖系统肿瘤中发病率最高的疾病之一。在中国，新增的病例人数每年有</w:t>
      </w:r>
      <w:r>
        <w:t>12</w:t>
      </w:r>
      <w:r>
        <w:rPr>
          <w:rFonts w:ascii="宋体" w:eastAsia="宋体" w:hint="eastAsia"/>
        </w:rPr>
        <w:t>万例左右</w:t>
      </w:r>
      <w:r>
        <w:rPr>
          <w:vertAlign w:val="superscript"/>
          /&gt;
        </w:rPr>
        <w:t>[</w:t>
      </w:r>
      <w:r>
        <w:rPr>
          <w:color w:val="FF0000"/>
          <w:vertAlign w:val="superscript"/>
          <w:position w:val="11"/>
        </w:rPr>
        <w:t xml:space="preserve">2</w:t>
      </w:r>
      <w:r>
        <w:rPr>
          <w:vertAlign w:val="superscript"/>
          /&gt;
        </w:rPr>
        <w:t>]</w:t>
      </w:r>
      <w:r>
        <w:rPr>
          <w:rFonts w:ascii="宋体" w:eastAsia="宋体" w:hint="eastAsia"/>
        </w:rPr>
        <w:t>。一般来说，宫颈癌出现典型症状两到三个月后，大部分患者就已发展</w:t>
      </w:r>
      <w:hyperlink r:id="rId9">
        <w:r>
          <w:rPr>
            <w:rFonts w:ascii="宋体" w:eastAsia="宋体" w:hint="eastAsia"/>
          </w:rPr>
          <w:t>为癌症</w:t>
        </w:r>
      </w:hyperlink>
      <w:r>
        <w:rPr>
          <w:rFonts w:ascii="宋体" w:eastAsia="宋体" w:hint="eastAsia"/>
        </w:rPr>
        <w:t>晚期。人乳头瘤病毒的感染是促进宫颈癌发生和发展的重要因</w:t>
      </w:r>
      <w:r>
        <w:rPr>
          <w:rFonts w:ascii="宋体" w:eastAsia="宋体" w:hint="eastAsia"/>
        </w:rPr>
        <w:t>素</w:t>
      </w:r>
    </w:p>
    <w:p w:rsidR="0018722C">
      <w:pPr>
        <w:topLinePunct/>
      </w:pPr>
      <w:r>
        <w:t>[</w:t>
      </w:r>
      <w:r>
        <w:t xml:space="preserve">3</w:t>
      </w:r>
      <w:r>
        <w:t>]</w:t>
      </w:r>
      <w:r>
        <w:rPr>
          <w:rFonts w:ascii="宋体" w:eastAsia="宋体" w:hint="eastAsia"/>
        </w:rPr>
        <w:t>，能够对宫颈癌患者的预后产生影响的原因有：患者年龄的大小、肿瘤分化</w:t>
      </w:r>
      <w:r>
        <w:rPr>
          <w:rFonts w:ascii="宋体" w:eastAsia="宋体" w:hint="eastAsia"/>
        </w:rPr>
        <w:t>程度的高低、临床分期的阶段、病理学类型、残留癌灶的范围、手术范围的大小，</w:t>
      </w:r>
      <w:r w:rsidR="001852F3">
        <w:rPr>
          <w:rFonts w:ascii="宋体" w:eastAsia="宋体" w:hint="eastAsia"/>
        </w:rPr>
        <w:t xml:space="preserve">以及是否有血道和淋巴道转移等</w:t>
      </w:r>
      <w:r>
        <w:rPr>
          <w:vertAlign w:val="superscript"/>
        </w:rPr>
        <w:t>[</w:t>
      </w:r>
      <w:r>
        <w:rPr>
          <w:color w:val="FF0000"/>
          <w:vertAlign w:val="superscript"/>
          <w:position w:val="11"/>
        </w:rPr>
        <w:t xml:space="preserve">4</w:t>
      </w:r>
      <w:r>
        <w:rPr>
          <w:vertAlign w:val="superscript"/>
        </w:rPr>
        <w:t>]</w:t>
      </w:r>
      <w:r>
        <w:rPr>
          <w:rFonts w:ascii="宋体" w:eastAsia="宋体" w:hint="eastAsia"/>
        </w:rPr>
        <w:t>。对于宫颈癌来说，早期诊断，是宫颈癌的治疗和预后取得良好效果的重要条件。近些年来对宫颈癌的基础研究进展很</w:t>
      </w:r>
      <w:r>
        <w:rPr>
          <w:rFonts w:ascii="宋体" w:eastAsia="宋体" w:hint="eastAsia"/>
        </w:rPr>
        <w:t>快，我们了解到宫颈癌的发病过程比较复杂，是关系到多种原因和多种基因共同</w:t>
      </w:r>
      <w:r>
        <w:rPr>
          <w:rFonts w:ascii="宋体" w:eastAsia="宋体" w:hint="eastAsia"/>
        </w:rPr>
        <w:t>参与的复杂过程，同时，有许多新的观点在研究过程中被提了出来。</w:t>
      </w:r>
    </w:p>
    <w:p w:rsidR="0018722C">
      <w:pPr>
        <w:topLinePunct/>
      </w:pPr>
      <w:r>
        <w:rPr>
          <w:rFonts w:ascii="宋体" w:eastAsia="宋体" w:hint="eastAsia"/>
        </w:rPr>
        <w:t>环氧合酶</w:t>
      </w:r>
      <w:r>
        <w:t>(</w:t>
      </w:r>
      <w:r>
        <w:t xml:space="preserve">Cyclooxygenase, </w:t>
      </w:r>
      <w:r w:rsidR="001852F3">
        <w:t xml:space="preserve">COX</w:t>
      </w:r>
      <w:r>
        <w:t>)</w:t>
      </w:r>
      <w:r w:rsidR="001852F3">
        <w:t xml:space="preserve"> </w:t>
      </w:r>
      <w:r>
        <w:rPr>
          <w:rFonts w:ascii="宋体" w:eastAsia="宋体" w:hint="eastAsia"/>
        </w:rPr>
        <w:t>，又叫前列腺素合成酶</w:t>
      </w:r>
      <w:r>
        <w:rPr>
          <w:rFonts w:hint="eastAsia"/>
        </w:rPr>
        <w:t>，</w:t>
      </w:r>
      <w:r w:rsidR="001852F3">
        <w:t xml:space="preserve"> </w:t>
      </w:r>
      <w:r>
        <w:rPr>
          <w:rFonts w:ascii="宋体" w:eastAsia="宋体" w:hint="eastAsia"/>
        </w:rPr>
        <w:t>它是一种限速酶</w:t>
      </w:r>
    </w:p>
    <w:p w:rsidR="0018722C">
      <w:pPr>
        <w:topLinePunct/>
      </w:pPr>
      <w:r>
        <w:t>[</w:t>
      </w:r>
      <w:r>
        <w:t xml:space="preserve">5</w:t>
      </w:r>
      <w:r>
        <w:t>]</w:t>
      </w:r>
      <w:r>
        <w:rPr>
          <w:rFonts w:ascii="宋体" w:eastAsia="宋体" w:hint="eastAsia"/>
        </w:rPr>
        <w:t>，在花生四烯酸</w:t>
      </w:r>
      <w:r>
        <w:t>(</w:t>
      </w:r>
      <w:r>
        <w:t>Arachidonic</w:t>
      </w:r>
      <w:r>
        <w:rPr>
          <w:spacing w:val="28"/>
        </w:rPr>
        <w:t> </w:t>
      </w:r>
      <w:r>
        <w:t>acid,</w:t>
      </w:r>
      <w:r>
        <w:rPr>
          <w:spacing w:val="29"/>
        </w:rPr>
        <w:t> </w:t>
      </w:r>
      <w:r>
        <w:t>AA</w:t>
      </w:r>
      <w:r>
        <w:t>)</w:t>
      </w:r>
      <w:r>
        <w:rPr>
          <w:rFonts w:ascii="宋体" w:eastAsia="宋体" w:hint="eastAsia"/>
        </w:rPr>
        <w:t>合成各种内源性前列腺素</w:t>
      </w:r>
      <w:r>
        <w:t>(</w:t>
      </w:r>
      <w:r>
        <w:t xml:space="preserve">Endogenous prostaglandin, PGs</w:t>
      </w:r>
      <w:r>
        <w:t>)</w:t>
      </w:r>
      <w:r>
        <w:rPr>
          <w:rFonts w:ascii="宋体" w:eastAsia="宋体" w:hint="eastAsia"/>
        </w:rPr>
        <w:t>的过程中发挥重要作用，是一种与肿瘤密切相关的重要基因</w:t>
      </w:r>
      <w:r>
        <w:rPr>
          <w:rFonts w:hint="eastAsia"/>
        </w:rPr>
        <w:t>，</w:t>
      </w:r>
      <w:r>
        <w:rPr>
          <w:rFonts w:ascii="宋体" w:eastAsia="宋体" w:hint="eastAsia"/>
        </w:rPr>
        <w:t>广泛存在于人体的各种组织细胞中。它有两种常见的异构酶</w:t>
      </w:r>
      <w:r>
        <w:t>COX-1</w:t>
      </w:r>
      <w:r>
        <w:rPr>
          <w:rFonts w:ascii="宋体" w:eastAsia="宋体" w:hint="eastAsia"/>
        </w:rPr>
        <w:t>和</w:t>
      </w:r>
      <w:r>
        <w:t>COX-2</w:t>
      </w:r>
      <w:r>
        <w:rPr>
          <w:rFonts w:ascii="宋体" w:eastAsia="宋体" w:hint="eastAsia"/>
          <w:rFonts w:ascii="宋体" w:eastAsia="宋体" w:hint="eastAsia"/>
        </w:rPr>
        <w:t xml:space="preserve">. </w:t>
      </w:r>
      <w:r>
        <w:t>COX-1</w:t>
      </w:r>
      <w:r>
        <w:rPr>
          <w:rFonts w:ascii="宋体" w:eastAsia="宋体" w:hint="eastAsia"/>
        </w:rPr>
        <w:t>稳定表达于正常细胞中，具有合成生理性</w:t>
      </w:r>
      <w:r>
        <w:t>PGs</w:t>
      </w:r>
      <w:r>
        <w:rPr>
          <w:rFonts w:ascii="宋体" w:eastAsia="宋体" w:hint="eastAsia"/>
        </w:rPr>
        <w:t>的功能，在保持胃黏膜</w:t>
      </w:r>
      <w:r>
        <w:rPr>
          <w:rFonts w:ascii="宋体" w:eastAsia="宋体" w:hint="eastAsia"/>
        </w:rPr>
        <w:t>上皮细胞的完整性、调整外周血管阻力和血小板的聚集、扩张肾血管、钠</w:t>
      </w:r>
      <w:r>
        <w:rPr>
          <w:rFonts w:ascii="宋体" w:eastAsia="宋体" w:hint="eastAsia"/>
        </w:rPr>
        <w:t>的排泄等生理过程中发挥作用，是一种结构型酶；</w:t>
      </w:r>
      <w:r>
        <w:t>COX-2</w:t>
      </w:r>
      <w:r>
        <w:rPr>
          <w:rFonts w:ascii="宋体" w:eastAsia="宋体" w:hint="eastAsia"/>
        </w:rPr>
        <w:t>一般不表达于正常组织细胞中</w:t>
      </w:r>
      <w:r>
        <w:rPr>
          <w:spacing w:val="8"/>
          <w:rFonts w:hint="eastAsia"/>
        </w:rPr>
        <w:t>，</w:t>
      </w:r>
      <w:r>
        <w:rPr>
          <w:rFonts w:ascii="宋体" w:eastAsia="宋体" w:hint="eastAsia"/>
        </w:rPr>
        <w:t>但在细胞在某些诱因</w:t>
      </w:r>
      <w:r>
        <w:rPr>
          <w:rFonts w:ascii="宋体" w:eastAsia="宋体" w:hint="eastAsia"/>
        </w:rPr>
        <w:t>（</w:t>
      </w:r>
      <w:r>
        <w:rPr>
          <w:rFonts w:ascii="宋体" w:eastAsia="宋体" w:hint="eastAsia"/>
          <w:spacing w:val="2"/>
        </w:rPr>
        <w:t>比如：生长因子、激素、细胞因子、致</w:t>
      </w:r>
      <w:r>
        <w:rPr>
          <w:rFonts w:ascii="宋体" w:eastAsia="宋体" w:hint="eastAsia"/>
          <w:spacing w:val="8"/>
        </w:rPr>
        <w:t>瘤因素等</w:t>
      </w:r>
      <w:r>
        <w:rPr>
          <w:rFonts w:ascii="宋体" w:eastAsia="宋体" w:hint="eastAsia"/>
        </w:rPr>
        <w:t>）</w:t>
      </w:r>
      <w:r w:rsidR="001852F3">
        <w:rPr>
          <w:rFonts w:ascii="宋体" w:eastAsia="宋体" w:hint="eastAsia"/>
        </w:rPr>
        <w:t xml:space="preserve">的刺激作用下可以表达，它是一种诱导型酶。</w:t>
      </w:r>
      <w:r w:rsidR="001852F3">
        <w:rPr>
          <w:rFonts w:ascii="宋体" w:eastAsia="宋体" w:hint="eastAsia"/>
        </w:rPr>
        <w:t>近期</w:t>
      </w:r>
      <w:r w:rsidR="001852F3">
        <w:rPr>
          <w:rFonts w:ascii="宋体" w:eastAsia="宋体" w:hint="eastAsia"/>
        </w:rPr>
        <w:t>有学者研究</w:t>
      </w:r>
      <w:r>
        <w:rPr>
          <w:rFonts w:ascii="宋体" w:eastAsia="宋体" w:hint="eastAsia"/>
        </w:rPr>
        <w:t>发现，</w:t>
      </w:r>
      <w:r>
        <w:t>COX-2</w:t>
      </w:r>
      <w:r>
        <w:rPr>
          <w:rFonts w:ascii="宋体" w:eastAsia="宋体" w:hint="eastAsia"/>
        </w:rPr>
        <w:t>除了在大多数人类肿瘤组织细胞中明显出现表达上调，还对血</w:t>
      </w:r>
      <w:r>
        <w:rPr>
          <w:rFonts w:ascii="宋体" w:eastAsia="宋体" w:hint="eastAsia"/>
        </w:rPr>
        <w:t>管内皮生长因子的表达有上调作用，有可能促进肿瘤组织生长和肿瘤血管的形</w:t>
      </w:r>
      <w:r>
        <w:rPr>
          <w:rFonts w:ascii="宋体" w:eastAsia="宋体" w:hint="eastAsia"/>
        </w:rPr>
        <w:t>成。有很多体外实验表明</w:t>
      </w:r>
      <w:r>
        <w:rPr>
          <w:vertAlign w:val="superscript"/>
        </w:rPr>
        <w:t>[</w:t>
      </w:r>
      <w:r>
        <w:rPr>
          <w:vertAlign w:val="superscript"/>
        </w:rPr>
        <w:t xml:space="preserve">6</w:t>
      </w:r>
      <w:r>
        <w:rPr>
          <w:vertAlign w:val="superscript"/>
        </w:rPr>
        <w:t>]</w:t>
      </w:r>
      <w:r>
        <w:rPr>
          <w:rFonts w:ascii="宋体" w:eastAsia="宋体" w:hint="eastAsia"/>
        </w:rPr>
        <w:t>，前列腺素</w:t>
      </w:r>
      <w:r>
        <w:rPr>
          <w:rFonts w:ascii="宋体" w:eastAsia="宋体" w:hint="eastAsia"/>
        </w:rPr>
        <w:t>（</w:t>
      </w:r>
      <w:r>
        <w:t>PGE</w:t>
      </w:r>
      <w:r>
        <w:rPr>
          <w:rFonts w:ascii="宋体" w:eastAsia="宋体" w:hint="eastAsia"/>
        </w:rPr>
        <w:t>）</w:t>
      </w:r>
      <w:r>
        <w:rPr>
          <w:rFonts w:ascii="宋体" w:eastAsia="宋体" w:hint="eastAsia"/>
        </w:rPr>
        <w:t>是由</w:t>
      </w:r>
      <w:r>
        <w:t>COX-2</w:t>
      </w:r>
      <w:r>
        <w:rPr>
          <w:rFonts w:ascii="宋体" w:eastAsia="宋体" w:hint="eastAsia"/>
        </w:rPr>
        <w:t>的催化产生的，进而诱导产生血管内皮生长因子</w:t>
      </w:r>
      <w:r>
        <w:rPr>
          <w:rFonts w:ascii="宋体" w:eastAsia="宋体" w:hint="eastAsia"/>
        </w:rPr>
        <w:t>（</w:t>
      </w:r>
      <w:r>
        <w:rPr>
          <w:color w:val="2B2B2B"/>
          <w:spacing w:val="-2"/>
        </w:rPr>
        <w:t>Vascular </w:t>
      </w:r>
      <w:r>
        <w:rPr>
          <w:color w:val="2B2B2B"/>
        </w:rPr>
        <w:t>endothelial growth factor</w:t>
      </w:r>
      <w:r>
        <w:rPr>
          <w:color w:val="2B2B2B"/>
          <w:spacing w:val="1"/>
        </w:rPr>
        <w:t>, </w:t>
      </w:r>
      <w:r>
        <w:t>VEGF</w:t>
      </w:r>
      <w:r>
        <w:rPr>
          <w:rFonts w:ascii="宋体" w:eastAsia="宋体" w:hint="eastAsia"/>
        </w:rPr>
        <w:t>）</w:t>
      </w:r>
      <w:r>
        <w:rPr>
          <w:rFonts w:ascii="宋体" w:eastAsia="宋体" w:hint="eastAsia"/>
        </w:rPr>
        <w:t>，</w:t>
      </w:r>
      <w:r>
        <w:t>VEGF</w:t>
      </w:r>
      <w:r>
        <w:rPr>
          <w:rFonts w:ascii="宋体" w:eastAsia="宋体" w:hint="eastAsia"/>
        </w:rPr>
        <w:t>又可以促进肿瘤血管的生成。所以，</w:t>
      </w:r>
      <w:r>
        <w:t>VEGF</w:t>
      </w:r>
      <w:r>
        <w:rPr>
          <w:rFonts w:ascii="宋体" w:eastAsia="宋体" w:hint="eastAsia"/>
        </w:rPr>
        <w:t>由</w:t>
      </w:r>
      <w:r>
        <w:t>COX-2</w:t>
      </w:r>
      <w:r>
        <w:rPr>
          <w:rFonts w:ascii="宋体" w:eastAsia="宋体" w:hint="eastAsia"/>
        </w:rPr>
        <w:t>诱导产生，通过刺激血管内</w:t>
      </w:r>
      <w:r>
        <w:rPr>
          <w:rFonts w:ascii="宋体" w:eastAsia="宋体" w:hint="eastAsia"/>
        </w:rPr>
        <w:t>皮细胞分裂增殖促进血管生成，证明</w:t>
      </w:r>
      <w:r>
        <w:t>COX-2</w:t>
      </w:r>
      <w:r>
        <w:rPr>
          <w:rFonts w:ascii="宋体" w:eastAsia="宋体" w:hint="eastAsia"/>
        </w:rPr>
        <w:t>可能参与了诱导肿瘤血管生成，对</w:t>
      </w:r>
      <w:r>
        <w:rPr>
          <w:rFonts w:ascii="宋体" w:eastAsia="宋体" w:hint="eastAsia"/>
        </w:rPr>
        <w:t>肿</w:t>
      </w:r>
    </w:p>
    <w:p w:rsidR="0018722C">
      <w:pPr>
        <w:topLinePunct/>
      </w:pPr>
      <w:r>
        <w:rPr>
          <w:rFonts w:ascii="宋体" w:eastAsia="宋体" w:hint="eastAsia"/>
        </w:rPr>
        <w:t>瘤细胞扩散和转移产生了促进作用。临床上应用的非甾体类抗炎药有一定抗肿瘤</w:t>
      </w:r>
      <w:r>
        <w:rPr>
          <w:rFonts w:ascii="宋体" w:eastAsia="宋体" w:hint="eastAsia"/>
        </w:rPr>
        <w:t>作用，它能对</w:t>
      </w:r>
      <w:r>
        <w:t>COX-2</w:t>
      </w:r>
      <w:r>
        <w:rPr>
          <w:rFonts w:ascii="宋体" w:eastAsia="宋体" w:hint="eastAsia"/>
        </w:rPr>
        <w:t>的表达起抑制作用、进而抑制肿瘤血管的生成，使肿瘤</w:t>
      </w:r>
      <w:r>
        <w:rPr>
          <w:rFonts w:ascii="宋体" w:eastAsia="宋体" w:hint="eastAsia"/>
        </w:rPr>
        <w:t>细胞的侵袭和转移程度减轻</w:t>
      </w:r>
      <w:r>
        <w:rPr>
          <w:vertAlign w:val="superscript"/>
        </w:rPr>
        <w:t>[</w:t>
      </w:r>
      <w:r>
        <w:rPr>
          <w:vertAlign w:val="superscript"/>
        </w:rPr>
        <w:t xml:space="preserve">7</w:t>
      </w:r>
      <w:r>
        <w:rPr>
          <w:vertAlign w:val="superscript"/>
        </w:rPr>
        <w:t>]</w:t>
      </w:r>
      <w:r>
        <w:rPr>
          <w:rFonts w:ascii="宋体" w:eastAsia="宋体" w:hint="eastAsia"/>
        </w:rPr>
        <w:t>。</w:t>
      </w:r>
    </w:p>
    <w:p w:rsidR="0018722C">
      <w:pPr>
        <w:topLinePunct/>
      </w:pPr>
      <w:r>
        <w:rPr>
          <w:rFonts w:cstheme="minorBidi" w:hAnsiTheme="minorHAnsi" w:eastAsiaTheme="minorHAnsi" w:asciiTheme="minorHAnsi" w:ascii="宋体" w:hAnsi="宋体" w:eastAsia="宋体" w:hint="eastAsia"/>
        </w:rPr>
        <w:t>缺氧诱导因子</w:t>
      </w:r>
      <w:r>
        <w:rPr>
          <w:rFonts w:cstheme="minorBidi" w:hAnsiTheme="minorHAnsi" w:eastAsiaTheme="minorHAnsi" w:asciiTheme="minorHAnsi"/>
        </w:rPr>
        <w:t>-1α</w:t>
      </w: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Hypoxia</w:t>
      </w:r>
      <w:r w:rsidR="001852F3">
        <w:rPr>
          <w:rFonts w:cstheme="minorBidi" w:hAnsiTheme="minorHAnsi" w:eastAsiaTheme="minorHAnsi" w:asciiTheme="minorHAnsi"/>
        </w:rPr>
        <w:t xml:space="preserve"> inducible</w:t>
      </w:r>
      <w:r w:rsidR="001852F3">
        <w:rPr>
          <w:rFonts w:cstheme="minorBidi" w:hAnsiTheme="minorHAnsi" w:eastAsiaTheme="minorHAnsi" w:asciiTheme="minorHAnsi"/>
        </w:rPr>
        <w:t xml:space="preserve"> factor-1</w:t>
      </w:r>
      <w:r>
        <w:rPr>
          <w:rFonts w:cstheme="minorBidi" w:hAnsiTheme="minorHAnsi" w:eastAsiaTheme="minorHAnsi" w:asciiTheme="minorHAnsi"/>
        </w:rPr>
        <w:t>α, HIF-1α</w:t>
      </w:r>
      <w:r>
        <w:rPr>
          <w:rFonts w:ascii="宋体" w:hAnsi="宋体" w:eastAsia="宋体" w:hint="eastAsia" w:cstheme="minorBidi"/>
        </w:rPr>
        <w:t>）</w:t>
      </w:r>
      <w:r>
        <w:rPr>
          <w:rFonts w:ascii="宋体" w:hAnsi="宋体" w:eastAsia="宋体" w:hint="eastAsia" w:cstheme="minorBidi"/>
        </w:rPr>
        <w:t>是缺氧诱导因子的</w:t>
      </w:r>
    </w:p>
    <w:p w:rsidR="0018722C">
      <w:pPr>
        <w:topLinePunct/>
      </w:pPr>
      <w:r>
        <w:rPr>
          <w:rFonts w:ascii="宋体" w:hAnsi="宋体" w:eastAsia="宋体" w:hint="eastAsia"/>
        </w:rPr>
        <w:t>一种亚基，在缺氧的人体细胞内广泛表达，是一种异源二聚体转录因子，对细胞</w:t>
      </w:r>
      <w:r>
        <w:rPr>
          <w:rFonts w:ascii="宋体" w:hAnsi="宋体" w:eastAsia="宋体" w:hint="eastAsia"/>
        </w:rPr>
        <w:t>在缺氧微环境进行适应性反应有重要的介导意义。它主要有两个亚基：</w:t>
      </w:r>
      <w:r>
        <w:t>HIF-1α</w:t>
      </w:r>
      <w:r>
        <w:rPr>
          <w:rFonts w:ascii="宋体" w:hAnsi="宋体" w:eastAsia="宋体" w:hint="eastAsia"/>
        </w:rPr>
        <w:t>和</w:t>
      </w:r>
      <w:r>
        <w:t>HIF-1β</w:t>
      </w:r>
      <w:r>
        <w:rPr>
          <w:rFonts w:ascii="宋体" w:hAnsi="宋体" w:eastAsia="宋体" w:hint="eastAsia"/>
        </w:rPr>
        <w:t>，</w:t>
      </w:r>
      <w:r>
        <w:t>HIF-1</w:t>
      </w:r>
      <w:r>
        <w:rPr>
          <w:rFonts w:ascii="宋体" w:hAnsi="宋体" w:eastAsia="宋体" w:hint="eastAsia"/>
        </w:rPr>
        <w:t>的活性由</w:t>
      </w:r>
      <w:r>
        <w:t>HIF-1α</w:t>
      </w:r>
      <w:r>
        <w:rPr>
          <w:rFonts w:ascii="宋体" w:hAnsi="宋体" w:eastAsia="宋体" w:hint="eastAsia"/>
        </w:rPr>
        <w:t>决定，</w:t>
      </w:r>
      <w:r>
        <w:t>HIF-1α</w:t>
      </w:r>
      <w:r>
        <w:rPr>
          <w:rFonts w:ascii="宋体" w:hAnsi="宋体" w:eastAsia="宋体" w:hint="eastAsia"/>
        </w:rPr>
        <w:t>是一个氧调节亚单位，在肿瘤血</w:t>
      </w:r>
      <w:r>
        <w:rPr>
          <w:rFonts w:ascii="宋体" w:hAnsi="宋体" w:eastAsia="宋体" w:hint="eastAsia"/>
        </w:rPr>
        <w:t>管生成中具有重要作用，新生的血管组织给肿瘤细胞的新陈代谢提供养分，并携带走大量的代谢终产物。此外，瘤细胞的转移也要依靠新生的毛细血管组织。有</w:t>
      </w:r>
      <w:r>
        <w:rPr>
          <w:rFonts w:ascii="宋体" w:hAnsi="宋体" w:eastAsia="宋体" w:hint="eastAsia"/>
        </w:rPr>
        <w:t>关研究表明，产生新生血管的最主要的细胞因子之一</w:t>
      </w:r>
      <w:r>
        <w:t>VEGF</w:t>
      </w:r>
      <w:r>
        <w:rPr>
          <w:rFonts w:ascii="宋体" w:hAnsi="宋体" w:eastAsia="宋体" w:hint="eastAsia"/>
        </w:rPr>
        <w:t>在肿瘤诱导作用下表</w:t>
      </w:r>
      <w:r>
        <w:rPr>
          <w:rFonts w:ascii="宋体" w:hAnsi="宋体" w:eastAsia="宋体" w:hint="eastAsia"/>
        </w:rPr>
        <w:t>达明显上调，而</w:t>
      </w:r>
      <w:r>
        <w:t>VEGF</w:t>
      </w:r>
      <w:r>
        <w:rPr>
          <w:rFonts w:ascii="宋体" w:hAnsi="宋体" w:eastAsia="宋体" w:hint="eastAsia"/>
        </w:rPr>
        <w:t>的表达可能受到</w:t>
      </w:r>
      <w:r>
        <w:t>HIF-1</w:t>
      </w:r>
      <w:r>
        <w:rPr>
          <w:rFonts w:ascii="宋体" w:hAnsi="宋体" w:eastAsia="宋体" w:hint="eastAsia"/>
        </w:rPr>
        <w:t>的直接调控，所以</w:t>
      </w:r>
      <w:r>
        <w:t>HIF-1</w:t>
      </w:r>
      <w:r>
        <w:rPr>
          <w:rFonts w:ascii="宋体" w:hAnsi="宋体" w:eastAsia="宋体" w:hint="eastAsia"/>
        </w:rPr>
        <w:t>作为一个</w:t>
      </w:r>
      <w:r>
        <w:rPr>
          <w:rFonts w:ascii="宋体" w:hAnsi="宋体" w:eastAsia="宋体" w:hint="eastAsia"/>
        </w:rPr>
        <w:t>主要调控因子在肿瘤诱导新生血管形成的过程中具有重要作用。从以</w:t>
      </w:r>
      <w:r>
        <w:t>HIF-1α</w:t>
      </w:r>
      <w:r>
        <w:rPr>
          <w:rFonts w:ascii="宋体" w:hAnsi="宋体" w:eastAsia="宋体" w:hint="eastAsia"/>
        </w:rPr>
        <w:t>抗体进行的许多免疫组化结果来看，</w:t>
      </w:r>
      <w:r>
        <w:t>HIF-1α</w:t>
      </w:r>
      <w:r>
        <w:rPr>
          <w:rFonts w:ascii="宋体" w:hAnsi="宋体" w:eastAsia="宋体" w:hint="eastAsia"/>
        </w:rPr>
        <w:t>在大部分正常人类组织中没有蛋白表达，</w:t>
      </w:r>
      <w:r>
        <w:rPr>
          <w:rFonts w:ascii="宋体" w:hAnsi="宋体" w:eastAsia="宋体" w:hint="eastAsia"/>
        </w:rPr>
        <w:t>而在一些刺激</w:t>
      </w:r>
      <w:r>
        <w:rPr>
          <w:rFonts w:ascii="宋体" w:hAnsi="宋体" w:eastAsia="宋体" w:hint="eastAsia"/>
        </w:rPr>
        <w:t>（</w:t>
      </w:r>
      <w:r>
        <w:rPr>
          <w:rFonts w:ascii="宋体" w:hAnsi="宋体" w:eastAsia="宋体" w:hint="eastAsia"/>
          <w:spacing w:val="-2"/>
        </w:rPr>
        <w:t>缺氧和基因突变</w:t>
      </w:r>
      <w:r>
        <w:rPr>
          <w:rFonts w:ascii="宋体" w:hAnsi="宋体" w:eastAsia="宋体" w:hint="eastAsia"/>
        </w:rPr>
        <w:t>）</w:t>
      </w:r>
      <w:r>
        <w:rPr>
          <w:rFonts w:ascii="宋体" w:hAnsi="宋体" w:eastAsia="宋体" w:hint="eastAsia"/>
        </w:rPr>
        <w:t>的作用下，</w:t>
      </w:r>
      <w:r>
        <w:t>HIF-1</w:t>
      </w:r>
      <w:r>
        <w:rPr>
          <w:rFonts w:ascii="宋体" w:hAnsi="宋体" w:eastAsia="宋体" w:hint="eastAsia"/>
        </w:rPr>
        <w:t>会过表达于大多数人类肿瘤组</w:t>
      </w:r>
      <w:r>
        <w:rPr>
          <w:rFonts w:ascii="宋体" w:hAnsi="宋体" w:eastAsia="宋体" w:hint="eastAsia"/>
        </w:rPr>
        <w:t>织内</w:t>
      </w:r>
      <w:r>
        <w:rPr>
          <w:vertAlign w:val="superscript"/>
        </w:rPr>
        <w:t>[</w:t>
      </w:r>
      <w:r>
        <w:rPr>
          <w:vertAlign w:val="superscript"/>
        </w:rPr>
        <w:t xml:space="preserve">9</w:t>
      </w:r>
      <w:r>
        <w:rPr>
          <w:vertAlign w:val="superscript"/>
        </w:rPr>
        <w:t>]</w:t>
      </w:r>
      <w:r>
        <w:rPr>
          <w:rFonts w:ascii="宋体" w:hAnsi="宋体" w:eastAsia="宋体" w:hint="eastAsia"/>
        </w:rPr>
        <w:t>，</w:t>
      </w:r>
      <w:r>
        <w:t>Zhang</w:t>
      </w:r>
      <w:r>
        <w:t>[</w:t>
      </w:r>
      <w:r>
        <w:t xml:space="preserve">10</w:t>
      </w:r>
      <w:r>
        <w:t>]</w:t>
      </w:r>
      <w:r>
        <w:rPr>
          <w:rFonts w:ascii="宋体" w:hAnsi="宋体" w:eastAsia="宋体" w:hint="eastAsia"/>
        </w:rPr>
        <w:t>等运用免疫组化技术研究，在多种人肿瘤组织中发现</w:t>
      </w:r>
      <w:r>
        <w:t>HIF-1α</w:t>
      </w:r>
      <w:r>
        <w:rPr>
          <w:rFonts w:ascii="宋体" w:hAnsi="宋体" w:eastAsia="宋体" w:hint="eastAsia"/>
        </w:rPr>
        <w:t>明</w:t>
      </w:r>
      <w:r>
        <w:rPr>
          <w:rFonts w:ascii="宋体" w:hAnsi="宋体" w:eastAsia="宋体" w:hint="eastAsia"/>
        </w:rPr>
        <w:t>显表达上调，还与肿瘤的某些因素</w:t>
      </w:r>
      <w:r>
        <w:rPr>
          <w:rFonts w:ascii="宋体" w:hAnsi="宋体" w:eastAsia="宋体" w:hint="eastAsia"/>
        </w:rPr>
        <w:t>（</w:t>
      </w:r>
      <w:r>
        <w:rPr>
          <w:rFonts w:ascii="宋体" w:hAnsi="宋体" w:eastAsia="宋体" w:hint="eastAsia"/>
          <w:spacing w:val="-2"/>
        </w:rPr>
        <w:t>良恶性、分化程度、侵袭性和转移性</w:t>
      </w:r>
      <w:r>
        <w:rPr>
          <w:rFonts w:ascii="宋体" w:hAnsi="宋体" w:eastAsia="宋体" w:hint="eastAsia"/>
        </w:rPr>
        <w:t>）</w:t>
      </w:r>
      <w:r>
        <w:rPr>
          <w:rFonts w:ascii="宋体" w:hAnsi="宋体" w:eastAsia="宋体" w:hint="eastAsia"/>
        </w:rPr>
        <w:t>具有</w:t>
      </w:r>
      <w:r>
        <w:rPr>
          <w:rFonts w:ascii="宋体" w:hAnsi="宋体" w:eastAsia="宋体" w:hint="eastAsia"/>
        </w:rPr>
        <w:t>明显的相关性。</w:t>
      </w:r>
    </w:p>
    <w:p w:rsidR="0018722C">
      <w:pPr>
        <w:topLinePunct/>
      </w:pPr>
      <w:r>
        <w:t>CD34</w:t>
      </w:r>
      <w:r>
        <w:rPr>
          <w:rFonts w:ascii="宋体" w:eastAsia="宋体" w:hint="eastAsia"/>
        </w:rPr>
        <w:t>抗原</w:t>
      </w:r>
      <w:r>
        <w:t>[</w:t>
      </w:r>
      <w:r>
        <w:t>11</w:t>
      </w:r>
      <w:r>
        <w:t>]</w:t>
      </w:r>
      <w:r/>
      <w:r>
        <w:rPr>
          <w:rFonts w:ascii="宋体" w:eastAsia="宋体" w:hint="eastAsia"/>
        </w:rPr>
        <w:t>又称人造血祖细胞抗原</w:t>
      </w:r>
      <w:r>
        <w:t>(</w:t>
      </w:r>
      <w:r>
        <w:rPr>
          <w:spacing w:val="-2"/>
        </w:rPr>
        <w:t xml:space="preserve">Humanhematopoietic </w:t>
      </w:r>
      <w:r>
        <w:t>progenitor cell </w:t>
      </w:r>
      <w:r>
        <w:rPr>
          <w:spacing w:val="-4"/>
        </w:rPr>
        <w:t>antigen</w:t>
      </w:r>
      <w:r>
        <w:t>)</w:t>
      </w:r>
      <w:r>
        <w:rPr>
          <w:rFonts w:ascii="宋体" w:eastAsia="宋体" w:hint="eastAsia"/>
        </w:rPr>
        <w:t>，是钙黏蛋白家族的一种单链跨膜蛋白，是美国科学家</w:t>
      </w:r>
      <w:r>
        <w:rPr>
          <w:rFonts w:ascii="Arial" w:eastAsia="Arial"/>
        </w:rPr>
        <w:t>Civin</w:t>
      </w:r>
      <w:r>
        <w:rPr>
          <w:rFonts w:ascii="宋体" w:eastAsia="宋体" w:hint="eastAsia"/>
        </w:rPr>
        <w:t>等在</w:t>
      </w:r>
      <w:r>
        <w:t>1984</w:t>
      </w:r>
      <w:r>
        <w:rPr>
          <w:rFonts w:ascii="宋体" w:eastAsia="宋体" w:hint="eastAsia"/>
        </w:rPr>
        <w:t>年</w:t>
      </w:r>
      <w:r>
        <w:rPr>
          <w:rFonts w:ascii="宋体" w:eastAsia="宋体" w:hint="eastAsia"/>
        </w:rPr>
        <w:t>发现的，是一种跨膜糖蛋白，结构分为：胞外区、跨膜区、胞浆区三个部分</w:t>
      </w:r>
      <w:r>
        <w:rPr>
          <w:vertAlign w:val="superscript"/>
        </w:rPr>
        <w:t>[</w:t>
      </w:r>
      <w:r>
        <w:rPr>
          <w:vertAlign w:val="superscript"/>
        </w:rPr>
        <w:t xml:space="preserve">12</w:t>
      </w:r>
      <w:r>
        <w:rPr>
          <w:vertAlign w:val="superscript"/>
        </w:rPr>
        <w:t>]</w:t>
      </w:r>
      <w:r>
        <w:rPr>
          <w:rFonts w:ascii="宋体" w:eastAsia="宋体" w:hint="eastAsia"/>
        </w:rPr>
        <w:t>。</w:t>
      </w:r>
      <w:r>
        <w:rPr>
          <w:rFonts w:ascii="宋体" w:eastAsia="宋体" w:hint="eastAsia"/>
        </w:rPr>
        <w:t>它选择性地在人类造血干细胞和祖细胞的表面表达，表达程度随着细胞的成熟逐渐减弱最后消失。它的作用有：介导细胞间黏附作用、参与造血干细胞的运输和</w:t>
      </w:r>
      <w:r>
        <w:rPr>
          <w:rFonts w:ascii="宋体" w:eastAsia="宋体" w:hint="eastAsia"/>
        </w:rPr>
        <w:t>定植、参与炎症反应。除了在造血干细胞和祖细胞的表面有表达之外，</w:t>
      </w:r>
      <w:r>
        <w:t>CD34</w:t>
      </w:r>
      <w:r>
        <w:rPr>
          <w:rFonts w:ascii="宋体" w:eastAsia="宋体" w:hint="eastAsia"/>
        </w:rPr>
        <w:t>也高水平表达于非造血组织中</w:t>
      </w:r>
      <w:r>
        <w:rPr>
          <w:rFonts w:ascii="宋体" w:eastAsia="宋体" w:hint="eastAsia"/>
        </w:rPr>
        <w:t>（</w:t>
      </w:r>
      <w:r>
        <w:rPr>
          <w:rFonts w:ascii="宋体" w:eastAsia="宋体" w:hint="eastAsia"/>
          <w:spacing w:val="-2"/>
        </w:rPr>
        <w:t>如小血管内皮细胞、少数间叶细胞、相应肿瘤中也发</w:t>
      </w:r>
      <w:r>
        <w:rPr>
          <w:rFonts w:ascii="宋体" w:eastAsia="宋体" w:hint="eastAsia"/>
          <w:spacing w:val="-2"/>
        </w:rPr>
        <w:t>现有表达</w:t>
      </w:r>
      <w:r>
        <w:rPr>
          <w:rFonts w:ascii="宋体" w:eastAsia="宋体" w:hint="eastAsia"/>
        </w:rPr>
        <w:t>）</w:t>
      </w:r>
      <w:r>
        <w:rPr>
          <w:rFonts w:ascii="宋体" w:eastAsia="宋体" w:hint="eastAsia"/>
        </w:rPr>
        <w:t>。所以，</w:t>
      </w:r>
      <w:r>
        <w:rPr>
          <w:rFonts w:ascii="宋体" w:eastAsia="宋体" w:hint="eastAsia"/>
        </w:rPr>
        <w:t>近年</w:t>
      </w:r>
      <w:r>
        <w:rPr>
          <w:rFonts w:ascii="宋体" w:eastAsia="宋体" w:hint="eastAsia"/>
        </w:rPr>
        <w:t>来，很多科学家通过检测</w:t>
      </w:r>
      <w:r>
        <w:t>CD34</w:t>
      </w:r>
      <w:r>
        <w:rPr>
          <w:rFonts w:ascii="宋体" w:eastAsia="宋体" w:hint="eastAsia"/>
        </w:rPr>
        <w:t>分子在血管内皮细胞中的</w:t>
      </w:r>
      <w:r>
        <w:rPr>
          <w:rFonts w:ascii="宋体" w:eastAsia="宋体" w:hint="eastAsia"/>
        </w:rPr>
        <w:t>表达，来测量肿瘤组织中新生微血管的数量或密度</w:t>
      </w:r>
      <w:r>
        <w:t>[</w:t>
      </w:r>
      <w:r>
        <w:rPr>
          <w:color w:val="FF0000"/>
          <w:position w:val="11"/>
          <w:sz w:val="16"/>
        </w:rPr>
        <w:t xml:space="preserve">13</w:t>
      </w:r>
      <w:r>
        <w:t>]</w:t>
      </w:r>
      <w:r>
        <w:t>(</w:t>
      </w:r>
      <w:r>
        <w:t>Micmvascular</w:t>
      </w:r>
      <w:r/>
      <w:r w:rsidR="001852F3">
        <w:t xml:space="preserve">  </w:t>
      </w:r>
      <w:r>
        <w:t>density</w:t>
      </w:r>
      <w:r>
        <w:rPr>
          <w:rFonts w:ascii="宋体" w:eastAsia="宋体" w:hint="eastAsia"/>
        </w:rPr>
        <w:t>，</w:t>
      </w:r>
    </w:p>
    <w:p w:rsidR="0018722C">
      <w:pPr>
        <w:topLinePunct/>
      </w:pPr>
      <w:r>
        <w:t>MVD</w:t>
      </w:r>
      <w:r>
        <w:rPr>
          <w:spacing w:val="-2"/>
        </w:rPr>
        <w:t>）</w:t>
      </w:r>
      <w:r>
        <w:rPr>
          <w:rFonts w:ascii="宋体" w:eastAsia="宋体" w:hint="eastAsia"/>
        </w:rPr>
        <w:t>，借此来研究肿瘤的生物学行为及预后情况。所以，</w:t>
      </w:r>
      <w:r>
        <w:t>CD34</w:t>
      </w:r>
      <w:r>
        <w:rPr>
          <w:rFonts w:ascii="宋体" w:eastAsia="宋体" w:hint="eastAsia"/>
        </w:rPr>
        <w:t>不但在造血干细胞疾病的研究中得到充分的应用，也成为很多实体肿瘤的研究的标志。</w:t>
      </w:r>
    </w:p>
    <w:p w:rsidR="0018722C">
      <w:pPr>
        <w:topLinePunct/>
      </w:pPr>
      <w:r>
        <w:rPr>
          <w:rFonts w:ascii="宋体" w:hAnsi="宋体" w:eastAsia="宋体" w:hint="eastAsia"/>
        </w:rPr>
        <w:t>有研究表明，恶性肿瘤组织中大量的微血管存在的区域是</w:t>
      </w:r>
      <w:r>
        <w:t>COX-2</w:t>
      </w:r>
      <w:r>
        <w:rPr>
          <w:rFonts w:ascii="宋体" w:hAnsi="宋体" w:eastAsia="宋体" w:hint="eastAsia"/>
        </w:rPr>
        <w:t>的高表达</w:t>
      </w:r>
      <w:r>
        <w:rPr>
          <w:rFonts w:ascii="宋体" w:hAnsi="宋体" w:eastAsia="宋体" w:hint="eastAsia"/>
        </w:rPr>
        <w:t>区域，肿瘤微血管密度可能与</w:t>
      </w:r>
      <w:r>
        <w:t>COX-2</w:t>
      </w:r>
      <w:r>
        <w:rPr>
          <w:rFonts w:ascii="宋体" w:hAnsi="宋体" w:eastAsia="宋体" w:hint="eastAsia"/>
        </w:rPr>
        <w:t>和</w:t>
      </w:r>
      <w:r>
        <w:t>HIF</w:t>
      </w:r>
      <w:r>
        <w:t>-1α</w:t>
      </w:r>
      <w:r>
        <w:rPr>
          <w:rFonts w:ascii="宋体" w:hAnsi="宋体" w:eastAsia="宋体" w:hint="eastAsia"/>
        </w:rPr>
        <w:t>高表达密切相关，而高</w:t>
      </w:r>
      <w:r>
        <w:t>MVD </w:t>
      </w:r>
      <w:r>
        <w:rPr>
          <w:rFonts w:ascii="宋体" w:hAnsi="宋体" w:eastAsia="宋体" w:hint="eastAsia"/>
        </w:rPr>
        <w:t>则</w:t>
      </w:r>
    </w:p>
    <w:p w:rsidR="0018722C">
      <w:pPr>
        <w:topLinePunct/>
      </w:pPr>
      <w:r>
        <w:rPr>
          <w:rFonts w:ascii="宋体" w:hAnsi="宋体" w:eastAsia="宋体" w:hint="eastAsia"/>
        </w:rPr>
        <w:t>预示着肿瘤患者预后不良</w:t>
      </w:r>
      <w:r>
        <w:t>[</w:t>
      </w:r>
      <w:r>
        <w:t xml:space="preserve">14</w:t>
      </w:r>
      <w:r>
        <w:t>]</w:t>
      </w:r>
      <w:r>
        <w:rPr>
          <w:rFonts w:ascii="宋体" w:hAnsi="宋体" w:eastAsia="宋体" w:hint="eastAsia"/>
        </w:rPr>
        <w:t>。从目前来看，很多科学家在研究中发现，</w:t>
      </w:r>
      <w:r>
        <w:t>COX-2</w:t>
      </w:r>
      <w:r>
        <w:rPr>
          <w:rFonts w:ascii="宋体" w:hAnsi="宋体" w:eastAsia="宋体" w:hint="eastAsia"/>
        </w:rPr>
        <w:t>、</w:t>
      </w:r>
      <w:r>
        <w:t>HIF</w:t>
      </w:r>
      <w:r>
        <w:t>-1α</w:t>
      </w:r>
      <w:r>
        <w:rPr>
          <w:rFonts w:ascii="宋体" w:hAnsi="宋体" w:eastAsia="宋体" w:hint="eastAsia"/>
        </w:rPr>
        <w:t>与相应的特异性受体结合，然后产生生物学活性，进而进一步明确了在肿</w:t>
      </w:r>
      <w:r>
        <w:rPr>
          <w:rFonts w:ascii="宋体" w:hAnsi="宋体" w:eastAsia="宋体" w:hint="eastAsia"/>
        </w:rPr>
        <w:t>瘤的发生、浸润、转移过程中</w:t>
      </w:r>
      <w:r>
        <w:t>COX-2</w:t>
      </w:r>
      <w:r>
        <w:rPr>
          <w:rFonts w:ascii="宋体" w:hAnsi="宋体" w:eastAsia="宋体" w:hint="eastAsia"/>
        </w:rPr>
        <w:t>和</w:t>
      </w:r>
      <w:r>
        <w:t>HIF-1α</w:t>
      </w:r>
      <w:r>
        <w:rPr>
          <w:rFonts w:ascii="宋体" w:hAnsi="宋体" w:eastAsia="宋体" w:hint="eastAsia"/>
        </w:rPr>
        <w:t>产生的促进机制</w:t>
      </w:r>
      <w:r>
        <w:rPr>
          <w:rFonts w:ascii="宋体" w:hAnsi="宋体" w:eastAsia="宋体" w:hint="eastAsia"/>
        </w:rPr>
        <w:t>（</w:t>
      </w:r>
      <w:r>
        <w:rPr>
          <w:rFonts w:ascii="宋体" w:hAnsi="宋体" w:eastAsia="宋体" w:hint="eastAsia"/>
        </w:rPr>
        <w:t>促进微血管生</w:t>
      </w:r>
      <w:r>
        <w:rPr>
          <w:rFonts w:ascii="宋体" w:hAnsi="宋体" w:eastAsia="宋体" w:hint="eastAsia"/>
          <w:spacing w:val="0"/>
          <w:w w:val="99"/>
        </w:rPr>
        <w:t>成和增加生成血管的活性</w:t>
      </w:r>
      <w:r>
        <w:rPr>
          <w:rFonts w:ascii="宋体" w:hAnsi="宋体" w:eastAsia="宋体" w:hint="eastAsia"/>
        </w:rPr>
        <w:t>）</w:t>
      </w:r>
      <w:r>
        <w:rPr>
          <w:vertAlign w:val="superscript"/>
          /&gt;
        </w:rPr>
        <w:t>[</w:t>
      </w:r>
      <w:r>
        <w:rPr>
          <w:color w:val="FF0000"/>
          <w:rFonts w:ascii="宋体" w:hAnsi="宋体" w:eastAsia="宋体" w:hint="eastAsia"/>
          <w:vertAlign w:val="superscript"/>
          <w:position w:val="12"/>
        </w:rPr>
        <w:t>1</w:t>
      </w:r>
      <w:r>
        <w:rPr>
          <w:color w:val="FF0000"/>
          <w:rFonts w:ascii="宋体" w:hAnsi="宋体" w:eastAsia="宋体" w:hint="eastAsia"/>
          <w:vertAlign w:val="superscript"/>
          <w:position w:val="12"/>
        </w:rPr>
        <w:t>5</w:t>
      </w:r>
      <w:r>
        <w:rPr>
          <w:vertAlign w:val="superscript"/>
          /&gt;
        </w:rPr>
        <w:t>]</w:t>
      </w:r>
      <w:r>
        <w:rPr>
          <w:rFonts w:ascii="宋体" w:hAnsi="宋体" w:eastAsia="宋体" w:hint="eastAsia"/>
        </w:rPr>
        <w:t>，有研究表明，在多种肿瘤组织中</w:t>
      </w:r>
      <w:r>
        <w:t>C</w:t>
      </w:r>
      <w:r>
        <w:t>O</w:t>
      </w:r>
      <w:r>
        <w:t>X</w:t>
      </w:r>
      <w:r>
        <w:t>-</w:t>
      </w:r>
      <w:r>
        <w:t>2</w:t>
      </w:r>
      <w:r>
        <w:rPr>
          <w:rFonts w:ascii="宋体" w:hAnsi="宋体" w:eastAsia="宋体" w:hint="eastAsia"/>
        </w:rPr>
        <w:t>与</w:t>
      </w:r>
      <w:r>
        <w:t>H</w:t>
      </w:r>
      <w:r>
        <w:t>I</w:t>
      </w:r>
      <w:r>
        <w:t>F</w:t>
      </w:r>
      <w:r>
        <w:t>-</w:t>
      </w:r>
      <w:r>
        <w:t>1α</w:t>
      </w:r>
      <w:r>
        <w:rPr>
          <w:rFonts w:ascii="宋体" w:hAnsi="宋体" w:eastAsia="宋体" w:hint="eastAsia"/>
        </w:rPr>
        <w:t>表达上调</w:t>
      </w:r>
      <w:r>
        <w:rPr>
          <w:vertAlign w:val="superscript"/>
          /&gt;
        </w:rPr>
        <w:t>[</w:t>
      </w:r>
      <w:r>
        <w:rPr>
          <w:color w:val="FF0000"/>
          <w:rFonts w:ascii="宋体" w:hAnsi="宋体" w:eastAsia="宋体" w:hint="eastAsia"/>
          <w:vertAlign w:val="superscript"/>
          <w:position w:val="12"/>
        </w:rPr>
        <w:t xml:space="preserve">16</w:t>
      </w:r>
      <w:r>
        <w:rPr>
          <w:vertAlign w:val="superscript"/>
          /&gt;
        </w:rPr>
        <w:t>]</w:t>
      </w:r>
      <w:r>
        <w:rPr>
          <w:rFonts w:ascii="宋体" w:hAnsi="宋体" w:eastAsia="宋体" w:hint="eastAsia"/>
        </w:rPr>
        <w:t>，并且明确了可能在促进肿瘤生长和血管的过程中</w:t>
      </w:r>
      <w:r>
        <w:t>COX-2</w:t>
      </w:r>
      <w:r>
        <w:rPr>
          <w:rFonts w:ascii="宋体" w:hAnsi="宋体" w:eastAsia="宋体" w:hint="eastAsia"/>
        </w:rPr>
        <w:t>与</w:t>
      </w:r>
      <w:r>
        <w:t>HIF-1α</w:t>
      </w:r>
      <w:r>
        <w:rPr>
          <w:rFonts w:ascii="宋体" w:hAnsi="宋体" w:eastAsia="宋体" w:hint="eastAsia"/>
        </w:rPr>
        <w:t>的高表达具有重要意义，不过到目前为止，尚无进一步的研究报道</w:t>
      </w:r>
      <w:r>
        <w:t>COX-2</w:t>
      </w:r>
      <w:r>
        <w:rPr>
          <w:rFonts w:ascii="宋体" w:hAnsi="宋体" w:eastAsia="宋体" w:hint="eastAsia"/>
        </w:rPr>
        <w:t>与</w:t>
      </w:r>
      <w:r>
        <w:t>HIF-1α</w:t>
      </w:r>
      <w:r>
        <w:rPr>
          <w:rFonts w:ascii="宋体" w:hAnsi="宋体" w:eastAsia="宋体" w:hint="eastAsia"/>
        </w:rPr>
        <w:t>在宫颈癌中的表达及其在宫颈癌血管新生中的作用。本研究通过检测正</w:t>
      </w:r>
      <w:r>
        <w:rPr>
          <w:rFonts w:ascii="宋体" w:hAnsi="宋体" w:eastAsia="宋体" w:hint="eastAsia"/>
        </w:rPr>
        <w:t>常宫颈组织、宫颈上皮内瘤变及宫颈癌组织中</w:t>
      </w:r>
      <w:r>
        <w:t>COX-2</w:t>
      </w:r>
      <w:r>
        <w:rPr>
          <w:rFonts w:ascii="宋体" w:hAnsi="宋体" w:eastAsia="宋体" w:hint="eastAsia"/>
        </w:rPr>
        <w:t>与</w:t>
      </w:r>
      <w:r>
        <w:t>HIF-1α</w:t>
      </w:r>
      <w:r>
        <w:rPr>
          <w:rFonts w:ascii="宋体" w:hAnsi="宋体" w:eastAsia="宋体" w:hint="eastAsia"/>
        </w:rPr>
        <w:t>的蛋白表达以</w:t>
      </w:r>
      <w:r>
        <w:rPr>
          <w:rFonts w:ascii="宋体" w:hAnsi="宋体" w:eastAsia="宋体" w:hint="eastAsia"/>
        </w:rPr>
        <w:t>及</w:t>
      </w:r>
    </w:p>
    <w:p w:rsidR="0018722C">
      <w:pPr>
        <w:topLinePunct/>
      </w:pPr>
      <w:r>
        <w:t>CD34</w:t>
      </w:r>
      <w:r>
        <w:rPr>
          <w:rFonts w:ascii="宋体" w:hAnsi="宋体" w:eastAsia="宋体" w:hint="eastAsia"/>
        </w:rPr>
        <w:t>蛋白的表达，探讨</w:t>
      </w:r>
      <w:r>
        <w:t>COX-2</w:t>
      </w:r>
      <w:r>
        <w:rPr>
          <w:rFonts w:ascii="宋体" w:hAnsi="宋体" w:eastAsia="宋体" w:hint="eastAsia"/>
        </w:rPr>
        <w:t>与</w:t>
      </w:r>
      <w:r>
        <w:t>HIF-1α</w:t>
      </w:r>
      <w:r>
        <w:rPr>
          <w:rFonts w:ascii="宋体" w:hAnsi="宋体" w:eastAsia="宋体" w:hint="eastAsia"/>
        </w:rPr>
        <w:t>在肿瘤组织中的表达及与肿瘤血管形</w:t>
      </w:r>
      <w:r>
        <w:rPr>
          <w:rFonts w:ascii="宋体" w:hAnsi="宋体" w:eastAsia="宋体" w:hint="eastAsia"/>
        </w:rPr>
        <w:t>成之间的关系及其临床意义，希望能为宫颈癌的早期治疗和早期干预提供可能的</w:t>
      </w:r>
      <w:r>
        <w:rPr>
          <w:rFonts w:ascii="宋体" w:hAnsi="宋体" w:eastAsia="宋体" w:hint="eastAsia"/>
        </w:rPr>
        <w:t>新靶点。</w:t>
      </w:r>
    </w:p>
    <w:p w:rsidR="0018722C">
      <w:pPr>
        <w:outlineLvl w:val="9"/>
        <w:topLinePunct/>
      </w:pPr>
      <w:bookmarkStart w:name="_TOC_250008" w:id="10"/>
      <w:bookmarkStart w:name="材料和方法 " w:id="11"/>
      <w:bookmarkEnd w:id="10"/>
      <w:r>
        <w:rPr>
          <w:kern w:val="2"/>
          <w:sz w:val="32"/>
          <w:szCs w:val="32"/>
          <w:b/>
          <w:bCs/>
          <w:rFonts w:ascii="黑体" w:eastAsia="黑体" w:hint="eastAsia" w:cstheme="minorBidi" w:hAnsiTheme="minorHAnsi" w:hAnsi="Times New Roman" w:cs="Times New Roman"/>
          <w:w w:val="95"/>
        </w:rPr>
        <w:t>材料和方法</w:t>
      </w:r>
    </w:p>
    <w:p w:rsidR="0018722C">
      <w:pPr>
        <w:pStyle w:val="cw19"/>
        <w:topLinePunct/>
      </w:pPr>
      <w:bookmarkStart w:name="2.1标本来源 " w:id="12"/>
      <w:bookmarkEnd w:id="12"/>
      <w:r>
        <w:rPr>
          <w:rFonts w:cstheme="minorBidi" w:hAnsiTheme="minorHAnsi" w:eastAsiaTheme="minorHAnsi" w:asciiTheme="minorHAnsi" w:ascii="黑体" w:hAnsi="黑体" w:eastAsia="黑体" w:cs="黑体"/>
          <w:b/>
        </w:rPr>
        <w:t>2.1</w:t>
      </w:r>
      <w:bookmarkStart w:name="2.1标本来源 " w:id="13"/>
      <w:bookmarkEnd w:id="13"/>
      <w:r>
        <w:rPr>
          <w:rFonts w:cstheme="minorBidi" w:hAnsiTheme="minorHAnsi" w:eastAsiaTheme="minorHAnsi" w:asciiTheme="minorHAnsi" w:ascii="黑体" w:hAnsi="黑体" w:eastAsia="黑体" w:cs="黑体"/>
          <w:b/>
        </w:rPr>
        <w:t>标本来源</w:t>
      </w:r>
    </w:p>
    <w:p w:rsidR="0018722C">
      <w:pPr>
        <w:topLinePunct/>
      </w:pPr>
      <w:r>
        <w:rPr>
          <w:rFonts w:ascii="宋体" w:eastAsia="宋体" w:hint="eastAsia"/>
        </w:rPr>
        <w:t>从怀化市第三人民医院妇产科随即抽取</w:t>
      </w:r>
      <w:r>
        <w:t>2005</w:t>
      </w:r>
      <w:r>
        <w:rPr>
          <w:rFonts w:ascii="宋体" w:eastAsia="宋体" w:hint="eastAsia"/>
        </w:rPr>
        <w:t>年初至</w:t>
      </w:r>
      <w:r>
        <w:t>2008</w:t>
      </w:r>
      <w:r>
        <w:rPr>
          <w:rFonts w:ascii="宋体" w:eastAsia="宋体" w:hint="eastAsia"/>
        </w:rPr>
        <w:t>年底手术切除、病</w:t>
      </w:r>
    </w:p>
    <w:p w:rsidR="0018722C">
      <w:pPr>
        <w:topLinePunct/>
      </w:pPr>
      <w:r>
        <w:rPr>
          <w:rFonts w:ascii="宋体" w:eastAsia="宋体" w:hint="eastAsia"/>
        </w:rPr>
        <w:t>理科存档的宫颈癌及其癌前病变组织标本</w:t>
      </w:r>
      <w:r>
        <w:t>165</w:t>
      </w:r>
      <w:r>
        <w:rPr>
          <w:rFonts w:ascii="宋体" w:eastAsia="宋体" w:hint="eastAsia"/>
        </w:rPr>
        <w:t>例，其中正常宫颈组织</w:t>
      </w:r>
      <w:r>
        <w:t>20</w:t>
      </w:r>
      <w:r>
        <w:rPr>
          <w:rFonts w:ascii="宋体" w:eastAsia="宋体" w:hint="eastAsia"/>
        </w:rPr>
        <w:t>例，宫</w:t>
      </w:r>
    </w:p>
    <w:p w:rsidR="0018722C">
      <w:pPr>
        <w:topLinePunct/>
      </w:pPr>
      <w:r>
        <w:rPr>
          <w:rFonts w:ascii="宋体" w:eastAsia="宋体" w:hint="eastAsia"/>
        </w:rPr>
        <w:t>颈上皮内瘤变</w:t>
      </w:r>
      <w:r>
        <w:t>42</w:t>
      </w:r>
      <w:r>
        <w:rPr>
          <w:rFonts w:ascii="宋体" w:eastAsia="宋体" w:hint="eastAsia"/>
        </w:rPr>
        <w:t>例、宫颈癌</w:t>
      </w:r>
      <w:r>
        <w:t>103</w:t>
      </w:r>
      <w:r>
        <w:rPr>
          <w:rFonts w:ascii="宋体" w:eastAsia="宋体" w:hint="eastAsia"/>
        </w:rPr>
        <w:t>例。病例的临床病历资料保持完整，患者年龄</w:t>
      </w:r>
    </w:p>
    <w:p w:rsidR="0018722C">
      <w:pPr>
        <w:topLinePunct/>
      </w:pPr>
      <w:r>
        <w:rPr>
          <w:rFonts w:ascii="宋体" w:eastAsia="宋体" w:hint="eastAsia"/>
        </w:rPr>
        <w:t>在</w:t>
      </w:r>
      <w:r>
        <w:t>25-76</w:t>
      </w:r>
      <w:r>
        <w:rPr>
          <w:rFonts w:ascii="宋体" w:eastAsia="宋体" w:hint="eastAsia"/>
        </w:rPr>
        <w:t>岁之间，平均年龄</w:t>
      </w:r>
      <w:r>
        <w:t>53</w:t>
      </w:r>
      <w:r>
        <w:rPr>
          <w:rFonts w:ascii="宋体" w:eastAsia="宋体" w:hint="eastAsia"/>
        </w:rPr>
        <w:t>岁，手术前患者均没有接受放疗及化疗，患者未发现合并其它系统恶性肿瘤。</w:t>
      </w:r>
      <w:r>
        <w:t>103</w:t>
      </w:r>
      <w:r>
        <w:rPr>
          <w:rFonts w:ascii="宋体" w:eastAsia="宋体" w:hint="eastAsia"/>
        </w:rPr>
        <w:t>例宫颈癌组织按照</w:t>
      </w:r>
      <w:r>
        <w:t>WHO</w:t>
      </w:r>
      <w:r>
        <w:rPr>
          <w:rFonts w:ascii="宋体" w:eastAsia="宋体" w:hint="eastAsia"/>
        </w:rPr>
        <w:t>分类标准进行组织学</w:t>
      </w:r>
      <w:r>
        <w:rPr>
          <w:rFonts w:ascii="宋体" w:eastAsia="宋体" w:hint="eastAsia"/>
        </w:rPr>
        <w:t>分级：高分化</w:t>
      </w:r>
      <w:r>
        <w:t>22</w:t>
      </w:r>
      <w:r>
        <w:rPr>
          <w:rFonts w:ascii="宋体" w:eastAsia="宋体" w:hint="eastAsia"/>
        </w:rPr>
        <w:t>例，中分化</w:t>
      </w:r>
      <w:r>
        <w:t>38</w:t>
      </w:r>
      <w:r>
        <w:rPr>
          <w:rFonts w:ascii="宋体" w:eastAsia="宋体" w:hint="eastAsia"/>
        </w:rPr>
        <w:t>例，低分化</w:t>
      </w:r>
      <w:r>
        <w:t>43</w:t>
      </w:r>
      <w:r>
        <w:rPr>
          <w:rFonts w:ascii="宋体" w:eastAsia="宋体" w:hint="eastAsia"/>
        </w:rPr>
        <w:t>例。</w:t>
      </w:r>
    </w:p>
    <w:p w:rsidR="0018722C">
      <w:pPr>
        <w:pStyle w:val="Heading2"/>
        <w:topLinePunct/>
        <w:ind w:left="171" w:hangingChars="171" w:hanging="171"/>
      </w:pPr>
      <w:bookmarkStart w:name="2.2试剂和仪器 " w:id="14"/>
      <w:bookmarkEnd w:id="14"/>
      <w:r>
        <w:rPr>
          <w:b/>
        </w:rPr>
        <w:t>2.2</w:t>
      </w:r>
      <w:r>
        <w:t xml:space="preserve"> </w:t>
      </w:r>
      <w:bookmarkStart w:name="2.2试剂和仪器 " w:id="15"/>
      <w:bookmarkEnd w:id="15"/>
      <w:r>
        <w:t>试剂和仪器</w:t>
      </w:r>
    </w:p>
    <w:p w:rsidR="0018722C">
      <w:pPr>
        <w:topLinePunct/>
      </w:pPr>
      <w:r>
        <w:rPr>
          <w:rFonts w:ascii="宋体" w:hAnsi="宋体" w:eastAsia="宋体" w:hint="eastAsia"/>
        </w:rPr>
        <w:t>（</w:t>
      </w:r>
      <w:r>
        <w:t>1</w:t>
      </w:r>
      <w:r>
        <w:rPr>
          <w:rFonts w:ascii="宋体" w:hAnsi="宋体" w:eastAsia="宋体" w:hint="eastAsia"/>
        </w:rPr>
        <w:t>）</w:t>
      </w:r>
      <w:r>
        <w:t>COX-2</w:t>
      </w:r>
      <w:r>
        <w:rPr>
          <w:rFonts w:ascii="宋体" w:hAnsi="宋体" w:eastAsia="宋体" w:hint="eastAsia"/>
        </w:rPr>
        <w:t>受体兔单克隆抗体、</w:t>
      </w:r>
      <w:r>
        <w:t>HIF-1α</w:t>
      </w:r>
      <w:r>
        <w:rPr>
          <w:rFonts w:ascii="宋体" w:hAnsi="宋体" w:eastAsia="宋体" w:hint="eastAsia"/>
        </w:rPr>
        <w:t>受体兔单克隆抗体、免疫组化试剂</w:t>
      </w:r>
      <w:r>
        <w:rPr>
          <w:rFonts w:ascii="宋体" w:hAnsi="宋体" w:eastAsia="宋体" w:hint="eastAsia"/>
        </w:rPr>
        <w:t>盒、磷酸盐缓冲液</w:t>
      </w:r>
      <w:r>
        <w:rPr>
          <w:rFonts w:ascii="宋体" w:hAnsi="宋体" w:eastAsia="宋体" w:hint="eastAsia"/>
        </w:rPr>
        <w:t>（</w:t>
      </w:r>
      <w:r>
        <w:rPr>
          <w:w w:val="99"/>
        </w:rPr>
        <w:t>P</w:t>
      </w:r>
      <w:r>
        <w:t>ublic bro</w:t>
      </w:r>
      <w:r>
        <w:rPr>
          <w:spacing w:val="-1"/>
        </w:rPr>
        <w:t>a</w:t>
      </w:r>
      <w:r>
        <w:t>d</w:t>
      </w:r>
      <w:r>
        <w:rPr>
          <w:spacing w:val="0"/>
        </w:rPr>
        <w:t>ca</w:t>
      </w:r>
      <w:r>
        <w:rPr>
          <w:w w:val="99"/>
        </w:rPr>
        <w:t>sti</w:t>
      </w:r>
      <w:r>
        <w:rPr>
          <w:spacing w:val="0"/>
        </w:rPr>
        <w:t>n</w:t>
      </w:r>
      <w:r>
        <w:t>g </w:t>
      </w:r>
      <w:r>
        <w:rPr>
          <w:w w:val="99"/>
        </w:rPr>
        <w:t>s</w:t>
      </w:r>
      <w:r>
        <w:rPr>
          <w:spacing w:val="0"/>
        </w:rPr>
        <w:t>e</w:t>
      </w:r>
      <w:r>
        <w:t>rvi</w:t>
      </w:r>
      <w:r>
        <w:rPr>
          <w:spacing w:val="-1"/>
        </w:rPr>
        <w:t>c</w:t>
      </w:r>
      <w:r>
        <w:rPr>
          <w:spacing w:val="0"/>
        </w:rPr>
        <w:t>e</w:t>
      </w:r>
      <w:r>
        <w:t>, </w:t>
      </w:r>
      <w:r>
        <w:rPr>
          <w:w w:val="99"/>
        </w:rPr>
        <w:t>P</w:t>
      </w:r>
      <w:r>
        <w:rPr>
          <w:spacing w:val="-1"/>
        </w:rPr>
        <w:t>B</w:t>
      </w:r>
      <w:r>
        <w:rPr>
          <w:spacing w:val="0"/>
          <w:w w:val="99"/>
        </w:rPr>
        <w:t>S</w:t>
      </w:r>
      <w:r>
        <w:rPr>
          <w:rFonts w:ascii="宋体" w:hAnsi="宋体" w:eastAsia="宋体" w:hint="eastAsia"/>
        </w:rPr>
        <w:t>）</w:t>
      </w:r>
      <w:r>
        <w:rPr>
          <w:rFonts w:ascii="宋体" w:hAnsi="宋体" w:eastAsia="宋体" w:hint="eastAsia"/>
        </w:rPr>
        <w:t>、柠檬酸盐缓冲液：均购自北京博奥森生物技术有限公司。</w:t>
      </w:r>
    </w:p>
    <w:p w:rsidR="0018722C">
      <w:pPr>
        <w:topLinePunct/>
      </w:pPr>
      <w:r>
        <w:rPr>
          <w:rFonts w:ascii="宋体" w:eastAsia="宋体" w:hint="eastAsia"/>
        </w:rPr>
        <w:t>（</w:t>
      </w:r>
      <w:r>
        <w:t>2</w:t>
      </w:r>
      <w:r>
        <w:rPr>
          <w:rFonts w:ascii="宋体" w:eastAsia="宋体" w:hint="eastAsia"/>
        </w:rPr>
        <w:t>）</w:t>
      </w:r>
      <w:r>
        <w:rPr>
          <w:rFonts w:ascii="宋体" w:eastAsia="宋体" w:hint="eastAsia"/>
        </w:rPr>
        <w:t>石蜡：购自上海华生康复器材有限公司。</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切片机：湖北孝感亚光医用电子技术有限公司生产，型号为</w:t>
      </w:r>
      <w:r>
        <w:t>2YGQ- III</w:t>
      </w:r>
    </w:p>
    <w:p w:rsidR="0018722C">
      <w:pPr>
        <w:topLinePunct/>
      </w:pPr>
      <w:r>
        <w:rPr>
          <w:rFonts w:ascii="宋体" w:eastAsia="宋体" w:hint="eastAsia"/>
        </w:rPr>
        <w:t>旋转式切片机。</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摊烤片机：湖北孝感亚光医用电子技术有限公司生产，型号为</w:t>
      </w:r>
      <w:r>
        <w:t>YT-6C</w:t>
      </w:r>
      <w:r>
        <w:rPr>
          <w:rFonts w:ascii="宋体" w:eastAsia="宋体" w:hint="eastAsia"/>
        </w:rPr>
        <w:t>。</w:t>
      </w:r>
    </w:p>
    <w:p w:rsidR="0018722C">
      <w:pPr>
        <w:pStyle w:val="Heading2"/>
        <w:topLinePunct/>
        <w:ind w:left="171" w:hangingChars="171" w:hanging="171"/>
      </w:pPr>
      <w:bookmarkStart w:name="2.3实验方法 " w:id="16"/>
      <w:bookmarkEnd w:id="16"/>
      <w:r>
        <w:rPr>
          <w:b/>
        </w:rPr>
        <w:t>2.3</w:t>
      </w:r>
      <w:r>
        <w:t xml:space="preserve"> </w:t>
      </w:r>
      <w:bookmarkStart w:name="2.3实验方法 " w:id="17"/>
      <w:bookmarkEnd w:id="17"/>
      <w:r>
        <w:t>实验方法</w:t>
      </w:r>
    </w:p>
    <w:p w:rsidR="0018722C">
      <w:pPr>
        <w:pStyle w:val="cw19"/>
        <w:topLinePunct/>
      </w:pPr>
      <w:r>
        <w:rPr>
          <w:rFonts w:cstheme="minorBidi" w:hAnsiTheme="minorHAnsi" w:eastAsiaTheme="minorHAnsi" w:asciiTheme="minorHAnsi" w:ascii="黑体" w:hAnsi="Times New Roman" w:eastAsia="黑体" w:cs="Times New Roman" w:hint="eastAsia"/>
          <w:b/>
        </w:rPr>
        <w:t>2.3.1</w:t>
      </w:r>
      <w:r>
        <w:rPr>
          <w:b/>
          <w:rFonts w:ascii="黑体" w:eastAsia="黑体" w:hint="eastAsia" w:cstheme="minorBidi" w:hAnsiTheme="minorHAnsi" w:hAnsi="Times New Roman" w:cs="Times New Roman"/>
        </w:rPr>
        <w:t>组织切片的制作</w:t>
      </w:r>
    </w:p>
    <w:p w:rsidR="0018722C">
      <w:pPr>
        <w:topLinePunct/>
      </w:pPr>
      <w:r>
        <w:rPr>
          <w:rFonts w:ascii="宋体" w:eastAsia="宋体" w:hint="eastAsia"/>
        </w:rPr>
        <w:t>由于本实验所收集的标本是病理科前期制备好的蜡块，故在组织切片的制作</w:t>
      </w:r>
      <w:r>
        <w:rPr>
          <w:rFonts w:ascii="宋体" w:eastAsia="宋体" w:hint="eastAsia"/>
        </w:rPr>
        <w:t>时，只需进行常规的切片及染色即可。按照分组的顺序，每个病例切五张白片备</w:t>
      </w:r>
      <w:r>
        <w:rPr>
          <w:rFonts w:ascii="宋体" w:eastAsia="宋体" w:hint="eastAsia"/>
        </w:rPr>
        <w:t>用。一张</w:t>
      </w:r>
      <w:r>
        <w:t>H</w:t>
      </w:r>
      <w:r>
        <w:t>E</w:t>
      </w:r>
      <w:r>
        <w:rPr>
          <w:rFonts w:ascii="宋体" w:eastAsia="宋体" w:hint="eastAsia"/>
        </w:rPr>
        <w:t>染色，三张免疫组化</w:t>
      </w:r>
      <w:r>
        <w:rPr>
          <w:rFonts w:ascii="宋体" w:eastAsia="宋体" w:hint="eastAsia"/>
        </w:rPr>
        <w:t>（</w:t>
      </w:r>
      <w:r>
        <w:rPr>
          <w:rFonts w:ascii="宋体" w:eastAsia="宋体" w:hint="eastAsia"/>
        </w:rPr>
        <w:t>用防脱载玻片</w:t>
      </w:r>
      <w:r>
        <w:rPr>
          <w:rFonts w:ascii="宋体" w:eastAsia="宋体" w:hint="eastAsia"/>
        </w:rPr>
        <w:t>）</w:t>
      </w:r>
      <w:r>
        <w:rPr>
          <w:rFonts w:ascii="宋体" w:eastAsia="宋体" w:hint="eastAsia"/>
        </w:rPr>
        <w:t>，一张备用。</w:t>
      </w:r>
    </w:p>
    <w:p w:rsidR="0018722C">
      <w:pPr>
        <w:topLinePunct/>
      </w:pPr>
      <w:r>
        <w:t>HE</w:t>
      </w:r>
      <w:r>
        <w:rPr>
          <w:rFonts w:ascii="宋体" w:eastAsia="宋体" w:hint="eastAsia"/>
        </w:rPr>
        <w:t>染色方法：第一步：将备用</w:t>
      </w:r>
      <w:r>
        <w:t>HE</w:t>
      </w:r>
      <w:r>
        <w:rPr>
          <w:rFonts w:ascii="宋体" w:eastAsia="宋体" w:hint="eastAsia"/>
        </w:rPr>
        <w:t>染色的白片依次放入二甲苯</w:t>
      </w:r>
      <w:r>
        <w:rPr>
          <w:rFonts w:ascii="宋体" w:eastAsia="宋体" w:hint="eastAsia"/>
        </w:rPr>
        <w:t>（</w:t>
      </w:r>
      <w:r>
        <w:t>5-10</w:t>
      </w:r>
      <w:r>
        <w:rPr>
          <w:rFonts w:ascii="宋体" w:eastAsia="宋体" w:hint="eastAsia"/>
        </w:rPr>
        <w:t>分钟</w:t>
      </w:r>
      <w:r>
        <w:rPr>
          <w:rFonts w:ascii="宋体" w:eastAsia="宋体" w:hint="eastAsia"/>
        </w:rPr>
        <w:t>）</w:t>
      </w:r>
      <w:r>
        <w:rPr>
          <w:rFonts w:ascii="宋体" w:eastAsia="宋体" w:hint="eastAsia"/>
        </w:rPr>
        <w:t>、二甲苯</w:t>
      </w:r>
      <w:r>
        <w:rPr>
          <w:rFonts w:ascii="宋体" w:eastAsia="宋体" w:hint="eastAsia"/>
        </w:rPr>
        <w:t>（</w:t>
      </w:r>
      <w:r>
        <w:t>5-10</w:t>
      </w:r>
      <w:r>
        <w:rPr>
          <w:rFonts w:ascii="宋体" w:eastAsia="宋体" w:hint="eastAsia"/>
        </w:rPr>
        <w:t>分钟</w:t>
      </w:r>
      <w:r>
        <w:rPr>
          <w:rFonts w:ascii="宋体" w:eastAsia="宋体" w:hint="eastAsia"/>
        </w:rPr>
        <w:t>）</w:t>
      </w:r>
      <w:r>
        <w:rPr>
          <w:rFonts w:ascii="宋体" w:eastAsia="宋体" w:hint="eastAsia"/>
        </w:rPr>
        <w:t>、</w:t>
      </w:r>
      <w:r>
        <w:t>100%</w:t>
      </w:r>
      <w:r>
        <w:rPr>
          <w:rFonts w:ascii="宋体" w:eastAsia="宋体" w:hint="eastAsia"/>
        </w:rPr>
        <w:t>酒精</w:t>
      </w:r>
      <w:r>
        <w:rPr>
          <w:rFonts w:ascii="宋体" w:eastAsia="宋体" w:hint="eastAsia"/>
        </w:rPr>
        <w:t>（</w:t>
      </w:r>
      <w:r>
        <w:t>5</w:t>
      </w:r>
      <w:r>
        <w:rPr>
          <w:rFonts w:ascii="宋体" w:eastAsia="宋体" w:hint="eastAsia"/>
        </w:rPr>
        <w:t>分钟</w:t>
      </w:r>
      <w:r>
        <w:rPr>
          <w:rFonts w:ascii="宋体" w:eastAsia="宋体" w:hint="eastAsia"/>
        </w:rPr>
        <w:t>）</w:t>
      </w:r>
      <w:r>
        <w:rPr>
          <w:rFonts w:ascii="宋体" w:eastAsia="宋体" w:hint="eastAsia"/>
        </w:rPr>
        <w:t>、</w:t>
      </w:r>
      <w:r>
        <w:t>100%</w:t>
      </w:r>
      <w:r>
        <w:rPr>
          <w:rFonts w:ascii="宋体" w:eastAsia="宋体" w:hint="eastAsia"/>
        </w:rPr>
        <w:t>酒精</w:t>
      </w:r>
      <w:r>
        <w:rPr>
          <w:rFonts w:ascii="宋体" w:eastAsia="宋体" w:hint="eastAsia"/>
        </w:rPr>
        <w:t>（</w:t>
      </w:r>
      <w:r>
        <w:t>5</w:t>
      </w:r>
      <w:r>
        <w:rPr>
          <w:rFonts w:ascii="宋体" w:eastAsia="宋体" w:hint="eastAsia"/>
        </w:rPr>
        <w:t>分钟</w:t>
      </w:r>
      <w:r>
        <w:rPr>
          <w:rFonts w:ascii="宋体" w:eastAsia="宋体" w:hint="eastAsia"/>
        </w:rPr>
        <w:t>）</w:t>
      </w:r>
      <w:r>
        <w:rPr>
          <w:rFonts w:ascii="宋体" w:eastAsia="宋体" w:hint="eastAsia"/>
        </w:rPr>
        <w:t>、</w:t>
      </w:r>
      <w:r>
        <w:t>95%</w:t>
      </w:r>
      <w:r>
        <w:rPr>
          <w:rFonts w:ascii="宋体" w:eastAsia="宋体" w:hint="eastAsia"/>
        </w:rPr>
        <w:t>酒精</w:t>
      </w:r>
      <w:r>
        <w:rPr>
          <w:rFonts w:ascii="宋体" w:eastAsia="宋体" w:hint="eastAsia"/>
        </w:rPr>
        <w:t>（</w:t>
      </w:r>
      <w:r>
        <w:t>5</w:t>
      </w:r>
      <w:r>
        <w:rPr>
          <w:rFonts w:ascii="宋体" w:eastAsia="宋体" w:hint="eastAsia"/>
        </w:rPr>
        <w:t>分钟</w:t>
      </w:r>
      <w:r>
        <w:rPr>
          <w:rFonts w:ascii="宋体" w:eastAsia="宋体" w:hint="eastAsia"/>
        </w:rPr>
        <w:t>）</w:t>
      </w:r>
      <w:r>
        <w:t>95</w:t>
      </w:r>
      <w:r>
        <w:t>%</w:t>
      </w:r>
      <w:r>
        <w:rPr>
          <w:rFonts w:ascii="宋体" w:eastAsia="宋体" w:hint="eastAsia"/>
        </w:rPr>
        <w:t>酒精</w:t>
      </w:r>
      <w:r>
        <w:rPr>
          <w:rFonts w:ascii="宋体" w:eastAsia="宋体" w:hint="eastAsia"/>
        </w:rPr>
        <w:t>（</w:t>
      </w:r>
      <w:r>
        <w:t>5</w:t>
      </w:r>
      <w:r w:rsidR="001852F3">
        <w:rPr>
          <w:spacing w:val="-8"/>
        </w:rPr>
        <w:t xml:space="preserve"> </w:t>
      </w:r>
      <w:r>
        <w:rPr>
          <w:rFonts w:ascii="宋体" w:eastAsia="宋体" w:hint="eastAsia"/>
        </w:rPr>
        <w:t>分钟</w:t>
      </w:r>
      <w:r>
        <w:rPr>
          <w:rFonts w:ascii="宋体" w:eastAsia="宋体" w:hint="eastAsia"/>
        </w:rPr>
        <w:t>）</w:t>
      </w:r>
      <w:r>
        <w:rPr>
          <w:rFonts w:ascii="宋体" w:eastAsia="宋体" w:hint="eastAsia"/>
        </w:rPr>
        <w:t>、</w:t>
      </w:r>
      <w:r>
        <w:t>75</w:t>
      </w:r>
      <w:r>
        <w:t>%</w:t>
      </w:r>
      <w:r>
        <w:rPr>
          <w:rFonts w:ascii="宋体" w:eastAsia="宋体" w:hint="eastAsia"/>
        </w:rPr>
        <w:t>酒精</w:t>
      </w:r>
      <w:r>
        <w:rPr>
          <w:rFonts w:ascii="宋体" w:eastAsia="宋体" w:hint="eastAsia"/>
        </w:rPr>
        <w:t>（</w:t>
      </w:r>
      <w:r>
        <w:t>3</w:t>
      </w:r>
      <w:r w:rsidR="001852F3">
        <w:rPr>
          <w:spacing w:val="-8"/>
        </w:rPr>
        <w:t xml:space="preserve"> </w:t>
      </w:r>
      <w:r>
        <w:rPr>
          <w:rFonts w:ascii="宋体" w:eastAsia="宋体" w:hint="eastAsia"/>
        </w:rPr>
        <w:t>分钟</w:t>
      </w:r>
      <w:r>
        <w:rPr>
          <w:rFonts w:ascii="宋体" w:eastAsia="宋体" w:hint="eastAsia"/>
        </w:rPr>
        <w:t>）</w:t>
      </w:r>
      <w:r>
        <w:rPr>
          <w:rFonts w:ascii="宋体" w:eastAsia="宋体" w:hint="eastAsia"/>
        </w:rPr>
        <w:t>、</w:t>
      </w:r>
      <w:r>
        <w:t>65</w:t>
      </w:r>
      <w:r>
        <w:t>%</w:t>
      </w:r>
      <w:r>
        <w:rPr>
          <w:rFonts w:ascii="宋体" w:eastAsia="宋体" w:hint="eastAsia"/>
        </w:rPr>
        <w:t>酒精</w:t>
      </w:r>
      <w:r>
        <w:rPr>
          <w:rFonts w:ascii="宋体" w:eastAsia="宋体" w:hint="eastAsia"/>
        </w:rPr>
        <w:t>（</w:t>
      </w:r>
      <w:r>
        <w:t>3</w:t>
      </w:r>
      <w:r w:rsidR="001852F3">
        <w:rPr>
          <w:spacing w:val="-8"/>
        </w:rPr>
        <w:t xml:space="preserve"> </w:t>
      </w:r>
      <w:r>
        <w:rPr>
          <w:rFonts w:ascii="宋体" w:eastAsia="宋体" w:hint="eastAsia"/>
        </w:rPr>
        <w:t>分钟</w:t>
      </w:r>
      <w:r>
        <w:rPr>
          <w:rFonts w:ascii="宋体" w:eastAsia="宋体" w:hint="eastAsia"/>
        </w:rPr>
        <w:t>）</w:t>
      </w:r>
      <w:r>
        <w:rPr>
          <w:rFonts w:ascii="宋体" w:eastAsia="宋体" w:hint="eastAsia"/>
        </w:rPr>
        <w:t>；第二步：</w:t>
      </w:r>
      <w:r>
        <w:rPr>
          <w:rFonts w:ascii="宋体" w:eastAsia="宋体" w:hint="eastAsia"/>
        </w:rPr>
        <w:t>再用蒸馏水提洗</w:t>
      </w:r>
      <w:r>
        <w:t>1</w:t>
      </w:r>
      <w:r>
        <w:rPr>
          <w:rFonts w:ascii="宋体" w:eastAsia="宋体" w:hint="eastAsia"/>
        </w:rPr>
        <w:t>分钟、伊红</w:t>
      </w:r>
      <w:r>
        <w:t>10-30</w:t>
      </w:r>
      <w:r>
        <w:rPr>
          <w:rFonts w:ascii="宋体" w:eastAsia="宋体" w:hint="eastAsia"/>
        </w:rPr>
        <w:t>秒钟、盐酸酒精分化</w:t>
      </w:r>
      <w:r>
        <w:t>10</w:t>
      </w:r>
      <w:r>
        <w:rPr>
          <w:rFonts w:ascii="宋体" w:eastAsia="宋体" w:hint="eastAsia"/>
        </w:rPr>
        <w:t>秒钟、饱和碳酸</w:t>
      </w:r>
      <w:r>
        <w:rPr>
          <w:rFonts w:ascii="宋体" w:eastAsia="宋体" w:hint="eastAsia"/>
        </w:rPr>
        <w:t>锂</w:t>
      </w:r>
    </w:p>
    <w:p w:rsidR="0018722C">
      <w:pPr>
        <w:topLinePunct/>
      </w:pPr>
      <w:r>
        <w:rPr>
          <w:rFonts w:ascii="宋体" w:eastAsia="宋体" w:hint="eastAsia"/>
        </w:rPr>
        <w:t>兰化、苏木素</w:t>
      </w:r>
      <w:r>
        <w:t>15</w:t>
      </w:r>
      <w:r>
        <w:rPr>
          <w:rFonts w:ascii="宋体" w:eastAsia="宋体" w:hint="eastAsia"/>
        </w:rPr>
        <w:t>分钟；自来水冲洗</w:t>
      </w:r>
      <w:r>
        <w:t>3</w:t>
      </w:r>
      <w:r>
        <w:rPr>
          <w:rFonts w:ascii="宋体" w:eastAsia="宋体" w:hint="eastAsia"/>
        </w:rPr>
        <w:t>分钟；第三步：按第一步相反的顺序</w:t>
      </w:r>
      <w:r>
        <w:rPr>
          <w:rFonts w:ascii="宋体" w:eastAsia="宋体" w:hint="eastAsia"/>
        </w:rPr>
        <w:t>（</w:t>
      </w:r>
      <w:r>
        <w:rPr>
          <w:rFonts w:ascii="宋体" w:eastAsia="宋体" w:hint="eastAsia"/>
        </w:rPr>
        <w:t>时间相同</w:t>
      </w:r>
      <w:r>
        <w:rPr>
          <w:rFonts w:ascii="宋体" w:eastAsia="宋体" w:hint="eastAsia"/>
        </w:rPr>
        <w:t>）</w:t>
      </w:r>
      <w:r>
        <w:rPr>
          <w:rFonts w:ascii="宋体" w:eastAsia="宋体" w:hint="eastAsia"/>
        </w:rPr>
        <w:t>操作，完成后树胶封片。</w:t>
      </w:r>
    </w:p>
    <w:p w:rsidR="0018722C">
      <w:pPr>
        <w:pStyle w:val="cw19"/>
        <w:topLinePunct/>
      </w:pPr>
      <w:r>
        <w:rPr>
          <w:rFonts w:cstheme="minorBidi" w:hAnsiTheme="minorHAnsi" w:eastAsiaTheme="minorHAnsi" w:asciiTheme="minorHAnsi" w:ascii="黑体" w:hAnsi="Times New Roman" w:eastAsia="黑体" w:cs="Times New Roman" w:hint="eastAsia"/>
          <w:b/>
        </w:rPr>
        <w:t>2.3.2</w:t>
      </w:r>
      <w:r>
        <w:rPr>
          <w:b/>
          <w:rFonts w:ascii="黑体" w:eastAsia="黑体" w:hint="eastAsia" w:cstheme="minorBidi" w:hAnsiTheme="minorHAnsi" w:hAnsi="Times New Roman" w:cs="Times New Roman"/>
        </w:rPr>
        <w:t>免疫组化</w:t>
      </w:r>
    </w:p>
    <w:p w:rsidR="0018722C">
      <w:pPr>
        <w:topLinePunct/>
      </w:pPr>
      <w:r>
        <w:rPr>
          <w:rFonts w:ascii="宋体" w:eastAsia="宋体" w:hint="eastAsia"/>
        </w:rPr>
        <w:t>本实验采用北京博奥森生物技术公司生产的链霉菌抗生物素蛋白-过氧化物</w:t>
      </w:r>
      <w:r>
        <w:rPr>
          <w:rFonts w:ascii="宋体" w:eastAsia="宋体" w:hint="eastAsia"/>
        </w:rPr>
        <w:t>酶连结</w:t>
      </w:r>
      <w:r>
        <w:rPr>
          <w:rFonts w:ascii="宋体" w:eastAsia="宋体" w:hint="eastAsia"/>
        </w:rPr>
        <w:t>（</w:t>
      </w:r>
      <w:r>
        <w:t>Streptavidin perosidase</w:t>
      </w:r>
      <w:r>
        <w:t>, </w:t>
      </w:r>
      <w:r>
        <w:t>SP</w:t>
      </w:r>
      <w:r>
        <w:rPr>
          <w:rFonts w:ascii="宋体" w:eastAsia="宋体" w:hint="eastAsia"/>
        </w:rPr>
        <w:t>）</w:t>
      </w:r>
      <w:r>
        <w:rPr>
          <w:rFonts w:ascii="宋体" w:eastAsia="宋体" w:hint="eastAsia"/>
        </w:rPr>
        <w:t>超敏浓缩试剂盒，免疫组化步骤参考试剂盒说明书及本实验室免疫组化操作流程进行，具体操作步骤如下：</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将石蜡切片脱蜡水化后，</w:t>
      </w:r>
      <w:r>
        <w:t>PBS</w:t>
      </w:r>
      <w:r>
        <w:rPr>
          <w:rFonts w:ascii="宋体" w:eastAsia="宋体" w:hint="eastAsia"/>
        </w:rPr>
        <w:t>冲洗</w:t>
      </w:r>
      <w:r>
        <w:t>3</w:t>
      </w:r>
      <w:r/>
      <w:r>
        <w:rPr>
          <w:rFonts w:ascii="宋体" w:eastAsia="宋体" w:hint="eastAsia"/>
        </w:rPr>
        <w:t>次，每次</w:t>
      </w:r>
      <w:r>
        <w:t>3</w:t>
      </w:r>
      <w:r/>
      <w:r>
        <w:rPr>
          <w:rFonts w:ascii="宋体" w:eastAsia="宋体" w:hint="eastAsia"/>
        </w:rPr>
        <w:t>分钟；</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使用柠檬酸盐抗原修复</w:t>
      </w:r>
      <w:r>
        <w:t>5</w:t>
      </w:r>
      <w:r>
        <w:rPr>
          <w:rFonts w:ascii="宋体" w:eastAsia="宋体" w:hint="eastAsia"/>
        </w:rPr>
        <w:t>分钟</w:t>
      </w:r>
      <w:r>
        <w:rPr>
          <w:rFonts w:ascii="宋体" w:eastAsia="宋体" w:hint="eastAsia"/>
        </w:rPr>
        <w:t>（</w:t>
      </w:r>
      <w:r>
        <w:rPr>
          <w:rFonts w:ascii="宋体" w:eastAsia="宋体" w:hint="eastAsia"/>
          <w:sz w:val="24"/>
        </w:rPr>
        <w:t>压力锅开始喷气开始计时</w:t>
      </w:r>
      <w:r>
        <w:rPr>
          <w:rFonts w:ascii="宋体" w:eastAsia="宋体" w:hint="eastAsia"/>
        </w:rPr>
        <w:t>）</w:t>
      </w:r>
      <w:r>
        <w:rPr>
          <w:rFonts w:ascii="宋体" w:eastAsia="宋体" w:hint="eastAsia"/>
        </w:rPr>
        <w:t>；</w:t>
      </w:r>
    </w:p>
    <w:p w:rsidR="0018722C">
      <w:pPr>
        <w:pStyle w:val="cw19"/>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每张切片滴加</w:t>
      </w:r>
      <w:r>
        <w:t>100μl</w:t>
      </w:r>
      <w:r>
        <w:t> </w:t>
      </w:r>
      <w:r>
        <w:t>3%</w:t>
      </w:r>
      <w:r>
        <w:rPr>
          <w:rFonts w:ascii="宋体" w:hAnsi="宋体" w:eastAsia="宋体" w:hint="eastAsia"/>
        </w:rPr>
        <w:t>过氧化氢溶液，室温下孵育</w:t>
      </w:r>
      <w:r>
        <w:t>15</w:t>
      </w:r>
      <w:r/>
      <w:r>
        <w:rPr>
          <w:rFonts w:ascii="宋体" w:hAnsi="宋体" w:eastAsia="宋体" w:hint="eastAsia"/>
        </w:rPr>
        <w:t>分钟，以阻断内源性过氧化物酶的活性，</w:t>
      </w:r>
      <w:r>
        <w:t>PBS</w:t>
      </w:r>
      <w:r>
        <w:rPr>
          <w:rFonts w:ascii="宋体" w:hAnsi="宋体" w:eastAsia="宋体" w:hint="eastAsia"/>
        </w:rPr>
        <w:t>冲洗</w:t>
      </w:r>
      <w:r>
        <w:t>3</w:t>
      </w:r>
      <w:r/>
      <w:r>
        <w:rPr>
          <w:rFonts w:ascii="宋体" w:hAnsi="宋体" w:eastAsia="宋体" w:hint="eastAsia"/>
        </w:rPr>
        <w:t>次，每次</w:t>
      </w:r>
      <w:r>
        <w:t>3</w:t>
      </w:r>
      <w:r/>
      <w:r>
        <w:rPr>
          <w:rFonts w:ascii="宋体" w:hAnsi="宋体" w:eastAsia="宋体" w:hint="eastAsia"/>
        </w:rPr>
        <w:t>分钟；</w:t>
      </w:r>
    </w:p>
    <w:p w:rsidR="0018722C">
      <w:pPr>
        <w:pStyle w:val="cw19"/>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除去</w:t>
      </w:r>
      <w:r>
        <w:t>PBS</w:t>
      </w:r>
      <w:r>
        <w:rPr>
          <w:rFonts w:ascii="宋体" w:hAnsi="宋体" w:eastAsia="宋体" w:hint="eastAsia"/>
        </w:rPr>
        <w:t>，每张切片加</w:t>
      </w:r>
      <w:r>
        <w:t>100μl</w:t>
      </w:r>
      <w:r>
        <w:rPr>
          <w:rFonts w:ascii="宋体" w:hAnsi="宋体" w:eastAsia="宋体" w:hint="eastAsia"/>
        </w:rPr>
        <w:t>非免疫动物血清，在室温下孵育</w:t>
      </w:r>
      <w:r>
        <w:t>10</w:t>
      </w:r>
      <w:r>
        <w:rPr>
          <w:rFonts w:ascii="宋体" w:hAnsi="宋体" w:eastAsia="宋体" w:hint="eastAsia"/>
        </w:rPr>
        <w:t>分钟；</w:t>
      </w:r>
    </w:p>
    <w:p w:rsidR="0018722C">
      <w:pPr>
        <w:pStyle w:val="cw19"/>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除去血清，每张切片加</w:t>
      </w:r>
      <w:r>
        <w:t>100μl</w:t>
      </w:r>
      <w:r/>
      <w:r>
        <w:rPr>
          <w:rFonts w:ascii="宋体" w:hAnsi="宋体" w:eastAsia="宋体" w:hint="eastAsia"/>
        </w:rPr>
        <w:t>一抗，室温孵育</w:t>
      </w:r>
      <w:r>
        <w:t>70</w:t>
      </w:r>
      <w:r/>
      <w:r>
        <w:rPr>
          <w:rFonts w:ascii="宋体" w:hAnsi="宋体" w:eastAsia="宋体" w:hint="eastAsia"/>
        </w:rPr>
        <w:t>分钟，</w:t>
      </w:r>
      <w:r>
        <w:t>PBS</w:t>
      </w:r>
      <w:r/>
      <w:r>
        <w:rPr>
          <w:rFonts w:ascii="宋体" w:hAnsi="宋体" w:eastAsia="宋体" w:hint="eastAsia"/>
        </w:rPr>
        <w:t>冲洗</w:t>
      </w:r>
      <w:r>
        <w:t>3</w:t>
      </w:r>
      <w:r/>
      <w:r>
        <w:rPr>
          <w:rFonts w:ascii="宋体" w:hAnsi="宋体" w:eastAsia="宋体" w:hint="eastAsia"/>
        </w:rPr>
        <w:t>次，</w:t>
      </w:r>
      <w:r>
        <w:rPr>
          <w:rFonts w:ascii="宋体" w:hAnsi="宋体" w:eastAsia="宋体" w:hint="eastAsia"/>
        </w:rPr>
        <w:t>每次</w:t>
      </w:r>
      <w:r>
        <w:t>5</w:t>
      </w:r>
      <w:r>
        <w:rPr>
          <w:rFonts w:ascii="宋体" w:hAnsi="宋体" w:eastAsia="宋体" w:hint="eastAsia"/>
        </w:rPr>
        <w:t>分钟；</w:t>
      </w:r>
    </w:p>
    <w:p w:rsidR="0018722C">
      <w:pPr>
        <w:pStyle w:val="cw19"/>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除去</w:t>
      </w:r>
      <w:r>
        <w:t>PBS</w:t>
      </w:r>
      <w:r>
        <w:rPr>
          <w:rFonts w:ascii="宋体" w:hAnsi="宋体" w:eastAsia="宋体" w:hint="eastAsia"/>
        </w:rPr>
        <w:t>，滴加</w:t>
      </w:r>
      <w:r>
        <w:t>100μl</w:t>
      </w:r>
      <w:r/>
      <w:r>
        <w:rPr>
          <w:rFonts w:ascii="宋体" w:hAnsi="宋体" w:eastAsia="宋体" w:hint="eastAsia"/>
        </w:rPr>
        <w:t>生物素标记的二抗，室温下孵育</w:t>
      </w:r>
      <w:r>
        <w:t>20</w:t>
      </w:r>
      <w:r/>
      <w:r>
        <w:rPr>
          <w:rFonts w:ascii="宋体" w:hAnsi="宋体" w:eastAsia="宋体" w:hint="eastAsia"/>
        </w:rPr>
        <w:t>分钟，</w:t>
      </w:r>
      <w:r>
        <w:t>PBS</w:t>
      </w:r>
      <w:r>
        <w:rPr>
          <w:rFonts w:ascii="宋体" w:hAnsi="宋体" w:eastAsia="宋体" w:hint="eastAsia"/>
        </w:rPr>
        <w:t>冲洗</w:t>
      </w:r>
      <w:r>
        <w:t>3</w:t>
      </w:r>
      <w:r>
        <w:rPr>
          <w:rFonts w:ascii="宋体" w:hAnsi="宋体" w:eastAsia="宋体" w:hint="eastAsia"/>
        </w:rPr>
        <w:t>次，每次</w:t>
      </w:r>
      <w:r>
        <w:t>5</w:t>
      </w:r>
      <w:r>
        <w:rPr>
          <w:rFonts w:ascii="宋体" w:hAnsi="宋体" w:eastAsia="宋体" w:hint="eastAsia"/>
        </w:rPr>
        <w:t>分钟；</w:t>
      </w:r>
    </w:p>
    <w:p w:rsidR="0018722C">
      <w:pPr>
        <w:pStyle w:val="cw19"/>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除去</w:t>
      </w:r>
      <w:r>
        <w:t>PBS</w:t>
      </w:r>
      <w:r>
        <w:rPr>
          <w:rFonts w:ascii="宋体" w:hAnsi="宋体" w:eastAsia="宋体" w:hint="eastAsia"/>
        </w:rPr>
        <w:t>，滴加</w:t>
      </w:r>
      <w:r>
        <w:t>100μl</w:t>
      </w:r>
      <w:r/>
      <w:r>
        <w:rPr>
          <w:rFonts w:ascii="宋体" w:hAnsi="宋体" w:eastAsia="宋体" w:hint="eastAsia"/>
        </w:rPr>
        <w:t>链霉菌抗生物素</w:t>
      </w:r>
      <w:r>
        <w:t>-</w:t>
      </w:r>
      <w:r>
        <w:rPr>
          <w:rFonts w:ascii="宋体" w:hAnsi="宋体" w:eastAsia="宋体" w:hint="eastAsia"/>
        </w:rPr>
        <w:t>过氧化物酶溶液，室温下孵育</w:t>
      </w:r>
    </w:p>
    <w:p w:rsidR="0018722C">
      <w:pPr>
        <w:topLinePunct/>
      </w:pPr>
      <w:r>
        <w:t>20</w:t>
      </w:r>
      <w:r>
        <w:rPr>
          <w:rFonts w:ascii="宋体" w:eastAsia="宋体" w:hint="eastAsia"/>
        </w:rPr>
        <w:t>分钟，</w:t>
      </w:r>
      <w:r>
        <w:t>PBS</w:t>
      </w:r>
      <w:r>
        <w:rPr>
          <w:rFonts w:ascii="宋体" w:eastAsia="宋体" w:hint="eastAsia"/>
        </w:rPr>
        <w:t>冲洗</w:t>
      </w:r>
      <w:r>
        <w:t>3</w:t>
      </w:r>
      <w:r>
        <w:rPr>
          <w:rFonts w:ascii="宋体" w:eastAsia="宋体" w:hint="eastAsia"/>
        </w:rPr>
        <w:t>次，每次</w:t>
      </w:r>
      <w:r>
        <w:t>5</w:t>
      </w:r>
      <w:r>
        <w:rPr>
          <w:rFonts w:ascii="宋体" w:eastAsia="宋体" w:hint="eastAsia"/>
        </w:rPr>
        <w:t>分钟；</w:t>
      </w:r>
    </w:p>
    <w:p w:rsidR="0018722C">
      <w:pPr>
        <w:pStyle w:val="cw19"/>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除去</w:t>
      </w:r>
      <w:r>
        <w:t>PBS</w:t>
      </w:r>
      <w:r>
        <w:rPr>
          <w:rFonts w:ascii="宋体" w:hAnsi="宋体" w:eastAsia="宋体" w:hint="eastAsia"/>
        </w:rPr>
        <w:t>，滴加</w:t>
      </w:r>
      <w:r>
        <w:t>100μl</w:t>
      </w:r>
      <w:r/>
      <w:r>
        <w:rPr>
          <w:rFonts w:ascii="宋体" w:hAnsi="宋体" w:eastAsia="宋体" w:hint="eastAsia"/>
        </w:rPr>
        <w:t>新鲜配制的</w:t>
      </w:r>
      <w:r>
        <w:t>DAB</w:t>
      </w:r>
      <w:r/>
      <w:r>
        <w:rPr>
          <w:rFonts w:ascii="宋体" w:hAnsi="宋体" w:eastAsia="宋体" w:hint="eastAsia"/>
        </w:rPr>
        <w:t>显色剂，显色约</w:t>
      </w:r>
      <w:r>
        <w:t>3</w:t>
      </w:r>
      <w:r/>
      <w:r>
        <w:rPr>
          <w:rFonts w:ascii="宋体" w:hAnsi="宋体" w:eastAsia="宋体" w:hint="eastAsia"/>
        </w:rPr>
        <w:t>分钟；</w:t>
      </w:r>
    </w:p>
    <w:p w:rsidR="0018722C">
      <w:pPr>
        <w:pStyle w:val="cw19"/>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自来水冲洗，苏木素复染，自来水冲洗反蓝；</w:t>
      </w:r>
    </w:p>
    <w:p w:rsidR="0018722C">
      <w:pPr>
        <w:topLinePunct/>
      </w:pPr>
      <w:r>
        <w:rPr>
          <w:rFonts w:ascii="宋体" w:eastAsia="宋体" w:hint="eastAsia"/>
        </w:rPr>
        <w:t>（</w:t>
      </w:r>
      <w:r>
        <w:t>10</w:t>
      </w:r>
      <w:r>
        <w:rPr>
          <w:rFonts w:ascii="宋体" w:eastAsia="宋体" w:hint="eastAsia"/>
        </w:rPr>
        <w:t>）</w:t>
      </w:r>
      <w:r>
        <w:rPr>
          <w:rFonts w:ascii="宋体" w:eastAsia="宋体" w:hint="eastAsia"/>
        </w:rPr>
        <w:t>经梯度乙醇脱水干燥，二甲苯透明，中性树胶封片。</w:t>
      </w:r>
    </w:p>
    <w:p w:rsidR="0018722C">
      <w:pPr>
        <w:pStyle w:val="Heading2"/>
        <w:topLinePunct/>
        <w:ind w:left="171" w:hangingChars="171" w:hanging="171"/>
      </w:pPr>
      <w:bookmarkStart w:name="2.4 结果的判定 " w:id="18"/>
      <w:bookmarkEnd w:id="18"/>
      <w:r>
        <w:rPr>
          <w:b/>
        </w:rPr>
        <w:t>2.4</w:t>
      </w:r>
      <w:r>
        <w:t xml:space="preserve"> </w:t>
      </w:r>
      <w:bookmarkStart w:name="2.4 结果的判定 " w:id="19"/>
      <w:bookmarkEnd w:id="19"/>
      <w:r>
        <w:t>结果的判定</w:t>
      </w:r>
    </w:p>
    <w:p w:rsidR="0018722C">
      <w:pPr>
        <w:topLinePunct/>
      </w:pPr>
      <w:r>
        <w:rPr>
          <w:rFonts w:ascii="宋体" w:hAnsi="宋体" w:eastAsia="宋体" w:hint="eastAsia"/>
        </w:rPr>
        <w:t>为了保证实验结果的准确性，避免出现假阳性或假阴性，本实验用</w:t>
      </w:r>
      <w:r>
        <w:t>PBS</w:t>
      </w:r>
      <w:r>
        <w:rPr>
          <w:rFonts w:ascii="宋体" w:hAnsi="宋体" w:eastAsia="宋体" w:hint="eastAsia"/>
        </w:rPr>
        <w:t>代</w:t>
      </w:r>
      <w:r>
        <w:rPr>
          <w:rFonts w:ascii="宋体" w:hAnsi="宋体" w:eastAsia="宋体" w:hint="eastAsia"/>
        </w:rPr>
        <w:t>替一抗作为阴性对照，用已知的</w:t>
      </w:r>
      <w:r>
        <w:t>COX-2</w:t>
      </w:r>
      <w:r>
        <w:rPr>
          <w:rFonts w:ascii="宋体" w:hAnsi="宋体" w:eastAsia="宋体" w:hint="eastAsia"/>
        </w:rPr>
        <w:t>、</w:t>
      </w:r>
      <w:r>
        <w:t>HIF-1α</w:t>
      </w:r>
      <w:r>
        <w:rPr>
          <w:rFonts w:ascii="宋体" w:hAnsi="宋体" w:eastAsia="宋体" w:hint="eastAsia"/>
        </w:rPr>
        <w:t>阳性表达的组织和已知的</w:t>
      </w:r>
      <w:r>
        <w:t>CD34</w:t>
      </w:r>
      <w:r>
        <w:rPr>
          <w:rFonts w:ascii="宋体" w:hAnsi="宋体" w:eastAsia="宋体" w:hint="eastAsia"/>
        </w:rPr>
        <w:t>阳性表达的血管组织作为阳性对照，采用双盲法来观察阳性反应：</w:t>
      </w:r>
      <w:r>
        <w:t>COX-2</w:t>
      </w:r>
      <w:r>
        <w:rPr>
          <w:rFonts w:ascii="宋体" w:hAnsi="宋体" w:eastAsia="宋体" w:hint="eastAsia"/>
        </w:rPr>
        <w:t>的免疫组化染色的阳性判定标准是细胞浆中出现棕黄色颗粒，</w:t>
      </w:r>
      <w:r>
        <w:t>HIF-1α</w:t>
      </w:r>
      <w:r>
        <w:rPr>
          <w:rFonts w:ascii="宋体" w:hAnsi="宋体" w:eastAsia="宋体" w:hint="eastAsia"/>
        </w:rPr>
        <w:t>的免疫组化染</w:t>
      </w:r>
      <w:r>
        <w:rPr>
          <w:rFonts w:ascii="宋体" w:hAnsi="宋体" w:eastAsia="宋体" w:hint="eastAsia"/>
        </w:rPr>
        <w:t>色的阳性判定标准是细胞核出现棕黄色颗粒。根据各组织的染色强度分为</w:t>
      </w:r>
      <w:r>
        <w:rPr>
          <w:rFonts w:ascii="宋体" w:hAnsi="宋体" w:eastAsia="宋体" w:hint="eastAsia"/>
        </w:rPr>
        <w:t>：</w:t>
      </w:r>
      <w:r>
        <w:rPr>
          <w:rFonts w:ascii="宋体" w:hAnsi="宋体" w:eastAsia="宋体" w:hint="eastAsia"/>
        </w:rPr>
        <w:t>（</w:t>
      </w:r>
      <w:r>
        <w:t>-</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w:t>
      </w:r>
      <w:r>
        <w:t>+</w:t>
      </w:r>
      <w:r>
        <w:rPr>
          <w:rFonts w:ascii="宋体" w:eastAsia="宋体" w:hint="eastAsia"/>
        </w:rPr>
        <w:t>）</w:t>
      </w:r>
      <w:r>
        <w:rPr>
          <w:rFonts w:ascii="宋体" w:eastAsia="宋体" w:hint="eastAsia"/>
        </w:rPr>
        <w:t>、</w:t>
      </w:r>
      <w:r>
        <w:rPr>
          <w:rFonts w:ascii="宋体" w:eastAsia="宋体" w:hint="eastAsia"/>
        </w:rPr>
        <w:t>（</w:t>
      </w:r>
      <w:r>
        <w:rPr>
          <w:spacing w:val="0"/>
        </w:rPr>
        <w:t>++</w:t>
      </w:r>
      <w:r>
        <w:rPr>
          <w:rFonts w:ascii="宋体" w:eastAsia="宋体" w:hint="eastAsia"/>
        </w:rPr>
        <w:t>）</w:t>
      </w:r>
      <w:r>
        <w:rPr>
          <w:rFonts w:ascii="宋体" w:eastAsia="宋体" w:hint="eastAsia"/>
        </w:rPr>
        <w:t>、</w:t>
      </w:r>
      <w:r>
        <w:rPr>
          <w:rFonts w:ascii="宋体" w:eastAsia="宋体" w:hint="eastAsia"/>
        </w:rPr>
        <w:t>（</w:t>
      </w:r>
      <w:r>
        <w:rPr>
          <w:spacing w:val="0"/>
        </w:rPr>
        <w:t>+++</w:t>
      </w:r>
      <w:r>
        <w:rPr>
          <w:rFonts w:ascii="宋体" w:eastAsia="宋体" w:hint="eastAsia"/>
        </w:rPr>
        <w:t>）</w:t>
      </w:r>
      <w:r>
        <w:rPr>
          <w:rFonts w:ascii="宋体" w:eastAsia="宋体" w:hint="eastAsia"/>
        </w:rPr>
        <w:t>四个等级，按等级依次记为</w:t>
      </w:r>
      <w:r>
        <w:t>0</w:t>
      </w:r>
      <w:r>
        <w:rPr>
          <w:rFonts w:ascii="宋体" w:eastAsia="宋体" w:hint="eastAsia"/>
        </w:rPr>
        <w:t>、</w:t>
      </w:r>
      <w:r>
        <w:t>1</w:t>
      </w:r>
      <w:r>
        <w:rPr>
          <w:rFonts w:ascii="宋体" w:eastAsia="宋体" w:hint="eastAsia"/>
        </w:rPr>
        <w:t>、</w:t>
      </w:r>
      <w:r>
        <w:t>2</w:t>
      </w:r>
      <w:r>
        <w:rPr>
          <w:rFonts w:ascii="宋体" w:eastAsia="宋体" w:hint="eastAsia"/>
        </w:rPr>
        <w:t>、</w:t>
      </w:r>
      <w:r>
        <w:t>3</w:t>
      </w:r>
      <w:r>
        <w:rPr>
          <w:rFonts w:ascii="宋体" w:eastAsia="宋体" w:hint="eastAsia"/>
        </w:rPr>
        <w:t>分；又按照组织细</w:t>
      </w:r>
      <w:r>
        <w:rPr>
          <w:rFonts w:ascii="宋体" w:eastAsia="宋体" w:hint="eastAsia"/>
        </w:rPr>
        <w:t>胞中阳性细胞所占的比率分为：阳性细胞比率＜</w:t>
      </w:r>
      <w:r>
        <w:t>10</w:t>
      </w:r>
      <w:r>
        <w:t>%</w:t>
      </w:r>
      <w:r>
        <w:rPr>
          <w:rFonts w:ascii="宋体" w:eastAsia="宋体" w:hint="eastAsia"/>
        </w:rPr>
        <w:t>为</w:t>
      </w:r>
      <w:r>
        <w:rPr>
          <w:rFonts w:ascii="宋体" w:eastAsia="宋体" w:hint="eastAsia"/>
        </w:rPr>
        <w:t>（</w:t>
      </w:r>
      <w:r>
        <w:rPr>
          <w:spacing w:val="2"/>
        </w:rPr>
        <w:t>-</w:t>
      </w:r>
      <w:r>
        <w:rPr>
          <w:rFonts w:ascii="宋体" w:eastAsia="宋体" w:hint="eastAsia"/>
        </w:rPr>
        <w:t>）</w:t>
      </w:r>
      <w:r>
        <w:rPr>
          <w:rFonts w:ascii="宋体" w:eastAsia="宋体" w:hint="eastAsia"/>
        </w:rPr>
        <w:t>、阳性细胞比率为</w:t>
      </w:r>
      <w:r>
        <w:t>1</w:t>
      </w:r>
      <w:r>
        <w:t>0-</w:t>
      </w:r>
      <w:r>
        <w:t>25</w:t>
      </w:r>
      <w:r>
        <w:t>%</w:t>
      </w:r>
      <w:r>
        <w:rPr>
          <w:rFonts w:ascii="宋体" w:eastAsia="宋体" w:hint="eastAsia"/>
        </w:rPr>
        <w:t>为</w:t>
      </w:r>
      <w:r>
        <w:rPr>
          <w:rFonts w:ascii="宋体" w:eastAsia="宋体" w:hint="eastAsia"/>
        </w:rPr>
        <w:t>（</w:t>
      </w:r>
      <w:r>
        <w:rPr>
          <w:spacing w:val="0"/>
        </w:rPr>
        <w:t>+</w:t>
      </w:r>
      <w:r>
        <w:rPr>
          <w:rFonts w:ascii="宋体" w:eastAsia="宋体" w:hint="eastAsia"/>
        </w:rPr>
        <w:t>）</w:t>
      </w:r>
      <w:r>
        <w:rPr>
          <w:rFonts w:ascii="宋体" w:eastAsia="宋体" w:hint="eastAsia"/>
        </w:rPr>
        <w:t>、阳性细胞比率</w:t>
      </w:r>
      <w:r>
        <w:t>26</w:t>
      </w:r>
      <w:r>
        <w:t>-</w:t>
      </w:r>
      <w:r>
        <w:t>50</w:t>
      </w:r>
      <w:r>
        <w:t>%</w:t>
      </w:r>
      <w:r>
        <w:rPr>
          <w:rFonts w:ascii="宋体" w:eastAsia="宋体" w:hint="eastAsia"/>
        </w:rPr>
        <w:t>为</w:t>
      </w:r>
      <w:r>
        <w:rPr>
          <w:rFonts w:ascii="宋体" w:eastAsia="宋体" w:hint="eastAsia"/>
        </w:rPr>
        <w:t>（</w:t>
      </w:r>
      <w:r>
        <w:rPr>
          <w:spacing w:val="0"/>
        </w:rPr>
        <w:t>++</w:t>
      </w:r>
      <w:r>
        <w:rPr>
          <w:rFonts w:ascii="宋体" w:eastAsia="宋体" w:hint="eastAsia"/>
        </w:rPr>
        <w:t>）</w:t>
      </w:r>
      <w:r>
        <w:rPr>
          <w:rFonts w:ascii="宋体" w:eastAsia="宋体" w:hint="eastAsia"/>
        </w:rPr>
        <w:t>、阳性细胞比率＞</w:t>
      </w:r>
      <w:r>
        <w:t>50</w:t>
      </w:r>
      <w:r>
        <w:t>%</w:t>
      </w:r>
      <w:r>
        <w:rPr>
          <w:rFonts w:ascii="宋体" w:eastAsia="宋体" w:hint="eastAsia"/>
        </w:rPr>
        <w:t>为</w:t>
      </w:r>
      <w:r>
        <w:rPr>
          <w:rFonts w:ascii="宋体" w:eastAsia="宋体" w:hint="eastAsia"/>
        </w:rPr>
        <w:t>（</w:t>
      </w:r>
      <w:r>
        <w:rPr>
          <w:spacing w:val="0"/>
        </w:rPr>
        <w:t>+++</w:t>
      </w:r>
      <w:r>
        <w:rPr>
          <w:rFonts w:ascii="宋体" w:eastAsia="宋体" w:hint="eastAsia"/>
        </w:rPr>
        <w:t>）</w:t>
      </w:r>
      <w:r>
        <w:rPr>
          <w:rFonts w:ascii="宋体" w:eastAsia="宋体" w:hint="eastAsia"/>
        </w:rPr>
        <w:t>四个等级，也按等级依次记为</w:t>
      </w:r>
      <w:r>
        <w:t>0</w:t>
      </w:r>
      <w:r>
        <w:rPr>
          <w:rFonts w:ascii="宋体" w:eastAsia="宋体" w:hint="eastAsia"/>
        </w:rPr>
        <w:t>、</w:t>
      </w:r>
      <w:r>
        <w:t>1</w:t>
      </w:r>
      <w:r>
        <w:rPr>
          <w:rFonts w:ascii="宋体" w:eastAsia="宋体" w:hint="eastAsia"/>
        </w:rPr>
        <w:t>、</w:t>
      </w:r>
      <w:r>
        <w:t>2</w:t>
      </w:r>
      <w:r>
        <w:rPr>
          <w:rFonts w:ascii="宋体" w:eastAsia="宋体" w:hint="eastAsia"/>
        </w:rPr>
        <w:t>、</w:t>
      </w:r>
      <w:r>
        <w:t>3</w:t>
      </w:r>
      <w:r>
        <w:rPr>
          <w:rFonts w:ascii="宋体" w:eastAsia="宋体" w:hint="eastAsia"/>
        </w:rPr>
        <w:t>分，每张切片的最后得分等于染色强度和阳性细胞百分率两项得分乘积。再按最后得分值分为四个等级</w:t>
      </w:r>
      <w:r>
        <w:rPr>
          <w:spacing w:val="5"/>
          <w:rFonts w:hint="eastAsia"/>
        </w:rPr>
        <w:t>：</w:t>
      </w:r>
      <w:r w:rsidR="001852F3">
        <w:t xml:space="preserve"> </w:t>
      </w:r>
      <w:r>
        <w:t>0</w:t>
      </w:r>
      <w:r>
        <w:rPr>
          <w:rFonts w:ascii="宋体" w:eastAsia="宋体" w:hint="eastAsia"/>
        </w:rPr>
        <w:t>～</w:t>
      </w:r>
      <w:r>
        <w:t>1</w:t>
      </w:r>
      <w:r/>
      <w:r w:rsidR="001852F3">
        <w:t xml:space="preserve"> </w:t>
      </w:r>
      <w:r>
        <w:rPr>
          <w:rFonts w:ascii="宋体" w:eastAsia="宋体" w:hint="eastAsia"/>
        </w:rPr>
        <w:t>分</w:t>
      </w:r>
      <w:r>
        <w:rPr>
          <w:rFonts w:ascii="宋体" w:eastAsia="宋体" w:hint="eastAsia"/>
        </w:rPr>
        <w:t>为</w:t>
      </w:r>
    </w:p>
    <w:p w:rsidR="0018722C">
      <w:pPr>
        <w:topLinePunct/>
      </w:pPr>
      <w:r>
        <w:t>（</w:t>
      </w:r>
      <w:r>
        <w:t xml:space="preserve">-</w:t>
      </w:r>
      <w:r>
        <w:t>）</w:t>
      </w:r>
      <w:r>
        <w:t xml:space="preserve">,2-3</w:t>
      </w:r>
      <w:r>
        <w:rPr>
          <w:rFonts w:ascii="宋体" w:eastAsia="宋体" w:hint="eastAsia"/>
        </w:rPr>
        <w:t>分为</w:t>
      </w:r>
      <w:r>
        <w:t>(</w:t>
      </w:r>
      <w:r>
        <w:t>+</w:t>
      </w:r>
      <w:r>
        <w:t>)</w:t>
      </w:r>
      <w:r>
        <w:t>,4</w:t>
      </w:r>
      <w:r>
        <w:rPr>
          <w:rFonts w:ascii="宋体" w:eastAsia="宋体" w:hint="eastAsia"/>
        </w:rPr>
        <w:t>～</w:t>
      </w:r>
      <w:r>
        <w:t>6</w:t>
      </w:r>
      <w:r>
        <w:rPr>
          <w:rFonts w:ascii="宋体" w:eastAsia="宋体" w:hint="eastAsia"/>
        </w:rPr>
        <w:t>分为</w:t>
      </w:r>
      <w:r>
        <w:rPr>
          <w:rFonts w:ascii="宋体" w:eastAsia="宋体" w:hint="eastAsia"/>
        </w:rPr>
        <w:t>（</w:t>
      </w:r>
      <w:r>
        <w:t>++</w:t>
      </w:r>
      <w:r>
        <w:rPr>
          <w:rFonts w:ascii="宋体" w:eastAsia="宋体" w:hint="eastAsia"/>
        </w:rPr>
        <w:t>）</w:t>
      </w:r>
      <w:r>
        <w:rPr>
          <w:rFonts w:ascii="宋体" w:eastAsia="宋体" w:hint="eastAsia"/>
        </w:rPr>
        <w:t>，</w:t>
      </w:r>
      <w:r>
        <w:t>&gt;6</w:t>
      </w:r>
      <w:r>
        <w:rPr>
          <w:rFonts w:ascii="宋体" w:eastAsia="宋体" w:hint="eastAsia"/>
        </w:rPr>
        <w:t>分为</w:t>
      </w:r>
      <w:r>
        <w:rPr>
          <w:rFonts w:ascii="宋体" w:eastAsia="宋体" w:hint="eastAsia"/>
        </w:rPr>
        <w:t>（</w:t>
      </w:r>
      <w:r>
        <w:t>+++</w:t>
      </w:r>
      <w:r>
        <w:rPr>
          <w:rFonts w:ascii="宋体" w:eastAsia="宋体" w:hint="eastAsia"/>
        </w:rPr>
        <w:t>）</w:t>
      </w:r>
      <w:r>
        <w:rPr>
          <w:rFonts w:ascii="宋体" w:eastAsia="宋体" w:hint="eastAsia"/>
        </w:rPr>
        <w:t>。</w:t>
      </w:r>
    </w:p>
    <w:p w:rsidR="0018722C">
      <w:pPr>
        <w:topLinePunct/>
      </w:pPr>
      <w:r>
        <w:t>MVD</w:t>
      </w:r>
      <w:r>
        <w:rPr>
          <w:rFonts w:ascii="宋体" w:eastAsia="宋体" w:hint="eastAsia"/>
        </w:rPr>
        <w:t>计数方法：用高倍镜随机选取</w:t>
      </w:r>
      <w:r>
        <w:t>5</w:t>
      </w:r>
      <w:r>
        <w:rPr>
          <w:rFonts w:ascii="宋体" w:eastAsia="宋体" w:hint="eastAsia"/>
        </w:rPr>
        <w:t>个视野的组织中</w:t>
      </w:r>
      <w:r>
        <w:t>CD34</w:t>
      </w:r>
      <w:r>
        <w:rPr>
          <w:rFonts w:ascii="宋体" w:eastAsia="宋体" w:hint="eastAsia"/>
        </w:rPr>
        <w:t>标记的血管数</w:t>
      </w:r>
      <w:r>
        <w:rPr>
          <w:rFonts w:ascii="宋体" w:eastAsia="宋体" w:hint="eastAsia"/>
        </w:rPr>
        <w:t>量，计数每个区域的</w:t>
      </w:r>
      <w:r>
        <w:t>MVD</w:t>
      </w:r>
      <w:r>
        <w:rPr>
          <w:rFonts w:ascii="宋体" w:eastAsia="宋体" w:hint="eastAsia"/>
        </w:rPr>
        <w:t>，取其平均值即作为该例肿瘤的</w:t>
      </w:r>
      <w:r>
        <w:t>MVD</w:t>
      </w:r>
      <w:r>
        <w:rPr>
          <w:rFonts w:ascii="宋体" w:eastAsia="宋体" w:hint="eastAsia"/>
        </w:rPr>
        <w:t>值。</w:t>
      </w:r>
    </w:p>
    <w:p w:rsidR="0018722C">
      <w:pPr>
        <w:pStyle w:val="Heading2"/>
        <w:topLinePunct/>
        <w:ind w:left="171" w:hangingChars="171" w:hanging="171"/>
      </w:pPr>
      <w:bookmarkStart w:name="2.5 统计学分析 " w:id="20"/>
      <w:bookmarkEnd w:id="20"/>
      <w:r>
        <w:t>2.5</w:t>
      </w:r>
      <w:r>
        <w:t xml:space="preserve"> </w:t>
      </w:r>
      <w:bookmarkStart w:name="2.5 统计学分析 " w:id="21"/>
      <w:bookmarkEnd w:id="21"/>
      <w:r>
        <w:t>统计学分析</w:t>
      </w:r>
    </w:p>
    <w:p w:rsidR="0018722C">
      <w:pPr>
        <w:topLinePunct/>
      </w:pPr>
    </w:p>
    <w:p w:rsidR="0018722C">
      <w:pPr>
        <w:pStyle w:val="ae"/>
        <w:topLinePunct/>
      </w:pPr>
      <w:r>
        <w:pict>
          <v:line style="position:absolute;mso-position-horizontal-relative:page;mso-position-vertical-relative:paragraph;z-index:-42400" from="248.159927pt,2.578298pt" to="254.568922pt,2.578298pt" stroked="true" strokeweight=".528357pt" strokecolor="#000000">
            <v:stroke dashstyle="solid"/>
            <w10:wrap type="none"/>
          </v:line>
        </w:pict>
      </w:r>
      <w:r>
        <w:rPr>
          <w:rFonts w:ascii="宋体" w:hAnsi="宋体" w:eastAsia="宋体" w:hint="eastAsia"/>
          <w:spacing w:val="-3"/>
        </w:rPr>
        <w:t>统计方法为显著性检验的</w:t>
      </w:r>
      <w:r>
        <w:rPr>
          <w:i/>
        </w:rPr>
        <w:t>x</w:t>
      </w:r>
      <w:r>
        <w:rPr>
          <w:rFonts w:ascii="宋体" w:hAnsi="宋体" w:eastAsia="宋体" w:hint="eastAsia"/>
          <w:spacing w:val="-2"/>
        </w:rPr>
        <w:t>检验，</w:t>
      </w:r>
      <w:r>
        <w:rPr>
          <w:spacing w:val="-4"/>
        </w:rPr>
        <w:t>COX-2</w:t>
      </w:r>
      <w:r>
        <w:rPr>
          <w:rFonts w:ascii="宋体" w:hAnsi="宋体" w:eastAsia="宋体" w:hint="eastAsia"/>
          <w:spacing w:val="-20"/>
        </w:rPr>
        <w:t>、</w:t>
      </w:r>
      <w:r>
        <w:t>HIF-1α</w:t>
      </w:r>
      <w:r>
        <w:rPr>
          <w:rFonts w:ascii="宋体" w:hAnsi="宋体" w:eastAsia="宋体" w:hint="eastAsia"/>
          <w:spacing w:val="-14"/>
        </w:rPr>
        <w:t>与</w:t>
      </w:r>
      <w:r>
        <w:t>MVD</w:t>
      </w:r>
      <w:r>
        <w:rPr>
          <w:rFonts w:ascii="宋体" w:hAnsi="宋体" w:eastAsia="宋体" w:hint="eastAsia"/>
        </w:rPr>
        <w:t>的相关性分析应</w:t>
      </w:r>
      <w:r>
        <w:rPr>
          <w:rFonts w:ascii="宋体" w:hAnsi="宋体" w:eastAsia="宋体" w:hint="eastAsia"/>
          <w:spacing w:val="-16"/>
        </w:rPr>
        <w:t>用</w:t>
      </w:r>
      <w:r>
        <w:t>Spearman</w:t>
      </w:r>
      <w:r>
        <w:rPr>
          <w:rFonts w:ascii="宋体" w:hAnsi="宋体" w:eastAsia="宋体" w:hint="eastAsia"/>
          <w:spacing w:val="-5"/>
        </w:rPr>
        <w:t>相关分析进行检验，所有分析均</w:t>
      </w:r>
      <w:r>
        <w:t>SPSS13.0</w:t>
      </w:r>
      <w:r>
        <w:rPr>
          <w:rFonts w:ascii="宋体" w:hAnsi="宋体" w:eastAsia="宋体" w:hint="eastAsia"/>
          <w:spacing w:val="-7"/>
        </w:rPr>
        <w:t>统计软件进行，按</w:t>
      </w:r>
      <w:r>
        <w:t>α=0.05</w:t>
      </w:r>
      <w:r>
        <w:rPr>
          <w:rFonts w:ascii="宋体" w:hAnsi="宋体" w:eastAsia="宋体" w:hint="eastAsia"/>
        </w:rPr>
        <w:t>水准，</w:t>
      </w:r>
      <w:r>
        <w:t>P</w:t>
      </w:r>
      <w:r>
        <w:rPr>
          <w:rFonts w:ascii="宋体" w:hAnsi="宋体" w:eastAsia="宋体" w:hint="eastAsia"/>
        </w:rPr>
        <w:t>＜</w:t>
      </w:r>
      <w:r>
        <w:t>0.05</w:t>
      </w:r>
      <w:r>
        <w:rPr>
          <w:rFonts w:ascii="宋体" w:hAnsi="宋体" w:eastAsia="宋体" w:hint="eastAsia"/>
        </w:rPr>
        <w:t>判断差别有统计学意义。</w:t>
      </w:r>
    </w:p>
    <w:p w:rsidR="0018722C">
      <w:pPr>
        <w:outlineLvl w:val="9"/>
        <w:topLinePunct/>
      </w:pPr>
      <w:bookmarkStart w:name="_TOC_250007" w:id="22"/>
      <w:bookmarkStart w:name="结果 " w:id="23"/>
      <w:bookmarkEnd w:id="22"/>
      <w:r>
        <w:rPr>
          <w:kern w:val="2"/>
          <w:sz w:val="32"/>
          <w:szCs w:val="32"/>
          <w:b/>
          <w:bCs/>
          <w:rFonts w:ascii="黑体" w:eastAsia="黑体" w:hint="eastAsia" w:cstheme="minorBidi" w:hAnsiTheme="minorHAnsi" w:hAnsi="Times New Roman" w:cs="Times New Roman"/>
        </w:rPr>
        <w:t>结 果</w:t>
      </w:r>
    </w:p>
    <w:p w:rsidR="0018722C">
      <w:pPr>
        <w:pStyle w:val="Heading2"/>
        <w:topLinePunct/>
        <w:ind w:left="171" w:hangingChars="171" w:hanging="171"/>
      </w:pPr>
      <w:bookmarkStart w:name="3.1病理组织来源及组织学分化程度 " w:id="24"/>
      <w:bookmarkEnd w:id="24"/>
      <w:r>
        <w:rPr>
          <w:b/>
        </w:rPr>
        <w:t>3.1</w:t>
      </w:r>
      <w:r>
        <w:t xml:space="preserve"> </w:t>
      </w:r>
      <w:bookmarkStart w:name="3.1病理组织来源及组织学分化程度 " w:id="25"/>
      <w:bookmarkEnd w:id="25"/>
      <w:r>
        <w:t>病理组织来源及组织学分化程度</w:t>
      </w:r>
    </w:p>
    <w:p w:rsidR="0018722C">
      <w:pPr>
        <w:topLinePunct/>
      </w:pPr>
      <w:r>
        <w:rPr>
          <w:rFonts w:ascii="宋体" w:eastAsia="宋体" w:hint="eastAsia"/>
        </w:rPr>
        <w:t>从怀化市第三人民医院妇产科随即抽取</w:t>
      </w:r>
      <w:r>
        <w:t>2005</w:t>
      </w:r>
      <w:r>
        <w:rPr>
          <w:rFonts w:ascii="宋体" w:eastAsia="宋体" w:hint="eastAsia"/>
        </w:rPr>
        <w:t>年初至</w:t>
      </w:r>
      <w:r>
        <w:t>2008</w:t>
      </w:r>
      <w:r>
        <w:rPr>
          <w:rFonts w:ascii="宋体" w:eastAsia="宋体" w:hint="eastAsia"/>
        </w:rPr>
        <w:t>年底手术切除、</w:t>
      </w:r>
    </w:p>
    <w:p w:rsidR="0018722C">
      <w:pPr>
        <w:topLinePunct/>
      </w:pPr>
      <w:r>
        <w:rPr>
          <w:rFonts w:ascii="宋体" w:eastAsia="宋体" w:hint="eastAsia"/>
        </w:rPr>
        <w:t>病理科存档的宫颈癌及其癌前病变组织标本</w:t>
      </w:r>
      <w:r>
        <w:t>165</w:t>
      </w:r>
      <w:r>
        <w:rPr>
          <w:rFonts w:ascii="宋体" w:eastAsia="宋体" w:hint="eastAsia"/>
        </w:rPr>
        <w:t>例，其中正常宫颈组织</w:t>
      </w:r>
      <w:r>
        <w:t>20</w:t>
      </w:r>
      <w:r>
        <w:rPr>
          <w:rFonts w:ascii="宋体" w:eastAsia="宋体" w:hint="eastAsia"/>
        </w:rPr>
        <w:t>例，</w:t>
      </w:r>
    </w:p>
    <w:p w:rsidR="0018722C">
      <w:pPr>
        <w:topLinePunct/>
      </w:pPr>
      <w:r>
        <w:rPr>
          <w:rFonts w:ascii="宋体" w:eastAsia="宋体" w:hint="eastAsia"/>
        </w:rPr>
        <w:t>宫颈上皮内瘤变</w:t>
      </w:r>
      <w:r>
        <w:t>42</w:t>
      </w:r>
      <w:r>
        <w:rPr>
          <w:rFonts w:ascii="宋体" w:eastAsia="宋体" w:hint="eastAsia"/>
        </w:rPr>
        <w:t>例、宫颈癌</w:t>
      </w:r>
      <w:r>
        <w:t>103</w:t>
      </w:r>
      <w:r>
        <w:rPr>
          <w:rFonts w:ascii="宋体" w:eastAsia="宋体" w:hint="eastAsia"/>
        </w:rPr>
        <w:t>例。病例的临床病历资料保持完整，患者年</w:t>
      </w:r>
    </w:p>
    <w:p w:rsidR="0018722C">
      <w:pPr>
        <w:topLinePunct/>
      </w:pPr>
      <w:r>
        <w:rPr>
          <w:rFonts w:ascii="宋体" w:eastAsia="宋体" w:hint="eastAsia"/>
        </w:rPr>
        <w:t>龄在</w:t>
      </w:r>
      <w:r>
        <w:t>25-76</w:t>
      </w:r>
      <w:r>
        <w:rPr>
          <w:rFonts w:ascii="宋体" w:eastAsia="宋体" w:hint="eastAsia"/>
        </w:rPr>
        <w:t>岁之间，平均年龄</w:t>
      </w:r>
      <w:r>
        <w:t>53</w:t>
      </w:r>
      <w:r>
        <w:rPr>
          <w:rFonts w:ascii="宋体" w:eastAsia="宋体" w:hint="eastAsia"/>
        </w:rPr>
        <w:t>岁，手术前患者均没有接受放疗及化疗，患者</w:t>
      </w:r>
      <w:r>
        <w:rPr>
          <w:rFonts w:ascii="宋体" w:eastAsia="宋体" w:hint="eastAsia"/>
        </w:rPr>
        <w:t>未发现合并其它系统恶性肿瘤。收集的标本按照</w:t>
      </w:r>
      <w:r>
        <w:t>WHO</w:t>
      </w:r>
      <w:r>
        <w:rPr>
          <w:rFonts w:ascii="宋体" w:eastAsia="宋体" w:hint="eastAsia"/>
        </w:rPr>
        <w:t>分类标准进行组织学分</w:t>
      </w:r>
      <w:r>
        <w:rPr>
          <w:rFonts w:ascii="宋体" w:eastAsia="宋体" w:hint="eastAsia"/>
        </w:rPr>
        <w:t>级：高分化</w:t>
      </w:r>
      <w:r>
        <w:t>22</w:t>
      </w:r>
      <w:r>
        <w:rPr>
          <w:rFonts w:ascii="宋体" w:eastAsia="宋体" w:hint="eastAsia"/>
        </w:rPr>
        <w:t>例，中分化</w:t>
      </w:r>
      <w:r>
        <w:t>38</w:t>
      </w:r>
      <w:r>
        <w:rPr>
          <w:rFonts w:ascii="宋体" w:eastAsia="宋体" w:hint="eastAsia"/>
        </w:rPr>
        <w:t>例，低分化</w:t>
      </w:r>
      <w:r>
        <w:t>43</w:t>
      </w:r>
      <w:r>
        <w:rPr>
          <w:rFonts w:ascii="宋体" w:eastAsia="宋体" w:hint="eastAsia"/>
        </w:rPr>
        <w:t>例。</w:t>
      </w:r>
    </w:p>
    <w:p w:rsidR="0018722C">
      <w:pPr>
        <w:pStyle w:val="Heading2"/>
        <w:topLinePunct/>
        <w:ind w:left="171" w:hangingChars="171" w:hanging="171"/>
      </w:pPr>
      <w:bookmarkStart w:name="3.2 COX-2蛋白在正常宫颈、CIN及宫颈癌中的表达 " w:id="26"/>
      <w:bookmarkEnd w:id="26"/>
      <w:r>
        <w:rPr>
          <w:b/>
        </w:rPr>
        <w:t>3.2</w:t>
      </w:r>
      <w:r>
        <w:t xml:space="preserve"> </w:t>
      </w:r>
      <w:bookmarkStart w:name="3.2 COX-2蛋白在正常宫颈、CIN及宫颈癌中的表达 " w:id="27"/>
      <w:bookmarkEnd w:id="27"/>
      <w:r>
        <w:rPr>
          <w:b/>
        </w:rPr>
        <w:t>CO</w:t>
      </w:r>
      <w:r>
        <w:rPr>
          <w:b/>
        </w:rPr>
        <w:t>X-2</w:t>
      </w:r>
      <w:r>
        <w:t>蛋白在正常宫颈、</w:t>
      </w:r>
      <w:r>
        <w:rPr>
          <w:b/>
        </w:rPr>
        <w:t>CIN</w:t>
      </w:r>
      <w:r>
        <w:t>及宫颈癌中的表达</w:t>
      </w:r>
    </w:p>
    <w:p w:rsidR="0018722C">
      <w:pPr>
        <w:topLinePunct/>
      </w:pPr>
      <w:r>
        <w:t>COX-2</w:t>
      </w:r>
      <w:r>
        <w:rPr>
          <w:rFonts w:ascii="宋体" w:eastAsia="宋体" w:hint="eastAsia"/>
        </w:rPr>
        <w:t>在正常宫颈组织中仅有一例呈弱阳性表达，表达率为</w:t>
      </w:r>
      <w:r>
        <w:t>5</w:t>
      </w:r>
      <w:r>
        <w:t>.</w:t>
      </w:r>
      <w:r>
        <w:t>0%</w:t>
      </w:r>
      <w:r>
        <w:rPr>
          <w:rFonts w:ascii="宋体" w:eastAsia="宋体" w:hint="eastAsia"/>
        </w:rPr>
        <w:t>，在宫颈</w:t>
      </w:r>
      <w:r>
        <w:rPr>
          <w:rFonts w:ascii="宋体" w:eastAsia="宋体" w:hint="eastAsia"/>
        </w:rPr>
        <w:t>上皮内瘤变组织中表达率为</w:t>
      </w:r>
      <w:r>
        <w:t>45</w:t>
      </w:r>
      <w:r>
        <w:t>.</w:t>
      </w:r>
      <w:r>
        <w:t>2</w:t>
      </w:r>
      <w:r>
        <w:t>%</w:t>
      </w:r>
      <w:r>
        <w:rPr>
          <w:rFonts w:ascii="宋体" w:eastAsia="宋体" w:hint="eastAsia"/>
        </w:rPr>
        <w:t>，在宫颈癌组织中表达率为</w:t>
      </w:r>
      <w:r>
        <w:t>89</w:t>
      </w:r>
      <w:r>
        <w:t>.</w:t>
      </w:r>
      <w:r>
        <w:t>3</w:t>
      </w:r>
      <w:r>
        <w:t>%</w:t>
      </w:r>
      <w:r>
        <w:rPr>
          <w:rFonts w:ascii="宋体" w:eastAsia="宋体" w:hint="eastAsia"/>
        </w:rPr>
        <w:t>。</w:t>
      </w:r>
      <w:r>
        <w:rPr>
          <w:rFonts w:ascii="宋体" w:eastAsia="宋体" w:hint="eastAsia"/>
        </w:rPr>
        <w:t>（</w:t>
      </w:r>
      <w:r>
        <w:rPr>
          <w:rFonts w:ascii="宋体" w:eastAsia="宋体" w:hint="eastAsia"/>
          <w:spacing w:val="-12"/>
          <w:w w:val="99"/>
        </w:rPr>
        <w:t>见</w:t>
      </w:r>
      <w:r>
        <w:rPr>
          <w:rFonts w:ascii="宋体" w:eastAsia="宋体" w:hint="eastAsia"/>
          <w:spacing w:val="-12"/>
          <w:w w:val="99"/>
        </w:rPr>
        <w:t>图</w:t>
      </w:r>
      <w:r>
        <w:rPr>
          <w:w w:val="99"/>
        </w:rPr>
        <w:t>1</w:t>
      </w:r>
      <w:r>
        <w:rPr>
          <w:spacing w:val="0"/>
          <w:w w:val="99"/>
        </w:rPr>
        <w:t>-</w:t>
      </w:r>
      <w:r>
        <w:rPr>
          <w:w w:val="99"/>
        </w:rPr>
        <w:t>3</w:t>
      </w:r>
      <w:r>
        <w:rPr>
          <w:rFonts w:ascii="宋体" w:eastAsia="宋体" w:hint="eastAsia"/>
        </w:rPr>
        <w:t>）</w:t>
      </w:r>
      <w:r>
        <w:rPr>
          <w:rFonts w:ascii="宋体" w:eastAsia="宋体" w:hint="eastAsia"/>
        </w:rPr>
        <w:t>。</w:t>
      </w:r>
      <w:r>
        <w:rPr>
          <w:rFonts w:ascii="宋体" w:eastAsia="宋体" w:hint="eastAsia"/>
        </w:rPr>
        <w:t>三种类型组织中</w:t>
      </w:r>
      <w:r>
        <w:t>C</w:t>
      </w:r>
      <w:r>
        <w:t>O</w:t>
      </w:r>
      <w:r>
        <w:t>X</w:t>
      </w:r>
      <w:r>
        <w:t>-</w:t>
      </w:r>
      <w:r>
        <w:t>2</w:t>
      </w:r>
      <w:r>
        <w:rPr>
          <w:rFonts w:ascii="宋体" w:eastAsia="宋体" w:hint="eastAsia"/>
        </w:rPr>
        <w:t>的表达阳性率具有显著差异</w:t>
      </w:r>
      <w:r>
        <w:rPr>
          <w:rFonts w:ascii="宋体" w:eastAsia="宋体" w:hint="eastAsia"/>
        </w:rPr>
        <w:t>（</w:t>
      </w:r>
      <w:r>
        <w:rPr>
          <w:rFonts w:ascii="宋体" w:eastAsia="宋体" w:hint="eastAsia"/>
          <w:spacing w:val="-5"/>
          <w:w w:val="99"/>
        </w:rPr>
        <w:t>三组之间</w:t>
      </w:r>
      <w:r>
        <w:rPr>
          <w:w w:val="99"/>
        </w:rPr>
        <w:t>P</w:t>
      </w:r>
      <w:r>
        <w:rPr>
          <w:rFonts w:ascii="宋体" w:eastAsia="宋体" w:hint="eastAsia"/>
        </w:rPr>
        <w:t>＜</w:t>
      </w:r>
      <w:r>
        <w:t>0.05</w:t>
      </w:r>
      <w:r>
        <w:rPr>
          <w:rFonts w:ascii="宋体" w:eastAsia="宋体" w:hint="eastAsia"/>
        </w:rPr>
        <w:t>）</w:t>
      </w:r>
      <w:r>
        <w:rPr>
          <w:rFonts w:ascii="宋体" w:eastAsia="宋体" w:hint="eastAsia"/>
        </w:rPr>
        <w:t>。见</w:t>
      </w:r>
      <w:r>
        <w:rPr>
          <w:rFonts w:ascii="宋体" w:eastAsia="宋体" w:hint="eastAsia"/>
        </w:rPr>
        <w:t>表</w:t>
      </w:r>
    </w:p>
    <w:p w:rsidR="0018722C">
      <w:pPr>
        <w:topLinePunct/>
      </w:pPr>
      <w:r>
        <w:t>1</w:t>
      </w:r>
      <w:r>
        <w:rPr>
          <w:rFonts w:ascii="宋体" w:eastAsia="宋体" w:hint="eastAsia"/>
        </w:rPr>
        <w:t>。</w:t>
      </w:r>
    </w:p>
    <w:p w:rsidR="0018722C">
      <w:pPr>
        <w:pStyle w:val="aff7"/>
        <w:topLinePunct/>
      </w:pPr>
      <w:r>
        <w:pict>
          <v:group style="margin-left:97.099998pt;margin-top:21.346184pt;width:191.5pt;height:159pt;mso-position-horizontal-relative:page;mso-position-vertical-relative:paragraph;z-index:1096;mso-wrap-distance-left:0;mso-wrap-distance-right:0" coordorigin="1942,427" coordsize="3830,3180">
            <v:shape style="position:absolute;left:1942;top:426;width:3830;height:3180" type="#_x0000_t75" stroked="false">
              <v:imagedata r:id="rId10" o:title=""/>
            </v:shape>
            <v:shape style="position:absolute;left:5362;top:3143;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12.700012pt;margin-top:22.896185pt;width:191.3pt;height:157.450pt;mso-position-horizontal-relative:page;mso-position-vertical-relative:paragraph;z-index:1144;mso-wrap-distance-left:0;mso-wrap-distance-right:0" coordorigin="6254,458" coordsize="3826,3149">
            <v:shape style="position:absolute;left:6254;top:457;width:3826;height:3149" type="#_x0000_t75" stroked="false">
              <v:imagedata r:id="rId11" o:title=""/>
            </v:shape>
            <v:shape style="position:absolute;left:9683;top:3143;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Pr>
          <w:rFonts w:ascii="宋体" w:eastAsia="宋体" w:hint="eastAsia" w:cstheme="minorBidi" w:hAnsiTheme="minorHAnsi"/>
        </w:rPr>
        <w:t>正常宫颈组织</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w:t>
      </w:r>
      <w:r>
        <w:rPr>
          <w:rFonts w:cstheme="minorBidi" w:hAnsiTheme="minorHAnsi" w:eastAsiaTheme="minorHAnsi" w:asciiTheme="minorHAnsi"/>
        </w:rPr>
        <w:t>COX-2</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阴性</w:t>
      </w:r>
    </w:p>
    <w:p w:rsidR="0018722C">
      <w:pPr>
        <w:topLinePunct/>
      </w:pPr>
    </w:p>
    <w:p w:rsidR="0018722C">
      <w:pPr>
        <w:pStyle w:val="affff5"/>
        <w:keepNext/>
        <w:topLinePunct/>
      </w:pPr>
      <w:r>
        <w:rPr>
          <w:kern w:val="2"/>
          <w:sz w:val="20"/>
          <w:szCs w:val="22"/>
          <w:rFonts w:cstheme="minorBidi" w:hAnsiTheme="minorHAnsi" w:eastAsiaTheme="minorHAnsi" w:asciiTheme="minorHAnsi" w:ascii="宋体"/>
        </w:rPr>
        <w:pict>
          <v:group style="width:185.15pt;height:200.9pt;mso-position-horizontal-relative:char;mso-position-vertical-relative:line" coordorigin="0,0" coordsize="3703,4018">
            <v:shape style="position:absolute;left:0;top:0;width:3703;height:4018" type="#_x0000_t75" stroked="false">
              <v:imagedata r:id="rId12" o:title=""/>
            </v:shape>
            <v:shape style="position:absolute;left:3204;top:3445;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v:group>
        </w:pict>
      </w:r>
      <w:r>
        <w:rPr>
          <w:kern w:val="2"/>
          <w:szCs w:val="22"/>
          <w:rFonts w:ascii="宋体" w:cstheme="minorBidi" w:hAnsiTheme="minorHAnsi" w:eastAsiaTheme="minorHAnsi"/>
          <w:sz w:val="20"/>
        </w:rPr>
        <w:pict>
          <v:group style="width:190.35pt;height:199.2pt;mso-position-horizontal-relative:char;mso-position-vertical-relative:line" coordorigin="0,0" coordsize="3807,3984">
            <v:shape style="position:absolute;left:0;top:0;width:3807;height:3984" type="#_x0000_t75" stroked="false">
              <v:imagedata r:id="rId13" o:title=""/>
            </v:shape>
            <v:shape style="position:absolute;left:3340;top:341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Pr>
          <w:rFonts w:ascii="宋体" w:eastAsia="宋体" w:hint="eastAsia" w:cstheme="minorBidi" w:hAnsiTheme="minorHAnsi"/>
        </w:rPr>
        <w:t>宫颈上皮内瘤</w:t>
      </w:r>
      <w:r>
        <w:rPr>
          <w:rFonts w:cstheme="minorBidi" w:hAnsiTheme="minorHAnsi" w:eastAsiaTheme="minorHAnsi" w:asciiTheme="minorHAnsi"/>
        </w:rPr>
        <w:t>III</w:t>
      </w:r>
      <w:r>
        <w:rPr>
          <w:rFonts w:ascii="宋体" w:eastAsia="宋体" w:hint="eastAsia" w:cstheme="minorBidi" w:hAnsiTheme="minorHAnsi"/>
        </w:rPr>
        <w:t>级的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w:t>
      </w:r>
      <w:r>
        <w:rPr>
          <w:rFonts w:cstheme="minorBidi" w:hAnsiTheme="minorHAnsi" w:eastAsiaTheme="minorHAnsi" w:asciiTheme="minorHAnsi"/>
        </w:rPr>
        <w:t>COX-2</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ff7"/>
        <w:topLinePunct/>
      </w:pPr>
      <w:r>
        <w:pict>
          <v:group style="margin-left:89.900002pt;margin-top:18.814075pt;width:197.75pt;height:165.7pt;mso-position-horizontal-relative:page;mso-position-vertical-relative:paragraph;z-index:1288;mso-wrap-distance-left:0;mso-wrap-distance-right:0" coordorigin="1798,376" coordsize="3955,3314">
            <v:shape style="position:absolute;left:1798;top:376;width:3955;height:3314" type="#_x0000_t75" stroked="false">
              <v:imagedata r:id="rId14" o:title=""/>
            </v:shape>
            <v:shape style="position:absolute;left:5362;top:315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05.649994pt;margin-top:20.464075pt;width:189.1pt;height:164.05pt;mso-position-horizontal-relative:page;mso-position-vertical-relative:paragraph;z-index:1336;mso-wrap-distance-left:0;mso-wrap-distance-right:0" coordorigin="6113,409" coordsize="3782,3281">
            <v:shape style="position:absolute;left:6113;top:409;width:3782;height:3281" type="#_x0000_t75" stroked="false">
              <v:imagedata r:id="rId15" o:title=""/>
            </v:shape>
            <v:shape style="position:absolute;left:9503;top:315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Pr>
          <w:rFonts w:ascii="宋体" w:eastAsia="宋体" w:hint="eastAsia" w:cstheme="minorBidi" w:hAnsiTheme="minorHAnsi"/>
        </w:rPr>
        <w:t>宫颈鳞癌</w:t>
      </w:r>
      <w:r>
        <w:rPr>
          <w:rFonts w:cstheme="minorBidi" w:hAnsiTheme="minorHAnsi" w:eastAsiaTheme="minorHAnsi" w:asciiTheme="minorHAnsi"/>
        </w:rPr>
        <w:t>II</w:t>
      </w:r>
      <w:r>
        <w:rPr>
          <w:rFonts w:ascii="宋体" w:eastAsia="宋体" w:hint="eastAsia" w:cstheme="minorBidi" w:hAnsiTheme="minorHAnsi"/>
        </w:rPr>
        <w:t>级的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w:t>
      </w:r>
      <w:r>
        <w:rPr>
          <w:rFonts w:cstheme="minorBidi" w:hAnsiTheme="minorHAnsi" w:eastAsiaTheme="minorHAnsi" w:asciiTheme="minorHAnsi"/>
        </w:rPr>
        <w:t>COX-2</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8"/>
        <w:topLinePunct/>
      </w:pPr>
      <w:r>
        <w:rPr>
          <w:rFonts w:ascii="宋体" w:eastAsia="宋体" w:hint="eastAsia"/>
        </w:rPr>
        <w:t>表</w:t>
      </w:r>
      <w:r>
        <w:rPr>
          <w:rFonts w:ascii="宋体" w:eastAsia="宋体" w:hint="eastAsia"/>
        </w:rPr>
        <w:t> </w:t>
      </w:r>
      <w:r>
        <w:t>1</w:t>
      </w:r>
      <w:r>
        <w:t xml:space="preserve">  </w:t>
      </w:r>
      <w:r>
        <w:t>COX-2</w:t>
      </w:r>
      <w:r/>
      <w:r>
        <w:rPr>
          <w:rFonts w:ascii="宋体" w:eastAsia="宋体" w:hint="eastAsia"/>
        </w:rPr>
        <w:t>在正常宫颈、</w:t>
      </w:r>
      <w:r>
        <w:t>CIN</w:t>
      </w:r>
      <w:r/>
      <w:r>
        <w:rPr>
          <w:rFonts w:ascii="宋体" w:eastAsia="宋体" w:hint="eastAsia"/>
        </w:rPr>
        <w:t>及宫颈癌中的表达</w:t>
      </w:r>
    </w:p>
    <w:tbl>
      <w:tblPr>
        <w:tblW w:w="5000" w:type="pct"/>
        <w:tblInd w:w="5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4"/>
        <w:gridCol w:w="944"/>
        <w:gridCol w:w="766"/>
        <w:gridCol w:w="689"/>
        <w:gridCol w:w="883"/>
        <w:gridCol w:w="722"/>
        <w:gridCol w:w="1195"/>
        <w:gridCol w:w="1113"/>
      </w:tblGrid>
      <w:tr>
        <w:trPr>
          <w:tblHeader/>
        </w:trPr>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分 组</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例 数</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COX-2</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790"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r>
              <w:t>（</w:t>
            </w:r>
            <w:r>
              <w:t>N</w:t>
            </w:r>
            <w:r>
              <w:t>）</w:t>
            </w:r>
          </w:p>
        </w:tc>
        <w:tc>
          <w:tcPr>
            <w:tcW w:w="51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589" w:type="pct"/>
            <w:vAlign w:val="center"/>
          </w:tcPr>
          <w:p w:rsidR="0018722C">
            <w:pPr>
              <w:pStyle w:val="a5"/>
              <w:topLinePunct/>
              <w:ind w:leftChars="0" w:left="0" w:rightChars="0" w:right="0" w:firstLineChars="0" w:firstLine="0"/>
              <w:spacing w:line="240" w:lineRule="atLeast"/>
            </w:pPr>
            <w:r>
              <w:t>++</w:t>
            </w:r>
          </w:p>
        </w:tc>
        <w:tc>
          <w:tcPr>
            <w:tcW w:w="482" w:type="pct"/>
            <w:vAlign w:val="center"/>
          </w:tcPr>
          <w:p w:rsidR="0018722C">
            <w:pPr>
              <w:pStyle w:val="a5"/>
              <w:topLinePunct/>
              <w:ind w:leftChars="0" w:left="0" w:rightChars="0" w:right="0" w:firstLineChars="0" w:firstLine="0"/>
              <w:spacing w:line="240" w:lineRule="atLeast"/>
            </w:pPr>
            <w:r>
              <w:t>+++</w:t>
            </w:r>
          </w:p>
        </w:tc>
        <w:tc>
          <w:tcPr>
            <w:tcW w:w="797" w:type="pct"/>
            <w:vAlign w:val="center"/>
          </w:tcPr>
          <w:p w:rsidR="0018722C">
            <w:pPr>
              <w:pStyle w:val="a5"/>
              <w:topLinePunct/>
              <w:ind w:leftChars="0" w:left="0" w:rightChars="0" w:right="0" w:firstLineChars="0" w:firstLine="0"/>
              <w:spacing w:line="240" w:lineRule="atLeast"/>
            </w:pPr>
            <w:r>
              <w:t>（</w:t>
            </w:r>
            <w:r>
              <w:t>%</w:t>
            </w:r>
            <w:r>
              <w:t>）</w:t>
            </w:r>
          </w:p>
        </w:tc>
        <w:tc>
          <w:tcPr>
            <w:tcW w:w="742"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正常对照</w:t>
            </w:r>
          </w:p>
        </w:tc>
        <w:tc>
          <w:tcPr>
            <w:tcW w:w="630" w:type="pct"/>
            <w:vAlign w:val="center"/>
          </w:tcPr>
          <w:p w:rsidR="0018722C">
            <w:pPr>
              <w:pStyle w:val="affff9"/>
              <w:topLinePunct/>
              <w:ind w:leftChars="0" w:left="0" w:rightChars="0" w:right="0" w:firstLineChars="0" w:firstLine="0"/>
              <w:spacing w:line="240" w:lineRule="atLeast"/>
            </w:pPr>
            <w:r>
              <w:t>20</w:t>
            </w:r>
          </w:p>
        </w:tc>
        <w:tc>
          <w:tcPr>
            <w:tcW w:w="511" w:type="pct"/>
            <w:vAlign w:val="center"/>
          </w:tcPr>
          <w:p w:rsidR="0018722C">
            <w:pPr>
              <w:pStyle w:val="affff9"/>
              <w:topLinePunct/>
              <w:ind w:leftChars="0" w:left="0" w:rightChars="0" w:right="0" w:firstLineChars="0" w:firstLine="0"/>
              <w:spacing w:line="240" w:lineRule="atLeast"/>
            </w:pPr>
            <w:r>
              <w:t>19</w:t>
            </w:r>
          </w:p>
        </w:tc>
        <w:tc>
          <w:tcPr>
            <w:tcW w:w="460" w:type="pct"/>
            <w:vAlign w:val="center"/>
          </w:tcPr>
          <w:p w:rsidR="0018722C">
            <w:pPr>
              <w:pStyle w:val="affff9"/>
              <w:topLinePunct/>
              <w:ind w:leftChars="0" w:left="0" w:rightChars="0" w:right="0" w:firstLineChars="0" w:firstLine="0"/>
              <w:spacing w:line="240" w:lineRule="atLeast"/>
            </w:pPr>
            <w:r>
              <w:t>1</w:t>
            </w:r>
          </w:p>
        </w:tc>
        <w:tc>
          <w:tcPr>
            <w:tcW w:w="589"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c>
          <w:tcPr>
            <w:tcW w:w="797" w:type="pct"/>
            <w:vAlign w:val="center"/>
          </w:tcPr>
          <w:p w:rsidR="0018722C">
            <w:pPr>
              <w:pStyle w:val="affff9"/>
              <w:topLinePunct/>
              <w:ind w:leftChars="0" w:left="0" w:rightChars="0" w:right="0" w:firstLineChars="0" w:firstLine="0"/>
              <w:spacing w:line="240" w:lineRule="atLeast"/>
            </w:pPr>
            <w:r>
              <w:t>5.0</w:t>
            </w:r>
          </w:p>
        </w:tc>
        <w:tc>
          <w:tcPr>
            <w:tcW w:w="742"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上皮内瘤</w:t>
            </w:r>
          </w:p>
        </w:tc>
        <w:tc>
          <w:tcPr>
            <w:tcW w:w="630" w:type="pct"/>
            <w:vAlign w:val="center"/>
          </w:tcPr>
          <w:p w:rsidR="0018722C">
            <w:pPr>
              <w:pStyle w:val="affff9"/>
              <w:topLinePunct/>
              <w:ind w:leftChars="0" w:left="0" w:rightChars="0" w:right="0" w:firstLineChars="0" w:firstLine="0"/>
              <w:spacing w:line="240" w:lineRule="atLeast"/>
            </w:pPr>
            <w:r>
              <w:t>42</w:t>
            </w:r>
          </w:p>
        </w:tc>
        <w:tc>
          <w:tcPr>
            <w:tcW w:w="511" w:type="pct"/>
            <w:vAlign w:val="center"/>
          </w:tcPr>
          <w:p w:rsidR="0018722C">
            <w:pPr>
              <w:pStyle w:val="affff9"/>
              <w:topLinePunct/>
              <w:ind w:leftChars="0" w:left="0" w:rightChars="0" w:right="0" w:firstLineChars="0" w:firstLine="0"/>
              <w:spacing w:line="240" w:lineRule="atLeast"/>
            </w:pPr>
            <w:r>
              <w:t>23</w:t>
            </w:r>
          </w:p>
        </w:tc>
        <w:tc>
          <w:tcPr>
            <w:tcW w:w="460" w:type="pct"/>
            <w:vAlign w:val="center"/>
          </w:tcPr>
          <w:p w:rsidR="0018722C">
            <w:pPr>
              <w:pStyle w:val="affff9"/>
              <w:topLinePunct/>
              <w:ind w:leftChars="0" w:left="0" w:rightChars="0" w:right="0" w:firstLineChars="0" w:firstLine="0"/>
              <w:spacing w:line="240" w:lineRule="atLeast"/>
            </w:pPr>
            <w:r>
              <w:t>10</w:t>
            </w:r>
          </w:p>
        </w:tc>
        <w:tc>
          <w:tcPr>
            <w:tcW w:w="589" w:type="pct"/>
            <w:vAlign w:val="center"/>
          </w:tcPr>
          <w:p w:rsidR="0018722C">
            <w:pPr>
              <w:pStyle w:val="affff9"/>
              <w:topLinePunct/>
              <w:ind w:leftChars="0" w:left="0" w:rightChars="0" w:right="0" w:firstLineChars="0" w:firstLine="0"/>
              <w:spacing w:line="240" w:lineRule="atLeast"/>
            </w:pPr>
            <w:r>
              <w:t>6</w:t>
            </w:r>
          </w:p>
        </w:tc>
        <w:tc>
          <w:tcPr>
            <w:tcW w:w="482" w:type="pct"/>
            <w:vAlign w:val="center"/>
          </w:tcPr>
          <w:p w:rsidR="0018722C">
            <w:pPr>
              <w:pStyle w:val="affff9"/>
              <w:topLinePunct/>
              <w:ind w:leftChars="0" w:left="0" w:rightChars="0" w:right="0" w:firstLineChars="0" w:firstLine="0"/>
              <w:spacing w:line="240" w:lineRule="atLeast"/>
            </w:pPr>
            <w:r>
              <w:t>3</w:t>
            </w:r>
          </w:p>
        </w:tc>
        <w:tc>
          <w:tcPr>
            <w:tcW w:w="797" w:type="pct"/>
            <w:vAlign w:val="center"/>
          </w:tcPr>
          <w:p w:rsidR="0018722C">
            <w:pPr>
              <w:pStyle w:val="affff9"/>
              <w:topLinePunct/>
              <w:ind w:leftChars="0" w:left="0" w:rightChars="0" w:right="0" w:firstLineChars="0" w:firstLine="0"/>
              <w:spacing w:line="240" w:lineRule="atLeast"/>
            </w:pPr>
            <w:r>
              <w:t>45.2</w:t>
            </w:r>
          </w:p>
        </w:tc>
        <w:tc>
          <w:tcPr>
            <w:tcW w:w="742" w:type="pct"/>
            <w:vAlign w:val="center"/>
          </w:tcPr>
          <w:p w:rsidR="0018722C">
            <w:pPr>
              <w:pStyle w:val="ad"/>
              <w:topLinePunct/>
              <w:ind w:leftChars="0" w:left="0" w:rightChars="0" w:right="0" w:firstLineChars="0" w:firstLine="0"/>
              <w:spacing w:line="240" w:lineRule="atLeast"/>
            </w:pPr>
          </w:p>
        </w:tc>
      </w:tr>
      <w:tr>
        <w:tc>
          <w:tcPr>
            <w:tcW w:w="790" w:type="pct"/>
            <w:vAlign w:val="center"/>
            <w:tcBorders>
              <w:top w:val="single" w:sz="4" w:space="0" w:color="auto"/>
            </w:tcBorders>
          </w:tcPr>
          <w:p w:rsidR="0018722C">
            <w:pPr>
              <w:pStyle w:val="ac"/>
              <w:topLinePunct/>
              <w:ind w:leftChars="0" w:left="0" w:rightChars="0" w:right="0" w:firstLineChars="0" w:firstLine="0"/>
              <w:spacing w:line="240" w:lineRule="atLeast"/>
            </w:pPr>
            <w:r>
              <w:t>宫 颈 癌</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89.3</w:t>
            </w:r>
          </w:p>
        </w:tc>
        <w:tc>
          <w:tcPr>
            <w:tcW w:w="742"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0.05</w:t>
            </w:r>
          </w:p>
        </w:tc>
      </w:tr>
    </w:tbl>
    <w:p w:rsidR="0018722C">
      <w:pPr>
        <w:topLinePunct/>
        <w:pStyle w:val="affa"/>
      </w:pPr>
    </w:p>
    <w:p w:rsidR="0018722C">
      <w:pPr>
        <w:pStyle w:val="Heading2"/>
        <w:topLinePunct/>
        <w:ind w:left="171" w:hangingChars="171" w:hanging="171"/>
      </w:pPr>
      <w:bookmarkStart w:name="3.3 COX-2蛋白表达与宫颈癌组织学分化程度的关系 " w:id="28"/>
      <w:bookmarkEnd w:id="28"/>
      <w:r>
        <w:rPr>
          <w:b/>
        </w:rPr>
        <w:t>3.3</w:t>
      </w:r>
      <w:r>
        <w:t xml:space="preserve"> </w:t>
      </w:r>
      <w:bookmarkStart w:name="3.3 COX-2蛋白表达与宫颈癌组织学分化程度的关系 " w:id="29"/>
      <w:bookmarkEnd w:id="29"/>
      <w:r>
        <w:rPr>
          <w:b/>
        </w:rPr>
        <w:t>CO</w:t>
      </w:r>
      <w:r>
        <w:rPr>
          <w:b/>
        </w:rPr>
        <w:t>X-2</w:t>
      </w:r>
      <w:r>
        <w:t>蛋白表达与宫颈癌组织学分化程度的关系</w:t>
      </w:r>
    </w:p>
    <w:p w:rsidR="0018722C">
      <w:pPr>
        <w:pStyle w:val="ae"/>
        <w:topLinePunct/>
      </w:pPr>
      <w:r>
        <w:pict>
          <v:group style="margin-left:89.900002pt;margin-top:84.985634pt;width:198pt;height:173.2pt;mso-position-horizontal-relative:page;mso-position-vertical-relative:paragraph;z-index:1384;mso-wrap-distance-left:0;mso-wrap-distance-right:0" coordorigin="1798,1700" coordsize="3960,3464">
            <v:shape style="position:absolute;left:1798;top:1699;width:3960;height:3464" type="#_x0000_t75" stroked="false">
              <v:imagedata r:id="rId16" o:title=""/>
            </v:shape>
            <v:shape style="position:absolute;left:5362;top:4658;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p>
    <w:p w:rsidR="0018722C">
      <w:pPr>
        <w:pStyle w:val="ae"/>
        <w:topLinePunct/>
      </w:pPr>
      <w:r>
        <w:pict>
          <v:group style="margin-left:303.600006pt;margin-top:83.335632pt;width:189.1pt;height:174.85pt;mso-position-horizontal-relative:page;mso-position-vertical-relative:paragraph;z-index:1432;mso-wrap-distance-left:0;mso-wrap-distance-right:0" coordorigin="6072,1667" coordsize="3782,3497">
            <v:shape style="position:absolute;left:6072;top:1666;width:3782;height:3497" type="#_x0000_t75" stroked="false">
              <v:imagedata r:id="rId17" o:title=""/>
            </v:shape>
            <v:shape style="position:absolute;left:9503;top:4658;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r>
        <w:rPr>
          <w:rFonts w:ascii="宋体" w:eastAsia="宋体" w:hint="eastAsia"/>
          <w:spacing w:val="-3"/>
        </w:rPr>
        <w:t>实验结果显示，在高分化宫颈癌中，</w:t>
      </w:r>
      <w:r>
        <w:rPr>
          <w:spacing w:val="-3"/>
        </w:rPr>
        <w:t>COX-2</w:t>
      </w:r>
      <w:r>
        <w:rPr>
          <w:rFonts w:ascii="宋体" w:eastAsia="宋体" w:hint="eastAsia"/>
          <w:spacing w:val="-4"/>
        </w:rPr>
        <w:t>蛋白表达率为</w:t>
      </w:r>
      <w:r>
        <w:rPr>
          <w:spacing w:val="-3"/>
        </w:rPr>
        <w:t>72</w:t>
      </w:r>
      <w:r>
        <w:rPr>
          <w:spacing w:val="-3"/>
        </w:rPr>
        <w:t>.</w:t>
      </w:r>
      <w:r>
        <w:rPr>
          <w:spacing w:val="-3"/>
        </w:rPr>
        <w:t>7%</w:t>
      </w:r>
      <w:r>
        <w:rPr>
          <w:rFonts w:ascii="宋体" w:eastAsia="宋体" w:hint="eastAsia"/>
          <w:spacing w:val="-1"/>
        </w:rPr>
        <w:t>，中分化中</w:t>
      </w:r>
      <w:r>
        <w:rPr>
          <w:rFonts w:ascii="宋体" w:eastAsia="宋体" w:hint="eastAsia"/>
          <w:spacing w:val="-9"/>
          <w:w w:val="99"/>
        </w:rPr>
        <w:t>为</w:t>
      </w:r>
      <w:r>
        <w:rPr>
          <w:w w:val="99"/>
        </w:rPr>
        <w:t>86</w:t>
      </w:r>
      <w:r>
        <w:rPr>
          <w:w w:val="99"/>
        </w:rPr>
        <w:t>.</w:t>
      </w:r>
      <w:r>
        <w:rPr>
          <w:w w:val="99"/>
        </w:rPr>
        <w:t>8</w:t>
      </w:r>
      <w:r>
        <w:rPr>
          <w:spacing w:val="0"/>
          <w:w w:val="99"/>
        </w:rPr>
        <w:t>%</w:t>
      </w:r>
      <w:r>
        <w:rPr>
          <w:rFonts w:ascii="宋体" w:eastAsia="宋体" w:hint="eastAsia"/>
          <w:spacing w:val="-2"/>
          <w:w w:val="99"/>
        </w:rPr>
        <w:t>，低分化中为</w:t>
      </w:r>
      <w:r>
        <w:rPr>
          <w:w w:val="99"/>
        </w:rPr>
        <w:t>100</w:t>
      </w:r>
      <w:r>
        <w:rPr>
          <w:spacing w:val="0"/>
          <w:w w:val="99"/>
        </w:rPr>
        <w:t>%</w:t>
      </w:r>
      <w:r>
        <w:rPr>
          <w:rFonts w:ascii="宋体" w:eastAsia="宋体" w:hint="eastAsia"/>
          <w:spacing w:val="-60"/>
          <w:w w:val="99"/>
        </w:rPr>
        <w:t>，</w:t>
      </w:r>
      <w:r>
        <w:rPr>
          <w:rFonts w:ascii="宋体" w:eastAsia="宋体" w:hint="eastAsia"/>
          <w:w w:val="99"/>
        </w:rPr>
        <w:t>（</w:t>
      </w:r>
      <w:r>
        <w:rPr>
          <w:rFonts w:ascii="宋体" w:eastAsia="宋体" w:hint="eastAsia"/>
          <w:spacing w:val="-6"/>
          <w:w w:val="99"/>
        </w:rPr>
        <w:t>见</w:t>
      </w:r>
      <w:r>
        <w:rPr>
          <w:rFonts w:ascii="宋体" w:eastAsia="宋体" w:hint="eastAsia"/>
          <w:spacing w:val="-6"/>
          <w:w w:val="99"/>
        </w:rPr>
        <w:t>图</w:t>
      </w:r>
      <w:r>
        <w:rPr>
          <w:w w:val="99"/>
        </w:rPr>
        <w:t>4</w:t>
      </w:r>
      <w:r>
        <w:rPr>
          <w:spacing w:val="0"/>
          <w:w w:val="99"/>
        </w:rPr>
        <w:t>-</w:t>
      </w:r>
      <w:r>
        <w:rPr>
          <w:w w:val="99"/>
        </w:rPr>
        <w:t>6</w:t>
      </w:r>
      <w:r>
        <w:rPr>
          <w:rFonts w:ascii="宋体" w:eastAsia="宋体" w:hint="eastAsia"/>
          <w:spacing w:val="0"/>
          <w:w w:val="99"/>
        </w:rPr>
        <w:t>）</w:t>
      </w:r>
      <w:r>
        <w:rPr>
          <w:rFonts w:ascii="宋体" w:eastAsia="宋体" w:hint="eastAsia"/>
          <w:w w:val="99"/>
        </w:rPr>
        <w:t>三者之间有显著差异（</w:t>
      </w:r>
      <w:r>
        <w:rPr>
          <w:w w:val="99"/>
        </w:rPr>
        <w:t>P</w:t>
      </w:r>
      <w:r>
        <w:rPr>
          <w:rFonts w:ascii="宋体" w:eastAsia="宋体" w:hint="eastAsia"/>
        </w:rPr>
        <w:t>＜</w:t>
      </w:r>
      <w:r>
        <w:t>0.05</w:t>
      </w:r>
      <w:r>
        <w:rPr>
          <w:rFonts w:ascii="宋体" w:eastAsia="宋体" w:hint="eastAsia"/>
          <w:spacing w:val="-60"/>
        </w:rPr>
        <w:t>）</w:t>
      </w:r>
      <w:r>
        <w:rPr>
          <w:rFonts w:ascii="宋体" w:eastAsia="宋体" w:hint="eastAsia"/>
        </w:rPr>
        <w:t>；见</w:t>
      </w:r>
      <w:r>
        <w:rPr>
          <w:rFonts w:ascii="宋体" w:eastAsia="宋体" w:hint="eastAsia"/>
          <w:spacing w:val="-16"/>
        </w:rPr>
        <w:t>表</w:t>
      </w:r>
      <w:r>
        <w:t>2</w:t>
      </w:r>
      <w:r>
        <w:rPr>
          <w:rFonts w:ascii="宋体" w:eastAsia="宋体" w:hint="eastAsia"/>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Pr>
          <w:rFonts w:ascii="宋体" w:eastAsia="宋体" w:hint="eastAsia" w:cstheme="minorBidi" w:hAnsiTheme="minorHAnsi"/>
        </w:rPr>
        <w:t>宫颈原位癌的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w:t>
      </w:r>
      <w:r>
        <w:rPr>
          <w:rFonts w:cstheme="minorBidi" w:hAnsiTheme="minorHAnsi" w:eastAsiaTheme="minorHAnsi" w:asciiTheme="minorHAnsi"/>
        </w:rPr>
        <w:t>COX-2</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ffff5"/>
        <w:keepNext/>
        <w:topLinePunct/>
      </w:pPr>
      <w:r>
        <w:rPr>
          <w:kern w:val="2"/>
          <w:sz w:val="20"/>
          <w:szCs w:val="22"/>
          <w:rFonts w:cstheme="minorBidi" w:hAnsiTheme="minorHAnsi" w:eastAsiaTheme="minorHAnsi" w:asciiTheme="minorHAnsi" w:ascii="宋体"/>
        </w:rPr>
        <w:pict>
          <v:group style="width:206.85pt;height:168pt;mso-position-horizontal-relative:char;mso-position-vertical-relative:line" coordorigin="0,0" coordsize="4137,3360">
            <v:shape style="position:absolute;left:0;top:0;width:4137;height:3360" type="#_x0000_t75" stroked="false">
              <v:imagedata r:id="rId18" o:title=""/>
            </v:shape>
            <v:shape style="position:absolute;left:3744;top:293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v:group>
        </w:pict>
      </w:r>
      <w:r>
        <w:rPr>
          <w:kern w:val="2"/>
          <w:szCs w:val="22"/>
          <w:rFonts w:ascii="宋体" w:cstheme="minorBidi" w:hAnsiTheme="minorHAnsi" w:eastAsiaTheme="minorHAnsi"/>
          <w:sz w:val="20"/>
        </w:rPr>
        <w:pict>
          <v:group style="width:198pt;height:171pt;mso-position-horizontal-relative:char;mso-position-vertical-relative:line" coordorigin="0,0" coordsize="3960,3420">
            <v:shape style="position:absolute;left:0;top:0;width:3960;height:3420" type="#_x0000_t75" stroked="false">
              <v:imagedata r:id="rId19" o:title=""/>
            </v:shape>
            <v:shape style="position:absolute;left:3537;top:299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t xml:space="preserve">  </w:t>
      </w:r>
      <w:r>
        <w:rPr>
          <w:rFonts w:ascii="宋体" w:eastAsia="宋体" w:hint="eastAsia" w:cstheme="minorBidi" w:hAnsiTheme="minorHAnsi"/>
        </w:rPr>
        <w:t>中分化鳞癌的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w:t>
      </w:r>
      <w:r>
        <w:rPr>
          <w:rFonts w:cstheme="minorBidi" w:hAnsiTheme="minorHAnsi" w:eastAsiaTheme="minorHAnsi" w:asciiTheme="minorHAnsi"/>
        </w:rPr>
        <w:t>COX-2</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ff7"/>
        <w:topLinePunct/>
      </w:pPr>
      <w:r>
        <w:pict>
          <v:group style="margin-left:101.900002pt;margin-top:18.172260pt;width:195pt;height:164.95pt;mso-position-horizontal-relative:page;mso-position-vertical-relative:paragraph;z-index:1576;mso-wrap-distance-left:0;mso-wrap-distance-right:0" coordorigin="2038,363" coordsize="3900,3299">
            <v:shape style="position:absolute;left:2038;top:363;width:3900;height:3264" type="#_x0000_t75" stroked="false">
              <v:imagedata r:id="rId20" o:title=""/>
            </v:shape>
            <v:shape style="position:absolute;left:5542;top:325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08.899994pt;margin-top:16.372261pt;width:186pt;height:166.75pt;mso-position-horizontal-relative:page;mso-position-vertical-relative:paragraph;z-index:1624;mso-wrap-distance-left:0;mso-wrap-distance-right:0" coordorigin="6178,327" coordsize="3720,3335">
            <v:shape style="position:absolute;left:6178;top:327;width:3720;height:3300" type="#_x0000_t75" stroked="false">
              <v:imagedata r:id="rId21" o:title=""/>
            </v:shape>
            <v:shape style="position:absolute;left:9503;top:325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t xml:space="preserve">  </w:t>
      </w:r>
      <w:r>
        <w:rPr>
          <w:rFonts w:ascii="宋体" w:eastAsia="宋体" w:hint="eastAsia" w:cstheme="minorBidi" w:hAnsiTheme="minorHAnsi"/>
        </w:rPr>
        <w:t>低分化鳞癌的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w:t>
      </w:r>
      <w:r>
        <w:rPr>
          <w:rFonts w:cstheme="minorBidi" w:hAnsiTheme="minorHAnsi" w:eastAsiaTheme="minorHAnsi" w:asciiTheme="minorHAnsi"/>
        </w:rPr>
        <w:t>COX-2</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8"/>
        <w:topLinePunct/>
      </w:pPr>
      <w:r>
        <w:t>表</w:t>
      </w:r>
      <w:r>
        <w:t> </w:t>
      </w:r>
      <w:r>
        <w:t>2</w:t>
      </w:r>
      <w:r>
        <w:t xml:space="preserve">  </w:t>
      </w:r>
      <w:r>
        <w:t>COX-2</w:t>
      </w:r>
      <w:r/>
      <w:r>
        <w:t>蛋白表达与宫颈癌临床病理特征的关系</w:t>
      </w:r>
    </w:p>
    <w:tbl>
      <w:tblPr>
        <w:tblW w:w="5000" w:type="pct"/>
        <w:tblInd w:w="4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5"/>
        <w:gridCol w:w="895"/>
        <w:gridCol w:w="954"/>
        <w:gridCol w:w="226"/>
        <w:gridCol w:w="840"/>
        <w:gridCol w:w="679"/>
        <w:gridCol w:w="945"/>
        <w:gridCol w:w="1576"/>
      </w:tblGrid>
      <w:tr>
        <w:tc>
          <w:tcPr>
            <w:tcW w:w="956" w:type="pct"/>
            <w:vAlign w:val="center"/>
          </w:tcPr>
          <w:p w:rsidR="0018722C">
            <w:pPr>
              <w:pStyle w:val="ac"/>
              <w:topLinePunct/>
              <w:ind w:leftChars="0" w:left="0" w:rightChars="0" w:right="0" w:firstLineChars="0" w:firstLine="0"/>
              <w:spacing w:line="240" w:lineRule="atLeast"/>
            </w:pPr>
            <w:r>
              <w:t>分 组</w:t>
            </w:r>
          </w:p>
        </w:tc>
        <w:tc>
          <w:tcPr>
            <w:tcW w:w="592" w:type="pct"/>
            <w:vAlign w:val="center"/>
          </w:tcPr>
          <w:p w:rsidR="0018722C">
            <w:pPr>
              <w:pStyle w:val="a5"/>
              <w:topLinePunct/>
              <w:ind w:leftChars="0" w:left="0" w:rightChars="0" w:right="0" w:firstLineChars="0" w:firstLine="0"/>
              <w:spacing w:line="240" w:lineRule="atLeast"/>
            </w:pPr>
            <w:r>
              <w:t>例数</w:t>
            </w:r>
          </w:p>
        </w:tc>
        <w:tc>
          <w:tcPr>
            <w:tcW w:w="631" w:type="pct"/>
            <w:vAlign w:val="center"/>
          </w:tcPr>
          <w:p w:rsidR="0018722C">
            <w:pPr>
              <w:pStyle w:val="a5"/>
              <w:topLinePunct/>
              <w:ind w:leftChars="0" w:left="0" w:rightChars="0" w:right="0" w:firstLineChars="0" w:firstLine="0"/>
              <w:spacing w:line="240" w:lineRule="atLeast"/>
            </w:pPr>
          </w:p>
        </w:tc>
        <w:tc>
          <w:tcPr>
            <w:tcW w:w="705" w:type="pct"/>
            <w:gridSpan w:val="2"/>
            <w:vAlign w:val="center"/>
          </w:tcPr>
          <w:p w:rsidR="0018722C">
            <w:pPr>
              <w:pStyle w:val="a5"/>
              <w:topLinePunct/>
              <w:ind w:leftChars="0" w:left="0" w:rightChars="0" w:right="0" w:firstLineChars="0" w:firstLine="0"/>
              <w:spacing w:line="240" w:lineRule="atLeast"/>
            </w:pPr>
            <w:r>
              <w:t>COX-2</w:t>
            </w:r>
          </w:p>
        </w:tc>
        <w:tc>
          <w:tcPr>
            <w:tcW w:w="449" w:type="pct"/>
            <w:vAlign w:val="center"/>
          </w:tcPr>
          <w:p w:rsidR="0018722C">
            <w:pPr>
              <w:pStyle w:val="a5"/>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阳性率</w:t>
            </w:r>
          </w:p>
        </w:tc>
        <w:tc>
          <w:tcPr>
            <w:tcW w:w="1042" w:type="pct"/>
            <w:vAlign w:val="center"/>
          </w:tcPr>
          <w:p w:rsidR="0018722C">
            <w:pPr>
              <w:pStyle w:val="ad"/>
              <w:topLinePunct/>
              <w:ind w:leftChars="0" w:left="0" w:rightChars="0" w:right="0" w:firstLineChars="0" w:firstLine="0"/>
              <w:spacing w:line="240" w:lineRule="atLeast"/>
            </w:pPr>
            <w:r>
              <w:t>P </w:t>
            </w:r>
            <w:r>
              <w:t>值</w:t>
            </w:r>
          </w:p>
        </w:tc>
      </w:tr>
      <w:tr>
        <w:tc>
          <w:tcPr>
            <w:tcW w:w="956" w:type="pct"/>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t>（</w:t>
            </w:r>
            <w:r>
              <w:t>N</w:t>
            </w:r>
            <w:r>
              <w:t>）</w:t>
            </w:r>
          </w:p>
        </w:tc>
        <w:tc>
          <w:tcPr>
            <w:tcW w:w="631" w:type="pct"/>
            <w:vAlign w:val="center"/>
          </w:tcPr>
          <w:p w:rsidR="0018722C">
            <w:pPr>
              <w:pStyle w:val="a5"/>
              <w:topLinePunct/>
              <w:ind w:leftChars="0" w:left="0" w:rightChars="0" w:right="0" w:firstLineChars="0" w:firstLine="0"/>
              <w:spacing w:line="240" w:lineRule="atLeast"/>
            </w:pPr>
            <w:r>
              <w:t>-</w:t>
            </w:r>
            <w:r w:rsidRPr="00000000">
              <w:tab/>
              <w:t>+</w:t>
            </w:r>
          </w:p>
        </w:tc>
        <w:tc>
          <w:tcPr>
            <w:tcW w:w="705" w:type="pct"/>
            <w:gridSpan w:val="2"/>
            <w:vAlign w:val="center"/>
          </w:tcPr>
          <w:p w:rsidR="0018722C">
            <w:pPr>
              <w:pStyle w:val="a5"/>
              <w:topLinePunct/>
              <w:ind w:leftChars="0" w:left="0" w:rightChars="0" w:right="0" w:firstLineChars="0" w:firstLine="0"/>
              <w:spacing w:line="240" w:lineRule="atLeast"/>
            </w:pPr>
            <w:r>
              <w:t>++</w:t>
            </w:r>
          </w:p>
        </w:tc>
        <w:tc>
          <w:tcPr>
            <w:tcW w:w="449" w:type="pct"/>
            <w:vAlign w:val="center"/>
          </w:tcPr>
          <w:p w:rsidR="0018722C">
            <w:pPr>
              <w:pStyle w:val="a5"/>
              <w:topLinePunct/>
              <w:ind w:leftChars="0" w:left="0" w:rightChars="0" w:right="0" w:firstLineChars="0" w:firstLine="0"/>
              <w:spacing w:line="240" w:lineRule="atLeast"/>
            </w:pPr>
            <w:r>
              <w:t>+++</w:t>
            </w:r>
          </w:p>
        </w:tc>
        <w:tc>
          <w:tcPr>
            <w:tcW w:w="625" w:type="pct"/>
            <w:vAlign w:val="center"/>
          </w:tcPr>
          <w:p w:rsidR="0018722C">
            <w:pPr>
              <w:pStyle w:val="a5"/>
              <w:topLinePunct/>
              <w:ind w:leftChars="0" w:left="0" w:rightChars="0" w:right="0" w:firstLineChars="0" w:firstLine="0"/>
              <w:spacing w:line="240" w:lineRule="atLeast"/>
            </w:pPr>
            <w:r>
              <w:t>（</w:t>
            </w:r>
            <w:r>
              <w:t>%</w:t>
            </w:r>
            <w:r>
              <w:t>）</w:t>
            </w:r>
          </w:p>
        </w:tc>
        <w:tc>
          <w:tcPr>
            <w:tcW w:w="1042" w:type="pct"/>
            <w:vAlign w:val="center"/>
          </w:tcPr>
          <w:p w:rsidR="0018722C">
            <w:pPr>
              <w:pStyle w:val="ad"/>
              <w:topLinePunct/>
              <w:ind w:leftChars="0" w:left="0" w:rightChars="0" w:right="0" w:firstLineChars="0" w:firstLine="0"/>
              <w:spacing w:line="240" w:lineRule="atLeast"/>
            </w:pPr>
          </w:p>
        </w:tc>
      </w:tr>
      <w:tr>
        <w:tc>
          <w:tcPr>
            <w:tcW w:w="956" w:type="pct"/>
            <w:vAlign w:val="center"/>
          </w:tcPr>
          <w:p w:rsidR="0018722C">
            <w:pPr>
              <w:pStyle w:val="ac"/>
              <w:topLinePunct/>
              <w:ind w:leftChars="0" w:left="0" w:rightChars="0" w:right="0" w:firstLineChars="0" w:firstLine="0"/>
              <w:spacing w:line="240" w:lineRule="atLeast"/>
            </w:pPr>
            <w:r>
              <w:t>分化程度</w:t>
            </w:r>
          </w:p>
        </w:tc>
        <w:tc>
          <w:tcPr>
            <w:tcW w:w="592"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p>
        </w:tc>
        <w:tc>
          <w:tcPr>
            <w:tcW w:w="705" w:type="pct"/>
            <w:gridSpan w:val="2"/>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d"/>
              <w:topLinePunct/>
              <w:ind w:leftChars="0" w:left="0" w:rightChars="0" w:right="0" w:firstLineChars="0" w:firstLine="0"/>
              <w:spacing w:line="240" w:lineRule="atLeast"/>
            </w:pPr>
            <w:r>
              <w:t>＜</w:t>
            </w:r>
            <w:r>
              <w:t>0.05</w:t>
            </w:r>
          </w:p>
        </w:tc>
      </w:tr>
      <w:tr>
        <w:tc>
          <w:tcPr>
            <w:tcW w:w="956" w:type="pct"/>
            <w:vAlign w:val="center"/>
          </w:tcPr>
          <w:p w:rsidR="0018722C">
            <w:pPr>
              <w:pStyle w:val="ac"/>
              <w:topLinePunct/>
              <w:ind w:leftChars="0" w:left="0" w:rightChars="0" w:right="0" w:firstLineChars="0" w:firstLine="0"/>
              <w:spacing w:line="240" w:lineRule="atLeast"/>
            </w:pPr>
            <w:r>
              <w:t>高分化</w:t>
            </w:r>
          </w:p>
        </w:tc>
        <w:tc>
          <w:tcPr>
            <w:tcW w:w="592" w:type="pct"/>
            <w:vAlign w:val="center"/>
          </w:tcPr>
          <w:p w:rsidR="0018722C">
            <w:pPr>
              <w:pStyle w:val="affff9"/>
              <w:topLinePunct/>
              <w:ind w:leftChars="0" w:left="0" w:rightChars="0" w:right="0" w:firstLineChars="0" w:firstLine="0"/>
              <w:spacing w:line="240" w:lineRule="atLeast"/>
            </w:pPr>
            <w:r>
              <w:t>22</w:t>
            </w:r>
          </w:p>
        </w:tc>
        <w:tc>
          <w:tcPr>
            <w:tcW w:w="631" w:type="pct"/>
            <w:vAlign w:val="center"/>
          </w:tcPr>
          <w:p w:rsidR="0018722C">
            <w:pPr>
              <w:pStyle w:val="affff9"/>
              <w:topLinePunct/>
              <w:ind w:leftChars="0" w:left="0" w:rightChars="0" w:right="0" w:firstLineChars="0" w:firstLine="0"/>
              <w:spacing w:line="240" w:lineRule="atLeast"/>
            </w:pPr>
            <w:r>
              <w:t>6</w:t>
            </w:r>
          </w:p>
        </w:tc>
        <w:tc>
          <w:tcPr>
            <w:tcW w:w="149" w:type="pct"/>
            <w:vAlign w:val="center"/>
          </w:tcPr>
          <w:p w:rsidR="0018722C">
            <w:pPr>
              <w:pStyle w:val="affff9"/>
              <w:topLinePunct/>
              <w:ind w:leftChars="0" w:left="0" w:rightChars="0" w:right="0" w:firstLineChars="0" w:firstLine="0"/>
              <w:spacing w:line="240" w:lineRule="atLeast"/>
            </w:pPr>
            <w:r>
              <w:t>9</w:t>
            </w:r>
          </w:p>
        </w:tc>
        <w:tc>
          <w:tcPr>
            <w:tcW w:w="556" w:type="pct"/>
            <w:vAlign w:val="center"/>
          </w:tcPr>
          <w:p w:rsidR="0018722C">
            <w:pPr>
              <w:pStyle w:val="affff9"/>
              <w:topLinePunct/>
              <w:ind w:leftChars="0" w:left="0" w:rightChars="0" w:right="0" w:firstLineChars="0" w:firstLine="0"/>
              <w:spacing w:line="240" w:lineRule="atLeast"/>
            </w:pPr>
            <w:r>
              <w:t>5</w:t>
            </w:r>
          </w:p>
        </w:tc>
        <w:tc>
          <w:tcPr>
            <w:tcW w:w="449" w:type="pct"/>
            <w:vAlign w:val="center"/>
          </w:tcPr>
          <w:p w:rsidR="0018722C">
            <w:pPr>
              <w:pStyle w:val="affff9"/>
              <w:topLinePunct/>
              <w:ind w:leftChars="0" w:left="0" w:rightChars="0" w:right="0" w:firstLineChars="0" w:firstLine="0"/>
              <w:spacing w:line="240" w:lineRule="atLeast"/>
            </w:pPr>
            <w:r>
              <w:t>2</w:t>
            </w:r>
          </w:p>
        </w:tc>
        <w:tc>
          <w:tcPr>
            <w:tcW w:w="1667" w:type="pct"/>
            <w:gridSpan w:val="2"/>
            <w:vAlign w:val="center"/>
          </w:tcPr>
          <w:p w:rsidR="0018722C">
            <w:pPr>
              <w:pStyle w:val="affff9"/>
              <w:topLinePunct/>
              <w:ind w:leftChars="0" w:left="0" w:rightChars="0" w:right="0" w:firstLineChars="0" w:firstLine="0"/>
              <w:spacing w:line="240" w:lineRule="atLeast"/>
            </w:pPr>
            <w:r>
              <w:t>72.7</w:t>
            </w:r>
          </w:p>
        </w:tc>
      </w:tr>
      <w:tr>
        <w:tc>
          <w:tcPr>
            <w:tcW w:w="956" w:type="pct"/>
            <w:vAlign w:val="center"/>
          </w:tcPr>
          <w:p w:rsidR="0018722C">
            <w:pPr>
              <w:pStyle w:val="ac"/>
              <w:topLinePunct/>
              <w:ind w:leftChars="0" w:left="0" w:rightChars="0" w:right="0" w:firstLineChars="0" w:firstLine="0"/>
              <w:spacing w:line="240" w:lineRule="atLeast"/>
            </w:pPr>
            <w:r>
              <w:t>中分化</w:t>
            </w:r>
          </w:p>
        </w:tc>
        <w:tc>
          <w:tcPr>
            <w:tcW w:w="592" w:type="pct"/>
            <w:vAlign w:val="center"/>
          </w:tcPr>
          <w:p w:rsidR="0018722C">
            <w:pPr>
              <w:pStyle w:val="affff9"/>
              <w:topLinePunct/>
              <w:ind w:leftChars="0" w:left="0" w:rightChars="0" w:right="0" w:firstLineChars="0" w:firstLine="0"/>
              <w:spacing w:line="240" w:lineRule="atLeast"/>
            </w:pPr>
            <w:r>
              <w:t>38</w:t>
            </w:r>
          </w:p>
        </w:tc>
        <w:tc>
          <w:tcPr>
            <w:tcW w:w="631" w:type="pct"/>
            <w:vAlign w:val="center"/>
          </w:tcPr>
          <w:p w:rsidR="0018722C">
            <w:pPr>
              <w:pStyle w:val="affff9"/>
              <w:topLinePunct/>
              <w:ind w:leftChars="0" w:left="0" w:rightChars="0" w:right="0" w:firstLineChars="0" w:firstLine="0"/>
              <w:spacing w:line="240" w:lineRule="atLeast"/>
            </w:pPr>
            <w:r>
              <w:t>5</w:t>
            </w:r>
          </w:p>
        </w:tc>
        <w:tc>
          <w:tcPr>
            <w:tcW w:w="149" w:type="pct"/>
            <w:vAlign w:val="center"/>
          </w:tcPr>
          <w:p w:rsidR="0018722C">
            <w:pPr>
              <w:pStyle w:val="affff9"/>
              <w:topLinePunct/>
              <w:ind w:leftChars="0" w:left="0" w:rightChars="0" w:right="0" w:firstLineChars="0" w:firstLine="0"/>
              <w:spacing w:line="240" w:lineRule="atLeast"/>
            </w:pPr>
            <w:r>
              <w:t>9</w:t>
            </w:r>
          </w:p>
        </w:tc>
        <w:tc>
          <w:tcPr>
            <w:tcW w:w="556" w:type="pct"/>
            <w:vAlign w:val="center"/>
          </w:tcPr>
          <w:p w:rsidR="0018722C">
            <w:pPr>
              <w:pStyle w:val="affff9"/>
              <w:topLinePunct/>
              <w:ind w:leftChars="0" w:left="0" w:rightChars="0" w:right="0" w:firstLineChars="0" w:firstLine="0"/>
              <w:spacing w:line="240" w:lineRule="atLeast"/>
            </w:pPr>
            <w:r>
              <w:t>18</w:t>
            </w:r>
          </w:p>
        </w:tc>
        <w:tc>
          <w:tcPr>
            <w:tcW w:w="449" w:type="pct"/>
            <w:vAlign w:val="center"/>
          </w:tcPr>
          <w:p w:rsidR="0018722C">
            <w:pPr>
              <w:pStyle w:val="affff9"/>
              <w:topLinePunct/>
              <w:ind w:leftChars="0" w:left="0" w:rightChars="0" w:right="0" w:firstLineChars="0" w:firstLine="0"/>
              <w:spacing w:line="240" w:lineRule="atLeast"/>
            </w:pPr>
            <w:r>
              <w:t>6</w:t>
            </w:r>
          </w:p>
        </w:tc>
        <w:tc>
          <w:tcPr>
            <w:tcW w:w="1667" w:type="pct"/>
            <w:gridSpan w:val="2"/>
            <w:vAlign w:val="center"/>
          </w:tcPr>
          <w:p w:rsidR="0018722C">
            <w:pPr>
              <w:pStyle w:val="affff9"/>
              <w:topLinePunct/>
              <w:ind w:leftChars="0" w:left="0" w:rightChars="0" w:right="0" w:firstLineChars="0" w:firstLine="0"/>
              <w:spacing w:line="240" w:lineRule="atLeast"/>
            </w:pPr>
            <w:r>
              <w:t>86.8</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r>
              <w:t>低分化</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4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166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aff7"/>
        <w:topLinePunct/>
      </w:pPr>
      <w:r>
        <w:pict>
          <v:group style="margin-left:107.18pt;margin-top:20.162422pt;width:378.8pt;height:.5pt;mso-position-horizontal-relative:page;mso-position-vertical-relative:paragraph;z-index:1648;mso-wrap-distance-left:0;mso-wrap-distance-right:0" coordorigin="2144,403" coordsize="7576,10">
            <v:line style="position:absolute" from="2144,408" to="3778,408" stroked="true" strokeweight=".48pt" strokecolor="#000000">
              <v:stroke dashstyle="solid"/>
            </v:line>
            <v:rect style="position:absolute;left:3764;top:403;width:10;height:10" filled="true" fillcolor="#000000" stroked="false">
              <v:fill type="solid"/>
            </v:rect>
            <v:line style="position:absolute" from="3774,408" to="9720,408" stroked="true" strokeweight=".48pt" strokecolor="#000000">
              <v:stroke dashstyle="solid"/>
            </v:line>
            <w10:wrap type="topAndBottom"/>
          </v:group>
        </w:pict>
      </w:r>
    </w:p>
    <w:p w:rsidR="0018722C">
      <w:pPr>
        <w:pStyle w:val="Heading2"/>
        <w:topLinePunct/>
        <w:ind w:left="171" w:hangingChars="171" w:hanging="171"/>
      </w:pPr>
      <w:bookmarkStart w:name="3.4 HIF-1α蛋白在正常宫颈、CIN及宫颈癌中的表达 " w:id="30"/>
      <w:bookmarkEnd w:id="30"/>
      <w:r>
        <w:rPr>
          <w:b/>
        </w:rPr>
        <w:t>3.4</w:t>
      </w:r>
      <w:r>
        <w:t xml:space="preserve"> </w:t>
      </w:r>
      <w:bookmarkStart w:name="3.4 HIF-1α蛋白在正常宫颈、CIN及宫颈癌中的表达 " w:id="31"/>
      <w:bookmarkEnd w:id="31"/>
      <w:r>
        <w:rPr>
          <w:b/>
        </w:rPr>
        <w:t>HI</w:t>
      </w:r>
      <w:r>
        <w:t>F-1α</w:t>
      </w:r>
      <w:r>
        <w:t>蛋白在正常宫颈、</w:t>
      </w:r>
      <w:r>
        <w:rPr>
          <w:b/>
        </w:rPr>
        <w:t>CIN</w:t>
      </w:r>
      <w:r>
        <w:t>及宫颈癌中的表达</w:t>
      </w:r>
    </w:p>
    <w:p w:rsidR="0018722C">
      <w:pPr>
        <w:pStyle w:val="ae"/>
        <w:topLinePunct/>
      </w:pPr>
      <w:r>
        <w:pict>
          <v:group style="margin-left:89.900002pt;margin-top:85.795624pt;width:198.1pt;height:155.5pt;mso-position-horizontal-relative:page;mso-position-vertical-relative:paragraph;z-index:1696;mso-wrap-distance-left:0;mso-wrap-distance-right:0" coordorigin="1798,1716" coordsize="3962,3110">
            <v:shape style="position:absolute;left:1798;top:1715;width:3962;height:3110" type="#_x0000_t75" stroked="false">
              <v:imagedata r:id="rId22" o:title=""/>
            </v:shape>
            <v:shape style="position:absolute;left:5362;top:4377;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p>
    <w:p w:rsidR="0018722C">
      <w:pPr>
        <w:pStyle w:val="ae"/>
        <w:topLinePunct/>
      </w:pPr>
      <w:r>
        <w:pict>
          <v:group style="margin-left:303.700012pt;margin-top:84.595627pt;width:189.15pt;height:156.7pt;mso-position-horizontal-relative:page;mso-position-vertical-relative:paragraph;z-index:1744;mso-wrap-distance-left:0;mso-wrap-distance-right:0" coordorigin="6074,1692" coordsize="3783,3134">
            <v:shape style="position:absolute;left:6074;top:1691;width:3783;height:3134" type="#_x0000_t75" stroked="false">
              <v:imagedata r:id="rId23" o:title=""/>
            </v:shape>
            <v:shape style="position:absolute;left:9503;top:4377;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r>
        <w:rPr>
          <w:rFonts w:ascii="宋体" w:hAnsi="宋体" w:eastAsia="宋体" w:hint="eastAsia"/>
          <w:spacing w:val="-15"/>
        </w:rPr>
        <w:t>在</w:t>
      </w:r>
      <w:r>
        <w:t>20</w:t>
      </w:r>
      <w:r>
        <w:rPr>
          <w:rFonts w:ascii="宋体" w:hAnsi="宋体" w:eastAsia="宋体" w:hint="eastAsia"/>
          <w:spacing w:val="0"/>
        </w:rPr>
        <w:t>例正常宫颈组织对照组中，</w:t>
      </w:r>
      <w:r>
        <w:rPr>
          <w:spacing w:val="-2"/>
        </w:rPr>
        <w:t>HIF-1α</w:t>
      </w:r>
      <w:r>
        <w:rPr>
          <w:rFonts w:ascii="宋体" w:hAnsi="宋体" w:eastAsia="宋体" w:hint="eastAsia"/>
          <w:spacing w:val="-1"/>
        </w:rPr>
        <w:t>未见阳性表达；在宫颈上皮内瘤变</w:t>
      </w:r>
      <w:r>
        <w:rPr>
          <w:rFonts w:ascii="宋体" w:hAnsi="宋体" w:eastAsia="宋体" w:hint="eastAsia"/>
          <w:spacing w:val="-2"/>
        </w:rPr>
        <w:t>组织中，</w:t>
      </w:r>
      <w:r>
        <w:rPr>
          <w:spacing w:val="-5"/>
        </w:rPr>
        <w:t>HIF-1α</w:t>
      </w:r>
      <w:r>
        <w:rPr>
          <w:rFonts w:ascii="宋体" w:hAnsi="宋体" w:eastAsia="宋体" w:hint="eastAsia"/>
          <w:spacing w:val="-4"/>
        </w:rPr>
        <w:t>的阳性表达率为</w:t>
      </w:r>
      <w:r>
        <w:rPr>
          <w:spacing w:val="-6"/>
        </w:rPr>
        <w:t>45</w:t>
      </w:r>
      <w:r>
        <w:rPr>
          <w:spacing w:val="-6"/>
        </w:rPr>
        <w:t>.</w:t>
      </w:r>
      <w:r>
        <w:rPr>
          <w:spacing w:val="-6"/>
        </w:rPr>
        <w:t>2%</w:t>
      </w:r>
      <w:r>
        <w:rPr>
          <w:rFonts w:ascii="宋体" w:hAnsi="宋体" w:eastAsia="宋体" w:hint="eastAsia"/>
          <w:spacing w:val="-4"/>
        </w:rPr>
        <w:t>；宫颈癌组织中阳性表达率为</w:t>
      </w:r>
      <w:r>
        <w:t>80</w:t>
      </w:r>
      <w:r>
        <w:t>.</w:t>
      </w:r>
      <w:r>
        <w:t>6%</w:t>
      </w:r>
      <w:r>
        <w:rPr>
          <w:rFonts w:ascii="宋体" w:hAnsi="宋体" w:eastAsia="宋体" w:hint="eastAsia"/>
          <w:spacing w:val="-90"/>
        </w:rPr>
        <w:t>。</w:t>
      </w:r>
      <w:r>
        <w:rPr>
          <w:rFonts w:ascii="宋体" w:hAnsi="宋体" w:eastAsia="宋体" w:hint="eastAsia"/>
        </w:rPr>
        <w:t>（见</w:t>
      </w:r>
      <w:r>
        <w:rPr>
          <w:rFonts w:ascii="宋体" w:hAnsi="宋体" w:eastAsia="宋体" w:hint="eastAsia"/>
          <w:spacing w:val="-16"/>
          <w:w w:val="99"/>
        </w:rPr>
        <w:t>图</w:t>
      </w:r>
      <w:r>
        <w:rPr>
          <w:w w:val="99"/>
        </w:rPr>
        <w:t>7</w:t>
      </w:r>
      <w:r>
        <w:rPr>
          <w:spacing w:val="0"/>
          <w:w w:val="99"/>
        </w:rPr>
        <w:t>-</w:t>
      </w:r>
      <w:r>
        <w:rPr>
          <w:w w:val="99"/>
        </w:rPr>
        <w:t>9</w:t>
      </w:r>
      <w:r>
        <w:rPr>
          <w:rFonts w:ascii="宋体" w:hAnsi="宋体" w:eastAsia="宋体" w:hint="eastAsia"/>
          <w:spacing w:val="-60"/>
          <w:w w:val="99"/>
        </w:rPr>
        <w:t>）</w:t>
      </w:r>
      <w:r>
        <w:rPr>
          <w:rFonts w:ascii="宋体" w:hAnsi="宋体" w:eastAsia="宋体" w:hint="eastAsia"/>
          <w:spacing w:val="-8"/>
          <w:w w:val="99"/>
        </w:rPr>
        <w:t>。三种类型组织中</w:t>
      </w:r>
      <w:r>
        <w:rPr>
          <w:spacing w:val="0"/>
          <w:w w:val="99"/>
        </w:rPr>
        <w:t>H</w:t>
      </w:r>
      <w:r>
        <w:rPr>
          <w:spacing w:val="-2"/>
          <w:w w:val="99"/>
        </w:rPr>
        <w:t>I</w:t>
      </w:r>
      <w:r>
        <w:rPr>
          <w:spacing w:val="-1"/>
          <w:w w:val="99"/>
        </w:rPr>
        <w:t>F</w:t>
      </w:r>
      <w:r>
        <w:rPr>
          <w:spacing w:val="0"/>
          <w:w w:val="99"/>
        </w:rPr>
        <w:t>-</w:t>
      </w:r>
      <w:r>
        <w:rPr>
          <w:spacing w:val="0"/>
          <w:w w:val="99"/>
        </w:rPr>
        <w:t>1</w:t>
      </w:r>
      <w:r>
        <w:rPr>
          <w:w w:val="99"/>
        </w:rPr>
        <w:t>α</w:t>
      </w:r>
      <w:r>
        <w:rPr>
          <w:rFonts w:ascii="宋体" w:hAnsi="宋体" w:eastAsia="宋体" w:hint="eastAsia"/>
          <w:spacing w:val="-4"/>
          <w:w w:val="99"/>
        </w:rPr>
        <w:t>的表达阳性率具有显著差异</w:t>
      </w:r>
      <w:r>
        <w:rPr>
          <w:rFonts w:ascii="宋体" w:hAnsi="宋体" w:eastAsia="宋体" w:hint="eastAsia"/>
          <w:w w:val="99"/>
        </w:rPr>
        <w:t>（</w:t>
      </w:r>
      <w:r>
        <w:rPr>
          <w:spacing w:val="0"/>
          <w:w w:val="99"/>
        </w:rPr>
        <w:t>P</w:t>
      </w:r>
      <w:r>
        <w:rPr>
          <w:rFonts w:ascii="宋体" w:hAnsi="宋体" w:eastAsia="宋体" w:hint="eastAsia"/>
        </w:rPr>
        <w:t>＜</w:t>
      </w:r>
      <w:r>
        <w:t>0</w:t>
      </w:r>
      <w:r>
        <w:rPr>
          <w:spacing w:val="-2"/>
        </w:rPr>
        <w:t>.</w:t>
      </w:r>
      <w:r>
        <w:t>05</w:t>
      </w:r>
      <w:r>
        <w:rPr>
          <w:rFonts w:ascii="宋体" w:hAnsi="宋体" w:eastAsia="宋体" w:hint="eastAsia"/>
          <w:spacing w:val="-60"/>
        </w:rPr>
        <w:t>）</w:t>
      </w:r>
      <w:r>
        <w:rPr>
          <w:rFonts w:ascii="宋体" w:hAnsi="宋体" w:eastAsia="宋体" w:hint="eastAsia"/>
          <w:spacing w:val="-18"/>
        </w:rPr>
        <w:t>。见</w:t>
      </w:r>
      <w:r>
        <w:rPr>
          <w:rFonts w:ascii="宋体" w:hAnsi="宋体" w:eastAsia="宋体" w:hint="eastAsia"/>
          <w:spacing w:val="-18"/>
        </w:rPr>
        <w:t>表</w:t>
      </w:r>
      <w:r>
        <w:t>3</w:t>
      </w:r>
      <w:r>
        <w:rPr>
          <w:rFonts w:ascii="宋体" w:hAnsi="宋体" w:eastAsia="宋体" w:hint="eastAsia"/>
        </w:rPr>
        <w:t>。</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7</w:t>
      </w:r>
      <w:r>
        <w:t xml:space="preserve">  </w:t>
      </w:r>
      <w:r>
        <w:rPr>
          <w:rFonts w:ascii="宋体" w:hAnsi="宋体" w:eastAsia="宋体" w:hint="eastAsia" w:cstheme="minorBidi"/>
        </w:rPr>
        <w:t>正常宫颈组织的</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图</w:t>
      </w:r>
      <w:r>
        <w:rPr>
          <w:rFonts w:ascii="宋体" w:hAnsi="宋体" w:eastAsia="宋体" w:hint="eastAsia" w:cstheme="minorBidi"/>
        </w:rPr>
        <w:t>）</w:t>
      </w:r>
      <w:r>
        <w:rPr>
          <w:rFonts w:ascii="宋体" w:hAnsi="宋体" w:eastAsia="宋体" w:hint="eastAsia" w:cstheme="minorBidi"/>
        </w:rPr>
        <w:t xml:space="preserve">和</w:t>
      </w:r>
      <w:r>
        <w:rPr>
          <w:rFonts w:cstheme="minorBidi" w:hAnsiTheme="minorHAnsi" w:eastAsiaTheme="minorHAnsi" w:asciiTheme="minorHAnsi"/>
        </w:rPr>
        <w:t>HIF-1α</w:t>
      </w:r>
      <w:r>
        <w:rPr>
          <w:rFonts w:ascii="宋体" w:hAnsi="宋体" w:eastAsia="宋体" w:hint="eastAsia" w:cstheme="minorBidi"/>
        </w:rPr>
        <w:t>免疫组化染色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图</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ascii="宋体" w:hAnsi="宋体" w:eastAsia="宋体" w:hint="eastAsia" w:cstheme="minorBidi"/>
        </w:rPr>
        <w:t>正</w:t>
      </w:r>
      <w:r>
        <w:rPr>
          <w:rFonts w:ascii="宋体" w:hAnsi="宋体" w:eastAsia="宋体" w:hint="eastAsia" w:cstheme="minorBidi"/>
        </w:rPr>
        <w:t>常</w:t>
      </w:r>
      <w:r>
        <w:rPr>
          <w:rFonts w:ascii="宋体" w:hAnsi="宋体" w:eastAsia="宋体" w:hint="eastAsia" w:cstheme="minorBidi"/>
        </w:rPr>
        <w:t>宫</w:t>
      </w:r>
      <w:r>
        <w:rPr>
          <w:rFonts w:ascii="宋体" w:hAnsi="宋体" w:eastAsia="宋体" w:hint="eastAsia" w:cstheme="minorBidi"/>
        </w:rPr>
        <w:t>颈</w:t>
      </w:r>
      <w:r>
        <w:rPr>
          <w:rFonts w:ascii="宋体" w:hAnsi="宋体" w:eastAsia="宋体" w:hint="eastAsia" w:cstheme="minorBidi"/>
        </w:rPr>
        <w:t>上</w:t>
      </w:r>
      <w:r>
        <w:rPr>
          <w:rFonts w:ascii="宋体" w:hAnsi="宋体" w:eastAsia="宋体" w:hint="eastAsia" w:cstheme="minorBidi"/>
        </w:rPr>
        <w:t>皮</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×400</w:t>
      </w:r>
      <w:r>
        <w:rPr>
          <w:rFonts w:ascii="宋体" w:hAnsi="宋体" w:eastAsia="宋体" w:hint="eastAsia" w:cstheme="minorBidi"/>
        </w:rPr>
        <w:t>）</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，阴性</w:t>
      </w:r>
    </w:p>
    <w:p w:rsidR="0018722C">
      <w:pPr>
        <w:pStyle w:val="affff5"/>
        <w:keepNext/>
        <w:topLinePunct/>
      </w:pPr>
      <w:r>
        <w:rPr>
          <w:kern w:val="2"/>
          <w:sz w:val="20"/>
          <w:szCs w:val="22"/>
          <w:rFonts w:cstheme="minorBidi" w:hAnsiTheme="minorHAnsi" w:eastAsiaTheme="minorHAnsi" w:asciiTheme="minorHAnsi" w:ascii="宋体"/>
        </w:rPr>
        <w:pict>
          <v:group style="width:191.25pt;height:143.3pt;mso-position-horizontal-relative:char;mso-position-vertical-relative:line" coordorigin="0,0" coordsize="3825,2866">
            <v:shape style="position:absolute;left:0;top:0;width:3825;height:2866" type="#_x0000_t75" stroked="false">
              <v:imagedata r:id="rId24" o:title=""/>
            </v:shape>
            <v:shape style="position:absolute;left:3281;top:240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v:group>
        </w:pict>
      </w:r>
      <w:r>
        <w:rPr>
          <w:kern w:val="2"/>
          <w:szCs w:val="22"/>
          <w:rFonts w:ascii="宋体" w:cstheme="minorBidi" w:hAnsiTheme="minorHAnsi" w:eastAsiaTheme="minorHAnsi"/>
          <w:sz w:val="20"/>
        </w:rPr>
        <w:pict>
          <v:group style="width:198.1pt;height:142.7pt;mso-position-horizontal-relative:char;mso-position-vertical-relative:line" coordorigin="0,0" coordsize="3962,2854">
            <v:shape style="position:absolute;left:0;top:0;width:3962;height:2854" type="#_x0000_t75" stroked="false">
              <v:imagedata r:id="rId25" o:title=""/>
            </v:shape>
            <v:shape style="position:absolute;left:3565;top:239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8</w:t>
      </w:r>
      <w:r>
        <w:t xml:space="preserve">  </w:t>
      </w:r>
      <w:r>
        <w:rPr>
          <w:rFonts w:ascii="宋体" w:hAnsi="宋体" w:eastAsia="宋体" w:hint="eastAsia" w:cstheme="minorBidi"/>
        </w:rPr>
        <w:t>宫颈上皮内瘤变的</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图</w:t>
      </w:r>
      <w:r>
        <w:rPr>
          <w:rFonts w:ascii="宋体" w:hAnsi="宋体" w:eastAsia="宋体" w:hint="eastAsia" w:cstheme="minorBidi"/>
        </w:rPr>
        <w:t>）</w:t>
      </w:r>
      <w:r>
        <w:rPr>
          <w:rFonts w:ascii="宋体" w:hAnsi="宋体" w:eastAsia="宋体" w:hint="eastAsia" w:cstheme="minorBidi"/>
        </w:rPr>
        <w:t xml:space="preserve">和</w:t>
      </w:r>
      <w:r>
        <w:rPr>
          <w:rFonts w:cstheme="minorBidi" w:hAnsiTheme="minorHAnsi" w:eastAsiaTheme="minorHAnsi" w:asciiTheme="minorHAnsi"/>
        </w:rPr>
        <w:t>HIF-1α</w:t>
      </w:r>
      <w:r>
        <w:rPr>
          <w:rFonts w:ascii="宋体" w:hAnsi="宋体" w:eastAsia="宋体" w:hint="eastAsia" w:cstheme="minorBidi"/>
        </w:rPr>
        <w:t>免疫组化染色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图</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ff7"/>
        <w:topLinePunct/>
      </w:pPr>
      <w:r>
        <w:pict>
          <v:group style="margin-left:95.150002pt;margin-top:18.786812pt;width:192.6pt;height:167.85pt;mso-position-horizontal-relative:page;mso-position-vertical-relative:paragraph;z-index:1888;mso-wrap-distance-left:0;mso-wrap-distance-right:0" coordorigin="1903,376" coordsize="3852,3357">
            <v:shape style="position:absolute;left:1903;top:375;width:3852;height:3357" type="#_x0000_t75" stroked="false">
              <v:imagedata r:id="rId26" o:title=""/>
            </v:shape>
            <v:shape style="position:absolute;left:5362;top:3314;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03.5pt;margin-top:16.736811pt;width:198.1pt;height:169.9pt;mso-position-horizontal-relative:page;mso-position-vertical-relative:paragraph;z-index:1936;mso-wrap-distance-left:0;mso-wrap-distance-right:0" coordorigin="6070,335" coordsize="3962,3398">
            <v:shape style="position:absolute;left:6070;top:334;width:3962;height:3398" type="#_x0000_t75" stroked="false">
              <v:imagedata r:id="rId27" o:title=""/>
            </v:shape>
            <v:shape style="position:absolute;left:9683;top:3314;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9</w:t>
      </w:r>
      <w:r>
        <w:t xml:space="preserve">  </w:t>
      </w:r>
      <w:r>
        <w:rPr>
          <w:rFonts w:ascii="宋体" w:hAnsi="宋体" w:eastAsia="宋体" w:hint="eastAsia" w:cstheme="minorBidi"/>
        </w:rPr>
        <w:t>宫颈鳞癌组织中的</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图</w:t>
      </w:r>
      <w:r>
        <w:rPr>
          <w:rFonts w:ascii="宋体" w:hAnsi="宋体" w:eastAsia="宋体" w:hint="eastAsia" w:cstheme="minorBidi"/>
        </w:rPr>
        <w:t>）</w:t>
      </w:r>
      <w:r>
        <w:rPr>
          <w:rFonts w:ascii="宋体" w:hAnsi="宋体" w:eastAsia="宋体" w:hint="eastAsia" w:cstheme="minorBidi"/>
        </w:rPr>
        <w:t xml:space="preserve">和</w:t>
      </w:r>
      <w:r>
        <w:rPr>
          <w:rFonts w:cstheme="minorBidi" w:hAnsiTheme="minorHAnsi" w:eastAsiaTheme="minorHAnsi" w:asciiTheme="minorHAnsi"/>
        </w:rPr>
        <w:t>HIF-1α</w:t>
      </w:r>
      <w:r>
        <w:rPr>
          <w:rFonts w:ascii="宋体" w:hAnsi="宋体" w:eastAsia="宋体" w:hint="eastAsia" w:cstheme="minorBidi"/>
        </w:rPr>
        <w:t>免疫组化染色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图</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8"/>
        <w:topLinePunct/>
      </w:pPr>
      <w:r>
        <w:rPr>
          <w:rFonts w:ascii="宋体" w:hAnsi="宋体" w:eastAsia="宋体" w:hint="eastAsia"/>
        </w:rPr>
        <w:t>表</w:t>
      </w:r>
      <w:r>
        <w:rPr>
          <w:rFonts w:ascii="宋体" w:hAnsi="宋体" w:eastAsia="宋体" w:hint="eastAsia"/>
        </w:rPr>
        <w:t> </w:t>
      </w:r>
      <w:r>
        <w:t>3</w:t>
      </w:r>
      <w:r>
        <w:t xml:space="preserve">  </w:t>
      </w:r>
      <w:r>
        <w:t>HIF-1α</w:t>
      </w:r>
      <w:r/>
      <w:r>
        <w:rPr>
          <w:rFonts w:ascii="宋体" w:hAnsi="宋体" w:eastAsia="宋体" w:hint="eastAsia"/>
        </w:rPr>
        <w:t>在正常宫颈、</w:t>
      </w:r>
      <w:r>
        <w:t>CIN</w:t>
      </w:r>
      <w:r/>
      <w:r>
        <w:rPr>
          <w:rFonts w:ascii="宋体" w:hAnsi="宋体" w:eastAsia="宋体" w:hint="eastAsia"/>
        </w:rPr>
        <w:t>及宫颈癌中的表达</w:t>
      </w:r>
    </w:p>
    <w:p w:rsidR="0018722C">
      <w:pPr>
        <w:pStyle w:val="aff7"/>
        <w:topLinePunct/>
      </w:pPr>
      <w:r>
        <w:pict>
          <v:group style="margin-left:104.540001pt;margin-top:10.831912pt;width:374.5pt;height:.5pt;mso-position-horizontal-relative:page;mso-position-vertical-relative:paragraph;z-index:1960;mso-wrap-distance-left:0;mso-wrap-distance-right:0" coordorigin="2091,217" coordsize="7490,10">
            <v:line style="position:absolute" from="2091,221" to="3305,221" stroked="true" strokeweight=".47998pt" strokecolor="#000000">
              <v:stroke dashstyle="solid"/>
            </v:line>
            <v:rect style="position:absolute;left:3305;top:216;width:10;height:10" filled="true" fillcolor="#000000" stroked="false">
              <v:fill type="solid"/>
            </v:rect>
            <v:line style="position:absolute" from="3315,221" to="4206,221" stroked="true" strokeweight=".47998pt" strokecolor="#000000">
              <v:stroke dashstyle="solid"/>
            </v:line>
            <v:rect style="position:absolute;left:4205;top:216;width:10;height:10" filled="true" fillcolor="#000000" stroked="false">
              <v:fill type="solid"/>
            </v:rect>
            <v:line style="position:absolute" from="4215,221" to="7297,221" stroked="true" strokeweight=".47998pt" strokecolor="#000000">
              <v:stroke dashstyle="solid"/>
            </v:line>
            <v:rect style="position:absolute;left:7297;top:216;width:10;height:10" filled="true" fillcolor="#000000" stroked="false">
              <v:fill type="solid"/>
            </v:rect>
            <v:line style="position:absolute" from="7307,221" to="8347,221" stroked="true" strokeweight=".47998pt" strokecolor="#000000">
              <v:stroke dashstyle="solid"/>
            </v:line>
            <v:rect style="position:absolute;left:8346;top:216;width:10;height:10" filled="true" fillcolor="#000000" stroked="false">
              <v:fill type="solid"/>
            </v:rect>
            <v:line style="position:absolute" from="8356,221" to="9580,221" stroked="true" strokeweight=".47998pt" strokecolor="#000000">
              <v:stroke dashstyle="solid"/>
            </v:line>
            <w10:wrap type="topAndBottom"/>
          </v:group>
        </w:pict>
      </w:r>
    </w:p>
    <w:p w:rsidR="0018722C">
      <w:spacing w:beforeLines="0" w:before="0" w:afterLines="0" w:after="0" w:line="440" w:lineRule="auto"/>
      <w:pPr>
        <w:sectPr w:rsidR="00556256">
          <w:pgSz w:w="11910" w:h="16840"/>
          <w:pgMar w:header="0" w:footer="995" w:top="1540" w:bottom="1180" w:left="1680" w:right="1580"/>
          <w:pgNumType w:start="1"/>
        </w:sectPr>
        <w:topLinePunct/>
      </w:pPr>
    </w:p>
    <w:p w:rsidR="0018722C">
      <w:pPr>
        <w:pStyle w:val="affff1"/>
        <w:tabs>
          <w:tab w:pos="1733" w:val="left" w:leader="none"/>
          <w:tab w:pos="2208" w:val="left" w:leader="none"/>
        </w:tabs>
        <w:spacing w:before="35"/>
        <w:ind w:leftChars="0" w:left="730" w:rightChars="0" w:right="0" w:firstLineChars="0" w:firstLine="0"/>
        <w:jc w:val="left"/>
        <w:topLinePunct/>
      </w:pPr>
      <w:r>
        <w:rPr>
          <w:kern w:val="2"/>
          <w:sz w:val="21"/>
          <w:szCs w:val="22"/>
          <w:rFonts w:cstheme="minorBidi" w:hAnsiTheme="minorHAnsi" w:eastAsiaTheme="minorHAnsi" w:asciiTheme="minorHAnsi" w:ascii="宋体" w:eastAsia="宋体" w:hint="eastAsia"/>
        </w:rPr>
        <w:t>分</w:t>
      </w:r>
      <w:r>
        <w:rPr>
          <w:kern w:val="2"/>
          <w:szCs w:val="22"/>
          <w:rFonts w:ascii="宋体" w:eastAsia="宋体" w:hint="eastAsia" w:cstheme="minorBidi" w:hAnsiTheme="minorHAnsi"/>
          <w:sz w:val="21"/>
        </w:rPr>
        <w:t>组</w:t>
      </w:r>
      <w:r w:rsidR="001852F3">
        <w:rPr>
          <w:kern w:val="2"/>
          <w:sz w:val="22"/>
          <w:szCs w:val="22"/>
          <w:rFonts w:cstheme="minorBidi" w:hAnsiTheme="minorHAnsi" w:eastAsiaTheme="minorHAnsi" w:asciiTheme="minorHAnsi"/>
        </w:rPr>
        <w:t>例</w:t>
      </w:r>
      <w:r w:rsidR="001852F3">
        <w:rPr>
          <w:kern w:val="2"/>
          <w:sz w:val="22"/>
          <w:szCs w:val="22"/>
          <w:rFonts w:cstheme="minorBidi" w:hAnsiTheme="minorHAnsi" w:eastAsiaTheme="minorHAnsi" w:asciiTheme="minorHAnsi"/>
        </w:rPr>
        <w:t>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HIF-1α</w:t>
      </w:r>
      <w:r>
        <w:rPr>
          <w:rFonts w:ascii="宋体" w:hAnsi="宋体" w:eastAsia="宋体" w:hint="eastAsia" w:cstheme="minorBidi"/>
        </w:rPr>
        <w:t>阳性率</w:t>
      </w:r>
      <w:r>
        <w:rPr>
          <w:rFonts w:cstheme="minorBidi" w:hAnsiTheme="minorHAnsi" w:eastAsiaTheme="minorHAnsi" w:asciiTheme="minorHAnsi"/>
        </w:rPr>
        <w:t>P</w:t>
      </w:r>
      <w:r>
        <w:rPr>
          <w:rFonts w:cstheme="minorBidi" w:hAnsiTheme="minorHAnsi" w:eastAsiaTheme="minorHAnsi" w:asciiTheme="minorHAnsi"/>
        </w:rPr>
        <w:t> </w:t>
      </w:r>
      <w:r>
        <w:rPr>
          <w:rFonts w:ascii="宋体" w:hAnsi="宋体" w:eastAsia="宋体" w:hint="eastAsia" w:cstheme="minorBidi"/>
        </w:rPr>
        <w:t>值</w:t>
      </w:r>
    </w:p>
    <w:p w:rsidR="0018722C">
      <w:spacing w:beforeLines="0" w:before="0" w:afterLines="0" w:after="0" w:line="440" w:lineRule="auto"/>
      <w:pPr>
        <w:sectPr w:rsidR="00556256">
          <w:type w:val="continuous"/>
          <w:pgSz w:w="11910" w:h="16840"/>
          <w:pgMar w:top="1580" w:bottom="280" w:left="1680" w:right="1580"/>
          <w:cols w:num="2" w:equalWidth="0">
            <w:col w:w="2421" w:space="534"/>
            <w:col w:w="5695"/>
          </w:cols>
        </w:sectPr>
        <w:topLinePunct/>
      </w:pP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6"/>
        <w:gridCol w:w="796"/>
        <w:gridCol w:w="830"/>
        <w:gridCol w:w="641"/>
        <w:gridCol w:w="750"/>
        <w:gridCol w:w="871"/>
        <w:gridCol w:w="1046"/>
        <w:gridCol w:w="1238"/>
        <w:gridCol w:w="236"/>
      </w:tblGrid>
      <w:tr>
        <w:trPr>
          <w:tblHeader/>
        </w:trPr>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N</w:t>
            </w:r>
            <w:r>
              <w:t>）</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w:t>
            </w:r>
            <w:r>
              <w:t>）</w:t>
            </w:r>
          </w:p>
        </w:tc>
        <w:tc>
          <w:tcPr>
            <w:tcW w:w="9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t>正 常 对照</w:t>
            </w:r>
          </w:p>
        </w:tc>
        <w:tc>
          <w:tcPr>
            <w:tcW w:w="515" w:type="pct"/>
            <w:vAlign w:val="center"/>
          </w:tcPr>
          <w:p w:rsidR="0018722C">
            <w:pPr>
              <w:pStyle w:val="affff9"/>
              <w:topLinePunct/>
              <w:ind w:leftChars="0" w:left="0" w:rightChars="0" w:right="0" w:firstLineChars="0" w:firstLine="0"/>
              <w:spacing w:line="240" w:lineRule="atLeast"/>
            </w:pPr>
            <w:r>
              <w:t>20</w:t>
            </w:r>
          </w:p>
        </w:tc>
        <w:tc>
          <w:tcPr>
            <w:tcW w:w="537" w:type="pct"/>
            <w:vAlign w:val="center"/>
          </w:tcPr>
          <w:p w:rsidR="0018722C">
            <w:pPr>
              <w:pStyle w:val="affff9"/>
              <w:topLinePunct/>
              <w:ind w:leftChars="0" w:left="0" w:rightChars="0" w:right="0" w:firstLineChars="0" w:firstLine="0"/>
              <w:spacing w:line="240" w:lineRule="atLeast"/>
            </w:pPr>
            <w:r>
              <w:t>20</w:t>
            </w:r>
          </w:p>
        </w:tc>
        <w:tc>
          <w:tcPr>
            <w:tcW w:w="414" w:type="pct"/>
            <w:vAlign w:val="center"/>
          </w:tcPr>
          <w:p w:rsidR="0018722C">
            <w:pPr>
              <w:pStyle w:val="affff9"/>
              <w:topLinePunct/>
              <w:ind w:leftChars="0" w:left="0" w:rightChars="0" w:right="0" w:firstLineChars="0" w:firstLine="0"/>
              <w:spacing w:line="240" w:lineRule="atLeast"/>
            </w:pPr>
            <w:r>
              <w:t>0</w:t>
            </w:r>
          </w:p>
        </w:tc>
        <w:tc>
          <w:tcPr>
            <w:tcW w:w="485" w:type="pct"/>
            <w:vAlign w:val="center"/>
          </w:tcPr>
          <w:p w:rsidR="0018722C">
            <w:pPr>
              <w:pStyle w:val="affff9"/>
              <w:topLinePunct/>
              <w:ind w:leftChars="0" w:left="0" w:rightChars="0" w:right="0" w:firstLineChars="0" w:firstLine="0"/>
              <w:spacing w:line="240" w:lineRule="atLeast"/>
            </w:pPr>
            <w:r>
              <w:t>0</w:t>
            </w:r>
          </w:p>
        </w:tc>
        <w:tc>
          <w:tcPr>
            <w:tcW w:w="563"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0.0</w:t>
            </w:r>
          </w:p>
        </w:tc>
        <w:tc>
          <w:tcPr>
            <w:tcW w:w="800" w:type="pct"/>
            <w:vAlign w:val="center"/>
          </w:tcPr>
          <w:p w:rsidR="0018722C">
            <w:pPr>
              <w:pStyle w:val="a5"/>
              <w:topLinePunct/>
              <w:ind w:leftChars="0" w:left="0" w:rightChars="0" w:right="0" w:firstLineChars="0" w:firstLine="0"/>
              <w:spacing w:line="240" w:lineRule="atLeast"/>
            </w:pPr>
          </w:p>
        </w:tc>
        <w:tc>
          <w:tcPr>
            <w:tcW w:w="153"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t>上皮内瘤变</w:t>
            </w:r>
          </w:p>
        </w:tc>
        <w:tc>
          <w:tcPr>
            <w:tcW w:w="515" w:type="pct"/>
            <w:vAlign w:val="center"/>
          </w:tcPr>
          <w:p w:rsidR="0018722C">
            <w:pPr>
              <w:pStyle w:val="affff9"/>
              <w:topLinePunct/>
              <w:ind w:leftChars="0" w:left="0" w:rightChars="0" w:right="0" w:firstLineChars="0" w:firstLine="0"/>
              <w:spacing w:line="240" w:lineRule="atLeast"/>
            </w:pPr>
            <w:r>
              <w:t>42</w:t>
            </w:r>
          </w:p>
        </w:tc>
        <w:tc>
          <w:tcPr>
            <w:tcW w:w="537" w:type="pct"/>
            <w:vAlign w:val="center"/>
          </w:tcPr>
          <w:p w:rsidR="0018722C">
            <w:pPr>
              <w:pStyle w:val="affff9"/>
              <w:topLinePunct/>
              <w:ind w:leftChars="0" w:left="0" w:rightChars="0" w:right="0" w:firstLineChars="0" w:firstLine="0"/>
              <w:spacing w:line="240" w:lineRule="atLeast"/>
            </w:pPr>
            <w:r>
              <w:t>23</w:t>
            </w:r>
          </w:p>
        </w:tc>
        <w:tc>
          <w:tcPr>
            <w:tcW w:w="414" w:type="pct"/>
            <w:vAlign w:val="center"/>
          </w:tcPr>
          <w:p w:rsidR="0018722C">
            <w:pPr>
              <w:pStyle w:val="affff9"/>
              <w:topLinePunct/>
              <w:ind w:leftChars="0" w:left="0" w:rightChars="0" w:right="0" w:firstLineChars="0" w:firstLine="0"/>
              <w:spacing w:line="240" w:lineRule="atLeast"/>
            </w:pPr>
            <w:r>
              <w:t>11</w:t>
            </w:r>
          </w:p>
        </w:tc>
        <w:tc>
          <w:tcPr>
            <w:tcW w:w="485" w:type="pct"/>
            <w:vAlign w:val="center"/>
          </w:tcPr>
          <w:p w:rsidR="0018722C">
            <w:pPr>
              <w:pStyle w:val="affff9"/>
              <w:topLinePunct/>
              <w:ind w:leftChars="0" w:left="0" w:rightChars="0" w:right="0" w:firstLineChars="0" w:firstLine="0"/>
              <w:spacing w:line="240" w:lineRule="atLeast"/>
            </w:pPr>
            <w:r>
              <w:t>5</w:t>
            </w:r>
          </w:p>
        </w:tc>
        <w:tc>
          <w:tcPr>
            <w:tcW w:w="563" w:type="pct"/>
            <w:vAlign w:val="center"/>
          </w:tcPr>
          <w:p w:rsidR="0018722C">
            <w:pPr>
              <w:pStyle w:val="affff9"/>
              <w:topLinePunct/>
              <w:ind w:leftChars="0" w:left="0" w:rightChars="0" w:right="0" w:firstLineChars="0" w:firstLine="0"/>
              <w:spacing w:line="240" w:lineRule="atLeast"/>
            </w:pPr>
            <w:r>
              <w:t>3</w:t>
            </w:r>
          </w:p>
        </w:tc>
        <w:tc>
          <w:tcPr>
            <w:tcW w:w="676" w:type="pct"/>
            <w:vAlign w:val="center"/>
          </w:tcPr>
          <w:p w:rsidR="0018722C">
            <w:pPr>
              <w:pStyle w:val="affff9"/>
              <w:topLinePunct/>
              <w:ind w:leftChars="0" w:left="0" w:rightChars="0" w:right="0" w:firstLineChars="0" w:firstLine="0"/>
              <w:spacing w:line="240" w:lineRule="atLeast"/>
            </w:pPr>
            <w:r>
              <w:t>45.2</w:t>
            </w:r>
          </w:p>
        </w:tc>
        <w:tc>
          <w:tcPr>
            <w:tcW w:w="800" w:type="pct"/>
            <w:vAlign w:val="center"/>
          </w:tcPr>
          <w:p w:rsidR="0018722C">
            <w:pPr>
              <w:pStyle w:val="a5"/>
              <w:topLinePunct/>
              <w:ind w:leftChars="0" w:left="0" w:rightChars="0" w:right="0" w:firstLineChars="0" w:firstLine="0"/>
              <w:spacing w:line="240" w:lineRule="atLeast"/>
            </w:pPr>
          </w:p>
        </w:tc>
        <w:tc>
          <w:tcPr>
            <w:tcW w:w="153" w:type="pct"/>
            <w:vAlign w:val="center"/>
          </w:tcPr>
          <w:p w:rsidR="0018722C">
            <w:pPr>
              <w:pStyle w:val="ad"/>
              <w:topLinePunct/>
              <w:ind w:leftChars="0" w:left="0" w:rightChars="0" w:right="0" w:firstLineChars="0" w:firstLine="0"/>
              <w:spacing w:line="240" w:lineRule="atLeast"/>
            </w:pPr>
          </w:p>
        </w:tc>
      </w:tr>
      <w:tr>
        <w:tc>
          <w:tcPr>
            <w:tcW w:w="857" w:type="pct"/>
            <w:vAlign w:val="center"/>
            <w:tcBorders>
              <w:top w:val="single" w:sz="4" w:space="0" w:color="auto"/>
            </w:tcBorders>
          </w:tcPr>
          <w:p w:rsidR="0018722C">
            <w:pPr>
              <w:pStyle w:val="ac"/>
              <w:topLinePunct/>
              <w:ind w:leftChars="0" w:left="0" w:rightChars="0" w:right="0" w:firstLineChars="0" w:firstLine="0"/>
              <w:spacing w:line="240" w:lineRule="atLeast"/>
            </w:pPr>
            <w:r>
              <w:t>宫</w:t>
            </w:r>
            <w:r w:rsidRPr="00000000">
              <w:tab/>
              <w:t>颈</w:t>
            </w:r>
            <w:r w:rsidRPr="00000000">
              <w:tab/>
              <w:t>癌</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80.6</w:t>
            </w:r>
          </w:p>
        </w:tc>
        <w:tc>
          <w:tcPr>
            <w:tcW w:w="80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0.05</w:t>
            </w:r>
          </w:p>
        </w:tc>
        <w:tc>
          <w:tcPr>
            <w:tcW w:w="15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name="3.5 HIF-1α蛋白表达与宫颈癌组织学分化程度的关系 " w:id="32"/>
      <w:bookmarkEnd w:id="32"/>
      <w:r>
        <w:rPr>
          <w:b/>
        </w:rPr>
        <w:t>3.5</w:t>
      </w:r>
      <w:r>
        <w:t xml:space="preserve"> </w:t>
      </w:r>
      <w:bookmarkStart w:name="3.5 HIF-1α蛋白表达与宫颈癌组织学分化程度的关系 " w:id="33"/>
      <w:bookmarkEnd w:id="33"/>
      <w:r>
        <w:rPr>
          <w:b/>
        </w:rPr>
        <w:t>HI</w:t>
      </w:r>
      <w:r>
        <w:t>F-1α</w:t>
      </w:r>
      <w:r>
        <w:t>蛋白表达与宫颈癌组织学分化程度的关系</w:t>
      </w:r>
    </w:p>
    <w:p w:rsidR="0018722C">
      <w:pPr>
        <w:topLinePunct/>
      </w:pPr>
      <w:r>
        <w:rPr>
          <w:rFonts w:ascii="宋体" w:hAnsi="宋体" w:eastAsia="宋体" w:hint="eastAsia"/>
        </w:rPr>
        <w:t>实验结果还显示，在高分化宫颈癌中，</w:t>
      </w:r>
      <w:r>
        <w:t>HIF-1α</w:t>
      </w:r>
      <w:r>
        <w:rPr>
          <w:rFonts w:ascii="宋体" w:hAnsi="宋体" w:eastAsia="宋体" w:hint="eastAsia"/>
        </w:rPr>
        <w:t>蛋白的表达率为</w:t>
      </w:r>
      <w:r>
        <w:t>50%</w:t>
      </w:r>
      <w:r>
        <w:rPr>
          <w:rFonts w:ascii="宋体" w:hAnsi="宋体" w:eastAsia="宋体" w:hint="eastAsia"/>
        </w:rPr>
        <w:t>，中分</w:t>
      </w:r>
      <w:r>
        <w:rPr>
          <w:rFonts w:ascii="宋体" w:hAnsi="宋体" w:eastAsia="宋体" w:hint="eastAsia"/>
        </w:rPr>
        <w:t>化中为</w:t>
      </w:r>
      <w:r>
        <w:t>76</w:t>
      </w:r>
      <w:r>
        <w:t>.</w:t>
      </w:r>
      <w:r>
        <w:t>3</w:t>
      </w:r>
      <w:r>
        <w:t>%</w:t>
      </w:r>
      <w:r>
        <w:rPr>
          <w:rFonts w:ascii="宋体" w:hAnsi="宋体" w:eastAsia="宋体" w:hint="eastAsia"/>
        </w:rPr>
        <w:t>，低分化中为</w:t>
      </w:r>
      <w:r>
        <w:t>100</w:t>
      </w:r>
      <w:r>
        <w:t>%</w:t>
      </w:r>
      <w:r>
        <w:rPr>
          <w:rFonts w:ascii="宋体" w:hAnsi="宋体" w:eastAsia="宋体" w:hint="eastAsia"/>
        </w:rPr>
        <w:t>，</w:t>
      </w:r>
      <w:r>
        <w:rPr>
          <w:rFonts w:ascii="宋体" w:hAnsi="宋体" w:eastAsia="宋体" w:hint="eastAsia"/>
        </w:rPr>
        <w:t>（</w:t>
      </w:r>
      <w:r>
        <w:rPr>
          <w:rFonts w:ascii="宋体" w:hAnsi="宋体" w:eastAsia="宋体" w:hint="eastAsia"/>
          <w:spacing w:val="-10"/>
          <w:w w:val="99"/>
        </w:rPr>
        <w:t>见</w:t>
      </w:r>
      <w:r>
        <w:rPr>
          <w:rFonts w:ascii="宋体" w:hAnsi="宋体" w:eastAsia="宋体" w:hint="eastAsia"/>
          <w:spacing w:val="-10"/>
          <w:w w:val="99"/>
        </w:rPr>
        <w:t>图</w:t>
      </w:r>
      <w:r>
        <w:rPr>
          <w:w w:val="99"/>
        </w:rPr>
        <w:t>9</w:t>
      </w:r>
      <w:r>
        <w:rPr>
          <w:spacing w:val="0"/>
          <w:w w:val="99"/>
        </w:rPr>
        <w:t>-</w:t>
      </w:r>
      <w:r>
        <w:rPr>
          <w:spacing w:val="-5"/>
          <w:w w:val="99"/>
        </w:rPr>
        <w:t>1</w:t>
      </w:r>
      <w:r>
        <w:rPr>
          <w:spacing w:val="0"/>
          <w:w w:val="99"/>
        </w:rPr>
        <w:t>1</w:t>
      </w:r>
      <w:r>
        <w:rPr>
          <w:rFonts w:ascii="宋体" w:hAnsi="宋体" w:eastAsia="宋体" w:hint="eastAsia"/>
        </w:rPr>
        <w:t>）</w:t>
      </w:r>
      <w:r>
        <w:rPr>
          <w:rFonts w:ascii="宋体" w:hAnsi="宋体" w:eastAsia="宋体" w:hint="eastAsia"/>
        </w:rPr>
        <w:t>三者之间有显著差异</w:t>
      </w:r>
      <w:r>
        <w:rPr>
          <w:rFonts w:ascii="宋体" w:hAnsi="宋体" w:eastAsia="宋体" w:hint="eastAsia"/>
        </w:rPr>
        <w:t>（</w:t>
      </w:r>
      <w:r>
        <w:rPr>
          <w:w w:val="99"/>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见</w:t>
      </w:r>
      <w:r>
        <w:rPr>
          <w:rFonts w:ascii="宋体" w:hAnsi="宋体" w:eastAsia="宋体" w:hint="eastAsia"/>
        </w:rPr>
        <w:t>表</w:t>
      </w:r>
      <w:r>
        <w:t>4</w:t>
      </w:r>
      <w:r>
        <w:rPr>
          <w:rFonts w:ascii="宋体" w:hAnsi="宋体" w:eastAsia="宋体" w:hint="eastAsia"/>
        </w:rPr>
        <w:t>。</w:t>
      </w:r>
    </w:p>
    <w:p w:rsidR="0018722C">
      <w:pPr>
        <w:pStyle w:val="aff7"/>
        <w:topLinePunct/>
      </w:pPr>
      <w:r>
        <w:pict>
          <v:group style="margin-left:110.900002pt;margin-top:16.520071pt;width:186pt;height:190.2pt;mso-position-horizontal-relative:page;mso-position-vertical-relative:paragraph;z-index:2008;mso-wrap-distance-left:0;mso-wrap-distance-right:0" coordorigin="2218,330" coordsize="3720,3804">
            <v:shape style="position:absolute;left:2218;top:330;width:3720;height:3804" type="#_x0000_t75" stroked="false">
              <v:imagedata r:id="rId28" o:title=""/>
            </v:shape>
            <v:shape style="position:absolute;left:5542;top:3658;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08.899994pt;margin-top:15.420071pt;width:180.2pt;height:191.3pt;mso-position-horizontal-relative:page;mso-position-vertical-relative:paragraph;z-index:2056;mso-wrap-distance-left:0;mso-wrap-distance-right:0" coordorigin="6178,308" coordsize="3604,3826">
            <v:shape style="position:absolute;left:6178;top:308;width:3604;height:3826" type="#_x0000_t75" stroked="false">
              <v:imagedata r:id="rId29" o:title=""/>
            </v:shape>
            <v:shape style="position:absolute;left:9323;top:3658;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10</w:t>
      </w:r>
      <w:r>
        <w:t xml:space="preserve">  </w:t>
      </w:r>
      <w:r>
        <w:rPr>
          <w:rFonts w:ascii="宋体" w:hAnsi="宋体" w:eastAsia="宋体" w:hint="eastAsia" w:cstheme="minorBidi"/>
        </w:rPr>
        <w:t>宫颈鳞癌</w:t>
      </w:r>
      <w:r>
        <w:rPr>
          <w:rFonts w:cstheme="minorBidi" w:hAnsiTheme="minorHAnsi" w:eastAsiaTheme="minorHAnsi" w:asciiTheme="minorHAnsi"/>
        </w:rPr>
        <w:t>II</w:t>
      </w:r>
      <w:r>
        <w:rPr>
          <w:rFonts w:ascii="宋体" w:hAnsi="宋体" w:eastAsia="宋体" w:hint="eastAsia" w:cstheme="minorBidi"/>
        </w:rPr>
        <w:t>级组织的</w:t>
      </w:r>
      <w:r>
        <w:rPr>
          <w:rFonts w:cstheme="minorBidi" w:hAnsiTheme="minorHAnsi" w:eastAsiaTheme="minorHAnsi" w:asciiTheme="minorHAnsi"/>
        </w:rPr>
        <w:t>HE</w:t>
      </w:r>
      <w:r>
        <w:rPr>
          <w:rFonts w:ascii="宋体" w:hAnsi="宋体" w:eastAsia="宋体" w:hint="eastAsia" w:cstheme="minorBidi"/>
        </w:rPr>
        <w:t>染色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图</w:t>
      </w:r>
      <w:r>
        <w:rPr>
          <w:rFonts w:ascii="宋体" w:hAnsi="宋体" w:eastAsia="宋体" w:hint="eastAsia" w:cstheme="minorBidi"/>
        </w:rPr>
        <w:t>）</w:t>
      </w:r>
      <w:r>
        <w:rPr>
          <w:rFonts w:ascii="宋体" w:hAnsi="宋体" w:eastAsia="宋体" w:hint="eastAsia" w:cstheme="minorBidi"/>
        </w:rPr>
        <w:t xml:space="preserve">和</w:t>
      </w:r>
      <w:r>
        <w:rPr>
          <w:rFonts w:cstheme="minorBidi" w:hAnsiTheme="minorHAnsi" w:eastAsiaTheme="minorHAnsi" w:asciiTheme="minorHAnsi"/>
        </w:rPr>
        <w:t>HIF-1α</w:t>
      </w:r>
      <w:r>
        <w:rPr>
          <w:rFonts w:ascii="宋体" w:hAnsi="宋体" w:eastAsia="宋体" w:hint="eastAsia" w:cstheme="minorBidi"/>
        </w:rPr>
        <w:t>免疫组化染色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图</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p>
    <w:p w:rsidR="0018722C">
      <w:pPr>
        <w:pStyle w:val="aff7"/>
        <w:topLinePunct/>
      </w:pPr>
      <w:r>
        <w:pict>
          <v:group style="margin-left:89.900002pt;margin-top:20.567785pt;width:197.75pt;height:187.8pt;mso-position-horizontal-relative:page;mso-position-vertical-relative:paragraph;z-index:2104;mso-wrap-distance-left:0;mso-wrap-distance-right:0" coordorigin="1798,411" coordsize="3955,3756">
            <v:shape style="position:absolute;left:1798;top:411;width:3955;height:3756" type="#_x0000_t75" stroked="false">
              <v:imagedata r:id="rId30" o:title=""/>
            </v:shape>
            <v:shape style="position:absolute;left:5362;top:3728;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299.649994pt;margin-top:22.017786pt;width:196.05pt;height:186.35pt;mso-position-horizontal-relative:page;mso-position-vertical-relative:paragraph;z-index:2152;mso-wrap-distance-left:0;mso-wrap-distance-right:0" coordorigin="5993,440" coordsize="3921,3727">
            <v:shape style="position:absolute;left:5993;top:440;width:3921;height:3727" type="#_x0000_t75" stroked="false">
              <v:imagedata r:id="rId31" o:title=""/>
            </v:shape>
            <v:shape style="position:absolute;left:9503;top:3728;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11</w:t>
      </w:r>
      <w:r>
        <w:t xml:space="preserve">  </w:t>
      </w:r>
      <w:r>
        <w:rPr>
          <w:rFonts w:ascii="宋体" w:hAnsi="宋体" w:eastAsia="宋体" w:hint="eastAsia" w:cstheme="minorBidi"/>
        </w:rPr>
        <w:t>宫</w:t>
      </w:r>
      <w:r>
        <w:rPr>
          <w:rFonts w:ascii="宋体" w:hAnsi="宋体" w:eastAsia="宋体" w:hint="eastAsia" w:cstheme="minorBidi"/>
        </w:rPr>
        <w:t>颈</w:t>
      </w:r>
      <w:r>
        <w:rPr>
          <w:rFonts w:ascii="宋体" w:hAnsi="宋体" w:eastAsia="宋体" w:hint="eastAsia" w:cstheme="minorBidi"/>
        </w:rPr>
        <w:t>鳞</w:t>
      </w:r>
      <w:r>
        <w:rPr>
          <w:rFonts w:ascii="宋体" w:hAnsi="宋体" w:eastAsia="宋体" w:hint="eastAsia" w:cstheme="minorBidi"/>
        </w:rPr>
        <w:t>癌</w:t>
      </w:r>
      <w:r>
        <w:rPr>
          <w:rFonts w:cstheme="minorBidi" w:hAnsiTheme="minorHAnsi" w:eastAsiaTheme="minorHAnsi" w:asciiTheme="minorHAnsi"/>
        </w:rPr>
        <w:t>II</w:t>
      </w:r>
      <w:r>
        <w:rPr>
          <w:rFonts w:cstheme="minorBidi" w:hAnsiTheme="minorHAnsi" w:eastAsiaTheme="minorHAnsi" w:asciiTheme="minorHAnsi"/>
        </w:rPr>
        <w:t>/</w:t>
      </w:r>
      <w:r>
        <w:rPr>
          <w:rFonts w:cstheme="minorBidi" w:hAnsiTheme="minorHAnsi" w:eastAsiaTheme="minorHAnsi" w:asciiTheme="minorHAnsi"/>
        </w:rPr>
        <w:t>III</w:t>
      </w:r>
      <w:r>
        <w:rPr>
          <w:rFonts w:ascii="宋体" w:hAnsi="宋体" w:eastAsia="宋体" w:hint="eastAsia" w:cstheme="minorBidi"/>
        </w:rPr>
        <w:t>级组织的</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pacing w:val="-2"/>
          <w:sz w:val="21"/>
        </w:rPr>
        <w:t>图</w:t>
      </w:r>
      <w:r>
        <w:rPr>
          <w:rFonts w:ascii="宋体" w:hAnsi="宋体" w:eastAsia="宋体" w:hint="eastAsia" w:cstheme="minorBidi"/>
        </w:rPr>
        <w:t>）</w:t>
      </w:r>
      <w:r>
        <w:rPr>
          <w:rFonts w:ascii="宋体" w:hAnsi="宋体" w:eastAsia="宋体" w:hint="eastAsia" w:cstheme="minorBidi"/>
        </w:rPr>
        <w:t>和</w:t>
      </w:r>
      <w:r>
        <w:rPr>
          <w:rFonts w:cstheme="minorBidi" w:hAnsiTheme="minorHAnsi" w:eastAsiaTheme="minorHAnsi" w:asciiTheme="minorHAnsi"/>
        </w:rPr>
        <w:t>HIF-1α</w:t>
      </w:r>
      <w:r>
        <w:rPr>
          <w:rFonts w:ascii="宋体" w:hAnsi="宋体" w:eastAsia="宋体" w:hint="eastAsia" w:cstheme="minorBidi"/>
        </w:rPr>
        <w:t>免疫组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图</w:t>
      </w:r>
      <w:r>
        <w:rPr>
          <w:rFonts w:ascii="宋体" w:hAnsi="宋体" w:eastAsia="宋体" w:hint="eastAsia" w:cstheme="minorBidi"/>
        </w:rPr>
        <w:t>）</w:t>
      </w:r>
      <w:r w:rsidR="001852F3">
        <w:rPr>
          <w:rFonts w:ascii="宋体" w:hAnsi="宋体" w:eastAsia="宋体" w:hint="eastAsia" w:cstheme="minorBidi"/>
        </w:rPr>
        <w:t xml:space="preserve">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阳</w:t>
      </w:r>
      <w:r>
        <w:rPr>
          <w:rFonts w:ascii="宋体" w:hAnsi="宋体" w:eastAsia="宋体" w:hint="eastAsia" w:cstheme="minorBidi"/>
        </w:rPr>
        <w:t>性</w:t>
      </w:r>
      <w:r>
        <w:rPr>
          <w:rFonts w:ascii="宋体" w:hAnsi="宋体" w:eastAsia="宋体" w:hint="eastAsia" w:cstheme="minorBidi"/>
        </w:rPr>
        <w:t>（</w:t>
      </w:r>
      <w:r>
        <w:rPr>
          <w:kern w:val="2"/>
          <w:szCs w:val="22"/>
          <w:rFonts w:cstheme="minorBidi" w:hAnsiTheme="minorHAnsi" w:eastAsiaTheme="minorHAnsi" w:asciiTheme="minorHAnsi"/>
          <w:sz w:val="21"/>
        </w:rPr>
        <w:t>+++</w:t>
      </w:r>
      <w:r>
        <w:rPr>
          <w:rFonts w:ascii="宋体" w:hAnsi="宋体" w:eastAsia="宋体" w:hint="eastAsia" w:cstheme="minorBidi"/>
        </w:rPr>
        <w:t>）</w:t>
      </w:r>
    </w:p>
    <w:p w:rsidR="0018722C">
      <w:pPr>
        <w:pStyle w:val="a8"/>
        <w:topLinePunct/>
      </w:pPr>
      <w:r>
        <w:rPr>
          <w:rFonts w:ascii="宋体" w:hAnsi="宋体" w:eastAsia="宋体" w:hint="eastAsia"/>
        </w:rPr>
        <w:t>表</w:t>
      </w:r>
      <w:r>
        <w:rPr>
          <w:rFonts w:ascii="宋体" w:hAnsi="宋体" w:eastAsia="宋体" w:hint="eastAsia"/>
        </w:rPr>
        <w:t> </w:t>
      </w:r>
      <w:r>
        <w:t>4</w:t>
      </w:r>
      <w:r>
        <w:t xml:space="preserve">  </w:t>
      </w:r>
      <w:r>
        <w:t>HIF-1α</w:t>
      </w:r>
      <w:r/>
      <w:r>
        <w:rPr>
          <w:rFonts w:ascii="宋体" w:hAnsi="宋体" w:eastAsia="宋体" w:hint="eastAsia"/>
        </w:rPr>
        <w:t>蛋白表达与宫颈癌组织学分化程度的关系</w:t>
      </w:r>
    </w:p>
    <w:tbl>
      <w:tblPr>
        <w:tblW w:w="5000" w:type="pct"/>
        <w:tblInd w:w="4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8"/>
        <w:gridCol w:w="495"/>
        <w:gridCol w:w="919"/>
        <w:gridCol w:w="1030"/>
        <w:gridCol w:w="949"/>
        <w:gridCol w:w="725"/>
        <w:gridCol w:w="1174"/>
        <w:gridCol w:w="1169"/>
      </w:tblGrid>
      <w:tr>
        <w:trPr>
          <w:tblHeader/>
        </w:trPr>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分</w:t>
            </w:r>
            <w:r w:rsidRPr="00000000">
              <w:tab/>
              <w:t>组</w:t>
            </w:r>
          </w:p>
        </w:tc>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HIF-1α</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732" w:type="pct"/>
            <w:vAlign w:val="center"/>
          </w:tcPr>
          <w:p w:rsidR="0018722C">
            <w:pPr>
              <w:pStyle w:val="ac"/>
              <w:topLinePunct/>
              <w:ind w:leftChars="0" w:left="0" w:rightChars="0" w:right="0" w:firstLineChars="0" w:firstLine="0"/>
              <w:spacing w:line="240" w:lineRule="atLeast"/>
            </w:pPr>
          </w:p>
        </w:tc>
        <w:tc>
          <w:tcPr>
            <w:tcW w:w="327"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w:t>
            </w:r>
            <w:r>
              <w:t>N</w:t>
            </w:r>
            <w:r>
              <w:t>）</w:t>
            </w:r>
          </w:p>
        </w:tc>
        <w:tc>
          <w:tcPr>
            <w:tcW w:w="680" w:type="pct"/>
            <w:vAlign w:val="center"/>
          </w:tcPr>
          <w:p w:rsidR="0018722C">
            <w:pPr>
              <w:pStyle w:val="a5"/>
              <w:topLinePunct/>
              <w:ind w:leftChars="0" w:left="0" w:rightChars="0" w:right="0" w:firstLineChars="0" w:firstLine="0"/>
              <w:spacing w:line="240" w:lineRule="atLeast"/>
            </w:pPr>
            <w:r>
              <w:t>-</w:t>
            </w:r>
            <w:r w:rsidRPr="00000000">
              <w:tab/>
              <w:t>+</w:t>
            </w:r>
          </w:p>
        </w:tc>
        <w:tc>
          <w:tcPr>
            <w:tcW w:w="627" w:type="pct"/>
            <w:vAlign w:val="center"/>
          </w:tcPr>
          <w:p w:rsidR="0018722C">
            <w:pPr>
              <w:pStyle w:val="a5"/>
              <w:topLinePunct/>
              <w:ind w:leftChars="0" w:left="0" w:rightChars="0" w:right="0" w:firstLineChars="0" w:firstLine="0"/>
              <w:spacing w:line="240" w:lineRule="atLeast"/>
            </w:pPr>
            <w:r>
              <w:t>++</w:t>
            </w:r>
          </w:p>
        </w:tc>
        <w:tc>
          <w:tcPr>
            <w:tcW w:w="479" w:type="pct"/>
            <w:vAlign w:val="center"/>
          </w:tcPr>
          <w:p w:rsidR="0018722C">
            <w:pPr>
              <w:pStyle w:val="a5"/>
              <w:topLinePunct/>
              <w:ind w:leftChars="0" w:left="0" w:rightChars="0" w:right="0" w:firstLineChars="0" w:firstLine="0"/>
              <w:spacing w:line="240" w:lineRule="atLeast"/>
            </w:pPr>
            <w:r>
              <w:t>+++</w:t>
            </w:r>
          </w:p>
        </w:tc>
        <w:tc>
          <w:tcPr>
            <w:tcW w:w="776" w:type="pct"/>
            <w:vAlign w:val="center"/>
          </w:tcPr>
          <w:p w:rsidR="0018722C">
            <w:pPr>
              <w:pStyle w:val="a5"/>
              <w:topLinePunct/>
              <w:ind w:leftChars="0" w:left="0" w:rightChars="0" w:right="0" w:firstLineChars="0" w:firstLine="0"/>
              <w:spacing w:line="240" w:lineRule="atLeast"/>
            </w:pPr>
            <w:r>
              <w:t>（</w:t>
            </w:r>
            <w:r>
              <w:t>%</w:t>
            </w:r>
            <w:r>
              <w:t>）</w:t>
            </w:r>
          </w:p>
        </w:tc>
        <w:tc>
          <w:tcPr>
            <w:tcW w:w="772" w:type="pct"/>
            <w:vAlign w:val="center"/>
          </w:tcPr>
          <w:p w:rsidR="0018722C">
            <w:pPr>
              <w:pStyle w:val="ad"/>
              <w:topLinePunct/>
              <w:ind w:leftChars="0" w:left="0" w:rightChars="0" w:right="0" w:firstLineChars="0" w:firstLine="0"/>
              <w:spacing w:line="240" w:lineRule="atLeast"/>
            </w:pPr>
          </w:p>
        </w:tc>
      </w:tr>
      <w:tr>
        <w:tc>
          <w:tcPr>
            <w:tcW w:w="732" w:type="pct"/>
            <w:vAlign w:val="center"/>
          </w:tcPr>
          <w:p w:rsidR="0018722C">
            <w:pPr>
              <w:pStyle w:val="ac"/>
              <w:topLinePunct/>
              <w:ind w:leftChars="0" w:left="0" w:rightChars="0" w:right="0" w:firstLineChars="0" w:firstLine="0"/>
              <w:spacing w:line="240" w:lineRule="atLeast"/>
            </w:pPr>
            <w:r>
              <w:t>分化程度</w:t>
            </w:r>
          </w:p>
          <w:p w:rsidR="0018722C">
            <w:pPr>
              <w:pStyle w:val="a5"/>
              <w:topLinePunct/>
            </w:pPr>
          </w:p>
          <w:p w:rsidR="0018722C">
            <w:pPr>
              <w:pStyle w:val="a5"/>
              <w:topLinePunct/>
              <w:ind w:leftChars="0" w:left="0" w:rightChars="0" w:right="0" w:firstLineChars="0" w:firstLine="0"/>
              <w:spacing w:line="240" w:lineRule="atLeast"/>
            </w:pPr>
            <w:r>
              <w:t>高 分</w:t>
            </w:r>
          </w:p>
        </w:tc>
        <w:tc>
          <w:tcPr>
            <w:tcW w:w="32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化</w:t>
            </w:r>
          </w:p>
        </w:tc>
        <w:tc>
          <w:tcPr>
            <w:tcW w:w="60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22</w:t>
            </w:r>
          </w:p>
        </w:tc>
        <w:tc>
          <w:tcPr>
            <w:tcW w:w="68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11</w:t>
            </w:r>
            <w:r w:rsidRPr="00000000">
              <w:tab/>
            </w:r>
            <w:r>
              <w:t>4</w:t>
            </w:r>
          </w:p>
        </w:tc>
        <w:tc>
          <w:tcPr>
            <w:tcW w:w="62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5</w:t>
            </w:r>
          </w:p>
        </w:tc>
        <w:tc>
          <w:tcPr>
            <w:tcW w:w="4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w:t>
            </w:r>
          </w:p>
        </w:tc>
        <w:tc>
          <w:tcPr>
            <w:tcW w:w="77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50.0</w:t>
            </w:r>
          </w:p>
        </w:tc>
        <w:tc>
          <w:tcPr>
            <w:tcW w:w="772" w:type="pct"/>
            <w:vAlign w:val="center"/>
          </w:tcPr>
          <w:p w:rsidR="0018722C">
            <w:pPr>
              <w:pStyle w:val="ad"/>
              <w:topLinePunct/>
              <w:ind w:leftChars="0" w:left="0" w:rightChars="0" w:right="0" w:firstLineChars="0" w:firstLine="0"/>
              <w:spacing w:line="240" w:lineRule="atLeast"/>
            </w:pPr>
            <w:r>
              <w:t>＜</w:t>
            </w:r>
            <w:r>
              <w:t>0.05</w:t>
            </w:r>
          </w:p>
        </w:tc>
      </w:tr>
      <w:tr>
        <w:tc>
          <w:tcPr>
            <w:tcW w:w="732" w:type="pct"/>
            <w:vAlign w:val="center"/>
          </w:tcPr>
          <w:p w:rsidR="0018722C">
            <w:pPr>
              <w:pStyle w:val="ac"/>
              <w:topLinePunct/>
              <w:ind w:leftChars="0" w:left="0" w:rightChars="0" w:right="0" w:firstLineChars="0" w:firstLine="0"/>
              <w:spacing w:line="240" w:lineRule="atLeast"/>
            </w:pPr>
            <w:r>
              <w:t>中 分</w:t>
            </w:r>
          </w:p>
        </w:tc>
        <w:tc>
          <w:tcPr>
            <w:tcW w:w="327" w:type="pct"/>
            <w:vAlign w:val="center"/>
          </w:tcPr>
          <w:p w:rsidR="0018722C">
            <w:pPr>
              <w:pStyle w:val="a5"/>
              <w:topLinePunct/>
              <w:ind w:leftChars="0" w:left="0" w:rightChars="0" w:right="0" w:firstLineChars="0" w:firstLine="0"/>
              <w:spacing w:line="240" w:lineRule="atLeast"/>
            </w:pPr>
            <w:r>
              <w:t>化</w:t>
            </w:r>
          </w:p>
        </w:tc>
        <w:tc>
          <w:tcPr>
            <w:tcW w:w="607" w:type="pct"/>
            <w:vAlign w:val="center"/>
          </w:tcPr>
          <w:p w:rsidR="0018722C">
            <w:pPr>
              <w:pStyle w:val="affff9"/>
              <w:topLinePunct/>
              <w:ind w:leftChars="0" w:left="0" w:rightChars="0" w:right="0" w:firstLineChars="0" w:firstLine="0"/>
              <w:spacing w:line="240" w:lineRule="atLeast"/>
            </w:pPr>
            <w:r>
              <w:t>38</w:t>
            </w:r>
          </w:p>
        </w:tc>
        <w:tc>
          <w:tcPr>
            <w:tcW w:w="680" w:type="pct"/>
            <w:vAlign w:val="center"/>
          </w:tcPr>
          <w:p w:rsidR="0018722C">
            <w:pPr>
              <w:pStyle w:val="a5"/>
              <w:topLinePunct/>
              <w:ind w:leftChars="0" w:left="0" w:rightChars="0" w:right="0" w:firstLineChars="0" w:firstLine="0"/>
              <w:spacing w:line="240" w:lineRule="atLeast"/>
            </w:pPr>
            <w:r>
              <w:t>9</w:t>
            </w:r>
            <w:r w:rsidRPr="00000000">
              <w:tab/>
            </w:r>
            <w:r>
              <w:t>6</w:t>
            </w:r>
          </w:p>
        </w:tc>
        <w:tc>
          <w:tcPr>
            <w:tcW w:w="627" w:type="pct"/>
            <w:vAlign w:val="center"/>
          </w:tcPr>
          <w:p w:rsidR="0018722C">
            <w:pPr>
              <w:pStyle w:val="affff9"/>
              <w:topLinePunct/>
              <w:ind w:leftChars="0" w:left="0" w:rightChars="0" w:right="0" w:firstLineChars="0" w:firstLine="0"/>
              <w:spacing w:line="240" w:lineRule="atLeast"/>
            </w:pPr>
            <w:r>
              <w:t>15</w:t>
            </w:r>
          </w:p>
        </w:tc>
        <w:tc>
          <w:tcPr>
            <w:tcW w:w="479" w:type="pct"/>
            <w:vAlign w:val="center"/>
          </w:tcPr>
          <w:p w:rsidR="0018722C">
            <w:pPr>
              <w:pStyle w:val="affff9"/>
              <w:topLinePunct/>
              <w:ind w:leftChars="0" w:left="0" w:rightChars="0" w:right="0" w:firstLineChars="0" w:firstLine="0"/>
              <w:spacing w:line="240" w:lineRule="atLeast"/>
            </w:pPr>
            <w:r>
              <w:t>8</w:t>
            </w:r>
          </w:p>
        </w:tc>
        <w:tc>
          <w:tcPr>
            <w:tcW w:w="776" w:type="pct"/>
            <w:vAlign w:val="center"/>
          </w:tcPr>
          <w:p w:rsidR="0018722C">
            <w:pPr>
              <w:pStyle w:val="affff9"/>
              <w:topLinePunct/>
              <w:ind w:leftChars="0" w:left="0" w:rightChars="0" w:right="0" w:firstLineChars="0" w:firstLine="0"/>
              <w:spacing w:line="240" w:lineRule="atLeast"/>
            </w:pPr>
            <w:r>
              <w:t>76.3</w:t>
            </w:r>
          </w:p>
        </w:tc>
        <w:tc>
          <w:tcPr>
            <w:tcW w:w="772" w:type="pct"/>
            <w:vAlign w:val="center"/>
          </w:tcPr>
          <w:p w:rsidR="0018722C">
            <w:pPr>
              <w:pStyle w:val="ad"/>
              <w:topLinePunct/>
              <w:ind w:leftChars="0" w:left="0" w:rightChars="0" w:right="0" w:firstLineChars="0" w:firstLine="0"/>
              <w:spacing w:line="240" w:lineRule="atLeast"/>
            </w:pPr>
          </w:p>
        </w:tc>
      </w:tr>
      <w:tr>
        <w:tc>
          <w:tcPr>
            <w:tcW w:w="732" w:type="pct"/>
            <w:vAlign w:val="center"/>
            <w:tcBorders>
              <w:top w:val="single" w:sz="4" w:space="0" w:color="auto"/>
            </w:tcBorders>
          </w:tcPr>
          <w:p w:rsidR="0018722C">
            <w:pPr>
              <w:pStyle w:val="ac"/>
              <w:topLinePunct/>
              <w:ind w:leftChars="0" w:left="0" w:rightChars="0" w:right="0" w:firstLineChars="0" w:firstLine="0"/>
              <w:spacing w:line="240" w:lineRule="atLeast"/>
            </w:pPr>
            <w:r>
              <w:t>低 分</w:t>
            </w:r>
          </w:p>
        </w:tc>
        <w:tc>
          <w:tcPr>
            <w:tcW w:w="327" w:type="pct"/>
            <w:vAlign w:val="center"/>
            <w:tcBorders>
              <w:top w:val="single" w:sz="4" w:space="0" w:color="auto"/>
            </w:tcBorders>
          </w:tcPr>
          <w:p w:rsidR="0018722C">
            <w:pPr>
              <w:pStyle w:val="aff1"/>
              <w:topLinePunct/>
              <w:ind w:leftChars="0" w:left="0" w:rightChars="0" w:right="0" w:firstLineChars="0" w:firstLine="0"/>
              <w:spacing w:line="240" w:lineRule="atLeast"/>
            </w:pPr>
            <w:r>
              <w:t>化</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rsidRPr="00000000">
              <w:tab/>
            </w:r>
            <w:r>
              <w:t>4</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pict>
          <v:group style="margin-left:107.18pt;margin-top:19.435772pt;width:378.8pt;height:.5pt;mso-position-horizontal-relative:page;mso-position-vertical-relative:paragraph;z-index:2176;mso-wrap-distance-left:0;mso-wrap-distance-right:0" coordorigin="2144,389" coordsize="7576,10">
            <v:line style="position:absolute" from="2144,394" to="3778,394" stroked="true" strokeweight=".48001pt" strokecolor="#000000">
              <v:stroke dashstyle="solid"/>
            </v:line>
            <v:rect style="position:absolute;left:3764;top:388;width:10;height:10" filled="true" fillcolor="#000000" stroked="false">
              <v:fill type="solid"/>
            </v:rect>
            <v:line style="position:absolute" from="3774,394" to="9720,394" stroked="true" strokeweight=".48001pt" strokecolor="#000000">
              <v:stroke dashstyle="solid"/>
            </v:line>
            <w10:wrap type="topAndBottom"/>
          </v:group>
        </w:pict>
      </w:r>
    </w:p>
    <w:p w:rsidR="0018722C">
      <w:pPr>
        <w:pStyle w:val="Heading2"/>
        <w:topLinePunct/>
        <w:ind w:left="171" w:hangingChars="171" w:hanging="171"/>
      </w:pPr>
      <w:bookmarkStart w:name="3.6 CD34表达阳性的微血管与COX-2和HIF-1α表达的相关性 " w:id="34"/>
      <w:bookmarkEnd w:id="34"/>
      <w:r>
        <w:rPr>
          <w:b/>
        </w:rPr>
        <w:t>3.6</w:t>
      </w:r>
      <w:r>
        <w:t xml:space="preserve"> </w:t>
      </w:r>
      <w:bookmarkStart w:name="3.6 CD34表达阳性的微血管与COX-2和HIF-1α表达的相关性 " w:id="35"/>
      <w:bookmarkEnd w:id="35"/>
      <w:r>
        <w:rPr>
          <w:b/>
        </w:rPr>
        <w:t>C</w:t>
      </w:r>
      <w:r>
        <w:rPr>
          <w:b/>
        </w:rPr>
        <w:t>D34</w:t>
      </w:r>
      <w:r>
        <w:t>表达阳性的微血管与</w:t>
      </w:r>
      <w:r>
        <w:rPr>
          <w:b/>
        </w:rPr>
        <w:t>COX-2</w:t>
      </w:r>
      <w:r>
        <w:t>和</w:t>
      </w:r>
      <w:r>
        <w:t>HIF-1α</w:t>
      </w:r>
      <w:r>
        <w:t>表达的相关性</w:t>
      </w:r>
    </w:p>
    <w:p w:rsidR="0018722C">
      <w:pPr>
        <w:topLinePunct/>
      </w:pPr>
      <w:r>
        <w:rPr>
          <w:rFonts w:ascii="宋体" w:hAnsi="宋体" w:eastAsia="宋体" w:hint="eastAsia"/>
        </w:rPr>
        <w:t>实验结果显示，瘤细胞高度异型区以及幼稚区微血管密度高，而在肿瘤中央</w:t>
      </w:r>
      <w:r>
        <w:rPr>
          <w:rFonts w:ascii="宋体" w:hAnsi="宋体" w:eastAsia="宋体" w:hint="eastAsia"/>
        </w:rPr>
        <w:t>区，特别是在肿瘤分化较好的区域微血管密度则较低，在各类组织中的</w:t>
      </w:r>
      <w:r>
        <w:t>CD34</w:t>
      </w:r>
      <w:r>
        <w:rPr>
          <w:rFonts w:ascii="宋体" w:hAnsi="宋体" w:eastAsia="宋体" w:hint="eastAsia"/>
        </w:rPr>
        <w:t>标</w:t>
      </w:r>
      <w:r>
        <w:rPr>
          <w:rFonts w:ascii="宋体" w:hAnsi="宋体" w:eastAsia="宋体" w:hint="eastAsia"/>
        </w:rPr>
        <w:t>记的</w:t>
      </w:r>
      <w:r>
        <w:t>MVD</w:t>
      </w:r>
      <w:r>
        <w:rPr>
          <w:rFonts w:ascii="宋体" w:hAnsi="宋体" w:eastAsia="宋体" w:hint="eastAsia"/>
        </w:rPr>
        <w:t>计数见图</w:t>
      </w:r>
      <w:r>
        <w:rPr>
          <w:rFonts w:ascii="宋体" w:hAnsi="宋体" w:eastAsia="宋体" w:hint="eastAsia"/>
        </w:rPr>
        <w:t>（</w:t>
      </w:r>
      <w:r>
        <w:t>12-16</w:t>
      </w:r>
      <w:r>
        <w:rPr>
          <w:rFonts w:ascii="宋体" w:hAnsi="宋体" w:eastAsia="宋体" w:hint="eastAsia"/>
        </w:rPr>
        <w:t>）</w:t>
      </w:r>
      <w:r>
        <w:rPr>
          <w:rFonts w:ascii="宋体" w:hAnsi="宋体" w:eastAsia="宋体" w:hint="eastAsia"/>
        </w:rPr>
        <w:t>。统计其与</w:t>
      </w:r>
      <w:r>
        <w:t>COX-2</w:t>
      </w:r>
      <w:r>
        <w:rPr>
          <w:rFonts w:ascii="宋体" w:hAnsi="宋体" w:eastAsia="宋体" w:hint="eastAsia"/>
        </w:rPr>
        <w:t>、</w:t>
      </w:r>
      <w:r>
        <w:t>HIF-1α</w:t>
      </w:r>
      <w:r>
        <w:rPr>
          <w:rFonts w:ascii="宋体" w:hAnsi="宋体" w:eastAsia="宋体" w:hint="eastAsia"/>
        </w:rPr>
        <w:t>表达的相关性，表</w:t>
      </w:r>
      <w:r>
        <w:rPr>
          <w:rFonts w:ascii="宋体" w:hAnsi="宋体" w:eastAsia="宋体" w:hint="eastAsia"/>
        </w:rPr>
        <w:t>明</w:t>
      </w:r>
    </w:p>
    <w:p w:rsidR="0018722C">
      <w:pPr>
        <w:topLinePunct/>
      </w:pPr>
      <w:r>
        <w:t>MVD</w:t>
      </w:r>
      <w:r>
        <w:rPr>
          <w:rFonts w:ascii="宋体" w:hAnsi="宋体" w:eastAsia="宋体" w:hint="eastAsia"/>
        </w:rPr>
        <w:t>与</w:t>
      </w:r>
      <w:r>
        <w:t>COX-2</w:t>
      </w:r>
      <w:r>
        <w:rPr>
          <w:rFonts w:ascii="宋体" w:hAnsi="宋体" w:eastAsia="宋体" w:hint="eastAsia"/>
        </w:rPr>
        <w:t>、</w:t>
      </w:r>
      <w:r>
        <w:t>HIF-1α</w:t>
      </w:r>
      <w:r>
        <w:rPr>
          <w:rFonts w:ascii="宋体" w:hAnsi="宋体" w:eastAsia="宋体" w:hint="eastAsia"/>
        </w:rPr>
        <w:t>表达正相关</w:t>
      </w:r>
      <w:r>
        <w:rPr>
          <w:rFonts w:ascii="宋体" w:hAnsi="宋体" w:eastAsia="宋体" w:hint="eastAsia"/>
        </w:rPr>
        <w:t>（</w:t>
      </w:r>
      <w:r>
        <w:t>P</w:t>
      </w:r>
      <w:r>
        <w:rPr>
          <w:rFonts w:ascii="宋体" w:hAnsi="宋体" w:eastAsia="宋体" w:hint="eastAsia"/>
        </w:rPr>
        <w:t>＜</w:t>
      </w:r>
      <w:r>
        <w:t>0.05</w:t>
      </w:r>
      <w:r>
        <w:rPr>
          <w:rFonts w:ascii="宋体" w:hAnsi="宋体" w:eastAsia="宋体" w:hint="eastAsia"/>
        </w:rPr>
        <w:t>）</w:t>
      </w:r>
      <w:r>
        <w:rPr>
          <w:rFonts w:ascii="宋体" w:hAnsi="宋体" w:eastAsia="宋体" w:hint="eastAsia"/>
        </w:rPr>
        <w:t xml:space="preserve">。见表</w:t>
      </w:r>
      <w:r>
        <w:rPr>
          <w:rFonts w:ascii="宋体" w:hAnsi="宋体" w:eastAsia="宋体" w:hint="eastAsia"/>
        </w:rPr>
        <w:t xml:space="preserve"> </w:t>
      </w:r>
      <w:r>
        <w:t>5</w:t>
      </w:r>
    </w:p>
    <w:p w:rsidR="0018722C">
      <w:pPr>
        <w:pStyle w:val="aff7"/>
        <w:topLinePunct/>
      </w:pPr>
      <w:r>
        <w:pict>
          <v:group style="margin-left:89.900002pt;margin-top:9.384701pt;width:197.85pt;height:194.4pt;mso-position-horizontal-relative:page;mso-position-vertical-relative:paragraph;z-index:2224;mso-wrap-distance-left:0;mso-wrap-distance-right:0" coordorigin="1798,188" coordsize="3957,3888">
            <v:shape style="position:absolute;left:1798;top:187;width:3957;height:3888" type="#_x0000_t75" stroked="false">
              <v:imagedata r:id="rId32" o:title=""/>
            </v:shape>
            <v:shape style="position:absolute;left:5362;top:356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299.75pt;margin-top:10.684701pt;width:197.9pt;height:193.1pt;mso-position-horizontal-relative:page;mso-position-vertical-relative:paragraph;z-index:2272;mso-wrap-distance-left:0;mso-wrap-distance-right:0" coordorigin="5995,214" coordsize="3958,3862">
            <v:shape style="position:absolute;left:5995;top:213;width:3958;height:3862" type="#_x0000_t75" stroked="false">
              <v:imagedata r:id="rId33" o:title=""/>
            </v:shape>
            <v:shape style="position:absolute;left:9503;top:356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Pr>
          <w:rFonts w:ascii="宋体" w:eastAsia="宋体" w:hint="eastAsia" w:cstheme="minorBidi" w:hAnsiTheme="minorHAnsi"/>
        </w:rPr>
        <w:t>正常宫颈组织间质的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和微血管</w:t>
      </w:r>
      <w:r>
        <w:rPr>
          <w:rFonts w:cstheme="minorBidi" w:hAnsiTheme="minorHAnsi" w:eastAsiaTheme="minorHAnsi" w:asciiTheme="minorHAnsi"/>
        </w:rPr>
        <w:t>CD34</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血管</w:t>
      </w:r>
      <w:r>
        <w:rPr>
          <w:rFonts w:cstheme="minorBidi" w:hAnsiTheme="minorHAnsi" w:eastAsiaTheme="minorHAnsi" w:asciiTheme="minorHAnsi"/>
        </w:rPr>
        <w:t>8</w:t>
      </w:r>
      <w:r>
        <w:rPr>
          <w:rFonts w:ascii="宋体" w:hAnsi="宋体" w:eastAsia="宋体" w:hint="eastAsia" w:cstheme="minorBidi"/>
        </w:rPr>
        <w:t>个</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w:t>
      </w:r>
      <w:r>
        <w:rPr>
          <w:rFonts w:ascii="宋体" w:hAnsi="宋体" w:eastAsia="宋体" w:hint="eastAsia" w:cstheme="minorBidi"/>
        </w:rPr>
        <w:t>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8</w:t>
      </w:r>
      <w:r>
        <w:rPr>
          <w:rFonts w:cstheme="minorBidi" w:hAnsiTheme="minorHAnsi" w:eastAsiaTheme="minorHAnsi" w:asciiTheme="minorHAnsi"/>
        </w:rPr>
        <w:t> </w:t>
      </w:r>
      <w:r>
        <w:rPr>
          <w:rFonts w:ascii="宋体" w:hAnsi="宋体" w:eastAsia="宋体" w:hint="eastAsia" w:cstheme="minorBidi"/>
        </w:rPr>
        <w:t>个</w:t>
      </w:r>
    </w:p>
    <w:p w:rsidR="0018722C">
      <w:pPr>
        <w:topLinePunct/>
      </w:pPr>
    </w:p>
    <w:p w:rsidR="0018722C">
      <w:pPr>
        <w:pStyle w:val="affff5"/>
        <w:keepNext/>
        <w:topLinePunct/>
      </w:pPr>
      <w:r>
        <w:rPr>
          <w:kern w:val="2"/>
          <w:sz w:val="20"/>
          <w:szCs w:val="22"/>
          <w:rFonts w:cstheme="minorBidi" w:hAnsiTheme="minorHAnsi" w:eastAsiaTheme="minorHAnsi" w:asciiTheme="minorHAnsi" w:ascii="宋体"/>
        </w:rPr>
        <w:pict>
          <v:group style="width:188.85pt;height:163.550pt;mso-position-horizontal-relative:char;mso-position-vertical-relative:line" coordorigin="0,0" coordsize="3777,3271">
            <v:shape style="position:absolute;left:0;top:0;width:3777;height:3271" type="#_x0000_t75" stroked="false">
              <v:imagedata r:id="rId34" o:title=""/>
            </v:shape>
            <v:shape style="position:absolute;left:3384;top:276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v:group>
        </w:pict>
      </w:r>
      <w:r>
        <w:rPr>
          <w:kern w:val="2"/>
          <w:szCs w:val="22"/>
          <w:rFonts w:ascii="宋体" w:cstheme="minorBidi" w:hAnsiTheme="minorHAnsi" w:eastAsiaTheme="minorHAnsi"/>
          <w:sz w:val="20"/>
        </w:rPr>
        <w:pict>
          <v:group style="width:198pt;height:162.1pt;mso-position-horizontal-relative:char;mso-position-vertical-relative:line" coordorigin="0,0" coordsize="3960,3242">
            <v:shape style="position:absolute;left:0;top:0;width:3960;height:3242" type="#_x0000_t75" stroked="false">
              <v:imagedata r:id="rId35" o:title=""/>
            </v:shape>
            <v:shape style="position:absolute;left:3537;top:2732;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Pr>
          <w:rFonts w:ascii="宋体" w:eastAsia="宋体" w:hint="eastAsia" w:cstheme="minorBidi" w:hAnsiTheme="minorHAnsi"/>
        </w:rPr>
        <w:t>宫颈上皮内瘤变间质的</w:t>
      </w:r>
      <w:r>
        <w:rPr>
          <w:rFonts w:cstheme="minorBidi" w:hAnsiTheme="minorHAnsi" w:eastAsiaTheme="minorHAnsi" w:asciiTheme="minorHAnsi"/>
        </w:rPr>
        <w:t>HE</w:t>
      </w:r>
      <w:r>
        <w:rPr>
          <w:rFonts w:ascii="宋体" w:eastAsia="宋体" w:hint="eastAsia" w:cstheme="minorBidi" w:hAnsiTheme="minorHAnsi"/>
        </w:rPr>
        <w:t>染色</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图</w:t>
      </w:r>
      <w:r>
        <w:rPr>
          <w:rFonts w:ascii="宋体" w:eastAsia="宋体" w:hint="eastAsia" w:cstheme="minorBidi" w:hAnsiTheme="minorHAnsi"/>
        </w:rPr>
        <w:t>）</w:t>
      </w:r>
      <w:r>
        <w:rPr>
          <w:rFonts w:ascii="宋体" w:eastAsia="宋体" w:hint="eastAsia" w:cstheme="minorBidi" w:hAnsiTheme="minorHAnsi"/>
        </w:rPr>
        <w:t xml:space="preserve">和微血管</w:t>
      </w:r>
      <w:r>
        <w:rPr>
          <w:rFonts w:cstheme="minorBidi" w:hAnsiTheme="minorHAnsi" w:eastAsiaTheme="minorHAnsi" w:asciiTheme="minorHAnsi"/>
        </w:rPr>
        <w:t>CD34</w:t>
      </w:r>
      <w:r>
        <w:rPr>
          <w:rFonts w:ascii="宋体" w:eastAsia="宋体" w:hint="eastAsia" w:cstheme="minorBidi" w:hAnsiTheme="minorHAnsi"/>
        </w:rPr>
        <w:t>免疫组化染色</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图</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ascii="宋体" w:hAnsi="宋体" w:eastAsia="宋体" w:hint="eastAsia" w:cstheme="minorBidi"/>
        </w:rPr>
        <w:t>数</w:t>
      </w:r>
      <w:r>
        <w:rPr>
          <w:rFonts w:cstheme="minorBidi" w:hAnsiTheme="minorHAnsi" w:eastAsiaTheme="minorHAnsi" w:asciiTheme="minorHAnsi"/>
        </w:rPr>
        <w:t>11</w:t>
      </w:r>
      <w:r>
        <w:rPr>
          <w:rFonts w:ascii="宋体" w:hAnsi="宋体" w:eastAsia="宋体" w:hint="eastAsia" w:cstheme="minorBidi"/>
        </w:rPr>
        <w:t>个</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11</w:t>
      </w:r>
      <w:r>
        <w:rPr>
          <w:rFonts w:cstheme="minorBidi" w:hAnsiTheme="minorHAnsi" w:eastAsiaTheme="minorHAnsi" w:asciiTheme="minorHAnsi"/>
        </w:rPr>
        <w:t> </w:t>
      </w:r>
      <w:r>
        <w:rPr>
          <w:rFonts w:ascii="宋体" w:hAnsi="宋体" w:eastAsia="宋体" w:hint="eastAsia" w:cstheme="minorBidi"/>
        </w:rPr>
        <w:t>个</w:t>
      </w:r>
    </w:p>
    <w:p w:rsidR="0018722C">
      <w:pPr>
        <w:pStyle w:val="aff7"/>
        <w:topLinePunct/>
      </w:pPr>
      <w:r>
        <w:pict>
          <v:group style="margin-left:89.900002pt;margin-top:13.712061pt;width:201.8pt;height:170.4pt;mso-position-horizontal-relative:page;mso-position-vertical-relative:paragraph;z-index:2416;mso-wrap-distance-left:0;mso-wrap-distance-right:0" coordorigin="1798,274" coordsize="4036,3408">
            <v:shape style="position:absolute;left:1798;top:274;width:4036;height:3408" type="#_x0000_t75" stroked="false">
              <v:imagedata r:id="rId36" o:title=""/>
            </v:shape>
            <v:shape style="position:absolute;left:5362;top:325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02.299988pt;margin-top:15.01206pt;width:198.95pt;height:169.1pt;mso-position-horizontal-relative:page;mso-position-vertical-relative:paragraph;z-index:2464;mso-wrap-distance-left:0;mso-wrap-distance-right:0" coordorigin="6046,300" coordsize="3979,3382">
            <v:shape style="position:absolute;left:6046;top:300;width:3979;height:3382" type="#_x0000_t75" stroked="false">
              <v:imagedata r:id="rId37" o:title=""/>
            </v:shape>
            <v:shape style="position:absolute;left:9503;top:3259;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14</w:t>
      </w:r>
      <w:r>
        <w:t xml:space="preserve">  </w:t>
      </w:r>
      <w:r>
        <w:rPr>
          <w:rFonts w:ascii="宋体" w:hAnsi="宋体" w:eastAsia="宋体" w:hint="eastAsia" w:cstheme="minorBidi"/>
        </w:rPr>
        <w:t>宫</w:t>
      </w:r>
      <w:r>
        <w:rPr>
          <w:rFonts w:ascii="宋体" w:hAnsi="宋体" w:eastAsia="宋体" w:hint="eastAsia" w:cstheme="minorBidi"/>
        </w:rPr>
        <w:t>颈</w:t>
      </w:r>
      <w:r>
        <w:rPr>
          <w:rFonts w:ascii="宋体" w:hAnsi="宋体" w:eastAsia="宋体" w:hint="eastAsia" w:cstheme="minorBidi"/>
        </w:rPr>
        <w:t>高</w:t>
      </w:r>
      <w:r>
        <w:rPr>
          <w:rFonts w:ascii="宋体" w:hAnsi="宋体" w:eastAsia="宋体" w:hint="eastAsia" w:cstheme="minorBidi"/>
        </w:rPr>
        <w:t>分</w:t>
      </w:r>
      <w:r>
        <w:rPr>
          <w:rFonts w:ascii="宋体" w:hAnsi="宋体" w:eastAsia="宋体" w:hint="eastAsia" w:cstheme="minorBidi"/>
        </w:rPr>
        <w:t>化</w:t>
      </w:r>
      <w:r>
        <w:rPr>
          <w:rFonts w:ascii="宋体" w:hAnsi="宋体" w:eastAsia="宋体" w:hint="eastAsia" w:cstheme="minorBidi"/>
        </w:rPr>
        <w:t>鳞</w:t>
      </w:r>
      <w:r>
        <w:rPr>
          <w:rFonts w:ascii="宋体" w:hAnsi="宋体" w:eastAsia="宋体" w:hint="eastAsia" w:cstheme="minorBidi"/>
        </w:rPr>
        <w:t>癌间</w:t>
      </w:r>
      <w:r>
        <w:rPr>
          <w:rFonts w:ascii="宋体" w:hAnsi="宋体" w:eastAsia="宋体" w:hint="eastAsia" w:cstheme="minorBidi"/>
        </w:rPr>
        <w:t>质的</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pacing w:val="-2"/>
          <w:sz w:val="21"/>
        </w:rPr>
        <w:t>图</w:t>
      </w:r>
      <w:r>
        <w:rPr>
          <w:rFonts w:ascii="宋体" w:hAnsi="宋体" w:eastAsia="宋体" w:hint="eastAsia" w:cstheme="minorBidi"/>
        </w:rPr>
        <w:t>）</w:t>
      </w:r>
      <w:r>
        <w:rPr>
          <w:rFonts w:ascii="宋体" w:hAnsi="宋体" w:eastAsia="宋体" w:hint="eastAsia" w:cstheme="minorBidi"/>
        </w:rPr>
        <w:t>和</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CD34</w:t>
      </w:r>
      <w:r>
        <w:rPr>
          <w:rFonts w:ascii="宋体" w:hAnsi="宋体" w:eastAsia="宋体" w:hint="eastAsia" w:cstheme="minorBidi"/>
        </w:rPr>
        <w:t>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pacing w:val="-2"/>
          <w:sz w:val="21"/>
        </w:rPr>
        <w:t>图</w:t>
      </w:r>
      <w:r>
        <w:rPr>
          <w:rFonts w:ascii="宋体" w:hAnsi="宋体" w:eastAsia="宋体" w:hint="eastAsia" w:cstheme="minorBidi"/>
        </w:rPr>
        <w:t>）</w:t>
      </w:r>
      <w:r>
        <w:rPr>
          <w:rFonts w:ascii="宋体" w:hAnsi="宋体" w:eastAsia="宋体" w:hint="eastAsia" w:cstheme="minorBidi"/>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ascii="宋体" w:hAnsi="宋体" w:eastAsia="宋体" w:hint="eastAsia" w:cstheme="minorBidi"/>
        </w:rPr>
        <w:t>数</w:t>
      </w:r>
      <w:r>
        <w:rPr>
          <w:rFonts w:cstheme="minorBidi" w:hAnsiTheme="minorHAnsi" w:eastAsiaTheme="minorHAnsi" w:asciiTheme="minorHAnsi"/>
        </w:rPr>
        <w:t>39</w:t>
      </w:r>
      <w:r>
        <w:rPr>
          <w:rFonts w:ascii="宋体" w:hAnsi="宋体" w:eastAsia="宋体" w:hint="eastAsia" w:cstheme="minorBidi"/>
        </w:rPr>
        <w:t>个</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39</w:t>
      </w:r>
      <w:r>
        <w:rPr>
          <w:rFonts w:cstheme="minorBidi" w:hAnsiTheme="minorHAnsi" w:eastAsiaTheme="minorHAnsi" w:asciiTheme="minorHAnsi"/>
        </w:rPr>
        <w:t> </w:t>
      </w:r>
      <w:r>
        <w:rPr>
          <w:rFonts w:ascii="宋体" w:hAnsi="宋体" w:eastAsia="宋体" w:hint="eastAsia" w:cstheme="minorBidi"/>
        </w:rPr>
        <w:t>个</w:t>
      </w:r>
    </w:p>
    <w:p w:rsidR="0018722C">
      <w:pPr>
        <w:topLinePunct/>
      </w:pPr>
    </w:p>
    <w:p w:rsidR="0018722C">
      <w:pPr>
        <w:pStyle w:val="cw14"/>
        <w:topLinePunct/>
      </w:pPr>
      <w:pPr>
        <w:pStyle w:val="cw14"/>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pict>
          <v:group style="width:192.35pt;height:168.75pt;mso-position-horizontal-relative:char;mso-position-vertical-relative:line" coordorigin="0,0" coordsize="3847,3375">
            <v:shape style="position:absolute;left:0;top:0;width:3847;height:3375" type="#_x0000_t75" stroked="false">
              <v:imagedata r:id="rId38" o:title=""/>
            </v:shape>
            <v:shape style="position:absolute;left:3459;top:2946;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v:group>
        </w:pict>
      </w:r>
      <w:r w:rsidR="008331E4">
        <w:rPr>
          <w:sz w:val="22"/>
          <w:rFonts w:ascii="SimSun-ExtB" w:eastAsia="SimSun-ExtB" w:hAnsi="SimSun-ExtB"/>
        </w:rPr>
        <w:t xml:space="preserve">  </w:t>
      </w:r>
      <w:r w:rsidR="008331E4">
        <w:rPr>
          <w:kern w:val="2"/>
          <w:szCs w:val="22"/>
          <w:rFonts w:ascii="宋体" w:cstheme="minorBidi" w:hAnsiTheme="minorHAnsi" w:eastAsiaTheme="minorHAnsi"/>
          <w:spacing w:val="30"/>
          <w:sz w:val="20"/>
        </w:rPr>
        <w:pict>
          <v:group style="width:211pt;height:171pt;mso-position-horizontal-relative:char;mso-position-vertical-relative:line" coordorigin="0,0" coordsize="4220,3420">
            <v:shape style="position:absolute;left:0;top:0;width:4220;height:3420" type="#_x0000_t75" stroked="false">
              <v:imagedata r:id="rId39" o:title=""/>
            </v:shape>
            <v:shape style="position:absolute;left:3813;top:299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v:group>
        </w:pict>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15</w:t>
      </w:r>
      <w:r>
        <w:rPr>
          <w:rFonts w:ascii="宋体" w:hAnsi="宋体" w:eastAsia="宋体" w:hint="eastAsia" w:cstheme="minorBidi"/>
        </w:rPr>
        <w:t>、</w:t>
      </w:r>
      <w:r>
        <w:rPr>
          <w:rFonts w:ascii="宋体" w:hAnsi="宋体" w:eastAsia="宋体" w:hint="eastAsia" w:cstheme="minorBidi"/>
        </w:rPr>
        <w:t>宫</w:t>
      </w:r>
      <w:r>
        <w:rPr>
          <w:rFonts w:ascii="宋体" w:hAnsi="宋体" w:eastAsia="宋体" w:hint="eastAsia" w:cstheme="minorBidi"/>
        </w:rPr>
        <w:t>颈</w:t>
      </w:r>
      <w:r>
        <w:rPr>
          <w:rFonts w:ascii="宋体" w:hAnsi="宋体" w:eastAsia="宋体" w:hint="eastAsia" w:cstheme="minorBidi"/>
        </w:rPr>
        <w:t>中</w:t>
      </w:r>
      <w:r>
        <w:rPr>
          <w:rFonts w:ascii="宋体" w:hAnsi="宋体" w:eastAsia="宋体" w:hint="eastAsia" w:cstheme="minorBidi"/>
        </w:rPr>
        <w:t>等</w:t>
      </w:r>
      <w:r>
        <w:rPr>
          <w:rFonts w:ascii="宋体" w:hAnsi="宋体" w:eastAsia="宋体" w:hint="eastAsia" w:cstheme="minorBidi"/>
        </w:rPr>
        <w:t>分</w:t>
      </w:r>
      <w:r>
        <w:rPr>
          <w:rFonts w:ascii="宋体" w:hAnsi="宋体" w:eastAsia="宋体" w:hint="eastAsia" w:cstheme="minorBidi"/>
        </w:rPr>
        <w:t>化</w:t>
      </w:r>
      <w:r>
        <w:rPr>
          <w:rFonts w:ascii="宋体" w:hAnsi="宋体" w:eastAsia="宋体" w:hint="eastAsia" w:cstheme="minorBidi"/>
        </w:rPr>
        <w:t>鳞癌</w:t>
      </w:r>
      <w:r>
        <w:rPr>
          <w:rFonts w:ascii="宋体" w:hAnsi="宋体" w:eastAsia="宋体" w:hint="eastAsia" w:cstheme="minorBidi"/>
        </w:rPr>
        <w:t>间</w:t>
      </w:r>
      <w:r>
        <w:rPr>
          <w:rFonts w:ascii="宋体" w:hAnsi="宋体" w:eastAsia="宋体" w:hint="eastAsia" w:cstheme="minorBidi"/>
        </w:rPr>
        <w:t>质</w:t>
      </w:r>
      <w:r>
        <w:rPr>
          <w:rFonts w:ascii="宋体" w:hAnsi="宋体" w:eastAsia="宋体" w:hint="eastAsia" w:cstheme="minorBidi"/>
        </w:rPr>
        <w:t>的</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图</w:t>
      </w:r>
      <w:r>
        <w:rPr>
          <w:rFonts w:ascii="宋体" w:hAnsi="宋体" w:eastAsia="宋体" w:hint="eastAsia" w:cstheme="minorBidi"/>
        </w:rPr>
        <w:t>）</w:t>
      </w:r>
      <w:r>
        <w:rPr>
          <w:rFonts w:ascii="宋体" w:hAnsi="宋体" w:eastAsia="宋体" w:hint="eastAsia" w:cstheme="minorBidi"/>
        </w:rPr>
        <w:t>和微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CD34</w:t>
      </w:r>
      <w:r>
        <w:rPr>
          <w:rFonts w:ascii="宋体" w:hAnsi="宋体" w:eastAsia="宋体" w:hint="eastAsia" w:cstheme="minorBidi"/>
        </w:rPr>
        <w:t>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图</w:t>
      </w:r>
      <w:r>
        <w:rPr>
          <w:rFonts w:ascii="宋体" w:hAnsi="宋体" w:eastAsia="宋体" w:hint="eastAsia" w:cstheme="minorBidi"/>
        </w:rPr>
        <w:t>）</w:t>
      </w:r>
      <w:r w:rsidR="001852F3">
        <w:rPr>
          <w:rFonts w:ascii="宋体" w:hAnsi="宋体" w:eastAsia="宋体" w:hint="eastAsia" w:cstheme="minorBidi"/>
        </w:rPr>
        <w:t xml:space="preserve">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ascii="宋体" w:hAnsi="宋体" w:eastAsia="宋体" w:hint="eastAsia" w:cstheme="minorBidi"/>
        </w:rPr>
        <w:t>数</w:t>
      </w:r>
      <w:r>
        <w:rPr>
          <w:rFonts w:cstheme="minorBidi" w:hAnsiTheme="minorHAnsi" w:eastAsiaTheme="minorHAnsi" w:asciiTheme="minorHAnsi"/>
        </w:rPr>
        <w:t>42</w:t>
      </w:r>
      <w:r>
        <w:rPr>
          <w:rFonts w:ascii="宋体" w:hAnsi="宋体" w:eastAsia="宋体" w:hint="eastAsia" w:cstheme="minorBidi"/>
        </w:rPr>
        <w:t>个</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42</w:t>
      </w:r>
      <w:r>
        <w:rPr>
          <w:rFonts w:cstheme="minorBidi" w:hAnsiTheme="minorHAnsi" w:eastAsiaTheme="minorHAnsi" w:asciiTheme="minorHAnsi"/>
        </w:rPr>
        <w:t> </w:t>
      </w:r>
      <w:r>
        <w:rPr>
          <w:rFonts w:ascii="宋体" w:hAnsi="宋体" w:eastAsia="宋体" w:hint="eastAsia" w:cstheme="minorBidi"/>
        </w:rPr>
        <w:t>个</w:t>
      </w:r>
    </w:p>
    <w:p w:rsidR="0018722C">
      <w:pPr>
        <w:pStyle w:val="aff7"/>
        <w:topLinePunct/>
      </w:pPr>
      <w:r>
        <w:pict>
          <v:group style="margin-left:105.699997pt;margin-top:13.131599pt;width:197.05pt;height:158.15pt;mso-position-horizontal-relative:page;mso-position-vertical-relative:paragraph;z-index:2608;mso-wrap-distance-left:0;mso-wrap-distance-right:0" coordorigin="2114,263" coordsize="3941,3163">
            <v:shape style="position:absolute;left:2114;top:262;width:3941;height:3163" type="#_x0000_t75" stroked="false">
              <v:imagedata r:id="rId40" o:title=""/>
            </v:shape>
            <v:shape style="position:absolute;left:5542;top:296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A</w:t>
                    </w:r>
                  </w:p>
                </w:txbxContent>
              </v:textbox>
              <w10:wrap type="none"/>
            </v:shape>
            <w10:wrap type="topAndBottom"/>
          </v:group>
        </w:pict>
      </w:r>
      <w:r>
        <w:pict>
          <v:group style="margin-left:318.5pt;margin-top:12.381599pt;width:183.35pt;height:158.9pt;mso-position-horizontal-relative:page;mso-position-vertical-relative:paragraph;z-index:2656;mso-wrap-distance-left:0;mso-wrap-distance-right:0" coordorigin="6370,248" coordsize="3667,3178">
            <v:shape style="position:absolute;left:6370;top:247;width:3667;height:3178" type="#_x0000_t75" stroked="false">
              <v:imagedata r:id="rId41" o:title=""/>
            </v:shape>
            <v:shape style="position:absolute;left:9503;top:2961;width:280;height:403" type="#_x0000_t202" filled="false" stroked="false">
              <v:textbox inset="0,0,0,0">
                <w:txbxContent>
                  <w:p w:rsidR="0018722C">
                    <w:pPr>
                      <w:spacing w:line="402" w:lineRule="exact" w:before="0"/>
                      <w:ind w:leftChars="0" w:left="0" w:rightChars="0" w:right="0" w:firstLineChars="0" w:firstLine="0"/>
                      <w:jc w:val="left"/>
                      <w:rPr>
                        <w:rFonts w:ascii="Arial"/>
                        <w:b/>
                        <w:sz w:val="36"/>
                      </w:rPr>
                    </w:pPr>
                    <w:r>
                      <w:rPr>
                        <w:rFonts w:ascii="Arial"/>
                        <w:b/>
                        <w:w w:val="99"/>
                        <w:sz w:val="36"/>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t xml:space="preserve">  </w:t>
      </w:r>
      <w:r>
        <w:rPr>
          <w:rFonts w:cstheme="minorBidi" w:hAnsiTheme="minorHAnsi" w:eastAsiaTheme="minorHAnsi" w:asciiTheme="minorHAnsi"/>
        </w:rPr>
        <w:t>16</w:t>
      </w:r>
      <w:r>
        <w:rPr>
          <w:rFonts w:ascii="宋体" w:hAnsi="宋体" w:eastAsia="宋体" w:hint="eastAsia" w:cstheme="minorBidi"/>
        </w:rPr>
        <w:t>、</w:t>
      </w:r>
      <w:r>
        <w:rPr>
          <w:rFonts w:ascii="宋体" w:hAnsi="宋体" w:eastAsia="宋体" w:hint="eastAsia" w:cstheme="minorBidi"/>
        </w:rPr>
        <w:t>宫</w:t>
      </w:r>
      <w:r>
        <w:rPr>
          <w:rFonts w:ascii="宋体" w:hAnsi="宋体" w:eastAsia="宋体" w:hint="eastAsia" w:cstheme="minorBidi"/>
        </w:rPr>
        <w:t>颈</w:t>
      </w:r>
      <w:r>
        <w:rPr>
          <w:rFonts w:ascii="宋体" w:hAnsi="宋体" w:eastAsia="宋体" w:hint="eastAsia" w:cstheme="minorBidi"/>
        </w:rPr>
        <w:t>低</w:t>
      </w:r>
      <w:r>
        <w:rPr>
          <w:rFonts w:ascii="宋体" w:hAnsi="宋体" w:eastAsia="宋体" w:hint="eastAsia" w:cstheme="minorBidi"/>
        </w:rPr>
        <w:t>分</w:t>
      </w:r>
      <w:r>
        <w:rPr>
          <w:rFonts w:ascii="宋体" w:hAnsi="宋体" w:eastAsia="宋体" w:hint="eastAsia" w:cstheme="minorBidi"/>
        </w:rPr>
        <w:t>化</w:t>
      </w:r>
      <w:r>
        <w:rPr>
          <w:rFonts w:ascii="宋体" w:hAnsi="宋体" w:eastAsia="宋体" w:hint="eastAsia" w:cstheme="minorBidi"/>
        </w:rPr>
        <w:t>鳞</w:t>
      </w:r>
      <w:r>
        <w:rPr>
          <w:rFonts w:ascii="宋体" w:hAnsi="宋体" w:eastAsia="宋体" w:hint="eastAsia" w:cstheme="minorBidi"/>
        </w:rPr>
        <w:t>癌间</w:t>
      </w:r>
      <w:r>
        <w:rPr>
          <w:rFonts w:ascii="宋体" w:hAnsi="宋体" w:eastAsia="宋体" w:hint="eastAsia" w:cstheme="minorBidi"/>
        </w:rPr>
        <w:t>质的</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pacing w:val="-2"/>
          <w:sz w:val="21"/>
        </w:rPr>
        <w:t>图</w:t>
      </w:r>
      <w:r>
        <w:rPr>
          <w:rFonts w:ascii="宋体" w:hAnsi="宋体" w:eastAsia="宋体" w:hint="eastAsia" w:cstheme="minorBidi"/>
        </w:rPr>
        <w:t>）</w:t>
      </w:r>
      <w:r>
        <w:rPr>
          <w:rFonts w:ascii="宋体" w:hAnsi="宋体" w:eastAsia="宋体" w:hint="eastAsia" w:cstheme="minorBidi"/>
        </w:rPr>
        <w:t>和</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CD34</w:t>
      </w:r>
      <w:r>
        <w:rPr>
          <w:rFonts w:ascii="宋体" w:hAnsi="宋体" w:eastAsia="宋体" w:hint="eastAsia" w:cstheme="minorBidi"/>
        </w:rPr>
        <w:t>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kern w:val="2"/>
          <w:szCs w:val="22"/>
          <w:rFonts w:cstheme="minorBidi" w:hAnsiTheme="minorHAnsi" w:eastAsiaTheme="minorHAnsi" w:asciiTheme="minorHAnsi"/>
          <w:sz w:val="21"/>
        </w:rPr>
        <w:t>B</w:t>
      </w:r>
      <w:r>
        <w:rPr>
          <w:kern w:val="2"/>
          <w:szCs w:val="22"/>
          <w:rFonts w:ascii="宋体" w:hAnsi="宋体" w:eastAsia="宋体" w:hint="eastAsia" w:cstheme="minorBidi"/>
          <w:spacing w:val="-2"/>
          <w:sz w:val="21"/>
        </w:rPr>
        <w:t>图</w:t>
      </w:r>
      <w:r>
        <w:rPr>
          <w:rFonts w:ascii="宋体" w:hAnsi="宋体" w:eastAsia="宋体" w:hint="eastAsia" w:cstheme="minorBidi"/>
        </w:rPr>
        <w:t>）</w:t>
      </w:r>
      <w:r>
        <w:rPr>
          <w:rFonts w:ascii="宋体" w:hAnsi="宋体" w:eastAsia="宋体" w:hint="eastAsia" w:cstheme="minorBidi"/>
        </w:rPr>
        <w:t>图</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ascii="宋体" w:hAnsi="宋体" w:eastAsia="宋体" w:hint="eastAsia" w:cstheme="minorBidi"/>
        </w:rPr>
        <w:t>数</w:t>
      </w:r>
      <w:r>
        <w:rPr>
          <w:rFonts w:cstheme="minorBidi" w:hAnsiTheme="minorHAnsi" w:eastAsiaTheme="minorHAnsi" w:asciiTheme="minorHAnsi"/>
        </w:rPr>
        <w:t>65</w:t>
      </w:r>
      <w:r>
        <w:rPr>
          <w:rFonts w:ascii="宋体" w:hAnsi="宋体" w:eastAsia="宋体" w:hint="eastAsia" w:cstheme="minorBidi"/>
        </w:rPr>
        <w:t>个</w:t>
      </w:r>
      <w:r w:rsidR="001852F3">
        <w:rPr>
          <w:rFonts w:cstheme="minorBidi" w:hAnsiTheme="minorHAnsi" w:eastAsiaTheme="minorHAnsi" w:asciiTheme="minorHAnsi"/>
        </w:rPr>
        <w:t>图</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法免</w:t>
      </w:r>
      <w:r>
        <w:rPr>
          <w:rFonts w:ascii="宋体" w:hAnsi="宋体" w:eastAsia="宋体" w:hint="eastAsia" w:cstheme="minorBidi"/>
        </w:rPr>
        <w:t>疫</w:t>
      </w:r>
      <w:r>
        <w:rPr>
          <w:rFonts w:ascii="宋体" w:hAnsi="宋体" w:eastAsia="宋体" w:hint="eastAsia" w:cstheme="minorBidi"/>
        </w:rPr>
        <w:t>组</w:t>
      </w:r>
      <w:r>
        <w:rPr>
          <w:rFonts w:ascii="宋体" w:hAnsi="宋体" w:eastAsia="宋体" w:hint="eastAsia" w:cstheme="minorBidi"/>
        </w:rPr>
        <w:t>化</w:t>
      </w:r>
      <w:r>
        <w:rPr>
          <w:rFonts w:ascii="宋体" w:hAnsi="宋体" w:eastAsia="宋体" w:hint="eastAsia" w:cstheme="minorBidi"/>
        </w:rPr>
        <w:t>染</w:t>
      </w:r>
      <w:r>
        <w:rPr>
          <w:rFonts w:ascii="宋体" w:hAnsi="宋体" w:eastAsia="宋体" w:hint="eastAsia" w:cstheme="minorBidi"/>
        </w:rPr>
        <w:t>色</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微</w:t>
      </w:r>
      <w:r>
        <w:rPr>
          <w:rFonts w:ascii="宋体" w:hAnsi="宋体" w:eastAsia="宋体" w:hint="eastAsia" w:cstheme="minorBidi"/>
        </w:rPr>
        <w:t>血</w:t>
      </w:r>
      <w:r>
        <w:rPr>
          <w:rFonts w:ascii="宋体" w:hAnsi="宋体" w:eastAsia="宋体" w:hint="eastAsia" w:cstheme="minorBidi"/>
        </w:rPr>
        <w:t>管</w:t>
      </w:r>
      <w:r>
        <w:rPr>
          <w:rFonts w:cstheme="minorBidi" w:hAnsiTheme="minorHAnsi" w:eastAsiaTheme="minorHAnsi" w:asciiTheme="minorHAnsi"/>
        </w:rPr>
        <w:t>65</w:t>
      </w:r>
      <w:r>
        <w:rPr>
          <w:rFonts w:cstheme="minorBidi" w:hAnsiTheme="minorHAnsi" w:eastAsiaTheme="minorHAnsi" w:asciiTheme="minorHAnsi"/>
        </w:rPr>
        <w:t> </w:t>
      </w:r>
      <w:r>
        <w:rPr>
          <w:rFonts w:ascii="宋体" w:hAnsi="宋体" w:eastAsia="宋体" w:hint="eastAsia" w:cstheme="minorBidi"/>
        </w:rPr>
        <w:t>个</w:t>
      </w:r>
    </w:p>
    <w:p w:rsidR="0018722C">
      <w:pPr>
        <w:pStyle w:val="a8"/>
        <w:topLinePunct/>
      </w:pPr>
      <w:r>
        <w:rPr>
          <w:rFonts w:ascii="宋体" w:hAnsi="宋体" w:eastAsia="宋体" w:hint="eastAsia"/>
        </w:rPr>
        <w:t>表</w:t>
      </w:r>
      <w:r>
        <w:rPr>
          <w:rFonts w:ascii="宋体" w:hAnsi="宋体" w:eastAsia="宋体" w:hint="eastAsia"/>
        </w:rPr>
        <w:t> </w:t>
      </w:r>
      <w:r>
        <w:t>5</w:t>
      </w:r>
      <w:r>
        <w:t xml:space="preserve">  </w:t>
      </w:r>
      <w:r>
        <w:t>CD34</w:t>
      </w:r>
      <w:r/>
      <w:r>
        <w:rPr>
          <w:rFonts w:ascii="宋体" w:hAnsi="宋体" w:eastAsia="宋体" w:hint="eastAsia"/>
        </w:rPr>
        <w:t>表达阳性的微血管计数与</w:t>
      </w:r>
      <w:r>
        <w:t>COX-2</w:t>
      </w:r>
      <w:r>
        <w:rPr>
          <w:rFonts w:ascii="宋体" w:hAnsi="宋体" w:eastAsia="宋体" w:hint="eastAsia"/>
        </w:rPr>
        <w:t>、</w:t>
      </w:r>
      <w:r>
        <w:t>HIF-1α</w:t>
      </w:r>
      <w:r/>
      <w:r>
        <w:rPr>
          <w:rFonts w:ascii="宋体" w:hAnsi="宋体" w:eastAsia="宋体" w:hint="eastAsia"/>
        </w:rPr>
        <w:t>表达的相关性</w:t>
      </w:r>
    </w:p>
    <w:tbl>
      <w:tblPr>
        <w:tblW w:w="5000" w:type="pct"/>
        <w:tblInd w:w="2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0"/>
        <w:gridCol w:w="4146"/>
        <w:gridCol w:w="1656"/>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 </w:t>
            </w:r>
            <w:r w:rsidRPr="00000000">
              <w:rPr>
                <w:sz w:val="24"/>
                <w:szCs w:val="24"/>
              </w:rPr>
              <w:t>标</w:t>
            </w:r>
            <w:r w:rsidRPr="00000000">
              <w:rPr>
                <w:sz w:val="24"/>
                <w:szCs w:val="24"/>
              </w:rPr>
              <w:tab/>
            </w:r>
            <w:r w:rsidRPr="00000000">
              <w:rPr>
                <w:sz w:val="24"/>
                <w:szCs w:val="24"/>
              </w:rPr>
              <w:t>强</w:t>
            </w:r>
            <w:r w:rsidRPr="00000000">
              <w:rPr>
                <w:sz w:val="24"/>
                <w:szCs w:val="24"/>
              </w:rPr>
              <w:t>度</w:t>
            </w:r>
            <w:r w:rsidRPr="00000000">
              <w:rPr>
                <w:sz w:val="24"/>
                <w:szCs w:val="24"/>
              </w:rPr>
              <w:tab/>
            </w:r>
            <w:r w:rsidRPr="00000000">
              <w:rPr>
                <w:sz w:val="24"/>
                <w:szCs w:val="24"/>
              </w:rPr>
              <w:t>例</w:t>
            </w:r>
            <w:r w:rsidRPr="00000000">
              <w:rPr>
                <w:sz w:val="24"/>
                <w:szCs w:val="24"/>
              </w:rPr>
              <w:t>数</w:t>
            </w:r>
            <w:r w:rsidRPr="00000000">
              <w:rPr>
                <w:sz w:val="24"/>
                <w:szCs w:val="24"/>
              </w:rPr>
              <w:tab/>
            </w:r>
            <w:r w:rsidRPr="00000000">
              <w:rPr>
                <w:sz w:val="24"/>
                <w:szCs w:val="24"/>
              </w:rPr>
              <w:t>MVD</w:t>
            </w:r>
            <w:r w:rsidRPr="00000000">
              <w:rPr>
                <w:sz w:val="24"/>
                <w:szCs w:val="24"/>
              </w:rPr>
              <w:t> </w:t>
            </w:r>
            <w:r w:rsidRPr="00000000">
              <w:rPr>
                <w:sz w:val="24"/>
                <w:szCs w:val="24"/>
              </w:rPr>
              <w:t>值</w:t>
            </w:r>
            <w:r w:rsidRPr="00000000">
              <w:rPr>
                <w:sz w:val="24"/>
                <w:szCs w:val="24"/>
              </w:rPr>
              <w:tab/>
            </w:r>
            <w:r w:rsidRPr="00000000">
              <w:rPr>
                <w:sz w:val="24"/>
                <w:szCs w:val="24"/>
              </w:rPr>
              <w:t>P</w:t>
            </w:r>
            <w:r w:rsidRPr="00000000">
              <w:rPr>
                <w:sz w:val="24"/>
                <w:szCs w:val="24"/>
              </w:rPr>
              <w:t> </w:t>
            </w:r>
            <w:r w:rsidRPr="00000000">
              <w:rPr>
                <w:sz w:val="24"/>
                <w:szCs w:val="24"/>
              </w:rPr>
              <w:t>值</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COX-2</w:t>
            </w: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HIF-1α</w:t>
            </w:r>
          </w:p>
        </w:tc>
        <w:tc>
          <w:tcPr>
            <w:tcW w:w="290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r w:rsidRPr="00000000">
              <w:rPr>
                <w:sz w:val="24"/>
                <w:szCs w:val="24"/>
              </w:rPr>
              <w:t>－</w:t>
            </w:r>
            <w:r w:rsidRPr="00000000">
              <w:rPr>
                <w:sz w:val="24"/>
                <w:szCs w:val="24"/>
              </w:rPr>
              <w:tab/>
            </w:r>
            <w:r w:rsidRPr="00000000">
              <w:rPr>
                <w:sz w:val="24"/>
                <w:szCs w:val="24"/>
              </w:rPr>
              <w:t>53</w:t>
            </w:r>
            <w:r w:rsidRPr="00000000">
              <w:rPr>
                <w:sz w:val="24"/>
                <w:szCs w:val="24"/>
              </w:rPr>
              <w:tab/>
            </w:r>
            <w:r w:rsidRPr="00000000">
              <w:rPr>
                <w:sz w:val="24"/>
                <w:szCs w:val="24"/>
              </w:rPr>
              <w:t>12</w:t>
            </w:r>
            <w:r w:rsidRPr="00000000">
              <w:rPr>
                <w:sz w:val="24"/>
                <w:szCs w:val="24"/>
              </w:rPr>
              <w:t>.</w:t>
            </w:r>
            <w:r w:rsidRPr="00000000">
              <w:rPr>
                <w:sz w:val="24"/>
                <w:szCs w:val="24"/>
              </w:rPr>
              <w:t>6±3.5</w:t>
            </w:r>
          </w:p>
          <w:p w:rsidR="0018722C">
            <w:pPr>
              <w:pStyle w:val="aff1"/>
              <w:topLinePunct/>
            </w:pPr>
          </w:p>
          <w:p w:rsidR="0018722C">
            <w:pPr>
              <w:pStyle w:val="aff1"/>
              <w:topLinePunct/>
            </w:pPr>
            <w:r w:rsidRPr="00000000">
              <w:rPr>
                <w:sz w:val="24"/>
                <w:szCs w:val="24"/>
              </w:rPr>
              <w:t>+</w:t>
            </w:r>
            <w:r w:rsidRPr="00000000">
              <w:rPr>
                <w:sz w:val="24"/>
                <w:szCs w:val="24"/>
              </w:rPr>
              <w:tab/>
              <w:t>31</w:t>
            </w:r>
            <w:r w:rsidRPr="00000000">
              <w:rPr>
                <w:sz w:val="24"/>
                <w:szCs w:val="24"/>
              </w:rPr>
              <w:tab/>
            </w:r>
            <w:r w:rsidRPr="00000000">
              <w:rPr>
                <w:sz w:val="24"/>
                <w:szCs w:val="24"/>
              </w:rPr>
              <w:t>32.8±4.5</w:t>
            </w:r>
          </w:p>
          <w:p w:rsidR="0018722C">
            <w:pPr>
              <w:pStyle w:val="aff1"/>
              <w:topLinePunct/>
            </w:pPr>
          </w:p>
          <w:p w:rsidR="0018722C">
            <w:pPr>
              <w:pStyle w:val="aff1"/>
              <w:topLinePunct/>
            </w:pPr>
            <w:r w:rsidRPr="00000000">
              <w:rPr>
                <w:sz w:val="24"/>
                <w:szCs w:val="24"/>
              </w:rPr>
              <w:t>++</w:t>
            </w:r>
            <w:r w:rsidRPr="00000000">
              <w:rPr>
                <w:sz w:val="24"/>
                <w:szCs w:val="24"/>
              </w:rPr>
              <w:tab/>
              <w:t>47</w:t>
            </w:r>
            <w:r w:rsidRPr="00000000">
              <w:rPr>
                <w:sz w:val="24"/>
                <w:szCs w:val="24"/>
              </w:rPr>
              <w:tab/>
            </w:r>
            <w:r w:rsidRPr="00000000">
              <w:rPr>
                <w:sz w:val="24"/>
                <w:szCs w:val="24"/>
              </w:rPr>
              <w:t>55.6±6.4</w:t>
            </w:r>
          </w:p>
          <w:p w:rsidR="0018722C">
            <w:pPr>
              <w:pStyle w:val="aff1"/>
              <w:topLinePunct/>
            </w:pPr>
          </w:p>
          <w:p w:rsidR="0018722C">
            <w:pPr>
              <w:pStyle w:val="aff1"/>
              <w:topLinePunct/>
            </w:pPr>
            <w:r w:rsidRPr="00000000">
              <w:rPr>
                <w:sz w:val="24"/>
                <w:szCs w:val="24"/>
              </w:rPr>
              <w:t>+++</w:t>
            </w:r>
            <w:r w:rsidRPr="00000000">
              <w:rPr>
                <w:sz w:val="24"/>
                <w:szCs w:val="24"/>
              </w:rPr>
              <w:tab/>
              <w:t>34</w:t>
            </w:r>
            <w:r w:rsidRPr="00000000">
              <w:rPr>
                <w:sz w:val="24"/>
                <w:szCs w:val="24"/>
              </w:rPr>
              <w:tab/>
            </w:r>
            <w:r w:rsidRPr="00000000">
              <w:rPr>
                <w:sz w:val="24"/>
                <w:szCs w:val="24"/>
              </w:rPr>
              <w:t>72.5±8.2</w:t>
            </w:r>
          </w:p>
          <w:p w:rsidR="0018722C">
            <w:pPr>
              <w:pStyle w:val="aff1"/>
              <w:topLinePunct/>
            </w:pPr>
          </w:p>
          <w:p w:rsidR="0018722C">
            <w:pPr>
              <w:pStyle w:val="aff1"/>
              <w:topLinePunct/>
            </w:pPr>
          </w:p>
          <w:p w:rsidR="0018722C">
            <w:pPr>
              <w:pStyle w:val="aff1"/>
              <w:topLinePunct/>
            </w:pPr>
            <w:r w:rsidRPr="00000000">
              <w:rPr>
                <w:sz w:val="24"/>
                <w:szCs w:val="24"/>
              </w:rPr>
              <w:t>－</w:t>
            </w:r>
            <w:r w:rsidRPr="00000000">
              <w:rPr>
                <w:sz w:val="24"/>
                <w:szCs w:val="24"/>
              </w:rPr>
              <w:tab/>
            </w:r>
            <w:r w:rsidRPr="00000000">
              <w:rPr>
                <w:sz w:val="24"/>
                <w:szCs w:val="24"/>
              </w:rPr>
              <w:t>63</w:t>
            </w:r>
            <w:r w:rsidRPr="00000000">
              <w:rPr>
                <w:sz w:val="24"/>
                <w:szCs w:val="24"/>
              </w:rPr>
              <w:tab/>
            </w:r>
            <w:r w:rsidRPr="00000000">
              <w:rPr>
                <w:sz w:val="24"/>
                <w:szCs w:val="24"/>
              </w:rPr>
              <w:t>10</w:t>
            </w:r>
            <w:r w:rsidRPr="00000000">
              <w:rPr>
                <w:sz w:val="24"/>
                <w:szCs w:val="24"/>
              </w:rPr>
              <w:t>.</w:t>
            </w:r>
            <w:r w:rsidRPr="00000000">
              <w:rPr>
                <w:sz w:val="24"/>
                <w:szCs w:val="24"/>
              </w:rPr>
              <w:t>7±3.7</w:t>
            </w:r>
          </w:p>
          <w:p w:rsidR="0018722C">
            <w:pPr>
              <w:pStyle w:val="aff1"/>
              <w:topLinePunct/>
            </w:pPr>
          </w:p>
          <w:p w:rsidR="0018722C">
            <w:pPr>
              <w:pStyle w:val="aff1"/>
              <w:topLinePunct/>
            </w:pPr>
            <w:r w:rsidRPr="00000000">
              <w:rPr>
                <w:sz w:val="24"/>
                <w:szCs w:val="24"/>
              </w:rPr>
              <w:t>+</w:t>
            </w:r>
            <w:r w:rsidRPr="00000000">
              <w:rPr>
                <w:sz w:val="24"/>
                <w:szCs w:val="24"/>
              </w:rPr>
              <w:tab/>
              <w:t>25</w:t>
            </w:r>
            <w:r w:rsidRPr="00000000">
              <w:rPr>
                <w:sz w:val="24"/>
                <w:szCs w:val="24"/>
              </w:rPr>
              <w:tab/>
            </w:r>
            <w:r w:rsidRPr="00000000">
              <w:rPr>
                <w:sz w:val="24"/>
                <w:szCs w:val="24"/>
              </w:rPr>
              <w:t>31.5±4.3</w:t>
            </w:r>
          </w:p>
          <w:p w:rsidR="0018722C">
            <w:pPr>
              <w:pStyle w:val="aff1"/>
              <w:topLinePunct/>
            </w:pPr>
          </w:p>
          <w:p w:rsidR="0018722C">
            <w:pPr>
              <w:pStyle w:val="aff1"/>
              <w:topLinePunct/>
            </w:pPr>
            <w:r w:rsidRPr="00000000">
              <w:rPr>
                <w:sz w:val="24"/>
                <w:szCs w:val="24"/>
              </w:rPr>
              <w:t>++</w:t>
            </w:r>
            <w:r w:rsidRPr="00000000">
              <w:rPr>
                <w:sz w:val="24"/>
                <w:szCs w:val="24"/>
              </w:rPr>
              <w:tab/>
              <w:t>49</w:t>
            </w:r>
            <w:r w:rsidRPr="00000000">
              <w:rPr>
                <w:sz w:val="24"/>
                <w:szCs w:val="24"/>
              </w:rPr>
              <w:tab/>
            </w:r>
            <w:r w:rsidRPr="00000000">
              <w:rPr>
                <w:sz w:val="24"/>
                <w:szCs w:val="24"/>
              </w:rPr>
              <w:t>50.1±6.2</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ab/>
              <w:t>28</w:t>
            </w:r>
            <w:r w:rsidRPr="00000000">
              <w:rPr>
                <w:sz w:val="24"/>
                <w:szCs w:val="24"/>
              </w:rPr>
              <w:tab/>
            </w:r>
            <w:r w:rsidRPr="00000000">
              <w:rPr>
                <w:sz w:val="24"/>
                <w:szCs w:val="24"/>
              </w:rPr>
              <w:t>70.4±6.5</w:t>
            </w:r>
          </w:p>
        </w:tc>
        <w:tc>
          <w:tcPr>
            <w:tcW w:w="11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0.05</w:t>
            </w: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0.05</w:t>
            </w:r>
          </w:p>
        </w:tc>
      </w:tr>
    </w:tbl>
    <w:p w:rsidR="0018722C">
      <w:pPr>
        <w:rPr/>
        <w:topLinePunct/>
        <w:pStyle w:val="affa"/>
      </w:pPr>
    </w:p>
    <w:p w:rsidR="0018722C">
      <w:pPr>
        <w:outlineLvl w:val="9"/>
        <w:topLinePunct/>
      </w:pPr>
      <w:bookmarkStart w:name="_TOC_250006" w:id="36"/>
      <w:bookmarkStart w:name="讨论 " w:id="37"/>
      <w:bookmarkEnd w:id="36"/>
      <w:r>
        <w:rPr>
          <w:kern w:val="2"/>
          <w:sz w:val="32"/>
          <w:szCs w:val="32"/>
          <w:b/>
          <w:bCs/>
          <w:rFonts w:ascii="黑体" w:eastAsia="黑体" w:hint="eastAsia" w:cstheme="minorBidi" w:hAnsiTheme="minorHAnsi" w:hAnsi="Times New Roman" w:cs="Times New Roman"/>
        </w:rPr>
        <w:t>讨 论</w:t>
      </w:r>
    </w:p>
    <w:p w:rsidR="0018722C">
      <w:pPr>
        <w:topLinePunct/>
      </w:pPr>
      <w:r>
        <w:rPr>
          <w:rFonts w:ascii="宋体" w:eastAsia="宋体" w:hint="eastAsia"/>
        </w:rPr>
        <w:t>肿瘤是指患者机体在各种致瘤因素的作用下，局部组织细胞的生长基因失去</w:t>
      </w:r>
      <w:r>
        <w:rPr>
          <w:rFonts w:ascii="宋体" w:eastAsia="宋体" w:hint="eastAsia"/>
        </w:rPr>
        <w:t>调控，导致局部组织细胞相对无限制的增生而形成的组织增生物</w:t>
      </w:r>
      <w:r>
        <w:rPr>
          <w:vertAlign w:val="superscript"/>
        </w:rPr>
        <w:t>[</w:t>
      </w:r>
      <w:r>
        <w:rPr>
          <w:color w:val="FF0000"/>
          <w:vertAlign w:val="superscript"/>
          <w:position w:val="11"/>
        </w:rPr>
        <w:t xml:space="preserve">18</w:t>
      </w:r>
      <w:r>
        <w:rPr>
          <w:vertAlign w:val="superscript"/>
        </w:rPr>
        <w:t>]</w:t>
      </w:r>
      <w:r>
        <w:rPr>
          <w:rFonts w:ascii="宋体" w:eastAsia="宋体" w:hint="eastAsia"/>
        </w:rPr>
        <w:t>，它的发生发</w:t>
      </w:r>
      <w:r>
        <w:rPr>
          <w:rFonts w:ascii="宋体" w:eastAsia="宋体" w:hint="eastAsia"/>
        </w:rPr>
        <w:t>展是一个复杂过程，并从分子水平上受到多种因素的影响。和正常组织一样，肿瘤组织的生长同样需要持续的血管供应</w:t>
      </w:r>
      <w:r>
        <w:rPr>
          <w:vertAlign w:val="superscript"/>
        </w:rPr>
        <w:t>[</w:t>
      </w:r>
      <w:r>
        <w:rPr>
          <w:color w:val="FF0000"/>
          <w:vertAlign w:val="superscript"/>
          <w:position w:val="11"/>
        </w:rPr>
        <w:t xml:space="preserve">19</w:t>
      </w:r>
      <w:r>
        <w:rPr>
          <w:vertAlign w:val="superscript"/>
        </w:rPr>
        <w:t>]</w:t>
      </w:r>
      <w:r>
        <w:rPr>
          <w:rFonts w:ascii="宋体" w:eastAsia="宋体" w:hint="eastAsia"/>
        </w:rPr>
        <w:t>，肿瘤组织如果没有新生的血管，它的</w:t>
      </w:r>
      <w:r>
        <w:rPr>
          <w:rFonts w:ascii="宋体" w:eastAsia="宋体" w:hint="eastAsia"/>
        </w:rPr>
        <w:t>体积到达两毫米时就会停止生长。目前来说我们认为肿瘤细胞可以通过诱导新生</w:t>
      </w:r>
      <w:r>
        <w:rPr>
          <w:rFonts w:ascii="宋体" w:eastAsia="宋体" w:hint="eastAsia"/>
        </w:rPr>
        <w:t>血管的形成来促进肿瘤组织增生，促进其恶性行为和转移程度</w:t>
      </w:r>
      <w:r>
        <w:rPr>
          <w:vertAlign w:val="superscript"/>
        </w:rPr>
        <w:t>[</w:t>
      </w:r>
      <w:r>
        <w:rPr>
          <w:color w:val="FF0000"/>
          <w:vertAlign w:val="superscript"/>
          <w:position w:val="11"/>
        </w:rPr>
        <w:t xml:space="preserve">20</w:t>
      </w:r>
      <w:r>
        <w:rPr>
          <w:vertAlign w:val="superscript"/>
        </w:rPr>
        <w:t>]</w:t>
      </w:r>
      <w:r>
        <w:rPr>
          <w:rFonts w:ascii="宋体" w:eastAsia="宋体" w:hint="eastAsia"/>
        </w:rPr>
        <w:t>。所以，宫颈癌</w:t>
      </w:r>
      <w:r>
        <w:rPr>
          <w:rFonts w:ascii="宋体" w:eastAsia="宋体" w:hint="eastAsia"/>
        </w:rPr>
        <w:t>作为女性生殖系统最常见的恶性肿瘤之一，其发生发展的核心阶段应该为肿瘤血</w:t>
      </w:r>
      <w:r>
        <w:rPr>
          <w:rFonts w:ascii="宋体" w:eastAsia="宋体" w:hint="eastAsia"/>
        </w:rPr>
        <w:t>管的形成机制，目前的相关研究表明，有较多因子参与并促进了这一关键过程。</w:t>
      </w:r>
    </w:p>
    <w:p w:rsidR="0018722C">
      <w:pPr>
        <w:topLinePunct/>
      </w:pPr>
      <w:r>
        <w:rPr>
          <w:rFonts w:ascii="宋体" w:hAnsi="宋体" w:eastAsia="宋体" w:hint="eastAsia"/>
        </w:rPr>
        <w:t>肿瘤组织的生长速度非常快，因此在生长的过程中存在不同程度的缺氧，但</w:t>
      </w:r>
      <w:r>
        <w:rPr>
          <w:rFonts w:ascii="宋体" w:hAnsi="宋体" w:eastAsia="宋体" w:hint="eastAsia"/>
        </w:rPr>
        <w:t>是肿瘤组织可通过多种机制来适应缺氧环境：比如说促进肿瘤血管新生和增强乏</w:t>
      </w:r>
      <w:r>
        <w:rPr>
          <w:rFonts w:ascii="宋体" w:hAnsi="宋体" w:eastAsia="宋体" w:hint="eastAsia"/>
        </w:rPr>
        <w:t>氧代谢。在适应过程中有多种因子参与，其中</w:t>
      </w:r>
      <w:r>
        <w:t>HIF-1α</w:t>
      </w:r>
      <w:r>
        <w:rPr>
          <w:rFonts w:ascii="宋体" w:hAnsi="宋体" w:eastAsia="宋体" w:hint="eastAsia"/>
        </w:rPr>
        <w:t>发挥了重要作用。</w:t>
      </w:r>
      <w:r>
        <w:t>1992 </w:t>
      </w:r>
      <w:r>
        <w:rPr>
          <w:rFonts w:ascii="宋体" w:hAnsi="宋体" w:eastAsia="宋体" w:hint="eastAsia"/>
        </w:rPr>
        <w:t>年</w:t>
      </w:r>
    </w:p>
    <w:p w:rsidR="0018722C">
      <w:pPr>
        <w:topLinePunct/>
      </w:pPr>
      <w:r>
        <w:t>Semenza</w:t>
      </w:r>
      <w:r>
        <w:rPr>
          <w:rFonts w:ascii="宋体" w:hAnsi="宋体" w:eastAsia="宋体" w:hint="eastAsia"/>
        </w:rPr>
        <w:t>和</w:t>
      </w:r>
      <w:r>
        <w:t>Wang</w:t>
      </w:r>
      <w:r>
        <w:rPr>
          <w:rFonts w:ascii="宋体" w:hAnsi="宋体" w:eastAsia="宋体" w:hint="eastAsia"/>
        </w:rPr>
        <w:t>发现一种蛋白，它是从在缺氧的肝细胞癌细胞株和</w:t>
      </w:r>
      <w:r>
        <w:t>Hep3B</w:t>
      </w:r>
      <w:r>
        <w:rPr>
          <w:rFonts w:ascii="宋体" w:hAnsi="宋体" w:eastAsia="宋体" w:hint="eastAsia"/>
        </w:rPr>
        <w:t>细胞核中提取出来的，这种蛋白特异性的结合于红细胞生成素</w:t>
      </w:r>
      <w:r>
        <w:t>(</w:t>
      </w:r>
      <w:r>
        <w:t>Epo</w:t>
      </w:r>
      <w:r>
        <w:t>)</w:t>
      </w:r>
      <w:r>
        <w:rPr>
          <w:rFonts w:ascii="宋体" w:hAnsi="宋体" w:eastAsia="宋体" w:hint="eastAsia"/>
        </w:rPr>
        <w:t>基因增强子的寡</w:t>
      </w:r>
      <w:r>
        <w:rPr>
          <w:rFonts w:ascii="宋体" w:hAnsi="宋体" w:eastAsia="宋体" w:hint="eastAsia"/>
        </w:rPr>
        <w:t>核苷酸序列，被命名为缺氧诱导因子</w:t>
      </w:r>
      <w:r>
        <w:t>-</w:t>
      </w:r>
      <w:r>
        <w:t>1</w:t>
      </w:r>
      <w:r>
        <w:rPr>
          <w:rFonts w:ascii="宋体" w:hAnsi="宋体" w:eastAsia="宋体" w:hint="eastAsia"/>
        </w:rPr>
        <w:t>（</w:t>
      </w:r>
      <w:r>
        <w:t>H</w:t>
      </w:r>
      <w:r>
        <w:t>I</w:t>
      </w:r>
      <w:r>
        <w:t>F</w:t>
      </w:r>
      <w:r>
        <w:t>-</w:t>
      </w:r>
      <w:r>
        <w:t>1</w:t>
      </w:r>
      <w:r>
        <w:rPr>
          <w:rFonts w:ascii="宋体" w:hAnsi="宋体" w:eastAsia="宋体" w:hint="eastAsia"/>
        </w:rPr>
        <w:t>）</w:t>
      </w:r>
      <w:r>
        <w:rPr>
          <w:rFonts w:ascii="宋体" w:hAnsi="宋体" w:eastAsia="宋体" w:hint="eastAsia"/>
        </w:rPr>
        <w:t>。它是一种异源性二聚体核转录</w:t>
      </w:r>
      <w:r>
        <w:rPr>
          <w:rFonts w:ascii="宋体" w:hAnsi="宋体" w:eastAsia="宋体" w:hint="eastAsia"/>
        </w:rPr>
        <w:t>因子，由</w:t>
      </w:r>
      <w:r>
        <w:t>α</w:t>
      </w:r>
      <w:r>
        <w:rPr>
          <w:rFonts w:ascii="宋体" w:hAnsi="宋体" w:eastAsia="宋体" w:hint="eastAsia"/>
        </w:rPr>
        <w:t>和</w:t>
      </w:r>
      <w:r>
        <w:t>β</w:t>
      </w:r>
      <w:r>
        <w:rPr>
          <w:rFonts w:ascii="宋体" w:hAnsi="宋体" w:eastAsia="宋体" w:hint="eastAsia"/>
        </w:rPr>
        <w:t>亚单位组成，基因定位于染色体</w:t>
      </w:r>
      <w:r>
        <w:t>14q21</w:t>
      </w:r>
      <w:r>
        <w:t>-</w:t>
      </w:r>
      <w:r>
        <w:t>q24</w:t>
      </w:r>
      <w:r>
        <w:rPr>
          <w:rFonts w:ascii="宋体" w:hAnsi="宋体" w:eastAsia="宋体" w:hint="eastAsia"/>
        </w:rPr>
        <w:t>，其</w:t>
      </w:r>
      <w:r>
        <w:t>c</w:t>
      </w:r>
      <w:r>
        <w:t>D</w:t>
      </w:r>
      <w:r>
        <w:t>N</w:t>
      </w:r>
      <w:r>
        <w:t>A</w:t>
      </w:r>
      <w:r>
        <w:rPr>
          <w:rFonts w:ascii="宋体" w:hAnsi="宋体" w:eastAsia="宋体" w:hint="eastAsia"/>
        </w:rPr>
        <w:t>全长</w:t>
      </w:r>
      <w:r>
        <w:t>3720bp,</w:t>
      </w:r>
      <w:r>
        <w:rPr>
          <w:rFonts w:ascii="宋体" w:hAnsi="宋体" w:eastAsia="宋体" w:hint="eastAsia"/>
        </w:rPr>
        <w:t>编码多肽链含有</w:t>
      </w:r>
      <w:r>
        <w:t>826</w:t>
      </w:r>
      <w:r>
        <w:rPr>
          <w:rFonts w:ascii="宋体" w:hAnsi="宋体" w:eastAsia="宋体" w:hint="eastAsia"/>
        </w:rPr>
        <w:t>个氨基酸残基，是碱性多肽</w:t>
      </w:r>
      <w:r>
        <w:t>-</w:t>
      </w:r>
      <w:r>
        <w:rPr>
          <w:rFonts w:ascii="宋体" w:hAnsi="宋体" w:eastAsia="宋体" w:hint="eastAsia"/>
        </w:rPr>
        <w:t>螺旋</w:t>
      </w:r>
      <w:r>
        <w:t>-PAS</w:t>
      </w:r>
      <w:r>
        <w:rPr>
          <w:rFonts w:ascii="宋体" w:hAnsi="宋体" w:eastAsia="宋体" w:hint="eastAsia"/>
        </w:rPr>
        <w:t>家族中的成员，属于</w:t>
      </w:r>
      <w:r>
        <w:t>bHLH</w:t>
      </w:r>
      <w:r>
        <w:t>(</w:t>
      </w:r>
      <w:r>
        <w:t>basic helix loop helix</w:t>
      </w:r>
      <w:r>
        <w:t>)</w:t>
      </w:r>
      <w:r>
        <w:rPr>
          <w:rFonts w:ascii="宋体" w:hAnsi="宋体" w:eastAsia="宋体" w:hint="eastAsia"/>
        </w:rPr>
        <w:t>转录因子家族</w:t>
      </w:r>
      <w:r>
        <w:rPr>
          <w:vertAlign w:val="superscript"/>
        </w:rPr>
        <w:t>[</w:t>
      </w:r>
      <w:r>
        <w:rPr>
          <w:color w:val="FF0000"/>
          <w:vertAlign w:val="superscript"/>
          <w:position w:val="11"/>
        </w:rPr>
        <w:t xml:space="preserve">21</w:t>
      </w:r>
      <w:r>
        <w:rPr>
          <w:vertAlign w:val="superscript"/>
        </w:rPr>
        <w:t>]</w:t>
      </w:r>
      <w:r>
        <w:rPr>
          <w:rFonts w:ascii="宋体" w:hAnsi="宋体" w:eastAsia="宋体" w:hint="eastAsia"/>
        </w:rPr>
        <w:t>。而它的</w:t>
      </w:r>
      <w:r>
        <w:t>α</w:t>
      </w:r>
      <w:r>
        <w:rPr>
          <w:rFonts w:ascii="宋体" w:hAnsi="宋体" w:eastAsia="宋体" w:hint="eastAsia"/>
        </w:rPr>
        <w:t>亚单位决定了</w:t>
      </w:r>
      <w:r>
        <w:t>HIF-1</w:t>
      </w:r>
      <w:r>
        <w:rPr>
          <w:rFonts w:ascii="宋体" w:hAnsi="宋体" w:eastAsia="宋体" w:hint="eastAsia"/>
        </w:rPr>
        <w:t>的活</w:t>
      </w:r>
      <w:r>
        <w:rPr>
          <w:rFonts w:ascii="宋体" w:hAnsi="宋体" w:eastAsia="宋体" w:hint="eastAsia"/>
        </w:rPr>
        <w:t>性，是</w:t>
      </w:r>
      <w:r>
        <w:t>HIF-1</w:t>
      </w:r>
      <w:r>
        <w:rPr>
          <w:rFonts w:ascii="宋体" w:hAnsi="宋体" w:eastAsia="宋体" w:hint="eastAsia"/>
        </w:rPr>
        <w:t>的特异性氧调节亚单位，因此，</w:t>
      </w:r>
      <w:r>
        <w:t>HIF-1α</w:t>
      </w:r>
      <w:r>
        <w:rPr>
          <w:rFonts w:ascii="宋体" w:hAnsi="宋体" w:eastAsia="宋体" w:hint="eastAsia"/>
        </w:rPr>
        <w:t>是调节肿瘤细胞内氧代谢</w:t>
      </w:r>
      <w:r>
        <w:rPr>
          <w:rFonts w:ascii="宋体" w:hAnsi="宋体" w:eastAsia="宋体" w:hint="eastAsia"/>
        </w:rPr>
        <w:t>的关键因子之一。</w:t>
      </w:r>
    </w:p>
    <w:p w:rsidR="0018722C">
      <w:pPr>
        <w:topLinePunct/>
      </w:pPr>
      <w:r>
        <w:rPr>
          <w:rFonts w:ascii="宋体" w:hAnsi="宋体" w:eastAsia="宋体" w:hint="eastAsia"/>
        </w:rPr>
        <w:t>在缺氧条件下，</w:t>
      </w:r>
      <w:r>
        <w:t>HIF-1α</w:t>
      </w:r>
      <w:r>
        <w:rPr>
          <w:rFonts w:ascii="宋体" w:hAnsi="宋体" w:eastAsia="宋体" w:hint="eastAsia"/>
        </w:rPr>
        <w:t>在哺乳动物和人体的组织细胞内广泛存在，</w:t>
      </w:r>
      <w:r>
        <w:t>HIF-1α</w:t>
      </w:r>
      <w:r>
        <w:rPr>
          <w:rFonts w:ascii="宋体" w:hAnsi="宋体" w:eastAsia="宋体" w:hint="eastAsia"/>
        </w:rPr>
        <w:t>转录水平上调不明显，而蛋白水平变化明显。到目前为止，已知的</w:t>
      </w:r>
      <w:r>
        <w:t>HIF-1α</w:t>
      </w:r>
      <w:r>
        <w:rPr>
          <w:rFonts w:ascii="宋体" w:hAnsi="宋体" w:eastAsia="宋体" w:hint="eastAsia"/>
        </w:rPr>
        <w:t>靶基</w:t>
      </w:r>
      <w:r>
        <w:rPr>
          <w:rFonts w:ascii="宋体" w:hAnsi="宋体" w:eastAsia="宋体" w:hint="eastAsia"/>
        </w:rPr>
        <w:t>因有</w:t>
      </w:r>
      <w:r>
        <w:t>40</w:t>
      </w:r>
      <w:r>
        <w:rPr>
          <w:rFonts w:ascii="宋体" w:hAnsi="宋体" w:eastAsia="宋体" w:hint="eastAsia"/>
        </w:rPr>
        <w:t>多种，它的功能有促进新生血管生成和细胞能量代谢等</w:t>
      </w:r>
      <w:r>
        <w:rPr>
          <w:vertAlign w:val="superscript"/>
        </w:rPr>
        <w:t>[</w:t>
      </w:r>
      <w:r>
        <w:rPr>
          <w:vertAlign w:val="superscript"/>
        </w:rPr>
        <w:t xml:space="preserve">22</w:t>
      </w:r>
      <w:r>
        <w:rPr>
          <w:vertAlign w:val="superscript"/>
        </w:rPr>
        <w:t>]</w:t>
      </w:r>
      <w:r>
        <w:rPr>
          <w:rFonts w:ascii="宋体" w:hAnsi="宋体" w:eastAsia="宋体" w:hint="eastAsia"/>
        </w:rPr>
        <w:t>。缺氧、抑癌</w:t>
      </w:r>
      <w:r>
        <w:rPr>
          <w:rFonts w:ascii="宋体" w:hAnsi="宋体" w:eastAsia="宋体" w:hint="eastAsia"/>
        </w:rPr>
        <w:t>基因的失活、原癌基因的激活、生长因子和细胞因子等因素能影响</w:t>
      </w:r>
      <w:r>
        <w:t>HIF-1α</w:t>
      </w:r>
      <w:r>
        <w:rPr>
          <w:rFonts w:ascii="宋体" w:hAnsi="宋体" w:eastAsia="宋体" w:hint="eastAsia"/>
        </w:rPr>
        <w:t>的转</w:t>
      </w:r>
      <w:r>
        <w:rPr>
          <w:rFonts w:ascii="宋体" w:hAnsi="宋体" w:eastAsia="宋体" w:hint="eastAsia"/>
        </w:rPr>
        <w:t>录活性，</w:t>
      </w:r>
      <w:r>
        <w:t>HIF-1α</w:t>
      </w:r>
      <w:r/>
      <w:r>
        <w:rPr>
          <w:rFonts w:ascii="宋体" w:hAnsi="宋体" w:eastAsia="宋体" w:hint="eastAsia"/>
        </w:rPr>
        <w:t>对多种靶基因的表达具有调节作用，例如对红细胞生成素</w:t>
      </w:r>
      <w:r>
        <w:t>(</w:t>
      </w:r>
      <w:r>
        <w:rPr>
          <w:spacing w:val="6"/>
        </w:rPr>
        <w:t>Erythropoietin,</w:t>
      </w:r>
      <w:r>
        <w:rPr>
          <w:spacing w:val="6"/>
        </w:rPr>
        <w:t> </w:t>
      </w:r>
      <w:r>
        <w:t>EPO</w:t>
      </w:r>
      <w:r>
        <w:t>)</w:t>
      </w:r>
      <w:r>
        <w:rPr>
          <w:rFonts w:ascii="宋体" w:hAnsi="宋体" w:eastAsia="宋体" w:hint="eastAsia"/>
        </w:rPr>
        <w:t>、葡萄糖转运蛋白</w:t>
      </w:r>
      <w:r>
        <w:t>(</w:t>
      </w:r>
      <w:r>
        <w:t xml:space="preserve">Glucose transporter protein, GLUT</w:t>
      </w:r>
      <w:r>
        <w:t>)</w:t>
      </w:r>
      <w:r w:rsidR="004B696B">
        <w:t xml:space="preserve"> </w:t>
      </w:r>
      <w:r>
        <w:t>-1.</w:t>
      </w:r>
      <w:r>
        <w:t>3</w:t>
      </w:r>
      <w:r>
        <w:rPr>
          <w:rFonts w:ascii="宋体" w:hAnsi="宋体" w:eastAsia="宋体" w:hint="eastAsia"/>
        </w:rPr>
        <w:t>、</w:t>
      </w:r>
    </w:p>
    <w:p w:rsidR="0018722C">
      <w:pPr>
        <w:topLinePunct/>
      </w:pPr>
      <w:r>
        <w:rPr>
          <w:rFonts w:ascii="宋体" w:hAnsi="宋体" w:eastAsia="宋体" w:hint="eastAsia"/>
        </w:rPr>
        <w:t>血管内皮生长因子</w:t>
      </w:r>
      <w:r>
        <w:t>(</w:t>
      </w:r>
      <w:r>
        <w:t>VEGF</w:t>
      </w:r>
      <w:r>
        <w:t>)</w:t>
      </w:r>
      <w:r>
        <w:rPr>
          <w:rFonts w:ascii="宋体" w:hAnsi="宋体" w:eastAsia="宋体" w:hint="eastAsia"/>
        </w:rPr>
        <w:t>、和糖酵解酶的表达都具有调节作用。肿瘤组织中这</w:t>
      </w:r>
      <w:r>
        <w:rPr>
          <w:rFonts w:ascii="宋体" w:hAnsi="宋体" w:eastAsia="宋体" w:hint="eastAsia"/>
        </w:rPr>
        <w:t>些产物的过表达，对肿瘤的代谢、血管扩张、新血管生成、浸润与转移等行为具</w:t>
      </w:r>
      <w:r>
        <w:rPr>
          <w:rFonts w:ascii="宋体" w:hAnsi="宋体" w:eastAsia="宋体" w:hint="eastAsia"/>
        </w:rPr>
        <w:t>有明显促进作用。</w:t>
      </w:r>
      <w:r>
        <w:rPr>
          <w:rFonts w:ascii="宋体" w:hAnsi="宋体" w:eastAsia="宋体" w:hint="eastAsia"/>
        </w:rPr>
        <w:t>近期</w:t>
      </w:r>
      <w:r>
        <w:rPr>
          <w:rFonts w:ascii="宋体" w:hAnsi="宋体" w:eastAsia="宋体" w:hint="eastAsia"/>
        </w:rPr>
        <w:t>有研究指出</w:t>
      </w:r>
      <w:r>
        <w:t>HIF-1</w:t>
      </w:r>
      <w:r>
        <w:rPr>
          <w:rFonts w:ascii="宋体" w:hAnsi="宋体" w:eastAsia="宋体" w:hint="eastAsia"/>
        </w:rPr>
        <w:t>可以通过与靶基因上的缺氧反应元件</w:t>
      </w:r>
      <w:r>
        <w:t>(</w:t>
      </w:r>
      <w:r>
        <w:t xml:space="preserve">Hypoxia responde elemen,</w:t>
      </w:r>
      <w:r w:rsidR="001852F3">
        <w:t xml:space="preserve"> </w:t>
      </w:r>
      <w:r w:rsidR="001852F3">
        <w:t xml:space="preserve">tHRE</w:t>
      </w:r>
      <w:r>
        <w:t>)</w:t>
      </w:r>
      <w:r>
        <w:rPr>
          <w:rFonts w:ascii="宋体" w:hAnsi="宋体" w:eastAsia="宋体" w:hint="eastAsia"/>
        </w:rPr>
        <w:t>结合，诱导下游靶基因</w:t>
      </w:r>
      <w:r>
        <w:t>(</w:t>
      </w:r>
      <w:r>
        <w:t>VEGF</w:t>
      </w:r>
      <w:r>
        <w:t>)</w:t>
      </w:r>
      <w:r>
        <w:rPr>
          <w:rFonts w:ascii="宋体" w:hAnsi="宋体" w:eastAsia="宋体" w:hint="eastAsia"/>
        </w:rPr>
        <w:t>的转录，从而促进</w:t>
      </w:r>
      <w:r>
        <w:rPr>
          <w:rFonts w:ascii="宋体" w:hAnsi="宋体" w:eastAsia="宋体" w:hint="eastAsia"/>
        </w:rPr>
        <w:t>血管内皮细胞的生成，同时，它对于诱导性一氧化氮合酶</w:t>
      </w:r>
      <w:r>
        <w:t>(</w:t>
      </w:r>
      <w:r>
        <w:rPr>
          <w:spacing w:val="4"/>
        </w:rPr>
        <w:t xml:space="preserve"> </w:t>
      </w:r>
      <w:r>
        <w:t>iNOS</w:t>
      </w:r>
      <w:r>
        <w:t>)</w:t>
      </w:r>
      <w:r>
        <w:rPr>
          <w:rFonts w:ascii="宋体" w:hAnsi="宋体" w:eastAsia="宋体" w:hint="eastAsia"/>
        </w:rPr>
        <w:t>也具有上调作</w:t>
      </w:r>
      <w:r>
        <w:rPr>
          <w:rFonts w:ascii="宋体" w:hAnsi="宋体" w:eastAsia="宋体" w:hint="eastAsia"/>
        </w:rPr>
        <w:t>用，和</w:t>
      </w:r>
      <w:r>
        <w:t>VEGF</w:t>
      </w:r>
      <w:r>
        <w:rPr>
          <w:rFonts w:ascii="宋体" w:hAnsi="宋体" w:eastAsia="宋体" w:hint="eastAsia"/>
        </w:rPr>
        <w:t>作用类似，</w:t>
      </w:r>
      <w:r>
        <w:t>iNOS</w:t>
      </w:r>
      <w:r>
        <w:rPr>
          <w:rFonts w:ascii="宋体" w:hAnsi="宋体" w:eastAsia="宋体" w:hint="eastAsia"/>
        </w:rPr>
        <w:t>也是促进血管生成的重要因子，所以，在缺氧状态下，</w:t>
      </w:r>
      <w:r>
        <w:t>HIF-1α</w:t>
      </w:r>
      <w:r>
        <w:rPr>
          <w:rFonts w:ascii="宋体" w:hAnsi="宋体" w:eastAsia="宋体" w:hint="eastAsia"/>
        </w:rPr>
        <w:t>是肿瘤血管生成的重要调控因子</w:t>
      </w:r>
      <w:r>
        <w:rPr>
          <w:vertAlign w:val="superscript"/>
        </w:rPr>
        <w:t>[</w:t>
      </w:r>
      <w:r>
        <w:rPr>
          <w:vertAlign w:val="superscript"/>
        </w:rPr>
        <w:t xml:space="preserve">23</w:t>
      </w:r>
      <w:r>
        <w:rPr>
          <w:vertAlign w:val="superscript"/>
        </w:rPr>
        <w:t>]</w:t>
      </w:r>
      <w:r>
        <w:rPr>
          <w:rFonts w:ascii="宋体" w:hAnsi="宋体" w:eastAsia="宋体" w:hint="eastAsia"/>
        </w:rPr>
        <w:t>，由此可见，</w:t>
      </w:r>
      <w:r>
        <w:t>HIF-1α</w:t>
      </w:r>
      <w:r>
        <w:rPr>
          <w:rFonts w:ascii="宋体" w:hAnsi="宋体" w:eastAsia="宋体" w:hint="eastAsia"/>
        </w:rPr>
        <w:t>在肿瘤的发生发展过程中起着关键作用。本实验采用免疫组化法检测宫颈组织中</w:t>
      </w:r>
      <w:r>
        <w:t>HIF-1α</w:t>
      </w:r>
      <w:r>
        <w:rPr>
          <w:rFonts w:ascii="宋体" w:hAnsi="宋体" w:eastAsia="宋体" w:hint="eastAsia"/>
        </w:rPr>
        <w:t>的表达，结果显示，正常宫颈组织中无</w:t>
      </w:r>
      <w:r>
        <w:t>HIF-1α</w:t>
      </w:r>
      <w:r>
        <w:rPr>
          <w:rFonts w:ascii="宋体" w:hAnsi="宋体" w:eastAsia="宋体" w:hint="eastAsia"/>
        </w:rPr>
        <w:t>的表达，宫颈上皮内瘤变、宫颈</w:t>
      </w:r>
      <w:r>
        <w:rPr>
          <w:rFonts w:ascii="宋体" w:hAnsi="宋体" w:eastAsia="宋体" w:hint="eastAsia"/>
        </w:rPr>
        <w:t>癌中阳性表达率呈上升趋势，且宫颈癌组织与正常宫颈组织、宫颈上皮内瘤变组</w:t>
      </w:r>
      <w:r>
        <w:rPr>
          <w:rFonts w:ascii="宋体" w:hAnsi="宋体" w:eastAsia="宋体" w:hint="eastAsia"/>
        </w:rPr>
        <w:t>织比较，差异有显著性</w:t>
      </w:r>
      <w:r>
        <w:t>(</w:t>
      </w:r>
      <w:r>
        <w:t>P</w:t>
      </w:r>
      <w:r>
        <w:rPr>
          <w:spacing w:val="-3"/>
        </w:rPr>
        <w:t> &lt;</w:t>
      </w:r>
      <w:r>
        <w:rPr>
          <w:spacing w:val="-2"/>
        </w:rPr>
        <w:t>0.05</w:t>
      </w:r>
      <w:r>
        <w:t>)</w:t>
      </w:r>
      <w:r>
        <w:rPr>
          <w:rFonts w:ascii="宋体" w:hAnsi="宋体" w:eastAsia="宋体" w:hint="eastAsia"/>
        </w:rPr>
        <w:t>；</w:t>
      </w:r>
      <w:r>
        <w:t>HIF-1α</w:t>
      </w:r>
      <w:r>
        <w:rPr>
          <w:rFonts w:ascii="宋体" w:hAnsi="宋体" w:eastAsia="宋体" w:hint="eastAsia"/>
        </w:rPr>
        <w:t>在宫颈上皮内瘤变组织中的表达与正常对照组间差异显著</w:t>
      </w:r>
      <w:r>
        <w:t>(</w:t>
      </w:r>
      <w:r>
        <w:t>P</w:t>
      </w:r>
      <w:r>
        <w:rPr>
          <w:spacing w:val="-4"/>
        </w:rPr>
        <w:t> &lt;</w:t>
      </w:r>
      <w:r>
        <w:rPr>
          <w:spacing w:val="-4"/>
        </w:rPr>
        <w:t>0.05</w:t>
      </w:r>
      <w:r>
        <w:t>)</w:t>
      </w:r>
      <w:r>
        <w:rPr>
          <w:rFonts w:ascii="宋体" w:hAnsi="宋体" w:eastAsia="宋体" w:hint="eastAsia"/>
        </w:rPr>
        <w:t>；</w:t>
      </w:r>
      <w:r>
        <w:t>HIF-1α</w:t>
      </w:r>
      <w:r>
        <w:rPr>
          <w:rFonts w:ascii="宋体" w:hAnsi="宋体" w:eastAsia="宋体" w:hint="eastAsia"/>
        </w:rPr>
        <w:t>在宫颈癌组织中的表达与正常对照组间差异显著</w:t>
      </w:r>
      <w:r>
        <w:t>(</w:t>
      </w:r>
      <w:r>
        <w:t>P</w:t>
      </w:r>
      <w:r>
        <w:rPr>
          <w:spacing w:val="-4"/>
        </w:rPr>
        <w:t> &lt;</w:t>
      </w:r>
      <w:r>
        <w:rPr>
          <w:spacing w:val="-4"/>
        </w:rPr>
        <w:t>0.05</w:t>
      </w:r>
      <w:r>
        <w:t>)</w:t>
      </w:r>
      <w:r>
        <w:rPr>
          <w:rFonts w:ascii="宋体" w:hAnsi="宋体" w:eastAsia="宋体" w:hint="eastAsia"/>
        </w:rPr>
        <w:t>；</w:t>
      </w:r>
      <w:r>
        <w:t>HIF-1α</w:t>
      </w:r>
      <w:r>
        <w:rPr>
          <w:rFonts w:ascii="宋体" w:hAnsi="宋体" w:eastAsia="宋体" w:hint="eastAsia"/>
        </w:rPr>
        <w:t>在宫颈上皮内瘤样变组织中的表达与在宫颈癌组织中的表达间存在显著性差异</w:t>
      </w:r>
      <w:r>
        <w:rPr>
          <w:spacing w:val="-4"/>
        </w:rPr>
        <w:t>（</w:t>
      </w:r>
      <w:r>
        <w:rPr>
          <w:spacing w:val="-4"/>
        </w:rPr>
        <w:t xml:space="preserve">P&lt;0.05</w:t>
      </w:r>
      <w:r>
        <w:rPr>
          <w:spacing w:val="-4"/>
        </w:rPr>
        <w:t>）</w:t>
      </w:r>
      <w:r>
        <w:rPr>
          <w:rFonts w:ascii="宋体" w:hAnsi="宋体" w:eastAsia="宋体" w:hint="eastAsia"/>
        </w:rPr>
        <w:t>；同时研究还表明</w:t>
      </w:r>
      <w:r>
        <w:t>HIF-1α</w:t>
      </w:r>
      <w:r>
        <w:rPr>
          <w:rFonts w:ascii="宋体" w:hAnsi="宋体" w:eastAsia="宋体" w:hint="eastAsia"/>
        </w:rPr>
        <w:t>在宫颈癌临床</w:t>
      </w:r>
      <w:r>
        <w:t>I</w:t>
      </w:r>
      <w:r>
        <w:rPr>
          <w:rFonts w:ascii="宋体" w:hAnsi="宋体" w:eastAsia="宋体" w:hint="eastAsia"/>
        </w:rPr>
        <w:t>期、</w:t>
      </w:r>
      <w:r>
        <w:t>II</w:t>
      </w:r>
      <w:r>
        <w:rPr>
          <w:rFonts w:ascii="宋体" w:hAnsi="宋体" w:eastAsia="宋体" w:hint="eastAsia"/>
        </w:rPr>
        <w:t>期</w:t>
      </w:r>
      <w:r>
        <w:rPr>
          <w:rFonts w:ascii="宋体" w:hAnsi="宋体" w:eastAsia="宋体" w:hint="eastAsia"/>
        </w:rPr>
        <w:t>、</w:t>
      </w:r>
    </w:p>
    <w:p w:rsidR="0018722C">
      <w:pPr>
        <w:topLinePunct/>
      </w:pPr>
      <w:r>
        <w:t>III</w:t>
      </w:r>
      <w:r>
        <w:rPr>
          <w:rFonts w:ascii="宋体" w:hAnsi="宋体" w:eastAsia="宋体" w:hint="eastAsia"/>
        </w:rPr>
        <w:t>期、</w:t>
      </w:r>
      <w:r>
        <w:t>IV</w:t>
      </w:r>
      <w:r>
        <w:rPr>
          <w:rFonts w:ascii="宋体" w:hAnsi="宋体" w:eastAsia="宋体" w:hint="eastAsia"/>
        </w:rPr>
        <w:t>期中的表达无显著性差异</w:t>
      </w:r>
      <w:r>
        <w:t>(</w:t>
      </w:r>
      <w:r>
        <w:t>P</w:t>
      </w:r>
      <w:r>
        <w:rPr>
          <w:rFonts w:ascii="宋体" w:hAnsi="宋体" w:eastAsia="宋体" w:hint="eastAsia"/>
          <w:sz w:val="21"/>
        </w:rPr>
        <w:t>＞</w:t>
      </w:r>
      <w:r>
        <w:t>0.05</w:t>
      </w:r>
      <w:r>
        <w:t>)</w:t>
      </w:r>
      <w:r>
        <w:rPr>
          <w:rFonts w:ascii="宋体" w:hAnsi="宋体" w:eastAsia="宋体" w:hint="eastAsia"/>
        </w:rPr>
        <w:t>；</w:t>
      </w:r>
      <w:r>
        <w:t>HIF-1α</w:t>
      </w:r>
      <w:r>
        <w:rPr>
          <w:rFonts w:ascii="宋体" w:hAnsi="宋体" w:eastAsia="宋体" w:hint="eastAsia"/>
        </w:rPr>
        <w:t>有淋巴结转移和无淋巴结转移的宫颈癌组织中表达有显著性差异</w:t>
      </w:r>
      <w:r>
        <w:t>(</w:t>
      </w:r>
      <w:r>
        <w:t>P&lt;0.05</w:t>
      </w:r>
      <w:r>
        <w:t>)</w:t>
      </w:r>
      <w:r>
        <w:rPr>
          <w:rFonts w:ascii="宋体" w:hAnsi="宋体" w:eastAsia="宋体" w:hint="eastAsia"/>
        </w:rPr>
        <w:t>。这与</w:t>
      </w:r>
      <w:r>
        <w:t>Zhong</w:t>
      </w:r>
      <w:r>
        <w:rPr>
          <w:rFonts w:ascii="宋体" w:hAnsi="宋体" w:eastAsia="宋体" w:hint="eastAsia"/>
        </w:rPr>
        <w:t>等</w:t>
      </w:r>
      <w:r>
        <w:rPr>
          <w:vertAlign w:val="superscript"/>
        </w:rPr>
        <w:t>[</w:t>
      </w:r>
      <w:r>
        <w:rPr>
          <w:color w:val="FF0000"/>
          <w:vertAlign w:val="superscript"/>
          <w:position w:val="11"/>
        </w:rPr>
        <w:t xml:space="preserve">24</w:t>
      </w:r>
      <w:r>
        <w:rPr>
          <w:vertAlign w:val="superscript"/>
        </w:rPr>
        <w:t>]</w:t>
      </w:r>
      <w:r>
        <w:rPr>
          <w:rFonts w:ascii="宋体" w:hAnsi="宋体" w:eastAsia="宋体" w:hint="eastAsia"/>
        </w:rPr>
        <w:t>研究结果比较</w:t>
      </w:r>
      <w:r>
        <w:rPr>
          <w:rFonts w:ascii="宋体" w:hAnsi="宋体" w:eastAsia="宋体" w:hint="eastAsia"/>
        </w:rPr>
        <w:t>相似，说明在宫颈癌发展的早期阶段</w:t>
      </w:r>
      <w:r>
        <w:t>HIF-1α</w:t>
      </w:r>
      <w:r>
        <w:rPr>
          <w:rFonts w:ascii="宋体" w:hAnsi="宋体" w:eastAsia="宋体" w:hint="eastAsia"/>
        </w:rPr>
        <w:t>的表达就已经有升高的现象，所以</w:t>
      </w:r>
      <w:r>
        <w:rPr>
          <w:rFonts w:ascii="宋体" w:hAnsi="宋体" w:eastAsia="宋体" w:hint="eastAsia"/>
        </w:rPr>
        <w:t>在促进肿瘤生长及生物学行为方面，可以认为</w:t>
      </w:r>
      <w:r>
        <w:t>HIF-1α</w:t>
      </w:r>
      <w:r>
        <w:rPr>
          <w:rFonts w:ascii="宋体" w:hAnsi="宋体" w:eastAsia="宋体" w:hint="eastAsia"/>
        </w:rPr>
        <w:t>起着非常重要的作用。因</w:t>
      </w:r>
      <w:r>
        <w:rPr>
          <w:rFonts w:ascii="宋体" w:hAnsi="宋体" w:eastAsia="宋体" w:hint="eastAsia"/>
        </w:rPr>
        <w:t>此，临床上对</w:t>
      </w:r>
      <w:r>
        <w:t>HIF-1α</w:t>
      </w:r>
      <w:r>
        <w:rPr>
          <w:rFonts w:ascii="宋体" w:hAnsi="宋体" w:eastAsia="宋体" w:hint="eastAsia"/>
        </w:rPr>
        <w:t>蛋白的检测和研究将有助于宫颈癌的早期诊断，有望成为</w:t>
      </w:r>
      <w:r>
        <w:rPr>
          <w:rFonts w:ascii="宋体" w:hAnsi="宋体" w:eastAsia="宋体" w:hint="eastAsia"/>
        </w:rPr>
        <w:t>一种新的临床诊断指标和肿瘤标志物。</w:t>
      </w:r>
    </w:p>
    <w:p w:rsidR="0018722C">
      <w:pPr>
        <w:topLinePunct/>
      </w:pPr>
      <w:r>
        <w:t>COX-2</w:t>
      </w:r>
      <w:r>
        <w:rPr>
          <w:rFonts w:ascii="宋体" w:eastAsia="宋体" w:hint="eastAsia"/>
        </w:rPr>
        <w:t>，它的基因位于染色体</w:t>
      </w:r>
      <w:r>
        <w:t>lq25.2-25.3</w:t>
      </w:r>
      <w:r>
        <w:rPr>
          <w:rFonts w:ascii="宋体" w:eastAsia="宋体" w:hint="eastAsia"/>
        </w:rPr>
        <w:t>上，含</w:t>
      </w:r>
      <w:r>
        <w:t>10</w:t>
      </w:r>
      <w:r>
        <w:rPr>
          <w:rFonts w:ascii="宋体" w:eastAsia="宋体" w:hint="eastAsia"/>
        </w:rPr>
        <w:t>个外显子，它也是由外</w:t>
      </w:r>
      <w:r>
        <w:rPr>
          <w:rFonts w:ascii="宋体" w:eastAsia="宋体" w:hint="eastAsia"/>
        </w:rPr>
        <w:t>显子与内含子组成，与</w:t>
      </w:r>
      <w:r>
        <w:t>COX-1</w:t>
      </w:r>
      <w:r>
        <w:rPr>
          <w:rFonts w:ascii="宋体" w:eastAsia="宋体" w:hint="eastAsia"/>
        </w:rPr>
        <w:t>相似，约</w:t>
      </w:r>
      <w:r>
        <w:t>8</w:t>
      </w:r>
      <w:r>
        <w:t>.</w:t>
      </w:r>
      <w:r>
        <w:t>3 kb</w:t>
      </w:r>
      <w:r>
        <w:rPr>
          <w:rFonts w:ascii="宋体" w:eastAsia="宋体" w:hint="eastAsia"/>
          <w:rFonts w:ascii="宋体" w:eastAsia="宋体" w:hint="eastAsia"/>
        </w:rPr>
        <w:t xml:space="preserve">, </w:t>
      </w:r>
      <w:r>
        <w:t>mRNA</w:t>
      </w:r>
      <w:r>
        <w:rPr>
          <w:rFonts w:ascii="宋体" w:eastAsia="宋体" w:hint="eastAsia"/>
        </w:rPr>
        <w:t>的转录产物约</w:t>
      </w:r>
      <w:r>
        <w:t>4</w:t>
      </w:r>
      <w:r>
        <w:t>.</w:t>
      </w:r>
      <w:r>
        <w:t>5kb</w:t>
      </w:r>
      <w:r>
        <w:rPr>
          <w:rFonts w:ascii="宋体" w:eastAsia="宋体" w:hint="eastAsia"/>
        </w:rPr>
        <w:t>。在</w:t>
      </w:r>
      <w:r>
        <w:rPr>
          <w:rFonts w:ascii="宋体" w:eastAsia="宋体" w:hint="eastAsia"/>
        </w:rPr>
        <w:t>绝大多数正常组织中是检测不到</w:t>
      </w:r>
      <w:r>
        <w:t>COX-2</w:t>
      </w:r>
      <w:r>
        <w:rPr>
          <w:rFonts w:ascii="宋体" w:eastAsia="宋体" w:hint="eastAsia"/>
        </w:rPr>
        <w:t>的，但是很多因素：如生长因子、癌基</w:t>
      </w:r>
      <w:r>
        <w:rPr>
          <w:rFonts w:ascii="宋体" w:eastAsia="宋体" w:hint="eastAsia"/>
        </w:rPr>
        <w:t>因、细胞因子、致癌物等均可诱导</w:t>
      </w:r>
      <w:r>
        <w:t>COX-2</w:t>
      </w:r>
      <w:r>
        <w:rPr>
          <w:rFonts w:ascii="宋体" w:eastAsia="宋体" w:hint="eastAsia"/>
        </w:rPr>
        <w:t>的表达</w:t>
      </w:r>
      <w:r>
        <w:rPr>
          <w:vertAlign w:val="superscript"/>
        </w:rPr>
        <w:t>[</w:t>
      </w:r>
      <w:r>
        <w:rPr>
          <w:color w:val="FF0000"/>
          <w:vertAlign w:val="superscript"/>
          <w:position w:val="11"/>
        </w:rPr>
        <w:t xml:space="preserve">25</w:t>
      </w:r>
      <w:r>
        <w:rPr>
          <w:vertAlign w:val="superscript"/>
        </w:rPr>
        <w:t>]</w:t>
      </w:r>
      <w:r>
        <w:rPr>
          <w:rFonts w:ascii="宋体" w:eastAsia="宋体" w:hint="eastAsia"/>
        </w:rPr>
        <w:t>，</w:t>
      </w:r>
      <w:r>
        <w:t>COX-2</w:t>
      </w:r>
      <w:r>
        <w:rPr>
          <w:rFonts w:ascii="宋体" w:eastAsia="宋体" w:hint="eastAsia"/>
        </w:rPr>
        <w:t>是一种即刻诱导性</w:t>
      </w:r>
      <w:r>
        <w:rPr>
          <w:rFonts w:ascii="宋体" w:eastAsia="宋体" w:hint="eastAsia"/>
        </w:rPr>
        <w:t>反应基因。许多实验证明</w:t>
      </w:r>
      <w:r>
        <w:t>COX-2</w:t>
      </w:r>
      <w:r>
        <w:rPr>
          <w:rFonts w:ascii="宋体" w:eastAsia="宋体" w:hint="eastAsia"/>
        </w:rPr>
        <w:t>可能参与了促进人类肿瘤组织的进展，但仍不</w:t>
      </w:r>
      <w:r>
        <w:rPr>
          <w:rFonts w:ascii="宋体" w:eastAsia="宋体" w:hint="eastAsia"/>
        </w:rPr>
        <w:t>明了其在促进肿瘤进展中作用的的具体分子生物学机制。目前认为</w:t>
      </w:r>
      <w:r>
        <w:t>COX-2</w:t>
      </w:r>
      <w:r>
        <w:rPr>
          <w:rFonts w:ascii="宋体" w:eastAsia="宋体" w:hint="eastAsia"/>
        </w:rPr>
        <w:t>可能</w:t>
      </w:r>
      <w:r>
        <w:rPr>
          <w:rFonts w:ascii="宋体" w:eastAsia="宋体" w:hint="eastAsia"/>
        </w:rPr>
        <w:t>从这么几个方面参与了肿瘤的形成：促进癌前病变向肿瘤转化、促进肿瘤血管形</w:t>
      </w:r>
      <w:r>
        <w:rPr>
          <w:rFonts w:ascii="宋体" w:eastAsia="宋体" w:hint="eastAsia"/>
        </w:rPr>
        <w:t>成、刺激肿瘤细胞增殖和生长、抑制细胞凋亡、增加肿瘤细胞侵袭力、抑制机体</w:t>
      </w:r>
      <w:r>
        <w:rPr>
          <w:rFonts w:ascii="宋体" w:eastAsia="宋体" w:hint="eastAsia"/>
        </w:rPr>
        <w:t>免疫功能等</w:t>
      </w:r>
      <w:r>
        <w:rPr>
          <w:vertAlign w:val="superscript"/>
        </w:rPr>
        <w:t>[</w:t>
      </w:r>
      <w:r>
        <w:rPr>
          <w:color w:val="FF0000"/>
          <w:vertAlign w:val="superscript"/>
          <w:position w:val="11"/>
        </w:rPr>
        <w:t xml:space="preserve">26</w:t>
      </w:r>
      <w:r>
        <w:rPr>
          <w:vertAlign w:val="superscript"/>
        </w:rPr>
        <w:t>]</w:t>
      </w:r>
      <w:r>
        <w:rPr>
          <w:rFonts w:ascii="宋体" w:eastAsia="宋体" w:hint="eastAsia"/>
        </w:rPr>
        <w:t>。</w:t>
      </w:r>
      <w:r>
        <w:t>Kim</w:t>
      </w:r>
      <w:r>
        <w:rPr>
          <w:rFonts w:ascii="宋体" w:eastAsia="宋体" w:hint="eastAsia"/>
        </w:rPr>
        <w:t>等</w:t>
      </w:r>
      <w:r>
        <w:t>[</w:t>
      </w:r>
      <w:r>
        <w:rPr>
          <w:color w:val="FF0000"/>
          <w:position w:val="11"/>
          <w:sz w:val="16"/>
        </w:rPr>
        <w:t xml:space="preserve">27</w:t>
      </w:r>
      <w:r>
        <w:t>]</w:t>
      </w:r>
      <w:r>
        <w:rPr>
          <w:rFonts w:ascii="宋体" w:eastAsia="宋体" w:hint="eastAsia"/>
        </w:rPr>
        <w:t>研究发现</w:t>
      </w:r>
      <w:r>
        <w:t>COX-2</w:t>
      </w:r>
      <w:r>
        <w:rPr>
          <w:rFonts w:ascii="宋体" w:eastAsia="宋体" w:hint="eastAsia"/>
        </w:rPr>
        <w:t>在癌组织高表达，而在正常宫颈组</w:t>
      </w:r>
      <w:r>
        <w:rPr>
          <w:rFonts w:ascii="宋体" w:eastAsia="宋体" w:hint="eastAsia"/>
        </w:rPr>
        <w:t>织</w:t>
      </w:r>
    </w:p>
    <w:p w:rsidR="0018722C">
      <w:pPr>
        <w:topLinePunct/>
      </w:pPr>
      <w:r>
        <w:rPr>
          <w:rFonts w:ascii="宋体" w:eastAsia="宋体" w:hint="eastAsia"/>
        </w:rPr>
        <w:t>则无表达。通过分析宫颈癌患者生存率和放射治疗后的预后与</w:t>
      </w:r>
      <w:r>
        <w:t>COX-2</w:t>
      </w:r>
      <w:r>
        <w:rPr>
          <w:rFonts w:ascii="宋体" w:eastAsia="宋体" w:hint="eastAsia"/>
        </w:rPr>
        <w:t>表达之间</w:t>
      </w:r>
      <w:r>
        <w:rPr>
          <w:rFonts w:ascii="宋体" w:eastAsia="宋体" w:hint="eastAsia"/>
        </w:rPr>
        <w:t>的关系，</w:t>
      </w:r>
      <w:r>
        <w:t>Gaffeny</w:t>
      </w:r>
      <w:r>
        <w:rPr>
          <w:rFonts w:ascii="宋体" w:eastAsia="宋体" w:hint="eastAsia"/>
        </w:rPr>
        <w:t>等</w:t>
      </w:r>
      <w:r>
        <w:rPr>
          <w:vertAlign w:val="superscript"/>
        </w:rPr>
        <w:t>[</w:t>
      </w:r>
      <w:r>
        <w:rPr>
          <w:vertAlign w:val="superscript"/>
        </w:rPr>
        <w:t>28</w:t>
      </w:r>
      <w:r>
        <w:rPr>
          <w:vertAlign w:val="superscript"/>
        </w:rPr>
        <w:t>]</w:t>
      </w:r>
      <w:r>
        <w:rPr>
          <w:rFonts w:ascii="宋体" w:eastAsia="宋体" w:hint="eastAsia"/>
        </w:rPr>
        <w:t>和</w:t>
      </w:r>
      <w:r>
        <w:t>Haslam</w:t>
      </w:r>
      <w:r>
        <w:rPr>
          <w:rFonts w:ascii="宋体" w:eastAsia="宋体" w:hint="eastAsia"/>
        </w:rPr>
        <w:t>等</w:t>
      </w:r>
      <w:r>
        <w:t>[</w:t>
      </w:r>
      <w:r>
        <w:t xml:space="preserve">29</w:t>
      </w:r>
      <w:r>
        <w:t>]</w:t>
      </w:r>
      <w:r>
        <w:rPr>
          <w:rFonts w:ascii="宋体" w:eastAsia="宋体" w:hint="eastAsia"/>
        </w:rPr>
        <w:t>发现宫颈浸润癌患者的生存率与</w:t>
      </w:r>
      <w:r>
        <w:t>COX-2</w:t>
      </w:r>
      <w:r>
        <w:rPr>
          <w:rFonts w:ascii="宋体" w:eastAsia="宋体" w:hint="eastAsia"/>
        </w:rPr>
        <w:t>表达呈反比，</w:t>
      </w:r>
      <w:r>
        <w:t>COX-2</w:t>
      </w:r>
      <w:r>
        <w:rPr>
          <w:rFonts w:ascii="宋体" w:eastAsia="宋体" w:hint="eastAsia"/>
        </w:rPr>
        <w:t>表达的增加，使患者的生存率下降，由此推测</w:t>
      </w:r>
      <w:r>
        <w:t>COX-2</w:t>
      </w:r>
      <w:r>
        <w:rPr>
          <w:rFonts w:ascii="宋体" w:eastAsia="宋体" w:hint="eastAsia"/>
        </w:rPr>
        <w:t>可能与宫颈癌的发生和发展有着密切的关系。本研究发现，</w:t>
      </w:r>
      <w:r>
        <w:t>COX-2</w:t>
      </w:r>
      <w:r>
        <w:rPr>
          <w:rFonts w:ascii="宋体" w:eastAsia="宋体" w:hint="eastAsia"/>
        </w:rPr>
        <w:t>在宫颈癌中的表达</w:t>
      </w:r>
      <w:r>
        <w:rPr>
          <w:rFonts w:ascii="宋体" w:eastAsia="宋体" w:hint="eastAsia"/>
        </w:rPr>
        <w:t>阳性率显著高于正常宫颈组织和宫颈上皮内瘤变组织</w:t>
      </w:r>
      <w:r>
        <w:rPr>
          <w:rFonts w:ascii="宋体" w:eastAsia="宋体" w:hint="eastAsia"/>
        </w:rPr>
        <w:t>（</w:t>
      </w:r>
      <w:r>
        <w:t>P</w:t>
      </w:r>
      <w:r>
        <w:t>&lt;</w:t>
      </w:r>
      <w:r>
        <w:t>0.0</w:t>
      </w:r>
      <w:r>
        <w:t>5</w:t>
      </w:r>
      <w:r>
        <w:rPr>
          <w:rFonts w:ascii="宋体" w:eastAsia="宋体" w:hint="eastAsia"/>
        </w:rPr>
        <w:t>）</w:t>
      </w:r>
      <w:r>
        <w:rPr>
          <w:rFonts w:ascii="宋体" w:eastAsia="宋体" w:hint="eastAsia"/>
        </w:rPr>
        <w:t>，且低、中分化</w:t>
      </w:r>
      <w:r>
        <w:rPr>
          <w:rFonts w:ascii="宋体" w:eastAsia="宋体" w:hint="eastAsia"/>
        </w:rPr>
        <w:t>癌中</w:t>
      </w:r>
      <w:r>
        <w:t>C</w:t>
      </w:r>
      <w:r>
        <w:t>O</w:t>
      </w:r>
      <w:r>
        <w:t>X</w:t>
      </w:r>
      <w:r>
        <w:t>-</w:t>
      </w:r>
      <w:r>
        <w:t>2</w:t>
      </w:r>
      <w:r>
        <w:rPr>
          <w:rFonts w:ascii="宋体" w:eastAsia="宋体" w:hint="eastAsia"/>
        </w:rPr>
        <w:t>表达阳性率和阳性强度明显高于高分化癌</w:t>
      </w:r>
      <w:r>
        <w:rPr>
          <w:rFonts w:ascii="宋体" w:eastAsia="宋体" w:hint="eastAsia"/>
        </w:rPr>
        <w:t>（</w:t>
      </w:r>
      <w:r>
        <w:t>P</w:t>
      </w:r>
      <w:r>
        <w:t>&lt;</w:t>
      </w:r>
      <w:r>
        <w:t>0.05</w:t>
      </w:r>
      <w:r>
        <w:rPr>
          <w:rFonts w:ascii="宋体" w:eastAsia="宋体" w:hint="eastAsia"/>
        </w:rPr>
        <w:t>）</w:t>
      </w:r>
      <w:r>
        <w:rPr>
          <w:rFonts w:ascii="宋体" w:eastAsia="宋体" w:hint="eastAsia"/>
        </w:rPr>
        <w:t>，提示在宫颈癌</w:t>
      </w:r>
      <w:r>
        <w:rPr>
          <w:rFonts w:ascii="宋体" w:eastAsia="宋体" w:hint="eastAsia"/>
        </w:rPr>
        <w:t>发生、发展中</w:t>
      </w:r>
      <w:r>
        <w:t>COX-2</w:t>
      </w:r>
      <w:r>
        <w:rPr>
          <w:rFonts w:ascii="宋体" w:eastAsia="宋体" w:hint="eastAsia"/>
        </w:rPr>
        <w:t>的过表达是常见的分子事件，肿瘤出现</w:t>
      </w:r>
      <w:r>
        <w:t>COX-2</w:t>
      </w:r>
      <w:r>
        <w:rPr>
          <w:rFonts w:ascii="宋体" w:eastAsia="宋体" w:hint="eastAsia"/>
        </w:rPr>
        <w:t>高表达后具</w:t>
      </w:r>
      <w:r>
        <w:rPr>
          <w:rFonts w:ascii="宋体" w:eastAsia="宋体" w:hint="eastAsia"/>
        </w:rPr>
        <w:t>有更强的浸润性和增殖能力，与欧阳艳琼等</w:t>
      </w:r>
      <w:r>
        <w:rPr>
          <w:vertAlign w:val="superscript"/>
        </w:rPr>
        <w:t>[</w:t>
      </w:r>
      <w:r>
        <w:rPr>
          <w:vertAlign w:val="superscript"/>
        </w:rPr>
        <w:t xml:space="preserve">30</w:t>
      </w:r>
      <w:r>
        <w:rPr>
          <w:vertAlign w:val="superscript"/>
        </w:rPr>
        <w:t>]</w:t>
      </w:r>
      <w:r>
        <w:rPr>
          <w:rFonts w:ascii="宋体" w:eastAsia="宋体" w:hint="eastAsia"/>
        </w:rPr>
        <w:t>报道的结论基本一致。另外，本研</w:t>
      </w:r>
      <w:r>
        <w:rPr>
          <w:rFonts w:ascii="宋体" w:eastAsia="宋体" w:hint="eastAsia"/>
        </w:rPr>
        <w:t>究结果显示，在宫颈鳞癌和腺癌以及宫颈癌</w:t>
      </w:r>
      <w:r>
        <w:t>I</w:t>
      </w:r>
      <w:r>
        <w:rPr>
          <w:rFonts w:ascii="宋体" w:eastAsia="宋体" w:hint="eastAsia"/>
        </w:rPr>
        <w:t>期、</w:t>
      </w:r>
      <w:r>
        <w:t>II</w:t>
      </w:r>
      <w:r>
        <w:rPr>
          <w:rFonts w:ascii="宋体" w:eastAsia="宋体" w:hint="eastAsia"/>
        </w:rPr>
        <w:t>期与</w:t>
      </w:r>
      <w:r>
        <w:t>III</w:t>
      </w:r>
      <w:r>
        <w:rPr>
          <w:rFonts w:ascii="宋体" w:eastAsia="宋体" w:hint="eastAsia"/>
        </w:rPr>
        <w:t>期、</w:t>
      </w:r>
      <w:r>
        <w:t>IV</w:t>
      </w:r>
      <w:r>
        <w:rPr>
          <w:rFonts w:ascii="宋体" w:eastAsia="宋体" w:hint="eastAsia"/>
        </w:rPr>
        <w:t>期中，</w:t>
      </w:r>
      <w:r>
        <w:t>COX-2</w:t>
      </w:r>
      <w:r>
        <w:rPr>
          <w:rFonts w:ascii="宋体" w:eastAsia="宋体" w:hint="eastAsia"/>
        </w:rPr>
        <w:t>的表达无显著性差异</w:t>
      </w:r>
      <w:r>
        <w:rPr>
          <w:rFonts w:ascii="宋体" w:eastAsia="宋体" w:hint="eastAsia"/>
        </w:rPr>
        <w:t>（</w:t>
      </w:r>
      <w:r>
        <w:t>P</w:t>
      </w:r>
      <w:r>
        <w:rPr>
          <w:rFonts w:ascii="宋体" w:eastAsia="宋体" w:hint="eastAsia"/>
        </w:rPr>
        <w:t>＞</w:t>
      </w:r>
      <w:r>
        <w:t>0.0</w:t>
      </w:r>
      <w:r>
        <w:t>5</w:t>
      </w:r>
      <w:r>
        <w:rPr>
          <w:rFonts w:ascii="宋体" w:eastAsia="宋体" w:hint="eastAsia"/>
        </w:rPr>
        <w:t>）</w:t>
      </w:r>
      <w:r>
        <w:rPr>
          <w:rFonts w:ascii="宋体" w:eastAsia="宋体" w:hint="eastAsia"/>
        </w:rPr>
        <w:t>，而在有淋巴结转移的宫颈癌原发灶中</w:t>
      </w:r>
      <w:r>
        <w:t>C</w:t>
      </w:r>
      <w:r>
        <w:t>O</w:t>
      </w:r>
      <w:r>
        <w:t>X</w:t>
      </w:r>
      <w:r>
        <w:t>-</w:t>
      </w:r>
      <w:r>
        <w:t>2</w:t>
      </w:r>
      <w:r>
        <w:rPr>
          <w:rFonts w:ascii="宋体" w:eastAsia="宋体" w:hint="eastAsia"/>
        </w:rPr>
        <w:t>表达明显高于无淋巴结转移组</w:t>
      </w:r>
      <w:r>
        <w:rPr>
          <w:spacing w:val="-2"/>
        </w:rPr>
        <w:t>（</w:t>
      </w:r>
      <w:r>
        <w:rPr>
          <w:spacing w:val="-2"/>
        </w:rPr>
        <w:t xml:space="preserve">P&lt;0.05</w:t>
      </w:r>
      <w:r>
        <w:rPr>
          <w:spacing w:val="-2"/>
        </w:rPr>
        <w:t>）</w:t>
      </w:r>
      <w:r>
        <w:rPr>
          <w:rFonts w:ascii="宋体" w:eastAsia="宋体" w:hint="eastAsia"/>
        </w:rPr>
        <w:t>，这一结论和</w:t>
      </w:r>
      <w:r>
        <w:t>Ryu</w:t>
      </w:r>
      <w:r>
        <w:rPr>
          <w:rFonts w:ascii="宋体" w:eastAsia="宋体" w:hint="eastAsia"/>
        </w:rPr>
        <w:t>等</w:t>
      </w:r>
      <w:r>
        <w:rPr>
          <w:vertAlign w:val="superscript"/>
        </w:rPr>
        <w:t>[</w:t>
      </w:r>
      <w:r>
        <w:rPr>
          <w:color w:val="FF0000"/>
          <w:vertAlign w:val="superscript"/>
          <w:position w:val="11"/>
        </w:rPr>
        <w:t xml:space="preserve">31</w:t>
      </w:r>
      <w:r>
        <w:rPr>
          <w:vertAlign w:val="superscript"/>
        </w:rPr>
        <w:t>]</w:t>
      </w:r>
      <w:r>
        <w:rPr>
          <w:rFonts w:ascii="宋体" w:eastAsia="宋体" w:hint="eastAsia"/>
        </w:rPr>
        <w:t>的报道相一致，说</w:t>
      </w:r>
      <w:r>
        <w:rPr>
          <w:rFonts w:ascii="宋体" w:eastAsia="宋体" w:hint="eastAsia"/>
        </w:rPr>
        <w:t>明</w:t>
      </w:r>
      <w:r>
        <w:t>COX-2</w:t>
      </w:r>
      <w:r>
        <w:rPr>
          <w:rFonts w:ascii="宋体" w:eastAsia="宋体" w:hint="eastAsia"/>
        </w:rPr>
        <w:t>高表达在宫颈癌的转移及侵袭过程中，可能通过增加基质金属蛋白</w:t>
      </w:r>
      <w:r>
        <w:rPr>
          <w:rFonts w:ascii="宋体" w:eastAsia="宋体" w:hint="eastAsia"/>
        </w:rPr>
        <w:t>酶</w:t>
      </w:r>
    </w:p>
    <w:p w:rsidR="0018722C">
      <w:pPr>
        <w:topLinePunct/>
      </w:pPr>
      <w:r>
        <w:t>-2</w:t>
      </w:r>
      <w:r>
        <w:t>(</w:t>
      </w:r>
      <w:r>
        <w:t>MMP-2</w:t>
      </w:r>
      <w:r>
        <w:t>)</w:t>
      </w:r>
      <w:r>
        <w:rPr>
          <w:rFonts w:ascii="宋体" w:eastAsia="宋体" w:hint="eastAsia"/>
        </w:rPr>
        <w:t>活性，并通过上调肿瘤血管形成因子的活性，尤其是</w:t>
      </w:r>
      <w:r>
        <w:t>VEGF</w:t>
      </w:r>
      <w:r>
        <w:rPr>
          <w:rFonts w:ascii="宋体" w:eastAsia="宋体" w:hint="eastAsia"/>
        </w:rPr>
        <w:t>的表达，</w:t>
      </w:r>
      <w:r w:rsidR="001852F3">
        <w:rPr>
          <w:rFonts w:ascii="宋体" w:eastAsia="宋体" w:hint="eastAsia"/>
        </w:rPr>
        <w:t xml:space="preserve">在肿瘤血管形成过程中起着重要的促进作用，为肿瘤浸润转移提供了更多的通</w:t>
      </w:r>
      <w:r>
        <w:rPr>
          <w:rFonts w:ascii="宋体" w:eastAsia="宋体" w:hint="eastAsia"/>
        </w:rPr>
        <w:t>道，明显促进了肿瘤的侵袭和转移</w:t>
      </w:r>
      <w:r>
        <w:rPr>
          <w:vertAlign w:val="superscript"/>
        </w:rPr>
        <w:t>[</w:t>
      </w:r>
      <w:r>
        <w:rPr>
          <w:color w:val="FF0000"/>
          <w:vertAlign w:val="superscript"/>
          <w:position w:val="11"/>
        </w:rPr>
        <w:t xml:space="preserve">32</w:t>
      </w:r>
      <w:r>
        <w:rPr>
          <w:vertAlign w:val="superscript"/>
        </w:rPr>
        <w:t>]</w:t>
      </w:r>
      <w:r>
        <w:rPr>
          <w:rFonts w:ascii="宋体" w:eastAsia="宋体" w:hint="eastAsia"/>
        </w:rPr>
        <w:t>。因为宫颈癌的转移方式主要是淋巴道转</w:t>
      </w:r>
      <w:r>
        <w:rPr>
          <w:rFonts w:ascii="宋体" w:eastAsia="宋体" w:hint="eastAsia"/>
        </w:rPr>
        <w:t>移，所以在临床上一般宫颈癌患者的预后及指导治疗，是以是否存在淋巴结转移来进行评估的。因此，</w:t>
      </w:r>
      <w:r>
        <w:t>COX-2</w:t>
      </w:r>
      <w:r>
        <w:rPr>
          <w:rFonts w:ascii="宋体" w:eastAsia="宋体" w:hint="eastAsia"/>
        </w:rPr>
        <w:t>的表达与否可能可以作为判断宫颈癌淋巴结有无</w:t>
      </w:r>
      <w:r>
        <w:rPr>
          <w:rFonts w:ascii="宋体" w:eastAsia="宋体" w:hint="eastAsia"/>
        </w:rPr>
        <w:t>转移的一个指标，那么临床在对宫颈癌患者术前活检中，测定</w:t>
      </w:r>
      <w:r>
        <w:t>COX-2</w:t>
      </w:r>
      <w:r>
        <w:rPr>
          <w:rFonts w:ascii="宋体" w:eastAsia="宋体" w:hint="eastAsia"/>
        </w:rPr>
        <w:t>的表达，</w:t>
      </w:r>
      <w:r>
        <w:rPr>
          <w:rFonts w:ascii="宋体" w:eastAsia="宋体" w:hint="eastAsia"/>
        </w:rPr>
        <w:t>对于</w:t>
      </w:r>
      <w:r>
        <w:t>COX-2</w:t>
      </w:r>
      <w:r>
        <w:rPr>
          <w:rFonts w:ascii="宋体" w:eastAsia="宋体" w:hint="eastAsia"/>
        </w:rPr>
        <w:t>阳性表达的患者，说明有可能有淋巴结转移，手术中要加以考虑，</w:t>
      </w:r>
      <w:r>
        <w:rPr>
          <w:rFonts w:ascii="宋体" w:eastAsia="宋体" w:hint="eastAsia"/>
        </w:rPr>
        <w:t>同时，术后的辅助治疗中也要注意这一点，预防肿瘤复发。众所周知，肿瘤的发</w:t>
      </w:r>
      <w:r>
        <w:rPr>
          <w:rFonts w:ascii="宋体" w:eastAsia="宋体" w:hint="eastAsia"/>
        </w:rPr>
        <w:t>生、发展与癌基因的激活与抑活关系密切，而</w:t>
      </w:r>
      <w:r>
        <w:t>COX-2</w:t>
      </w:r>
      <w:r>
        <w:rPr>
          <w:rFonts w:ascii="宋体" w:eastAsia="宋体" w:hint="eastAsia"/>
        </w:rPr>
        <w:t>通过影响癌基因或抑癌基因的表达而在肿瘤形成过程中起到直接或间接的作用，</w:t>
      </w:r>
      <w:r>
        <w:t>Oshima</w:t>
      </w:r>
      <w:r>
        <w:rPr>
          <w:rFonts w:ascii="宋体" w:eastAsia="宋体" w:hint="eastAsia"/>
        </w:rPr>
        <w:t>等</w:t>
      </w:r>
      <w:r>
        <w:rPr>
          <w:vertAlign w:val="superscript"/>
        </w:rPr>
        <w:t>[</w:t>
      </w:r>
      <w:r>
        <w:rPr>
          <w:color w:val="FF0000"/>
          <w:vertAlign w:val="superscript"/>
          <w:position w:val="11"/>
        </w:rPr>
        <w:t xml:space="preserve">33</w:t>
      </w:r>
      <w:r>
        <w:rPr>
          <w:vertAlign w:val="superscript"/>
        </w:rPr>
        <w:t>]</w:t>
      </w:r>
      <w:r>
        <w:rPr>
          <w:rFonts w:ascii="宋体" w:eastAsia="宋体" w:hint="eastAsia"/>
        </w:rPr>
        <w:t>证实破坏了</w:t>
      </w:r>
      <w:r>
        <w:t>COX-2</w:t>
      </w:r>
      <w:r>
        <w:rPr>
          <w:rFonts w:ascii="宋体" w:eastAsia="宋体" w:hint="eastAsia"/>
        </w:rPr>
        <w:t>基因的抑癌基因</w:t>
      </w:r>
      <w:r>
        <w:t>APC</w:t>
      </w:r>
      <w:r>
        <w:rPr>
          <w:rFonts w:ascii="宋体" w:eastAsia="宋体" w:hint="eastAsia"/>
        </w:rPr>
        <w:t>突变的鼠，会明显减少该鼠结肠息肉的数量与体积，</w:t>
      </w:r>
      <w:r>
        <w:rPr>
          <w:rFonts w:ascii="宋体" w:eastAsia="宋体" w:hint="eastAsia"/>
        </w:rPr>
        <w:t>如果对</w:t>
      </w:r>
      <w:r>
        <w:t>APC</w:t>
      </w:r>
      <w:r>
        <w:rPr>
          <w:rFonts w:ascii="宋体" w:eastAsia="宋体" w:hint="eastAsia"/>
        </w:rPr>
        <w:t>突变鼠用</w:t>
      </w:r>
      <w:r>
        <w:t>COX-2</w:t>
      </w:r>
      <w:r>
        <w:rPr>
          <w:rFonts w:ascii="宋体" w:eastAsia="宋体" w:hint="eastAsia"/>
        </w:rPr>
        <w:t>抑制剂处理，得到的结果和前者一样。肿瘤新生血</w:t>
      </w:r>
      <w:r>
        <w:rPr>
          <w:rFonts w:ascii="宋体" w:eastAsia="宋体" w:hint="eastAsia"/>
        </w:rPr>
        <w:t>管形成与</w:t>
      </w:r>
      <w:r>
        <w:t>COX-2</w:t>
      </w:r>
      <w:r>
        <w:rPr>
          <w:rFonts w:ascii="宋体" w:eastAsia="宋体" w:hint="eastAsia"/>
        </w:rPr>
        <w:t>过度表达密切相关</w:t>
      </w:r>
      <w:r>
        <w:rPr>
          <w:vertAlign w:val="superscript"/>
        </w:rPr>
        <w:t>[</w:t>
      </w:r>
      <w:r>
        <w:rPr>
          <w:color w:val="FF0000"/>
          <w:vertAlign w:val="superscript"/>
          <w:position w:val="11"/>
        </w:rPr>
        <w:t xml:space="preserve">34</w:t>
      </w:r>
      <w:r>
        <w:rPr>
          <w:vertAlign w:val="superscript"/>
        </w:rPr>
        <w:t>]</w:t>
      </w:r>
      <w:r>
        <w:rPr>
          <w:rFonts w:ascii="宋体" w:eastAsia="宋体" w:hint="eastAsia"/>
        </w:rPr>
        <w:t>，通过促进血管生成而促进肿瘤生长，而</w:t>
      </w:r>
      <w:r>
        <w:t>COX-2</w:t>
      </w:r>
      <w:r>
        <w:rPr>
          <w:rFonts w:ascii="宋体" w:eastAsia="宋体" w:hint="eastAsia"/>
        </w:rPr>
        <w:t>抑制剂通过阻断其在血管生成中的作用来减少肿瘤组织的生成。进一步研究发现，</w:t>
      </w:r>
      <w:r>
        <w:t>COX-2</w:t>
      </w:r>
      <w:r>
        <w:rPr>
          <w:rFonts w:ascii="宋体" w:eastAsia="宋体" w:hint="eastAsia"/>
        </w:rPr>
        <w:t>可能是通过抑制血管上皮细胞的凋亡、诱导以</w:t>
      </w:r>
      <w:r>
        <w:t>VEGF</w:t>
      </w:r>
      <w:r>
        <w:rPr>
          <w:rFonts w:ascii="宋体" w:eastAsia="宋体" w:hint="eastAsia"/>
        </w:rPr>
        <w:t>等促血</w:t>
      </w:r>
      <w:r>
        <w:rPr>
          <w:rFonts w:ascii="宋体" w:eastAsia="宋体" w:hint="eastAsia"/>
        </w:rPr>
        <w:t>管生成因子的过度表达，进而促进了肿瘤血管形成。</w:t>
      </w:r>
    </w:p>
    <w:p w:rsidR="0018722C">
      <w:pPr>
        <w:topLinePunct/>
      </w:pPr>
      <w:r>
        <w:rPr>
          <w:rFonts w:ascii="宋体" w:eastAsia="宋体" w:hint="eastAsia"/>
        </w:rPr>
        <w:t>肿瘤的微血管在生成过程中，数量会明显增多，形态和结构也与正常微血管</w:t>
      </w:r>
    </w:p>
    <w:p w:rsidR="0018722C">
      <w:pPr>
        <w:topLinePunct/>
      </w:pPr>
      <w:r>
        <w:rPr>
          <w:rFonts w:ascii="宋体" w:eastAsia="宋体" w:hint="eastAsia"/>
        </w:rPr>
        <w:t>有明显差异。我们通过病理学观察发现：肿瘤微血管一般多为幼稚新生血管，管</w:t>
      </w:r>
      <w:r>
        <w:rPr>
          <w:rFonts w:ascii="宋体" w:eastAsia="宋体" w:hint="eastAsia"/>
        </w:rPr>
        <w:t>壁薄，仅由一层内皮细胞排列形成，平滑肌缺乏，基底膜或变薄，或消失，或呈</w:t>
      </w:r>
      <w:r>
        <w:rPr>
          <w:rFonts w:ascii="宋体" w:eastAsia="宋体" w:hint="eastAsia"/>
        </w:rPr>
        <w:t>裂隙状等。大量新生成幼稚血管，一方面提供了丰富的营养给肿瘤细胞，另一方</w:t>
      </w:r>
      <w:r>
        <w:rPr>
          <w:rFonts w:ascii="宋体" w:eastAsia="宋体" w:hint="eastAsia"/>
        </w:rPr>
        <w:t>面，也因为结构的不完整性，使癌细胞进入血循环的机率大大提高，因此，肿瘤生长和转移就取决于肿瘤微血管的生长程度。</w:t>
      </w:r>
      <w:r>
        <w:t>MVD</w:t>
      </w:r>
      <w:r>
        <w:rPr>
          <w:rFonts w:ascii="宋体" w:eastAsia="宋体" w:hint="eastAsia"/>
        </w:rPr>
        <w:t>反映了肿瘤血管的数量、生成活性和强度，</w:t>
      </w:r>
      <w:r>
        <w:t>CD34</w:t>
      </w:r>
      <w:r>
        <w:rPr>
          <w:rFonts w:ascii="宋体" w:eastAsia="宋体" w:hint="eastAsia"/>
        </w:rPr>
        <w:t>抗原的特异性在血管内皮细胞标记物中非常高</w:t>
      </w:r>
      <w:r>
        <w:rPr>
          <w:vertAlign w:val="superscript"/>
        </w:rPr>
        <w:t>[</w:t>
      </w:r>
      <w:r>
        <w:rPr>
          <w:vertAlign w:val="superscript"/>
        </w:rPr>
        <w:t xml:space="preserve">35</w:t>
      </w:r>
      <w:r>
        <w:rPr>
          <w:vertAlign w:val="superscript"/>
        </w:rPr>
        <w:t>]</w:t>
      </w:r>
      <w:r>
        <w:rPr>
          <w:rFonts w:ascii="宋体" w:eastAsia="宋体" w:hint="eastAsia"/>
        </w:rPr>
        <w:t>，所以，</w:t>
      </w:r>
      <w:r>
        <w:rPr>
          <w:rFonts w:ascii="宋体" w:eastAsia="宋体" w:hint="eastAsia"/>
        </w:rPr>
        <w:t>肿瘤组织经</w:t>
      </w:r>
      <w:r>
        <w:t>CD34</w:t>
      </w:r>
      <w:r>
        <w:rPr>
          <w:rFonts w:ascii="宋体" w:eastAsia="宋体" w:hint="eastAsia"/>
        </w:rPr>
        <w:t>标记后，可以计算肿瘤组织的</w:t>
      </w:r>
      <w:r>
        <w:t>MVD</w:t>
      </w:r>
      <w:r>
        <w:rPr>
          <w:rFonts w:ascii="宋体" w:eastAsia="宋体" w:hint="eastAsia"/>
          <w:rFonts w:ascii="宋体" w:eastAsia="宋体" w:hint="eastAsia"/>
          <w:spacing w:val="-29"/>
        </w:rPr>
        <w:t xml:space="preserve">. </w:t>
      </w:r>
      <w:r>
        <w:t>CD34</w:t>
      </w:r>
      <w:r>
        <w:rPr>
          <w:rFonts w:ascii="宋体" w:eastAsia="宋体" w:hint="eastAsia"/>
        </w:rPr>
        <w:t>是一种高度糖基化</w:t>
      </w:r>
      <w:r>
        <w:rPr>
          <w:rFonts w:ascii="宋体" w:eastAsia="宋体" w:hint="eastAsia"/>
        </w:rPr>
        <w:t>的穿膜蛋白，除了血管内皮细胞瘤以及</w:t>
      </w:r>
      <w:r>
        <w:t>Karposi</w:t>
      </w:r>
      <w:r>
        <w:rPr>
          <w:rFonts w:ascii="宋体" w:eastAsia="宋体" w:hint="eastAsia"/>
        </w:rPr>
        <w:t>肉瘤等少数肿瘤外，</w:t>
      </w:r>
      <w:r>
        <w:t>CD34</w:t>
      </w:r>
      <w:r>
        <w:rPr>
          <w:rFonts w:ascii="宋体" w:eastAsia="宋体" w:hint="eastAsia"/>
        </w:rPr>
        <w:t>抗原</w:t>
      </w:r>
      <w:r>
        <w:rPr>
          <w:rFonts w:ascii="宋体" w:eastAsia="宋体" w:hint="eastAsia"/>
        </w:rPr>
        <w:t>在绝大多数肿瘤的实质细胞内不表达，而它可以表达于肿瘤内间质细胞中的血管</w:t>
      </w:r>
      <w:r>
        <w:rPr>
          <w:rFonts w:ascii="宋体" w:eastAsia="宋体" w:hint="eastAsia"/>
        </w:rPr>
        <w:t>内皮细胞，这就为免疫组化定量研究肿瘤内血管生成提供了依据。</w:t>
      </w:r>
    </w:p>
    <w:p w:rsidR="0018722C">
      <w:pPr>
        <w:topLinePunct/>
      </w:pPr>
      <w:r>
        <w:rPr>
          <w:rFonts w:ascii="宋体" w:hAnsi="宋体" w:eastAsia="宋体" w:hint="eastAsia"/>
        </w:rPr>
        <w:t>本实验采用</w:t>
      </w:r>
      <w:r>
        <w:t>CD34</w:t>
      </w:r>
      <w:r>
        <w:rPr>
          <w:rFonts w:ascii="宋体" w:hAnsi="宋体" w:eastAsia="宋体" w:hint="eastAsia"/>
        </w:rPr>
        <w:t>抗原标记宫颈癌组织中的微血管，微血管染色强、背景清晰、容易做微血管计数。在正常宫颈组织中，</w:t>
      </w:r>
      <w:r>
        <w:t>CD34</w:t>
      </w:r>
      <w:r>
        <w:rPr>
          <w:rFonts w:ascii="宋体" w:hAnsi="宋体" w:eastAsia="宋体" w:hint="eastAsia"/>
        </w:rPr>
        <w:t>标记的</w:t>
      </w:r>
      <w:r>
        <w:t>MVD</w:t>
      </w:r>
      <w:r>
        <w:rPr>
          <w:rFonts w:ascii="宋体" w:hAnsi="宋体" w:eastAsia="宋体" w:hint="eastAsia"/>
        </w:rPr>
        <w:t>值比较小；在</w:t>
      </w:r>
      <w:r>
        <w:rPr>
          <w:rFonts w:ascii="宋体" w:hAnsi="宋体" w:eastAsia="宋体" w:hint="eastAsia"/>
        </w:rPr>
        <w:t>宫颈上皮内瘤变组织中，</w:t>
      </w:r>
      <w:r>
        <w:t>CD34</w:t>
      </w:r>
      <w:r>
        <w:rPr>
          <w:rFonts w:ascii="宋体" w:hAnsi="宋体" w:eastAsia="宋体" w:hint="eastAsia"/>
        </w:rPr>
        <w:t>标记的</w:t>
      </w:r>
      <w:r>
        <w:t>MVD</w:t>
      </w:r>
      <w:r>
        <w:rPr>
          <w:rFonts w:ascii="宋体" w:hAnsi="宋体" w:eastAsia="宋体" w:hint="eastAsia"/>
        </w:rPr>
        <w:t>值逐渐增大；在宫颈癌组织中，</w:t>
      </w:r>
      <w:r>
        <w:t>CD34</w:t>
      </w:r>
      <w:r>
        <w:rPr>
          <w:rFonts w:ascii="宋体" w:hAnsi="宋体" w:eastAsia="宋体" w:hint="eastAsia"/>
        </w:rPr>
        <w:t>标记的</w:t>
      </w:r>
      <w:r>
        <w:t>MVD</w:t>
      </w:r>
      <w:r>
        <w:rPr>
          <w:rFonts w:ascii="宋体" w:hAnsi="宋体" w:eastAsia="宋体" w:hint="eastAsia"/>
        </w:rPr>
        <w:t>值进一步增高；且微血管分布的密度随着肿瘤的分化程度而有所不</w:t>
      </w:r>
      <w:r>
        <w:rPr>
          <w:rFonts w:ascii="宋体" w:hAnsi="宋体" w:eastAsia="宋体" w:hint="eastAsia"/>
        </w:rPr>
        <w:t>同：在高分化鳞癌中，肿瘤呈巢状分布，癌巢内有不同程度的坏死，有角化珠和</w:t>
      </w:r>
      <w:r>
        <w:rPr>
          <w:rFonts w:ascii="宋体" w:hAnsi="宋体" w:eastAsia="宋体" w:hint="eastAsia"/>
        </w:rPr>
        <w:t>细胞间桥存在，肿瘤一般浸润间质浅部，间质间质中微血管较少，一般围绕在癌巢周围；中等分化鳞癌中，间质中微血管数量较高分化鳞癌多，角化珠数量少；</w:t>
      </w:r>
      <w:r>
        <w:rPr>
          <w:rFonts w:ascii="宋体" w:hAnsi="宋体" w:eastAsia="宋体" w:hint="eastAsia"/>
        </w:rPr>
        <w:t>低分化鳞癌中，肿瘤多浸润间质深部，癌巢较小或弥漫分布，微血管亦弥漫分布</w:t>
      </w:r>
      <w:r>
        <w:rPr>
          <w:rFonts w:ascii="宋体" w:hAnsi="宋体" w:eastAsia="宋体" w:hint="eastAsia"/>
        </w:rPr>
        <w:t>其间。高分化肿瘤组织内微血管数较少，分化差的肿瘤组织中微血管较多，说明</w:t>
      </w:r>
      <w:r>
        <w:rPr>
          <w:rFonts w:ascii="宋体" w:hAnsi="宋体" w:eastAsia="宋体" w:hint="eastAsia"/>
        </w:rPr>
        <w:t>肿瘤生长的速度和肿瘤血管的数量呈正比。另外，本实验还发现，</w:t>
      </w:r>
      <w:r>
        <w:t>COX-2</w:t>
      </w:r>
      <w:r>
        <w:rPr>
          <w:rFonts w:ascii="宋体" w:hAnsi="宋体" w:eastAsia="宋体" w:hint="eastAsia"/>
        </w:rPr>
        <w:t>、</w:t>
      </w:r>
      <w:r>
        <w:t>HIF-1α</w:t>
      </w:r>
      <w:r>
        <w:rPr>
          <w:rFonts w:ascii="宋体" w:hAnsi="宋体" w:eastAsia="宋体" w:hint="eastAsia"/>
        </w:rPr>
        <w:t>与</w:t>
      </w:r>
      <w:r>
        <w:t>CD34</w:t>
      </w:r>
      <w:r>
        <w:rPr>
          <w:rFonts w:ascii="宋体" w:hAnsi="宋体" w:eastAsia="宋体" w:hint="eastAsia"/>
        </w:rPr>
        <w:t>标记的</w:t>
      </w:r>
      <w:r>
        <w:t>MVD</w:t>
      </w:r>
      <w:r>
        <w:rPr>
          <w:rFonts w:ascii="宋体" w:hAnsi="宋体" w:eastAsia="宋体" w:hint="eastAsia"/>
        </w:rPr>
        <w:t>值表现出同步性和相关性，提示</w:t>
      </w:r>
      <w:r>
        <w:t>COX-2</w:t>
      </w:r>
      <w:r>
        <w:rPr>
          <w:rFonts w:ascii="宋体" w:hAnsi="宋体" w:eastAsia="宋体" w:hint="eastAsia"/>
        </w:rPr>
        <w:t>、</w:t>
      </w:r>
      <w:r>
        <w:t>HIF-1α</w:t>
      </w:r>
      <w:r>
        <w:rPr>
          <w:rFonts w:ascii="宋体" w:hAnsi="宋体" w:eastAsia="宋体" w:hint="eastAsia"/>
        </w:rPr>
        <w:t>在宫颈</w:t>
      </w:r>
      <w:r>
        <w:rPr>
          <w:rFonts w:ascii="宋体" w:hAnsi="宋体" w:eastAsia="宋体" w:hint="eastAsia"/>
        </w:rPr>
        <w:t>癌的微血管生成中扮演了一定的作用，可能与二者均能诱导</w:t>
      </w:r>
      <w:r>
        <w:t>VEGF</w:t>
      </w:r>
      <w:r>
        <w:rPr>
          <w:rFonts w:ascii="宋体" w:hAnsi="宋体" w:eastAsia="宋体" w:hint="eastAsia"/>
        </w:rPr>
        <w:t>的表达、促进血管生成有关。</w:t>
      </w:r>
    </w:p>
    <w:p w:rsidR="0018722C">
      <w:pPr>
        <w:topLinePunct/>
      </w:pPr>
      <w:r>
        <w:rPr>
          <w:rFonts w:ascii="宋体" w:hAnsi="宋体" w:eastAsia="宋体" w:hint="eastAsia"/>
        </w:rPr>
        <w:t>综上所述，新生血管形成的数量与宫颈癌的发生、发展、侵袭性、转移、预</w:t>
      </w:r>
      <w:r>
        <w:rPr>
          <w:rFonts w:ascii="宋体" w:hAnsi="宋体" w:eastAsia="宋体" w:hint="eastAsia"/>
        </w:rPr>
        <w:t>后等关系密切，对血管生成的抑制有可能成为治疗宫颈癌的一种新的策略</w:t>
      </w:r>
      <w:r>
        <w:rPr>
          <w:vertAlign w:val="superscript"/>
        </w:rPr>
        <w:t>[</w:t>
      </w:r>
      <w:r>
        <w:rPr>
          <w:vertAlign w:val="superscript"/>
        </w:rPr>
        <w:t xml:space="preserve">36</w:t>
      </w:r>
      <w:r>
        <w:rPr>
          <w:vertAlign w:val="superscript"/>
        </w:rPr>
        <w:t>]</w:t>
      </w:r>
      <w:r>
        <w:rPr>
          <w:rFonts w:ascii="宋体" w:hAnsi="宋体" w:eastAsia="宋体" w:hint="eastAsia"/>
        </w:rPr>
        <w:t>。</w:t>
      </w:r>
      <w:r>
        <w:t>COX-2</w:t>
      </w:r>
      <w:r>
        <w:rPr>
          <w:rFonts w:ascii="宋体" w:hAnsi="宋体" w:eastAsia="宋体" w:hint="eastAsia"/>
        </w:rPr>
        <w:t>、</w:t>
      </w:r>
      <w:r>
        <w:t>HIF-1α</w:t>
      </w:r>
      <w:r>
        <w:rPr>
          <w:rFonts w:ascii="宋体" w:hAnsi="宋体" w:eastAsia="宋体" w:hint="eastAsia"/>
        </w:rPr>
        <w:t>均是与宫颈癌发生发展密切相关的一类蛋白，可能都参与了促</w:t>
      </w:r>
      <w:r>
        <w:rPr>
          <w:rFonts w:ascii="宋体" w:hAnsi="宋体" w:eastAsia="宋体" w:hint="eastAsia"/>
        </w:rPr>
        <w:t>进肿瘤新生血管形成的过程，通过对它们的检测，除了可以协助宫颈癌的临床诊</w:t>
      </w:r>
      <w:r>
        <w:rPr>
          <w:rFonts w:ascii="宋体" w:hAnsi="宋体" w:eastAsia="宋体" w:hint="eastAsia"/>
        </w:rPr>
        <w:t>断，也为宫颈癌的防治提供新的思路。</w:t>
      </w:r>
    </w:p>
    <w:p w:rsidR="0018722C">
      <w:pPr>
        <w:pStyle w:val="affd"/>
        <w:topLinePunct/>
      </w:pPr>
      <w:bookmarkStart w:name="_TOC_250005" w:id="38"/>
      <w:bookmarkStart w:name="结论 " w:id="39"/>
      <w:bookmarkEnd w:id="38"/>
      <w:r>
        <w:t>结</w:t>
      </w:r>
      <w:r w:rsidR="004F241D">
        <w:rPr>
          <w:b/>
        </w:rPr>
        <w:t xml:space="preserve">  </w:t>
      </w:r>
      <w:r w:rsidR="004F241D">
        <w:rPr>
          <w:b/>
        </w:rPr>
        <w:t xml:space="preserve">论</w:t>
      </w:r>
    </w:p>
    <w:p w:rsidR="0018722C">
      <w:pPr>
        <w:topLinePunct/>
      </w:pPr>
      <w:r>
        <w:t>1</w:t>
      </w:r>
      <w:r>
        <w:rPr>
          <w:rFonts w:ascii="宋体" w:hAnsi="宋体" w:eastAsia="宋体" w:hint="eastAsia"/>
        </w:rPr>
        <w:t>、</w:t>
      </w:r>
      <w:r>
        <w:t>COX-2</w:t>
      </w:r>
      <w:r>
        <w:rPr>
          <w:rFonts w:ascii="宋体" w:hAnsi="宋体" w:eastAsia="宋体" w:hint="eastAsia"/>
        </w:rPr>
        <w:t>和</w:t>
      </w:r>
      <w:r>
        <w:t>HIF-1α</w:t>
      </w:r>
      <w:r>
        <w:rPr>
          <w:rFonts w:ascii="宋体" w:hAnsi="宋体" w:eastAsia="宋体" w:hint="eastAsia"/>
        </w:rPr>
        <w:t>在宫颈癌中的表达与宫颈癌的组织分化程度具有相关性。</w:t>
      </w:r>
    </w:p>
    <w:p w:rsidR="0018722C">
      <w:pPr>
        <w:topLinePunct/>
      </w:pPr>
      <w:r>
        <w:t>2</w:t>
      </w:r>
      <w:r>
        <w:rPr>
          <w:rFonts w:ascii="宋体" w:hAnsi="宋体" w:eastAsia="宋体" w:hint="eastAsia"/>
        </w:rPr>
        <w:t>、</w:t>
      </w:r>
      <w:r>
        <w:t>COX-2</w:t>
      </w:r>
      <w:r>
        <w:rPr>
          <w:rFonts w:ascii="宋体" w:hAnsi="宋体" w:eastAsia="宋体" w:hint="eastAsia"/>
        </w:rPr>
        <w:t>和</w:t>
      </w:r>
      <w:r>
        <w:t>HIF-1α</w:t>
      </w:r>
      <w:r>
        <w:rPr>
          <w:rFonts w:ascii="宋体" w:hAnsi="宋体" w:eastAsia="宋体" w:hint="eastAsia"/>
        </w:rPr>
        <w:t>与</w:t>
      </w:r>
      <w:r>
        <w:t>CD34</w:t>
      </w:r>
      <w:r>
        <w:rPr>
          <w:rFonts w:ascii="宋体" w:hAnsi="宋体" w:eastAsia="宋体" w:hint="eastAsia"/>
        </w:rPr>
        <w:t>表达阳性的</w:t>
      </w:r>
      <w:r>
        <w:t>MVD</w:t>
      </w:r>
      <w:r>
        <w:rPr>
          <w:rFonts w:ascii="宋体" w:hAnsi="宋体" w:eastAsia="宋体" w:hint="eastAsia"/>
        </w:rPr>
        <w:t>表现出一定的正相关性，提</w:t>
      </w:r>
      <w:r>
        <w:rPr>
          <w:rFonts w:ascii="宋体" w:hAnsi="宋体" w:eastAsia="宋体" w:hint="eastAsia"/>
        </w:rPr>
        <w:t>示</w:t>
      </w:r>
      <w:r>
        <w:t>COX-2</w:t>
      </w:r>
      <w:r>
        <w:rPr>
          <w:rFonts w:ascii="宋体" w:hAnsi="宋体" w:eastAsia="宋体" w:hint="eastAsia"/>
        </w:rPr>
        <w:t>和</w:t>
      </w:r>
      <w:r>
        <w:t>HIF-1α</w:t>
      </w:r>
      <w:r>
        <w:rPr>
          <w:rFonts w:ascii="宋体" w:hAnsi="宋体" w:eastAsia="宋体" w:hint="eastAsia"/>
        </w:rPr>
        <w:t>可能共同参与了宫颈癌组织中微血管的生成。</w:t>
      </w:r>
    </w:p>
    <w:p w:rsidR="0018722C">
      <w:pPr>
        <w:pStyle w:val="afff1"/>
        <w:topLinePunct/>
      </w:pPr>
      <w:bookmarkStart w:name="_TOC_250004" w:id="40"/>
      <w:bookmarkStart w:name="参考文献 " w:id="41"/>
      <w:bookmarkEnd w:id="40"/>
      <w:r>
        <w:t>参考文献</w:t>
      </w:r>
    </w:p>
    <w:p w:rsidR="0018722C">
      <w:pPr>
        <w:pStyle w:val="ab"/>
        <w:topLinePunct/>
        <w:ind w:left="200" w:hangingChars="200" w:hanging="200"/>
      </w:pPr>
      <w:hyperlink r:id="rId42">
        <w:r>
          <w:t>[</w:t>
        </w:r>
        <w:r>
          <w:t xml:space="preserve">1</w:t>
        </w:r>
        <w:r>
          <w:t>]</w:t>
        </w:r>
        <w:r w:rsidRPr="00281126">
          <w:t xml:space="preserve">  </w:t>
        </w:r>
        <w:r>
          <w:t>Conization as treatment of choice for precancerous changes and university</w:t>
        </w:r>
      </w:hyperlink>
      <w:hyperlink r:id="rId42">
        <w:r>
          <w:t> cervical cancer at the Department of Obstetrics and Gynecology of Clinical Center of</w:t>
        </w:r>
      </w:hyperlink>
      <w:hyperlink r:id="rId42">
        <w:r>
          <w:t xml:space="preserve"> Sarajevo University in 2009.</w:t>
        </w:r>
        <w:r>
          <w:t xml:space="preserve"> </w:t>
        </w:r>
      </w:hyperlink>
      <w:r>
        <w:t xml:space="preserve">Basic E, Kozaric H, Kozaric M, Suko A.</w:t>
      </w:r>
      <w:r>
        <w:t xml:space="preserve"> </w:t>
      </w:r>
      <w:r>
        <w:t xml:space="preserve">Med Arh. 2010;</w:t>
      </w:r>
      <w:r>
        <w:t xml:space="preserve"> </w:t>
      </w:r>
      <w:r>
        <w:t>64</w:t>
      </w:r>
      <w:r>
        <w:t>(</w:t>
      </w:r>
      <w:r>
        <w:t>3</w:t>
      </w:r>
      <w:r>
        <w:t>)</w:t>
      </w:r>
      <w:r>
        <w:t>:</w:t>
      </w:r>
      <w:r>
        <w:t> </w:t>
      </w:r>
      <w:r>
        <w:t>171-4.</w:t>
      </w:r>
    </w:p>
    <w:p w:rsidR="0018722C">
      <w:pPr>
        <w:pStyle w:val="ab"/>
        <w:topLinePunct/>
        <w:ind w:left="200" w:hangingChars="200" w:hanging="200"/>
      </w:pPr>
      <w:r>
        <w:t>[</w:t>
      </w:r>
      <w:r>
        <w:t xml:space="preserve">2</w:t>
      </w:r>
      <w:r>
        <w:t xml:space="preserve">]</w:t>
      </w:r>
      <w:r>
        <w:t xml:space="preserve"> </w:t>
      </w:r>
      <w:r>
        <w:rPr>
          <w:rFonts w:ascii="宋体" w:eastAsia="宋体" w:hint="eastAsia"/>
        </w:rPr>
        <w:t>袁新华</w:t>
      </w:r>
      <w:r>
        <w:t>, </w:t>
      </w:r>
      <w:r>
        <w:rPr>
          <w:rFonts w:ascii="宋体" w:eastAsia="宋体" w:hint="eastAsia"/>
        </w:rPr>
        <w:t>潘丽</w:t>
      </w:r>
      <w:r>
        <w:t>, </w:t>
      </w:r>
      <w:r>
        <w:rPr>
          <w:rFonts w:ascii="宋体" w:eastAsia="宋体" w:hint="eastAsia"/>
        </w:rPr>
        <w:t>吴玉江等</w:t>
      </w:r>
      <w:r>
        <w:t>. </w:t>
      </w:r>
      <w:r>
        <w:rPr>
          <w:rFonts w:ascii="宋体" w:eastAsia="宋体" w:hint="eastAsia"/>
        </w:rPr>
        <w:t>宫颈癌筛查方法探讨</w:t>
      </w:r>
      <w:r>
        <w:t>[</w:t>
      </w:r>
      <w:r>
        <w:t xml:space="preserve">J</w:t>
      </w:r>
      <w:r>
        <w:t>]</w:t>
      </w:r>
      <w:r>
        <w:t xml:space="preserve">.</w:t>
      </w:r>
      <w:r>
        <w:t xml:space="preserve"> </w:t>
      </w:r>
      <w:r>
        <w:rPr>
          <w:rFonts w:ascii="宋体" w:eastAsia="宋体" w:hint="eastAsia"/>
        </w:rPr>
        <w:t>江苏卫生保健</w:t>
      </w:r>
      <w:r>
        <w:t>. </w:t>
      </w:r>
      <w:r>
        <w:t xml:space="preserve">2008;</w:t>
      </w:r>
      <w:r>
        <w:t xml:space="preserve"> </w:t>
      </w:r>
      <w:r>
        <w:t>(</w:t>
      </w:r>
      <w:r>
        <w:t>4</w:t>
      </w:r>
      <w:r>
        <w:t>)</w:t>
      </w:r>
      <w:r>
        <w:t xml:space="preserve">:</w:t>
      </w:r>
      <w:r>
        <w:t xml:space="preserve"> </w:t>
      </w:r>
      <w:r>
        <w:t>40-41.</w:t>
      </w:r>
    </w:p>
    <w:p w:rsidR="0018722C">
      <w:pPr>
        <w:pStyle w:val="ab"/>
        <w:topLinePunct/>
        <w:ind w:left="200" w:hangingChars="200" w:hanging="200"/>
      </w:pPr>
      <w:hyperlink r:id="rId43">
        <w:r>
          <w:t>[</w:t>
        </w:r>
        <w:r>
          <w:t xml:space="preserve">3</w:t>
        </w:r>
        <w:r>
          <w:t>]</w:t>
        </w:r>
        <w:r w:rsidRPr="00281126">
          <w:t xml:space="preserve">  </w:t>
        </w:r>
        <w:r>
          <w:t>Human papillomavirus </w:t>
        </w:r>
        <w:r>
          <w:t>L1 </w:t>
        </w:r>
        <w:r>
          <w:t>capsid protein and human papillomavirus type 16 as</w:t>
        </w:r>
      </w:hyperlink>
      <w:hyperlink r:id="rId43">
        <w:r>
          <w:t xml:space="preserve"> prognostic markers in cervical intraepithelial neoplasia 1.</w:t>
        </w:r>
        <w:r>
          <w:t xml:space="preserve"> </w:t>
        </w:r>
      </w:hyperlink>
      <w:r>
        <w:t xml:space="preserve">Choi YS, Kang WD, Kim SM, Choi YD, Nam JH, Park CS, Choi HS.</w:t>
      </w:r>
      <w:r>
        <w:t xml:space="preserve"> </w:t>
      </w:r>
      <w:r>
        <w:t xml:space="preserve">Int J Gynecol Cancer.</w:t>
      </w:r>
      <w:r>
        <w:t xml:space="preserve"> </w:t>
      </w:r>
      <w:r>
        <w:t xml:space="preserve">2010 Feb;</w:t>
      </w:r>
      <w:r>
        <w:t xml:space="preserve"> </w:t>
      </w:r>
      <w:r>
        <w:t>20</w:t>
      </w:r>
      <w:r>
        <w:t>(</w:t>
      </w:r>
      <w:r>
        <w:t>2</w:t>
      </w:r>
      <w:r>
        <w:t>)</w:t>
      </w:r>
      <w:r>
        <w:t>: 288-93.</w:t>
      </w:r>
    </w:p>
    <w:p w:rsidR="0018722C">
      <w:pPr>
        <w:pStyle w:val="ab"/>
        <w:topLinePunct/>
        <w:ind w:left="200" w:hangingChars="200" w:hanging="200"/>
      </w:pPr>
      <w:hyperlink r:id="rId44">
        <w:r>
          <w:t>[</w:t>
        </w:r>
        <w:r>
          <w:t xml:space="preserve">4</w:t>
        </w:r>
        <w:r>
          <w:t>]</w:t>
        </w:r>
        <w:r w:rsidRPr="00281126">
          <w:t xml:space="preserve">  </w:t>
        </w:r>
        <w:r>
          <w:t>Medullary thyroid cancer: surgical treatment's results and prognostic factors,</w:t>
        </w:r>
      </w:hyperlink>
      <w:r>
        <w:t xml:space="preserve"> Dequanter D, Lothaire P.</w:t>
      </w:r>
      <w:r>
        <w:t xml:space="preserve"> </w:t>
      </w:r>
      <w:r>
        <w:t xml:space="preserve">Rev Med Liege. 2010 Jul-Aug; 65</w:t>
      </w:r>
      <w:r>
        <w:t> </w:t>
      </w:r>
      <w:r>
        <w:t>(</w:t>
      </w:r>
      <w:r>
        <w:t xml:space="preserve">7-8</w:t>
      </w:r>
      <w:r>
        <w:t>)</w:t>
      </w:r>
      <w:r>
        <w:t xml:space="preserve">:</w:t>
      </w:r>
      <w:r>
        <w:t xml:space="preserve"> </w:t>
      </w:r>
      <w:r>
        <w:t>450-2.</w:t>
      </w:r>
    </w:p>
    <w:p w:rsidR="0018722C">
      <w:pPr>
        <w:pStyle w:val="ab"/>
        <w:topLinePunct/>
        <w:ind w:left="200" w:hangingChars="200" w:hanging="200"/>
      </w:pPr>
      <w:hyperlink r:id="rId45">
        <w:r>
          <w:t>[</w:t>
        </w:r>
        <w:r>
          <w:t xml:space="preserve">5</w:t>
        </w:r>
        <w:r>
          <w:t>]</w:t>
        </w:r>
        <w:r w:rsidRPr="00281126">
          <w:t xml:space="preserve">  </w:t>
        </w:r>
        <w:r>
          <w:t>Dienogest, a synthetic progestin, inhibits prostaglandin E</w:t>
        </w:r>
        <w:r>
          <w:t>(</w:t>
        </w:r>
        <w:r>
          <w:rPr>
            <w:sz w:val="24"/>
          </w:rPr>
          <w:t>2</w:t>
        </w:r>
        <w:r>
          <w:t>)</w:t>
        </w:r>
        <w:r>
          <w:t xml:space="preserve"> production and</w:t>
        </w:r>
      </w:hyperlink>
      <w:hyperlink r:id="rId45">
        <w:r>
          <w:t> aromatase expression by human endometrial epithelial cells in a spheroid culture</w:t>
        </w:r>
      </w:hyperlink>
      <w:hyperlink r:id="rId45">
        <w:r>
          <w:t xml:space="preserve"> system.</w:t>
        </w:r>
        <w:r>
          <w:t xml:space="preserve"> </w:t>
        </w:r>
      </w:hyperlink>
      <w:r>
        <w:t xml:space="preserve">Shimizu Y, Mita S, Takeuchi T, NotsuT, Mizuguchi K, Kyo S.</w:t>
      </w:r>
      <w:r>
        <w:t xml:space="preserve"> </w:t>
      </w:r>
      <w:r>
        <w:t xml:space="preserve">Steroids. 2010 Sep</w:t>
      </w:r>
      <w:r>
        <w:t> </w:t>
      </w:r>
      <w:r>
        <w:t>22.18</w:t>
      </w:r>
      <w:r>
        <w:t>(</w:t>
      </w:r>
      <w:r>
        <w:rPr>
          <w:sz w:val="24"/>
        </w:rPr>
        <w:t>3</w:t>
      </w:r>
      <w:r>
        <w:t>)</w:t>
      </w:r>
      <w:r>
        <w:t xml:space="preserve">:</w:t>
      </w:r>
      <w:r>
        <w:t xml:space="preserve"> </w:t>
      </w:r>
      <w:r>
        <w:t>166-68.</w:t>
      </w:r>
    </w:p>
    <w:p w:rsidR="0018722C">
      <w:pPr>
        <w:pStyle w:val="ab"/>
        <w:topLinePunct/>
        <w:ind w:left="200" w:hangingChars="200" w:hanging="200"/>
      </w:pPr>
      <w:r>
        <w:t>[</w:t>
      </w:r>
      <w:r>
        <w:t xml:space="preserve">6</w:t>
      </w:r>
      <w:r>
        <w:t>]</w:t>
      </w:r>
      <w:r w:rsidRPr="00281126">
        <w:t xml:space="preserve">  </w:t>
      </w:r>
      <w:r>
        <w:t>Sheng H </w:t>
      </w:r>
      <w:r>
        <w:t>M</w:t>
      </w:r>
      <w:r>
        <w:rPr>
          <w:rFonts w:ascii="宋体" w:eastAsia="宋体" w:hint="eastAsia"/>
        </w:rPr>
        <w:t xml:space="preserve">．</w:t>
      </w:r>
      <w:r>
        <w:rPr>
          <w:rFonts w:ascii="宋体" w:eastAsia="宋体" w:hint="eastAsia"/>
        </w:rPr>
        <w:t xml:space="preserve"> </w:t>
      </w:r>
      <w:r>
        <w:t>Shao </w:t>
      </w:r>
      <w:r>
        <w:t>T </w:t>
      </w:r>
      <w:r>
        <w:t>Y</w:t>
      </w:r>
      <w:r>
        <w:rPr>
          <w:rFonts w:ascii="宋体" w:eastAsia="宋体" w:hint="eastAsia"/>
          <w:rFonts w:ascii="宋体" w:eastAsia="宋体" w:hint="eastAsia"/>
          <w:spacing w:val="-4"/>
          <w:sz w:val="24"/>
        </w:rPr>
        <w:t xml:space="preserve">, </w:t>
      </w:r>
      <w:r>
        <w:t>Dubois </w:t>
      </w:r>
      <w:r>
        <w:t>R </w:t>
      </w:r>
      <w:r>
        <w:t>N</w:t>
      </w:r>
      <w:r>
        <w:rPr>
          <w:rFonts w:ascii="宋体" w:eastAsia="宋体" w:hint="eastAsia"/>
        </w:rPr>
        <w:t xml:space="preserve">．</w:t>
      </w:r>
      <w:r>
        <w:rPr>
          <w:rFonts w:ascii="宋体" w:eastAsia="宋体" w:hint="eastAsia"/>
        </w:rPr>
        <w:t xml:space="preserve"> </w:t>
      </w:r>
      <w:r>
        <w:t>k-ras </w:t>
      </w:r>
      <w:r>
        <w:t>Mediated in Crease in</w:t>
      </w:r>
      <w:r>
        <w:t> </w:t>
      </w:r>
      <w:r>
        <w:t>Cyclooxygen-</w:t>
      </w:r>
      <w:r>
        <w:t>ase-2 mRNA Stability Involves Activation of the Protein Kinase B</w:t>
      </w:r>
      <w:r>
        <w:t>[</w:t>
      </w:r>
      <w:r>
        <w:t>J</w:t>
      </w:r>
      <w:r>
        <w:t>]</w:t>
      </w:r>
      <w:r>
        <w:rPr>
          <w:rFonts w:ascii="宋体" w:eastAsia="宋体" w:hint="eastAsia"/>
        </w:rPr>
        <w:t xml:space="preserve">．</w:t>
      </w:r>
      <w:r>
        <w:rPr>
          <w:rFonts w:ascii="宋体" w:eastAsia="宋体" w:hint="eastAsia"/>
        </w:rPr>
        <w:t xml:space="preserve"> </w:t>
      </w:r>
      <w:r>
        <w:t>Cancer Res</w:t>
      </w:r>
      <w:r>
        <w:rPr>
          <w:rFonts w:ascii="宋体" w:eastAsia="宋体" w:hint="eastAsia"/>
          <w:rFonts w:ascii="宋体" w:eastAsia="宋体" w:hint="eastAsia"/>
        </w:rPr>
        <w:t>,</w:t>
      </w:r>
      <w:r>
        <w:rPr>
          <w:rFonts w:ascii="宋体" w:eastAsia="宋体" w:hint="eastAsia"/>
        </w:rPr>
        <w:t> </w:t>
      </w:r>
      <w:r>
        <w:t xml:space="preserve">2001,</w:t>
      </w:r>
      <w:r>
        <w:t xml:space="preserve"> </w:t>
      </w:r>
      <w:r>
        <w:t xml:space="preserve">61: 2670-2675</w:t>
      </w:r>
    </w:p>
    <w:p w:rsidR="0018722C">
      <w:pPr>
        <w:pStyle w:val="ab"/>
        <w:topLinePunct/>
        <w:ind w:left="200" w:hangingChars="200" w:hanging="200"/>
      </w:pPr>
      <w:r>
        <w:t>[</w:t>
      </w:r>
      <w:r>
        <w:t xml:space="preserve">7</w:t>
      </w:r>
      <w:r>
        <w:t>]</w:t>
      </w:r>
      <w:r w:rsidRPr="00281126">
        <w:t xml:space="preserve">  </w:t>
      </w:r>
      <w:r>
        <w:t xml:space="preserve">Rofail M, Lee LR.</w:t>
      </w:r>
      <w:r>
        <w:t xml:space="preserve"> </w:t>
      </w:r>
      <w:r>
        <w:t xml:space="preserve">Perfluoro-n-octane as a postoperative vitreoretinal tamponade in the management of giant retinal tears. Retina. 2005</w:t>
      </w:r>
      <w:r w:rsidR="004B696B">
        <w:t xml:space="preserve">; 25</w:t>
      </w:r>
      <w:r>
        <w:t>(</w:t>
      </w:r>
      <w:r>
        <w:t>7</w:t>
      </w:r>
      <w:r>
        <w:t>)</w:t>
      </w:r>
      <w:r>
        <w:t>:</w:t>
      </w:r>
      <w:r>
        <w:t> </w:t>
      </w:r>
      <w:r>
        <w:t>897-901.</w:t>
      </w:r>
    </w:p>
    <w:p w:rsidR="0018722C">
      <w:pPr>
        <w:pStyle w:val="ab"/>
        <w:topLinePunct/>
        <w:ind w:left="200" w:hangingChars="200" w:hanging="200"/>
      </w:pPr>
      <w:hyperlink r:id="rId46">
        <w:r>
          <w:t>[</w:t>
        </w:r>
        <w:r>
          <w:t xml:space="preserve">8</w:t>
        </w:r>
        <w:r>
          <w:t>]</w:t>
        </w:r>
        <w:r w:rsidRPr="00281126">
          <w:t xml:space="preserve">  </w:t>
        </w:r>
        <w:r>
          <w:t>HIF-1α</w:t>
        </w:r>
        <w:r w:rsidR="001852F3">
          <w:t xml:space="preserve">Promotes A Hypoxia-Independent Cell Migration.</w:t>
        </w:r>
        <w:r w:rsidR="001852F3">
          <w:t xml:space="preserve"> </w:t>
        </w:r>
      </w:hyperlink>
      <w:r>
        <w:t>Li L, Madu CO, </w:t>
      </w:r>
      <w:r>
        <w:t>Lu </w:t>
      </w:r>
      <w:r>
        <w:t>A, Lu Y.</w:t>
      </w:r>
      <w:r w:rsidR="001852F3">
        <w:t xml:space="preserve"> </w:t>
      </w:r>
      <w:r w:rsidR="001852F3">
        <w:t xml:space="preserve">Open Biol J. 2010 Jan</w:t>
      </w:r>
      <w:r>
        <w:t> </w:t>
      </w:r>
      <w:r>
        <w:t xml:space="preserve">1;</w:t>
      </w:r>
      <w:r>
        <w:t xml:space="preserve"> </w:t>
      </w:r>
      <w:r>
        <w:t>3:</w:t>
      </w:r>
      <w:r>
        <w:t xml:space="preserve"> </w:t>
      </w:r>
      <w:r>
        <w:t>8-14.</w:t>
      </w:r>
    </w:p>
    <w:p w:rsidR="0018722C">
      <w:pPr>
        <w:pStyle w:val="ab"/>
        <w:topLinePunct/>
        <w:ind w:left="200" w:hangingChars="200" w:hanging="200"/>
      </w:pPr>
      <w:r>
        <w:t>[</w:t>
      </w:r>
      <w:r>
        <w:t xml:space="preserve">9</w:t>
      </w:r>
      <w:r>
        <w:t>]</w:t>
      </w:r>
      <w:r w:rsidRPr="00281126">
        <w:t xml:space="preserve">  </w:t>
      </w:r>
      <w:r>
        <w:t xml:space="preserve">Talks KL,</w:t>
      </w:r>
      <w:r>
        <w:t xml:space="preserve"> </w:t>
      </w:r>
      <w:r>
        <w:t xml:space="preserve">Turley H.</w:t>
      </w:r>
      <w:r>
        <w:t xml:space="preserve"> </w:t>
      </w:r>
      <w:r>
        <w:t xml:space="preserve">The expression and distribution of the hypoxia-in ducible fa- ctors HIF-1alpha and HIF-2alpha in nor-mal human tissues, cancers,</w:t>
      </w:r>
      <w:r>
        <w:t xml:space="preserve"> </w:t>
      </w:r>
      <w:r>
        <w:t xml:space="preserve">and tumor- associated macropha-ges</w:t>
      </w:r>
      <w:r>
        <w:t>[</w:t>
      </w:r>
      <w:r>
        <w:t>J</w:t>
      </w:r>
      <w:r>
        <w:t>]</w:t>
      </w:r>
      <w:r>
        <w:t xml:space="preserve">.</w:t>
      </w:r>
      <w:r>
        <w:t xml:space="preserve"> </w:t>
      </w:r>
      <w:r>
        <w:t xml:space="preserve">Am J Pathol, 2000, 157</w:t>
      </w:r>
      <w:r>
        <w:t> </w:t>
      </w:r>
      <w:r>
        <w:t>(</w:t>
      </w:r>
      <w:r>
        <w:t xml:space="preserve">2</w:t>
      </w:r>
      <w:r>
        <w:t>)</w:t>
      </w:r>
      <w:r>
        <w:t xml:space="preserve">:</w:t>
      </w:r>
      <w:r>
        <w:t xml:space="preserve"> </w:t>
      </w:r>
      <w:r>
        <w:t>411-421</w:t>
      </w:r>
    </w:p>
    <w:p w:rsidR="0018722C">
      <w:pPr>
        <w:pStyle w:val="ab"/>
        <w:topLinePunct/>
        <w:ind w:left="200" w:hangingChars="200" w:hanging="200"/>
      </w:pPr>
      <w:r>
        <w:t xml:space="preserve">[</w:t>
      </w:r>
      <w:r>
        <w:t xml:space="preserve">10</w:t>
      </w:r>
      <w:r>
        <w:t xml:space="preserve">]</w:t>
      </w:r>
      <w:r w:rsidRPr="00281126">
        <w:t xml:space="preserve"> </w:t>
      </w:r>
      <w:r>
        <w:t xml:space="preserve">Zhang H,</w:t>
      </w:r>
      <w:r>
        <w:t xml:space="preserve"> </w:t>
      </w:r>
      <w:r>
        <w:t xml:space="preserve">DeM arzoAM,</w:t>
      </w:r>
      <w:r>
        <w:t xml:space="preserve"> </w:t>
      </w:r>
      <w:r>
        <w:t xml:space="preserve">LaughnerE, et al</w:t>
      </w:r>
      <w:r w:rsidR="004B696B">
        <w:t xml:space="preserve">.</w:t>
      </w:r>
      <w:r>
        <w:t xml:space="preserve"> </w:t>
      </w:r>
      <w:r>
        <w:t xml:space="preserve">Overexpression of hypoxia- inducible factor-1 alpha in common human cancers and theirm etastases </w:t>
      </w:r>
      <w:r>
        <w:t xml:space="preserve">[</w:t>
      </w:r>
      <w:r>
        <w:rPr>
          <w:sz w:val="24"/>
        </w:rPr>
        <w:t xml:space="preserve">J</w:t>
      </w:r>
      <w:r>
        <w:t xml:space="preserve">]</w:t>
      </w:r>
      <w:r w:rsidR="004B696B">
        <w:t xml:space="preserve">.</w:t>
      </w:r>
      <w:r>
        <w:t xml:space="preserve"> </w:t>
      </w:r>
      <w:r>
        <w:t>CancerRes,</w:t>
      </w:r>
      <w:r>
        <w:t xml:space="preserve"> </w:t>
      </w:r>
      <w:r>
        <w:t xml:space="preserve">1999; 59:</w:t>
      </w:r>
      <w:r>
        <w:t xml:space="preserve"> </w:t>
      </w:r>
      <w:r>
        <w:t xml:space="preserve">5830-5835.</w:t>
      </w:r>
    </w:p>
    <w:p w:rsidR="0018722C">
      <w:pPr>
        <w:pStyle w:val="ab"/>
        <w:topLinePunct/>
        <w:ind w:left="200" w:hangingChars="200" w:hanging="200"/>
      </w:pPr>
      <w:hyperlink r:id="rId47">
        <w:r>
          <w:t xml:space="preserve">[</w:t>
        </w:r>
        <w:r>
          <w:t xml:space="preserve">11</w:t>
        </w:r>
        <w:r>
          <w:t xml:space="preserve">]</w:t>
        </w:r>
        <w:r w:rsidRPr="00281126">
          <w:t xml:space="preserve"> </w:t>
        </w:r>
        <w:r>
          <w:t xml:space="preserve">Metallothionein in human immunomagnetically selected CD34+ hematopoietic</w:t>
        </w:r>
      </w:hyperlink>
      <w:hyperlink r:id="rId47">
        <w:r>
          <w:t xml:space="preserve"> progenitor cells.</w:t>
        </w:r>
        <w:r>
          <w:t xml:space="preserve"> </w:t>
        </w:r>
      </w:hyperlink>
      <w:r>
        <w:t xml:space="preserve">Maghdooni Bagheri P, De Ley M.</w:t>
      </w:r>
      <w:r>
        <w:t xml:space="preserve"> </w:t>
      </w:r>
      <w:r>
        <w:t xml:space="preserve">Cell Biol Int. 2010 Sep 9. </w:t>
      </w:r>
      <w:r>
        <w:t xml:space="preserve">[</w:t>
      </w:r>
      <w:r>
        <w:rPr>
          <w:sz w:val="24"/>
        </w:rPr>
        <w:t xml:space="preserve">Epub- ahead of</w:t>
      </w:r>
      <w:r>
        <w:rPr>
          <w:spacing w:val="-1"/>
          <w:sz w:val="24"/>
        </w:rPr>
        <w:t xml:space="preserve"> </w:t>
      </w:r>
      <w:r>
        <w:rPr>
          <w:sz w:val="24"/>
        </w:rPr>
        <w:t xml:space="preserve">print</w:t>
      </w:r>
      <w: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任素萍</w:t>
      </w:r>
      <w:r>
        <w:t>, </w:t>
      </w:r>
      <w:r>
        <w:rPr>
          <w:rFonts w:ascii="宋体" w:eastAsia="宋体" w:hint="eastAsia"/>
        </w:rPr>
        <w:t xml:space="preserve">奚永志．</w:t>
      </w:r>
      <w:r>
        <w:rPr>
          <w:rFonts w:ascii="宋体" w:eastAsia="宋体" w:hint="eastAsia"/>
        </w:rPr>
        <w:t xml:space="preserve"> </w:t>
      </w:r>
      <w:r>
        <w:t>cd34</w:t>
      </w:r>
      <w:r/>
      <w:r>
        <w:rPr>
          <w:rFonts w:ascii="宋体" w:eastAsia="宋体" w:hint="eastAsia"/>
        </w:rPr>
        <w:t>分子及其单克隆抗体应用</w:t>
      </w:r>
      <w:r>
        <w:t>[</w:t>
      </w:r>
      <w:r>
        <w:t>J</w:t>
      </w:r>
      <w:r>
        <w:t>]</w:t>
      </w:r>
      <w:r>
        <w:t xml:space="preserve">．</w:t>
      </w:r>
      <w:r>
        <w:t xml:space="preserve"> </w:t>
      </w:r>
      <w:r>
        <w:rPr>
          <w:rFonts w:ascii="宋体" w:eastAsia="宋体" w:hint="eastAsia"/>
        </w:rPr>
        <w:t>中国输血杂志</w:t>
      </w:r>
      <w:r>
        <w:rPr>
          <w:rFonts w:ascii="宋体" w:eastAsia="宋体" w:hint="eastAsia"/>
        </w:rPr>
        <w:t xml:space="preserve">, </w:t>
      </w:r>
      <w:r>
        <w:t>2003</w:t>
      </w:r>
      <w:r>
        <w:rPr>
          <w:rFonts w:ascii="宋体" w:eastAsia="宋体" w:hint="eastAsia"/>
          <w:rFonts w:ascii="宋体" w:eastAsia="宋体" w:hint="eastAsia"/>
          <w:spacing w:val="-8"/>
          <w:sz w:val="24"/>
        </w:rPr>
        <w:t xml:space="preserve">, </w:t>
      </w:r>
      <w:r>
        <w:t>16</w:t>
      </w:r>
      <w:r>
        <w:t>(</w:t>
      </w:r>
      <w:r>
        <w:t>5</w:t>
      </w:r>
      <w:r>
        <w:t>)</w:t>
      </w:r>
      <w:r>
        <w:t xml:space="preserve"> : 350-354</w:t>
      </w:r>
      <w:r>
        <w:rPr>
          <w:rFonts w:ascii="宋体" w:eastAsia="宋体" w:hint="eastAsia"/>
        </w:rPr>
        <w:t>．</w:t>
      </w:r>
    </w:p>
    <w:p w:rsidR="0018722C">
      <w:pPr>
        <w:pStyle w:val="ab"/>
        <w:topLinePunct/>
        <w:ind w:left="200" w:hangingChars="200" w:hanging="200"/>
      </w:pPr>
      <w:hyperlink r:id="rId48">
        <w:r>
          <w:t>[</w:t>
        </w:r>
        <w:r>
          <w:t xml:space="preserve">13</w:t>
        </w:r>
        <w:r>
          <w:t>]</w:t>
        </w:r>
        <w:r w:rsidRPr="00281126">
          <w:t xml:space="preserve"> </w:t>
        </w:r>
        <w:r>
          <w:t>Endoglin and CD-34 immunoreactivity in the assessment of microvesseldensity</w:t>
        </w:r>
      </w:hyperlink>
      <w:hyperlink r:id="rId48">
        <w:r>
          <w:t xml:space="preserve"> in normal pituitary and adenoma subtypes.</w:t>
        </w:r>
        <w:r>
          <w:t xml:space="preserve"> </w:t>
        </w:r>
      </w:hyperlink>
      <w:r>
        <w:t xml:space="preserve">Rotondo F, Sharma S, Scheithauer BW, Horvath E, Syro LV, Cusimano M, Nassiri F, Yousef GM, Kovacs K.</w:t>
      </w:r>
      <w:r>
        <w:t xml:space="preserve"> </w:t>
      </w:r>
      <w:r>
        <w:t xml:space="preserve">Neoplasma. 2010;</w:t>
      </w:r>
      <w:r>
        <w:t xml:space="preserve"> </w:t>
      </w:r>
      <w:r>
        <w:t>57</w:t>
      </w:r>
      <w:r>
        <w:t>(</w:t>
      </w:r>
      <w:r>
        <w:t>6</w:t>
      </w:r>
      <w:r>
        <w:t>)</w:t>
      </w:r>
      <w:r>
        <w:t xml:space="preserve">:</w:t>
      </w:r>
      <w:r>
        <w:t xml:space="preserve"> </w:t>
      </w:r>
      <w:r>
        <w:t>590-3.</w:t>
      </w:r>
    </w:p>
    <w:p w:rsidR="0018722C">
      <w:pPr>
        <w:pStyle w:val="ab"/>
        <w:topLinePunct/>
        <w:ind w:left="200" w:hangingChars="200" w:hanging="200"/>
      </w:pPr>
      <w:bookmarkStart w:id="49" w:name="_cwCmt1"/>
      <w:r>
        <w:t>[</w:t>
      </w:r>
      <w:r>
        <w:t xml:space="preserve">14</w:t>
      </w:r>
      <w:r>
        <w:t>]</w:t>
      </w:r>
      <w:r w:rsidRPr="00281126">
        <w:t xml:space="preserve"> </w:t>
      </w:r>
      <w:r>
        <w:t>Ding YB, Shi RH, Tong JD, </w:t>
      </w:r>
      <w:r>
        <w:t>Li </w:t>
      </w:r>
      <w:r>
        <w:t xml:space="preserve">XY, Zhang GX, Xiao WM, Yang JG, Bao Y, Wu J, Yan ZG, Wang XH.</w:t>
      </w:r>
      <w:r>
        <w:t xml:space="preserve"> </w:t>
      </w:r>
      <w:r>
        <w:t xml:space="preserve">PGE2 up-regulates vascular endothelial growth</w:t>
      </w:r>
      <w:r>
        <w:t> </w:t>
      </w:r>
      <w:r>
        <w:t>factor expression in MKN28 gastric cancer cells via epidermal growth factor receptor signaling system. Exp Oncol. 2005;</w:t>
      </w:r>
      <w:r>
        <w:t> </w:t>
      </w:r>
      <w:r>
        <w:t>27</w:t>
      </w:r>
      <w:r>
        <w:t>(</w:t>
      </w:r>
      <w:r>
        <w:t>2</w:t>
      </w:r>
      <w:r>
        <w:t>)</w:t>
      </w:r>
      <w:r>
        <w:t xml:space="preserve">:</w:t>
      </w:r>
      <w:r>
        <w:t xml:space="preserve"> </w:t>
      </w:r>
      <w:r>
        <w:t>108-113.</w:t>
      </w:r>
      <w:bookmarkEnd w:id="49"/>
    </w:p>
    <w:p w:rsidR="0018722C">
      <w:pPr>
        <w:pStyle w:val="ab"/>
        <w:topLinePunct/>
        <w:ind w:left="200" w:hangingChars="200" w:hanging="200"/>
      </w:pPr>
      <w:hyperlink r:id="rId49">
        <w:r>
          <w:t>[</w:t>
        </w:r>
        <w:r>
          <w:t xml:space="preserve">15</w:t>
        </w:r>
        <w:r>
          <w:t>]</w:t>
        </w:r>
        <w:r w:rsidRPr="00281126">
          <w:t xml:space="preserve"> </w:t>
        </w:r>
        <w:r>
          <w:t xml:space="preserve">Heparanase promotes angiogenesis through Cox-2 and HIF1alpha.</w:t>
        </w:r>
        <w:r>
          <w:t xml:space="preserve"> </w:t>
        </w:r>
      </w:hyperlink>
      <w:r>
        <w:t xml:space="preserve">Naomoto Y, Gunduz M, Takaoka M, Okawa T, Gunduz E, Nobuhisa T, Kobayashi M, Shirakawa Y, Yamatsuji T, Sonoda R, Matsuoka J, Tanaka N.</w:t>
      </w:r>
      <w:r>
        <w:t xml:space="preserve"> </w:t>
      </w:r>
      <w:r>
        <w:t xml:space="preserve">Med Hypotheses. 2007;</w:t>
      </w:r>
      <w:r>
        <w:t xml:space="preserve"> </w:t>
      </w:r>
      <w:r>
        <w:t>68</w:t>
      </w:r>
      <w:r>
        <w:t>(</w:t>
      </w:r>
      <w:r>
        <w:t>1</w:t>
      </w:r>
      <w:r>
        <w:t>)</w:t>
      </w:r>
      <w:r>
        <w:t xml:space="preserve">:</w:t>
      </w:r>
      <w:r>
        <w:t xml:space="preserve"> </w:t>
      </w:r>
      <w:r>
        <w:t>162-5.</w:t>
      </w:r>
    </w:p>
    <w:p w:rsidR="0018722C">
      <w:pPr>
        <w:pStyle w:val="ab"/>
        <w:topLinePunct/>
        <w:ind w:left="200" w:hangingChars="200" w:hanging="200"/>
      </w:pPr>
      <w:hyperlink r:id="rId50">
        <w:r>
          <w:t>[</w:t>
        </w:r>
        <w:r>
          <w:t xml:space="preserve">16</w:t>
        </w:r>
        <w:r>
          <w:t>]</w:t>
        </w:r>
        <w:r w:rsidRPr="00281126">
          <w:t xml:space="preserve"> </w:t>
        </w:r>
        <w:r>
          <w:t>Identification of cyclooxygenase-2 as a major actor of the trans- criptomic</w:t>
        </w:r>
      </w:hyperlink>
      <w:hyperlink r:id="rId50">
        <w:r>
          <w:t> adaptation of endothelial and tumor cells to cyclic hypoxia: effect on angiogenesis</w:t>
        </w:r>
      </w:hyperlink>
      <w:hyperlink r:id="rId50">
        <w:r>
          <w:t xml:space="preserve"> and metastases.</w:t>
        </w:r>
        <w:r>
          <w:t xml:space="preserve"> </w:t>
        </w:r>
      </w:hyperlink>
      <w:r>
        <w:t>Daneau G, Boidot R, Martinive P, Feron O.</w:t>
      </w:r>
      <w:r w:rsidR="001852F3">
        <w:t xml:space="preserve"> </w:t>
      </w:r>
      <w:r w:rsidR="001852F3">
        <w:t xml:space="preserve">Clin Cancer Res. 2010 Jan 15;</w:t>
      </w:r>
      <w:r w:rsidR="001852F3">
        <w:t xml:space="preserve"> </w:t>
      </w:r>
      <w:r w:rsidR="001852F3">
        <w:t>16</w:t>
      </w:r>
      <w:r>
        <w:t>(</w:t>
      </w:r>
      <w:r>
        <w:t>2</w:t>
      </w:r>
      <w:r>
        <w:t>)</w:t>
      </w:r>
      <w:r>
        <w:t xml:space="preserve">:</w:t>
      </w:r>
      <w:r>
        <w:t xml:space="preserve"> </w:t>
      </w:r>
      <w:r>
        <w:t>410-9.</w:t>
      </w:r>
    </w:p>
    <w:p w:rsidR="0018722C">
      <w:pPr>
        <w:pStyle w:val="ab"/>
        <w:topLinePunct/>
        <w:ind w:left="200" w:hangingChars="200" w:hanging="200"/>
      </w:pPr>
      <w:hyperlink r:id="rId51">
        <w:r>
          <w:t>[</w:t>
        </w:r>
        <w:r>
          <w:t xml:space="preserve">17</w:t>
        </w:r>
        <w:r>
          <w:t>]</w:t>
        </w:r>
        <w:r w:rsidRPr="00281126">
          <w:t xml:space="preserve"> </w:t>
        </w:r>
        <w:r>
          <w:t>Use of Tissue Microarray and Automated Quantitative Analysis for Screening</w:t>
        </w:r>
      </w:hyperlink>
      <w:hyperlink r:id="rId51">
        <w:r>
          <w:t xml:space="preserve"> and Validation of Potential Biomarkers in Mantle Cell Lym- phoma.</w:t>
        </w:r>
        <w:r>
          <w:t xml:space="preserve"> </w:t>
        </w:r>
      </w:hyperlink>
      <w:r>
        <w:t xml:space="preserve">Yang DT, Quann PJ, Petrich AM, Leith CP, Young KH, Kahl BS.</w:t>
      </w:r>
      <w:r>
        <w:t xml:space="preserve"> </w:t>
      </w:r>
      <w:r>
        <w:t xml:space="preserve">Appl Immunohistochem Mol Morphol. 2010 Sep</w:t>
      </w:r>
      <w:r>
        <w:t> </w:t>
      </w:r>
      <w:r>
        <w:t>28.</w:t>
      </w:r>
    </w:p>
    <w:p w:rsidR="0018722C">
      <w:pPr>
        <w:pStyle w:val="ab"/>
        <w:topLinePunct/>
        <w:ind w:left="200" w:hangingChars="200" w:hanging="200"/>
      </w:pPr>
      <w:hyperlink r:id="rId52">
        <w:r>
          <w:t>[</w:t>
        </w:r>
        <w:r>
          <w:t xml:space="preserve">18</w:t>
        </w:r>
        <w:r>
          <w:t>]</w:t>
        </w:r>
        <w:r w:rsidRPr="00281126">
          <w:t xml:space="preserve"> </w:t>
        </w:r>
        <w:r>
          <w:t xml:space="preserve">Hemopoiesis in Ph-negative chronic myeloproliferative disorders.</w:t>
        </w:r>
        <w:r>
          <w:t xml:space="preserve"> </w:t>
        </w:r>
      </w:hyperlink>
      <w:r>
        <w:t xml:space="preserve">Spanoudakis E, Tsatalas C.</w:t>
      </w:r>
      <w:r>
        <w:t xml:space="preserve"> </w:t>
      </w:r>
      <w:r>
        <w:t xml:space="preserve">Curr Stem Cell Res Ther. 2009 May; 4</w:t>
      </w:r>
      <w:r>
        <w:t>(</w:t>
      </w:r>
      <w:r>
        <w:t>2</w:t>
      </w:r>
      <w:r>
        <w:t>)</w:t>
      </w:r>
      <w:r>
        <w:t>: 154-60.</w:t>
      </w:r>
      <w:r>
        <w:t> </w:t>
      </w:r>
      <w:r>
        <w:t>Review.</w:t>
      </w:r>
    </w:p>
    <w:p w:rsidR="0018722C">
      <w:pPr>
        <w:pStyle w:val="ab"/>
        <w:topLinePunct/>
        <w:ind w:left="200" w:hangingChars="200" w:hanging="200"/>
      </w:pPr>
      <w:hyperlink r:id="rId53">
        <w:r>
          <w:t>[</w:t>
        </w:r>
        <w:r>
          <w:t xml:space="preserve">19</w:t>
        </w:r>
        <w:r>
          <w:t>]</w:t>
        </w:r>
        <w:r w:rsidRPr="00281126">
          <w:t xml:space="preserve"> </w:t>
        </w:r>
        <w:r>
          <w:t>A physical-based model for the simulation of neoplastic growth and</w:t>
        </w:r>
      </w:hyperlink>
      <w:hyperlink r:id="rId53">
        <w:r>
          <w:t xml:space="preserve"> metastasis.</w:t>
        </w:r>
        <w:r>
          <w:t xml:space="preserve"> </w:t>
        </w:r>
      </w:hyperlink>
      <w:r>
        <w:t xml:space="preserve">Magnano M, Bongioannini G, Lerda W, Galvagno MB, Tondolo E, Canale G, Capogrosso B, Delsanto PP, Scalerandi M, Pescarmona GP.</w:t>
      </w:r>
      <w:r>
        <w:t xml:space="preserve"> </w:t>
      </w:r>
      <w:r>
        <w:t xml:space="preserve">J Surg Oncol. 2000 Jun;</w:t>
      </w:r>
      <w:r>
        <w:t xml:space="preserve"> </w:t>
      </w:r>
      <w:r>
        <w:t>74</w:t>
      </w:r>
      <w:r>
        <w:t>(</w:t>
      </w:r>
      <w:r>
        <w:t>2</w:t>
      </w:r>
      <w:r>
        <w:t>)</w:t>
      </w:r>
      <w:r>
        <w:t xml:space="preserve">:</w:t>
      </w:r>
      <w:r>
        <w:t xml:space="preserve"> </w:t>
      </w:r>
      <w:r>
        <w:t>122-9.</w:t>
      </w:r>
      <w:r>
        <w:t> </w:t>
      </w:r>
      <w:r>
        <w:t>Review.</w:t>
      </w:r>
    </w:p>
    <w:p w:rsidR="0018722C">
      <w:pPr>
        <w:pStyle w:val="ab"/>
        <w:topLinePunct/>
        <w:ind w:left="200" w:hangingChars="200" w:hanging="200"/>
      </w:pPr>
      <w:r>
        <w:t>[</w:t>
      </w:r>
      <w:r>
        <w:t xml:space="preserve">20</w:t>
      </w:r>
      <w:r>
        <w:t>]</w:t>
      </w:r>
      <w:r w:rsidRPr="00281126">
        <w:t xml:space="preserve"> </w:t>
      </w:r>
      <w:r>
        <w:t>Maihöfner </w:t>
      </w:r>
      <w:r>
        <w:t xml:space="preserve">C, Charalambous MP, Bhambra U, Lightfoot T, Geis slinger G, Gooderham NJ; Colorectal Cancer Group.</w:t>
      </w:r>
      <w:r>
        <w:t xml:space="preserve"> </w:t>
      </w:r>
      <w:r>
        <w:t xml:space="preserve">Expression of cyclo oxygenase-2 parallels expression of interleukin-1beta, interleukin-6 and NF-kappaB in human colorectal cancer. Carcinogenesis. 2003; 24</w:t>
      </w:r>
      <w:r>
        <w:t>(</w:t>
      </w:r>
      <w:r>
        <w:t>4</w:t>
      </w:r>
      <w:r>
        <w:t>)</w:t>
      </w:r>
      <w:r>
        <w:t>:</w:t>
      </w:r>
      <w:r>
        <w:t> </w:t>
      </w:r>
      <w:r>
        <w:t>665-671.</w:t>
      </w:r>
    </w:p>
    <w:p w:rsidR="0018722C">
      <w:pPr>
        <w:pStyle w:val="ab"/>
        <w:topLinePunct/>
        <w:ind w:left="200" w:hangingChars="200" w:hanging="200"/>
      </w:pPr>
      <w:r>
        <w:t>[</w:t>
      </w:r>
      <w:r>
        <w:t xml:space="preserve">21</w:t>
      </w:r>
      <w:r>
        <w:t>]</w:t>
      </w:r>
      <w:r w:rsidRPr="00281126">
        <w:t xml:space="preserve"> </w:t>
      </w:r>
      <w:r>
        <w:t xml:space="preserve">Semenza GL.</w:t>
      </w:r>
      <w:r>
        <w:t xml:space="preserve"> </w:t>
      </w:r>
      <w:r>
        <w:t xml:space="preserve">Hypoxia-inducible factor 1:</w:t>
      </w:r>
      <w:r>
        <w:t xml:space="preserve"> </w:t>
      </w:r>
      <w:r>
        <w:t xml:space="preserve">control of oxygen homeostasis in health and disease</w:t>
      </w:r>
      <w:r>
        <w:t>[</w:t>
      </w:r>
      <w:r>
        <w:t>J</w:t>
      </w:r>
      <w:r>
        <w:t>]</w:t>
      </w:r>
      <w:r>
        <w:t xml:space="preserve">.</w:t>
      </w:r>
      <w:r>
        <w:t xml:space="preserve"> </w:t>
      </w:r>
      <w:r>
        <w:t>Pediatr</w:t>
      </w:r>
      <w:r>
        <w:t> </w:t>
      </w:r>
      <w:r>
        <w:t xml:space="preserve">Res,</w:t>
      </w:r>
      <w:r>
        <w:t xml:space="preserve"> </w:t>
      </w:r>
      <w:r>
        <w:t>2001,</w:t>
      </w:r>
      <w:r>
        <w:t xml:space="preserve"> </w:t>
      </w:r>
      <w:r>
        <w:t>49</w:t>
      </w:r>
      <w:r>
        <w:t>(</w:t>
      </w:r>
      <w:r>
        <w:t>5</w:t>
      </w:r>
      <w:r>
        <w:t>)</w:t>
      </w:r>
      <w:r>
        <w:t xml:space="preserve">:</w:t>
      </w:r>
      <w:r>
        <w:t xml:space="preserve"> </w:t>
      </w:r>
      <w:r>
        <w:t>614-617.</w:t>
      </w:r>
    </w:p>
    <w:p w:rsidR="0018722C">
      <w:pPr>
        <w:pStyle w:val="ab"/>
        <w:topLinePunct/>
        <w:ind w:left="200" w:hangingChars="200" w:hanging="200"/>
      </w:pPr>
      <w:r>
        <w:t>[</w:t>
      </w:r>
      <w:r>
        <w:t xml:space="preserve">22</w:t>
      </w:r>
      <w:r>
        <w:t>]</w:t>
      </w:r>
      <w:r w:rsidRPr="00281126">
        <w:t xml:space="preserve"> </w:t>
      </w:r>
      <w:r>
        <w:t xml:space="preserve">Mabjeesh NJ,</w:t>
      </w:r>
      <w:r>
        <w:t xml:space="preserve"> </w:t>
      </w:r>
      <w:r>
        <w:t xml:space="preserve">Willard MT,</w:t>
      </w:r>
      <w:r>
        <w:t xml:space="preserve"> </w:t>
      </w:r>
      <w:r>
        <w:t xml:space="preserve">Frederickon CE,</w:t>
      </w:r>
      <w:r>
        <w:t xml:space="preserve"> </w:t>
      </w:r>
      <w:r>
        <w:t xml:space="preserve">et al.</w:t>
      </w:r>
      <w:r>
        <w:t xml:space="preserve"> </w:t>
      </w:r>
      <w:r>
        <w:t xml:space="preserve">Androgens stimulate hypoxia- inducible factor 1 activation via autocrine loop of tyrosine kinase receptor</w:t>
      </w:r>
      <w:r>
        <w:t>/</w:t>
      </w:r>
      <w:r>
        <w:t xml:space="preserve"> phosphatidylinositol 3</w:t>
      </w:r>
      <w:r>
        <w:t xml:space="preserve">'</w:t>
      </w:r>
      <w:r>
        <w:t xml:space="preserve">-kinase</w:t>
      </w:r>
      <w:r>
        <w:t>/</w:t>
      </w:r>
      <w:r>
        <w:t>protein kinase B in prostate cancer cells</w:t>
      </w:r>
      <w:r>
        <w:t>[</w:t>
      </w:r>
      <w:r>
        <w:t>J</w:t>
      </w:r>
      <w:r>
        <w:t>]</w:t>
      </w:r>
      <w:r>
        <w:t xml:space="preserve">.</w:t>
      </w:r>
      <w:r>
        <w:t xml:space="preserve"> </w:t>
      </w:r>
      <w:r>
        <w:t xml:space="preserve">Clin CancerRes,</w:t>
      </w:r>
      <w:r>
        <w:t xml:space="preserve"> </w:t>
      </w:r>
      <w:r>
        <w:t>2003,</w:t>
      </w:r>
      <w:r>
        <w:t xml:space="preserve"> </w:t>
      </w:r>
      <w:r>
        <w:t>9</w:t>
      </w:r>
      <w:r>
        <w:t>(</w:t>
      </w:r>
      <w:r>
        <w:t>7</w:t>
      </w:r>
      <w:r>
        <w:t>)</w:t>
      </w:r>
      <w:r>
        <w:t xml:space="preserve">:</w:t>
      </w:r>
      <w:r>
        <w:t xml:space="preserve"> </w:t>
      </w:r>
      <w:r>
        <w:t xml:space="preserve">2 416-2</w:t>
      </w:r>
      <w:r>
        <w:t> </w:t>
      </w:r>
      <w:r>
        <w:t>425</w:t>
      </w:r>
    </w:p>
    <w:p w:rsidR="0018722C">
      <w:pPr>
        <w:pStyle w:val="ab"/>
        <w:topLinePunct/>
        <w:ind w:left="200" w:hangingChars="200" w:hanging="200"/>
      </w:pPr>
      <w:r>
        <w:t xml:space="preserve">[</w:t>
      </w:r>
      <w:r>
        <w:t xml:space="preserve">23</w:t>
      </w:r>
      <w:r>
        <w:t xml:space="preserve">]</w:t>
      </w:r>
      <w:r w:rsidRPr="00281126">
        <w:t xml:space="preserve"> </w:t>
      </w:r>
      <w:r>
        <w:t xml:space="preserve">Pugh CW,</w:t>
      </w:r>
      <w:r>
        <w:t xml:space="preserve"> </w:t>
      </w:r>
      <w:r>
        <w:t xml:space="preserve">Ratcliffe P J.</w:t>
      </w:r>
      <w:r>
        <w:t xml:space="preserve"> </w:t>
      </w:r>
      <w:r>
        <w:t xml:space="preserve">Regulation of angiogenesis byhypo xia: role ofthe HIF system </w:t>
      </w:r>
      <w:r>
        <w:t xml:space="preserve">[</w:t>
      </w:r>
      <w:r>
        <w:rPr>
          <w:sz w:val="24"/>
        </w:rPr>
        <w:t xml:space="preserve"> J</w:t>
      </w:r>
      <w:r>
        <w:t xml:space="preserve">]</w:t>
      </w:r>
      <w:r>
        <w:t xml:space="preserve">. NatMed, 2003, 9:</w:t>
      </w:r>
      <w:r>
        <w:t xml:space="preserve"> </w:t>
      </w:r>
      <w:r>
        <w:t xml:space="preserve">677-684</w:t>
      </w:r>
    </w:p>
    <w:p w:rsidR="0018722C">
      <w:pPr>
        <w:pStyle w:val="ab"/>
        <w:topLinePunct/>
        <w:ind w:left="200" w:hangingChars="200" w:hanging="200"/>
      </w:pPr>
      <w:r>
        <w:t xml:space="preserve">[</w:t>
      </w:r>
      <w:r>
        <w:t xml:space="preserve">24</w:t>
      </w:r>
      <w:r>
        <w:t xml:space="preserve">]</w:t>
      </w:r>
      <w:r w:rsidRPr="00281126">
        <w:t xml:space="preserve"> </w:t>
      </w:r>
      <w:r>
        <w:t xml:space="preserve">Zhong H,</w:t>
      </w:r>
      <w:r>
        <w:t xml:space="preserve"> </w:t>
      </w:r>
      <w:r>
        <w:t xml:space="preserve">Semenza GL,</w:t>
      </w:r>
      <w:r>
        <w:t xml:space="preserve"> </w:t>
      </w:r>
      <w:r>
        <w:t xml:space="preserve">Simons JW,</w:t>
      </w:r>
      <w:r>
        <w:t xml:space="preserve"> </w:t>
      </w:r>
      <w:r>
        <w:t xml:space="preserve">et al.</w:t>
      </w:r>
      <w:r>
        <w:t xml:space="preserve"> </w:t>
      </w:r>
      <w:r>
        <w:t xml:space="preserve">Up regulation of hy-poxia inducible factor 1 alpha is an early event in prostate car-cinogenesis </w:t>
      </w:r>
      <w:r>
        <w:t xml:space="preserve">[</w:t>
      </w:r>
      <w:r>
        <w:t xml:space="preserve">J</w:t>
      </w:r>
      <w:r>
        <w:t xml:space="preserve">]</w:t>
      </w:r>
      <w:r>
        <w:t xml:space="preserve">. Cancer Detect Prev,</w:t>
      </w:r>
      <w:r>
        <w:t xml:space="preserve"> </w:t>
      </w:r>
      <w:r>
        <w:t>2004,</w:t>
      </w:r>
      <w:r>
        <w:t xml:space="preserve"> </w:t>
      </w:r>
      <w:r>
        <w:t>28</w:t>
      </w:r>
      <w:r>
        <w:t xml:space="preserve">(</w:t>
      </w:r>
      <w:r>
        <w:t xml:space="preserve">2</w:t>
      </w:r>
      <w:r>
        <w:t xml:space="preserve">)</w:t>
      </w:r>
      <w:r>
        <w:t xml:space="preserve">:</w:t>
      </w:r>
      <w:r>
        <w:t xml:space="preserve"> </w:t>
      </w:r>
      <w:r>
        <w:t>88-93</w:t>
      </w:r>
    </w:p>
    <w:p w:rsidR="0018722C">
      <w:pPr>
        <w:pStyle w:val="ab"/>
        <w:topLinePunct/>
        <w:ind w:left="200" w:hangingChars="200" w:hanging="200"/>
      </w:pPr>
      <w:r>
        <w:t>[</w:t>
      </w:r>
      <w:r>
        <w:t xml:space="preserve">25</w:t>
      </w:r>
      <w:r>
        <w:t>]</w:t>
      </w:r>
      <w:r w:rsidRPr="00281126">
        <w:t xml:space="preserve"> </w:t>
      </w:r>
      <w:r>
        <w:t>Ederhart CE, Dubois RN. Eicosanoids and gastrointestinal tr-act</w:t>
      </w:r>
      <w:r>
        <w:t>[</w:t>
      </w:r>
      <w:r>
        <w:t>J</w:t>
      </w:r>
      <w:r>
        <w:t>]</w:t>
      </w:r>
      <w:r>
        <w:t xml:space="preserve">. Gastroen terology,</w:t>
      </w:r>
      <w:r>
        <w:t xml:space="preserve"> </w:t>
      </w:r>
      <w:r>
        <w:t>1995,</w:t>
      </w:r>
      <w:r>
        <w:t xml:space="preserve"> </w:t>
      </w:r>
      <w:r>
        <w:t>109</w:t>
      </w:r>
      <w:r>
        <w:t>(</w:t>
      </w:r>
      <w:r>
        <w:t>2</w:t>
      </w:r>
      <w:r>
        <w:t>)</w:t>
      </w:r>
      <w:r>
        <w:t xml:space="preserve">:</w:t>
      </w:r>
      <w:r>
        <w:t xml:space="preserve"> </w:t>
      </w:r>
      <w:r>
        <w:t>285-301.</w:t>
      </w:r>
    </w:p>
    <w:p w:rsidR="0018722C">
      <w:pPr>
        <w:pStyle w:val="ab"/>
        <w:topLinePunct/>
        <w:ind w:left="200" w:hangingChars="200" w:hanging="200"/>
      </w:pPr>
      <w:r>
        <w:t>[</w:t>
      </w:r>
      <w:r>
        <w:t xml:space="preserve">26</w:t>
      </w:r>
      <w:r>
        <w:t>]</w:t>
      </w:r>
      <w:r w:rsidRPr="00281126">
        <w:t xml:space="preserve"> </w:t>
      </w:r>
      <w:r>
        <w:t xml:space="preserve">Cao Y,</w:t>
      </w:r>
      <w:r>
        <w:t xml:space="preserve"> </w:t>
      </w:r>
      <w:r>
        <w:t xml:space="preserve">Prescott SM. Many actions of cyclooxygenase-2in cel-lular dynamics and in cancer</w:t>
      </w:r>
      <w:r>
        <w:t>[</w:t>
      </w:r>
      <w:r>
        <w:t>J</w:t>
      </w:r>
      <w:r>
        <w:t>]</w:t>
      </w:r>
      <w:r>
        <w:t>. J Cell</w:t>
      </w:r>
      <w:r>
        <w:t> </w:t>
      </w:r>
      <w:r>
        <w:t xml:space="preserve">Physiol,</w:t>
      </w:r>
      <w:r>
        <w:t xml:space="preserve"> </w:t>
      </w:r>
      <w:r>
        <w:t>2002,</w:t>
      </w:r>
      <w:r>
        <w:t xml:space="preserve"> </w:t>
      </w:r>
      <w:r>
        <w:t>190</w:t>
      </w:r>
      <w:r>
        <w:t>(</w:t>
      </w:r>
      <w:r>
        <w:t>3</w:t>
      </w:r>
      <w:r>
        <w:t>)</w:t>
      </w:r>
      <w:r>
        <w:t xml:space="preserve">:</w:t>
      </w:r>
      <w:r>
        <w:t xml:space="preserve"> </w:t>
      </w:r>
      <w:r>
        <w:t>279-286.</w:t>
      </w:r>
    </w:p>
    <w:p w:rsidR="0018722C">
      <w:pPr>
        <w:pStyle w:val="ab"/>
        <w:topLinePunct/>
        <w:ind w:left="200" w:hangingChars="200" w:hanging="200"/>
      </w:pPr>
      <w:r>
        <w:t>[</w:t>
      </w:r>
      <w:r>
        <w:t xml:space="preserve">27</w:t>
      </w:r>
      <w:r>
        <w:t>]</w:t>
      </w:r>
      <w:r w:rsidRPr="00281126">
        <w:t xml:space="preserve"> </w:t>
      </w:r>
      <w:r>
        <w:t xml:space="preserve">Kim MH, Seo SS, Song YS,</w:t>
      </w:r>
      <w:r>
        <w:t xml:space="preserve"> </w:t>
      </w:r>
      <w:r>
        <w:t xml:space="preserve">et al. Expession of cyclooxygenase-1 and-2 associatedwith expression ofVEGF in primary cervical cancerand atmetastatic lymph nodes</w:t>
      </w:r>
      <w:r>
        <w:t>[</w:t>
      </w:r>
      <w:r>
        <w:t>J</w:t>
      </w:r>
      <w:r>
        <w:t>]</w:t>
      </w:r>
      <w:r>
        <w:t xml:space="preserve">.</w:t>
      </w:r>
      <w:r>
        <w:t xml:space="preserve"> </w:t>
      </w:r>
      <w:r>
        <w:t xml:space="preserve">GynecolOncol, 2003;</w:t>
      </w:r>
      <w:r>
        <w:t> </w:t>
      </w:r>
      <w:r>
        <w:t>90</w:t>
      </w:r>
      <w:r>
        <w:t>(</w:t>
      </w:r>
      <w:r>
        <w:t>1</w:t>
      </w:r>
      <w:r>
        <w:t>)</w:t>
      </w:r>
      <w:r>
        <w:t xml:space="preserve">:</w:t>
      </w:r>
      <w:r>
        <w:t xml:space="preserve"> </w:t>
      </w:r>
      <w:r>
        <w:t>83-90.</w:t>
      </w:r>
    </w:p>
    <w:p w:rsidR="0018722C">
      <w:pPr>
        <w:pStyle w:val="ab"/>
        <w:topLinePunct/>
        <w:ind w:left="200" w:hangingChars="200" w:hanging="200"/>
      </w:pPr>
      <w:r>
        <w:t xml:space="preserve">[</w:t>
      </w:r>
      <w:r>
        <w:t xml:space="preserve">28</w:t>
      </w:r>
      <w:r>
        <w:t xml:space="preserve">]</w:t>
      </w:r>
      <w:r w:rsidRPr="00281126">
        <w:t xml:space="preserve"> </w:t>
      </w:r>
      <w:r>
        <w:t xml:space="preserve">GaffenyDK, Holden J, DavisM,</w:t>
      </w:r>
      <w:r>
        <w:t xml:space="preserve"> </w:t>
      </w:r>
      <w:r>
        <w:t xml:space="preserve">et al. Elevated cyclo oxygenase-2 expression correlates with diminished survival in carcinoma of thecervix treated with radio- therapy </w:t>
      </w:r>
      <w:r>
        <w:t xml:space="preserve">[</w:t>
      </w:r>
      <w:r>
        <w:t xml:space="preserve">J</w:t>
      </w:r>
      <w:r>
        <w:t xml:space="preserve">]</w:t>
      </w:r>
      <w:r>
        <w:t xml:space="preserve">.</w:t>
      </w:r>
      <w:r>
        <w:t xml:space="preserve"> </w:t>
      </w:r>
      <w:r>
        <w:t xml:space="preserve">Int J Radiat Oncol BiolPhys,</w:t>
      </w:r>
      <w:r>
        <w:t xml:space="preserve"> </w:t>
      </w:r>
      <w:r>
        <w:t xml:space="preserve">2001; 49</w:t>
      </w:r>
      <w:r>
        <w:t xml:space="preserve">(</w:t>
      </w:r>
      <w:r>
        <w:t xml:space="preserve">5</w:t>
      </w:r>
      <w:r>
        <w:t xml:space="preserve">)</w:t>
      </w:r>
      <w:r>
        <w:t xml:space="preserve">:</w:t>
      </w:r>
      <w:r>
        <w:t xml:space="preserve"> </w:t>
      </w:r>
      <w:r>
        <w:t xml:space="preserve">1213-1217</w:t>
      </w:r>
    </w:p>
    <w:p w:rsidR="0018722C">
      <w:pPr>
        <w:pStyle w:val="ab"/>
        <w:topLinePunct/>
        <w:ind w:left="200" w:hangingChars="200" w:hanging="200"/>
      </w:pPr>
      <w:r>
        <w:t xml:space="preserve">[</w:t>
      </w:r>
      <w:r>
        <w:t xml:space="preserve">29</w:t>
      </w:r>
      <w:r>
        <w:t xml:space="preserve">]</w:t>
      </w:r>
      <w:r w:rsidRPr="00281126">
        <w:t xml:space="preserve"> </w:t>
      </w:r>
      <w:r>
        <w:t xml:space="preserve">Haslam D, GaffenyDK, SodikovA,</w:t>
      </w:r>
      <w:r>
        <w:t xml:space="preserve"> </w:t>
      </w:r>
      <w:r>
        <w:t xml:space="preserve">etal. EGFR and VEGF nega-tively affectoverall suivival in carcinoma of the cervix treatedwith ra-diotherapy</w:t>
      </w:r>
      <w:r>
        <w:t xml:space="preserve">[</w:t>
      </w:r>
      <w:r>
        <w:t xml:space="preserve"> J</w:t>
      </w:r>
      <w:r>
        <w:t xml:space="preserve">]</w:t>
      </w:r>
      <w:r>
        <w:t xml:space="preserve">.</w:t>
      </w:r>
      <w:r>
        <w:t xml:space="preserve"> </w:t>
      </w:r>
      <w:r>
        <w:t xml:space="preserve">Int J Radiat Oncol Biol Phys, 2003; 56 </w:t>
      </w:r>
      <w:r>
        <w:t xml:space="preserve">(</w:t>
      </w:r>
      <w:r>
        <w:t xml:space="preserve"> 4</w:t>
      </w:r>
      <w:r>
        <w:t xml:space="preserve"> </w:t>
      </w:r>
      <w:r>
        <w:t xml:space="preserve">)</w:t>
      </w:r>
      <w:r>
        <w:t xml:space="preserve">:</w:t>
      </w:r>
      <w:r>
        <w:t xml:space="preserve"> </w:t>
      </w:r>
      <w:r>
        <w:t>923-928.</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欧阳艳琼</w:t>
      </w:r>
      <w:r>
        <w:t xml:space="preserve">,</w:t>
      </w:r>
      <w:r>
        <w:t xml:space="preserve"> </w:t>
      </w:r>
      <w:r>
        <w:rPr>
          <w:rFonts w:ascii="宋体" w:eastAsia="宋体" w:hint="eastAsia"/>
        </w:rPr>
        <w:t>吴绪峰</w:t>
      </w:r>
      <w:r>
        <w:t xml:space="preserve">,</w:t>
      </w:r>
      <w:r>
        <w:t xml:space="preserve"> </w:t>
      </w:r>
      <w:r/>
      <w:r>
        <w:rPr>
          <w:rFonts w:ascii="宋体" w:eastAsia="宋体" w:hint="eastAsia"/>
        </w:rPr>
        <w:t>陈惠祯</w:t>
      </w:r>
      <w:r>
        <w:t xml:space="preserve">,</w:t>
      </w:r>
      <w:r>
        <w:t xml:space="preserve"> </w:t>
      </w:r>
      <w:r>
        <w:rPr>
          <w:rFonts w:ascii="宋体" w:eastAsia="宋体" w:hint="eastAsia"/>
        </w:rPr>
        <w:t>等</w:t>
      </w:r>
      <w:r>
        <w:t xml:space="preserve">.</w:t>
      </w:r>
      <w:r w:rsidR="001852F3">
        <w:t xml:space="preserve"> </w:t>
      </w:r>
      <w:r w:rsidR="001852F3">
        <w:t xml:space="preserve">COX-2</w:t>
      </w:r>
      <w:r>
        <w:rPr>
          <w:rFonts w:ascii="宋体" w:eastAsia="宋体" w:hint="eastAsia"/>
        </w:rPr>
        <w:t>、</w:t>
      </w:r>
      <w:r>
        <w:t>c-erB-2</w:t>
      </w:r>
      <w:r>
        <w:rPr>
          <w:rFonts w:ascii="宋体" w:eastAsia="宋体" w:hint="eastAsia"/>
        </w:rPr>
        <w:t>、</w:t>
      </w:r>
      <w:r>
        <w:t>nm23-H1</w:t>
      </w:r>
      <w:r>
        <w:rPr>
          <w:rFonts w:ascii="宋体" w:eastAsia="宋体" w:hint="eastAsia"/>
        </w:rPr>
        <w:t>、</w:t>
      </w:r>
      <w:r>
        <w:t>PC-NA</w:t>
      </w:r>
      <w:r/>
      <w:r>
        <w:rPr>
          <w:rFonts w:ascii="宋体" w:eastAsia="宋体" w:hint="eastAsia"/>
        </w:rPr>
        <w:t>表达与宫</w:t>
      </w:r>
      <w:r>
        <w:rPr>
          <w:rFonts w:ascii="宋体" w:eastAsia="宋体" w:hint="eastAsia"/>
        </w:rPr>
        <w:t>颈鳞癌预后的关系</w:t>
      </w:r>
      <w:r>
        <w:t>[</w:t>
      </w:r>
      <w:r>
        <w:t xml:space="preserve">J</w:t>
      </w:r>
      <w:r>
        <w:t>]</w:t>
      </w:r>
      <w:r>
        <w:t xml:space="preserve">.</w:t>
      </w:r>
      <w:r>
        <w:t xml:space="preserve"> </w:t>
      </w:r>
      <w:r/>
      <w:r>
        <w:rPr>
          <w:rFonts w:ascii="宋体" w:eastAsia="宋体" w:hint="eastAsia"/>
        </w:rPr>
        <w:t>肿瘤防治研究</w:t>
      </w:r>
      <w:r>
        <w:t xml:space="preserve">,</w:t>
      </w:r>
      <w:r>
        <w:t xml:space="preserve"> </w:t>
      </w:r>
      <w:r>
        <w:t>2004,</w:t>
      </w:r>
      <w:r>
        <w:t xml:space="preserve"> </w:t>
      </w:r>
      <w:r>
        <w:t>31</w:t>
      </w:r>
      <w:r>
        <w:t>(</w:t>
      </w:r>
      <w:r>
        <w:t>2</w:t>
      </w:r>
      <w:r>
        <w:t>)</w:t>
      </w:r>
      <w:r>
        <w:t xml:space="preserve">:</w:t>
      </w:r>
      <w:r>
        <w:t xml:space="preserve"> </w:t>
      </w:r>
      <w:r>
        <w:t>84-87.</w:t>
      </w:r>
    </w:p>
    <w:p w:rsidR="0018722C">
      <w:pPr>
        <w:pStyle w:val="ab"/>
        <w:topLinePunct/>
        <w:ind w:left="200" w:hangingChars="200" w:hanging="200"/>
      </w:pPr>
      <w:r>
        <w:t>[</w:t>
      </w:r>
      <w:r>
        <w:t xml:space="preserve">31</w:t>
      </w:r>
      <w:r>
        <w:t>]</w:t>
      </w:r>
      <w:r w:rsidRPr="00281126">
        <w:t xml:space="preserve"> </w:t>
      </w:r>
      <w:r>
        <w:t>Ryu </w:t>
      </w:r>
      <w:r>
        <w:t>HS, Chang KH, Yang HW, et al. High cyclooxygenase-2 expression in stage</w:t>
      </w:r>
      <w:r>
        <w:t> </w:t>
      </w:r>
      <w:r>
        <w:t>IB</w:t>
      </w:r>
      <w:r>
        <w:t> </w:t>
      </w:r>
      <w:r>
        <w:t>cervical</w:t>
      </w:r>
      <w:r>
        <w:t> </w:t>
      </w:r>
      <w:r>
        <w:t>cancer</w:t>
      </w:r>
      <w:r>
        <w:t> </w:t>
      </w:r>
      <w:r>
        <w:t>with</w:t>
      </w:r>
      <w:r>
        <w:t> </w:t>
      </w:r>
      <w:r>
        <w:t>lymphnode</w:t>
      </w:r>
      <w:r>
        <w:t> </w:t>
      </w:r>
      <w:r>
        <w:t>metas-tasis</w:t>
      </w:r>
      <w:r>
        <w:t> </w:t>
      </w:r>
      <w:r>
        <w:t>or</w:t>
      </w:r>
      <w:r>
        <w:t> </w:t>
      </w:r>
      <w:r>
        <w:t>parametrial</w:t>
      </w:r>
      <w:r>
        <w:t> </w:t>
      </w:r>
      <w:r>
        <w:t>invasion</w:t>
      </w:r>
      <w:r>
        <w:t>[</w:t>
      </w:r>
      <w:r>
        <w:rPr>
          <w:sz w:val="24"/>
        </w:rPr>
        <w:t>J</w:t>
      </w:r>
      <w:r>
        <w:t>]</w:t>
      </w:r>
      <w:r>
        <w:t xml:space="preserve">.</w:t>
      </w:r>
      <w:r>
        <w:t xml:space="preserve"> </w:t>
      </w:r>
      <w:r>
        <w:t xml:space="preserve">Gynecol Oncol, 2000, 76</w:t>
      </w:r>
      <w:r>
        <w:t>(</w:t>
      </w:r>
      <w:r>
        <w:t>3</w:t>
      </w:r>
      <w:r>
        <w:t>)</w:t>
      </w:r>
      <w:r>
        <w:t xml:space="preserve">:</w:t>
      </w:r>
      <w:r>
        <w:t xml:space="preserve"> </w:t>
      </w:r>
      <w:r>
        <w:t>320-325</w:t>
      </w:r>
    </w:p>
    <w:p w:rsidR="0018722C">
      <w:pPr>
        <w:pStyle w:val="ab"/>
        <w:topLinePunct/>
        <w:ind w:left="200" w:hangingChars="200" w:hanging="200"/>
      </w:pPr>
      <w:r>
        <w:t xml:space="preserve">[</w:t>
      </w:r>
      <w:r>
        <w:t xml:space="preserve">32</w:t>
      </w:r>
      <w:r>
        <w:t xml:space="preserve">]</w:t>
      </w:r>
      <w:r w:rsidRPr="00281126">
        <w:t xml:space="preserve"> </w:t>
      </w:r>
      <w:r>
        <w:t xml:space="preserve">Murata H,</w:t>
      </w:r>
      <w:r>
        <w:t xml:space="preserve"> </w:t>
      </w:r>
      <w:r>
        <w:t xml:space="preserve">Kawano S,</w:t>
      </w:r>
      <w:r>
        <w:t xml:space="preserve"> </w:t>
      </w:r>
      <w:r>
        <w:t xml:space="preserve">Tsujii S,</w:t>
      </w:r>
      <w:r>
        <w:t xml:space="preserve"> </w:t>
      </w:r>
      <w:r>
        <w:t xml:space="preserve">et al. Cyclooxygenase-2over-expression enhances lymphatic invasion and metastasis in hu-man gastric carcinoma </w:t>
      </w:r>
      <w:r>
        <w:t xml:space="preserve">[</w:t>
      </w:r>
      <w:r>
        <w:t xml:space="preserve">J</w:t>
      </w:r>
      <w:r>
        <w:t xml:space="preserve">]</w:t>
      </w:r>
      <w:r>
        <w:t xml:space="preserve">. Am J Gastroen- terol,</w:t>
      </w:r>
      <w:r>
        <w:t xml:space="preserve"> </w:t>
      </w:r>
      <w:r>
        <w:t xml:space="preserve">1999,</w:t>
      </w:r>
      <w:r>
        <w:t xml:space="preserve"> </w:t>
      </w:r>
      <w:r>
        <w:t>94</w:t>
      </w:r>
      <w:r>
        <w:t xml:space="preserve">(</w:t>
      </w:r>
      <w:r>
        <w:t xml:space="preserve">2</w:t>
      </w:r>
      <w:r>
        <w:t xml:space="preserve">)</w:t>
      </w:r>
      <w:r>
        <w:t xml:space="preserve">:</w:t>
      </w:r>
      <w:r>
        <w:t xml:space="preserve"> </w:t>
      </w:r>
      <w:r>
        <w:t>451-455.</w:t>
      </w:r>
    </w:p>
    <w:p w:rsidR="0018722C">
      <w:pPr>
        <w:pStyle w:val="ab"/>
        <w:topLinePunct/>
        <w:ind w:left="200" w:hangingChars="200" w:hanging="200"/>
      </w:pPr>
      <w:r>
        <w:t>[</w:t>
      </w:r>
      <w:r>
        <w:t xml:space="preserve">33</w:t>
      </w:r>
      <w:r>
        <w:t>]</w:t>
      </w:r>
      <w:r w:rsidRPr="00281126">
        <w:t xml:space="preserve"> </w:t>
      </w:r>
      <w:r>
        <w:t xml:space="preserve">Oshima M,</w:t>
      </w:r>
      <w:r>
        <w:t xml:space="preserve"> </w:t>
      </w:r>
      <w:r>
        <w:t xml:space="preserve">Dinchuk JE,</w:t>
      </w:r>
      <w:r>
        <w:t xml:space="preserve"> </w:t>
      </w:r>
      <w:r>
        <w:t xml:space="preserve">Kargman SL,</w:t>
      </w:r>
      <w:r>
        <w:t xml:space="preserve"> </w:t>
      </w:r>
      <w:r>
        <w:t xml:space="preserve">et al.</w:t>
      </w:r>
      <w:r>
        <w:t xml:space="preserve"> </w:t>
      </w:r>
      <w:r>
        <w:t xml:space="preserve">Suppression of intestinal polyposis in APC</w:t>
      </w:r>
      <w:r w:rsidR="001852F3">
        <w:t xml:space="preserve"> delta</w:t>
      </w:r>
      <w:r w:rsidR="001852F3">
        <w:t xml:space="preserve"> 716</w:t>
      </w:r>
      <w:r w:rsidR="001852F3">
        <w:t xml:space="preserve"> knockout</w:t>
      </w:r>
      <w:r w:rsidR="001852F3">
        <w:t xml:space="preserve"> mice</w:t>
      </w:r>
      <w:r w:rsidR="001852F3">
        <w:t xml:space="preserve"> by</w:t>
      </w:r>
      <w:r w:rsidR="001852F3">
        <w:t xml:space="preserve"> inhibition</w:t>
      </w:r>
      <w:r w:rsidR="001852F3">
        <w:t xml:space="preserve"> of</w:t>
      </w:r>
      <w:r w:rsidR="001852F3">
        <w:t xml:space="preserve"> cyclooxy-</w:t>
      </w:r>
      <w:r w:rsidR="001852F3">
        <w:t xml:space="preserve"> genase-2</w:t>
      </w:r>
      <w:r>
        <w:t>[</w:t>
      </w:r>
      <w:r>
        <w:rPr>
          <w:sz w:val="24"/>
        </w:rPr>
        <w:t>J</w:t>
      </w:r>
      <w:r>
        <w:t>]</w:t>
      </w:r>
      <w:r>
        <w:t>. </w:t>
      </w:r>
      <w:r w:rsidR="001852F3">
        <w:t xml:space="preserve">Cell, </w:t>
      </w:r>
      <w:r w:rsidR="001852F3">
        <w:t xml:space="preserve">1996</w:t>
      </w:r>
      <w:r/>
      <w:r>
        <w:t xml:space="preserve">,</w:t>
      </w:r>
      <w:r>
        <w:t xml:space="preserve"> </w:t>
      </w:r>
      <w:r>
        <w:t>87:</w:t>
      </w:r>
      <w:r>
        <w:t xml:space="preserve"> </w:t>
      </w:r>
      <w:r>
        <w:t>803-809</w:t>
      </w:r>
    </w:p>
    <w:p w:rsidR="0018722C">
      <w:pPr>
        <w:pStyle w:val="ab"/>
        <w:topLinePunct/>
        <w:ind w:left="200" w:hangingChars="200" w:hanging="200"/>
      </w:pPr>
      <w:hyperlink r:id="rId54">
        <w:r>
          <w:t>[</w:t>
        </w:r>
        <w:r>
          <w:t xml:space="preserve">34</w:t>
        </w:r>
        <w:r>
          <w:t>]</w:t>
        </w:r>
        <w:r w:rsidRPr="00281126">
          <w:t xml:space="preserve"> </w:t>
        </w:r>
        <w:r>
          <w:t>Expression of cyclooxygenase-2 and matrix metalloproteinase-9 in gastric</w:t>
        </w:r>
      </w:hyperlink>
      <w:hyperlink r:id="rId54">
        <w:r>
          <w:t xml:space="preserve"> carcinoma and its correlation with angiogenesis.</w:t>
        </w:r>
        <w:r>
          <w:t xml:space="preserve"> </w:t>
        </w:r>
      </w:hyperlink>
      <w:r>
        <w:t xml:space="preserve">Sun WH, Sun YL, Fang RN, Shao Y, Xu HC, Xue QP, Ding GX, Cheng YL.</w:t>
      </w:r>
      <w:r>
        <w:t xml:space="preserve"> </w:t>
      </w:r>
      <w:r>
        <w:t xml:space="preserve">Jpn J Clin Oncol. 2005</w:t>
      </w:r>
      <w:r>
        <w:t> </w:t>
      </w:r>
      <w:r>
        <w:t xml:space="preserve">Dec;</w:t>
      </w:r>
      <w:r>
        <w:t xml:space="preserve"> </w:t>
      </w:r>
      <w:r>
        <w:t>35</w:t>
      </w:r>
      <w:r>
        <w:t>(</w:t>
      </w:r>
      <w:r>
        <w:t>12</w:t>
      </w:r>
      <w:r>
        <w:t>)</w:t>
      </w:r>
      <w:r>
        <w:t xml:space="preserve">:</w:t>
      </w:r>
      <w:r>
        <w:t xml:space="preserve"> </w:t>
      </w:r>
      <w:r>
        <w:t>707-13.</w:t>
      </w:r>
    </w:p>
    <w:p w:rsidR="0018722C">
      <w:pPr>
        <w:pStyle w:val="ab"/>
        <w:topLinePunct/>
        <w:ind w:left="200" w:hangingChars="200" w:hanging="200"/>
      </w:pPr>
      <w:r>
        <w:t xml:space="preserve">[</w:t>
      </w:r>
      <w:r>
        <w:t xml:space="preserve">35</w:t>
      </w:r>
      <w:r>
        <w:t xml:space="preserve">]</w:t>
      </w:r>
      <w:r w:rsidRPr="00281126">
        <w:t xml:space="preserve"> </w:t>
      </w:r>
      <w:r>
        <w:t xml:space="preserve">Kimura H,</w:t>
      </w:r>
      <w:r>
        <w:t xml:space="preserve"> </w:t>
      </w:r>
      <w:r>
        <w:t xml:space="preserve">Nakajima T,</w:t>
      </w:r>
      <w:r>
        <w:t xml:space="preserve"> </w:t>
      </w:r>
      <w:r>
        <w:t xml:space="preserve">Kagawa K,</w:t>
      </w:r>
      <w:r>
        <w:t xml:space="preserve"> </w:t>
      </w:r>
      <w:r>
        <w:t xml:space="preserve">et al.</w:t>
      </w:r>
      <w:r>
        <w:t xml:space="preserve"> </w:t>
      </w:r>
      <w:r>
        <w:t xml:space="preserve">Angiogenesis in hepatocellular carcinoma as evaluated by CD34 immunohistochemistry </w:t>
      </w:r>
      <w:r>
        <w:t xml:space="preserve">[</w:t>
      </w:r>
      <w:r>
        <w:rPr>
          <w:sz w:val="24"/>
        </w:rPr>
        <w:t xml:space="preserve">J</w:t>
      </w:r>
      <w:r>
        <w:t xml:space="preserve">]</w:t>
      </w:r>
      <w:r>
        <w:t xml:space="preserve">.</w:t>
      </w:r>
      <w:r>
        <w:t xml:space="preserve"> </w:t>
      </w:r>
      <w:r>
        <w:t xml:space="preserve">Liver, 1998,</w:t>
      </w:r>
      <w:r>
        <w:t xml:space="preserve"> </w:t>
      </w:r>
      <w:r>
        <w:t xml:space="preserve">18:</w:t>
      </w:r>
      <w:r>
        <w:t xml:space="preserve"> </w:t>
      </w:r>
      <w:r>
        <w:t>14-19.</w:t>
      </w:r>
    </w:p>
    <w:p w:rsidR="0018722C">
      <w:pPr>
        <w:pStyle w:val="ab"/>
        <w:topLinePunct/>
        <w:ind w:left="200" w:hangingChars="200" w:hanging="200"/>
      </w:pPr>
      <w:hyperlink r:id="rId55">
        <w:r>
          <w:t>[</w:t>
        </w:r>
        <w:r>
          <w:t xml:space="preserve">36</w:t>
        </w:r>
        <w:r>
          <w:t>]</w:t>
        </w:r>
        <w:r w:rsidRPr="00281126">
          <w:t xml:space="preserve"> </w:t>
        </w:r>
        <w:r>
          <w:t xml:space="preserve">Anti-angiogenesis agents in metastatic or recurrent cervical cancer.</w:t>
        </w:r>
        <w:r>
          <w:t xml:space="preserve"> </w:t>
        </w:r>
      </w:hyperlink>
      <w:r>
        <w:t xml:space="preserve">Monk BJ, Willmott LJ, Sumner DA.</w:t>
      </w:r>
      <w:r>
        <w:t xml:space="preserve"> </w:t>
      </w:r>
      <w:r>
        <w:t xml:space="preserve">Gynecol Oncol. 2010 Feb; 116</w:t>
      </w:r>
      <w:r>
        <w:t>(</w:t>
      </w:r>
      <w:r>
        <w:t>2</w:t>
      </w:r>
      <w:r>
        <w:t>)</w:t>
      </w:r>
      <w:r>
        <w:t>:</w:t>
      </w:r>
      <w:r>
        <w:t> </w:t>
      </w:r>
      <w:r>
        <w:t>181-6.</w:t>
      </w:r>
    </w:p>
    <w:p w:rsidR="0018722C">
      <w:pPr>
        <w:outlineLvl w:val="9"/>
        <w:topLinePunct/>
      </w:pPr>
      <w:bookmarkStart w:name="_TOC_250003" w:id="42"/>
      <w:bookmarkStart w:name="综述 " w:id="43"/>
      <w:bookmarkEnd w:id="42"/>
      <w:r>
        <w:rPr>
          <w:kern w:val="2"/>
          <w:sz w:val="32"/>
          <w:szCs w:val="32"/>
          <w:b/>
          <w:bCs/>
          <w:rFonts w:ascii="黑体" w:eastAsia="黑体" w:hint="eastAsia" w:cstheme="minorBidi" w:hAnsiTheme="minorHAnsi" w:hAnsi="Times New Roman" w:cs="Times New Roman"/>
        </w:rPr>
        <w:t>综</w:t>
      </w:r>
      <w:r w:rsidR="001852F3">
        <w:rPr>
          <w:kern w:val="2"/>
          <w:sz w:val="32"/>
          <w:szCs w:val="32"/>
          <w:rFonts w:cstheme="minorBidi" w:hAnsiTheme="minorHAnsi" w:eastAsiaTheme="minorHAnsi" w:asciiTheme="minorHAnsi" w:ascii="Times New Roman" w:hAnsi="Times New Roman" w:eastAsia="Times New Roman" w:cs="Times New Roman"/>
          <w:b/>
          <w:bCs/>
        </w:rPr>
        <w:t>述</w:t>
      </w:r>
    </w:p>
    <w:p w:rsidR="0018722C">
      <w:pPr>
        <w:topLinePunct/>
      </w:pPr>
      <w:r>
        <w:rPr>
          <w:rFonts w:cstheme="minorBidi" w:hAnsiTheme="minorHAnsi" w:eastAsiaTheme="minorHAnsi" w:asciiTheme="minorHAnsi"/>
          <w:b/>
        </w:rPr>
        <w:t>COX-2</w:t>
      </w:r>
      <w:r>
        <w:rPr>
          <w:rFonts w:ascii="黑体" w:hAnsi="黑体" w:eastAsia="黑体" w:hint="eastAsia" w:cstheme="minorBidi"/>
          <w:b/>
        </w:rPr>
        <w:t>、</w:t>
      </w:r>
      <w:r>
        <w:rPr>
          <w:rFonts w:cstheme="minorBidi" w:hAnsiTheme="minorHAnsi" w:eastAsiaTheme="minorHAnsi" w:asciiTheme="minorHAnsi"/>
          <w:b/>
        </w:rPr>
        <w:t>HIF-1α</w:t>
      </w:r>
      <w:r>
        <w:rPr>
          <w:rFonts w:ascii="黑体" w:hAnsi="黑体" w:eastAsia="黑体" w:hint="eastAsia" w:cstheme="minorBidi"/>
        </w:rPr>
        <w:t>与肿瘤微血管Th成</w:t>
      </w:r>
    </w:p>
    <w:p w:rsidR="0018722C">
      <w:pPr>
        <w:pStyle w:val="BodyText"/>
        <w:tabs>
          <w:tab w:pos="4558" w:val="left" w:leader="none"/>
        </w:tabs>
        <w:ind w:leftChars="0" w:left="2758"/>
        <w:rPr>
          <w:rFonts w:ascii="宋体" w:eastAsia="宋体" w:hint="eastAsia"/>
        </w:rPr>
        <w:topLinePunct/>
      </w:pPr>
      <w:r>
        <w:rPr>
          <w:rFonts w:ascii="宋体" w:eastAsia="宋体" w:hint="eastAsia"/>
        </w:rPr>
        <w:t>舒旭</w:t>
      </w:r>
      <w:r w:rsidR="001852F3">
        <w:rPr>
          <w:rFonts w:ascii="宋体" w:eastAsia="宋体" w:hint="eastAsia"/>
        </w:rPr>
        <w:t xml:space="preserve">综述</w:t>
      </w:r>
      <w:r w:rsidR="001852F3">
        <w:t>易光辉</w:t>
      </w:r>
      <w:r w:rsidR="001852F3">
        <w:t xml:space="preserve">审校</w:t>
      </w:r>
    </w:p>
    <w:p w:rsidR="0018722C">
      <w:pPr>
        <w:topLinePunct/>
      </w:pPr>
      <w:r>
        <w:rPr>
          <w:rFonts w:ascii="宋体" w:eastAsia="宋体" w:hint="eastAsia"/>
        </w:rPr>
        <w:t>（</w:t>
      </w:r>
      <w:r>
        <w:rPr>
          <w:rFonts w:ascii="宋体" w:eastAsia="宋体" w:hint="eastAsia"/>
        </w:rPr>
        <w:t>南华大学心血管疾病研究所</w:t>
      </w:r>
      <w:r w:rsidR="001852F3">
        <w:t>湖南衡阳</w:t>
      </w:r>
      <w:r>
        <w:t>421001</w:t>
      </w:r>
      <w:r>
        <w:rPr>
          <w:rFonts w:ascii="宋体" w:eastAsia="宋体" w:hint="eastAsia"/>
        </w:rPr>
        <w:t>）</w:t>
      </w:r>
    </w:p>
    <w:p w:rsidR="0018722C">
      <w:pPr>
        <w:pStyle w:val="aff0"/>
        <w:topLinePunct/>
      </w:pPr>
      <w:r>
        <w:rPr>
          <w:rStyle w:val="aff4"/>
          <w:rFonts w:ascii="Times New Roman" w:hAnsi="黑体" w:eastAsia="黑体" w:hint="eastAsia"/>
          <w:b/>
        </w:rPr>
        <w:t>摘要：</w:t>
      </w:r>
      <w:r>
        <w:rPr>
          <w:rFonts w:ascii="宋体" w:hAnsi="宋体" w:eastAsia="宋体" w:hint="eastAsia"/>
        </w:rPr>
        <w:t>肿瘤是严重威胁人类健康的第一大疾病，肿瘤的生长、浸润和转移</w:t>
      </w:r>
      <w:r>
        <w:rPr>
          <w:rFonts w:ascii="宋体" w:hAnsi="宋体" w:eastAsia="宋体" w:hint="eastAsia"/>
        </w:rPr>
        <w:t>等均离不开血管的营养供应，而肿瘤血管的生成与多种因素相关，同时，多种因</w:t>
      </w:r>
      <w:r>
        <w:rPr>
          <w:rFonts w:ascii="宋体" w:hAnsi="宋体" w:eastAsia="宋体" w:hint="eastAsia"/>
        </w:rPr>
        <w:t>子也可促进肿瘤血管的生成。研究肿瘤血管生成的机制以及抑制肿瘤血管的生成</w:t>
      </w:r>
      <w:r>
        <w:rPr>
          <w:rFonts w:ascii="宋体" w:hAnsi="宋体" w:eastAsia="宋体" w:hint="eastAsia"/>
        </w:rPr>
        <w:t>可以为肿瘤的治疗提供新的理论支持。</w:t>
      </w:r>
      <w:r>
        <w:t>COX-2</w:t>
      </w:r>
      <w:r>
        <w:rPr>
          <w:rFonts w:ascii="宋体" w:hAnsi="宋体" w:eastAsia="宋体" w:hint="eastAsia"/>
        </w:rPr>
        <w:t>、</w:t>
      </w:r>
      <w:r>
        <w:t>HIF-1α</w:t>
      </w:r>
      <w:r>
        <w:rPr>
          <w:rFonts w:ascii="宋体" w:hAnsi="宋体" w:eastAsia="宋体" w:hint="eastAsia"/>
        </w:rPr>
        <w:t>被证实在多种肿瘤中均</w:t>
      </w:r>
      <w:r>
        <w:rPr>
          <w:rFonts w:ascii="宋体" w:hAnsi="宋体" w:eastAsia="宋体" w:hint="eastAsia"/>
        </w:rPr>
        <w:t>有表达，而且与肿瘤组织中的新生血管高度相关，表明</w:t>
      </w:r>
      <w:r>
        <w:t>COX-2</w:t>
      </w:r>
      <w:r>
        <w:rPr>
          <w:rFonts w:ascii="宋体" w:hAnsi="宋体" w:eastAsia="宋体" w:hint="eastAsia"/>
        </w:rPr>
        <w:t>、</w:t>
      </w:r>
      <w:r>
        <w:t>HIF-1α</w:t>
      </w:r>
      <w:r>
        <w:rPr>
          <w:rFonts w:ascii="宋体" w:hAnsi="宋体" w:eastAsia="宋体" w:hint="eastAsia"/>
        </w:rPr>
        <w:t>可能参</w:t>
      </w:r>
      <w:r>
        <w:rPr>
          <w:rFonts w:ascii="宋体" w:hAnsi="宋体" w:eastAsia="宋体" w:hint="eastAsia"/>
        </w:rPr>
        <w:t>与了肿瘤血管的生成。</w:t>
      </w:r>
    </w:p>
    <w:p w:rsidR="0018722C">
      <w:pPr>
        <w:pStyle w:val="aff"/>
        <w:topLinePunct/>
      </w:pPr>
      <w:r>
        <w:rPr>
          <w:rStyle w:val="afe"/>
          <w:rFonts w:ascii="Times New Roman" w:hAnsi="黑体" w:eastAsia="黑体" w:hint="eastAsia"/>
        </w:rPr>
        <w:t>关键词：</w:t>
      </w:r>
      <w:r>
        <w:rPr>
          <w:rFonts w:ascii="宋体" w:hAnsi="宋体" w:eastAsia="宋体" w:hint="eastAsia"/>
        </w:rPr>
        <w:t>肿瘤血管生成</w:t>
      </w:r>
      <w:r>
        <w:rPr>
          <w:rFonts w:ascii="宋体" w:hAnsi="宋体" w:eastAsia="宋体" w:hint="eastAsia"/>
        </w:rPr>
        <w:t xml:space="preserve">； </w:t>
      </w:r>
      <w:r>
        <w:t>COX-2</w:t>
      </w:r>
      <w:r>
        <w:rPr>
          <w:rFonts w:ascii="宋体" w:hAnsi="宋体" w:eastAsia="宋体" w:hint="eastAsia"/>
        </w:rPr>
        <w:t xml:space="preserve">； </w:t>
      </w:r>
      <w:r>
        <w:t>HIF-1α</w:t>
      </w:r>
    </w:p>
    <w:p w:rsidR="0018722C">
      <w:pPr>
        <w:pStyle w:val="afc"/>
        <w:topLinePunct/>
      </w:pPr>
      <w:r>
        <w:rPr>
          <w:rFonts w:eastAsia="黑体" w:ascii="Times New Roman"/>
          <w:rStyle w:val="aff4"/>
          <w:b/>
        </w:rPr>
        <w:t>Abstract</w:t>
      </w:r>
      <w:r>
        <w:rPr>
          <w:rFonts w:eastAsia="黑体" w:ascii="Times New Roman"/>
          <w:rStyle w:val="aff4"/>
        </w:rPr>
        <w:t>: </w:t>
      </w:r>
      <w:r>
        <w:t>Cancer is the first major disease which seriously threated to</w:t>
      </w:r>
      <w:r w:rsidR="001852F3">
        <w:t xml:space="preserve"> </w:t>
      </w:r>
      <w:r>
        <w:t>human</w:t>
      </w:r>
      <w:r>
        <w:t>'</w:t>
      </w:r>
      <w:r>
        <w:t>s</w:t>
      </w:r>
      <w:r>
        <w:t> </w:t>
      </w:r>
      <w:r>
        <w:t>health,</w:t>
      </w:r>
      <w:r>
        <w:t> </w:t>
      </w:r>
      <w:r>
        <w:t>tumor</w:t>
      </w:r>
      <w:r>
        <w:t>'</w:t>
      </w:r>
      <w:r>
        <w:t>s growth</w:t>
      </w:r>
      <w:r>
        <w:rPr>
          <w:rFonts w:ascii="宋体" w:hAnsi="宋体" w:eastAsia="宋体" w:hint="eastAsia"/>
        </w:rPr>
        <w:t>、</w:t>
      </w:r>
      <w:r>
        <w:t>invasion</w:t>
      </w:r>
      <w:r>
        <w:t> </w:t>
      </w:r>
      <w:r>
        <w:t>and</w:t>
      </w:r>
      <w:r>
        <w:t> </w:t>
      </w:r>
      <w:r>
        <w:t>metastasis</w:t>
      </w:r>
      <w:r>
        <w:t> </w:t>
      </w:r>
      <w:r>
        <w:t>can</w:t>
      </w:r>
      <w:r>
        <w:t> </w:t>
      </w:r>
      <w:r>
        <w:t>not</w:t>
      </w:r>
      <w:r>
        <w:t> </w:t>
      </w:r>
      <w:r>
        <w:t>be</w:t>
      </w:r>
      <w:r>
        <w:t> </w:t>
      </w:r>
      <w:r>
        <w:t>separated</w:t>
      </w:r>
      <w:r>
        <w:t> </w:t>
      </w:r>
      <w:r>
        <w:t>with</w:t>
      </w:r>
      <w:r>
        <w:t> </w:t>
      </w:r>
      <w:r>
        <w:t>th</w:t>
      </w:r>
      <w:r>
        <w:t>e</w:t>
      </w:r>
    </w:p>
    <w:p w:rsidR="0018722C">
      <w:pPr>
        <w:pStyle w:val="afc"/>
        <w:topLinePunct/>
      </w:pPr>
      <w:r>
        <w:t>N</w:t>
      </w:r>
      <w:r>
        <w:t>utrients supply of vascular,</w:t>
      </w:r>
      <w:r w:rsidR="004B696B">
        <w:t xml:space="preserve"> </w:t>
      </w:r>
      <w:r w:rsidR="004B696B">
        <w:t>the tumor angiogenesis was associated with a variety of factors, meanwhile, many factors can promote the tumor angiogenesis too.</w:t>
      </w:r>
      <w:r w:rsidR="004B696B">
        <w:t xml:space="preserve"> </w:t>
      </w:r>
      <w:r w:rsidR="004B696B">
        <w:t>It could provide a new theoretical support for treatment of cancer that researched the mechanism of tumor angiogenesis and inhibit tumor angiogenesisr.</w:t>
      </w:r>
      <w:r w:rsidR="004B696B">
        <w:t xml:space="preserve"> </w:t>
      </w:r>
      <w:r w:rsidR="004B696B">
        <w:t>It was confirmed that COX-2 and HIF-1αexpressed in many tumors,</w:t>
      </w:r>
      <w:r w:rsidR="004B696B">
        <w:t xml:space="preserve"> </w:t>
      </w:r>
      <w:r w:rsidR="004B696B">
        <w:t>and it was in highly relevant with tumor angiogenesis. It indicated that COX-2 and HIF-1α</w:t>
      </w:r>
      <w:r w:rsidR="001852F3">
        <w:t xml:space="preserve">may participated in</w:t>
      </w:r>
      <w:r w:rsidR="001852F3">
        <w:t xml:space="preserve"> the tumor angiogenesis.</w:t>
      </w:r>
    </w:p>
    <w:p w:rsidR="0018722C">
      <w:pPr>
        <w:pStyle w:val="aff"/>
        <w:topLinePunct/>
      </w:pPr>
      <w:r>
        <w:rPr>
          <w:rStyle w:val="afe"/>
          <w:rFonts w:eastAsia="黑体" w:ascii="Times New Roman" w:cstheme="minorBidi" w:hAnsiTheme="minorHAnsi" w:eastAsiaTheme="minorHAnsi" w:asciiTheme="minorHAnsi"/>
          <w:b/>
        </w:rPr>
        <w:t>Key Words</w:t>
      </w:r>
      <w:r>
        <w:rPr>
          <w:rStyle w:val="afe"/>
          <w:rFonts w:eastAsia="黑体" w:ascii="Times New Roman"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umor angiogenesisr</w:t>
      </w:r>
      <w:r>
        <w:rPr>
          <w:rFonts w:ascii="宋体" w:hAnsi="宋体" w:eastAsia="宋体" w:hint="eastAsia" w:cstheme="minorBidi"/>
        </w:rPr>
        <w:t xml:space="preserve">; </w:t>
      </w:r>
      <w:r>
        <w:rPr>
          <w:rFonts w:cstheme="minorBidi" w:hAnsiTheme="minorHAnsi" w:eastAsiaTheme="minorHAnsi" w:asciiTheme="minorHAnsi"/>
        </w:rPr>
        <w:t>COX-2</w:t>
      </w:r>
      <w:r>
        <w:rPr>
          <w:rFonts w:ascii="宋体" w:hAnsi="宋体" w:eastAsia="宋体" w:hint="eastAsia" w:cstheme="minorBidi"/>
        </w:rPr>
        <w:t xml:space="preserve">; </w:t>
      </w:r>
      <w:r>
        <w:rPr>
          <w:rFonts w:cstheme="minorBidi" w:hAnsiTheme="minorHAnsi" w:eastAsiaTheme="minorHAnsi" w:asciiTheme="minorHAnsi"/>
        </w:rPr>
        <w:t>HIF-1α</w:t>
      </w:r>
    </w:p>
    <w:p w:rsidR="0018722C">
      <w:pPr>
        <w:topLinePunct/>
      </w:pPr>
      <w:r>
        <w:rPr>
          <w:rFonts w:ascii="宋体" w:eastAsia="宋体" w:hint="eastAsia"/>
        </w:rPr>
        <w:t>肿瘤血管生成的机制是</w:t>
      </w:r>
      <w:r>
        <w:rPr>
          <w:rFonts w:ascii="宋体" w:eastAsia="宋体" w:hint="eastAsia"/>
        </w:rPr>
        <w:t>近年</w:t>
      </w:r>
      <w:r>
        <w:rPr>
          <w:rFonts w:ascii="宋体" w:eastAsia="宋体" w:hint="eastAsia"/>
        </w:rPr>
        <w:t>来肿瘤研究中新兴起的一个研究领域，研究成果</w:t>
      </w:r>
      <w:r>
        <w:rPr>
          <w:rFonts w:ascii="宋体" w:eastAsia="宋体" w:hint="eastAsia"/>
        </w:rPr>
        <w:t>表明：肿瘤血管生成决定了肿瘤的生长、转移和浸润，一般来说，我们认为肿瘤</w:t>
      </w:r>
      <w:r>
        <w:rPr>
          <w:rFonts w:ascii="宋体" w:eastAsia="宋体" w:hint="eastAsia"/>
        </w:rPr>
        <w:t>血管生成与肿瘤细胞代谢产生的化学信号激活了处于休眠状态的血管内皮细胞</w:t>
      </w:r>
      <w:r>
        <w:rPr>
          <w:rFonts w:ascii="宋体" w:eastAsia="宋体" w:hint="eastAsia"/>
        </w:rPr>
        <w:t>有关</w:t>
      </w:r>
      <w:r>
        <w:rPr>
          <w:vertAlign w:val="superscript"/>
          /&gt;
        </w:rPr>
        <w:t>[</w:t>
      </w:r>
      <w:r>
        <w:rPr>
          <w:vertAlign w:val="superscript"/>
          /&gt;
        </w:rPr>
        <w:t xml:space="preserve">1</w:t>
      </w:r>
      <w:r>
        <w:rPr>
          <w:vertAlign w:val="superscript"/>
          /&gt;
        </w:rPr>
        <w:t>]</w:t>
      </w:r>
      <w:r>
        <w:rPr>
          <w:rFonts w:ascii="宋体" w:eastAsia="宋体" w:hint="eastAsia"/>
        </w:rPr>
        <w:t>。在没有微血管供血的状态下，肿瘤细胞只能依靠简单被动扩散来获得营养，一般生长直径不会超过</w:t>
      </w:r>
      <w:r>
        <w:t>2</w:t>
      </w:r>
      <w:r>
        <w:rPr>
          <w:rFonts w:ascii="宋体" w:eastAsia="宋体" w:hint="eastAsia"/>
        </w:rPr>
        <w:t>毫米。肿瘤组织可以过下列途径增加血供：周围组</w:t>
      </w:r>
      <w:r>
        <w:rPr>
          <w:rFonts w:ascii="宋体" w:eastAsia="宋体" w:hint="eastAsia"/>
        </w:rPr>
        <w:t>织的血管以芽生方式形成新的血管并进入肿瘤组织为肿瘤组织供血；肿瘤细胞产生的肿瘤血管生长因子，促进肿瘤血管的生成为肿瘤组织供血。</w:t>
      </w:r>
    </w:p>
    <w:p w:rsidR="0018722C">
      <w:pPr>
        <w:topLinePunct/>
      </w:pPr>
      <w:r>
        <w:t>1</w:t>
      </w:r>
      <w:r>
        <w:rPr>
          <w:rFonts w:ascii="宋体" w:eastAsia="宋体" w:hint="eastAsia"/>
        </w:rPr>
        <w:t>、肿瘤血管生成的特点及其调节机制</w:t>
      </w:r>
    </w:p>
    <w:p w:rsidR="0018722C">
      <w:pPr>
        <w:topLinePunct/>
      </w:pPr>
      <w:r>
        <w:rPr>
          <w:rFonts w:ascii="宋体" w:eastAsia="宋体" w:hint="eastAsia"/>
        </w:rPr>
        <w:t>肿瘤新生血管的形成机制比较复杂，它是一个连续的动态过程。首先，多种</w:t>
      </w:r>
      <w:r>
        <w:rPr>
          <w:rFonts w:ascii="宋体" w:eastAsia="宋体" w:hint="eastAsia"/>
        </w:rPr>
        <w:t>血管生成因子从肿瘤细胞和相关细胞中释放出来，作用于血管内皮细胞，使其形</w:t>
      </w:r>
      <w:r>
        <w:rPr>
          <w:rFonts w:ascii="宋体" w:eastAsia="宋体" w:hint="eastAsia"/>
        </w:rPr>
        <w:t>态学发生改变；其次，多种蛋白溶酶从血管内皮细胞和肿瘤细胞中释放，它有两个作用：降解毛细血管基底膜和细胞外基质，重塑细胞外基质；再次，毛细血管</w:t>
      </w:r>
      <w:r>
        <w:rPr>
          <w:rFonts w:ascii="宋体" w:eastAsia="宋体" w:hint="eastAsia"/>
        </w:rPr>
        <w:t>后微静脉的内皮细胞发生迁移，在肿瘤组织中形成血管新芽，血管内皮细胞发生增殖；最后，随着血管内皮细胞的增生，肿瘤内微血管逐渐分化和成型。</w:t>
      </w:r>
    </w:p>
    <w:p w:rsidR="0018722C">
      <w:pPr>
        <w:topLinePunct/>
      </w:pPr>
      <w:r>
        <w:rPr>
          <w:rFonts w:ascii="宋体" w:eastAsia="宋体" w:hint="eastAsia"/>
        </w:rPr>
        <w:t>但是，肿瘤生成的新生血管无论是在形态上，还是在功能上并未成熟，其生成后缺乏改建，不再进一步形成成熟的血管，新生血管壁上平滑肌少或者缺乏，</w:t>
      </w:r>
      <w:r>
        <w:rPr>
          <w:rFonts w:ascii="宋体" w:eastAsia="宋体" w:hint="eastAsia"/>
        </w:rPr>
        <w:t>在显微镜可观察到：新生血管管腔出现不规则扩张、狭窄或扭曲现象，其血管壁</w:t>
      </w:r>
      <w:r>
        <w:rPr>
          <w:rFonts w:ascii="宋体" w:eastAsia="宋体" w:hint="eastAsia"/>
        </w:rPr>
        <w:t>薄，基底膜缺乏，一般其组成为一层内皮细胞，在内皮细胞间可发现有裂隙。这</w:t>
      </w:r>
      <w:r>
        <w:rPr>
          <w:rFonts w:ascii="宋体" w:eastAsia="宋体" w:hint="eastAsia"/>
        </w:rPr>
        <w:t>些结构特点的存在，增加了新生的肿瘤血管的渗透性，成为促进肿瘤转移的必要</w:t>
      </w:r>
      <w:r>
        <w:rPr>
          <w:rFonts w:ascii="宋体" w:eastAsia="宋体" w:hint="eastAsia"/>
        </w:rPr>
        <w:t>条件；同时，因肿瘤血管壁中平滑肌成分少或缺乏，肿瘤新生的血管的管腔没有</w:t>
      </w:r>
      <w:r>
        <w:rPr>
          <w:rFonts w:ascii="宋体" w:eastAsia="宋体" w:hint="eastAsia"/>
        </w:rPr>
        <w:t>扩张和收缩的功能，因此肿瘤组织有微血管的明显增生，并形成了丰富的微血管</w:t>
      </w:r>
      <w:r>
        <w:rPr>
          <w:rFonts w:ascii="宋体" w:eastAsia="宋体" w:hint="eastAsia"/>
        </w:rPr>
        <w:t>网络，却依然出现了出血、坏死等供血不足的表现。</w:t>
      </w:r>
    </w:p>
    <w:p w:rsidR="0018722C">
      <w:pPr>
        <w:topLinePunct/>
      </w:pPr>
      <w:r>
        <w:rPr>
          <w:rFonts w:ascii="宋体" w:eastAsia="宋体" w:hint="eastAsia"/>
        </w:rPr>
        <w:t>肿瘤新生血管的形成是一个动态过程，动态过程则提示会有两方面的调节，</w:t>
      </w:r>
      <w:r w:rsidR="001852F3">
        <w:rPr>
          <w:rFonts w:ascii="宋体" w:eastAsia="宋体" w:hint="eastAsia"/>
        </w:rPr>
        <w:t xml:space="preserve">肿瘤组织中新生血管的形成是肿瘤组织中各种血管生成调节因子相互作用的结</w:t>
      </w:r>
      <w:r>
        <w:rPr>
          <w:rFonts w:ascii="宋体" w:eastAsia="宋体" w:hint="eastAsia"/>
        </w:rPr>
        <w:t>果，这些调节因子有两类：血管生成刺激因子</w:t>
      </w:r>
      <w:r>
        <w:rPr>
          <w:rFonts w:ascii="宋体" w:eastAsia="宋体" w:hint="eastAsia"/>
        </w:rPr>
        <w:t>（</w:t>
      </w:r>
      <w:r>
        <w:rPr>
          <w:rFonts w:ascii="宋体" w:eastAsia="宋体" w:hint="eastAsia"/>
        </w:rPr>
        <w:t>能促进血管生成</w:t>
      </w:r>
      <w:r>
        <w:rPr>
          <w:rFonts w:ascii="宋体" w:eastAsia="宋体" w:hint="eastAsia"/>
        </w:rPr>
        <w:t>）</w:t>
      </w:r>
      <w:r>
        <w:rPr>
          <w:rFonts w:ascii="宋体" w:eastAsia="宋体" w:hint="eastAsia"/>
        </w:rPr>
        <w:t>和血管生成抑制因子</w:t>
      </w:r>
      <w:r>
        <w:rPr>
          <w:rFonts w:ascii="宋体" w:eastAsia="宋体" w:hint="eastAsia"/>
        </w:rPr>
        <w:t>（</w:t>
      </w:r>
      <w:r>
        <w:rPr>
          <w:rFonts w:ascii="宋体" w:eastAsia="宋体" w:hint="eastAsia"/>
        </w:rPr>
        <w:t>能抑制血管生成</w:t>
      </w:r>
      <w:r>
        <w:rPr>
          <w:rFonts w:ascii="宋体" w:eastAsia="宋体" w:hint="eastAsia"/>
        </w:rPr>
        <w:t>）</w:t>
      </w:r>
      <w:r>
        <w:rPr>
          <w:rFonts w:ascii="宋体" w:eastAsia="宋体" w:hint="eastAsia"/>
        </w:rPr>
        <w:t>。肿瘤细胞可以分泌这些调节因子，体内这两种调节</w:t>
      </w:r>
      <w:r>
        <w:rPr>
          <w:rFonts w:ascii="宋体" w:eastAsia="宋体" w:hint="eastAsia"/>
        </w:rPr>
        <w:t>因子在一般情况下处于平衡状态，不会促进新生血管的生成，当肿瘤细胞释放的</w:t>
      </w:r>
      <w:r>
        <w:rPr>
          <w:rFonts w:ascii="宋体" w:eastAsia="宋体" w:hint="eastAsia"/>
        </w:rPr>
        <w:t>血管生成刺激因子的量超过血管生成抑制因子的量的</w:t>
      </w:r>
      <w:r>
        <w:rPr>
          <w:rFonts w:ascii="宋体" w:eastAsia="宋体" w:hint="eastAsia"/>
        </w:rPr>
        <w:t>时候</w:t>
      </w:r>
      <w:r>
        <w:rPr>
          <w:rFonts w:ascii="宋体" w:eastAsia="宋体" w:hint="eastAsia"/>
        </w:rPr>
        <w:t>，血管生成刺激因子的</w:t>
      </w:r>
      <w:r>
        <w:rPr>
          <w:rFonts w:ascii="宋体" w:eastAsia="宋体" w:hint="eastAsia"/>
        </w:rPr>
        <w:t>作用占优势，肿瘤组织内新生血管的生成明显增多、微血管数量增多。到目前</w:t>
      </w:r>
      <w:r>
        <w:rPr>
          <w:rFonts w:ascii="宋体" w:eastAsia="宋体" w:hint="eastAsia"/>
        </w:rPr>
        <w:t>为</w:t>
      </w:r>
    </w:p>
    <w:p w:rsidR="0018722C">
      <w:pPr>
        <w:topLinePunct/>
      </w:pPr>
      <w:r>
        <w:rPr>
          <w:rFonts w:ascii="宋体" w:eastAsia="宋体" w:hint="eastAsia"/>
        </w:rPr>
        <w:t>止，科学家已分离和纯化了至少</w:t>
      </w:r>
      <w:r>
        <w:t>30</w:t>
      </w:r>
      <w:r>
        <w:rPr>
          <w:rFonts w:ascii="宋体" w:eastAsia="宋体" w:hint="eastAsia"/>
        </w:rPr>
        <w:t>多种在血管生成过程中起重要作用的诱导因子及相关因子。</w:t>
      </w:r>
    </w:p>
    <w:p w:rsidR="0018722C">
      <w:pPr>
        <w:topLinePunct/>
      </w:pPr>
      <w:r>
        <w:t>2</w:t>
      </w:r>
      <w:r>
        <w:rPr>
          <w:rFonts w:ascii="宋体" w:eastAsia="宋体" w:hint="eastAsia"/>
        </w:rPr>
        <w:t>、</w:t>
      </w:r>
      <w:r>
        <w:t>COX-2</w:t>
      </w:r>
      <w:r>
        <w:rPr>
          <w:rFonts w:ascii="宋体" w:eastAsia="宋体" w:hint="eastAsia"/>
        </w:rPr>
        <w:t>与肿瘤血管生成</w:t>
      </w:r>
    </w:p>
    <w:p w:rsidR="0018722C">
      <w:pPr>
        <w:topLinePunct/>
      </w:pPr>
      <w:r>
        <w:rPr>
          <w:rFonts w:ascii="宋体" w:hAnsi="宋体" w:eastAsia="宋体" w:hint="eastAsia"/>
        </w:rPr>
        <w:t>前列腺素过氧化合成酶，又称环氧化酶</w:t>
      </w:r>
      <w:r>
        <w:rPr>
          <w:rFonts w:ascii="宋体" w:hAnsi="宋体" w:eastAsia="宋体" w:hint="eastAsia"/>
        </w:rPr>
        <w:t>（</w:t>
      </w:r>
      <w:r>
        <w:t>C</w:t>
      </w:r>
      <w:r>
        <w:t>O</w:t>
      </w:r>
      <w:r>
        <w:t>X</w:t>
      </w:r>
      <w:r>
        <w:rPr>
          <w:rFonts w:ascii="宋体" w:hAnsi="宋体" w:eastAsia="宋体" w:hint="eastAsia"/>
        </w:rPr>
        <w:t>）</w:t>
      </w:r>
      <w:r>
        <w:rPr>
          <w:rFonts w:ascii="宋体" w:hAnsi="宋体" w:eastAsia="宋体" w:hint="eastAsia"/>
        </w:rPr>
        <w:t>，是一种限速酶，在前列腺</w:t>
      </w:r>
      <w:r>
        <w:rPr>
          <w:rFonts w:ascii="宋体" w:hAnsi="宋体" w:eastAsia="宋体" w:hint="eastAsia"/>
        </w:rPr>
        <w:t>素合成过程中具有重要作用，主要是用来催化花生四烯酸转变为前列腺素和血栓</w:t>
      </w:r>
      <w:r>
        <w:rPr>
          <w:rFonts w:ascii="宋体" w:hAnsi="宋体" w:eastAsia="宋体" w:hint="eastAsia"/>
        </w:rPr>
        <w:t>素等物质。它具有</w:t>
      </w:r>
      <w:r>
        <w:t>COX-l</w:t>
      </w:r>
      <w:r>
        <w:rPr>
          <w:rFonts w:ascii="宋体" w:hAnsi="宋体" w:eastAsia="宋体" w:hint="eastAsia"/>
        </w:rPr>
        <w:t>和</w:t>
      </w:r>
      <w:r>
        <w:t>COX-2</w:t>
      </w:r>
      <w:r>
        <w:rPr>
          <w:rFonts w:ascii="宋体" w:hAnsi="宋体" w:eastAsia="宋体" w:hint="eastAsia"/>
        </w:rPr>
        <w:t>两种亚型，这两种亚型的分子量虽然相同，</w:t>
      </w:r>
      <w:r>
        <w:rPr>
          <w:rFonts w:ascii="宋体" w:hAnsi="宋体" w:eastAsia="宋体" w:hint="eastAsia"/>
        </w:rPr>
        <w:t>但二者的氨基酸序列的同源性仅有</w:t>
      </w:r>
      <w:r>
        <w:t>62</w:t>
      </w:r>
      <w:r>
        <w:rPr>
          <w:rFonts w:ascii="宋体" w:hAnsi="宋体" w:eastAsia="宋体" w:hint="eastAsia"/>
        </w:rPr>
        <w:t>％</w:t>
      </w:r>
      <w:r>
        <w:rPr>
          <w:vertAlign w:val="superscript"/>
          /&gt;
        </w:rPr>
        <w:t>[</w:t>
      </w:r>
      <w:r>
        <w:rPr>
          <w:vertAlign w:val="superscript"/>
          /&gt;
        </w:rPr>
        <w:t>2</w:t>
      </w:r>
      <w:r>
        <w:rPr>
          <w:vertAlign w:val="superscript"/>
          /&gt;
        </w:rPr>
        <w:t>]</w:t>
      </w:r>
      <w:r>
        <w:rPr>
          <w:rFonts w:ascii="宋体" w:hAnsi="宋体" w:eastAsia="宋体" w:hint="eastAsia"/>
        </w:rPr>
        <w:t>，所以</w:t>
      </w:r>
      <w:r>
        <w:t>C</w:t>
      </w:r>
      <w:r>
        <w:t>O</w:t>
      </w:r>
      <w:r>
        <w:t>X</w:t>
      </w:r>
      <w:r>
        <w:t>-</w:t>
      </w:r>
      <w:r>
        <w:t>1</w:t>
      </w:r>
      <w:r>
        <w:rPr>
          <w:rFonts w:ascii="宋体" w:hAnsi="宋体" w:eastAsia="宋体" w:hint="eastAsia"/>
        </w:rPr>
        <w:t>和</w:t>
      </w:r>
      <w:r>
        <w:t>C</w:t>
      </w:r>
      <w:r>
        <w:t>O</w:t>
      </w:r>
      <w:r>
        <w:t>X</w:t>
      </w:r>
      <w:r>
        <w:t>-</w:t>
      </w:r>
      <w:r>
        <w:t>2</w:t>
      </w:r>
      <w:r>
        <w:rPr>
          <w:rFonts w:ascii="宋体" w:hAnsi="宋体" w:eastAsia="宋体" w:hint="eastAsia"/>
        </w:rPr>
        <w:t>编码的多肽在</w:t>
      </w:r>
      <w:r>
        <w:rPr>
          <w:rFonts w:ascii="宋体" w:hAnsi="宋体" w:eastAsia="宋体" w:hint="eastAsia"/>
        </w:rPr>
        <w:t>二级结构和三级结构上均有明显的区别，结构的区别决定了</w:t>
      </w:r>
      <w:r>
        <w:t>COX-1</w:t>
      </w:r>
      <w:r>
        <w:rPr>
          <w:rFonts w:ascii="宋体" w:hAnsi="宋体" w:eastAsia="宋体" w:hint="eastAsia"/>
        </w:rPr>
        <w:t>和</w:t>
      </w:r>
      <w:r>
        <w:t>COX-2</w:t>
      </w:r>
      <w:r>
        <w:rPr>
          <w:rFonts w:ascii="宋体" w:hAnsi="宋体" w:eastAsia="宋体" w:hint="eastAsia"/>
        </w:rPr>
        <w:t>两</w:t>
      </w:r>
      <w:r>
        <w:rPr>
          <w:rFonts w:ascii="宋体" w:hAnsi="宋体" w:eastAsia="宋体" w:hint="eastAsia"/>
        </w:rPr>
        <w:t>种酶无论是从底物选择性来说，还是活性来说都有所不同。一般来说，</w:t>
      </w:r>
      <w:r>
        <w:t>COX-2</w:t>
      </w:r>
      <w:r>
        <w:rPr>
          <w:rFonts w:ascii="宋体" w:hAnsi="宋体" w:eastAsia="宋体" w:hint="eastAsia"/>
        </w:rPr>
        <w:t>属于在静息状态下不表达诱导型基因，而在一些在诱导因素</w:t>
      </w:r>
      <w:r>
        <w:rPr>
          <w:rFonts w:ascii="宋体" w:hAnsi="宋体" w:eastAsia="宋体" w:hint="eastAsia"/>
        </w:rPr>
        <w:t>（</w:t>
      </w:r>
      <w:r>
        <w:rPr>
          <w:rFonts w:ascii="宋体" w:hAnsi="宋体" w:eastAsia="宋体" w:hint="eastAsia"/>
        </w:rPr>
        <w:t>如炎症物质、细胞因子、生长因子、致瘤因素等</w:t>
      </w:r>
      <w:r>
        <w:rPr>
          <w:rFonts w:ascii="宋体" w:hAnsi="宋体" w:eastAsia="宋体" w:hint="eastAsia"/>
        </w:rPr>
        <w:t>）</w:t>
      </w:r>
      <w:r>
        <w:rPr>
          <w:rFonts w:ascii="宋体" w:hAnsi="宋体" w:eastAsia="宋体" w:hint="eastAsia"/>
        </w:rPr>
        <w:t>的作用下会合成产生，并出现明显的表达增高。</w:t>
      </w:r>
      <w:r>
        <w:rPr>
          <w:rFonts w:ascii="宋体" w:hAnsi="宋体" w:eastAsia="宋体" w:hint="eastAsia"/>
        </w:rPr>
        <w:t>当</w:t>
      </w:r>
      <w:r>
        <w:t>COX-2</w:t>
      </w:r>
      <w:r>
        <w:rPr>
          <w:rFonts w:ascii="宋体" w:hAnsi="宋体" w:eastAsia="宋体" w:hint="eastAsia"/>
        </w:rPr>
        <w:t>表达明显增高时，可对肿瘤的发生、发展、浸润及转移起着明显的促进作用</w:t>
      </w:r>
      <w:r>
        <w:rPr>
          <w:vertAlign w:val="superscript"/>
          /&gt;
        </w:rPr>
        <w:t>[</w:t>
      </w:r>
      <w:r>
        <w:rPr>
          <w:vertAlign w:val="superscript"/>
          /&gt;
        </w:rPr>
        <w:t xml:space="preserve">3</w:t>
      </w:r>
      <w:r>
        <w:rPr>
          <w:vertAlign w:val="superscript"/>
          /&gt;
        </w:rPr>
        <w:t>]</w:t>
      </w:r>
      <w:r>
        <w:rPr>
          <w:rFonts w:ascii="宋体" w:hAnsi="宋体" w:eastAsia="宋体" w:hint="eastAsia"/>
        </w:rPr>
        <w:t>，而这种促进作用可能与</w:t>
      </w:r>
      <w:r>
        <w:t>COX-2</w:t>
      </w:r>
      <w:r>
        <w:rPr>
          <w:rFonts w:ascii="宋体" w:hAnsi="宋体" w:eastAsia="宋体" w:hint="eastAsia"/>
        </w:rPr>
        <w:t>的高表达能促进肿瘤血管生成的作用</w:t>
      </w:r>
      <w:r>
        <w:rPr>
          <w:rFonts w:ascii="宋体" w:hAnsi="宋体" w:eastAsia="宋体" w:hint="eastAsia"/>
        </w:rPr>
        <w:t>具有相关性。而</w:t>
      </w:r>
      <w:r>
        <w:t>C</w:t>
      </w:r>
      <w:r>
        <w:t>O</w:t>
      </w:r>
      <w:r>
        <w:t>X</w:t>
      </w:r>
      <w:r>
        <w:t>-</w:t>
      </w:r>
      <w:r>
        <w:t>2</w:t>
      </w:r>
      <w:r>
        <w:rPr>
          <w:rFonts w:ascii="宋体" w:hAnsi="宋体" w:eastAsia="宋体" w:hint="eastAsia"/>
        </w:rPr>
        <w:t>促进血管形成的作用可能与以下几个机制有关：</w:t>
      </w:r>
      <w:r>
        <w:rPr>
          <w:w w:val="99"/>
        </w:rPr>
        <w:t>（</w:t>
      </w:r>
      <w:r>
        <w:rPr>
          <w:w w:val="99"/>
        </w:rPr>
        <w:t xml:space="preserve">1</w:t>
      </w:r>
      <w:r>
        <w:rPr>
          <w:w w:val="99"/>
        </w:rPr>
        <w:t>）</w:t>
      </w:r>
      <w:r/>
      <w:r w:rsidR="001852F3">
        <w:t xml:space="preserve">C</w:t>
      </w:r>
      <w:r>
        <w:t>O</w:t>
      </w:r>
      <w:r>
        <w:t>X</w:t>
      </w:r>
      <w:r>
        <w:t>-</w:t>
      </w:r>
      <w:r>
        <w:t>2</w:t>
      </w:r>
      <w:r>
        <w:rPr>
          <w:rFonts w:ascii="宋体" w:hAnsi="宋体" w:eastAsia="宋体" w:hint="eastAsia"/>
        </w:rPr>
        <w:t>对碱性成纤维母细胞生成因子和血管内皮生长因子等促血管生成因子的表达具有诱导作用；</w:t>
      </w:r>
      <w:r>
        <w:t>（</w:t>
      </w:r>
      <w:r>
        <w:t xml:space="preserve">2</w:t>
      </w:r>
      <w:r>
        <w:t>）</w:t>
      </w:r>
      <w:r w:rsidR="001852F3">
        <w:t xml:space="preserve">COX-2</w:t>
      </w:r>
      <w:r>
        <w:rPr>
          <w:rFonts w:ascii="宋体" w:hAnsi="宋体" w:eastAsia="宋体" w:hint="eastAsia"/>
        </w:rPr>
        <w:t>可通过增加基质金属蛋白酶活性，破坏正常组织的组织学屏障来促进肿瘤血管生成；</w:t>
      </w:r>
      <w:r>
        <w:t>（</w:t>
      </w:r>
      <w:r>
        <w:t>3</w:t>
      </w:r>
      <w:r>
        <w:t>）</w:t>
      </w:r>
      <w:r/>
      <w:r>
        <w:t>COX-2</w:t>
      </w:r>
      <w:r>
        <w:rPr>
          <w:rFonts w:ascii="宋体" w:hAnsi="宋体" w:eastAsia="宋体" w:hint="eastAsia"/>
        </w:rPr>
        <w:t>通过整合素</w:t>
      </w:r>
      <w:r>
        <w:t>avβ3</w:t>
      </w:r>
      <w:r>
        <w:rPr>
          <w:rFonts w:ascii="宋体" w:hAnsi="宋体" w:eastAsia="宋体" w:hint="eastAsia"/>
        </w:rPr>
        <w:t>促进肿瘤微血管的生成；</w:t>
      </w:r>
      <w:r>
        <w:t>（</w:t>
      </w:r>
      <w:r>
        <w:t xml:space="preserve">4</w:t>
      </w:r>
      <w:r>
        <w:t>）</w:t>
      </w:r>
      <w:r w:rsidR="001852F3">
        <w:t xml:space="preserve">COX-2</w:t>
      </w:r>
      <w:r>
        <w:rPr>
          <w:rFonts w:ascii="宋体" w:hAnsi="宋体" w:eastAsia="宋体" w:hint="eastAsia"/>
        </w:rPr>
        <w:t>可以和诱导性一氧化氮合酶有合成作用，促进肿瘤血管的生成；</w:t>
      </w:r>
    </w:p>
    <w:p w:rsidR="0018722C">
      <w:pPr>
        <w:topLinePunct/>
      </w:pPr>
      <w:r>
        <w:t>（</w:t>
      </w:r>
      <w:r>
        <w:t>5</w:t>
      </w:r>
      <w:r>
        <w:t>）</w:t>
      </w:r>
      <w:r>
        <w:rPr>
          <w:rFonts w:ascii="宋体" w:eastAsia="宋体" w:hint="eastAsia"/>
        </w:rPr>
        <w:t>对缺氧诱导因子</w:t>
      </w:r>
      <w:r>
        <w:t>-1</w:t>
      </w:r>
      <w:r>
        <w:rPr>
          <w:rFonts w:ascii="宋体" w:eastAsia="宋体" w:hint="eastAsia"/>
        </w:rPr>
        <w:t>（</w:t>
      </w:r>
      <w:r>
        <w:t>HIF-1</w:t>
      </w:r>
      <w:r>
        <w:rPr>
          <w:rFonts w:ascii="宋体" w:eastAsia="宋体" w:hint="eastAsia"/>
        </w:rPr>
        <w:t>）</w:t>
      </w:r>
      <w:r>
        <w:rPr>
          <w:rFonts w:ascii="宋体" w:eastAsia="宋体" w:hint="eastAsia"/>
        </w:rPr>
        <w:t>具有激活作用，进而促进肿瘤血管的生成；</w:t>
      </w:r>
      <w:r>
        <w:t>（</w:t>
      </w:r>
      <w:r>
        <w:t>6</w:t>
      </w:r>
      <w:r>
        <w:t>）</w:t>
      </w:r>
      <w:r>
        <w:rPr>
          <w:rFonts w:ascii="宋体" w:eastAsia="宋体" w:hint="eastAsia"/>
        </w:rPr>
        <w:t>由</w:t>
      </w:r>
      <w:r>
        <w:t>COX-2</w:t>
      </w:r>
      <w:r>
        <w:rPr>
          <w:rFonts w:ascii="宋体" w:eastAsia="宋体" w:hint="eastAsia"/>
        </w:rPr>
        <w:t>介导产生的</w:t>
      </w:r>
      <w:r>
        <w:t>PGE2</w:t>
      </w:r>
      <w:r>
        <w:rPr>
          <w:rFonts w:ascii="宋体" w:eastAsia="宋体" w:hint="eastAsia"/>
        </w:rPr>
        <w:t>和</w:t>
      </w:r>
      <w:r>
        <w:t>TXA2</w:t>
      </w:r>
      <w:r>
        <w:rPr>
          <w:rFonts w:ascii="宋体" w:eastAsia="宋体" w:hint="eastAsia"/>
        </w:rPr>
        <w:t>也能发挥间接促进肿瘤血管生成的作用；</w:t>
      </w:r>
      <w:r>
        <w:t>（</w:t>
      </w:r>
      <w:r>
        <w:t>7</w:t>
      </w:r>
      <w:r>
        <w:t>）</w:t>
      </w:r>
    </w:p>
    <w:p w:rsidR="0018722C">
      <w:pPr>
        <w:topLinePunct/>
      </w:pPr>
      <w:r>
        <w:t>COX-2</w:t>
      </w:r>
      <w:r>
        <w:rPr>
          <w:rFonts w:ascii="宋体" w:eastAsia="宋体" w:hint="eastAsia"/>
        </w:rPr>
        <w:t>具有抑制血管内皮细胞调亡的作用，促进肿瘤血管的生成。</w:t>
      </w:r>
    </w:p>
    <w:p w:rsidR="0018722C">
      <w:pPr>
        <w:topLinePunct/>
      </w:pPr>
      <w:r>
        <w:rPr>
          <w:rFonts w:ascii="宋体" w:eastAsia="宋体" w:hint="eastAsia"/>
        </w:rPr>
        <w:t>有实验表明，</w:t>
      </w:r>
      <w:r>
        <w:t>COX-2</w:t>
      </w:r>
      <w:r>
        <w:rPr>
          <w:rFonts w:ascii="宋体" w:eastAsia="宋体" w:hint="eastAsia"/>
        </w:rPr>
        <w:t>对血管内皮生长因子</w:t>
      </w:r>
      <w:r>
        <w:t>(</w:t>
      </w:r>
      <w:r>
        <w:t>VEGF</w:t>
      </w:r>
      <w:r>
        <w:t>)</w:t>
      </w:r>
      <w:r>
        <w:rPr>
          <w:rFonts w:ascii="宋体" w:eastAsia="宋体" w:hint="eastAsia"/>
        </w:rPr>
        <w:t>的表达具有上调作用，并</w:t>
      </w:r>
      <w:r>
        <w:rPr>
          <w:rFonts w:ascii="宋体" w:eastAsia="宋体" w:hint="eastAsia"/>
        </w:rPr>
        <w:t>通过对</w:t>
      </w:r>
      <w:r>
        <w:t>VEGF</w:t>
      </w:r>
      <w:r>
        <w:rPr>
          <w:rFonts w:ascii="宋体" w:eastAsia="宋体" w:hint="eastAsia"/>
        </w:rPr>
        <w:t>表达的上调来促进肿瘤的生长和血管的形成，一般机制是</w:t>
      </w:r>
      <w:r>
        <w:t>COX-2</w:t>
      </w:r>
      <w:r>
        <w:rPr>
          <w:rFonts w:ascii="宋体" w:eastAsia="宋体" w:hint="eastAsia"/>
        </w:rPr>
        <w:t>催化合成产生</w:t>
      </w:r>
      <w:r>
        <w:t>PGE</w:t>
      </w:r>
      <w:r>
        <w:rPr>
          <w:rFonts w:ascii="宋体" w:eastAsia="宋体" w:hint="eastAsia"/>
          <w:rFonts w:ascii="宋体" w:eastAsia="宋体" w:hint="eastAsia"/>
        </w:rPr>
        <w:t xml:space="preserve">, </w:t>
      </w:r>
      <w:r>
        <w:t>VEGF</w:t>
      </w:r>
      <w:r>
        <w:rPr>
          <w:rFonts w:ascii="宋体" w:eastAsia="宋体" w:hint="eastAsia"/>
        </w:rPr>
        <w:t>被</w:t>
      </w:r>
      <w:r>
        <w:t>PGE</w:t>
      </w:r>
      <w:r>
        <w:rPr>
          <w:rFonts w:ascii="宋体" w:eastAsia="宋体" w:hint="eastAsia"/>
        </w:rPr>
        <w:t>诱导产生，而肿瘤血管生成过程中，有两个</w:t>
      </w:r>
      <w:r>
        <w:rPr>
          <w:rFonts w:ascii="宋体" w:eastAsia="宋体" w:hint="eastAsia"/>
        </w:rPr>
        <w:t>基本组成部分：内皮细胞的增殖和细胞外基质的降解，所以肿瘤血管生成的关键</w:t>
      </w:r>
      <w:r>
        <w:rPr>
          <w:rFonts w:ascii="宋体" w:eastAsia="宋体" w:hint="eastAsia"/>
        </w:rPr>
        <w:t>因素之一就是</w:t>
      </w:r>
      <w:r>
        <w:t>VEGF</w:t>
      </w:r>
      <w:r>
        <w:rPr>
          <w:rFonts w:ascii="宋体" w:eastAsia="宋体" w:hint="eastAsia"/>
        </w:rPr>
        <w:t>及其受体的表达。因此内皮细胞分裂增殖受到</w:t>
      </w:r>
      <w:r>
        <w:t>COX-2</w:t>
      </w:r>
      <w:r>
        <w:rPr>
          <w:rFonts w:ascii="宋体" w:eastAsia="宋体" w:hint="eastAsia"/>
        </w:rPr>
        <w:t>诱导</w:t>
      </w:r>
      <w:r>
        <w:rPr>
          <w:rFonts w:ascii="宋体" w:eastAsia="宋体" w:hint="eastAsia"/>
        </w:rPr>
        <w:t>的</w:t>
      </w:r>
      <w:r>
        <w:t>VEGF</w:t>
      </w:r>
      <w:r>
        <w:rPr>
          <w:rFonts w:ascii="宋体" w:eastAsia="宋体" w:hint="eastAsia"/>
        </w:rPr>
        <w:t>的直接促进，促进和参与了诱导肿瘤血管生成的过程，对血管的通透性</w:t>
      </w:r>
      <w:r>
        <w:rPr>
          <w:rFonts w:ascii="宋体" w:eastAsia="宋体" w:hint="eastAsia"/>
        </w:rPr>
        <w:t>也有增强作用，进而促进了肿瘤组织的发生、发展和转移。在进一步研究中发现</w:t>
      </w:r>
      <w:r>
        <w:rPr>
          <w:rFonts w:ascii="宋体" w:eastAsia="宋体" w:hint="eastAsia"/>
        </w:rPr>
        <w:t>，</w:t>
      </w:r>
    </w:p>
    <w:p w:rsidR="0018722C">
      <w:pPr>
        <w:topLinePunct/>
      </w:pPr>
      <w:r>
        <w:t>VEGF</w:t>
      </w:r>
      <w:r>
        <w:rPr>
          <w:rFonts w:ascii="宋体" w:eastAsia="宋体" w:hint="eastAsia"/>
        </w:rPr>
        <w:t>被</w:t>
      </w:r>
      <w:r>
        <w:t>COX-2</w:t>
      </w:r>
      <w:r>
        <w:rPr>
          <w:rFonts w:ascii="宋体" w:eastAsia="宋体" w:hint="eastAsia"/>
        </w:rPr>
        <w:t>上调的可能机制有两个：其一，</w:t>
      </w:r>
      <w:r>
        <w:t>COX-2</w:t>
      </w:r>
      <w:r>
        <w:rPr>
          <w:rFonts w:ascii="宋体" w:eastAsia="宋体" w:hint="eastAsia"/>
        </w:rPr>
        <w:t>催化合成产生的</w:t>
      </w:r>
      <w:r>
        <w:t>PGE2</w:t>
      </w:r>
    </w:p>
    <w:p w:rsidR="0018722C">
      <w:pPr>
        <w:topLinePunct/>
      </w:pPr>
      <w:r>
        <w:rPr>
          <w:rFonts w:ascii="宋体" w:hAnsi="宋体" w:eastAsia="宋体" w:hint="eastAsia"/>
        </w:rPr>
        <w:t>明显上调了</w:t>
      </w:r>
      <w:r>
        <w:t>VEGFmRNA</w:t>
      </w:r>
      <w:r/>
      <w:r>
        <w:rPr>
          <w:rFonts w:ascii="宋体" w:hAnsi="宋体" w:eastAsia="宋体" w:hint="eastAsia"/>
        </w:rPr>
        <w:t>水平和蛋白水平的表达，一方面增强了表皮生长因子受</w:t>
      </w:r>
      <w:r>
        <w:rPr>
          <w:rFonts w:ascii="宋体" w:hAnsi="宋体" w:eastAsia="宋体" w:hint="eastAsia"/>
        </w:rPr>
        <w:t>体，另一方面激活了细胞外信号调节激酶</w:t>
      </w:r>
      <w:r>
        <w:t>-2</w:t>
      </w:r>
      <w:r>
        <w:rPr>
          <w:rFonts w:ascii="宋体" w:hAnsi="宋体" w:eastAsia="宋体" w:hint="eastAsia"/>
        </w:rPr>
        <w:t>，使</w:t>
      </w:r>
      <w:r>
        <w:t>PGE2</w:t>
      </w:r>
      <w:r/>
      <w:r>
        <w:rPr>
          <w:rFonts w:ascii="宋体" w:hAnsi="宋体" w:eastAsia="宋体" w:hint="eastAsia"/>
        </w:rPr>
        <w:t>上调表达</w:t>
      </w:r>
      <w:r>
        <w:t>VEGF</w:t>
      </w:r>
      <w:r>
        <w:rPr>
          <w:vertAlign w:val="superscript"/>
          /&gt;
        </w:rPr>
        <w:t>[</w:t>
      </w:r>
      <w:r>
        <w:rPr>
          <w:color w:val="FF0000"/>
          <w:vertAlign w:val="superscript"/>
          <w:position w:val="11"/>
        </w:rPr>
        <w:t xml:space="preserve">4</w:t>
      </w:r>
      <w:r>
        <w:rPr>
          <w:vertAlign w:val="superscript"/>
          /&gt;
        </w:rPr>
        <w:t>]</w:t>
      </w:r>
      <w:r>
        <w:rPr>
          <w:rFonts w:ascii="宋体" w:hAnsi="宋体" w:eastAsia="宋体" w:hint="eastAsia"/>
        </w:rPr>
        <w:t>；其二，</w:t>
      </w:r>
      <w:r>
        <w:rPr>
          <w:rFonts w:ascii="宋体" w:hAnsi="宋体" w:eastAsia="宋体" w:hint="eastAsia"/>
        </w:rPr>
        <w:t>是通过</w:t>
      </w:r>
      <w:r>
        <w:t>COX-2</w:t>
      </w:r>
      <w:r>
        <w:rPr>
          <w:rFonts w:ascii="宋体" w:hAnsi="宋体" w:eastAsia="宋体" w:hint="eastAsia"/>
        </w:rPr>
        <w:t>—</w:t>
      </w:r>
      <w:r>
        <w:t>PGE2</w:t>
      </w:r>
      <w:r>
        <w:rPr>
          <w:rFonts w:ascii="宋体" w:hAnsi="宋体" w:eastAsia="宋体" w:hint="eastAsia"/>
        </w:rPr>
        <w:t>—</w:t>
      </w:r>
      <w:r>
        <w:t>HIF-1α</w:t>
      </w:r>
      <w:r>
        <w:rPr>
          <w:rFonts w:ascii="宋体" w:hAnsi="宋体" w:eastAsia="宋体" w:hint="eastAsia"/>
        </w:rPr>
        <w:t>—</w:t>
      </w:r>
      <w:r>
        <w:t>VEGF</w:t>
      </w:r>
      <w:r/>
      <w:r>
        <w:rPr>
          <w:rFonts w:ascii="宋体" w:hAnsi="宋体" w:eastAsia="宋体" w:hint="eastAsia"/>
        </w:rPr>
        <w:t>途径促进了肿瘤血管的形成</w:t>
      </w:r>
      <w:r>
        <w:rPr>
          <w:vertAlign w:val="superscript"/>
          /&gt;
        </w:rPr>
        <w:t>[</w:t>
      </w:r>
      <w:r>
        <w:rPr>
          <w:color w:val="FF0000"/>
          <w:vertAlign w:val="superscript"/>
          <w:position w:val="11"/>
        </w:rPr>
        <w:t xml:space="preserve">5</w:t>
      </w:r>
      <w:r>
        <w:rPr>
          <w:vertAlign w:val="superscript"/>
          /&gt;
        </w:rPr>
        <w:t>]</w:t>
      </w:r>
      <w:r>
        <w:rPr>
          <w:rFonts w:ascii="宋体" w:hAnsi="宋体" w:eastAsia="宋体" w:hint="eastAsia"/>
        </w:rPr>
        <w:t>。同时，</w:t>
      </w:r>
      <w:r>
        <w:rPr>
          <w:rFonts w:ascii="宋体" w:hAnsi="宋体" w:eastAsia="宋体" w:hint="eastAsia"/>
        </w:rPr>
        <w:t>反之，</w:t>
      </w:r>
      <w:r>
        <w:t>COX-2</w:t>
      </w:r>
      <w:r/>
      <w:r>
        <w:rPr>
          <w:rFonts w:ascii="宋体" w:hAnsi="宋体" w:eastAsia="宋体" w:hint="eastAsia"/>
        </w:rPr>
        <w:t>抑制剂能产生抗肿瘤血管生成的作用，进一步的研究表明，</w:t>
      </w:r>
      <w:r>
        <w:t>VEGF</w:t>
      </w:r>
      <w:r>
        <w:rPr>
          <w:rFonts w:ascii="宋体" w:hAnsi="宋体" w:eastAsia="宋体" w:hint="eastAsia"/>
        </w:rPr>
        <w:t>启动子结合</w:t>
      </w:r>
      <w:r>
        <w:t>sp</w:t>
      </w:r>
      <w:r/>
      <w:r>
        <w:rPr>
          <w:rFonts w:ascii="宋体" w:hAnsi="宋体" w:eastAsia="宋体" w:hint="eastAsia"/>
        </w:rPr>
        <w:t>蛋白的位点是</w:t>
      </w:r>
      <w:r>
        <w:t>COX-2</w:t>
      </w:r>
      <w:r/>
      <w:r>
        <w:rPr>
          <w:rFonts w:ascii="宋体" w:hAnsi="宋体" w:eastAsia="宋体" w:hint="eastAsia"/>
        </w:rPr>
        <w:t>抑制剂降低</w:t>
      </w:r>
      <w:r>
        <w:t>VEGF</w:t>
      </w:r>
      <w:r/>
      <w:r>
        <w:rPr>
          <w:rFonts w:ascii="宋体" w:hAnsi="宋体" w:eastAsia="宋体" w:hint="eastAsia"/>
        </w:rPr>
        <w:t>表达的主要原因，认为可</w:t>
      </w:r>
      <w:r>
        <w:rPr>
          <w:rFonts w:ascii="宋体" w:hAnsi="宋体" w:eastAsia="宋体" w:hint="eastAsia"/>
        </w:rPr>
        <w:t>能与降解了蛋白质降解体依赖的</w:t>
      </w:r>
      <w:r>
        <w:t>Spl</w:t>
      </w:r>
      <w:r/>
      <w:r>
        <w:rPr>
          <w:rFonts w:ascii="宋体" w:hAnsi="宋体" w:eastAsia="宋体" w:hint="eastAsia"/>
        </w:rPr>
        <w:t>蛋白质</w:t>
      </w:r>
      <w:r>
        <w:t>Sp4</w:t>
      </w:r>
      <w:r/>
      <w:r>
        <w:rPr>
          <w:rFonts w:ascii="宋体" w:hAnsi="宋体" w:eastAsia="宋体" w:hint="eastAsia"/>
        </w:rPr>
        <w:t>蛋白质有关</w:t>
      </w:r>
      <w:r>
        <w:rPr>
          <w:vertAlign w:val="superscript"/>
          /&gt;
        </w:rPr>
        <w:t>[</w:t>
      </w:r>
      <w:r>
        <w:rPr>
          <w:color w:val="FF0000"/>
          <w:vertAlign w:val="superscript"/>
          <w:position w:val="11"/>
        </w:rPr>
        <w:t xml:space="preserve">6</w:t>
      </w:r>
      <w:r>
        <w:rPr>
          <w:vertAlign w:val="superscript"/>
          /&gt;
        </w:rPr>
        <w:t>]</w:t>
      </w:r>
      <w:r>
        <w:rPr>
          <w:rFonts w:ascii="宋体" w:hAnsi="宋体" w:eastAsia="宋体" w:hint="eastAsia"/>
        </w:rPr>
        <w:t>。</w:t>
      </w:r>
    </w:p>
    <w:p w:rsidR="0018722C">
      <w:pPr>
        <w:topLinePunct/>
      </w:pPr>
      <w:r>
        <w:rPr>
          <w:rFonts w:ascii="宋体" w:eastAsia="宋体" w:hint="eastAsia"/>
        </w:rPr>
        <w:t>近来研究发现</w:t>
      </w:r>
      <w:r>
        <w:t>COX-2</w:t>
      </w:r>
      <w:r>
        <w:rPr>
          <w:rFonts w:ascii="宋体" w:eastAsia="宋体" w:hint="eastAsia"/>
        </w:rPr>
        <w:t>和乙酰肝素酶相互作用与肿瘤血管生成有密切关系。在食管癌组织中，</w:t>
      </w:r>
      <w:r>
        <w:t>COX-2</w:t>
      </w:r>
      <w:r>
        <w:rPr>
          <w:rFonts w:ascii="宋体" w:eastAsia="宋体" w:hint="eastAsia"/>
        </w:rPr>
        <w:t>和乙酰肝素酶的表达情况很相似，并且与肿瘤恶性程</w:t>
      </w:r>
      <w:r>
        <w:rPr>
          <w:rFonts w:ascii="宋体" w:eastAsia="宋体" w:hint="eastAsia"/>
        </w:rPr>
        <w:t>度呈正相关，和患者存活率呈反相关，强烈提示</w:t>
      </w:r>
      <w:r>
        <w:t>COX-2</w:t>
      </w:r>
      <w:r>
        <w:rPr>
          <w:rFonts w:ascii="宋体" w:eastAsia="宋体" w:hint="eastAsia"/>
        </w:rPr>
        <w:t>和乙酰肝素酶与肿瘤内</w:t>
      </w:r>
      <w:r>
        <w:rPr>
          <w:rFonts w:ascii="宋体" w:eastAsia="宋体" w:hint="eastAsia"/>
        </w:rPr>
        <w:t>的血管的生长和微血管密度密切相关。而进一步将乙酰肝素酶</w:t>
      </w:r>
      <w:r>
        <w:t>eDNA</w:t>
      </w:r>
      <w:r>
        <w:rPr>
          <w:rFonts w:ascii="宋体" w:eastAsia="宋体" w:hint="eastAsia"/>
        </w:rPr>
        <w:t>转染到食管</w:t>
      </w:r>
      <w:r>
        <w:rPr>
          <w:rFonts w:ascii="宋体" w:eastAsia="宋体" w:hint="eastAsia"/>
        </w:rPr>
        <w:t>癌细胞中，发现</w:t>
      </w:r>
      <w:r>
        <w:t>COX-2 mRNA</w:t>
      </w:r>
      <w:r>
        <w:rPr>
          <w:rFonts w:ascii="宋体" w:eastAsia="宋体" w:hint="eastAsia"/>
        </w:rPr>
        <w:t>和</w:t>
      </w:r>
      <w:r>
        <w:t>COX-2</w:t>
      </w:r>
      <w:r>
        <w:rPr>
          <w:rFonts w:ascii="宋体" w:eastAsia="宋体" w:hint="eastAsia"/>
        </w:rPr>
        <w:t>的表达明显上调，</w:t>
      </w:r>
      <w:r>
        <w:t>COX-2</w:t>
      </w:r>
      <w:r>
        <w:rPr>
          <w:rFonts w:ascii="宋体" w:eastAsia="宋体" w:hint="eastAsia"/>
        </w:rPr>
        <w:t>启动子在转</w:t>
      </w:r>
      <w:r>
        <w:rPr>
          <w:rFonts w:ascii="宋体" w:eastAsia="宋体" w:hint="eastAsia"/>
        </w:rPr>
        <w:t>导乙酰肝素酶</w:t>
      </w:r>
      <w:r>
        <w:t>eDNA</w:t>
      </w:r>
      <w:r>
        <w:rPr>
          <w:rFonts w:ascii="宋体" w:eastAsia="宋体" w:hint="eastAsia"/>
        </w:rPr>
        <w:t>后被激活，而在把</w:t>
      </w:r>
      <w:r>
        <w:t>COX-2</w:t>
      </w:r>
      <w:r>
        <w:rPr>
          <w:rFonts w:ascii="宋体" w:eastAsia="宋体" w:hint="eastAsia"/>
        </w:rPr>
        <w:t>启动子的</w:t>
      </w:r>
      <w:r>
        <w:t>cAMP</w:t>
      </w:r>
      <w:r>
        <w:rPr>
          <w:rFonts w:ascii="宋体" w:eastAsia="宋体" w:hint="eastAsia"/>
        </w:rPr>
        <w:t>反应元件、核转</w:t>
      </w:r>
      <w:r>
        <w:rPr>
          <w:rFonts w:ascii="宋体" w:eastAsia="宋体" w:hint="eastAsia"/>
        </w:rPr>
        <w:t>录因子和</w:t>
      </w:r>
      <w:r>
        <w:t>IL-6</w:t>
      </w:r>
      <w:r>
        <w:rPr>
          <w:rFonts w:ascii="宋体" w:eastAsia="宋体" w:hint="eastAsia"/>
        </w:rPr>
        <w:t>三个转录因子的结合位点敲除了以后，明显抑制了</w:t>
      </w:r>
      <w:r>
        <w:t>COX-2</w:t>
      </w:r>
      <w:r>
        <w:rPr>
          <w:rFonts w:ascii="宋体" w:eastAsia="宋体" w:hint="eastAsia"/>
        </w:rPr>
        <w:t>的活性，</w:t>
      </w:r>
      <w:r>
        <w:rPr>
          <w:rFonts w:ascii="宋体" w:eastAsia="宋体" w:hint="eastAsia"/>
        </w:rPr>
        <w:t>该研究表明在</w:t>
      </w:r>
      <w:r>
        <w:t>COX-2</w:t>
      </w:r>
      <w:r>
        <w:rPr>
          <w:rFonts w:ascii="宋体" w:eastAsia="宋体" w:hint="eastAsia"/>
        </w:rPr>
        <w:t>介导的肿瘤血管生成的过程中乙酰肝素酶具有重要作用</w:t>
      </w:r>
      <w:r>
        <w:rPr>
          <w:vertAlign w:val="superscript"/>
          /&gt;
        </w:rPr>
        <w:t>[</w:t>
      </w:r>
      <w:r>
        <w:rPr>
          <w:vertAlign w:val="superscript"/>
          /&gt;
        </w:rPr>
        <w:t xml:space="preserve">7</w:t>
      </w:r>
      <w:r>
        <w:rPr>
          <w:vertAlign w:val="superscript"/>
          /&gt;
        </w:rPr>
        <w:t>]</w:t>
      </w:r>
      <w:r>
        <w:rPr>
          <w:rFonts w:ascii="宋体" w:eastAsia="宋体" w:hint="eastAsia"/>
        </w:rPr>
        <w:t>。近来对乳腺癌的研究表明：</w:t>
      </w:r>
      <w:r>
        <w:t>（</w:t>
      </w:r>
      <w:r>
        <w:t>1</w:t>
      </w:r>
      <w:r>
        <w:t>）</w:t>
      </w:r>
      <w:r>
        <w:rPr>
          <w:rFonts w:ascii="宋体" w:eastAsia="宋体" w:hint="eastAsia"/>
        </w:rPr>
        <w:t>在乳腺癌组织中，</w:t>
      </w:r>
      <w:r>
        <w:t>COX-2</w:t>
      </w:r>
      <w:r>
        <w:rPr>
          <w:rFonts w:ascii="宋体" w:eastAsia="宋体" w:hint="eastAsia"/>
        </w:rPr>
        <w:t>和乙酰肝素酶的分布情</w:t>
      </w:r>
      <w:r>
        <w:rPr>
          <w:rFonts w:ascii="宋体" w:eastAsia="宋体" w:hint="eastAsia"/>
        </w:rPr>
        <w:t>况比较一致；</w:t>
      </w:r>
      <w:r>
        <w:rPr>
          <w:spacing w:val="-10"/>
        </w:rPr>
        <w:t>（</w:t>
      </w:r>
      <w:r>
        <w:rPr>
          <w:spacing w:val="-10"/>
        </w:rPr>
        <w:t xml:space="preserve">2</w:t>
      </w:r>
      <w:r>
        <w:rPr>
          <w:spacing w:val="-10"/>
        </w:rPr>
        <w:t>）</w:t>
      </w:r>
      <w:r>
        <w:rPr>
          <w:rFonts w:ascii="宋体" w:eastAsia="宋体" w:hint="eastAsia"/>
        </w:rPr>
        <w:t>乙酰肝素酶的表达水平与乳腺癌的侵袭性呈正相关性；</w:t>
      </w:r>
      <w:r>
        <w:rPr>
          <w:spacing w:val="-4"/>
        </w:rPr>
        <w:t>（</w:t>
      </w:r>
      <w:r>
        <w:rPr>
          <w:spacing w:val="-4"/>
        </w:rPr>
        <w:t xml:space="preserve">3</w:t>
      </w:r>
      <w:r>
        <w:rPr>
          <w:spacing w:val="-4"/>
        </w:rPr>
        <w:t>）</w:t>
      </w:r>
      <w:r>
        <w:t xml:space="preserve">COX-2</w:t>
      </w:r>
      <w:r>
        <w:rPr>
          <w:rFonts w:ascii="宋体" w:eastAsia="宋体" w:hint="eastAsia"/>
        </w:rPr>
        <w:t>与乙酰肝素酶在乳腺癌组织中的表达呈正相关，在侵袭性乳腺癌和淋巴道转移乳</w:t>
      </w:r>
      <w:r>
        <w:rPr>
          <w:rFonts w:ascii="宋体" w:eastAsia="宋体" w:hint="eastAsia"/>
        </w:rPr>
        <w:t>腺癌中表现更明显。在乳腺癌发展到侵袭性乳腺癌的过程中，乙酰肝素酶的上调</w:t>
      </w:r>
      <w:r>
        <w:rPr>
          <w:rFonts w:ascii="宋体" w:eastAsia="宋体" w:hint="eastAsia"/>
        </w:rPr>
        <w:t>表达与</w:t>
      </w:r>
      <w:r>
        <w:t>COX-2</w:t>
      </w:r>
      <w:r>
        <w:rPr>
          <w:rFonts w:ascii="宋体" w:eastAsia="宋体" w:hint="eastAsia"/>
        </w:rPr>
        <w:t>的上调表达呈正相关，说明乙酰肝素酶在</w:t>
      </w:r>
      <w:r>
        <w:t>COX-2</w:t>
      </w:r>
      <w:r>
        <w:rPr>
          <w:rFonts w:ascii="宋体" w:eastAsia="宋体" w:hint="eastAsia"/>
        </w:rPr>
        <w:t>介导的乳腺癌组织微血管形成过程中具有重要作用</w:t>
      </w:r>
      <w:r>
        <w:rPr>
          <w:vertAlign w:val="superscript"/>
          /&gt;
        </w:rPr>
        <w:t>[</w:t>
      </w:r>
      <w:r>
        <w:rPr>
          <w:color w:val="FF0000"/>
          <w:vertAlign w:val="superscript"/>
          <w:position w:val="11"/>
        </w:rPr>
        <w:t xml:space="preserve">8</w:t>
      </w:r>
      <w:r>
        <w:rPr>
          <w:vertAlign w:val="superscript"/>
          /&gt;
        </w:rPr>
        <w:t>]</w:t>
      </w:r>
      <w:r>
        <w:rPr>
          <w:rFonts w:ascii="宋体" w:eastAsia="宋体" w:hint="eastAsia"/>
        </w:rPr>
        <w:t>，其具体机制可能为：乙酰肝素酶能对细胞</w:t>
      </w:r>
      <w:r>
        <w:rPr>
          <w:rFonts w:ascii="宋体" w:eastAsia="宋体" w:hint="eastAsia"/>
        </w:rPr>
        <w:t>外基质血管硫肝蛋白糖进行特异降解，如果乳腺癌细胞侵润突破基底膜，乙酰肝</w:t>
      </w:r>
      <w:r>
        <w:rPr>
          <w:rFonts w:ascii="宋体" w:eastAsia="宋体" w:hint="eastAsia"/>
        </w:rPr>
        <w:t>素酶可以直接通过</w:t>
      </w:r>
      <w:r>
        <w:t>COX-2</w:t>
      </w:r>
      <w:r>
        <w:rPr>
          <w:rFonts w:ascii="宋体" w:eastAsia="宋体" w:hint="eastAsia"/>
        </w:rPr>
        <w:t>诱导</w:t>
      </w:r>
      <w:r>
        <w:t>VEGF</w:t>
      </w:r>
      <w:r>
        <w:rPr>
          <w:rFonts w:ascii="宋体" w:eastAsia="宋体" w:hint="eastAsia"/>
        </w:rPr>
        <w:t>和基底部纤维母细胞因子表达，从而参与</w:t>
      </w:r>
      <w:r>
        <w:rPr>
          <w:rFonts w:ascii="宋体" w:eastAsia="宋体" w:hint="eastAsia"/>
        </w:rPr>
        <w:t>乳腺癌组织新生血管的生成。</w:t>
      </w:r>
    </w:p>
    <w:p w:rsidR="0018722C">
      <w:pPr>
        <w:topLinePunct/>
      </w:pPr>
      <w:r>
        <w:t>3</w:t>
      </w:r>
      <w:r>
        <w:rPr>
          <w:rFonts w:ascii="宋体" w:hAnsi="宋体" w:eastAsia="宋体" w:hint="eastAsia"/>
        </w:rPr>
        <w:t>、</w:t>
      </w:r>
      <w:r>
        <w:t>HIF-1α</w:t>
      </w:r>
      <w:r>
        <w:rPr>
          <w:rFonts w:ascii="宋体" w:hAnsi="宋体" w:eastAsia="宋体" w:hint="eastAsia"/>
        </w:rPr>
        <w:t>与肿瘤血管生成</w:t>
      </w:r>
    </w:p>
    <w:p w:rsidR="0018722C">
      <w:pPr>
        <w:topLinePunct/>
      </w:pPr>
      <w:r>
        <w:rPr>
          <w:rFonts w:ascii="宋体" w:hAnsi="宋体" w:eastAsia="宋体" w:hint="eastAsia"/>
        </w:rPr>
        <w:t xml:space="preserve">缺氧诱导因子</w:t>
      </w:r>
      <w:r>
        <w:t xml:space="preserve">-1</w:t>
      </w:r>
      <w:r>
        <w:t xml:space="preserve"> </w:t>
      </w:r>
      <w:r>
        <w:t xml:space="preserve">(</w:t>
      </w:r>
      <w:r>
        <w:t xml:space="preserve">Hypoxia inducible factor-1,</w:t>
      </w:r>
      <w:r w:rsidR="001852F3">
        <w:t xml:space="preserve"> </w:t>
      </w:r>
      <w:r w:rsidR="001852F3">
        <w:t xml:space="preserve">HIF-1</w:t>
      </w:r>
      <w:r>
        <w:t xml:space="preserve">)</w:t>
      </w:r>
      <w:r>
        <w:rPr>
          <w:rFonts w:ascii="宋体" w:hAnsi="宋体" w:eastAsia="宋体" w:hint="eastAsia"/>
        </w:rPr>
        <w:t xml:space="preserve">是一种转录因子，主要作</w:t>
      </w:r>
      <w:r>
        <w:rPr>
          <w:rFonts w:ascii="宋体" w:hAnsi="宋体" w:eastAsia="宋体" w:hint="eastAsia"/>
        </w:rPr>
        <w:t xml:space="preserve">用是调节肿瘤细胞对缺氧的反应。而</w:t>
      </w:r>
      <w:r>
        <w:t xml:space="preserve">HIF-1</w:t>
      </w:r>
      <w:r>
        <w:rPr>
          <w:rFonts w:ascii="宋体" w:hAnsi="宋体" w:eastAsia="宋体" w:hint="eastAsia"/>
        </w:rPr>
        <w:t xml:space="preserve">的活性是由</w:t>
      </w:r>
      <w:r>
        <w:t xml:space="preserve">HIF-1α</w:t>
      </w:r>
      <w:r>
        <w:rPr>
          <w:rFonts w:ascii="宋体" w:hAnsi="宋体" w:eastAsia="宋体" w:hint="eastAsia"/>
        </w:rPr>
        <w:t xml:space="preserve">这个亚单位决定的，</w:t>
      </w:r>
      <w:r>
        <w:t xml:space="preserve">HIF-1α</w:t>
      </w:r>
      <w:r>
        <w:rPr>
          <w:rFonts w:ascii="宋体" w:hAnsi="宋体" w:eastAsia="宋体" w:hint="eastAsia"/>
        </w:rPr>
        <w:t xml:space="preserve">在许多肿瘤组织中高表达，它的高表达与肿瘤的生物学行为和预后具有高度相关性</w:t>
      </w:r>
      <w:r>
        <w:rPr>
          <w:vertAlign w:val="superscript"/>
          /&gt;
        </w:rPr>
        <w:t xml:space="preserve">[</w:t>
      </w:r>
      <w:r>
        <w:rPr>
          <w:color w:val="FF0000"/>
          <w:vertAlign w:val="superscript"/>
          <w:position w:val="11"/>
        </w:rPr>
        <w:t xml:space="preserve">9</w:t>
      </w:r>
      <w:r>
        <w:rPr>
          <w:vertAlign w:val="superscript"/>
          /&gt;
        </w:rPr>
        <w:t xml:space="preserve">]</w:t>
      </w:r>
      <w:r>
        <w:rPr>
          <w:rFonts w:ascii="宋体" w:hAnsi="宋体" w:eastAsia="宋体" w:hint="eastAsia"/>
        </w:rPr>
        <w:t xml:space="preserve">；同时</w:t>
      </w:r>
      <w:r>
        <w:t xml:space="preserve">HIF-1α</w:t>
      </w:r>
      <w:r>
        <w:rPr>
          <w:rFonts w:ascii="宋体" w:hAnsi="宋体" w:eastAsia="宋体" w:hint="eastAsia"/>
        </w:rPr>
        <w:t xml:space="preserve">与肿瘤组织细胞增殖、凋亡、侵润、转移及血</w:t>
      </w:r>
      <w:r>
        <w:rPr>
          <w:rFonts w:ascii="宋体" w:hAnsi="宋体" w:eastAsia="宋体" w:hint="eastAsia"/>
        </w:rPr>
        <w:t xml:space="preserve">管生成等具有高度相关性。有研究表明</w:t>
      </w:r>
      <w:r>
        <w:t xml:space="preserve">HIF-1α</w:t>
      </w:r>
      <w:r>
        <w:rPr>
          <w:rFonts w:ascii="宋体" w:hAnsi="宋体" w:eastAsia="宋体" w:hint="eastAsia"/>
        </w:rPr>
        <w:t xml:space="preserve">在胃癌、乳腺癌、肺癌等多</w:t>
      </w:r>
      <w:r>
        <w:rPr>
          <w:rFonts w:ascii="宋体" w:hAnsi="宋体" w:eastAsia="宋体" w:hint="eastAsia"/>
        </w:rPr>
        <w:t>种</w:t>
      </w:r>
      <w:r>
        <w:rPr>
          <w:rFonts w:ascii="宋体" w:hAnsi="宋体" w:eastAsia="宋体" w:hint="eastAsia"/>
        </w:rPr>
        <w:t>肿</w:t>
      </w:r>
    </w:p>
    <w:p w:rsidR="0018722C">
      <w:pPr>
        <w:topLinePunct/>
      </w:pPr>
      <w:r>
        <w:rPr>
          <w:rFonts w:ascii="宋体" w:eastAsia="宋体" w:hint="eastAsia"/>
        </w:rPr>
        <w:t>瘤组织中表达上调，并对这些肿瘤的生物学行为有调节作用，对癌细胞的新陈代</w:t>
      </w:r>
      <w:r>
        <w:rPr>
          <w:rFonts w:ascii="宋体" w:eastAsia="宋体" w:hint="eastAsia"/>
        </w:rPr>
        <w:t>谢、功能、分裂增殖、转移及组织间质内血管的生成都具有重要作用</w:t>
      </w:r>
      <w:r>
        <w:rPr>
          <w:vertAlign w:val="superscript"/>
          /&gt;
        </w:rPr>
        <w:t>[</w:t>
      </w:r>
      <w:r>
        <w:rPr>
          <w:vertAlign w:val="superscript"/>
          /&gt;
        </w:rPr>
        <w:t xml:space="preserve">10</w:t>
      </w:r>
      <w:r>
        <w:rPr>
          <w:vertAlign w:val="superscript"/>
          /&gt;
        </w:rPr>
        <w:t>]</w:t>
      </w:r>
      <w:r>
        <w:rPr>
          <w:rFonts w:ascii="宋体" w:eastAsia="宋体" w:hint="eastAsia"/>
        </w:rPr>
        <w:t>。</w:t>
      </w:r>
    </w:p>
    <w:p w:rsidR="0018722C">
      <w:pPr>
        <w:topLinePunct/>
      </w:pPr>
      <w:r>
        <w:t>HIF-1α</w:t>
      </w:r>
      <w:r>
        <w:rPr>
          <w:rFonts w:ascii="宋体" w:hAnsi="宋体" w:eastAsia="宋体" w:hint="eastAsia"/>
        </w:rPr>
        <w:t>在正常供氧条件下低表达或不表达，而在低氧条件下时表达明显上调，</w:t>
      </w:r>
      <w:r>
        <w:t>HIF-1α</w:t>
      </w:r>
      <w:r>
        <w:rPr>
          <w:rFonts w:ascii="宋体" w:hAnsi="宋体" w:eastAsia="宋体" w:hint="eastAsia"/>
        </w:rPr>
        <w:t>的高表达可以通过调节</w:t>
      </w:r>
      <w:r>
        <w:t>VEGF</w:t>
      </w:r>
      <w:r>
        <w:rPr>
          <w:rFonts w:ascii="宋体" w:hAnsi="宋体" w:eastAsia="宋体" w:hint="eastAsia"/>
        </w:rPr>
        <w:t>的表达来促进肿瘤组织血管的生成。潘克俭</w:t>
      </w:r>
      <w:r>
        <w:rPr>
          <w:vertAlign w:val="superscript"/>
          /&gt;
        </w:rPr>
        <w:t>[</w:t>
      </w:r>
      <w:r>
        <w:rPr>
          <w:vertAlign w:val="superscript"/>
          /&gt;
        </w:rPr>
        <w:t xml:space="preserve">11</w:t>
      </w:r>
      <w:r>
        <w:rPr>
          <w:vertAlign w:val="superscript"/>
          /&gt;
        </w:rPr>
        <w:t>]</w:t>
      </w:r>
      <w:r>
        <w:rPr>
          <w:rFonts w:ascii="宋体" w:hAnsi="宋体" w:eastAsia="宋体" w:hint="eastAsia"/>
        </w:rPr>
        <w:t>等对结肠癌中</w:t>
      </w:r>
      <w:r>
        <w:t>HIF-1α</w:t>
      </w:r>
      <w:r>
        <w:rPr>
          <w:rFonts w:ascii="宋体" w:hAnsi="宋体" w:eastAsia="宋体" w:hint="eastAsia"/>
        </w:rPr>
        <w:t>及</w:t>
      </w:r>
      <w:r>
        <w:t>VEGF</w:t>
      </w:r>
      <w:r>
        <w:rPr>
          <w:rFonts w:ascii="宋体" w:hAnsi="宋体" w:eastAsia="宋体" w:hint="eastAsia"/>
        </w:rPr>
        <w:t>的表达进行的相关性研究表明，</w:t>
      </w:r>
      <w:r>
        <w:t>HIF-1α</w:t>
      </w:r>
      <w:r>
        <w:rPr>
          <w:rFonts w:ascii="宋体" w:hAnsi="宋体" w:eastAsia="宋体" w:hint="eastAsia"/>
        </w:rPr>
        <w:t>在结肠癌组织中的表达随结肠癌恶性程度的增高而上调，</w:t>
      </w:r>
      <w:r>
        <w:t>VEGF</w:t>
      </w:r>
      <w:r>
        <w:rPr>
          <w:rFonts w:ascii="宋体" w:hAnsi="宋体" w:eastAsia="宋体" w:hint="eastAsia"/>
        </w:rPr>
        <w:t>在结肠癌组织中的表达也随结肠癌恶性程度的增高而上调，而且两者的表达表现出明显相关性。其可能机制可能为：首先，</w:t>
      </w:r>
      <w:r>
        <w:t>HIF-1α</w:t>
      </w:r>
      <w:r>
        <w:rPr>
          <w:rFonts w:ascii="宋体" w:hAnsi="宋体" w:eastAsia="宋体" w:hint="eastAsia"/>
        </w:rPr>
        <w:t>对</w:t>
      </w:r>
      <w:r>
        <w:t>VEGF</w:t>
      </w:r>
      <w:r>
        <w:rPr>
          <w:rFonts w:ascii="宋体" w:hAnsi="宋体" w:eastAsia="宋体" w:hint="eastAsia"/>
        </w:rPr>
        <w:t>的转录有启动作用；其次，组织缺</w:t>
      </w:r>
      <w:r>
        <w:rPr>
          <w:rFonts w:ascii="宋体" w:hAnsi="宋体" w:eastAsia="宋体" w:hint="eastAsia"/>
        </w:rPr>
        <w:t>氧时会增加</w:t>
      </w:r>
      <w:r>
        <w:t>VEGFmRNA</w:t>
      </w:r>
      <w:r>
        <w:rPr>
          <w:rFonts w:ascii="宋体" w:hAnsi="宋体" w:eastAsia="宋体" w:hint="eastAsia"/>
        </w:rPr>
        <w:t>的稳定性；最后，</w:t>
      </w:r>
      <w:r>
        <w:t>HIF-1α</w:t>
      </w:r>
      <w:r>
        <w:rPr>
          <w:rFonts w:ascii="宋体" w:hAnsi="宋体" w:eastAsia="宋体" w:hint="eastAsia"/>
        </w:rPr>
        <w:t>对</w:t>
      </w:r>
      <w:r>
        <w:t>VEGF</w:t>
      </w:r>
      <w:r>
        <w:rPr>
          <w:rFonts w:ascii="宋体" w:hAnsi="宋体" w:eastAsia="宋体" w:hint="eastAsia"/>
        </w:rPr>
        <w:t>受体</w:t>
      </w:r>
      <w:r>
        <w:t>Flt-1</w:t>
      </w:r>
      <w:r>
        <w:rPr>
          <w:rFonts w:ascii="宋体" w:hAnsi="宋体" w:eastAsia="宋体" w:hint="eastAsia"/>
        </w:rPr>
        <w:t>的转录具有上调作用</w:t>
      </w:r>
      <w:r>
        <w:rPr>
          <w:rFonts w:ascii="宋体" w:hAnsi="宋体" w:eastAsia="宋体" w:hint="eastAsia"/>
        </w:rPr>
        <w:t>（</w:t>
      </w:r>
      <w:r>
        <w:rPr>
          <w:rFonts w:ascii="宋体" w:hAnsi="宋体" w:eastAsia="宋体" w:hint="eastAsia"/>
        </w:rPr>
        <w:t>该受体表达上调可以增强</w:t>
      </w:r>
      <w:r>
        <w:t>VEGF</w:t>
      </w:r>
      <w:r>
        <w:rPr>
          <w:rFonts w:ascii="宋体" w:hAnsi="宋体" w:eastAsia="宋体" w:hint="eastAsia"/>
        </w:rPr>
        <w:t>的生物学效应，其中</w:t>
      </w:r>
      <w:r>
        <w:t>HIF-1α</w:t>
      </w:r>
      <w:r>
        <w:rPr>
          <w:rFonts w:ascii="宋体" w:hAnsi="宋体" w:eastAsia="宋体" w:hint="eastAsia"/>
        </w:rPr>
        <w:t>诱</w:t>
      </w:r>
      <w:r>
        <w:rPr>
          <w:rFonts w:ascii="宋体" w:hAnsi="宋体" w:eastAsia="宋体" w:hint="eastAsia"/>
        </w:rPr>
        <w:t>导</w:t>
      </w:r>
    </w:p>
    <w:p w:rsidR="0018722C">
      <w:pPr>
        <w:topLinePunct/>
      </w:pPr>
      <w:r>
        <w:t>VEGF</w:t>
      </w:r>
      <w:r>
        <w:rPr>
          <w:rFonts w:ascii="宋体" w:eastAsia="宋体" w:hint="eastAsia"/>
        </w:rPr>
        <w:t>表达的上调和转录活性的增强，对肿瘤细胞的新陈代谢、增殖、间质新血</w:t>
      </w:r>
      <w:r>
        <w:rPr>
          <w:rFonts w:ascii="宋体" w:eastAsia="宋体" w:hint="eastAsia"/>
        </w:rPr>
        <w:t>管的生成、侵润、转移起着重要作用</w:t>
      </w:r>
      <w:r>
        <w:rPr>
          <w:rFonts w:ascii="宋体" w:eastAsia="宋体" w:hint="eastAsia"/>
        </w:rPr>
        <w:t>）</w:t>
      </w:r>
      <w:r>
        <w:rPr>
          <w:rFonts w:ascii="宋体" w:eastAsia="宋体" w:hint="eastAsia"/>
        </w:rPr>
        <w:t>。</w:t>
      </w:r>
    </w:p>
    <w:p w:rsidR="0018722C">
      <w:pPr>
        <w:topLinePunct/>
      </w:pPr>
      <w:r>
        <w:t>HIF-1α</w:t>
      </w:r>
      <w:r>
        <w:rPr>
          <w:rFonts w:ascii="宋体" w:hAnsi="宋体" w:eastAsia="宋体" w:hint="eastAsia"/>
        </w:rPr>
        <w:t>还可以通过调节诱导性一氧化氮合酶</w:t>
      </w:r>
      <w:r>
        <w:rPr>
          <w:rFonts w:ascii="宋体" w:hAnsi="宋体" w:eastAsia="宋体" w:hint="eastAsia"/>
        </w:rPr>
        <w:t>（</w:t>
      </w:r>
      <w:r>
        <w:t>iNOS</w:t>
      </w:r>
      <w:r>
        <w:rPr>
          <w:rFonts w:ascii="宋体" w:hAnsi="宋体" w:eastAsia="宋体" w:hint="eastAsia"/>
        </w:rPr>
        <w:t>）</w:t>
      </w:r>
      <w:r>
        <w:rPr>
          <w:rFonts w:ascii="宋体" w:hAnsi="宋体" w:eastAsia="宋体" w:hint="eastAsia"/>
        </w:rPr>
        <w:t>的表达来参与促进肿瘤组织血管的生成。在罗翠松</w:t>
      </w:r>
      <w:r>
        <w:rPr>
          <w:vertAlign w:val="superscript"/>
          /&gt;
        </w:rPr>
        <w:t>[</w:t>
      </w:r>
      <w:r>
        <w:rPr>
          <w:color w:val="FF0000"/>
          <w:vertAlign w:val="superscript"/>
          <w:position w:val="11"/>
        </w:rPr>
        <w:t xml:space="preserve">12</w:t>
      </w:r>
      <w:r>
        <w:rPr>
          <w:vertAlign w:val="superscript"/>
          /&gt;
        </w:rPr>
        <w:t>]</w:t>
      </w:r>
      <w:r>
        <w:rPr>
          <w:rFonts w:ascii="宋体" w:hAnsi="宋体" w:eastAsia="宋体" w:hint="eastAsia"/>
        </w:rPr>
        <w:t>等人的研究中，发现</w:t>
      </w:r>
      <w:r>
        <w:t>HIF-1α</w:t>
      </w:r>
      <w:r>
        <w:rPr>
          <w:rFonts w:ascii="宋体" w:hAnsi="宋体" w:eastAsia="宋体" w:hint="eastAsia"/>
        </w:rPr>
        <w:t>和</w:t>
      </w:r>
      <w:r>
        <w:t>iNOS</w:t>
      </w:r>
      <w:r>
        <w:rPr>
          <w:rFonts w:ascii="宋体" w:hAnsi="宋体" w:eastAsia="宋体" w:hint="eastAsia"/>
        </w:rPr>
        <w:t>在胃癌的</w:t>
      </w:r>
      <w:r>
        <w:rPr>
          <w:rFonts w:ascii="宋体" w:hAnsi="宋体" w:eastAsia="宋体" w:hint="eastAsia"/>
        </w:rPr>
        <w:t>发生发展过程中起着重要作用，而且</w:t>
      </w:r>
      <w:r>
        <w:t>HIF-1α</w:t>
      </w:r>
      <w:r>
        <w:rPr>
          <w:rFonts w:ascii="宋体" w:hAnsi="宋体" w:eastAsia="宋体" w:hint="eastAsia"/>
        </w:rPr>
        <w:t>和</w:t>
      </w:r>
      <w:r>
        <w:t>iNOS</w:t>
      </w:r>
      <w:r>
        <w:rPr>
          <w:rFonts w:ascii="宋体" w:hAnsi="宋体" w:eastAsia="宋体" w:hint="eastAsia"/>
        </w:rPr>
        <w:t>在胃癌组织中的表达呈高</w:t>
      </w:r>
      <w:r>
        <w:rPr>
          <w:rFonts w:ascii="宋体" w:hAnsi="宋体" w:eastAsia="宋体" w:hint="eastAsia"/>
        </w:rPr>
        <w:t>度的相关性。诱导性一氧化氮合酶是一种诱生型酶，正常情况下在大多数组织中</w:t>
      </w:r>
      <w:r>
        <w:rPr>
          <w:rFonts w:ascii="宋体" w:hAnsi="宋体" w:eastAsia="宋体" w:hint="eastAsia"/>
        </w:rPr>
        <w:t>不表达，但是在生长因子和炎性细胞因子的刺激下它表达会明显升高，也高度表</w:t>
      </w:r>
      <w:r>
        <w:rPr>
          <w:rFonts w:ascii="宋体" w:hAnsi="宋体" w:eastAsia="宋体" w:hint="eastAsia"/>
        </w:rPr>
        <w:t>达在大多数肿瘤组织中，并且在肿瘤组织血管的生成过程中起着重要作用。具体</w:t>
      </w:r>
      <w:r>
        <w:rPr>
          <w:rFonts w:ascii="宋体" w:hAnsi="宋体" w:eastAsia="宋体" w:hint="eastAsia"/>
        </w:rPr>
        <w:t>机制为：通过产生</w:t>
      </w:r>
      <w:r>
        <w:t>NO</w:t>
      </w:r>
      <w:r>
        <w:rPr>
          <w:rFonts w:ascii="宋体" w:hAnsi="宋体" w:eastAsia="宋体" w:hint="eastAsia"/>
        </w:rPr>
        <w:t>使血管的通透性明显增加，能够促进肿瘤组织血管的形成，</w:t>
      </w:r>
      <w:r>
        <w:rPr>
          <w:rFonts w:ascii="宋体" w:hAnsi="宋体" w:eastAsia="宋体" w:hint="eastAsia"/>
        </w:rPr>
        <w:t>并促进肿瘤细胞的新陈代谢、增殖、和转移</w:t>
      </w:r>
      <w:r>
        <w:rPr>
          <w:vertAlign w:val="superscript"/>
          /&gt;
        </w:rPr>
        <w:t>[</w:t>
      </w:r>
      <w:r>
        <w:rPr>
          <w:color w:val="FF0000"/>
          <w:vertAlign w:val="superscript"/>
          <w:position w:val="11"/>
        </w:rPr>
        <w:t xml:space="preserve">13</w:t>
      </w:r>
      <w:r>
        <w:rPr>
          <w:vertAlign w:val="superscript"/>
          /&gt;
        </w:rPr>
        <w:t>]</w:t>
      </w:r>
      <w:r>
        <w:rPr>
          <w:rFonts w:ascii="宋体" w:hAnsi="宋体" w:eastAsia="宋体" w:hint="eastAsia"/>
        </w:rPr>
        <w:t>。</w:t>
      </w:r>
    </w:p>
    <w:p w:rsidR="0018722C">
      <w:pPr>
        <w:topLinePunct/>
      </w:pPr>
      <w:r>
        <w:rPr>
          <w:rFonts w:ascii="宋体" w:hAnsi="宋体" w:eastAsia="宋体" w:hint="eastAsia"/>
        </w:rPr>
        <w:t>此外，</w:t>
      </w:r>
      <w:r>
        <w:t>H</w:t>
      </w:r>
      <w:r>
        <w:t>I</w:t>
      </w:r>
      <w:r>
        <w:t>F</w:t>
      </w:r>
      <w:r>
        <w:t>-</w:t>
      </w:r>
      <w:r>
        <w:t>1α</w:t>
      </w:r>
      <w:r>
        <w:rPr>
          <w:rFonts w:ascii="宋体" w:hAnsi="宋体" w:eastAsia="宋体" w:hint="eastAsia"/>
        </w:rPr>
        <w:t>还可以通过诱导碱性成纤维细胞生长因子</w:t>
      </w:r>
      <w:r>
        <w:rPr>
          <w:rFonts w:ascii="宋体" w:hAnsi="宋体" w:eastAsia="宋体" w:hint="eastAsia"/>
        </w:rPr>
        <w:t>（</w:t>
      </w:r>
      <w:r>
        <w:rPr>
          <w:w w:val="99"/>
        </w:rPr>
        <w:t>b</w:t>
      </w:r>
      <w:r>
        <w:rPr>
          <w:spacing w:val="-1"/>
          <w:w w:val="99"/>
        </w:rPr>
        <w:t>F</w:t>
      </w:r>
      <w:r>
        <w:rPr>
          <w:spacing w:val="0"/>
          <w:w w:val="99"/>
        </w:rPr>
        <w:t>G</w:t>
      </w:r>
      <w:r>
        <w:rPr>
          <w:spacing w:val="0"/>
          <w:w w:val="99"/>
        </w:rPr>
        <w:t>F</w:t>
      </w:r>
      <w:r>
        <w:rPr>
          <w:rFonts w:ascii="宋体" w:hAnsi="宋体" w:eastAsia="宋体" w:hint="eastAsia"/>
        </w:rPr>
        <w:t>）</w:t>
      </w:r>
      <w:r>
        <w:rPr>
          <w:rFonts w:ascii="宋体" w:hAnsi="宋体" w:eastAsia="宋体" w:hint="eastAsia"/>
        </w:rPr>
        <w:t>、基质金属蛋白酶</w:t>
      </w:r>
      <w:r>
        <w:rPr>
          <w:rFonts w:ascii="宋体" w:hAnsi="宋体" w:eastAsia="宋体" w:hint="eastAsia"/>
        </w:rPr>
        <w:t>（</w:t>
      </w:r>
      <w:r>
        <w:rPr>
          <w:spacing w:val="-4"/>
        </w:rPr>
        <w:t>MMP</w:t>
      </w:r>
      <w:r>
        <w:rPr>
          <w:rFonts w:ascii="宋体" w:hAnsi="宋体" w:eastAsia="宋体" w:hint="eastAsia"/>
        </w:rPr>
        <w:t>）</w:t>
      </w:r>
      <w:r>
        <w:rPr>
          <w:rFonts w:ascii="宋体" w:hAnsi="宋体" w:eastAsia="宋体" w:hint="eastAsia"/>
        </w:rPr>
        <w:t>等的表达，在肿瘤组织的血管生成、细胞浸润、生长和转移等方面起作用。</w:t>
      </w:r>
    </w:p>
    <w:p w:rsidR="0018722C">
      <w:pPr>
        <w:topLinePunct/>
      </w:pPr>
      <w:r>
        <w:rPr>
          <w:rFonts w:ascii="宋体" w:hAnsi="宋体" w:eastAsia="宋体" w:hint="eastAsia"/>
        </w:rPr>
        <w:t>综上所述，肿瘤的生长、侵袭和转移都高度依赖于肿瘤组织血管的生成，从</w:t>
      </w:r>
      <w:r>
        <w:rPr>
          <w:rFonts w:ascii="宋体" w:hAnsi="宋体" w:eastAsia="宋体" w:hint="eastAsia"/>
        </w:rPr>
        <w:t>一定程度上讲，肿瘤组织的血管生成就决定了肿瘤的发生、发展、浸润、转移及</w:t>
      </w:r>
      <w:r>
        <w:rPr>
          <w:rFonts w:ascii="宋体" w:hAnsi="宋体" w:eastAsia="宋体" w:hint="eastAsia"/>
        </w:rPr>
        <w:t>预后等。</w:t>
      </w:r>
      <w:r>
        <w:t>COX-2</w:t>
      </w:r>
      <w:r>
        <w:rPr>
          <w:rFonts w:ascii="宋体" w:hAnsi="宋体" w:eastAsia="宋体" w:hint="eastAsia"/>
        </w:rPr>
        <w:t>和</w:t>
      </w:r>
      <w:r>
        <w:t>HIF-1α</w:t>
      </w:r>
      <w:r>
        <w:rPr>
          <w:rFonts w:ascii="宋体" w:hAnsi="宋体" w:eastAsia="宋体" w:hint="eastAsia"/>
        </w:rPr>
        <w:t>不仅参与了肿瘤的发生和发展，而且与肿瘤组织血管</w:t>
      </w:r>
      <w:r>
        <w:rPr>
          <w:rFonts w:ascii="宋体" w:hAnsi="宋体" w:eastAsia="宋体" w:hint="eastAsia"/>
        </w:rPr>
        <w:t>的生成有高度相关性。因此，能否使用</w:t>
      </w:r>
      <w:r>
        <w:t>COX-2</w:t>
      </w:r>
      <w:r>
        <w:rPr>
          <w:rFonts w:ascii="宋体" w:hAnsi="宋体" w:eastAsia="宋体" w:hint="eastAsia"/>
        </w:rPr>
        <w:t>和</w:t>
      </w:r>
      <w:r>
        <w:t>HIF-1α</w:t>
      </w:r>
      <w:r>
        <w:rPr>
          <w:rFonts w:ascii="宋体" w:hAnsi="宋体" w:eastAsia="宋体" w:hint="eastAsia"/>
        </w:rPr>
        <w:t>抑制剂抑制肿瘤组织血</w:t>
      </w:r>
      <w:r>
        <w:rPr>
          <w:rFonts w:ascii="宋体" w:hAnsi="宋体" w:eastAsia="宋体" w:hint="eastAsia"/>
        </w:rPr>
        <w:t>管的生成，为肿瘤的治疗提供了新的思路，也使癌症患者看到了希望的曙光。</w:t>
      </w:r>
    </w:p>
    <w:p w:rsidR="0018722C">
      <w:pPr>
        <w:pStyle w:val="afff1"/>
        <w:topLinePunct/>
      </w:pPr>
      <w:r>
        <w:t>参考文献</w:t>
      </w:r>
    </w:p>
    <w:p w:rsidR="0018722C">
      <w:pPr>
        <w:pStyle w:val="ab"/>
        <w:topLinePunct/>
        <w:ind w:left="200" w:hangingChars="200" w:hanging="200"/>
      </w:pPr>
      <w:r>
        <w:t>[</w:t>
      </w:r>
      <w:r>
        <w:t xml:space="preserve">1</w:t>
      </w:r>
      <w:r>
        <w:t>]</w:t>
      </w:r>
      <w:r w:rsidRPr="00281126">
        <w:t xml:space="preserve">  </w:t>
      </w:r>
      <w:r>
        <w:t xml:space="preserve">Folkman J,</w:t>
      </w:r>
      <w:r>
        <w:t xml:space="preserve"> </w:t>
      </w:r>
      <w:r>
        <w:t xml:space="preserve">Angiogenesis and tumor growth.</w:t>
      </w:r>
      <w:r>
        <w:t xml:space="preserve"> </w:t>
      </w:r>
      <w:r>
        <w:t xml:space="preserve">N Engl JMed, 1995, 333</w:t>
      </w:r>
      <w:r>
        <w:rPr>
          <w:rFonts w:ascii="宋体" w:eastAsia="宋体" w:hint="eastAsia"/>
          <w:rFonts w:ascii="宋体" w:eastAsia="宋体" w:hint="eastAsia"/>
          <w:sz w:val="24"/>
        </w:rPr>
        <w:t>(</w:t>
      </w:r>
      <w:r>
        <w:t>26</w:t>
      </w:r>
      <w:r>
        <w:rPr>
          <w:rFonts w:ascii="宋体" w:eastAsia="宋体" w:hint="eastAsia"/>
          <w:rFonts w:ascii="宋体" w:eastAsia="宋体" w:hint="eastAsia"/>
          <w:sz w:val="24"/>
        </w:rPr>
        <w:t>)</w:t>
      </w:r>
      <w:r>
        <w:t>: 1757-1763</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t xml:space="preserve">Appleby SB.</w:t>
      </w:r>
      <w:r>
        <w:t xml:space="preserve"> </w:t>
      </w:r>
      <w:r>
        <w:t xml:space="preserve">Ristimaki A, Neilson K,</w:t>
      </w:r>
      <w:r>
        <w:t xml:space="preserve"> </w:t>
      </w:r>
      <w:r>
        <w:t xml:space="preserve">et a1. Structure of the humai1Cyclooxygenase-2 gene</w:t>
      </w:r>
      <w:r>
        <w:rPr>
          <w:rFonts w:ascii="宋体" w:eastAsia="宋体" w:hint="eastAsia"/>
        </w:rPr>
        <w:t xml:space="preserve">．</w:t>
      </w:r>
      <w:r>
        <w:rPr>
          <w:rFonts w:ascii="宋体" w:eastAsia="宋体" w:hint="eastAsia"/>
        </w:rPr>
        <w:t xml:space="preserve"> </w:t>
      </w:r>
      <w:r>
        <w:t>Biochem J, 2006</w:t>
      </w:r>
      <w:r>
        <w:rPr>
          <w:rFonts w:ascii="宋体" w:eastAsia="宋体" w:hint="eastAsia"/>
          <w:rFonts w:ascii="宋体" w:eastAsia="宋体" w:hint="eastAsia"/>
          <w:sz w:val="24"/>
        </w:rPr>
        <w:t xml:space="preserve">, </w:t>
      </w:r>
      <w:r>
        <w:t>302</w:t>
      </w:r>
      <w:r>
        <w:t>:</w:t>
      </w:r>
      <w:r>
        <w:t> </w:t>
      </w:r>
      <w:r>
        <w:t>723-727</w:t>
      </w:r>
      <w:r>
        <w:rPr>
          <w:rFonts w:ascii="宋体" w:eastAsia="宋体" w:hint="eastAsia"/>
        </w:rPr>
        <w:t>．</w:t>
      </w:r>
    </w:p>
    <w:p w:rsidR="0018722C">
      <w:pPr>
        <w:pStyle w:val="ab"/>
        <w:topLinePunct/>
        <w:ind w:left="200" w:hangingChars="200" w:hanging="200"/>
      </w:pPr>
      <w:r>
        <w:t>[</w:t>
      </w:r>
      <w:r>
        <w:t xml:space="preserve">3</w:t>
      </w:r>
      <w:r>
        <w:t>]</w:t>
      </w:r>
      <w:r w:rsidRPr="00281126">
        <w:t xml:space="preserve">  </w:t>
      </w:r>
      <w:r>
        <w:t>Mailmfnm C, Charalambous MI</w:t>
      </w:r>
      <w:r>
        <w:t>'</w:t>
      </w:r>
      <w:r>
        <w:t>, Bhamlira U, el al Expression of Cyclooxygenase-2 parallels expression of interleukin-1</w:t>
      </w:r>
      <w:r>
        <w:t>}</w:t>
      </w:r>
      <w:r>
        <w:t>)</w:t>
      </w:r>
      <w:r w:rsidR="004B696B">
        <w:t xml:space="preserve"> </w:t>
      </w:r>
      <w:r>
        <w:t xml:space="preserve">eta</w:t>
      </w:r>
      <w:r>
        <w:rPr>
          <w:rFonts w:ascii="宋体" w:hAnsi="宋体" w:eastAsia="宋体" w:hint="eastAsia"/>
          <w:rFonts w:ascii="宋体" w:hAnsi="宋体" w:eastAsia="宋体" w:hint="eastAsia"/>
          <w:sz w:val="24"/>
        </w:rPr>
        <w:t>,</w:t>
      </w:r>
      <w:r>
        <w:rPr>
          <w:rFonts w:ascii="宋体" w:hAnsi="宋体" w:eastAsia="宋体" w:hint="eastAsia"/>
        </w:rPr>
        <w:t> </w:t>
      </w:r>
      <w:r>
        <w:t>interleukin-6 and F-kappaB_l1 h|lnlal</w:t>
      </w:r>
      <w:r>
        <w:t>/</w:t>
      </w:r>
      <w:r>
        <w:t>coloreetal cancer</w:t>
      </w:r>
      <w:r>
        <w:t>[</w:t>
      </w:r>
      <w:r>
        <w:rPr>
          <w:sz w:val="24"/>
        </w:rPr>
        <w:t>J</w:t>
      </w:r>
      <w:r>
        <w:t>]</w:t>
      </w:r>
      <w:r>
        <w:rPr>
          <w:rFonts w:ascii="宋体" w:hAnsi="宋体" w:eastAsia="宋体" w:hint="eastAsia"/>
        </w:rPr>
        <w:t xml:space="preserve">．</w:t>
      </w:r>
      <w:r>
        <w:rPr>
          <w:rFonts w:ascii="宋体" w:hAnsi="宋体" w:eastAsia="宋体" w:hint="eastAsia"/>
        </w:rPr>
        <w:t xml:space="preserve"> </w:t>
      </w:r>
      <w:r>
        <w:t>Carcinogenesis</w:t>
      </w:r>
      <w:r>
        <w:rPr>
          <w:rFonts w:ascii="宋体" w:hAnsi="宋体" w:eastAsia="宋体" w:hint="eastAsia"/>
          <w:rFonts w:ascii="宋体" w:hAnsi="宋体" w:eastAsia="宋体" w:hint="eastAsia"/>
          <w:sz w:val="24"/>
        </w:rPr>
        <w:t xml:space="preserve">, </w:t>
      </w:r>
      <w:r>
        <w:t>2008</w:t>
      </w:r>
      <w:r>
        <w:rPr>
          <w:rFonts w:ascii="宋体" w:hAnsi="宋体" w:eastAsia="宋体" w:hint="eastAsia"/>
          <w:rFonts w:ascii="宋体" w:hAnsi="宋体" w:eastAsia="宋体" w:hint="eastAsia"/>
          <w:sz w:val="24"/>
        </w:rPr>
        <w:t xml:space="preserve">, </w:t>
      </w:r>
      <w:r>
        <w:t>24</w:t>
      </w:r>
      <w:r>
        <w:t>(</w:t>
      </w:r>
      <w:r>
        <w:t xml:space="preserve">4</w:t>
      </w:r>
      <w:r>
        <w:t>)</w:t>
      </w:r>
      <w:r>
        <w:t>:</w:t>
      </w:r>
      <w:r>
        <w:t> </w:t>
      </w:r>
      <w:r>
        <w:t>665-671</w:t>
      </w:r>
    </w:p>
    <w:p w:rsidR="0018722C">
      <w:pPr>
        <w:pStyle w:val="ab"/>
        <w:topLinePunct/>
        <w:ind w:left="200" w:hangingChars="200" w:hanging="200"/>
      </w:pPr>
      <w:r>
        <w:t>[</w:t>
      </w:r>
      <w:r>
        <w:t xml:space="preserve">4</w:t>
      </w:r>
      <w:r>
        <w:t>]</w:t>
      </w:r>
      <w:r w:rsidRPr="00281126">
        <w:t xml:space="preserve">  </w:t>
      </w:r>
      <w:r>
        <w:t>Ding YB</w:t>
      </w:r>
      <w:r>
        <w:rPr>
          <w:rFonts w:ascii="宋体" w:eastAsia="宋体" w:hint="eastAsia"/>
          <w:rFonts w:ascii="宋体" w:eastAsia="宋体" w:hint="eastAsia"/>
          <w:sz w:val="24"/>
        </w:rPr>
        <w:t xml:space="preserve">, </w:t>
      </w:r>
      <w:r>
        <w:t>Shi </w:t>
      </w:r>
      <w:r>
        <w:t>RH</w:t>
      </w:r>
      <w:r>
        <w:rPr>
          <w:rFonts w:ascii="宋体" w:eastAsia="宋体" w:hint="eastAsia"/>
          <w:rFonts w:ascii="宋体" w:eastAsia="宋体" w:hint="eastAsia"/>
          <w:spacing w:val="-2"/>
          <w:sz w:val="24"/>
        </w:rPr>
        <w:t xml:space="preserve">, </w:t>
      </w:r>
      <w:r>
        <w:t>Tong </w:t>
      </w:r>
      <w:r>
        <w:t>JD</w:t>
      </w:r>
      <w:r>
        <w:rPr>
          <w:rFonts w:ascii="宋体" w:eastAsia="宋体" w:hint="eastAsia"/>
          <w:rFonts w:ascii="宋体" w:eastAsia="宋体" w:hint="eastAsia"/>
          <w:sz w:val="24"/>
        </w:rPr>
        <w:t xml:space="preserve">, </w:t>
      </w:r>
      <w:r>
        <w:t>et a1</w:t>
      </w:r>
      <w:r>
        <w:rPr>
          <w:rFonts w:ascii="宋体" w:eastAsia="宋体" w:hint="eastAsia"/>
        </w:rPr>
        <w:t xml:space="preserve">．</w:t>
      </w:r>
      <w:r>
        <w:rPr>
          <w:rFonts w:ascii="宋体" w:eastAsia="宋体" w:hint="eastAsia"/>
        </w:rPr>
        <w:t xml:space="preserve"> </w:t>
      </w:r>
      <w:r>
        <w:t>PGE2 up-regulates vascularendothelial growth factor expression in MKN28 gastric cancer cellsvia epidermal growth factor receptor signaling system</w:t>
      </w:r>
      <w:r>
        <w:t>[</w:t>
      </w:r>
      <w:r>
        <w:t>J</w:t>
      </w:r>
      <w:r>
        <w:t>]</w:t>
      </w:r>
      <w:r>
        <w:rPr>
          <w:rFonts w:ascii="宋体" w:eastAsia="宋体" w:hint="eastAsia"/>
        </w:rPr>
        <w:t xml:space="preserve">．</w:t>
      </w:r>
      <w:r>
        <w:rPr>
          <w:rFonts w:ascii="宋体" w:eastAsia="宋体" w:hint="eastAsia"/>
        </w:rPr>
        <w:t xml:space="preserve"> </w:t>
      </w:r>
      <w:r>
        <w:t>Exp OncolJT</w:t>
      </w:r>
      <w:r>
        <w:rPr>
          <w:rFonts w:ascii="宋体" w:eastAsia="宋体" w:hint="eastAsia"/>
          <w:rFonts w:ascii="宋体" w:eastAsia="宋体" w:hint="eastAsia"/>
          <w:sz w:val="24"/>
        </w:rPr>
        <w:t xml:space="preserve">, </w:t>
      </w:r>
      <w:r>
        <w:t>2005</w:t>
      </w:r>
      <w:r>
        <w:rPr>
          <w:rFonts w:ascii="宋体" w:eastAsia="宋体" w:hint="eastAsia"/>
          <w:rFonts w:ascii="宋体" w:eastAsia="宋体" w:hint="eastAsia"/>
          <w:sz w:val="24"/>
        </w:rPr>
        <w:t xml:space="preserve">, </w:t>
      </w:r>
      <w:r>
        <w:t>27</w:t>
      </w:r>
      <w:r>
        <w:t>(</w:t>
      </w:r>
      <w:r>
        <w:t xml:space="preserve">2</w:t>
      </w:r>
      <w:r>
        <w:t>)</w:t>
      </w:r>
      <w:r>
        <w:t>:</w:t>
      </w:r>
      <w:r>
        <w:t> </w:t>
      </w:r>
      <w:r>
        <w:t>108-113.</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t>Huang SP</w:t>
      </w:r>
      <w:r/>
      <w:r>
        <w:rPr>
          <w:rFonts w:ascii="宋体" w:eastAsia="宋体" w:hint="eastAsia"/>
          <w:rFonts w:ascii="宋体" w:eastAsia="宋体" w:hint="eastAsia"/>
          <w:sz w:val="24"/>
        </w:rPr>
        <w:t>,</w:t>
      </w:r>
      <w:r>
        <w:rPr>
          <w:rFonts w:ascii="宋体" w:eastAsia="宋体" w:hint="eastAsia"/>
        </w:rPr>
        <w:t> </w:t>
      </w:r>
      <w:r>
        <w:t>Wu</w:t>
      </w:r>
      <w:r>
        <w:t> </w:t>
      </w:r>
      <w:r>
        <w:t>MS</w:t>
      </w:r>
      <w:r/>
      <w:r>
        <w:rPr>
          <w:rFonts w:ascii="宋体" w:eastAsia="宋体" w:hint="eastAsia"/>
          <w:rFonts w:ascii="宋体" w:eastAsia="宋体" w:hint="eastAsia"/>
          <w:sz w:val="24"/>
        </w:rPr>
        <w:t>,</w:t>
      </w:r>
      <w:r>
        <w:rPr>
          <w:rFonts w:ascii="宋体" w:eastAsia="宋体" w:hint="eastAsia"/>
        </w:rPr>
        <w:t> </w:t>
      </w:r>
      <w:r>
        <w:t>Shun CT</w:t>
      </w:r>
      <w:r/>
      <w:r>
        <w:rPr>
          <w:rFonts w:ascii="宋体" w:eastAsia="宋体" w:hint="eastAsia"/>
          <w:rFonts w:ascii="宋体" w:eastAsia="宋体" w:hint="eastAsia"/>
          <w:sz w:val="24"/>
        </w:rPr>
        <w:t>,</w:t>
      </w:r>
      <w:r>
        <w:rPr>
          <w:rFonts w:ascii="宋体" w:eastAsia="宋体" w:hint="eastAsia"/>
        </w:rPr>
        <w:t> </w:t>
      </w:r>
      <w:r>
        <w:t>et a1</w:t>
      </w:r>
      <w:r/>
      <w:r>
        <w:rPr>
          <w:rFonts w:ascii="宋体" w:eastAsia="宋体" w:hint="eastAsia"/>
        </w:rPr>
        <w:t xml:space="preserve">．</w:t>
      </w:r>
      <w:r>
        <w:rPr>
          <w:rFonts w:ascii="宋体" w:eastAsia="宋体" w:hint="eastAsia"/>
        </w:rPr>
        <w:t xml:space="preserve"> </w:t>
      </w:r>
      <w:r>
        <w:t>Cyclooxygenase-2</w:t>
      </w:r>
      <w:r>
        <w:t> </w:t>
      </w:r>
      <w:r>
        <w:t>increases hypoxia-inducible hctor-1 and vasc~ endothelial growth factor</w:t>
      </w:r>
      <w:r>
        <w:t> </w:t>
      </w:r>
      <w:r>
        <w:t>topromote angiogenesis in gastric carcinoma</w:t>
      </w:r>
      <w:r>
        <w:t>[</w:t>
      </w:r>
      <w:r>
        <w:t>J</w:t>
      </w:r>
      <w:r>
        <w:t>]</w:t>
      </w:r>
      <w:r>
        <w:rPr>
          <w:rFonts w:ascii="宋体" w:eastAsia="宋体" w:hint="eastAsia"/>
        </w:rPr>
        <w:t xml:space="preserve">．</w:t>
      </w:r>
      <w:r>
        <w:rPr>
          <w:rFonts w:ascii="宋体" w:eastAsia="宋体" w:hint="eastAsia"/>
        </w:rPr>
        <w:t xml:space="preserve"> </w:t>
      </w:r>
      <w:r>
        <w:t>J Biomed Sci</w:t>
      </w:r>
      <w:r>
        <w:rPr>
          <w:rFonts w:ascii="宋体" w:eastAsia="宋体" w:hint="eastAsia"/>
          <w:rFonts w:ascii="宋体" w:eastAsia="宋体" w:hint="eastAsia"/>
          <w:sz w:val="24"/>
        </w:rPr>
        <w:t xml:space="preserve">, </w:t>
      </w:r>
      <w:r>
        <w:t>2006</w:t>
      </w:r>
      <w:r>
        <w:rPr>
          <w:rFonts w:ascii="宋体" w:eastAsia="宋体" w:hint="eastAsia"/>
          <w:rFonts w:ascii="宋体" w:eastAsia="宋体" w:hint="eastAsia"/>
          <w:sz w:val="24"/>
        </w:rPr>
        <w:t xml:space="preserve">, </w:t>
      </w:r>
      <w:r>
        <w:t>12</w:t>
      </w:r>
      <w:r>
        <w:t>(</w:t>
      </w:r>
      <w:r>
        <w:t xml:space="preserve">1</w:t>
      </w:r>
      <w:r>
        <w:t>)</w:t>
      </w:r>
      <w:r>
        <w:t>:</w:t>
      </w:r>
      <w:r>
        <w:t> </w:t>
      </w:r>
      <w:r>
        <w:t>229-241</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sidRPr="00281126">
        <w:t xml:space="preserve">  </w:t>
      </w:r>
      <w:r>
        <w:t>Moon </w:t>
      </w:r>
      <w:r>
        <w:t>Y·Pestka </w:t>
      </w:r>
      <w:r>
        <w:t>J</w:t>
      </w:r>
      <w:r>
        <w:rPr>
          <w:rFonts w:ascii="宋体" w:hAnsi="宋体" w:eastAsia="宋体" w:hint="eastAsia"/>
        </w:rPr>
        <w:t xml:space="preserve">．</w:t>
      </w:r>
      <w:r>
        <w:rPr>
          <w:rFonts w:ascii="宋体" w:hAnsi="宋体" w:eastAsia="宋体" w:hint="eastAsia"/>
        </w:rPr>
        <w:t xml:space="preserve"> </w:t>
      </w:r>
      <w:r>
        <w:t>Vomitoxin-induced </w:t>
      </w:r>
      <w:r>
        <w:t>cyclooxygenase-2 gentexpression in macrophages mediated by activation of ERK and p38but not JNK mitogen-activated protein kinases</w:t>
      </w:r>
      <w:r>
        <w:rPr>
          <w:rFonts w:ascii="宋体" w:hAnsi="宋体" w:eastAsia="宋体" w:hint="eastAsia"/>
        </w:rPr>
        <w:t xml:space="preserve">．</w:t>
      </w:r>
      <w:r>
        <w:rPr>
          <w:rFonts w:ascii="宋体" w:hAnsi="宋体" w:eastAsia="宋体" w:hint="eastAsia"/>
        </w:rPr>
        <w:t xml:space="preserve"> </w:t>
      </w:r>
      <w:r>
        <w:t>Toxicol Sci</w:t>
      </w:r>
      <w:r>
        <w:rPr>
          <w:rFonts w:ascii="宋体" w:hAnsi="宋体" w:eastAsia="宋体" w:hint="eastAsia"/>
        </w:rPr>
        <w:t xml:space="preserve">．</w:t>
      </w:r>
      <w:r>
        <w:rPr>
          <w:rFonts w:ascii="宋体" w:hAnsi="宋体" w:eastAsia="宋体" w:hint="eastAsia"/>
        </w:rPr>
        <w:t xml:space="preserve"> </w:t>
      </w:r>
      <w:r>
        <w:t>2008</w:t>
      </w:r>
      <w:r>
        <w:rPr>
          <w:rFonts w:ascii="宋体" w:hAnsi="宋体" w:eastAsia="宋体" w:hint="eastAsia"/>
        </w:rPr>
        <w:t>．</w:t>
      </w:r>
      <w:r>
        <w:t>69</w:t>
      </w:r>
      <w:r>
        <w:t>:</w:t>
      </w:r>
      <w:r>
        <w:t> </w:t>
      </w:r>
      <w:r>
        <w:t>373-382</w:t>
      </w:r>
      <w:r>
        <w:rPr>
          <w:rFonts w:ascii="宋体" w:hAnsi="宋体" w:eastAsia="宋体" w:hint="eastAsia"/>
        </w:rPr>
        <w:t>．</w:t>
      </w:r>
    </w:p>
    <w:p w:rsidR="0018722C">
      <w:pPr>
        <w:pStyle w:val="ab"/>
        <w:topLinePunct/>
        <w:ind w:left="200" w:hangingChars="200" w:hanging="200"/>
      </w:pPr>
      <w:r>
        <w:t>[</w:t>
      </w:r>
      <w:r>
        <w:t xml:space="preserve">7</w:t>
      </w:r>
      <w:r>
        <w:t>]</w:t>
      </w:r>
      <w:r w:rsidRPr="00281126">
        <w:t xml:space="preserve">  </w:t>
      </w:r>
      <w:r>
        <w:t>Ok</w:t>
      </w:r>
      <w:r>
        <w:t>a</w:t>
      </w:r>
      <w:r>
        <w:t>wa</w:t>
      </w:r>
      <w:r>
        <w:t> </w:t>
      </w:r>
      <w:r>
        <w:t>T</w:t>
      </w:r>
      <w:r>
        <w:rPr>
          <w:rFonts w:ascii="宋体" w:eastAsia="宋体" w:hint="eastAsia"/>
          <w:rFonts w:ascii="宋体" w:eastAsia="宋体" w:hint="eastAsia"/>
          <w:spacing w:val="-59"/>
          <w:sz w:val="24"/>
        </w:rPr>
        <w:t xml:space="preserve">, </w:t>
      </w:r>
      <w:r>
        <w:t>N</w:t>
      </w:r>
      <w:r>
        <w:t>a</w:t>
      </w:r>
      <w:r>
        <w:t>omoto</w:t>
      </w:r>
      <w:r>
        <w:t> </w:t>
      </w:r>
      <w:r>
        <w:t>Y</w:t>
      </w:r>
      <w:r>
        <w:rPr>
          <w:rFonts w:ascii="宋体" w:eastAsia="宋体" w:hint="eastAsia"/>
          <w:rFonts w:ascii="宋体" w:eastAsia="宋体" w:hint="eastAsia"/>
          <w:spacing w:val="-59"/>
          <w:sz w:val="24"/>
        </w:rPr>
        <w:t xml:space="preserve">, </w:t>
      </w:r>
      <w:r>
        <w:t>Nobuhisa</w:t>
      </w:r>
      <w:r>
        <w:t> </w:t>
      </w:r>
      <w:r>
        <w:t>T</w:t>
      </w:r>
      <w:r>
        <w:rPr>
          <w:rFonts w:ascii="宋体" w:eastAsia="宋体" w:hint="eastAsia"/>
          <w:rFonts w:ascii="宋体" w:eastAsia="宋体" w:hint="eastAsia"/>
          <w:spacing w:val="-59"/>
          <w:sz w:val="24"/>
        </w:rPr>
        <w:t xml:space="preserve">, </w:t>
      </w:r>
      <w:r>
        <w:t>e</w:t>
      </w:r>
      <w:r>
        <w:t>t a</w:t>
      </w:r>
      <w:r>
        <w:t>1</w:t>
      </w:r>
      <w:r>
        <w:rPr>
          <w:rFonts w:ascii="宋体" w:eastAsia="宋体" w:hint="eastAsia"/>
        </w:rPr>
        <w:t xml:space="preserve">．</w:t>
      </w:r>
      <w:r>
        <w:rPr>
          <w:rFonts w:ascii="宋体" w:eastAsia="宋体" w:hint="eastAsia"/>
        </w:rPr>
        <w:t xml:space="preserve"> </w:t>
      </w:r>
      <w:r>
        <w:t>He</w:t>
      </w:r>
      <w:r>
        <w:t>p</w:t>
      </w:r>
      <w:r>
        <w:t>a</w:t>
      </w:r>
      <w:r>
        <w:t>r</w:t>
      </w:r>
      <w:r>
        <w:t>a</w:t>
      </w:r>
      <w:r>
        <w:t>n</w:t>
      </w:r>
      <w:r>
        <w:t>a</w:t>
      </w:r>
      <w:r>
        <w:t>s</w:t>
      </w:r>
      <w:r>
        <w:t>e</w:t>
      </w:r>
      <w:r>
        <w:t> </w:t>
      </w:r>
      <w:r>
        <w:t>is</w:t>
      </w:r>
      <w:r>
        <w:t> involvedin </w:t>
      </w:r>
      <w:r>
        <w:t>a</w:t>
      </w:r>
      <w:r>
        <w:t>n</w:t>
      </w:r>
      <w:r>
        <w:t>g</w:t>
      </w:r>
      <w:r>
        <w:t>i</w:t>
      </w:r>
      <w:r>
        <w:t>o</w:t>
      </w:r>
      <w:r>
        <w:t>g</w:t>
      </w:r>
      <w:r>
        <w:t>e</w:t>
      </w:r>
      <w:r>
        <w:t>n</w:t>
      </w:r>
      <w:r>
        <w:t>e</w:t>
      </w:r>
      <w:r>
        <w:t>sis </w:t>
      </w:r>
      <w:r>
        <w:t>in esophageal cancer thrush induction of </w:t>
      </w:r>
      <w:r>
        <w:t>cyclooxy~nase-2</w:t>
      </w:r>
      <w:r>
        <w:t>[</w:t>
      </w:r>
      <w:r>
        <w:t>J</w:t>
      </w:r>
      <w:r>
        <w:t>]</w:t>
      </w:r>
      <w:r>
        <w:rPr>
          <w:rFonts w:ascii="宋体" w:eastAsia="宋体" w:hint="eastAsia"/>
        </w:rPr>
        <w:t xml:space="preserve">．</w:t>
      </w:r>
      <w:r>
        <w:rPr>
          <w:rFonts w:ascii="宋体" w:eastAsia="宋体" w:hint="eastAsia"/>
        </w:rPr>
        <w:t xml:space="preserve"> </w:t>
      </w:r>
      <w:r>
        <w:t>Clin </w:t>
      </w:r>
      <w:r>
        <w:t>CancerRes</w:t>
      </w:r>
      <w:r>
        <w:rPr>
          <w:rFonts w:ascii="宋体" w:eastAsia="宋体" w:hint="eastAsia"/>
          <w:rFonts w:ascii="宋体" w:eastAsia="宋体" w:hint="eastAsia"/>
          <w:spacing w:val="-2"/>
          <w:sz w:val="24"/>
        </w:rPr>
        <w:t xml:space="preserve">, </w:t>
      </w:r>
      <w:r>
        <w:t>2005</w:t>
      </w:r>
      <w:r>
        <w:rPr>
          <w:rFonts w:ascii="宋体" w:eastAsia="宋体" w:hint="eastAsia"/>
          <w:rFonts w:ascii="宋体" w:eastAsia="宋体" w:hint="eastAsia"/>
          <w:spacing w:val="-2"/>
          <w:sz w:val="24"/>
        </w:rPr>
        <w:t>,</w:t>
      </w:r>
      <w:r>
        <w:rPr>
          <w:rFonts w:ascii="宋体" w:eastAsia="宋体" w:hint="eastAsia"/>
        </w:rPr>
        <w:t> </w:t>
      </w:r>
      <w:r>
        <w:t>11</w:t>
      </w:r>
      <w:r>
        <w:t>(</w:t>
      </w:r>
      <w:r>
        <w:t xml:space="preserve">22</w:t>
      </w:r>
      <w:r>
        <w:t>)</w:t>
      </w:r>
      <w:r>
        <w:t>:</w:t>
      </w:r>
      <w:r>
        <w:t> </w:t>
      </w:r>
      <w:r>
        <w:t>7995-8005.</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t>Imada </w:t>
      </w:r>
      <w:r>
        <w:t>T</w:t>
      </w:r>
      <w:r>
        <w:rPr>
          <w:rFonts w:ascii="宋体" w:eastAsia="宋体" w:hint="eastAsia"/>
          <w:rFonts w:ascii="宋体" w:eastAsia="宋体" w:hint="eastAsia"/>
          <w:spacing w:val="-3"/>
          <w:sz w:val="24"/>
        </w:rPr>
        <w:t xml:space="preserve">, </w:t>
      </w:r>
      <w:r>
        <w:t>Matsuoka J</w:t>
      </w:r>
      <w:r>
        <w:rPr>
          <w:rFonts w:ascii="宋体" w:eastAsia="宋体" w:hint="eastAsia"/>
          <w:rFonts w:ascii="宋体" w:eastAsia="宋体" w:hint="eastAsia"/>
          <w:spacing w:val="-3"/>
          <w:sz w:val="24"/>
        </w:rPr>
        <w:t xml:space="preserve">, </w:t>
      </w:r>
      <w:r>
        <w:t>Nobuhisa </w:t>
      </w:r>
      <w:r>
        <w:t>T</w:t>
      </w:r>
      <w:r>
        <w:rPr>
          <w:rFonts w:ascii="宋体" w:eastAsia="宋体" w:hint="eastAsia"/>
          <w:rFonts w:ascii="宋体" w:eastAsia="宋体" w:hint="eastAsia"/>
          <w:spacing w:val="-8"/>
          <w:sz w:val="24"/>
        </w:rPr>
        <w:t xml:space="preserve">, </w:t>
      </w:r>
      <w:r>
        <w:t>et </w:t>
      </w:r>
      <w:r>
        <w:t>a1</w:t>
      </w:r>
      <w:r>
        <w:rPr>
          <w:rFonts w:ascii="宋体" w:eastAsia="宋体" w:hint="eastAsia"/>
        </w:rPr>
        <w:t xml:space="preserve">．</w:t>
      </w:r>
      <w:r>
        <w:rPr>
          <w:rFonts w:ascii="宋体" w:eastAsia="宋体" w:hint="eastAsia"/>
        </w:rPr>
        <w:t xml:space="preserve"> </w:t>
      </w:r>
      <w:r>
        <w:t>COX-2 </w:t>
      </w:r>
      <w:r>
        <w:t>induction </w:t>
      </w:r>
      <w:r>
        <w:t>by </w:t>
      </w:r>
      <w:r>
        <w:t>heparanaseinthe progression ofbreast cancer</w:t>
      </w:r>
      <w:r>
        <w:t>[</w:t>
      </w:r>
      <w:r>
        <w:t>J</w:t>
      </w:r>
      <w:r>
        <w:t>]</w:t>
      </w:r>
      <w:r>
        <w:rPr>
          <w:rFonts w:ascii="宋体" w:eastAsia="宋体" w:hint="eastAsia"/>
        </w:rPr>
        <w:t xml:space="preserve">．</w:t>
      </w:r>
      <w:r>
        <w:rPr>
          <w:rFonts w:ascii="宋体" w:eastAsia="宋体" w:hint="eastAsia"/>
        </w:rPr>
        <w:t xml:space="preserve"> </w:t>
      </w:r>
      <w:r>
        <w:t>Int JMolMed</w:t>
      </w:r>
      <w:r>
        <w:rPr>
          <w:rFonts w:ascii="宋体" w:eastAsia="宋体" w:hint="eastAsia"/>
          <w:rFonts w:ascii="宋体" w:eastAsia="宋体" w:hint="eastAsia"/>
          <w:sz w:val="24"/>
        </w:rPr>
        <w:t xml:space="preserve">, </w:t>
      </w:r>
      <w:r>
        <w:t>2006</w:t>
      </w:r>
      <w:r>
        <w:rPr>
          <w:rFonts w:ascii="宋体" w:eastAsia="宋体" w:hint="eastAsia"/>
          <w:rFonts w:ascii="宋体" w:eastAsia="宋体" w:hint="eastAsia"/>
          <w:sz w:val="24"/>
        </w:rPr>
        <w:t xml:space="preserve">, </w:t>
      </w:r>
      <w:r>
        <w:t>17</w:t>
      </w:r>
      <w:r>
        <w:t>(</w:t>
      </w:r>
      <w:r>
        <w:t xml:space="preserve">2</w:t>
      </w:r>
      <w:r>
        <w:t>)</w:t>
      </w:r>
      <w:r>
        <w:t>:</w:t>
      </w:r>
      <w:r>
        <w:t> </w:t>
      </w:r>
      <w:r>
        <w:t>221-228</w:t>
      </w:r>
      <w:r>
        <w:rPr>
          <w:rFonts w:ascii="宋体" w:eastAsia="宋体" w:hint="eastAsia"/>
        </w:rPr>
        <w:t>．</w:t>
      </w:r>
    </w:p>
    <w:p w:rsidR="0018722C">
      <w:pPr>
        <w:pStyle w:val="ab"/>
        <w:topLinePunct/>
        <w:ind w:left="200" w:hangingChars="200" w:hanging="200"/>
      </w:pPr>
      <w:r>
        <w:t>[</w:t>
      </w:r>
      <w:r>
        <w:t xml:space="preserve">9</w:t>
      </w:r>
      <w:r>
        <w:t>]</w:t>
      </w:r>
      <w:r w:rsidRPr="00281126">
        <w:t xml:space="preserve">  </w:t>
      </w:r>
      <w:r>
        <w:t>Anna </w:t>
      </w:r>
      <w:r>
        <w:t>Zagórska </w:t>
      </w:r>
      <w:r>
        <w:t>and </w:t>
      </w:r>
      <w:r>
        <w:t xml:space="preserve">JózefDulak.</w:t>
      </w:r>
      <w:r>
        <w:t xml:space="preserve"> </w:t>
      </w:r>
      <w:r>
        <w:t xml:space="preserve">HIF </w:t>
      </w:r>
      <w:r>
        <w:t>-1: the knowns and unknownsofhypoxia sensing</w:t>
      </w:r>
      <w:r>
        <w:t>[</w:t>
      </w:r>
      <w:r>
        <w:t xml:space="preserve"> J</w:t>
      </w:r>
      <w:r>
        <w:t>]</w:t>
      </w:r>
      <w:r>
        <w:t>. Acta. biochimica polonia, 2004,</w:t>
      </w:r>
      <w:r>
        <w:t> </w:t>
      </w:r>
      <w:r>
        <w:t>51</w:t>
      </w:r>
      <w:r>
        <w:t>(</w:t>
      </w:r>
      <w:r>
        <w:t>3</w:t>
      </w:r>
      <w:r>
        <w:t>)</w:t>
      </w:r>
      <w:r>
        <w:t xml:space="preserve">:</w:t>
      </w:r>
      <w:r>
        <w:t xml:space="preserve"> </w:t>
      </w:r>
      <w:r>
        <w:t>563-568</w:t>
      </w:r>
    </w:p>
    <w:p w:rsidR="0018722C">
      <w:pPr>
        <w:pStyle w:val="ab"/>
        <w:topLinePunct/>
        <w:ind w:left="200" w:hangingChars="200" w:hanging="200"/>
      </w:pPr>
      <w:r>
        <w:t>[</w:t>
      </w:r>
      <w:r>
        <w:t xml:space="preserve">10</w:t>
      </w:r>
      <w:r>
        <w:t>]</w:t>
      </w:r>
      <w:r w:rsidRPr="00281126">
        <w:t xml:space="preserve"> </w:t>
      </w:r>
      <w:r>
        <w:t>MizukamiY,</w:t>
      </w:r>
      <w:r>
        <w:t> </w:t>
      </w:r>
      <w:r>
        <w:t>Li </w:t>
      </w:r>
      <w:r>
        <w:t xml:space="preserve">J, ZhangX, eta.</w:t>
      </w:r>
      <w:r>
        <w:t xml:space="preserve"> </w:t>
      </w:r>
      <w:r>
        <w:t xml:space="preserve">l Hypoxia-inducible factor-1-in-dependent regulation of vascular endothelial growth factor by hypoxia in colon cancer</w:t>
      </w:r>
      <w:r>
        <w:t>[</w:t>
      </w:r>
      <w:r>
        <w:t>J</w:t>
      </w:r>
      <w:r>
        <w:t>]</w:t>
      </w:r>
      <w:r>
        <w:t xml:space="preserve">.</w:t>
      </w:r>
      <w:r>
        <w:t xml:space="preserve"> </w:t>
      </w:r>
      <w:r>
        <w:t xml:space="preserve">CancerRes, 2004, 64</w:t>
      </w:r>
      <w:r>
        <w:t>(</w:t>
      </w:r>
      <w:r>
        <w:t>5</w:t>
      </w:r>
      <w:r>
        <w:t>)</w:t>
      </w:r>
      <w:r>
        <w:t>:</w:t>
      </w:r>
      <w:r>
        <w:t> </w:t>
      </w:r>
      <w:r>
        <w:t>1765-1771</w:t>
      </w:r>
    </w:p>
    <w:p w:rsidR="0018722C">
      <w:pPr>
        <w:pStyle w:val="ab"/>
        <w:topLinePunct/>
        <w:ind w:left="200" w:hangingChars="200" w:hanging="200"/>
      </w:pPr>
      <w:r>
        <w:t>[</w:t>
      </w:r>
      <w:r>
        <w:t xml:space="preserve">11</w:t>
      </w:r>
      <w:r>
        <w:t xml:space="preserve">]</w:t>
      </w:r>
      <w:r>
        <w:t xml:space="preserve"> </w:t>
      </w:r>
      <w:r>
        <w:rPr>
          <w:rFonts w:ascii="宋体" w:hAnsi="宋体" w:eastAsia="宋体" w:hint="eastAsia"/>
        </w:rPr>
        <w:t>潘克俭、赖雁、梁素华等</w:t>
      </w:r>
      <w:r>
        <w:rPr>
          <w:rFonts w:ascii="宋体" w:hAnsi="宋体" w:eastAsia="宋体" w:hint="eastAsia"/>
        </w:rPr>
        <w:t xml:space="preserve">, </w:t>
      </w:r>
      <w:r>
        <w:t>HIF-1α</w:t>
      </w:r>
      <w:r/>
      <w:r>
        <w:rPr>
          <w:rFonts w:ascii="宋体" w:hAnsi="宋体" w:eastAsia="宋体" w:hint="eastAsia"/>
        </w:rPr>
        <w:t>和</w:t>
      </w:r>
      <w:r>
        <w:t>VEGF</w:t>
      </w:r>
      <w:r/>
      <w:r>
        <w:rPr>
          <w:rFonts w:ascii="宋体" w:hAnsi="宋体" w:eastAsia="宋体" w:hint="eastAsia"/>
        </w:rPr>
        <w:t>在结肠癌组织和</w:t>
      </w:r>
      <w:r>
        <w:t>SW480</w:t>
      </w:r>
      <w:r/>
      <w:r>
        <w:rPr>
          <w:rFonts w:ascii="宋体" w:hAnsi="宋体" w:eastAsia="宋体" w:hint="eastAsia"/>
        </w:rPr>
        <w:t>细胞中表达的生物学意义</w:t>
      </w:r>
      <w:r>
        <w:t>[</w:t>
      </w:r>
      <w:r>
        <w:t xml:space="preserve">J</w:t>
      </w:r>
      <w:r>
        <w:t>]</w:t>
      </w:r>
      <w:r>
        <w:t xml:space="preserve">.</w:t>
      </w:r>
      <w:r>
        <w:t xml:space="preserve"> </w:t>
      </w:r>
      <w:r>
        <w:rPr>
          <w:rFonts w:ascii="宋体" w:hAnsi="宋体" w:eastAsia="宋体" w:hint="eastAsia"/>
        </w:rPr>
        <w:t>川北医学院学报</w:t>
      </w:r>
      <w:r>
        <w:rPr>
          <w:rFonts w:ascii="宋体" w:hAnsi="宋体" w:eastAsia="宋体" w:hint="eastAsia"/>
        </w:rPr>
        <w:t xml:space="preserve">, </w:t>
      </w:r>
      <w:r>
        <w:t>2007</w:t>
      </w:r>
      <w:r>
        <w:rPr>
          <w:rFonts w:ascii="宋体" w:hAnsi="宋体" w:eastAsia="宋体" w:hint="eastAsia"/>
          <w:rFonts w:ascii="宋体" w:hAnsi="宋体" w:eastAsia="宋体" w:hint="eastAsia"/>
          <w:sz w:val="24"/>
        </w:rPr>
        <w:t xml:space="preserve">, </w:t>
      </w:r>
      <w:r>
        <w:t>22</w:t>
      </w:r>
      <w:r>
        <w:rPr>
          <w:rFonts w:ascii="宋体" w:hAnsi="宋体" w:eastAsia="宋体" w:hint="eastAsia"/>
        </w:rPr>
        <w:t>（</w:t>
      </w:r>
      <w:r>
        <w:t>4</w:t>
      </w:r>
      <w:r>
        <w:rPr>
          <w:rFonts w:ascii="宋体" w:hAnsi="宋体" w:eastAsia="宋体" w:hint="eastAsia"/>
        </w:rPr>
        <w:t>）</w:t>
      </w:r>
      <w:r>
        <w:t>: </w:t>
      </w:r>
      <w:r>
        <w:t>316-319.</w:t>
      </w:r>
    </w:p>
    <w:p w:rsidR="0018722C">
      <w:pPr>
        <w:pStyle w:val="ab"/>
        <w:topLinePunct/>
        <w:ind w:left="200" w:hangingChars="200" w:hanging="200"/>
      </w:pPr>
      <w:r>
        <w:t>[</w:t>
      </w:r>
      <w:r>
        <w:t xml:space="preserve">12</w:t>
      </w:r>
      <w:r>
        <w:t xml:space="preserve">]</w:t>
      </w:r>
      <w:r>
        <w:t xml:space="preserve"> </w:t>
      </w:r>
      <w:r>
        <w:rPr>
          <w:rFonts w:ascii="宋体" w:hAnsi="宋体" w:eastAsia="宋体" w:hint="eastAsia"/>
        </w:rPr>
        <w:t>罗翠松、窦拉加、郭新建等</w:t>
      </w:r>
      <w:r>
        <w:rPr>
          <w:rFonts w:ascii="宋体" w:hAnsi="宋体" w:eastAsia="宋体" w:hint="eastAsia"/>
        </w:rPr>
        <w:t xml:space="preserve">, </w:t>
      </w:r>
      <w:r>
        <w:t>HIF-1α</w:t>
      </w:r>
      <w:r>
        <w:rPr>
          <w:rFonts w:ascii="宋体" w:hAnsi="宋体" w:eastAsia="宋体" w:hint="eastAsia"/>
        </w:rPr>
        <w:t>、</w:t>
      </w:r>
      <w:r>
        <w:t>VEGF</w:t>
      </w:r>
      <w:r/>
      <w:r>
        <w:rPr>
          <w:rFonts w:ascii="宋体" w:hAnsi="宋体" w:eastAsia="宋体" w:hint="eastAsia"/>
        </w:rPr>
        <w:t>和</w:t>
      </w:r>
      <w:r>
        <w:t>iNOS</w:t>
      </w:r>
      <w:r/>
      <w:r>
        <w:rPr>
          <w:rFonts w:ascii="宋体" w:hAnsi="宋体" w:eastAsia="宋体" w:hint="eastAsia"/>
        </w:rPr>
        <w:t>在胃癌组织中的表达和意义</w:t>
      </w:r>
      <w:r>
        <w:t>[</w:t>
      </w:r>
      <w:r>
        <w:t xml:space="preserve">J</w:t>
      </w:r>
      <w:r>
        <w:t xml:space="preserve">]</w:t>
      </w:r>
      <w:r>
        <w:t xml:space="preserve"> </w:t>
      </w:r>
      <w:r>
        <w:rPr>
          <w:rFonts w:ascii="宋体" w:hAnsi="宋体" w:eastAsia="宋体" w:hint="eastAsia"/>
        </w:rPr>
        <w:t>青海医学院学报</w:t>
      </w:r>
      <w:r>
        <w:rPr>
          <w:rFonts w:ascii="宋体" w:hAnsi="宋体" w:eastAsia="宋体" w:hint="eastAsia"/>
        </w:rPr>
        <w:t xml:space="preserve">, </w:t>
      </w:r>
      <w:r>
        <w:t xml:space="preserve">2007,</w:t>
      </w:r>
      <w:r>
        <w:t xml:space="preserve"> </w:t>
      </w:r>
      <w:r>
        <w:t>28</w:t>
      </w:r>
      <w:r>
        <w:rPr>
          <w:rFonts w:ascii="宋体" w:hAnsi="宋体" w:eastAsia="宋体" w:hint="eastAsia"/>
        </w:rPr>
        <w:t>（</w:t>
      </w:r>
      <w:r>
        <w:t>1</w:t>
      </w:r>
      <w:r>
        <w:rPr>
          <w:rFonts w:ascii="宋体" w:hAnsi="宋体" w:eastAsia="宋体" w:hint="eastAsia"/>
        </w:rPr>
        <w:t>）</w:t>
      </w:r>
      <w:r>
        <w:t>: </w:t>
      </w:r>
      <w:r>
        <w:t>6-20.</w:t>
      </w:r>
    </w:p>
    <w:p w:rsidR="0018722C">
      <w:pPr>
        <w:pStyle w:val="ab"/>
        <w:topLinePunct/>
        <w:ind w:left="200" w:hangingChars="200" w:hanging="200"/>
      </w:pPr>
      <w:r>
        <w:t>[</w:t>
      </w:r>
      <w:r>
        <w:t xml:space="preserve">13</w:t>
      </w:r>
      <w:r>
        <w:t>]</w:t>
      </w:r>
      <w:r w:rsidRPr="00281126">
        <w:t xml:space="preserve"> </w:t>
      </w:r>
      <w:r>
        <w:t xml:space="preserve">MaedeH,</w:t>
      </w:r>
      <w:r>
        <w:t xml:space="preserve"> </w:t>
      </w:r>
      <w:r>
        <w:t>AkaikeT,</w:t>
      </w:r>
      <w:r>
        <w:t xml:space="preserve"> </w:t>
      </w:r>
      <w:r>
        <w:t xml:space="preserve">Nitric oxide and oxygen radicals ininfection, inflammation, and cancer</w:t>
      </w:r>
      <w:r>
        <w:t>[</w:t>
      </w:r>
      <w:r>
        <w:t xml:space="preserve"> J</w:t>
      </w:r>
      <w:r>
        <w:t>]</w:t>
      </w:r>
      <w:r>
        <w:t>. Biochemistry</w:t>
      </w:r>
      <w:r>
        <w:t>(</w:t>
      </w:r>
      <w:r>
        <w:t>Moosc</w:t>
      </w:r>
      <w:r>
        <w:t>)</w:t>
      </w:r>
      <w:r>
        <w:t xml:space="preserve">,</w:t>
      </w:r>
      <w:r>
        <w:t xml:space="preserve"> </w:t>
      </w:r>
      <w:r>
        <w:t xml:space="preserve">1998, 63:</w:t>
      </w:r>
      <w:r>
        <w:t> </w:t>
      </w:r>
      <w:r>
        <w:t>854-856.</w:t>
      </w:r>
    </w:p>
    <w:p w:rsidR="0018722C">
      <w:pPr>
        <w:pStyle w:val="aff2"/>
        <w:topLinePunct/>
      </w:pPr>
      <w:bookmarkStart w:name="_TOC_250002" w:id="44"/>
      <w:bookmarkStart w:name="致谢 " w:id="45"/>
      <w:bookmarkEnd w:id="44"/>
      <w:r>
        <w:t>致</w:t>
      </w:r>
      <w:r w:rsidRPr="00000000">
        <w:rPr>
          <w:b/>
        </w:rPr>
        <w:t>谢</w:t>
      </w:r>
    </w:p>
    <w:p w:rsidR="0018722C">
      <w:pPr>
        <w:topLinePunct/>
      </w:pPr>
      <w:r>
        <w:rPr>
          <w:rFonts w:cstheme="minorBidi" w:hAnsiTheme="minorHAnsi" w:eastAsiaTheme="minorHAnsi" w:asciiTheme="minorHAnsi" w:ascii="宋体" w:hAnsi="宋体" w:eastAsia="宋体" w:cs="宋体"/>
        </w:rPr>
        <w:t>天涯海角有穷时，只有恩师难忘却。</w:t>
      </w:r>
    </w:p>
    <w:p w:rsidR="0018722C">
      <w:pPr>
        <w:topLinePunct/>
      </w:pPr>
      <w:r>
        <w:rPr>
          <w:rFonts w:cstheme="minorBidi" w:hAnsiTheme="minorHAnsi" w:eastAsiaTheme="minorHAnsi" w:asciiTheme="minorHAnsi" w:ascii="宋体" w:hAnsi="宋体" w:eastAsia="宋体" w:cs="宋体"/>
        </w:rPr>
        <w:t>深深感谢敬爱的导师易光辉教授</w:t>
      </w:r>
      <w:r>
        <w:rPr>
          <w:rFonts w:hint="eastAsia"/>
        </w:rPr>
        <w:t>！</w:t>
      </w:r>
      <w:r>
        <w:rPr>
          <w:rFonts w:cstheme="minorBidi" w:hAnsiTheme="minorHAnsi" w:eastAsiaTheme="minorHAnsi" w:asciiTheme="minorHAnsi" w:ascii="宋体" w:hAnsi="宋体" w:eastAsia="宋体" w:cs="宋体"/>
        </w:rPr>
        <w:t>本课题从课题设计、立项、实</w:t>
      </w:r>
      <w:r>
        <w:rPr>
          <w:rFonts w:cstheme="minorBidi" w:hAnsiTheme="minorHAnsi" w:eastAsiaTheme="minorHAnsi" w:asciiTheme="minorHAnsi" w:ascii="宋体" w:hAnsi="宋体" w:eastAsia="宋体" w:cs="宋体"/>
        </w:rPr>
        <w:t>验操作到论文撰写，自始至终都承蒙导师的悉心指导和精批细琢。导</w:t>
      </w:r>
      <w:r>
        <w:rPr>
          <w:rFonts w:cstheme="minorBidi" w:hAnsiTheme="minorHAnsi" w:eastAsiaTheme="minorHAnsi" w:asciiTheme="minorHAnsi" w:ascii="宋体" w:hAnsi="宋体" w:eastAsia="宋体" w:cs="宋体"/>
        </w:rPr>
        <w:t>师严谨的治学态度，敏锐的思维方式、乐观豁达的人生理念，精深广博的学识，都是我毕生的榜样和追求。导师在学业和工作上的谆谆教</w:t>
      </w:r>
      <w:r>
        <w:rPr>
          <w:rFonts w:cstheme="minorBidi" w:hAnsiTheme="minorHAnsi" w:eastAsiaTheme="minorHAnsi" w:asciiTheme="minorHAnsi" w:ascii="宋体" w:hAnsi="宋体" w:eastAsia="宋体" w:cs="宋体"/>
        </w:rPr>
        <w:t>诲，在生活上的殷切关怀令我终生难忘，点滴小事，挂一漏万，难于</w:t>
      </w:r>
      <w:r>
        <w:rPr>
          <w:rFonts w:cstheme="minorBidi" w:hAnsiTheme="minorHAnsi" w:eastAsiaTheme="minorHAnsi" w:asciiTheme="minorHAnsi" w:ascii="宋体" w:hAnsi="宋体" w:eastAsia="宋体" w:cs="宋体"/>
        </w:rPr>
        <w:t>言表。千言万语化作一声谢谢</w:t>
      </w:r>
      <w:r>
        <w:rPr>
          <w:rFonts w:hint="eastAsia"/>
        </w:rPr>
        <w:t>！</w:t>
      </w:r>
      <w:r>
        <w:rPr>
          <w:rFonts w:cstheme="minorBidi" w:hAnsiTheme="minorHAnsi" w:eastAsiaTheme="minorHAnsi" w:asciiTheme="minorHAnsi" w:ascii="宋体" w:hAnsi="宋体" w:eastAsia="宋体" w:cs="宋体"/>
        </w:rPr>
        <w:t>深深感谢你！</w:t>
      </w:r>
    </w:p>
    <w:p w:rsidR="0018722C">
      <w:pPr>
        <w:topLinePunct/>
      </w:pPr>
      <w:r>
        <w:rPr>
          <w:rFonts w:cstheme="minorBidi" w:hAnsiTheme="minorHAnsi" w:eastAsiaTheme="minorHAnsi" w:asciiTheme="minorHAnsi" w:ascii="宋体" w:hAnsi="宋体" w:eastAsia="宋体" w:cs="宋体"/>
        </w:rPr>
        <w:t>衷心感谢南华大学肿瘤研究所周秀田教授在组织病理学方面给予的耐心细致的指导和热情帮助。</w:t>
      </w:r>
    </w:p>
    <w:p w:rsidR="0018722C">
      <w:pPr>
        <w:topLinePunct/>
      </w:pPr>
      <w:r>
        <w:rPr>
          <w:rFonts w:cstheme="minorBidi" w:hAnsiTheme="minorHAnsi" w:eastAsiaTheme="minorHAnsi" w:asciiTheme="minorHAnsi" w:ascii="宋体" w:hAnsi="宋体" w:eastAsia="宋体" w:cs="宋体"/>
        </w:rPr>
        <w:t>衷心感谢我的领导和同事，感谢舒筱灿教授，吴和平教授，李晓</w:t>
      </w:r>
      <w:r>
        <w:rPr>
          <w:rFonts w:cstheme="minorBidi" w:hAnsiTheme="minorHAnsi" w:eastAsiaTheme="minorHAnsi" w:asciiTheme="minorHAnsi" w:ascii="宋体" w:hAnsi="宋体" w:eastAsia="宋体" w:cs="宋体"/>
        </w:rPr>
        <w:t>阳教授，曾超老师，王蕾老师，对我的实验所提供的热情帮助和鼎力</w:t>
      </w:r>
      <w:r>
        <w:rPr>
          <w:rFonts w:cstheme="minorBidi" w:hAnsiTheme="minorHAnsi" w:eastAsiaTheme="minorHAnsi" w:asciiTheme="minorHAnsi" w:ascii="宋体" w:hAnsi="宋体" w:eastAsia="宋体" w:cs="宋体"/>
        </w:rPr>
        <w:t>支持，为我的学习和工作给予了很大的关心。</w:t>
      </w:r>
    </w:p>
    <w:p w:rsidR="0018722C">
      <w:pPr>
        <w:topLinePunct/>
      </w:pPr>
      <w:r>
        <w:rPr>
          <w:rFonts w:cstheme="minorBidi" w:hAnsiTheme="minorHAnsi" w:eastAsiaTheme="minorHAnsi" w:asciiTheme="minorHAnsi" w:ascii="宋体" w:hAnsi="宋体" w:eastAsia="宋体" w:cs="宋体"/>
        </w:rPr>
        <w:t>最后，要把我深深的谢意献给我的家人和朋友，谢谢他们的理解</w:t>
      </w:r>
      <w:r>
        <w:rPr>
          <w:rFonts w:cstheme="minorBidi" w:hAnsiTheme="minorHAnsi" w:eastAsiaTheme="minorHAnsi" w:asciiTheme="minorHAnsi" w:ascii="宋体" w:hAnsi="宋体" w:eastAsia="宋体" w:cs="宋体"/>
        </w:rPr>
        <w:t>和关爱，帮助我顺利完成我的学业，他们的鼓励和支持是我努力学习</w:t>
      </w:r>
      <w:r>
        <w:rPr>
          <w:rFonts w:cstheme="minorBidi" w:hAnsiTheme="minorHAnsi" w:eastAsiaTheme="minorHAnsi" w:asciiTheme="minorHAnsi" w:ascii="宋体" w:hAnsi="宋体" w:eastAsia="宋体" w:cs="宋体"/>
        </w:rPr>
        <w:t>和工作的源泉。</w:t>
      </w:r>
    </w:p>
    <w:p w:rsidR="0018722C">
      <w:pPr>
        <w:topLinePunct/>
      </w:pPr>
      <w:r>
        <w:rPr>
          <w:rFonts w:cstheme="minorBidi" w:hAnsiTheme="minorHAnsi" w:eastAsiaTheme="minorHAnsi" w:asciiTheme="minorHAnsi" w:ascii="宋体" w:hAnsi="宋体" w:eastAsia="宋体" w:cs="宋体"/>
        </w:rPr>
        <w:t>再次感谢所有曾经帮助和关心过我的人！谢谢！</w:t>
      </w:r>
    </w:p>
    <w:p w:rsidR="0018722C">
      <w:pPr>
        <w:outlineLvl w:val="9"/>
        <w:topLinePunct/>
      </w:pPr>
      <w:bookmarkStart w:name="_TOC_250001" w:id="46"/>
      <w:bookmarkStart w:name="攻读学位期间主要研究成果 " w:id="47"/>
      <w:bookmarkEnd w:id="46"/>
      <w:r>
        <w:rPr>
          <w:kern w:val="2"/>
          <w:sz w:val="32"/>
          <w:szCs w:val="32"/>
          <w:b/>
          <w:bCs/>
          <w:rFonts w:ascii="宋体" w:eastAsia="宋体" w:hint="eastAsia" w:cstheme="minorBidi" w:hAnsiTheme="minorHAnsi" w:hAnsi="Times New Roman" w:cs="Times New Roman"/>
          <w:w w:val="95"/>
        </w:rPr>
        <w:t>攻读学位期间主要研究成果</w:t>
      </w:r>
    </w:p>
    <w:p w:rsidR="0018722C">
      <w:pPr>
        <w:topLinePunct/>
      </w:pPr>
      <w:r>
        <w:rPr>
          <w:rFonts w:ascii="宋体" w:eastAsia="宋体" w:hint="eastAsia"/>
        </w:rPr>
        <w:t>舒旭</w:t>
      </w:r>
      <w:r>
        <w:rPr>
          <w:rFonts w:ascii="宋体" w:eastAsia="宋体" w:hint="eastAsia"/>
        </w:rPr>
        <w:t>，易光辉.环氧化酶-2</w:t>
      </w:r>
      <w:r w:rsidR="001852F3">
        <w:rPr>
          <w:rFonts w:ascii="宋体" w:eastAsia="宋体" w:hint="eastAsia"/>
        </w:rPr>
        <w:t xml:space="preserve">与肿瘤血管生成</w:t>
      </w:r>
      <w:r>
        <w:t>[</w:t>
      </w:r>
      <w:r>
        <w:t>J</w:t>
      </w:r>
      <w:r>
        <w:t>]</w:t>
      </w:r>
      <w:r>
        <w:rPr>
          <w:rFonts w:ascii="宋体" w:eastAsia="宋体" w:hint="eastAsia"/>
        </w:rPr>
        <w:t>医学信息，2010</w:t>
      </w:r>
      <w:r>
        <w:rPr>
          <w:rFonts w:ascii="宋体" w:eastAsia="宋体" w:hint="eastAsia"/>
        </w:rPr>
        <w:t xml:space="preserve">, </w:t>
      </w:r>
      <w:r>
        <w:rPr>
          <w:rFonts w:ascii="宋体" w:eastAsia="宋体" w:hint="eastAsia"/>
        </w:rPr>
        <w:t>23</w:t>
      </w:r>
      <w:r>
        <w:t>(</w:t>
      </w:r>
      <w:r>
        <w:t xml:space="preserve">7</w:t>
      </w:r>
      <w:r>
        <w:t>)</w:t>
      </w:r>
      <w:r>
        <w:t>: 85-85</w:t>
      </w:r>
    </w:p>
    <w:p w:rsidR="0018722C">
      <w:pPr>
        <w:outlineLvl w:val="9"/>
        <w:topLinePunct/>
      </w:pPr>
      <w:bookmarkStart w:name="_TOC_250000" w:id="48"/>
      <w:bookmarkEnd w:id="48"/>
      <w:r>
        <w:rPr>
          <w:kern w:val="2"/>
          <w:sz w:val="32"/>
          <w:szCs w:val="32"/>
          <w:rFonts w:cstheme="minorBidi" w:hAnsiTheme="minorHAnsi" w:eastAsiaTheme="minorHAnsi" w:asciiTheme="minorHAnsi" w:ascii="宋体" w:hAnsi="Times New Roman" w:eastAsia="宋体" w:cs="Times New Roman" w:hint="eastAsia"/>
          <w:b/>
          <w:bCs/>
          <w:w w:val="95"/>
        </w:rPr>
        <w:t>课题资助项目</w:t>
      </w:r>
    </w:p>
    <w:p w:rsidR="0018722C">
      <w:pPr>
        <w:pStyle w:val="cw19"/>
        <w:topLinePunct/>
      </w:pPr>
      <w:r>
        <w:rPr>
          <w:rFonts w:cstheme="minorBidi" w:hAnsiTheme="minorHAnsi" w:eastAsiaTheme="minorHAnsi" w:asciiTheme="minorHAnsi" w:ascii="宋体" w:hAnsi="Times New Roman" w:eastAsia="宋体" w:cs="Times New Roman" w:hint="eastAsia"/>
          <w:b/>
        </w:rPr>
        <w:t xml:space="preserve">1. </w:t>
      </w:r>
      <w:r>
        <w:rPr>
          <w:b/>
          <w:rFonts w:ascii="宋体" w:eastAsia="宋体" w:hint="eastAsia" w:cstheme="minorBidi" w:hAnsiTheme="minorHAnsi" w:hAnsi="Times New Roman" w:cs="Times New Roman"/>
        </w:rPr>
        <w:t xml:space="preserve">国家自然科学基金</w:t>
      </w:r>
      <w:r>
        <w:rPr>
          <w:rFonts w:cstheme="minorBidi" w:hAnsiTheme="minorHAnsi" w:eastAsiaTheme="minorHAnsi" w:asciiTheme="minorHAnsi" w:ascii="Times New Roman" w:hAnsi="Times New Roman" w:eastAsia="Times New Roman" w:cs="Times New Roman"/>
          <w:b/>
          <w:kern w:val="2"/>
          <w:sz w:val="28"/>
          <w:rFonts w:cstheme="minorBidi" w:hAnsiTheme="minorHAnsi" w:eastAsiaTheme="minorHAnsi" w:asciiTheme="minorHAnsi" w:ascii="Times New Roman" w:hAnsi="Times New Roman" w:eastAsia="Times New Roman" w:cs="Times New Roman"/>
          <w:b/>
          <w:bCs/>
          <w:spacing w:val="-2"/>
        </w:rPr>
        <w:t xml:space="preserve">（</w:t>
      </w:r>
      <w:r>
        <w:rPr>
          <w:b/>
          <w:rFonts w:ascii="宋体" w:eastAsia="宋体" w:hint="eastAsia" w:cstheme="minorBidi" w:hAnsiTheme="minorHAnsi" w:hAnsi="Times New Roman" w:cs="Times New Roman"/>
        </w:rPr>
        <w:t xml:space="preserve">项目编号：</w:t>
      </w:r>
      <w:r>
        <w:rPr>
          <w:rFonts w:cstheme="minorBidi" w:hAnsiTheme="minorHAnsi" w:eastAsiaTheme="minorHAnsi" w:asciiTheme="minorHAnsi" w:ascii="Times New Roman" w:hAnsi="Times New Roman" w:eastAsia="Times New Roman" w:cs="Times New Roman"/>
          <w:b/>
        </w:rPr>
        <w:t xml:space="preserve">30570958</w:t>
      </w:r>
      <w:r>
        <w:rPr>
          <w:rFonts w:cstheme="minorBidi" w:hAnsiTheme="minorHAnsi" w:eastAsiaTheme="minorHAnsi" w:asciiTheme="minorHAnsi" w:ascii="Times New Roman" w:hAnsi="Times New Roman" w:eastAsia="Times New Roman" w:cs="Times New Roman"/>
          <w:b/>
          <w:kern w:val="2"/>
          <w:sz w:val="28"/>
          <w:rFonts w:cstheme="minorBidi" w:hAnsiTheme="minorHAnsi" w:eastAsiaTheme="minorHAnsi" w:asciiTheme="minorHAnsi" w:ascii="Times New Roman" w:hAnsi="Times New Roman" w:eastAsia="Times New Roman" w:cs="Times New Roman"/>
          <w:b/>
          <w:bCs/>
          <w:spacing w:val="-1"/>
        </w:rPr>
        <w:t xml:space="preserve">）</w:t>
      </w:r>
      <w:r>
        <w:rPr>
          <w:b/>
          <w:rFonts w:ascii="宋体" w:eastAsia="宋体" w:hint="eastAsia" w:cstheme="minorBidi" w:hAnsiTheme="minorHAnsi" w:hAnsi="Times New Roman" w:cs="Times New Roman"/>
        </w:rPr>
        <w:t xml:space="preserve">。</w:t>
      </w:r>
    </w:p>
    <w:p w:rsidR="0018722C">
      <w:pPr>
        <w:pStyle w:val="cw19"/>
        <w:topLinePunct/>
      </w:pPr>
      <w:r>
        <w:rPr>
          <w:rFonts w:cstheme="minorBidi" w:hAnsiTheme="minorHAnsi" w:eastAsiaTheme="minorHAnsi" w:asciiTheme="minorHAnsi" w:ascii="宋体" w:hAnsi="Times New Roman" w:eastAsia="宋体" w:cs="Times New Roman" w:hint="eastAsia"/>
          <w:b/>
        </w:rPr>
        <w:t>2. </w:t>
      </w:r>
      <w:r>
        <w:rPr>
          <w:b/>
          <w:rFonts w:ascii="宋体" w:eastAsia="宋体" w:hint="eastAsia" w:cstheme="minorBidi" w:hAnsiTheme="minorHAnsi" w:hAnsi="Times New Roman" w:cs="Times New Roman"/>
        </w:rPr>
        <w:t>湖南省教育厅科研重点项目</w:t>
      </w:r>
      <w:r>
        <w:rPr>
          <w:rFonts w:cstheme="minorBidi" w:hAnsiTheme="minorHAnsi" w:eastAsiaTheme="minorHAnsi" w:asciiTheme="minorHAnsi" w:ascii="Times New Roman" w:hAnsi="Times New Roman" w:eastAsia="Times New Roman" w:cs="Times New Roman"/>
          <w:b/>
          <w:kern w:val="2"/>
          <w:sz w:val="28"/>
          <w:rFonts w:cstheme="minorBidi" w:hAnsiTheme="minorHAnsi" w:eastAsiaTheme="minorHAnsi" w:asciiTheme="minorHAnsi" w:ascii="Times New Roman" w:hAnsi="Times New Roman" w:eastAsia="Times New Roman" w:cs="Times New Roman"/>
          <w:b/>
          <w:bCs/>
          <w:spacing w:val="-2"/>
          <w:w w:val="95"/>
        </w:rPr>
        <w:t>（</w:t>
      </w:r>
      <w:r>
        <w:rPr>
          <w:b/>
          <w:rFonts w:ascii="宋体" w:eastAsia="宋体" w:hint="eastAsia" w:cstheme="minorBidi" w:hAnsiTheme="minorHAnsi" w:hAnsi="Times New Roman" w:cs="Times New Roman"/>
        </w:rPr>
        <w:t>项目编号：</w:t>
      </w:r>
      <w:r>
        <w:rPr>
          <w:rFonts w:cstheme="minorBidi" w:hAnsiTheme="minorHAnsi" w:eastAsiaTheme="minorHAnsi" w:asciiTheme="minorHAnsi" w:ascii="Times New Roman" w:hAnsi="Times New Roman" w:eastAsia="Times New Roman" w:cs="Times New Roman"/>
          <w:b/>
        </w:rPr>
        <w:t>09A078</w:t>
      </w:r>
      <w:r>
        <w:rPr>
          <w:rFonts w:cstheme="minorBidi" w:hAnsiTheme="minorHAnsi" w:eastAsiaTheme="minorHAnsi" w:asciiTheme="minorHAnsi" w:ascii="Times New Roman" w:hAnsi="Times New Roman" w:eastAsia="Times New Roman" w:cs="Times New Roman"/>
          <w:b/>
          <w:kern w:val="2"/>
          <w:sz w:val="28"/>
          <w:rFonts w:cstheme="minorBidi" w:hAnsiTheme="minorHAnsi" w:eastAsiaTheme="minorHAnsi" w:asciiTheme="minorHAnsi" w:ascii="Times New Roman" w:hAnsi="Times New Roman" w:eastAsia="Times New Roman" w:cs="Times New Roman"/>
          <w:b/>
          <w:bCs/>
          <w:w w:val="95"/>
        </w:rPr>
        <w:t>）</w:t>
      </w:r>
      <w:r>
        <w:rPr>
          <w:b/>
          <w:rFonts w:ascii="宋体" w:eastAsia="宋体" w:hint="eastAsia" w:cstheme="minorBidi" w:hAnsiTheme="minorHAnsi" w:hAnsi="Times New Roman" w:cs="Times New Roman"/>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489990pt;margin-top:781.299988pt;width:6.5pt;height:12pt;mso-position-horizontal-relative:page;mso-position-vertical-relative:page;z-index:-42424" type="#_x0000_t202" filled="false" stroked="false">
          <v:textbox inset="0,0,0,0">
            <w:txbxContent>
              <w:p>
                <w:pPr>
                  <w:spacing w:before="12"/>
                  <w:ind w:left="20" w:right="0" w:firstLine="0"/>
                  <w:jc w:val="left"/>
                  <w:rPr>
                    <w:sz w:val="18"/>
                  </w:rPr>
                </w:pPr>
                <w:r>
                  <w:rPr>
                    <w:sz w:val="18"/>
                  </w:rPr>
                  <w:t>2</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42400" type="#_x0000_t202" filled="false" stroked="false">
          <v:textbox inset="0,0,0,0">
            <w:txbxContent>
              <w:p>
                <w:pPr>
                  <w:spacing w:before="12"/>
                  <w:ind w:left="20" w:right="0" w:firstLine="0"/>
                  <w:jc w:val="left"/>
                  <w:rPr>
                    <w:sz w:val="18"/>
                  </w:rPr>
                </w:pPr>
                <w:r>
                  <w:rPr>
                    <w:sz w:val="18"/>
                  </w:rPr>
                  <w:t>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423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8" w:hanging="524"/>
        <w:jc w:val="left"/>
      </w:pPr>
      <w:rPr>
        <w:rFonts w:hint="default" w:ascii="Times New Roman" w:hAnsi="Times New Roman" w:eastAsia="Times New Roman" w:cs="Times New Roman"/>
        <w:spacing w:val="-10"/>
        <w:w w:val="99"/>
        <w:sz w:val="24"/>
        <w:szCs w:val="24"/>
      </w:rPr>
    </w:lvl>
    <w:lvl w:ilvl="1">
      <w:start w:val="1"/>
      <w:numFmt w:val="decimal"/>
      <w:lvlText w:val="%2."/>
      <w:lvlJc w:val="left"/>
      <w:pPr>
        <w:ind w:left="749" w:hanging="351"/>
        <w:jc w:val="left"/>
      </w:pPr>
      <w:rPr>
        <w:rFonts w:hint="default" w:ascii="Times New Roman" w:hAnsi="Times New Roman" w:eastAsia="Times New Roman" w:cs="Times New Roman"/>
        <w:b/>
        <w:bCs/>
        <w:spacing w:val="0"/>
        <w:w w:val="100"/>
        <w:sz w:val="28"/>
        <w:szCs w:val="28"/>
      </w:rPr>
    </w:lvl>
    <w:lvl w:ilvl="2">
      <w:start w:val="0"/>
      <w:numFmt w:val="bullet"/>
      <w:lvlText w:val="•"/>
      <w:lvlJc w:val="left"/>
      <w:pPr>
        <w:ind w:left="1607" w:hanging="351"/>
      </w:pPr>
      <w:rPr>
        <w:rFonts w:hint="default"/>
      </w:rPr>
    </w:lvl>
    <w:lvl w:ilvl="3">
      <w:start w:val="0"/>
      <w:numFmt w:val="bullet"/>
      <w:lvlText w:val="•"/>
      <w:lvlJc w:val="left"/>
      <w:pPr>
        <w:ind w:left="2474" w:hanging="351"/>
      </w:pPr>
      <w:rPr>
        <w:rFonts w:hint="default"/>
      </w:rPr>
    </w:lvl>
    <w:lvl w:ilvl="4">
      <w:start w:val="0"/>
      <w:numFmt w:val="bullet"/>
      <w:lvlText w:val="•"/>
      <w:lvlJc w:val="left"/>
      <w:pPr>
        <w:ind w:left="3342" w:hanging="351"/>
      </w:pPr>
      <w:rPr>
        <w:rFonts w:hint="default"/>
      </w:rPr>
    </w:lvl>
    <w:lvl w:ilvl="5">
      <w:start w:val="0"/>
      <w:numFmt w:val="bullet"/>
      <w:lvlText w:val="•"/>
      <w:lvlJc w:val="left"/>
      <w:pPr>
        <w:ind w:left="4209" w:hanging="351"/>
      </w:pPr>
      <w:rPr>
        <w:rFonts w:hint="default"/>
      </w:rPr>
    </w:lvl>
    <w:lvl w:ilvl="6">
      <w:start w:val="0"/>
      <w:numFmt w:val="bullet"/>
      <w:lvlText w:val="•"/>
      <w:lvlJc w:val="left"/>
      <w:pPr>
        <w:ind w:left="5076" w:hanging="351"/>
      </w:pPr>
      <w:rPr>
        <w:rFonts w:hint="default"/>
      </w:rPr>
    </w:lvl>
    <w:lvl w:ilvl="7">
      <w:start w:val="0"/>
      <w:numFmt w:val="bullet"/>
      <w:lvlText w:val="•"/>
      <w:lvlJc w:val="left"/>
      <w:pPr>
        <w:ind w:left="5944" w:hanging="351"/>
      </w:pPr>
      <w:rPr>
        <w:rFonts w:hint="default"/>
      </w:rPr>
    </w:lvl>
    <w:lvl w:ilvl="8">
      <w:start w:val="0"/>
      <w:numFmt w:val="bullet"/>
      <w:lvlText w:val="•"/>
      <w:lvlJc w:val="left"/>
      <w:pPr>
        <w:ind w:left="6811" w:hanging="351"/>
      </w:pPr>
      <w:rPr>
        <w:rFonts w:hint="default"/>
      </w:rPr>
    </w:lvl>
  </w:abstractNum>
  <w:abstractNum w:abstractNumId="3">
    <w:multiLevelType w:val="hybridMultilevel"/>
    <w:lvl w:ilvl="0">
      <w:start w:val="1"/>
      <w:numFmt w:val="decimal"/>
      <w:lvlText w:val="[%1]"/>
      <w:lvlJc w:val="left"/>
      <w:pPr>
        <w:ind w:left="118" w:hanging="54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962" w:hanging="540"/>
      </w:pPr>
      <w:rPr>
        <w:rFonts w:hint="default"/>
      </w:rPr>
    </w:lvl>
    <w:lvl w:ilvl="2">
      <w:start w:val="0"/>
      <w:numFmt w:val="bullet"/>
      <w:lvlText w:val="•"/>
      <w:lvlJc w:val="left"/>
      <w:pPr>
        <w:ind w:left="1805" w:hanging="540"/>
      </w:pPr>
      <w:rPr>
        <w:rFonts w:hint="default"/>
      </w:rPr>
    </w:lvl>
    <w:lvl w:ilvl="3">
      <w:start w:val="0"/>
      <w:numFmt w:val="bullet"/>
      <w:lvlText w:val="•"/>
      <w:lvlJc w:val="left"/>
      <w:pPr>
        <w:ind w:left="2647" w:hanging="540"/>
      </w:pPr>
      <w:rPr>
        <w:rFonts w:hint="default"/>
      </w:rPr>
    </w:lvl>
    <w:lvl w:ilvl="4">
      <w:start w:val="0"/>
      <w:numFmt w:val="bullet"/>
      <w:lvlText w:val="•"/>
      <w:lvlJc w:val="left"/>
      <w:pPr>
        <w:ind w:left="3490" w:hanging="540"/>
      </w:pPr>
      <w:rPr>
        <w:rFonts w:hint="default"/>
      </w:rPr>
    </w:lvl>
    <w:lvl w:ilvl="5">
      <w:start w:val="0"/>
      <w:numFmt w:val="bullet"/>
      <w:lvlText w:val="•"/>
      <w:lvlJc w:val="left"/>
      <w:pPr>
        <w:ind w:left="4333" w:hanging="540"/>
      </w:pPr>
      <w:rPr>
        <w:rFonts w:hint="default"/>
      </w:rPr>
    </w:lvl>
    <w:lvl w:ilvl="6">
      <w:start w:val="0"/>
      <w:numFmt w:val="bullet"/>
      <w:lvlText w:val="•"/>
      <w:lvlJc w:val="left"/>
      <w:pPr>
        <w:ind w:left="5175" w:hanging="540"/>
      </w:pPr>
      <w:rPr>
        <w:rFonts w:hint="default"/>
      </w:rPr>
    </w:lvl>
    <w:lvl w:ilvl="7">
      <w:start w:val="0"/>
      <w:numFmt w:val="bullet"/>
      <w:lvlText w:val="•"/>
      <w:lvlJc w:val="left"/>
      <w:pPr>
        <w:ind w:left="6018" w:hanging="540"/>
      </w:pPr>
      <w:rPr>
        <w:rFonts w:hint="default"/>
      </w:rPr>
    </w:lvl>
    <w:lvl w:ilvl="8">
      <w:start w:val="0"/>
      <w:numFmt w:val="bullet"/>
      <w:lvlText w:val="•"/>
      <w:lvlJc w:val="left"/>
      <w:pPr>
        <w:ind w:left="6861" w:hanging="540"/>
      </w:pPr>
      <w:rPr>
        <w:rFonts w:hint="default"/>
      </w:rPr>
    </w:lvl>
  </w:abstractNum>
  <w:abstractNum w:abstractNumId="2">
    <w:multiLevelType w:val="hybridMultilevel"/>
    <w:lvl w:ilvl="0">
      <w:start w:val="3"/>
      <w:numFmt w:val="decimal"/>
      <w:lvlText w:val="%1"/>
      <w:lvlJc w:val="left"/>
      <w:pPr>
        <w:ind w:left="566" w:hanging="449"/>
        <w:jc w:val="left"/>
      </w:pPr>
      <w:rPr>
        <w:rFonts w:hint="default"/>
      </w:rPr>
    </w:lvl>
    <w:lvl w:ilvl="1">
      <w:start w:val="1"/>
      <w:numFmt w:val="decimal"/>
      <w:lvlText w:val="%1.%2"/>
      <w:lvlJc w:val="left"/>
      <w:pPr>
        <w:ind w:left="566" w:hanging="449"/>
        <w:jc w:val="left"/>
      </w:pPr>
      <w:rPr>
        <w:rFonts w:hint="default" w:ascii="Times New Roman" w:hAnsi="Times New Roman" w:eastAsia="Times New Roman" w:cs="Times New Roman"/>
        <w:b/>
        <w:bCs/>
        <w:w w:val="100"/>
        <w:sz w:val="30"/>
        <w:szCs w:val="30"/>
      </w:rPr>
    </w:lvl>
    <w:lvl w:ilvl="2">
      <w:start w:val="0"/>
      <w:numFmt w:val="bullet"/>
      <w:lvlText w:val="•"/>
      <w:lvlJc w:val="left"/>
      <w:pPr>
        <w:ind w:left="2181" w:hanging="449"/>
      </w:pPr>
      <w:rPr>
        <w:rFonts w:hint="default"/>
      </w:rPr>
    </w:lvl>
    <w:lvl w:ilvl="3">
      <w:start w:val="0"/>
      <w:numFmt w:val="bullet"/>
      <w:lvlText w:val="•"/>
      <w:lvlJc w:val="left"/>
      <w:pPr>
        <w:ind w:left="2991" w:hanging="449"/>
      </w:pPr>
      <w:rPr>
        <w:rFonts w:hint="default"/>
      </w:rPr>
    </w:lvl>
    <w:lvl w:ilvl="4">
      <w:start w:val="0"/>
      <w:numFmt w:val="bullet"/>
      <w:lvlText w:val="•"/>
      <w:lvlJc w:val="left"/>
      <w:pPr>
        <w:ind w:left="3802" w:hanging="449"/>
      </w:pPr>
      <w:rPr>
        <w:rFonts w:hint="default"/>
      </w:rPr>
    </w:lvl>
    <w:lvl w:ilvl="5">
      <w:start w:val="0"/>
      <w:numFmt w:val="bullet"/>
      <w:lvlText w:val="•"/>
      <w:lvlJc w:val="left"/>
      <w:pPr>
        <w:ind w:left="4613" w:hanging="449"/>
      </w:pPr>
      <w:rPr>
        <w:rFonts w:hint="default"/>
      </w:rPr>
    </w:lvl>
    <w:lvl w:ilvl="6">
      <w:start w:val="0"/>
      <w:numFmt w:val="bullet"/>
      <w:lvlText w:val="•"/>
      <w:lvlJc w:val="left"/>
      <w:pPr>
        <w:ind w:left="5423" w:hanging="449"/>
      </w:pPr>
      <w:rPr>
        <w:rFonts w:hint="default"/>
      </w:rPr>
    </w:lvl>
    <w:lvl w:ilvl="7">
      <w:start w:val="0"/>
      <w:numFmt w:val="bullet"/>
      <w:lvlText w:val="•"/>
      <w:lvlJc w:val="left"/>
      <w:pPr>
        <w:ind w:left="6234" w:hanging="449"/>
      </w:pPr>
      <w:rPr>
        <w:rFonts w:hint="default"/>
      </w:rPr>
    </w:lvl>
    <w:lvl w:ilvl="8">
      <w:start w:val="0"/>
      <w:numFmt w:val="bullet"/>
      <w:lvlText w:val="•"/>
      <w:lvlJc w:val="left"/>
      <w:pPr>
        <w:ind w:left="7045" w:hanging="449"/>
      </w:pPr>
      <w:rPr>
        <w:rFonts w:hint="default"/>
      </w:rPr>
    </w:lvl>
  </w:abstractNum>
  <w:abstractNum w:abstractNumId="1">
    <w:multiLevelType w:val="hybridMultilevel"/>
    <w:lvl w:ilvl="0">
      <w:start w:val="1"/>
      <w:numFmt w:val="decimal"/>
      <w:lvlText w:val="（%1）"/>
      <w:lvlJc w:val="left"/>
      <w:pPr>
        <w:ind w:left="1138" w:hanging="720"/>
        <w:jc w:val="left"/>
      </w:pPr>
      <w:rPr>
        <w:rFonts w:hint="default" w:ascii="宋体" w:hAnsi="宋体" w:eastAsia="宋体" w:cs="宋体"/>
        <w:spacing w:val="-60"/>
        <w:w w:val="99"/>
        <w:sz w:val="24"/>
        <w:szCs w:val="24"/>
      </w:rPr>
    </w:lvl>
    <w:lvl w:ilvl="1">
      <w:start w:val="0"/>
      <w:numFmt w:val="bullet"/>
      <w:lvlText w:val="•"/>
      <w:lvlJc w:val="left"/>
      <w:pPr>
        <w:ind w:left="1908" w:hanging="720"/>
      </w:pPr>
      <w:rPr>
        <w:rFonts w:hint="default"/>
      </w:rPr>
    </w:lvl>
    <w:lvl w:ilvl="2">
      <w:start w:val="0"/>
      <w:numFmt w:val="bullet"/>
      <w:lvlText w:val="•"/>
      <w:lvlJc w:val="left"/>
      <w:pPr>
        <w:ind w:left="2677" w:hanging="720"/>
      </w:pPr>
      <w:rPr>
        <w:rFonts w:hint="default"/>
      </w:rPr>
    </w:lvl>
    <w:lvl w:ilvl="3">
      <w:start w:val="0"/>
      <w:numFmt w:val="bullet"/>
      <w:lvlText w:val="•"/>
      <w:lvlJc w:val="left"/>
      <w:pPr>
        <w:ind w:left="3445" w:hanging="720"/>
      </w:pPr>
      <w:rPr>
        <w:rFonts w:hint="default"/>
      </w:rPr>
    </w:lvl>
    <w:lvl w:ilvl="4">
      <w:start w:val="0"/>
      <w:numFmt w:val="bullet"/>
      <w:lvlText w:val="•"/>
      <w:lvlJc w:val="left"/>
      <w:pPr>
        <w:ind w:left="4214" w:hanging="720"/>
      </w:pPr>
      <w:rPr>
        <w:rFonts w:hint="default"/>
      </w:rPr>
    </w:lvl>
    <w:lvl w:ilvl="5">
      <w:start w:val="0"/>
      <w:numFmt w:val="bullet"/>
      <w:lvlText w:val="•"/>
      <w:lvlJc w:val="left"/>
      <w:pPr>
        <w:ind w:left="4983" w:hanging="720"/>
      </w:pPr>
      <w:rPr>
        <w:rFonts w:hint="default"/>
      </w:rPr>
    </w:lvl>
    <w:lvl w:ilvl="6">
      <w:start w:val="0"/>
      <w:numFmt w:val="bullet"/>
      <w:lvlText w:val="•"/>
      <w:lvlJc w:val="left"/>
      <w:pPr>
        <w:ind w:left="5751" w:hanging="720"/>
      </w:pPr>
      <w:rPr>
        <w:rFonts w:hint="default"/>
      </w:rPr>
    </w:lvl>
    <w:lvl w:ilvl="7">
      <w:start w:val="0"/>
      <w:numFmt w:val="bullet"/>
      <w:lvlText w:val="•"/>
      <w:lvlJc w:val="left"/>
      <w:pPr>
        <w:ind w:left="6520" w:hanging="720"/>
      </w:pPr>
      <w:rPr>
        <w:rFonts w:hint="default"/>
      </w:rPr>
    </w:lvl>
    <w:lvl w:ilvl="8">
      <w:start w:val="0"/>
      <w:numFmt w:val="bullet"/>
      <w:lvlText w:val="•"/>
      <w:lvlJc w:val="left"/>
      <w:pPr>
        <w:ind w:left="7289" w:hanging="720"/>
      </w:pPr>
      <w:rPr>
        <w:rFonts w:hint="default"/>
      </w:rPr>
    </w:lvl>
  </w:abstractNum>
  <w:abstractNum w:abstractNumId="0">
    <w:multiLevelType w:val="hybridMultilevel"/>
    <w:lvl w:ilvl="0">
      <w:start w:val="2"/>
      <w:numFmt w:val="decimal"/>
      <w:lvlText w:val="%1"/>
      <w:lvlJc w:val="left"/>
      <w:pPr>
        <w:ind w:left="1092" w:hanging="528"/>
        <w:jc w:val="left"/>
      </w:pPr>
      <w:rPr>
        <w:rFonts w:hint="default"/>
      </w:rPr>
    </w:lvl>
    <w:lvl w:ilvl="1">
      <w:start w:val="1"/>
      <w:numFmt w:val="decimal"/>
      <w:lvlText w:val="%1.%2"/>
      <w:lvlJc w:val="left"/>
      <w:pPr>
        <w:ind w:left="1092" w:hanging="528"/>
        <w:jc w:val="left"/>
      </w:pPr>
      <w:rPr>
        <w:rFonts w:hint="default" w:ascii="黑体" w:hAnsi="黑体" w:eastAsia="黑体" w:cs="黑体"/>
        <w:b/>
        <w:bCs/>
        <w:spacing w:val="0"/>
        <w:w w:val="99"/>
        <w:sz w:val="30"/>
        <w:szCs w:val="30"/>
      </w:rPr>
    </w:lvl>
    <w:lvl w:ilvl="2">
      <w:start w:val="1"/>
      <w:numFmt w:val="decimal"/>
      <w:lvlText w:val="%1.%2.%3"/>
      <w:lvlJc w:val="left"/>
      <w:pPr>
        <w:ind w:left="1308" w:hanging="776"/>
        <w:jc w:val="left"/>
      </w:pPr>
      <w:rPr>
        <w:rFonts w:hint="default" w:ascii="黑体" w:hAnsi="黑体" w:eastAsia="黑体" w:cs="黑体"/>
        <w:b/>
        <w:bCs/>
        <w:spacing w:val="0"/>
        <w:w w:val="99"/>
        <w:sz w:val="28"/>
        <w:szCs w:val="28"/>
      </w:rPr>
    </w:lvl>
    <w:lvl w:ilvl="3">
      <w:start w:val="0"/>
      <w:numFmt w:val="bullet"/>
      <w:lvlText w:val="•"/>
      <w:lvlJc w:val="left"/>
      <w:pPr>
        <w:ind w:left="2936" w:hanging="776"/>
      </w:pPr>
      <w:rPr>
        <w:rFonts w:hint="default"/>
      </w:rPr>
    </w:lvl>
    <w:lvl w:ilvl="4">
      <w:start w:val="0"/>
      <w:numFmt w:val="bullet"/>
      <w:lvlText w:val="•"/>
      <w:lvlJc w:val="left"/>
      <w:pPr>
        <w:ind w:left="3755" w:hanging="776"/>
      </w:pPr>
      <w:rPr>
        <w:rFonts w:hint="default"/>
      </w:rPr>
    </w:lvl>
    <w:lvl w:ilvl="5">
      <w:start w:val="0"/>
      <w:numFmt w:val="bullet"/>
      <w:lvlText w:val="•"/>
      <w:lvlJc w:val="left"/>
      <w:pPr>
        <w:ind w:left="4573" w:hanging="776"/>
      </w:pPr>
      <w:rPr>
        <w:rFonts w:hint="default"/>
      </w:rPr>
    </w:lvl>
    <w:lvl w:ilvl="6">
      <w:start w:val="0"/>
      <w:numFmt w:val="bullet"/>
      <w:lvlText w:val="•"/>
      <w:lvlJc w:val="left"/>
      <w:pPr>
        <w:ind w:left="5392" w:hanging="776"/>
      </w:pPr>
      <w:rPr>
        <w:rFonts w:hint="default"/>
      </w:rPr>
    </w:lvl>
    <w:lvl w:ilvl="7">
      <w:start w:val="0"/>
      <w:numFmt w:val="bullet"/>
      <w:lvlText w:val="•"/>
      <w:lvlJc w:val="left"/>
      <w:pPr>
        <w:ind w:left="6210" w:hanging="776"/>
      </w:pPr>
      <w:rPr>
        <w:rFonts w:hint="default"/>
      </w:rPr>
    </w:lvl>
    <w:lvl w:ilvl="8">
      <w:start w:val="0"/>
      <w:numFmt w:val="bullet"/>
      <w:lvlText w:val="•"/>
      <w:lvlJc w:val="left"/>
      <w:pPr>
        <w:ind w:left="7029" w:hanging="77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
      <w:ind w:leftChars="0" w:left="118"/>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baike.baidu.com/view/3942.htm"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hyperlink" Target="http://www.ncbi.nlm.nih.gov/pubmed/20645513" TargetMode="External"/><Relationship Id="rId43" Type="http://schemas.openxmlformats.org/officeDocument/2006/relationships/hyperlink" Target="http://www.ncbi.nlm.nih.gov/pubmed/20134272" TargetMode="External"/><Relationship Id="rId44" Type="http://schemas.openxmlformats.org/officeDocument/2006/relationships/hyperlink" Target="http://www.ncbi.nlm.nih.gov/pubmed/20857703" TargetMode="External"/><Relationship Id="rId45" Type="http://schemas.openxmlformats.org/officeDocument/2006/relationships/hyperlink" Target="http://www.ncbi.nlm.nih.gov/pubmed/20851710" TargetMode="External"/><Relationship Id="rId46" Type="http://schemas.openxmlformats.org/officeDocument/2006/relationships/hyperlink" Target="http://www.ncbi.nlm.nih.gov/pubmed/20882121" TargetMode="External"/><Relationship Id="rId47" Type="http://schemas.openxmlformats.org/officeDocument/2006/relationships/hyperlink" Target="http://www.ncbi.nlm.nih.gov/pubmed/20828370" TargetMode="External"/><Relationship Id="rId48" Type="http://schemas.openxmlformats.org/officeDocument/2006/relationships/hyperlink" Target="http://www.ncbi.nlm.nih.gov/pubmed/20845998" TargetMode="External"/><Relationship Id="rId49" Type="http://schemas.openxmlformats.org/officeDocument/2006/relationships/hyperlink" Target="http://www.ncbi.nlm.nih.gov/pubmed/16890383" TargetMode="External"/><Relationship Id="rId50" Type="http://schemas.openxmlformats.org/officeDocument/2006/relationships/hyperlink" Target="http://www.ncbi.nlm.nih.gov/pubmed/20068092" TargetMode="External"/><Relationship Id="rId51" Type="http://schemas.openxmlformats.org/officeDocument/2006/relationships/hyperlink" Target="http://www.ncbi.nlm.nih.gov/pubmed/20881841" TargetMode="External"/><Relationship Id="rId52" Type="http://schemas.openxmlformats.org/officeDocument/2006/relationships/hyperlink" Target="http://www.ncbi.nlm.nih.gov/pubmed/19442200" TargetMode="External"/><Relationship Id="rId53" Type="http://schemas.openxmlformats.org/officeDocument/2006/relationships/hyperlink" Target="http://www.ncbi.nlm.nih.gov/pubmed/10914821" TargetMode="External"/><Relationship Id="rId54" Type="http://schemas.openxmlformats.org/officeDocument/2006/relationships/hyperlink" Target="http://www.ncbi.nlm.nih.gov/pubmed/16314343" TargetMode="External"/><Relationship Id="rId55" Type="http://schemas.openxmlformats.org/officeDocument/2006/relationships/hyperlink" Target="http://www.ncbi.nlm.nih.gov/pubmed/19861227" TargetMode="External"/><Relationship Id="rId56" Type="http://schemas.openxmlformats.org/officeDocument/2006/relationships/numbering" Target="numbering.xml"/><Relationship Id="rId57" Type="http://schemas.openxmlformats.org/officeDocument/2006/relationships/endnotes" Target="endnotes.xml"/><Relationship Id="rId59" Type="http://schemas.openxmlformats.org/officeDocument/2006/relationships/footer" Target="footer7.xml"/><Relationship Id="rId60" Type="http://schemas.openxmlformats.org/officeDocument/2006/relationships/header" Target="header7.xml"/><Relationship Id="rId61" Type="http://schemas.openxmlformats.org/officeDocument/2006/relationships/footer" Target="footer8.xml"/><Relationship Id="rId62" Type="http://schemas.openxmlformats.org/officeDocument/2006/relationships/footer" Target="footer9.xml"/><Relationship Id="rId63" Type="http://schemas.openxmlformats.org/officeDocument/2006/relationships/footer" Target="footer10.xml"/><Relationship Id="rId64" Type="http://schemas.openxmlformats.org/officeDocument/2006/relationships/footer" Target="footer11.xml"/><Relationship Id="rId65" Type="http://schemas.openxmlformats.org/officeDocument/2006/relationships/header" Target="header8.xml"/><Relationship Id="rId66" Type="http://schemas.openxmlformats.org/officeDocument/2006/relationships/header" Target="header9.xml"/><Relationship Id="rId67" Type="http://schemas.openxmlformats.org/officeDocument/2006/relationships/footer" Target="footer12.xml"/><Relationship Id="rId68" Type="http://schemas.openxmlformats.org/officeDocument/2006/relationships/header" Target="header10.xml"/><Relationship Id="rId69" Type="http://schemas.openxmlformats.org/officeDocument/2006/relationships/header" Target="header11.xml"/><Relationship Id="rId70" Type="http://schemas.openxmlformats.org/officeDocument/2006/relationships/header" Target="header12.xml"/><Relationship Id="rId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dc:title>分类号</dc:title>
  <dcterms:created xsi:type="dcterms:W3CDTF">2017-03-17T02:12:54Z</dcterms:created>
  <dcterms:modified xsi:type="dcterms:W3CDTF">2017-03-17T02:12:54Z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