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oter12.xml" ContentType="application/vnd.openxmlformats-officedocument.wordprocessingml.footer+xml"/>
  <Override PartName="/word/header2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footer17.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9"/>
          <w:szCs w:val="24"/>
          <w:rFonts w:cstheme="minorBidi" w:ascii="Times New Roman" w:hAnsi="宋体" w:eastAsia="宋体" w:cs="宋体"/>
        </w:rPr>
      </w:pPr>
    </w:p>
    <w:p w:rsidR="0018722C">
      <w:pPr>
        <w:widowControl w:val="0"/>
        <w:snapToGrid w:val="1"/>
        <w:spacing w:beforeLines="0" w:afterLines="0" w:after="0" w:line="237" w:lineRule="auto" w:before="29"/>
        <w:ind w:firstLineChars="0" w:firstLine="0" w:leftChars="0" w:left="2160" w:rightChars="0" w:right="3143" w:hanging="46"/>
        <w:jc w:val="left"/>
        <w:autoSpaceDE w:val="0"/>
        <w:autoSpaceDN w:val="0"/>
        <w:tabs>
          <w:tab w:pos="2640" w:val="left" w:leader="none"/>
          <w:tab w:pos="3675" w:val="left" w:leader="none"/>
          <w:tab w:pos="3720" w:val="left" w:leader="none"/>
          <w:tab w:pos="3840" w:val="left" w:leader="none"/>
          <w:tab w:pos="5640" w:val="left" w:leader="none"/>
          <w:tab w:pos="5715" w:val="left" w:leader="none"/>
          <w:tab w:pos="5760"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906144</wp:posOffset>
            </wp:positionH>
            <wp:positionV relativeFrom="paragraph">
              <wp:posOffset>19540</wp:posOffset>
            </wp:positionV>
            <wp:extent cx="1257300" cy="108965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7300" cy="1089659"/>
                    </a:xfrm>
                    <a:prstGeom prst="rect">
                      <a:avLst/>
                    </a:prstGeom>
                  </pic:spPr>
                </pic:pic>
              </a:graphicData>
            </a:graphic>
          </wp:anchor>
        </w:drawing>
      </w:r>
      <w:bookmarkStart w:name="封面 " w:id="1"/>
      <w:bookmarkEnd w:id="1"/>
      <w:r>
        <w:rPr>
          <w:kern w:val="2"/>
          <w:sz w:val="24"/>
          <w:szCs w:val="24"/>
          <w:rFonts w:cstheme="minorBidi" w:ascii="宋体" w:hAnsi="宋体" w:eastAsia="宋体" w:cs="宋体"/>
        </w:rPr>
        <w:t>分类号：</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R544.1</w:t>
      </w:r>
      <w:r w:rsidRPr="00000000">
        <w:rPr>
          <w:kern w:val="2"/>
          <w:sz w:val="24"/>
          <w:szCs w:val="24"/>
          <w:rFonts w:cstheme="minorBidi" w:ascii="宋体" w:hAnsi="宋体" w:eastAsia="宋体" w:cs="宋体"/>
        </w:rPr>
        <w:tab/>
        <w:tab/>
        <w:t> </w:t>
      </w:r>
      <w:r>
        <w:rPr>
          <w:kern w:val="2"/>
          <w:sz w:val="24"/>
          <w:szCs w:val="24"/>
          <w:rFonts w:cstheme="minorBidi" w:ascii="宋体" w:hAnsi="宋体" w:eastAsia="宋体" w:cs="宋体"/>
        </w:rPr>
        <w:t>密</w:t>
      </w:r>
      <w:r w:rsidRPr="00000000">
        <w:rPr>
          <w:kern w:val="2"/>
          <w:sz w:val="24"/>
          <w:szCs w:val="24"/>
          <w:rFonts w:cstheme="minorBidi" w:ascii="宋体" w:hAnsi="宋体" w:eastAsia="宋体" w:cs="宋体"/>
        </w:rPr>
        <w:tab/>
        <w:t>级：</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ab/>
        <w:tab/>
        <w:t>公开</w:t>
      </w:r>
      <w:r w:rsidRPr="00000000">
        <w:rPr>
          <w:kern w:val="2"/>
          <w:sz w:val="24"/>
          <w:szCs w:val="24"/>
          <w:rFonts w:cstheme="minorBidi" w:ascii="宋体" w:hAnsi="宋体" w:eastAsia="宋体" w:cs="宋体"/>
        </w:rPr>
        <w:tab/>
        <w:tab/>
        <w:tab/>
      </w:r>
      <w:r>
        <w:rPr>
          <w:kern w:val="2"/>
          <w:sz w:val="24"/>
          <w:szCs w:val="24"/>
          <w:rFonts w:cstheme="minorBidi" w:ascii="宋体" w:hAnsi="宋体" w:eastAsia="宋体" w:cs="宋体"/>
        </w:rPr>
        <w:t> U D C：</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tab/>
        <w:t>610</w:t>
      </w:r>
      <w:r w:rsidRPr="00000000">
        <w:rPr>
          <w:kern w:val="2"/>
          <w:sz w:val="24"/>
          <w:szCs w:val="24"/>
          <w:rFonts w:cstheme="minorBidi" w:ascii="宋体" w:hAnsi="宋体" w:eastAsia="宋体" w:cs="宋体"/>
        </w:rPr>
        <w:tab/>
        <w:t> </w:t>
      </w:r>
      <w:r>
        <w:rPr>
          <w:kern w:val="2"/>
          <w:sz w:val="24"/>
          <w:szCs w:val="24"/>
          <w:rFonts w:cstheme="minorBidi" w:ascii="宋体" w:hAnsi="宋体" w:eastAsia="宋体" w:cs="宋体"/>
        </w:rPr>
        <w:t>编</w:t>
      </w:r>
      <w:r w:rsidRPr="00000000">
        <w:rPr>
          <w:kern w:val="2"/>
          <w:sz w:val="24"/>
          <w:szCs w:val="24"/>
          <w:rFonts w:cstheme="minorBidi" w:ascii="宋体" w:hAnsi="宋体" w:eastAsia="宋体" w:cs="宋体"/>
        </w:rPr>
        <w:tab/>
        <w:t>号：</w:t>
      </w:r>
      <w:r>
        <w:rPr>
          <w:kern w:val="2"/>
          <w:sz w:val="24"/>
          <w:szCs w:val="24"/>
          <w:rFonts w:cstheme="minorBidi" w:ascii="宋体" w:hAnsi="宋体" w:eastAsia="宋体" w:cs="宋体"/>
          <w:u w:val="single"/>
        </w:rPr>
        <w:t> 2015121051011168</w:t>
      </w:r>
      <w:r w:rsidRPr="00000000">
        <w:rPr>
          <w:kern w:val="2"/>
          <w:sz w:val="24"/>
          <w:szCs w:val="24"/>
          <w:rFonts w:cstheme="minorBidi" w:ascii="宋体" w:hAnsi="宋体" w:eastAsia="宋体" w:cs="宋体"/>
        </w:rPr>
        <w:tab/>
        <w:tab/>
        <w:tab/>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2438400</wp:posOffset>
            </wp:positionH>
            <wp:positionV relativeFrom="paragraph">
              <wp:posOffset>194986</wp:posOffset>
            </wp:positionV>
            <wp:extent cx="2630486" cy="825626"/>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630486" cy="825626"/>
                    </a:xfrm>
                    <a:prstGeom prst="rect">
                      <a:avLst/>
                    </a:prstGeom>
                  </pic:spPr>
                </pic:pic>
              </a:graphicData>
            </a:graphic>
          </wp:anchor>
        </w:drawing>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541" w:lineRule="exact" w:before="0"/>
        <w:ind w:leftChars="0" w:left="1060" w:rightChars="0" w:right="0" w:firstLineChars="0" w:firstLine="0"/>
        <w:jc w:val="left"/>
        <w:rPr>
          <w:rFonts w:ascii="黑体" w:eastAsia="黑体" w:hint="eastAsia"/>
          <w:sz w:val="44"/>
        </w:rPr>
      </w:pPr>
      <w:r>
        <w:rPr>
          <w:rFonts w:ascii="黑体" w:eastAsia="黑体" w:hint="eastAsia"/>
          <w:sz w:val="44"/>
        </w:rPr>
        <w:t>2012 级攻读硕士学位研究Th毕业论文</w:t>
      </w:r>
    </w:p>
    <w:p w:rsidR="0018722C">
      <w:pPr>
        <w:spacing w:line="259" w:lineRule="auto" w:before="48"/>
        <w:ind w:leftChars="0" w:left="747" w:rightChars="0" w:right="385" w:firstLineChars="0" w:firstLine="0"/>
        <w:jc w:val="center"/>
        <w:rPr>
          <w:rFonts w:ascii="黑体" w:eastAsia="黑体" w:hint="eastAsia"/>
          <w:b/>
          <w:sz w:val="44"/>
        </w:rPr>
      </w:pPr>
      <w:r>
        <w:rPr>
          <w:rFonts w:ascii="黑体" w:eastAsia="黑体" w:hint="eastAsia"/>
          <w:b/>
          <w:sz w:val="44"/>
        </w:rPr>
        <w:t>H</w:t>
      </w:r>
      <w:r>
        <w:rPr>
          <w:rFonts w:ascii="黑体" w:eastAsia="黑体" w:hint="eastAsia"/>
          <w:b/>
          <w:spacing w:val="-6"/>
          <w:sz w:val="44"/>
        </w:rPr>
        <w:t> 型高血压患者室间隔厚度与心率震荡的</w:t>
      </w:r>
      <w:r>
        <w:rPr>
          <w:rFonts w:ascii="黑体" w:eastAsia="黑体" w:hint="eastAsia"/>
          <w:b/>
          <w:spacing w:val="-6"/>
          <w:w w:val="95"/>
          <w:sz w:val="44"/>
        </w:rPr>
        <w:t>研究</w:t>
      </w:r>
    </w:p>
    <w:p w:rsidR="0018722C">
      <w:pPr>
        <w:spacing w:line="362" w:lineRule="auto" w:before="162"/>
        <w:ind w:leftChars="0" w:left="523" w:rightChars="0" w:right="161" w:firstLineChars="0" w:firstLine="0"/>
        <w:jc w:val="center"/>
        <w:rPr>
          <w:rFonts w:ascii="Times New Roman"/>
          <w:b/>
          <w:sz w:val="36"/>
        </w:rPr>
      </w:pPr>
      <w:r>
        <w:rPr>
          <w:rFonts w:ascii="Times New Roman"/>
          <w:b/>
          <w:sz w:val="36"/>
        </w:rPr>
        <w:t>Study on interventricular septum thickness and heart rate turbulence in patients with patients with homocysteinehypertension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b/>
        </w:rPr>
      </w:pPr>
    </w:p>
    <w:p w:rsidR="0018722C">
      <w:pPr>
        <w:tabs>
          <w:tab w:pos="4228" w:val="left" w:leader="none"/>
          <w:tab w:pos="4309" w:val="left" w:leader="none"/>
          <w:tab w:pos="5488" w:val="left" w:leader="none"/>
          <w:tab w:pos="6693" w:val="left" w:leader="none"/>
        </w:tabs>
        <w:spacing w:line="357" w:lineRule="auto" w:before="2"/>
        <w:ind w:leftChars="0" w:left="2004" w:rightChars="0" w:right="2211" w:firstLineChars="0" w:firstLine="0"/>
        <w:jc w:val="left"/>
        <w:rPr>
          <w:sz w:val="28"/>
        </w:rPr>
      </w:pPr>
      <w:r>
        <w:rPr>
          <w:rFonts w:ascii="黑体" w:eastAsia="黑体" w:hint="eastAsia"/>
          <w:spacing w:val="8"/>
          <w:sz w:val="32"/>
        </w:rPr>
        <w:t>指导教师</w:t>
      </w:r>
      <w:r>
        <w:rPr>
          <w:rFonts w:ascii="黑体" w:eastAsia="黑体" w:hint="eastAsia"/>
          <w:sz w:val="32"/>
        </w:rPr>
        <w:t>：</w:t>
      </w:r>
      <w:r>
        <w:rPr>
          <w:rFonts w:ascii="黑体" w:eastAsia="黑体" w:hint="eastAsia"/>
          <w:sz w:val="32"/>
          <w:u w:val="single"/>
        </w:rPr>
        <w:t> </w:t>
      </w:r>
      <w:r w:rsidRPr="00000000">
        <w:tab/>
      </w:r>
      <w:r>
        <w:rPr>
          <w:sz w:val="28"/>
          <w:u w:val="single"/>
        </w:rPr>
        <w:t>周白丽</w:t>
      </w:r>
      <w:r w:rsidRPr="00000000">
        <w:tab/>
      </w:r>
      <w:r>
        <w:rPr>
          <w:w w:val="95"/>
          <w:sz w:val="28"/>
          <w:u w:val="single"/>
        </w:rPr>
        <w:t>教授</w:t>
      </w:r>
      <w:r w:rsidRPr="00000000">
        <w:tab/>
      </w:r>
      <w:r>
        <w:rPr>
          <w:spacing w:val="80"/>
          <w:w w:val="95"/>
          <w:sz w:val="28"/>
          <w:u w:val="single"/>
        </w:rPr>
        <w:t> </w:t>
      </w:r>
      <w:r>
        <w:rPr>
          <w:rFonts w:ascii="黑体" w:eastAsia="黑体" w:hint="eastAsia"/>
          <w:spacing w:val="8"/>
          <w:sz w:val="32"/>
        </w:rPr>
        <w:t>学</w:t>
      </w:r>
      <w:r>
        <w:rPr>
          <w:rFonts w:ascii="黑体" w:eastAsia="黑体" w:hint="eastAsia"/>
          <w:spacing w:val="2"/>
          <w:sz w:val="32"/>
        </w:rPr>
        <w:t>Th</w:t>
      </w:r>
      <w:r>
        <w:rPr>
          <w:rFonts w:ascii="黑体" w:eastAsia="黑体" w:hint="eastAsia"/>
          <w:spacing w:val="8"/>
          <w:sz w:val="32"/>
        </w:rPr>
        <w:t>姓名</w:t>
      </w:r>
      <w:r>
        <w:rPr>
          <w:rFonts w:ascii="黑体" w:eastAsia="黑体" w:hint="eastAsia"/>
          <w:sz w:val="32"/>
        </w:rPr>
        <w:t>：</w:t>
      </w:r>
      <w:r>
        <w:rPr>
          <w:rFonts w:ascii="黑体" w:eastAsia="黑体" w:hint="eastAsia"/>
          <w:sz w:val="32"/>
          <w:u w:val="single"/>
        </w:rPr>
        <w:t> </w:t>
      </w:r>
      <w:r w:rsidRPr="00000000">
        <w:tab/>
        <w:tab/>
      </w:r>
      <w:r>
        <w:rPr>
          <w:w w:val="95"/>
          <w:sz w:val="28"/>
          <w:u w:val="single"/>
        </w:rPr>
        <w:t>昝生菊</w:t>
      </w:r>
      <w:r w:rsidRPr="00000000">
        <w:tab/>
        <w:tab/>
      </w:r>
      <w:r>
        <w:rPr>
          <w:spacing w:val="8"/>
          <w:w w:val="95"/>
          <w:sz w:val="28"/>
          <w:u w:val="single"/>
        </w:rPr>
        <w:t>     </w:t>
      </w:r>
      <w:r>
        <w:rPr>
          <w:spacing w:val="42"/>
          <w:w w:val="95"/>
          <w:sz w:val="28"/>
          <w:u w:val="single"/>
        </w:rPr>
        <w:t> </w:t>
      </w:r>
      <w:r>
        <w:rPr>
          <w:rFonts w:ascii="黑体" w:eastAsia="黑体" w:hint="eastAsia"/>
          <w:spacing w:val="8"/>
          <w:sz w:val="32"/>
        </w:rPr>
        <w:t>学科专业名称</w:t>
      </w:r>
      <w:r>
        <w:rPr>
          <w:rFonts w:ascii="黑体" w:eastAsia="黑体" w:hint="eastAsia"/>
          <w:sz w:val="32"/>
        </w:rPr>
        <w:t>：</w:t>
      </w:r>
      <w:r>
        <w:rPr>
          <w:sz w:val="28"/>
          <w:u w:val="single"/>
        </w:rPr>
        <w:t>内科学（心血管）</w:t>
      </w:r>
      <w:r>
        <w:rPr>
          <w:rFonts w:ascii="黑体" w:eastAsia="黑体" w:hint="eastAsia"/>
          <w:spacing w:val="8"/>
          <w:sz w:val="32"/>
        </w:rPr>
        <w:t>研究方向</w:t>
      </w:r>
      <w:r>
        <w:rPr>
          <w:rFonts w:ascii="黑体" w:eastAsia="黑体" w:hint="eastAsia"/>
          <w:spacing w:val="-28"/>
          <w:sz w:val="32"/>
        </w:rPr>
        <w:t>：</w:t>
      </w:r>
      <w:r>
        <w:rPr>
          <w:sz w:val="28"/>
          <w:u w:val="single"/>
        </w:rPr>
        <w:t>临床医疗技能训练与研究</w:t>
      </w:r>
      <w:r>
        <w:rPr>
          <w:rFonts w:ascii="黑体" w:eastAsia="黑体" w:hint="eastAsia"/>
          <w:spacing w:val="8"/>
          <w:sz w:val="32"/>
        </w:rPr>
        <w:t>学院</w:t>
      </w:r>
      <w:r>
        <w:rPr>
          <w:rFonts w:ascii="Times New Roman" w:eastAsia="Times New Roman"/>
          <w:spacing w:val="2"/>
          <w:sz w:val="32"/>
        </w:rPr>
        <w:t>(</w:t>
      </w:r>
      <w:r>
        <w:rPr>
          <w:rFonts w:ascii="黑体" w:eastAsia="黑体" w:hint="eastAsia"/>
          <w:spacing w:val="8"/>
          <w:sz w:val="32"/>
        </w:rPr>
        <w:t>系、</w:t>
      </w:r>
      <w:r>
        <w:rPr>
          <w:rFonts w:ascii="黑体" w:eastAsia="黑体" w:hint="eastAsia"/>
          <w:spacing w:val="8"/>
          <w:sz w:val="32"/>
        </w:rPr>
        <w:t>部</w:t>
      </w:r>
      <w:r>
        <w:rPr>
          <w:rFonts w:ascii="Times New Roman" w:eastAsia="Times New Roman"/>
          <w:sz w:val="32"/>
        </w:rPr>
        <w:t>)</w:t>
      </w:r>
      <w:r>
        <w:rPr>
          <w:rFonts w:ascii="黑体" w:eastAsia="黑体" w:hint="eastAsia"/>
          <w:sz w:val="32"/>
        </w:rPr>
        <w:t>：</w:t>
      </w:r>
      <w:r>
        <w:rPr>
          <w:sz w:val="28"/>
          <w:u w:val="single"/>
        </w:rPr>
        <w:t>青海大学研究生院</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before="172"/>
        <w:ind w:leftChars="0" w:left="2393" w:rightChars="0" w:right="0" w:firstLineChars="0" w:firstLine="0"/>
        <w:jc w:val="left"/>
        <w:rPr>
          <w:sz w:val="28"/>
        </w:rPr>
      </w:pPr>
      <w:r>
        <w:rPr>
          <w:rFonts w:ascii="黑体" w:eastAsia="黑体" w:hint="eastAsia"/>
          <w:sz w:val="32"/>
        </w:rPr>
        <w:t>论文完成时间： </w:t>
      </w:r>
      <w:r>
        <w:rPr>
          <w:sz w:val="28"/>
        </w:rPr>
        <w:t>二零一五年五月</w:t>
      </w:r>
    </w:p>
    <w:p w:rsidR="0018722C">
      <w:pPr>
        <w:spacing w:after="0"/>
        <w:jc w:val="left"/>
        <w:rPr>
          <w:sz w:val="28"/>
        </w:rPr>
        <w:sectPr w:rsidR="00556256">
          <w:pgSz w:w="11910" w:h="16840"/>
          <w:pgMar w:top="1580" w:bottom="280" w:left="132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line="295" w:lineRule="auto" w:before="240"/>
        <w:ind w:leftChars="0" w:left="2410" w:rightChars="0" w:right="2393" w:firstLineChars="0" w:firstLine="73"/>
        <w:jc w:val="left"/>
        <w:rPr>
          <w:rFonts w:ascii="Times New Roman"/>
          <w:b/>
          <w:sz w:val="44"/>
        </w:rPr>
      </w:pPr>
      <w:r>
        <w:rPr>
          <w:rFonts w:ascii="Times New Roman"/>
          <w:b/>
          <w:sz w:val="44"/>
        </w:rPr>
        <w:t>Qinghai University Master Dissertation</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54"/>
          <w:szCs w:val="24"/>
          <w:rFonts w:cstheme="minorBidi" w:ascii="Times New Roman" w:hAnsi="宋体" w:eastAsia="宋体" w:cs="宋体"/>
          <w:b/>
        </w:rPr>
      </w:pPr>
    </w:p>
    <w:p w:rsidR="0018722C">
      <w:pPr>
        <w:spacing w:line="295" w:lineRule="auto" w:before="0"/>
        <w:ind w:leftChars="0" w:left="350" w:rightChars="0" w:right="226" w:hanging="122"/>
        <w:jc w:val="both"/>
        <w:rPr>
          <w:rFonts w:ascii="Times New Roman"/>
          <w:b/>
          <w:sz w:val="44"/>
        </w:rPr>
      </w:pPr>
      <w:r>
        <w:rPr>
          <w:rFonts w:ascii="Times New Roman"/>
          <w:b/>
          <w:color w:val="303030"/>
          <w:spacing w:val="-2"/>
          <w:sz w:val="44"/>
        </w:rPr>
        <w:t>Study </w:t>
      </w:r>
      <w:r>
        <w:rPr>
          <w:rFonts w:ascii="Times New Roman"/>
          <w:b/>
          <w:color w:val="303030"/>
          <w:sz w:val="44"/>
        </w:rPr>
        <w:t>on interventricular septum thickness and heart rate turbulence in </w:t>
      </w:r>
      <w:r>
        <w:rPr>
          <w:rFonts w:ascii="Times New Roman"/>
          <w:b/>
          <w:sz w:val="44"/>
        </w:rPr>
        <w:t>patients with patients with homocysteine hypertension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line="408" w:lineRule="auto" w:before="289"/>
        <w:ind w:leftChars="0" w:left="441" w:rightChars="0" w:right="4808" w:firstLineChars="0" w:firstLine="0"/>
        <w:jc w:val="left"/>
        <w:rPr>
          <w:rFonts w:ascii="Times New Roman"/>
          <w:b/>
          <w:sz w:val="32"/>
        </w:rPr>
      </w:pPr>
      <w:r>
        <w:rPr>
          <w:rFonts w:ascii="Times New Roman"/>
          <w:b/>
          <w:sz w:val="32"/>
        </w:rPr>
        <w:t>Supervisor: Zhou Baili Candidate: ZanShengju</w:t>
      </w:r>
    </w:p>
    <w:p w:rsidR="0018722C">
      <w:pPr>
        <w:spacing w:before="7"/>
        <w:ind w:leftChars="0" w:left="441" w:rightChars="0" w:right="0" w:firstLineChars="0" w:firstLine="0"/>
        <w:jc w:val="left"/>
        <w:rPr>
          <w:rFonts w:ascii="Times New Roman"/>
          <w:b/>
          <w:sz w:val="32"/>
        </w:rPr>
      </w:pPr>
      <w:r>
        <w:rPr>
          <w:rFonts w:ascii="Times New Roman"/>
          <w:b/>
          <w:sz w:val="32"/>
        </w:rPr>
        <w:t>Academic Major Applided for: Internal Medicine</w:t>
      </w:r>
    </w:p>
    <w:p w:rsidR="0018722C">
      <w:pPr>
        <w:spacing w:before="180"/>
        <w:ind w:leftChars="0" w:left="120" w:rightChars="0" w:right="0" w:firstLineChars="0" w:firstLine="0"/>
        <w:jc w:val="left"/>
        <w:rPr>
          <w:b/>
          <w:sz w:val="32"/>
        </w:rPr>
      </w:pPr>
      <w:r>
        <w:rPr>
          <w:b/>
          <w:sz w:val="32"/>
        </w:rPr>
        <w:t>（</w:t>
      </w:r>
      <w:r>
        <w:rPr>
          <w:rFonts w:ascii="Times New Roman" w:eastAsia="Times New Roman"/>
          <w:b/>
          <w:sz w:val="32"/>
        </w:rPr>
        <w:t>Cardiovascular</w:t>
      </w:r>
      <w:r>
        <w:rPr>
          <w:b/>
          <w:sz w:val="32"/>
        </w:rPr>
        <w:t>）</w:t>
      </w:r>
    </w:p>
    <w:p w:rsidR="0018722C">
      <w:pPr>
        <w:spacing w:before="255"/>
        <w:ind w:leftChars="0" w:left="441" w:rightChars="0" w:right="0" w:firstLineChars="0" w:firstLine="0"/>
        <w:jc w:val="left"/>
        <w:rPr>
          <w:rFonts w:ascii="Times New Roman"/>
          <w:b/>
          <w:sz w:val="32"/>
        </w:rPr>
      </w:pPr>
      <w:r>
        <w:rPr>
          <w:rFonts w:ascii="Times New Roman"/>
          <w:b/>
          <w:sz w:val="32"/>
        </w:rPr>
        <w:t>Specific Major: Hypertensive</w:t>
      </w:r>
    </w:p>
    <w:p w:rsidR="0018722C">
      <w:pPr>
        <w:spacing w:line="408" w:lineRule="auto" w:before="255"/>
        <w:ind w:leftChars="0" w:left="120" w:rightChars="0" w:right="1156" w:firstLineChars="0" w:firstLine="321"/>
        <w:jc w:val="left"/>
        <w:rPr>
          <w:rFonts w:ascii="Times New Roman"/>
          <w:b/>
          <w:sz w:val="32"/>
        </w:rPr>
      </w:pPr>
      <w:r>
        <w:rPr>
          <w:rFonts w:ascii="Times New Roman"/>
          <w:b/>
          <w:sz w:val="32"/>
        </w:rPr>
        <w:t>College (Department): Qinghai University Medical College</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spacing w:before="0"/>
        <w:ind w:leftChars="0" w:left="3624" w:rightChars="0" w:right="3301" w:firstLineChars="0" w:firstLine="0"/>
        <w:jc w:val="center"/>
        <w:rPr>
          <w:rFonts w:ascii="Times New Roman" w:eastAsia="Times New Roman"/>
          <w:b/>
          <w:sz w:val="32"/>
        </w:rPr>
      </w:pPr>
      <w:r>
        <w:rPr>
          <w:rFonts w:ascii="Times New Roman" w:eastAsia="Times New Roman"/>
          <w:b/>
          <w:sz w:val="32"/>
        </w:rPr>
        <w:t>May</w:t>
      </w:r>
      <w:r>
        <w:rPr>
          <w:b/>
          <w:sz w:val="32"/>
        </w:rPr>
        <w:t>，</w:t>
      </w:r>
      <w:r>
        <w:rPr>
          <w:rFonts w:ascii="Times New Roman" w:eastAsia="Times New Roman"/>
          <w:b/>
          <w:sz w:val="32"/>
        </w:rPr>
        <w:t>2015</w:t>
      </w:r>
    </w:p>
    <w:p w:rsidR="0018722C">
      <w:pPr>
        <w:spacing w:after="0"/>
        <w:jc w:val="center"/>
        <w:rPr>
          <w:rFonts w:ascii="Times New Roman" w:eastAsia="Times New Roman"/>
          <w:sz w:val="32"/>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spacing w:before="173"/>
        <w:ind w:leftChars="0" w:left="0" w:rightChars="0" w:right="115" w:firstLineChars="0" w:firstLine="0"/>
        <w:jc w:val="center"/>
        <w:rPr>
          <w:b/>
          <w:sz w:val="24"/>
        </w:rPr>
      </w:pPr>
      <w:bookmarkStart w:name="声明 " w:id="2"/>
      <w:bookmarkEnd w:id="2"/>
      <w:r/>
      <w:r>
        <w:rPr>
          <w:b/>
          <w:sz w:val="24"/>
        </w:rPr>
        <w:t>独创性声明</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before="0" w:after="0" w:line="237" w:lineRule="auto"/>
        <w:ind w:leftChars="0" w:left="120" w:rightChars="0" w:right="117"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0"/>
        </w:rPr>
        <w:t>本人声明所呈交的学位论文是我个人在导师指导下进行的研究工作及取得</w:t>
      </w:r>
      <w:r>
        <w:rPr>
          <w:kern w:val="2"/>
          <w:sz w:val="24"/>
          <w:szCs w:val="24"/>
          <w:rFonts w:cstheme="minorBidi" w:ascii="宋体" w:hAnsi="宋体" w:eastAsia="宋体" w:cs="宋体"/>
          <w:spacing w:val="-4"/>
        </w:rPr>
        <w:t>的研究成果。尽我所知，除文中已经标明引用的内容外，本论文不包含任何其他</w:t>
      </w:r>
      <w:r>
        <w:rPr>
          <w:kern w:val="2"/>
          <w:sz w:val="24"/>
          <w:szCs w:val="24"/>
          <w:rFonts w:cstheme="minorBidi" w:ascii="宋体" w:hAnsi="宋体" w:eastAsia="宋体" w:cs="宋体"/>
        </w:rPr>
        <w:t>个人或集体已经发表或撰写过的研究成果。对本文的研究做出贡献的个人和集</w:t>
      </w:r>
      <w:r>
        <w:rPr>
          <w:kern w:val="2"/>
          <w:sz w:val="24"/>
          <w:szCs w:val="24"/>
          <w:rFonts w:cstheme="minorBidi" w:ascii="宋体" w:hAnsi="宋体" w:eastAsia="宋体" w:cs="宋体"/>
          <w:spacing w:val="-8"/>
        </w:rPr>
        <w:t>体，均已在文中以明确方式标明。本人完全意识到本声明的法律结果由本人承担。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2947" w:hanging="246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spacing w:val="0"/>
        </w:rPr>
        <w:drawing>
          <wp:inline distT="0" distB="0" distL="0" distR="0">
            <wp:extent cx="943610" cy="3048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943610" cy="304800"/>
                    </a:xfrm>
                    <a:prstGeom prst="rect">
                      <a:avLst/>
                    </a:prstGeom>
                  </pic:spPr>
                </pic:pic>
              </a:graphicData>
            </a:graphic>
          </wp:inline>
        </w:drawing>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日期：2015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05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19</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rPr>
      </w:pPr>
    </w:p>
    <w:p w:rsidR="0018722C">
      <w:pPr>
        <w:spacing w:before="0"/>
        <w:ind w:leftChars="0" w:left="0" w:rightChars="0" w:right="121" w:firstLineChars="0" w:firstLine="0"/>
        <w:jc w:val="center"/>
        <w:rPr>
          <w:b/>
          <w:sz w:val="24"/>
        </w:rPr>
      </w:pPr>
      <w:r>
        <w:rPr>
          <w:b/>
          <w:w w:val="95"/>
          <w:sz w:val="24"/>
        </w:rPr>
        <w:t>学位论文版权使用授权书</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before="0" w:after="0" w:line="237" w:lineRule="auto"/>
        <w:ind w:leftChars="0" w:left="120" w:rightChars="0" w:right="233"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本学位论文作者完全了解学校有关保留、使用学位论文的规定，即：学校有</w:t>
      </w:r>
      <w:r>
        <w:rPr>
          <w:kern w:val="2"/>
          <w:sz w:val="24"/>
          <w:szCs w:val="24"/>
          <w:rFonts w:cstheme="minorBidi" w:ascii="宋体" w:hAnsi="宋体" w:eastAsia="宋体" w:cs="宋体"/>
          <w:spacing w:val="-4"/>
        </w:rPr>
        <w:t>权保留并向国家有关部门或机构送交论文的复印件和电子版，允许论文被查阅和</w:t>
      </w:r>
      <w:r>
        <w:rPr>
          <w:kern w:val="2"/>
          <w:sz w:val="24"/>
          <w:szCs w:val="24"/>
          <w:rFonts w:cstheme="minorBidi" w:ascii="宋体" w:hAnsi="宋体" w:eastAsia="宋体" w:cs="宋体"/>
          <w:spacing w:val="-6"/>
        </w:rPr>
        <w:t>借阅。本人授权青海大学大学可以将本学位论文的全部或部分内容编入有关数据</w:t>
      </w:r>
      <w:r>
        <w:rPr>
          <w:kern w:val="2"/>
          <w:sz w:val="24"/>
          <w:szCs w:val="24"/>
          <w:rFonts w:cstheme="minorBidi" w:ascii="宋体" w:hAnsi="宋体" w:eastAsia="宋体" w:cs="宋体"/>
          <w:spacing w:val="-6"/>
        </w:rPr>
        <w:t>库进行检索，可以采用影印、缩印或扫描等复制手段保存和汇编本学位论文。本论文属于：保密□不保密√（请在相应方框内打“√”），在</w:t>
      </w:r>
      <w:r>
        <w:rPr>
          <w:kern w:val="2"/>
          <w:sz w:val="24"/>
          <w:szCs w:val="24"/>
          <w:rFonts w:cstheme="minorBidi" w:ascii="宋体" w:hAnsi="宋体" w:eastAsia="宋体" w:cs="宋体"/>
          <w:spacing w:val="-2"/>
          <w:u w:val="single"/>
        </w:rPr>
        <w:t>    </w:t>
      </w:r>
      <w:r>
        <w:rPr>
          <w:kern w:val="2"/>
          <w:sz w:val="24"/>
          <w:szCs w:val="24"/>
          <w:rFonts w:cstheme="minorBidi" w:ascii="宋体" w:hAnsi="宋体" w:eastAsia="宋体" w:cs="宋体"/>
        </w:rPr>
        <w:t>年解密后适用本授权书。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277"/>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论文作者签名：</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spacing w:val="0"/>
        </w:rPr>
        <w:drawing>
          <wp:inline distT="0" distB="0" distL="0" distR="0">
            <wp:extent cx="943610" cy="304800"/>
            <wp:effectExtent l="0" t="0" r="0" b="0"/>
            <wp:docPr id="7" name="image3.jpeg" descr=""/>
            <wp:cNvGraphicFramePr>
              <a:graphicFrameLocks noChangeAspect="1"/>
            </wp:cNvGraphicFramePr>
            <a:graphic>
              <a:graphicData uri="http://schemas.openxmlformats.org/drawingml/2006/picture">
                <pic:pic>
                  <pic:nvPicPr>
                    <pic:cNvPr id="8" name="image3.jpeg"/>
                    <pic:cNvPicPr/>
                  </pic:nvPicPr>
                  <pic:blipFill>
                    <a:blip r:embed="rId7" cstate="print"/>
                    <a:stretch>
                      <a:fillRect/>
                    </a:stretch>
                  </pic:blipFill>
                  <pic:spPr>
                    <a:xfrm>
                      <a:off x="0" y="0"/>
                      <a:ext cx="943610" cy="304800"/>
                    </a:xfrm>
                    <a:prstGeom prst="rect">
                      <a:avLst/>
                    </a:prstGeom>
                  </pic:spPr>
                </pic:pic>
              </a:graphicData>
            </a:graphic>
          </wp:inline>
        </w:drawing>
      </w:r>
      <w:r>
        <w:rPr>
          <w:kern w:val="2"/>
          <w:sz w:val="24"/>
          <w:szCs w:val="24"/>
          <w:rFonts w:ascii="Times New Roman" w:eastAsia="Times New Roman" w:cstheme="minorBidi" w:hAnsi="宋体" w:cs="宋体"/>
          <w:spacing w:val="0"/>
        </w:rPr>
        <w:t>                                   </w:t>
      </w:r>
      <w:r>
        <w:rPr>
          <w:kern w:val="2"/>
          <w:sz w:val="24"/>
          <w:szCs w:val="24"/>
          <w:rFonts w:ascii="Times New Roman" w:eastAsia="Times New Roman" w:cstheme="minorBidi" w:hAnsi="宋体" w:cs="宋体"/>
        </w:rPr>
        <w:t> </w:t>
      </w:r>
      <w:r>
        <w:rPr>
          <w:kern w:val="2"/>
          <w:sz w:val="24"/>
          <w:szCs w:val="24"/>
          <w:rFonts w:cstheme="minorBidi" w:ascii="宋体" w:hAnsi="宋体" w:eastAsia="宋体" w:cs="宋体"/>
        </w:rPr>
        <w:t>日期：2015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05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19</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日</w:t>
      </w:r>
    </w:p>
    <w:p w:rsidR="0018722C">
      <w:pPr>
        <w:widowControl w:val="0"/>
        <w:snapToGrid w:val="1"/>
        <w:spacing w:beforeLines="0" w:afterLines="0" w:lineRule="auto" w:line="240" w:after="0" w:before="153"/>
        <w:ind w:firstLineChars="0" w:firstLine="0" w:leftChars="0" w:left="0" w:rightChars="0" w:right="159"/>
        <w:jc w:val="center"/>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rPr>
        <w:t>师</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rPr>
        <w:t>签</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rPr>
        <w:t>名</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rPr>
        <w:t>：</w:t>
      </w:r>
      <w:r>
        <w:rPr>
          <w:kern w:val="2"/>
          <w:sz w:val="24"/>
          <w:szCs w:val="24"/>
          <w:rFonts w:cstheme="minorBidi" w:ascii="宋体" w:hAnsi="宋体" w:eastAsia="宋体" w:cs="宋体"/>
          <w:spacing w:val="-16"/>
        </w:rPr>
        <w:t> </w:t>
      </w:r>
      <w:r>
        <w:rPr>
          <w:kern w:val="2"/>
          <w:sz w:val="24"/>
          <w:szCs w:val="24"/>
          <w:rFonts w:cstheme="minorBidi" w:ascii="宋体" w:hAnsi="宋体" w:eastAsia="宋体" w:cs="宋体"/>
          <w:spacing w:val="-16"/>
        </w:rPr>
        <w:drawing>
          <wp:inline distT="0" distB="0" distL="0" distR="0">
            <wp:extent cx="962660" cy="447675"/>
            <wp:effectExtent l="0" t="0" r="0" b="0"/>
            <wp:docPr id="9" name="image4.jpeg" descr=""/>
            <wp:cNvGraphicFramePr>
              <a:graphicFrameLocks noChangeAspect="1"/>
            </wp:cNvGraphicFramePr>
            <a:graphic>
              <a:graphicData uri="http://schemas.openxmlformats.org/drawingml/2006/picture">
                <pic:pic>
                  <pic:nvPicPr>
                    <pic:cNvPr id="10" name="image4.jpeg"/>
                    <pic:cNvPicPr/>
                  </pic:nvPicPr>
                  <pic:blipFill>
                    <a:blip r:embed="rId8" cstate="print"/>
                    <a:stretch>
                      <a:fillRect/>
                    </a:stretch>
                  </pic:blipFill>
                  <pic:spPr>
                    <a:xfrm>
                      <a:off x="0" y="0"/>
                      <a:ext cx="962660" cy="447675"/>
                    </a:xfrm>
                    <a:prstGeom prst="rect">
                      <a:avLst/>
                    </a:prstGeom>
                  </pic:spPr>
                </pic:pic>
              </a:graphicData>
            </a:graphic>
          </wp:inline>
        </w:drawing>
      </w:r>
      <w:r>
        <w:rPr>
          <w:kern w:val="2"/>
          <w:sz w:val="24"/>
          <w:szCs w:val="24"/>
          <w:rFonts w:ascii="Times New Roman" w:eastAsia="Times New Roman" w:cstheme="minorBidi" w:hAnsi="宋体" w:cs="宋体"/>
          <w:spacing w:val="-16"/>
        </w:rPr>
        <w:t>                                     </w:t>
      </w:r>
      <w:r>
        <w:rPr>
          <w:kern w:val="2"/>
          <w:sz w:val="24"/>
          <w:szCs w:val="24"/>
          <w:rFonts w:ascii="Times New Roman" w:eastAsia="Times New Roman" w:cstheme="minorBidi" w:hAnsi="宋体" w:cs="宋体"/>
          <w:spacing w:val="4"/>
        </w:rPr>
        <w:t> </w:t>
      </w:r>
      <w:r>
        <w:rPr>
          <w:kern w:val="2"/>
          <w:sz w:val="24"/>
          <w:szCs w:val="24"/>
          <w:rFonts w:cstheme="minorBidi" w:ascii="宋体" w:hAnsi="宋体" w:eastAsia="宋体" w:cs="宋体"/>
        </w:rPr>
        <w:t>日期：</w:t>
      </w:r>
      <w:r>
        <w:rPr>
          <w:kern w:val="2"/>
          <w:sz w:val="24"/>
          <w:szCs w:val="24"/>
          <w:rFonts w:cstheme="minorBidi" w:ascii="宋体" w:hAnsi="宋体" w:eastAsia="宋体" w:cs="宋体"/>
          <w:spacing w:val="0"/>
        </w:rPr>
        <w:t> </w:t>
      </w:r>
      <w:r>
        <w:rPr>
          <w:kern w:val="2"/>
          <w:sz w:val="24"/>
          <w:szCs w:val="24"/>
          <w:rFonts w:cstheme="minorBidi" w:ascii="宋体" w:hAnsi="宋体" w:eastAsia="宋体" w:cs="宋体"/>
        </w:rPr>
        <w:t>2015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年</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05</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月</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19</w:t>
      </w:r>
      <w:r>
        <w:rPr>
          <w:kern w:val="2"/>
          <w:sz w:val="24"/>
          <w:szCs w:val="24"/>
          <w:rFonts w:cstheme="minorBidi" w:ascii="宋体" w:hAnsi="宋体" w:eastAsia="宋体" w:cs="宋体"/>
          <w:spacing w:val="-30"/>
        </w:rPr>
        <w:t> </w:t>
      </w:r>
      <w:r>
        <w:rPr>
          <w:kern w:val="2"/>
          <w:sz w:val="24"/>
          <w:szCs w:val="24"/>
          <w:rFonts w:cstheme="minorBidi" w:ascii="宋体" w:hAnsi="宋体" w:eastAsia="宋体" w:cs="宋体"/>
        </w:rPr>
        <w:t>日</w:t>
      </w:r>
    </w:p>
    <w:p w:rsidR="0018722C">
      <w:pPr>
        <w:widowControl w:val="0"/>
        <w:snapToGrid w:val="1"/>
        <w:spacing w:beforeLines="0" w:afterLines="0" w:lineRule="auto" w:line="240" w:after="0" w:before="234"/>
        <w:ind w:firstLineChars="0" w:firstLine="0" w:leftChars="0" w:left="0" w:rightChars="0" w:right="0"/>
        <w:jc w:val="center"/>
        <w:autoSpaceDE w:val="0"/>
        <w:autoSpaceDN w:val="0"/>
        <w:pBdr>
          <w:bottom w:val="none" w:sz="0" w:space="0" w:color="auto"/>
        </w:pBdr>
        <w:rPr>
          <w:kern w:val="2"/>
          <w:sz w:val="24"/>
          <w:szCs w:val="24"/>
          <w:rFonts w:cstheme="minorBidi" w:ascii="宋体" w:hAnsi="宋体" w:eastAsia="宋体" w:cs="宋体"/>
        </w:rPr>
        <w:sectPr w:rsidR="00556256">
          <w:pgSz w:w="11910" w:h="16840"/>
          <w:pgMar w:top="1580" w:bottom="280" w:left="1680" w:right="1560"/>
        </w:sectPr>
      </w:pPr>
      <w:r>
        <w:rPr>
          <w:kern w:val="2"/>
          <w:sz w:val="24"/>
          <w:szCs w:val="24"/>
          <w:rFonts w:cstheme="minorBidi" w:ascii="宋体" w:hAnsi="宋体" w:eastAsia="宋体" w:cs="宋体"/>
        </w:rPr>
        <w:t>（本声明的版权归青海大学所有，未经许可，任何单位及任何个人不得擅自使用）</w:t>
      </w:r>
    </w:p>
    <w:p w:rsidR="0018722C">
      <w:pPr>
        <w:pStyle w:val="af6"/>
        <w:textAlignment w:val="center"/>
        <w:topLinePunct/>
      </w:pPr>
      <w:bookmarkStart w:id="52226" w:name="_Ref66552226"/>
      <w:bookmarkStart w:id="620850" w:name="_Toc686620850"/>
      <w:r>
        <w:rPr>
          <w:b/>
        </w:rPr>
        <w:pict>
          <v:line style="position:absolute;mso-position-horizontal-relative:page;mso-position-vertical-relative:paragraph;z-index:-35992" from="88.519997pt,1.62pt" to="506.879997pt,1.62pt" stroked="true" strokeweight="1.08pt" strokecolor="#000000">
            <v:stroke dashstyle="solid"/>
            <w10:wrap type="none"/>
          </v:line>
        </w:pict>
      </w:r>
      <w:bookmarkStart w:name="中文摘要 " w:id="3"/>
      <w:bookmarkEnd w:id="3"/>
      <w:bookmarkStart w:name="_bookmark0" w:id="4"/>
      <w:bookmarkEnd w:id="4"/>
      <w:r>
        <w:t>摘要</w:t>
      </w:r>
      <w:bookmarkEnd w:id="620850"/>
    </w:p>
    <w:bookmarkEnd w:id="52226"/>
    <w:p w:rsidR="0018722C">
      <w:pPr>
        <w:topLinePunct/>
      </w:pPr>
      <w:r>
        <w:rPr>
          <w:b/>
        </w:rPr>
        <w:t>目的</w:t>
      </w:r>
      <w:r>
        <w:t>研究高血压患者同型半胱氨酸</w:t>
      </w:r>
      <w:r>
        <w:t>（</w:t>
      </w:r>
      <w:r>
        <w:rPr>
          <w:rFonts w:ascii="Times New Roman" w:eastAsia="Times New Roman"/>
        </w:rPr>
        <w:t>Hcy</w:t>
      </w:r>
      <w:r>
        <w:t>）</w:t>
      </w:r>
      <w:r>
        <w:t xml:space="preserve">、室间隔厚度</w:t>
      </w:r>
      <w:r>
        <w:t>（</w:t>
      </w:r>
      <w:r/>
      <w:r>
        <w:rPr>
          <w:rFonts w:ascii="Times New Roman" w:eastAsia="Times New Roman"/>
        </w:rPr>
        <w:t>IVST</w:t>
      </w:r>
      <w:r>
        <w:t>）</w:t>
      </w:r>
      <w:r>
        <w:t>与心率震荡</w:t>
      </w:r>
    </w:p>
    <w:p w:rsidR="0018722C">
      <w:pPr>
        <w:topLinePunct/>
      </w:pPr>
      <w:r>
        <w:rPr>
          <w:rFonts w:ascii="Times New Roman" w:eastAsia="Times New Roman"/>
          <w:rFonts w:ascii="Times New Roman" w:eastAsia="Times New Roman"/>
        </w:rPr>
        <w:t>（</w:t>
      </w:r>
      <w:r>
        <w:rPr>
          <w:rFonts w:ascii="Times New Roman" w:eastAsia="Times New Roman"/>
        </w:rPr>
        <w:t xml:space="preserve">Hct</w:t>
      </w:r>
      <w:r>
        <w:rPr>
          <w:rFonts w:ascii="Times New Roman" w:eastAsia="Times New Roman"/>
          <w:rFonts w:ascii="Times New Roman" w:eastAsia="Times New Roman"/>
        </w:rPr>
        <w:t>）</w:t>
      </w:r>
      <w:r>
        <w:t>现象的相关性。</w:t>
      </w:r>
    </w:p>
    <w:p w:rsidR="0018722C">
      <w:pPr>
        <w:topLinePunct/>
      </w:pPr>
      <w:r>
        <w:rPr>
          <w:b/>
        </w:rPr>
        <w:t>方法</w:t>
      </w:r>
      <w:r>
        <w:t>选取青海大学附属医院</w:t>
      </w:r>
      <w:r>
        <w:rPr>
          <w:rFonts w:ascii="Times New Roman" w:eastAsia="Times New Roman"/>
        </w:rPr>
        <w:t>2013</w:t>
      </w:r>
      <w:r>
        <w:t>年</w:t>
      </w:r>
      <w:r>
        <w:rPr>
          <w:rFonts w:ascii="Times New Roman" w:eastAsia="Times New Roman"/>
        </w:rPr>
        <w:t>01</w:t>
      </w:r>
      <w:r>
        <w:t>月至</w:t>
      </w:r>
      <w:r>
        <w:rPr>
          <w:rFonts w:ascii="Times New Roman" w:eastAsia="Times New Roman"/>
        </w:rPr>
        <w:t>2013</w:t>
      </w:r>
      <w:r>
        <w:t>年</w:t>
      </w:r>
      <w:r>
        <w:rPr>
          <w:rFonts w:ascii="Times New Roman" w:eastAsia="Times New Roman"/>
        </w:rPr>
        <w:t>10</w:t>
      </w:r>
      <w:r>
        <w:t>月收治了</w:t>
      </w:r>
      <w:r>
        <w:rPr>
          <w:rFonts w:ascii="Times New Roman" w:eastAsia="Times New Roman"/>
        </w:rPr>
        <w:t>80</w:t>
      </w:r>
      <w:r>
        <w:t>例高血压伴</w:t>
      </w:r>
    </w:p>
    <w:p w:rsidR="0018722C">
      <w:pPr>
        <w:topLinePunct/>
      </w:pPr>
      <w:r>
        <w:t>室性早搏患者，男性</w:t>
      </w:r>
      <w:r>
        <w:rPr>
          <w:rFonts w:ascii="Times New Roman" w:hAnsi="Times New Roman" w:eastAsia="Times New Roman"/>
        </w:rPr>
        <w:t>45</w:t>
      </w:r>
      <w:r>
        <w:t>例，女性</w:t>
      </w:r>
      <w:r>
        <w:rPr>
          <w:rFonts w:ascii="Times New Roman" w:hAnsi="Times New Roman" w:eastAsia="Times New Roman"/>
        </w:rPr>
        <w:t>35</w:t>
      </w:r>
      <w:r>
        <w:t>例，年龄</w:t>
      </w:r>
      <w:r>
        <w:rPr>
          <w:rFonts w:ascii="Times New Roman" w:hAnsi="Times New Roman" w:eastAsia="Times New Roman"/>
        </w:rPr>
        <w:t>≥45</w:t>
      </w:r>
      <w:r>
        <w:t>岁，平均</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25±6.62</w:t>
      </w:r>
      <w:r>
        <w:t>岁</w:t>
      </w:r>
      <w:r>
        <w:rPr>
          <w:rFonts w:ascii="Times New Roman" w:hAnsi="Times New Roman" w:eastAsia="Times New Roman"/>
          <w:rFonts w:hint="eastAsia"/>
        </w:rPr>
        <w:t>，</w:t>
      </w:r>
      <w:r>
        <w:t>接诊医</w:t>
      </w:r>
      <w:r>
        <w:t>生详细询问病史，体格检查和辅助检查，进一步排除继发性高血压，详细记录每</w:t>
      </w:r>
      <w:r>
        <w:t>例患者的姓名、性别、年龄、体重、身高、吸烟史、饮酒史、慢性疾病史，详细询问既往病史，血压控制情况，入院后第</w:t>
      </w:r>
      <w:r>
        <w:rPr>
          <w:rFonts w:ascii="Times New Roman" w:hAnsi="Times New Roman" w:eastAsia="Times New Roman"/>
        </w:rPr>
        <w:t>2</w:t>
      </w:r>
      <w:r w:rsidR="001852F3">
        <w:rPr>
          <w:rFonts w:ascii="Times New Roman" w:hAnsi="Times New Roman" w:eastAsia="Times New Roman"/>
        </w:rPr>
        <w:t xml:space="preserve"> </w:t>
      </w:r>
      <w:r>
        <w:t>日清晨检测空腹血浆同型半胱氨</w:t>
      </w:r>
      <w:r>
        <w:t>酸</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HCY</w:t>
      </w:r>
      <w:r>
        <w:rPr>
          <w:rFonts w:ascii="Times New Roman" w:hAnsi="Times New Roman" w:eastAsia="Times New Roman"/>
          <w:rFonts w:ascii="Times New Roman" w:hAnsi="Times New Roman" w:eastAsia="Times New Roman"/>
        </w:rPr>
        <w:t>）</w:t>
      </w:r>
      <w:r>
        <w:t>水平、生化，将患者按照血同型半胱氨酸</w:t>
      </w:r>
      <w:r>
        <w:rPr>
          <w:rFonts w:ascii="Times New Roman" w:hAnsi="Times New Roman" w:eastAsia="Times New Roman"/>
        </w:rPr>
        <w:t>(</w:t>
      </w:r>
      <w:r>
        <w:rPr>
          <w:rFonts w:ascii="Times New Roman" w:hAnsi="Times New Roman" w:eastAsia="Times New Roman"/>
        </w:rPr>
        <w:t xml:space="preserve">Hcy</w:t>
      </w:r>
      <w:r>
        <w:rPr>
          <w:rFonts w:ascii="Times New Roman" w:hAnsi="Times New Roman" w:eastAsia="Times New Roman"/>
        </w:rPr>
        <w:t>)</w:t>
      </w:r>
      <w:r>
        <w:t>水平的不同，分为</w:t>
      </w:r>
      <w:r>
        <w:rPr>
          <w:rFonts w:ascii="Times New Roman" w:hAnsi="Times New Roman" w:eastAsia="Times New Roman"/>
        </w:rPr>
        <w:t>H</w:t>
      </w:r>
      <w:r>
        <w:t>型高血压组</w:t>
      </w:r>
      <w:r>
        <w:rPr>
          <w:rFonts w:ascii="Times New Roman" w:hAnsi="Times New Roman" w:eastAsia="Times New Roman"/>
        </w:rPr>
        <w:t>(</w:t>
      </w:r>
      <w:r>
        <w:rPr>
          <w:rFonts w:ascii="Times New Roman" w:hAnsi="Times New Roman" w:eastAsia="Times New Roman"/>
        </w:rPr>
        <w:t xml:space="preserve">Hcy≥13.0 umol</w:t>
      </w:r>
      <w:r>
        <w:t>／</w:t>
      </w:r>
      <w:r>
        <w:rPr>
          <w:rFonts w:ascii="Times New Roman" w:hAnsi="Times New Roman" w:eastAsia="Times New Roman"/>
        </w:rPr>
        <w:t>L</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39</w:t>
      </w:r>
      <w:r>
        <w:t>例和非</w:t>
      </w:r>
      <w:r>
        <w:rPr>
          <w:rFonts w:ascii="Times New Roman" w:hAnsi="Times New Roman" w:eastAsia="Times New Roman"/>
        </w:rPr>
        <w:t>H</w:t>
      </w:r>
      <w:r>
        <w:t>型高血压组</w:t>
      </w:r>
      <w:r>
        <w:rPr>
          <w:rFonts w:ascii="Times New Roman" w:hAnsi="Times New Roman" w:eastAsia="Times New Roman"/>
        </w:rPr>
        <w:t>(</w:t>
      </w:r>
      <w:r>
        <w:rPr>
          <w:rFonts w:ascii="Times New Roman" w:hAnsi="Times New Roman" w:eastAsia="Times New Roman"/>
        </w:rPr>
        <w:t>Hcy&lt;13.0umoL</w:t>
      </w:r>
      <w:r>
        <w:t>／</w:t>
      </w:r>
      <w:r>
        <w:rPr>
          <w:rFonts w:ascii="Times New Roman" w:hAnsi="Times New Roman" w:eastAsia="Times New Roman"/>
        </w:rPr>
        <w:t>L</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 xml:space="preserve">41</w:t>
      </w:r>
      <w:r>
        <w:t>例，用彩色多普勒超声显像仪检测室间隔厚度</w:t>
      </w:r>
      <w:r>
        <w:t>（</w:t>
      </w:r>
      <w:r>
        <w:rPr>
          <w:rFonts w:ascii="Times New Roman" w:hAnsi="Times New Roman" w:eastAsia="Times New Roman"/>
          <w:spacing w:val="-12"/>
        </w:rPr>
        <w:t>IVST</w:t>
      </w:r>
      <w:r>
        <w:t>）</w:t>
      </w:r>
      <w:r>
        <w:t>、左心室射血分数</w:t>
      </w:r>
      <w:r>
        <w:t>（</w:t>
      </w:r>
      <w:r>
        <w:rPr>
          <w:rFonts w:ascii="Times New Roman" w:hAnsi="Times New Roman" w:eastAsia="Times New Roman"/>
          <w:spacing w:val="-2"/>
        </w:rPr>
        <w:t>LVEF</w:t>
      </w:r>
      <w:r>
        <w:t>）</w:t>
      </w:r>
      <w:r>
        <w:t xml:space="preserve">，</w:t>
      </w:r>
      <w:r>
        <w:t>同时行患者行２４ｈ</w:t>
      </w:r>
      <w:r w:rsidR="001852F3">
        <w:t xml:space="preserve">动态心电监护检查，获得其动态心电监护结果，统计室性早搏总数，系统计算震荡初始</w:t>
      </w:r>
      <w:r>
        <w:t>（</w:t>
      </w:r>
      <w:r>
        <w:t>ＴＯ</w:t>
      </w:r>
      <w:r>
        <w:t>）</w:t>
      </w:r>
      <w:r>
        <w:t>和震荡斜率</w:t>
      </w:r>
      <w:r>
        <w:t>（</w:t>
      </w:r>
      <w:r>
        <w:t>ＴＳ</w:t>
      </w:r>
      <w:r>
        <w:t>）</w:t>
      </w:r>
      <w:r>
        <w:t>。分析</w:t>
      </w:r>
      <w:r>
        <w:rPr>
          <w:rFonts w:ascii="Times New Roman" w:hAnsi="Times New Roman" w:eastAsia="Times New Roman"/>
        </w:rPr>
        <w:t>H</w:t>
      </w:r>
      <w:r>
        <w:t>型高血压</w:t>
      </w:r>
      <w:r>
        <w:t>组与非</w:t>
      </w:r>
      <w:r>
        <w:rPr>
          <w:rFonts w:ascii="Times New Roman" w:hAnsi="Times New Roman" w:eastAsia="Times New Roman"/>
        </w:rPr>
        <w:t>H</w:t>
      </w:r>
      <w:r>
        <w:t>型高血压组</w:t>
      </w:r>
      <w:r>
        <w:rPr>
          <w:rFonts w:ascii="Times New Roman" w:hAnsi="Times New Roman" w:eastAsia="Times New Roman"/>
        </w:rPr>
        <w:t>Hcy</w:t>
      </w:r>
      <w:r>
        <w:t>、</w:t>
      </w:r>
      <w:r>
        <w:rPr>
          <w:rFonts w:ascii="Times New Roman" w:hAnsi="Times New Roman" w:eastAsia="Times New Roman"/>
        </w:rPr>
        <w:t>IVST</w:t>
      </w:r>
      <w:r>
        <w:t>、</w:t>
      </w:r>
      <w:r>
        <w:rPr>
          <w:rFonts w:ascii="Times New Roman" w:hAnsi="Times New Roman" w:eastAsia="Times New Roman"/>
        </w:rPr>
        <w:t>LVEF</w:t>
      </w:r>
      <w:r>
        <w:t>、</w:t>
      </w:r>
      <w:r>
        <w:rPr>
          <w:rFonts w:ascii="Times New Roman" w:hAnsi="Times New Roman" w:eastAsia="Times New Roman"/>
        </w:rPr>
        <w:t>TO</w:t>
      </w:r>
      <w:r>
        <w:t>、</w:t>
      </w:r>
      <w:r>
        <w:rPr>
          <w:rFonts w:ascii="Times New Roman" w:hAnsi="Times New Roman" w:eastAsia="Times New Roman"/>
        </w:rPr>
        <w:t>TS</w:t>
      </w:r>
      <w:r>
        <w:t>差异；比较不同级别</w:t>
      </w:r>
      <w:r>
        <w:rPr>
          <w:rFonts w:ascii="Times New Roman" w:hAnsi="Times New Roman" w:eastAsia="Times New Roman"/>
        </w:rPr>
        <w:t>H</w:t>
      </w:r>
      <w:r>
        <w:t>型高</w:t>
      </w:r>
      <w:r>
        <w:t>血压患者</w:t>
      </w:r>
      <w:r>
        <w:rPr>
          <w:rFonts w:ascii="Times New Roman" w:hAnsi="Times New Roman" w:eastAsia="Times New Roman"/>
        </w:rPr>
        <w:t>TO</w:t>
      </w:r>
      <w:r>
        <w:t>、</w:t>
      </w:r>
      <w:r>
        <w:rPr>
          <w:rFonts w:ascii="Times New Roman" w:hAnsi="Times New Roman" w:eastAsia="Times New Roman"/>
        </w:rPr>
        <w:t>TS</w:t>
      </w:r>
      <w:r>
        <w:t>差异；根据</w:t>
      </w:r>
      <w:r>
        <w:rPr>
          <w:rFonts w:ascii="Times New Roman" w:hAnsi="Times New Roman" w:eastAsia="Times New Roman"/>
        </w:rPr>
        <w:t>HRT</w:t>
      </w:r>
      <w:r>
        <w:t>异常分级比较</w:t>
      </w:r>
      <w:r>
        <w:rPr>
          <w:rFonts w:ascii="Times New Roman" w:hAnsi="Times New Roman" w:eastAsia="Times New Roman"/>
        </w:rPr>
        <w:t>H</w:t>
      </w:r>
      <w:r>
        <w:t>型高血压和非</w:t>
      </w:r>
      <w:r>
        <w:rPr>
          <w:rFonts w:ascii="Times New Roman" w:hAnsi="Times New Roman" w:eastAsia="Times New Roman"/>
        </w:rPr>
        <w:t>H</w:t>
      </w:r>
      <w:r>
        <w:t>型高</w:t>
      </w:r>
      <w:r>
        <w:t>血</w:t>
      </w:r>
      <w:r>
        <w:t>压组</w:t>
      </w:r>
    </w:p>
    <w:p w:rsidR="0018722C">
      <w:pPr>
        <w:topLinePunct/>
      </w:pPr>
      <w:r>
        <w:rPr>
          <w:rFonts w:ascii="Times New Roman" w:eastAsia="Times New Roman"/>
        </w:rPr>
        <w:t>Hcy</w:t>
      </w:r>
      <w:r>
        <w:t>水平变化。</w:t>
      </w:r>
    </w:p>
    <w:p w:rsidR="0018722C">
      <w:pPr>
        <w:topLinePunct/>
      </w:pPr>
      <w:r>
        <w:t>结果</w:t>
      </w:r>
      <w:r>
        <w:rPr>
          <w:rFonts w:ascii="Times New Roman" w:eastAsia="Times New Roman"/>
        </w:rPr>
        <w:t>1</w:t>
      </w:r>
      <w:r>
        <w:t>、</w:t>
      </w:r>
      <w:r>
        <w:rPr>
          <w:rFonts w:ascii="Times New Roman" w:eastAsia="Times New Roman"/>
        </w:rPr>
        <w:t>H</w:t>
      </w:r>
      <w:r>
        <w:t>型高血压组与非</w:t>
      </w:r>
      <w:r>
        <w:rPr>
          <w:rFonts w:ascii="Times New Roman" w:eastAsia="Times New Roman"/>
        </w:rPr>
        <w:t>H</w:t>
      </w:r>
      <w:r>
        <w:t>型高血压患者</w:t>
      </w:r>
      <w:r>
        <w:rPr>
          <w:rFonts w:ascii="Times New Roman" w:eastAsia="Times New Roman"/>
        </w:rPr>
        <w:t>Hcy</w:t>
      </w:r>
      <w:r>
        <w:t>、</w:t>
      </w:r>
      <w:r>
        <w:rPr>
          <w:rFonts w:ascii="Times New Roman" w:eastAsia="Times New Roman"/>
        </w:rPr>
        <w:t>IVST</w:t>
      </w:r>
      <w:r>
        <w:t>、</w:t>
      </w:r>
      <w:r>
        <w:rPr>
          <w:rFonts w:ascii="Times New Roman" w:eastAsia="Times New Roman"/>
        </w:rPr>
        <w:t>LVEF</w:t>
      </w:r>
      <w:r>
        <w:t>、</w:t>
      </w:r>
      <w:r>
        <w:rPr>
          <w:rFonts w:ascii="Times New Roman" w:eastAsia="Times New Roman"/>
        </w:rPr>
        <w:t>TO</w:t>
      </w:r>
      <w:r>
        <w:t>、</w:t>
      </w:r>
      <w:r>
        <w:rPr>
          <w:rFonts w:ascii="Times New Roman" w:eastAsia="Times New Roman"/>
        </w:rPr>
        <w:t>TS</w:t>
      </w:r>
      <w:r>
        <w:t>比较，</w:t>
      </w:r>
    </w:p>
    <w:p w:rsidR="0018722C">
      <w:pPr>
        <w:topLinePunct/>
      </w:pPr>
      <w:r>
        <w:rPr>
          <w:rFonts w:ascii="Times New Roman" w:hAnsi="Times New Roman" w:eastAsia="宋体"/>
        </w:rPr>
        <w:t>H</w:t>
      </w:r>
      <w:r>
        <w:t>型高血压组比单纯高血压组</w:t>
      </w:r>
      <w:r>
        <w:rPr>
          <w:rFonts w:ascii="Times New Roman" w:hAnsi="Times New Roman" w:eastAsia="宋体"/>
        </w:rPr>
        <w:t>Hcy</w:t>
      </w:r>
      <w:r>
        <w:rPr>
          <w:spacing w:val="-10"/>
        </w:rPr>
        <w:t>(</w:t>
      </w:r>
      <w:r/>
      <w:r w:rsidR="001852F3">
        <w:t xml:space="preserve"> </w:t>
      </w:r>
      <w:r>
        <w:rPr>
          <w:rFonts w:ascii="Times New Roman" w:hAnsi="Times New Roman" w:eastAsia="宋体"/>
        </w:rPr>
        <w:t>18.97±4.38</w:t>
      </w:r>
      <w:r>
        <w:t>、</w:t>
      </w:r>
      <w:r>
        <w:rPr>
          <w:rFonts w:ascii="Times New Roman" w:hAnsi="Times New Roman" w:eastAsia="宋体"/>
        </w:rPr>
        <w:t>8.67±2.52</w:t>
      </w:r>
      <w:r>
        <w:rPr>
          <w:spacing w:val="-40"/>
        </w:rPr>
        <w:t>)</w:t>
      </w:r>
      <w:r>
        <w:t>、</w:t>
      </w:r>
      <w:r>
        <w:rPr>
          <w:rFonts w:ascii="Times New Roman" w:hAnsi="Times New Roman" w:eastAsia="宋体"/>
        </w:rPr>
        <w:t>IVST</w:t>
      </w:r>
      <w:r>
        <w:rPr>
          <w:spacing w:val="-4"/>
        </w:rPr>
        <w:t>(</w:t>
      </w:r>
      <w:r>
        <w:rPr>
          <w:rFonts w:ascii="Times New Roman" w:hAnsi="Times New Roman" w:eastAsia="宋体"/>
        </w:rPr>
        <w:t>15.50±1.99</w:t>
      </w:r>
    </w:p>
    <w:p w:rsidR="0018722C">
      <w:pPr>
        <w:topLinePunct/>
      </w:pPr>
      <w:r>
        <w:t>比</w:t>
      </w:r>
      <w:r w:rsidR="001852F3">
        <w:t xml:space="preserve"> </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05±1.79</w:t>
      </w:r>
      <w:r>
        <w:t>）</w:t>
      </w:r>
      <w:r>
        <w:t>、</w:t>
      </w:r>
      <w:r>
        <w:rPr>
          <w:rFonts w:ascii="Times New Roman" w:hAnsi="Times New Roman" w:eastAsia="Times New Roman"/>
        </w:rPr>
        <w:t>TO</w:t>
      </w:r>
      <w:r>
        <w:t>（</w:t>
      </w:r>
      <w:r>
        <w:rPr>
          <w:rFonts w:ascii="Times New Roman" w:hAnsi="Times New Roman" w:eastAsia="Times New Roman"/>
        </w:rPr>
        <w:t>4.15±3.69</w:t>
      </w:r>
      <w:r>
        <w:t>比</w:t>
      </w:r>
      <w:r w:rsidR="001852F3">
        <w:t xml:space="preserve"> </w:t>
      </w:r>
      <w:r>
        <w:rPr>
          <w:rFonts w:ascii="Times New Roman" w:hAnsi="Times New Roman" w:eastAsia="Times New Roman"/>
        </w:rPr>
        <w:t>-8.93±3.74</w:t>
      </w:r>
      <w:r>
        <w:t>）</w:t>
      </w:r>
      <w:r>
        <w:t>均明显升高，</w:t>
      </w:r>
      <w:r>
        <w:rPr>
          <w:rFonts w:ascii="Times New Roman" w:hAnsi="Times New Roman" w:eastAsia="Times New Roman"/>
        </w:rPr>
        <w:t>LVEF</w:t>
      </w:r>
      <w:r>
        <w:rPr>
          <w:spacing w:val="-15"/>
        </w:rPr>
        <w:t>(</w:t>
      </w:r>
      <w:r>
        <w:t xml:space="preserve"> </w:t>
      </w:r>
      <w:r>
        <w:rPr>
          <w:rFonts w:ascii="Times New Roman" w:hAnsi="Times New Roman" w:eastAsia="Times New Roman"/>
        </w:rPr>
        <w:t>50.93±3.33</w:t>
      </w:r>
    </w:p>
    <w:p w:rsidR="0018722C">
      <w:pPr>
        <w:topLinePunct/>
      </w:pPr>
      <w:r>
        <w:t>比</w:t>
      </w:r>
      <w:r>
        <w:rPr>
          <w:rFonts w:ascii="Times New Roman" w:hAnsi="Times New Roman" w:eastAsia="Times New Roman"/>
        </w:rPr>
        <w:t>64</w:t>
      </w:r>
      <w:r>
        <w:rPr>
          <w:rFonts w:ascii="Times New Roman" w:hAnsi="Times New Roman" w:eastAsia="Times New Roman"/>
        </w:rPr>
        <w:t>.</w:t>
      </w:r>
      <w:r>
        <w:rPr>
          <w:rFonts w:ascii="Times New Roman" w:hAnsi="Times New Roman" w:eastAsia="Times New Roman"/>
        </w:rPr>
        <w:t>28±5.46</w:t>
      </w:r>
      <w:r>
        <w:t>）</w:t>
      </w:r>
      <w:r>
        <w:t>、</w:t>
      </w:r>
      <w:r>
        <w:rPr>
          <w:rFonts w:ascii="Times New Roman" w:hAnsi="Times New Roman" w:eastAsia="Times New Roman"/>
        </w:rPr>
        <w:t>TS</w:t>
      </w:r>
      <w:r>
        <w:t>（</w:t>
      </w:r>
      <w:r/>
      <w:r>
        <w:rPr>
          <w:rFonts w:ascii="Times New Roman" w:hAnsi="Times New Roman" w:eastAsia="Times New Roman"/>
        </w:rPr>
        <w:t>1.72±0.77</w:t>
      </w:r>
      <w:r>
        <w:t>比</w:t>
      </w:r>
      <w:r>
        <w:rPr>
          <w:rFonts w:ascii="Times New Roman" w:hAnsi="Times New Roman" w:eastAsia="Times New Roman"/>
        </w:rPr>
        <w:t>5.12±1.54</w:t>
      </w:r>
      <w:r>
        <w:t>）</w:t>
      </w:r>
      <w:r>
        <w:t>均明显下降，差异有统计学意义</w:t>
      </w:r>
    </w:p>
    <w:p w:rsidR="0018722C">
      <w:pPr>
        <w:topLinePunct/>
      </w:pPr>
      <w:r>
        <w:t>（</w:t>
      </w:r>
      <w:r>
        <w:t xml:space="preserve">均</w:t>
      </w:r>
      <w:r>
        <w:rPr>
          <w:rFonts w:ascii="Times New Roman" w:eastAsia="Times New Roman"/>
        </w:rPr>
        <w:t>P</w:t>
      </w:r>
      <w:r>
        <w:t>＜</w:t>
      </w:r>
      <w:r>
        <w:rPr>
          <w:rFonts w:ascii="Times New Roman" w:eastAsia="Times New Roman"/>
        </w:rPr>
        <w:t>0.05</w:t>
      </w:r>
      <w:r>
        <w:t>）</w:t>
      </w:r>
      <w:r>
        <w:t>。</w:t>
      </w:r>
    </w:p>
    <w:p w:rsidR="0018722C">
      <w:pPr>
        <w:topLinePunct/>
      </w:pPr>
      <w:r>
        <w:rPr>
          <w:rFonts w:ascii="Times New Roman" w:hAnsi="Times New Roman" w:eastAsia="宋体"/>
        </w:rPr>
        <w:t>2</w:t>
      </w:r>
      <w:r>
        <w:t>、各组</w:t>
      </w:r>
      <w:r/>
      <w:r>
        <w:rPr>
          <w:rFonts w:ascii="Times New Roman" w:hAnsi="Times New Roman" w:eastAsia="宋体"/>
        </w:rPr>
        <w:t>H</w:t>
      </w:r>
      <w:r>
        <w:t>型高血压患者的心率震荡现象比较</w:t>
      </w:r>
      <w:r w:rsidRPr="00000000">
        <w:tab/>
      </w:r>
      <w:r>
        <w:t>从一级高血压组</w:t>
      </w:r>
      <w:r>
        <w:t>、</w:t>
      </w:r>
      <w:r>
        <w:t>二级高血压组、三级高血压组</w:t>
      </w:r>
      <w:r>
        <w:t>，</w:t>
      </w:r>
      <w:r>
        <w:rPr>
          <w:rFonts w:ascii="Times New Roman" w:hAnsi="Times New Roman" w:eastAsia="宋体"/>
        </w:rPr>
        <w:t>TO</w:t>
      </w:r>
      <w:r>
        <w:t>（</w:t>
      </w:r>
      <w:r>
        <w:rPr>
          <w:rFonts w:ascii="Times New Roman" w:hAnsi="Times New Roman" w:eastAsia="宋体"/>
        </w:rPr>
        <w:t>-1.91±1.75</w:t>
      </w:r>
      <w:r>
        <w:t>、</w:t>
      </w:r>
      <w:r>
        <w:rPr>
          <w:rFonts w:ascii="Times New Roman" w:hAnsi="Times New Roman" w:eastAsia="宋体"/>
        </w:rPr>
        <w:t>2.9±2.54</w:t>
      </w:r>
      <w:r>
        <w:t>、</w:t>
      </w:r>
      <w:r>
        <w:rPr>
          <w:rFonts w:ascii="Times New Roman" w:hAnsi="Times New Roman" w:eastAsia="宋体"/>
        </w:rPr>
        <w:t>6.37±2.9</w:t>
      </w:r>
      <w:r>
        <w:t>）</w:t>
      </w:r>
      <w:r>
        <w:t>逐渐升高</w:t>
      </w:r>
      <w:r>
        <w:t>，</w:t>
      </w:r>
      <w:r>
        <w:rPr>
          <w:rFonts w:ascii="Times New Roman" w:hAnsi="Times New Roman" w:eastAsia="宋体"/>
        </w:rPr>
        <w:t>TS</w:t>
      </w:r>
      <w:r>
        <w:t>逐渐下</w:t>
      </w:r>
      <w:r>
        <w:t>降</w:t>
      </w:r>
    </w:p>
    <w:p w:rsidR="0018722C">
      <w:pPr>
        <w:topLinePunct/>
      </w:pPr>
      <w:r>
        <w:t>（</w:t>
      </w:r>
      <w:r>
        <w:rPr>
          <w:rFonts w:ascii="Times New Roman" w:hAnsi="Times New Roman" w:eastAsia="Times New Roman"/>
        </w:rPr>
        <w:t>5.36±1.46</w:t>
      </w:r>
      <w:r>
        <w:t>、</w:t>
      </w:r>
      <w:r>
        <w:rPr>
          <w:rFonts w:ascii="Times New Roman" w:hAnsi="Times New Roman" w:eastAsia="Times New Roman"/>
        </w:rPr>
        <w:t>2.13±1.26</w:t>
      </w:r>
      <w:r>
        <w:t>、</w:t>
      </w:r>
      <w:r>
        <w:rPr>
          <w:rFonts w:ascii="Times New Roman" w:hAnsi="Times New Roman" w:eastAsia="Times New Roman"/>
        </w:rPr>
        <w:t>1.02±1.37</w:t>
      </w:r>
      <w:r>
        <w:t>）</w:t>
      </w:r>
      <w:r>
        <w:t>，差异有统计学意义</w:t>
      </w:r>
      <w:r>
        <w:t>（</w:t>
      </w:r>
      <w:r>
        <w:t>均</w:t>
      </w:r>
      <w:r>
        <w:rPr>
          <w:rFonts w:ascii="Times New Roman" w:hAnsi="Times New Roman" w:eastAsia="Times New Roman"/>
        </w:rPr>
        <w:t>&lt;0.01</w:t>
      </w:r>
      <w:r>
        <w:t>）</w:t>
      </w:r>
      <w:r>
        <w:t>。</w:t>
      </w:r>
    </w:p>
    <w:p w:rsidR="0018722C">
      <w:pPr>
        <w:topLinePunct/>
      </w:pPr>
      <w:r>
        <w:rPr>
          <w:rFonts w:ascii="Times New Roman" w:eastAsia="宋体"/>
        </w:rPr>
        <w:t>3</w:t>
      </w:r>
      <w:r>
        <w:t>、</w:t>
      </w:r>
      <w:r>
        <w:rPr>
          <w:rFonts w:ascii="Times New Roman" w:eastAsia="宋体"/>
        </w:rPr>
        <w:t>H</w:t>
      </w:r>
      <w:r>
        <w:t>型高血压和非</w:t>
      </w:r>
      <w:r>
        <w:rPr>
          <w:rFonts w:ascii="Times New Roman" w:eastAsia="宋体"/>
        </w:rPr>
        <w:t>H</w:t>
      </w:r>
      <w:r>
        <w:t>型高血压比较</w:t>
      </w:r>
      <w:r>
        <w:rPr>
          <w:rFonts w:ascii="Times New Roman" w:eastAsia="宋体"/>
        </w:rPr>
        <w:t>Hcy</w:t>
      </w:r>
      <w:r>
        <w:t>水平变化，随着</w:t>
      </w:r>
      <w:r>
        <w:rPr>
          <w:rFonts w:ascii="Times New Roman" w:eastAsia="宋体"/>
        </w:rPr>
        <w:t>HRT</w:t>
      </w:r>
      <w:r>
        <w:t>异常分级升高，</w:t>
      </w:r>
    </w:p>
    <w:p w:rsidR="0018722C">
      <w:pPr>
        <w:topLinePunct/>
      </w:pPr>
      <w:r>
        <w:rPr>
          <w:rFonts w:ascii="Times New Roman" w:hAnsi="Times New Roman" w:eastAsia="Times New Roman"/>
        </w:rPr>
        <w:t>H</w:t>
      </w:r>
      <w:r>
        <w:t>型高血压患者</w:t>
      </w:r>
      <w:r>
        <w:rPr>
          <w:rFonts w:ascii="Times New Roman" w:hAnsi="Times New Roman" w:eastAsia="Times New Roman"/>
        </w:rPr>
        <w:t>Hcy</w:t>
      </w:r>
      <w:r>
        <w:t>水平</w:t>
      </w:r>
      <w:r>
        <w:rPr>
          <w:rFonts w:ascii="Times New Roman" w:hAnsi="Times New Roman" w:eastAsia="Times New Roman"/>
        </w:rPr>
        <w:t>(</w:t>
      </w:r>
      <w:r>
        <w:rPr>
          <w:rFonts w:ascii="Times New Roman" w:hAnsi="Times New Roman" w:eastAsia="Times New Roman"/>
          <w:spacing w:val="-2"/>
        </w:rPr>
        <w:t xml:space="preserve">14</w:t>
      </w:r>
      <w:r>
        <w:rPr>
          <w:rFonts w:ascii="Times New Roman" w:hAnsi="Times New Roman" w:eastAsia="Times New Roman"/>
          <w:spacing w:val="-2"/>
        </w:rPr>
        <w:t>.</w:t>
      </w:r>
      <w:r>
        <w:rPr>
          <w:rFonts w:ascii="Times New Roman" w:hAnsi="Times New Roman" w:eastAsia="Times New Roman"/>
          <w:spacing w:val="-2"/>
        </w:rPr>
        <w:t xml:space="preserve">04±1.53</w:t>
      </w:r>
      <w:r>
        <w:t>、</w:t>
      </w:r>
      <w:r>
        <w:rPr>
          <w:rFonts w:ascii="Times New Roman" w:hAnsi="Times New Roman" w:eastAsia="Times New Roman"/>
          <w:spacing w:val="-2"/>
        </w:rPr>
        <w:t>25.27±1.03</w:t>
      </w:r>
      <w:r>
        <w:t>、</w:t>
      </w:r>
      <w:r>
        <w:rPr>
          <w:rFonts w:ascii="Times New Roman" w:hAnsi="Times New Roman" w:eastAsia="Times New Roman"/>
          <w:spacing w:val="-2"/>
        </w:rPr>
        <w:t>32.36±1.32</w:t>
      </w:r>
      <w:r>
        <w:rPr>
          <w:rFonts w:ascii="Times New Roman" w:hAnsi="Times New Roman" w:eastAsia="Times New Roman"/>
        </w:rPr>
        <w:t>)</w:t>
      </w:r>
      <w:r>
        <w:t>逐渐增高，且</w:t>
      </w:r>
      <w:r>
        <w:t>差异有统计学意义</w:t>
      </w:r>
      <w:r>
        <w:t>（</w:t>
      </w:r>
      <w:r>
        <w:rPr>
          <w:rFonts w:ascii="Times New Roman" w:hAnsi="Times New Roman" w:eastAsia="Times New Roman"/>
          <w:spacing w:val="-6"/>
        </w:rPr>
        <w:t>p&lt;0.05</w:t>
      </w:r>
      <w:r>
        <w:t>）</w:t>
      </w:r>
      <w:r>
        <w:t>。而非</w:t>
      </w:r>
      <w:r>
        <w:rPr>
          <w:rFonts w:ascii="Times New Roman" w:hAnsi="Times New Roman" w:eastAsia="Times New Roman"/>
        </w:rPr>
        <w:t>H</w:t>
      </w:r>
      <w:r>
        <w:t>型高血压患者</w:t>
      </w:r>
      <w:r>
        <w:rPr>
          <w:rFonts w:ascii="Times New Roman" w:hAnsi="Times New Roman" w:eastAsia="Times New Roman"/>
        </w:rPr>
        <w:t>Hcy</w:t>
      </w:r>
      <w:r>
        <w:t>（</w:t>
      </w:r>
      <w:r>
        <w:rPr>
          <w:rFonts w:ascii="Times New Roman" w:hAnsi="Times New Roman" w:eastAsia="Times New Roman"/>
          <w:spacing w:val="-5"/>
        </w:rPr>
        <w:t>8.56±2.03</w:t>
      </w:r>
      <w:r>
        <w:rPr>
          <w:spacing w:val="-47"/>
        </w:rPr>
        <w:t>、</w:t>
      </w:r>
      <w:r>
        <w:rPr>
          <w:rFonts w:ascii="Times New Roman" w:hAnsi="Times New Roman" w:eastAsia="Times New Roman"/>
          <w:spacing w:val="-2"/>
        </w:rPr>
        <w:t>9.36±1.24</w:t>
      </w:r>
      <w:r>
        <w:t>、</w:t>
      </w:r>
      <w:r>
        <w:rPr>
          <w:rFonts w:ascii="Times New Roman" w:hAnsi="Times New Roman" w:eastAsia="Times New Roman"/>
          <w:spacing w:val="-2"/>
        </w:rPr>
        <w:t>6.28±2.63</w:t>
      </w:r>
      <w:r>
        <w:t>）</w:t>
      </w:r>
      <w:r>
        <w:t>未见明显异常。</w:t>
      </w:r>
    </w:p>
    <w:p w:rsidR="0018722C">
      <w:pPr>
        <w:topLinePunct/>
      </w:pPr>
      <w:r>
        <w:t>结论</w:t>
      </w:r>
      <w:r>
        <w:rPr>
          <w:rFonts w:ascii="Times New Roman" w:eastAsia="Times New Roman"/>
        </w:rPr>
        <w:t>1</w:t>
      </w:r>
      <w:r>
        <w:rPr>
          <w:rFonts w:hint="eastAsia"/>
        </w:rPr>
        <w:t>。</w:t>
      </w:r>
      <w:r>
        <w:rPr>
          <w:rFonts w:ascii="Times New Roman" w:eastAsia="Times New Roman"/>
        </w:rPr>
        <w:t>H</w:t>
      </w:r>
      <w:r>
        <w:t>型高血压患者较非</w:t>
      </w:r>
      <w:r>
        <w:rPr>
          <w:rFonts w:ascii="Times New Roman" w:eastAsia="Times New Roman"/>
        </w:rPr>
        <w:t>H</w:t>
      </w:r>
      <w:r>
        <w:t>型高血压患者存在明显的</w:t>
      </w:r>
      <w:r>
        <w:rPr>
          <w:rFonts w:ascii="Times New Roman" w:eastAsia="Times New Roman"/>
        </w:rPr>
        <w:t>IVST</w:t>
      </w:r>
      <w:r>
        <w:t>增厚，</w:t>
      </w:r>
      <w:r>
        <w:rPr>
          <w:rFonts w:ascii="Times New Roman" w:eastAsia="Times New Roman"/>
        </w:rPr>
        <w:t>LVEF</w:t>
      </w:r>
      <w:r>
        <w:t>明显</w:t>
      </w:r>
      <w:r>
        <w:t>降低，提示高血浆</w:t>
      </w:r>
      <w:r>
        <w:rPr>
          <w:rFonts w:ascii="Times New Roman" w:eastAsia="Times New Roman"/>
        </w:rPr>
        <w:t>HCY</w:t>
      </w:r>
      <w:r>
        <w:t>水平可能对高血压患者发生室间隔肥厚起重要的作用。</w:t>
      </w:r>
    </w:p>
    <w:p w:rsidR="0018722C">
      <w:pPr>
        <w:topLinePunct/>
      </w:pPr>
      <w:r>
        <w:rPr>
          <w:rFonts w:ascii="Times New Roman" w:eastAsia="Times New Roman"/>
        </w:rPr>
        <w:t>2.</w:t>
      </w:r>
      <w:r w:rsidR="004B696B">
        <w:rPr>
          <w:rFonts w:ascii="Times New Roman" w:eastAsia="Times New Roman"/>
        </w:rPr>
        <w:t xml:space="preserve"> </w:t>
      </w:r>
      <w:r w:rsidR="004B696B">
        <w:rPr>
          <w:rFonts w:ascii="Times New Roman" w:eastAsia="Times New Roman"/>
        </w:rPr>
        <w:t>H</w:t>
      </w:r>
      <w:r>
        <w:t>型高血压患者较非</w:t>
      </w:r>
      <w:r>
        <w:rPr>
          <w:rFonts w:ascii="Times New Roman" w:eastAsia="Times New Roman"/>
        </w:rPr>
        <w:t>H</w:t>
      </w:r>
      <w:r>
        <w:t>型高血压患者有显著的</w:t>
      </w:r>
      <w:r>
        <w:rPr>
          <w:rFonts w:ascii="Times New Roman" w:eastAsia="Times New Roman"/>
        </w:rPr>
        <w:t>HRT</w:t>
      </w:r>
      <w:r>
        <w:t>异常现象，表现为</w:t>
      </w:r>
      <w:r>
        <w:rPr>
          <w:rFonts w:ascii="Times New Roman" w:eastAsia="Times New Roman"/>
        </w:rPr>
        <w:t>TO </w:t>
      </w:r>
      <w:r>
        <w:t>升</w:t>
      </w:r>
    </w:p>
    <w:p w:rsidR="0018722C">
      <w:pPr>
        <w:pStyle w:val="aff7"/>
        <w:topLinePunct/>
      </w:pPr>
      <w:r>
        <w:rPr>
          <w:sz w:val="2"/>
        </w:rPr>
        <w:pict>
          <v:group style="width:418.4pt;height:1.1pt;mso-position-horizontal-relative:char;mso-position-vertical-relative:line" coordorigin="0,0" coordsize="8368,22">
            <v:line style="position:absolute" from="0,11" to="8367,11" stroked="true" strokeweight="1.08pt" strokecolor="#000000">
              <v:stroke dashstyle="solid"/>
            </v:line>
          </v:group>
        </w:pict>
      </w:r>
      <w:r/>
    </w:p>
    <w:p w:rsidR="0018722C">
      <w:pPr>
        <w:topLinePunct/>
      </w:pPr>
      <w:r>
        <w:t>高，</w:t>
      </w:r>
      <w:r>
        <w:rPr>
          <w:rFonts w:ascii="Times New Roman" w:eastAsia="Times New Roman"/>
        </w:rPr>
        <w:t>TS</w:t>
      </w:r>
      <w:r>
        <w:t>下降。</w:t>
      </w:r>
      <w:r>
        <w:rPr>
          <w:rFonts w:ascii="Times New Roman" w:eastAsia="Times New Roman"/>
        </w:rPr>
        <w:t>3.</w:t>
      </w:r>
      <w:r w:rsidR="004B696B">
        <w:rPr>
          <w:rFonts w:ascii="Times New Roman" w:eastAsia="Times New Roman"/>
        </w:rPr>
        <w:t xml:space="preserve"> </w:t>
      </w:r>
      <w:r w:rsidR="004B696B">
        <w:rPr>
          <w:rFonts w:ascii="Times New Roman" w:eastAsia="Times New Roman"/>
        </w:rPr>
        <w:t>H</w:t>
      </w:r>
      <w:r>
        <w:t>型高血压患者随着血压水平的增高，</w:t>
      </w:r>
      <w:r>
        <w:rPr>
          <w:rFonts w:ascii="Times New Roman" w:eastAsia="Times New Roman"/>
        </w:rPr>
        <w:t>HRT</w:t>
      </w:r>
      <w:r>
        <w:t>现象明显异常。</w:t>
      </w:r>
      <w:r>
        <w:rPr>
          <w:rFonts w:ascii="Times New Roman" w:eastAsia="Times New Roman"/>
        </w:rPr>
        <w:t>4.</w:t>
      </w:r>
      <w:r w:rsidR="004B696B">
        <w:rPr>
          <w:rFonts w:ascii="Times New Roman" w:eastAsia="Times New Roman"/>
        </w:rPr>
        <w:t xml:space="preserve"> </w:t>
      </w:r>
      <w:r w:rsidR="004B696B">
        <w:rPr>
          <w:rFonts w:ascii="Times New Roman" w:eastAsia="Times New Roman"/>
        </w:rPr>
        <w:t>H</w:t>
      </w:r>
      <w:r>
        <w:t>型高血压患者随着</w:t>
      </w:r>
      <w:r>
        <w:rPr>
          <w:rFonts w:ascii="Times New Roman" w:eastAsia="Times New Roman"/>
        </w:rPr>
        <w:t>HRT</w:t>
      </w:r>
      <w:r>
        <w:t>异常分级级别越高，</w:t>
      </w:r>
      <w:r>
        <w:rPr>
          <w:rFonts w:ascii="Times New Roman" w:eastAsia="Times New Roman"/>
        </w:rPr>
        <w:t>Hcy</w:t>
      </w:r>
      <w:r>
        <w:t>水平逐渐升高，而非</w:t>
      </w:r>
      <w:r>
        <w:rPr>
          <w:rFonts w:ascii="Times New Roman" w:eastAsia="Times New Roman"/>
        </w:rPr>
        <w:t>H</w:t>
      </w:r>
      <w:r>
        <w:t>型高血</w:t>
      </w:r>
      <w:r>
        <w:t>压患者随着</w:t>
      </w:r>
      <w:r>
        <w:rPr>
          <w:rFonts w:ascii="Times New Roman" w:eastAsia="Times New Roman"/>
        </w:rPr>
        <w:t>HRT</w:t>
      </w:r>
      <w:r>
        <w:t>异常分级级别越高，</w:t>
      </w:r>
      <w:r>
        <w:rPr>
          <w:rFonts w:ascii="Times New Roman" w:eastAsia="Times New Roman"/>
        </w:rPr>
        <w:t>Hcy</w:t>
      </w:r>
      <w:r>
        <w:t>水平无明显变化。</w:t>
      </w:r>
    </w:p>
    <w:p w:rsidR="0018722C">
      <w:pPr>
        <w:pStyle w:val="aff"/>
        <w:topLinePunct/>
      </w:pPr>
      <w:r>
        <w:rPr>
          <w:rStyle w:val="afe"/>
          <w:rFonts w:eastAsia="黑体" w:ascii="Times New Roman" w:cstheme="minorBidi" w:hAnsiTheme="minorHAnsi" w:eastAsiaTheme="minorHAnsi" w:asciiTheme="minorHAnsi"/>
          <w:b/>
        </w:rPr>
        <w:t>【</w:t>
      </w:r>
      <w:r>
        <w:rPr>
          <w:rStyle w:val="afe"/>
          <w:rFonts w:eastAsia="黑体" w:ascii="Times New Roman" w:cstheme="minorBidi" w:hAnsiTheme="minorHAnsi" w:eastAsiaTheme="minorHAnsi" w:asciiTheme="minorHAnsi"/>
          <w:b/>
        </w:rPr>
        <w:t xml:space="preserve">关键词</w:t>
      </w:r>
      <w:r>
        <w:rPr>
          <w:rStyle w:val="afe"/>
          <w:rFonts w:eastAsia="黑体" w:ascii="Times New Roman" w:cstheme="minorBidi" w:hAnsiTheme="minorHAnsi" w:eastAsiaTheme="minorHAnsi" w:asciiTheme="minorHAnsi"/>
          <w:b/>
        </w:rPr>
        <w:t>】</w:t>
      </w:r>
      <w:r>
        <w:rPr>
          <w:rFonts w:cstheme="minorBidi" w:hAnsiTheme="minorHAnsi" w:eastAsiaTheme="minorHAnsi" w:asciiTheme="minorHAnsi"/>
          <w:b/>
        </w:rPr>
        <w:t xml:space="preserve"> </w:t>
      </w:r>
      <w:r>
        <w:rPr>
          <w:rFonts w:ascii="Times New Roman" w:eastAsia="Times New Roman" w:cstheme="minorBidi" w:hAnsiTheme="minorHAnsi"/>
        </w:rPr>
        <w:t>H </w:t>
      </w:r>
      <w:r>
        <w:rPr>
          <w:rFonts w:cstheme="minorBidi" w:hAnsiTheme="minorHAnsi" w:eastAsiaTheme="minorHAnsi" w:asciiTheme="minorHAnsi"/>
        </w:rPr>
        <w:t>型高血压；高血压；室间隔厚度</w:t>
      </w:r>
      <w:r>
        <w:rPr>
          <w:rFonts w:cstheme="minorBidi" w:hAnsiTheme="minorHAnsi" w:eastAsiaTheme="minorHAnsi" w:asciiTheme="minorHAnsi"/>
        </w:rPr>
        <w:t>； </w:t>
      </w:r>
      <w:r>
        <w:rPr>
          <w:rFonts w:cstheme="minorBidi" w:hAnsiTheme="minorHAnsi" w:eastAsiaTheme="minorHAnsi" w:asciiTheme="minorHAnsi"/>
        </w:rPr>
        <w:t>同型半胱氨酸</w:t>
      </w:r>
    </w:p>
    <w:p w:rsidR="0018722C">
      <w:pPr>
        <w:pStyle w:val="afff2"/>
        <w:topLinePunct/>
      </w:pPr>
      <w:bookmarkStart w:id="620851" w:name="_Toc686620851"/>
      <w:bookmarkStart w:name="英文摘要 " w:id="5"/>
      <w:bookmarkEnd w:id="5"/>
      <w:bookmarkStart w:name="_bookmark1" w:id="6"/>
      <w:bookmarkEnd w:id="6"/>
      <w:r>
        <w:rPr>
          <w:b/>
        </w:rPr>
        <w:t>Abstract</w:t>
      </w:r>
      <w:bookmarkEnd w:id="620851"/>
    </w:p>
    <w:p w:rsidR="0018722C">
      <w:pPr>
        <w:pStyle w:val="afc"/>
        <w:topLinePunct/>
      </w:pPr>
      <w:r>
        <w:rPr>
          <w:rFonts w:ascii="Times New Roman" w:eastAsia="Times New Roman"/>
          <w:b/>
        </w:rPr>
        <w:t xml:space="preserve">Objeclive</w:t>
      </w:r>
      <w:r>
        <w:rPr>
          <w:b/>
          <w:b/>
        </w:rPr>
        <w:t xml:space="preserve">:</w:t>
      </w:r>
      <w:r>
        <w:rPr>
          <w:b/>
        </w:rPr>
        <w:t xml:space="preserve"> </w:t>
      </w:r>
      <w:r>
        <w:rPr>
          <w:rFonts w:ascii="Times New Roman" w:eastAsia="Times New Roman"/>
        </w:rPr>
        <w:t xml:space="preserve">research of patients with high blood pressure</w:t>
      </w:r>
      <w:r>
        <w:rPr>
          <w:rFonts w:ascii="Times New Roman" w:eastAsia="Times New Roman"/>
        </w:rPr>
        <w:t xml:space="preserve">homocysteine </w:t>
      </w:r>
      <w:r>
        <w:rPr>
          <w:rFonts w:ascii="Times New Roman" w:eastAsia="Times New Roman"/>
        </w:rPr>
        <w:t xml:space="preserve">(</w:t>
      </w:r>
      <w:r>
        <w:rPr>
          <w:rFonts w:ascii="Times New Roman" w:eastAsia="Times New Roman"/>
          <w:color w:val="303030"/>
        </w:rPr>
        <w:t xml:space="preserve">Hcy</w:t>
      </w:r>
      <w:r>
        <w:rPr>
          <w:rFonts w:ascii="Times New Roman" w:eastAsia="Times New Roman"/>
        </w:rPr>
        <w:t xml:space="preserve">)</w:t>
      </w:r>
      <w:r>
        <w:rPr>
          <w:rFonts w:ascii="Times New Roman" w:eastAsia="Times New Roman"/>
        </w:rPr>
        <w:t xml:space="preserve"> interventricular septum thickness </w:t>
      </w:r>
      <w:r>
        <w:rPr>
          <w:rFonts w:ascii="Times New Roman" w:eastAsia="Times New Roman"/>
        </w:rPr>
        <w:t xml:space="preserve">(</w:t>
      </w:r>
      <w:r>
        <w:rPr>
          <w:rFonts w:ascii="Times New Roman" w:eastAsia="Times New Roman"/>
          <w:color w:val="303030"/>
        </w:rPr>
        <w:t xml:space="preserve">IVST</w:t>
      </w:r>
      <w:r>
        <w:rPr>
          <w:rFonts w:ascii="Times New Roman" w:eastAsia="Times New Roman"/>
        </w:rPr>
        <w:t xml:space="preserve">)</w:t>
      </w:r>
      <w:r>
        <w:rPr>
          <w:rFonts w:ascii="Times New Roman" w:eastAsia="Times New Roman"/>
        </w:rPr>
        <w:t xml:space="preserve"> and heart rate turbulence </w:t>
      </w:r>
      <w:r>
        <w:rPr>
          <w:rFonts w:ascii="Times New Roman" w:eastAsia="Times New Roman"/>
        </w:rPr>
        <w:t xml:space="preserve">(</w:t>
      </w:r>
      <w:r>
        <w:rPr>
          <w:rFonts w:ascii="Times New Roman" w:eastAsia="Times New Roman"/>
          <w:color w:val="303030"/>
        </w:rPr>
        <w:t xml:space="preserve">Hct</w:t>
      </w:r>
      <w:r>
        <w:rPr>
          <w:rFonts w:ascii="Times New Roman" w:eastAsia="Times New Roman"/>
        </w:rPr>
        <w:t xml:space="preserve">)</w:t>
      </w:r>
      <w:r>
        <w:rPr>
          <w:rFonts w:ascii="Times New Roman" w:eastAsia="Times New Roman"/>
        </w:rPr>
        <w:t xml:space="preserve"> phenomenon. </w:t>
      </w:r>
      <w:r>
        <w:rPr>
          <w:rFonts w:ascii="Times New Roman" w:eastAsia="Times New Roman"/>
          <w:b/>
        </w:rPr>
        <w:t xml:space="preserve">m</w:t>
      </w:r>
      <w:r>
        <w:rPr>
          <w:rFonts w:ascii="Times New Roman" w:eastAsia="Times New Roman"/>
          <w:b/>
        </w:rPr>
        <w:t>e</w:t>
      </w:r>
      <w:r>
        <w:rPr>
          <w:rFonts w:ascii="Times New Roman" w:eastAsia="Times New Roman"/>
          <w:b/>
        </w:rPr>
        <w:t>thods</w:t>
      </w:r>
      <w:r>
        <w:rPr>
          <w:b/>
          <w:b/>
        </w:rPr>
        <w:t xml:space="preserve">: </w:t>
      </w:r>
      <w:r>
        <w:rPr>
          <w:rFonts w:ascii="Times New Roman" w:eastAsia="Times New Roman"/>
        </w:rPr>
        <w:t xml:space="preserve">Selection of qinghai university hospital between January 2013 and</w:t>
      </w:r>
      <w:r>
        <w:rPr>
          <w:rFonts w:ascii="Times New Roman" w:eastAsia="Times New Roman"/>
        </w:rPr>
        <w:t xml:space="preserve"> </w:t>
      </w:r>
      <w:r>
        <w:rPr>
          <w:rFonts w:ascii="Times New Roman" w:eastAsia="Times New Roman"/>
        </w:rPr>
        <w:t xml:space="preserve">October 2013</w:t>
      </w:r>
      <w:r>
        <w:rPr>
          <w:rFonts w:ascii="Times New Roman" w:eastAsia="Times New Roman"/>
        </w:rPr>
        <w:t xml:space="preserve"> </w:t>
      </w:r>
      <w:r>
        <w:rPr>
          <w:rFonts w:ascii="Times New Roman" w:eastAsia="Times New Roman"/>
        </w:rPr>
        <w:t xml:space="preserve">treated</w:t>
      </w:r>
      <w:r>
        <w:rPr>
          <w:rFonts w:ascii="Times New Roman" w:eastAsia="Times New Roman"/>
        </w:rPr>
        <w:t xml:space="preserve"> </w:t>
      </w:r>
      <w:r>
        <w:rPr>
          <w:rFonts w:ascii="Times New Roman" w:eastAsia="Times New Roman"/>
        </w:rPr>
        <w:t xml:space="preserve">80</w:t>
      </w:r>
      <w:r>
        <w:rPr>
          <w:rFonts w:ascii="Times New Roman" w:eastAsia="Times New Roman"/>
        </w:rPr>
        <w:t xml:space="preserve"> </w:t>
      </w:r>
      <w:r>
        <w:rPr>
          <w:rFonts w:ascii="Times New Roman" w:eastAsia="Times New Roman"/>
        </w:rPr>
        <w:t xml:space="preserve">cases</w:t>
      </w:r>
      <w:r>
        <w:rPr>
          <w:rFonts w:ascii="Times New Roman" w:eastAsia="Times New Roman"/>
        </w:rPr>
        <w:t xml:space="preserve"> </w:t>
      </w:r>
      <w:r>
        <w:rPr>
          <w:rFonts w:ascii="Times New Roman" w:eastAsia="Times New Roman"/>
        </w:rPr>
        <w:t xml:space="preserve">of</w:t>
      </w:r>
      <w:r>
        <w:rPr>
          <w:rFonts w:ascii="Times New Roman" w:eastAsia="Times New Roman"/>
        </w:rPr>
        <w:t xml:space="preserve"> </w:t>
      </w:r>
      <w:r>
        <w:rPr>
          <w:rFonts w:ascii="Times New Roman" w:eastAsia="Times New Roman"/>
        </w:rPr>
        <w:t xml:space="preserve">patients</w:t>
      </w:r>
      <w:r>
        <w:rPr>
          <w:rFonts w:ascii="Times New Roman" w:eastAsia="Times New Roman"/>
        </w:rPr>
        <w:t xml:space="preserve"> </w:t>
      </w:r>
      <w:r>
        <w:rPr>
          <w:rFonts w:ascii="Times New Roman" w:eastAsia="Times New Roman"/>
        </w:rPr>
        <w:t xml:space="preserve">with</w:t>
      </w:r>
      <w:r>
        <w:rPr>
          <w:rFonts w:ascii="Times New Roman" w:eastAsia="Times New Roman"/>
        </w:rPr>
        <w:t xml:space="preserve"> </w:t>
      </w:r>
      <w:r>
        <w:rPr>
          <w:rFonts w:ascii="Times New Roman" w:eastAsia="Times New Roman"/>
        </w:rPr>
        <w:t xml:space="preserve">high</w:t>
      </w:r>
      <w:r>
        <w:rPr>
          <w:rFonts w:ascii="Times New Roman" w:eastAsia="Times New Roman"/>
        </w:rPr>
        <w:t xml:space="preserve"> </w:t>
      </w:r>
      <w:r>
        <w:rPr>
          <w:rFonts w:ascii="Times New Roman" w:eastAsia="Times New Roman"/>
        </w:rPr>
        <w:t xml:space="preserve">blood</w:t>
      </w:r>
      <w:r>
        <w:rPr>
          <w:rFonts w:ascii="Times New Roman" w:eastAsia="Times New Roman"/>
        </w:rPr>
        <w:t xml:space="preserve"> </w:t>
      </w:r>
      <w:r>
        <w:rPr>
          <w:rFonts w:ascii="Times New Roman" w:eastAsia="Times New Roman"/>
        </w:rPr>
        <w:t xml:space="preserve">pressure,</w:t>
      </w:r>
      <w:r>
        <w:rPr>
          <w:rFonts w:ascii="Times New Roman" w:eastAsia="Times New Roman"/>
        </w:rPr>
        <w:t xml:space="preserve"> </w:t>
      </w:r>
      <w:r>
        <w:rPr>
          <w:rFonts w:ascii="Times New Roman" w:eastAsia="Times New Roman"/>
        </w:rPr>
        <w:t xml:space="preserve">45</w:t>
      </w:r>
      <w:r>
        <w:rPr>
          <w:rFonts w:ascii="Times New Roman" w:eastAsia="Times New Roman"/>
        </w:rPr>
        <w:t xml:space="preserve"> </w:t>
      </w:r>
      <w:r>
        <w:rPr>
          <w:rFonts w:ascii="Times New Roman" w:eastAsia="Times New Roman"/>
        </w:rPr>
        <w:t xml:space="preserve">cases</w:t>
      </w:r>
      <w:r>
        <w:rPr>
          <w:rFonts w:ascii="Times New Roman" w:eastAsia="Times New Roman"/>
        </w:rPr>
        <w:t xml:space="preserve"> </w:t>
      </w:r>
      <w:r>
        <w:rPr>
          <w:rFonts w:ascii="Times New Roman" w:eastAsia="Times New Roman"/>
        </w:rPr>
        <w:t xml:space="preserve">of</w:t>
      </w:r>
      <w:r>
        <w:rPr>
          <w:rFonts w:ascii="Times New Roman" w:eastAsia="Times New Roman"/>
        </w:rPr>
        <w:t xml:space="preserve"> </w:t>
      </w:r>
      <w:r>
        <w:rPr>
          <w:rFonts w:ascii="Times New Roman" w:eastAsia="Times New Roman"/>
        </w:rPr>
        <w:t xml:space="preserve">men,</w:t>
      </w:r>
      <w:r>
        <w:rPr>
          <w:rFonts w:ascii="Times New Roman" w:eastAsia="Times New Roman"/>
        </w:rPr>
        <w:t xml:space="preserve"> </w:t>
      </w:r>
      <w:r>
        <w:rPr>
          <w:rFonts w:ascii="Times New Roman" w:eastAsia="Times New Roman"/>
        </w:rPr>
        <w:t xml:space="preserve">women</w:t>
      </w:r>
    </w:p>
    <w:p w:rsidR="0018722C">
      <w:pPr>
        <w:pStyle w:val="afc"/>
        <w:topLinePunct/>
      </w:pPr>
      <w:r>
        <w:rPr>
          <w:rFonts w:ascii="Times New Roman"/>
        </w:rPr>
        <w:t xml:space="preserve">35 cases, age 40 years old, average 65 at the age of 15, through clinical doctor</w:t>
      </w:r>
      <w:r w:rsidR="001852F3">
        <w:rPr>
          <w:rFonts w:ascii="Times New Roman"/>
        </w:rPr>
        <w:t xml:space="preserve"> detailed </w:t>
      </w:r>
      <w:r>
        <w:rPr>
          <w:rFonts w:ascii="Times New Roman"/>
        </w:rPr>
        <w:t xml:space="preserve">history, </w:t>
      </w:r>
      <w:r>
        <w:rPr>
          <w:rFonts w:ascii="Times New Roman"/>
        </w:rPr>
        <w:t xml:space="preserve">physical examination and auxiliary examination to rule out secondary hypertension, except with other organic heart disease diabetes electrolyte disorder disease and other important organs, and excluding basic heart rate as the sinus rhythm </w:t>
      </w:r>
      <w:r>
        <w:rPr>
          <w:rFonts w:ascii="Times New Roman"/>
        </w:rPr>
        <w:t xml:space="preserve">(</w:t>
      </w:r>
      <w:r>
        <w:rPr>
          <w:rFonts w:ascii="Times New Roman"/>
        </w:rPr>
        <w:t xml:space="preserve">such as atrial fibrillation Atrial flutter</w:t>
      </w:r>
      <w:r>
        <w:rPr>
          <w:rFonts w:ascii="Times New Roman"/>
        </w:rPr>
        <w:t xml:space="preserve">)</w:t>
      </w:r>
      <w:r>
        <w:rPr>
          <w:rFonts w:ascii="Times New Roman"/>
        </w:rPr>
        <w:t xml:space="preserve"> atrioventricular block There is no ventricular premature beat Record the names of each patient History of smoking drinking age and gender History of chronic disease </w:t>
      </w:r>
      <w:r>
        <w:rPr>
          <w:rFonts w:ascii="Times New Roman"/>
        </w:rPr>
        <w:t xml:space="preserve">(</w:t>
      </w:r>
      <w:r>
        <w:rPr>
          <w:rFonts w:ascii="Times New Roman"/>
        </w:rPr>
        <w:t xml:space="preserve">including the presence of cor pulmonale Diabetes, coronary heart disease </w:t>
      </w:r>
      <w:r>
        <w:rPr>
          <w:rFonts w:ascii="Times New Roman"/>
        </w:rPr>
        <w:t xml:space="preserve">(</w:t>
      </w:r>
      <w:r>
        <w:rPr>
          <w:rFonts w:ascii="Times New Roman"/>
        </w:rPr>
        <w:t xml:space="preserve">CHD</w:t>
      </w:r>
      <w:r>
        <w:rPr>
          <w:rFonts w:ascii="Times New Roman"/>
        </w:rPr>
        <w:t xml:space="preserve">)</w:t>
      </w:r>
      <w:r>
        <w:rPr>
          <w:rFonts w:ascii="Times New Roman"/>
        </w:rPr>
        <w:t xml:space="preserve"> hyperlipidemia Stroke, etc.</w:t>
      </w:r>
      <w:r>
        <w:rPr>
          <w:rFonts w:ascii="Times New Roman"/>
        </w:rPr>
        <w:t xml:space="preserve">)</w:t>
      </w:r>
      <w:r>
        <w:rPr>
          <w:rFonts w:ascii="Times New Roman"/>
        </w:rPr>
        <w:t xml:space="preserve"> ask for details of previous blood pressure condition, and measure the height and weight measuring blood</w:t>
      </w:r>
      <w:r w:rsidR="001852F3">
        <w:rPr>
          <w:rFonts w:ascii="Times New Roman"/>
        </w:rPr>
        <w:t xml:space="preserve"> pressure to fasting blood</w:t>
      </w:r>
      <w:r>
        <w:rPr>
          <w:rFonts w:ascii="Times New Roman"/>
        </w:rPr>
        <w:t xml:space="preserve"> </w:t>
      </w:r>
      <w:r>
        <w:rPr>
          <w:rFonts w:ascii="Times New Roman"/>
        </w:rPr>
        <w:t xml:space="preserve">blood.</w:t>
      </w:r>
    </w:p>
    <w:p w:rsidR="0018722C">
      <w:pPr>
        <w:pStyle w:val="afc"/>
        <w:topLinePunct/>
      </w:pPr>
      <w:r>
        <w:rPr>
          <w:rFonts w:ascii="Times New Roman" w:eastAsia="Times New Roman"/>
          <w:b/>
        </w:rPr>
        <w:t>Results</w:t>
      </w:r>
      <w:r>
        <w:rPr>
          <w:spacing w:val="-4"/>
        </w:rPr>
        <w:t xml:space="preserve">: </w:t>
      </w:r>
      <w:r>
        <w:rPr>
          <w:rFonts w:ascii="Times New Roman" w:eastAsia="Times New Roman"/>
        </w:rPr>
        <w:t>1</w:t>
      </w:r>
      <w:r>
        <w:t>、</w:t>
      </w:r>
      <w:r>
        <w:rPr>
          <w:rFonts w:ascii="Times New Roman" w:eastAsia="Times New Roman"/>
        </w:rPr>
        <w:t>H hypertension group and simple hypertension patients Hcy IVST </w:t>
      </w:r>
      <w:r>
        <w:rPr>
          <w:rFonts w:ascii="Times New Roman" w:eastAsia="Times New Roman"/>
        </w:rPr>
        <w:t>LVEF</w:t>
      </w:r>
    </w:p>
    <w:p w:rsidR="0018722C">
      <w:pPr>
        <w:pStyle w:val="afc"/>
        <w:topLinePunct/>
      </w:pPr>
      <w:r>
        <w:rPr>
          <w:rFonts w:ascii="Times New Roman"/>
        </w:rPr>
        <w:t/>
      </w:r>
      <w:r>
        <w:rPr>
          <w:rFonts w:ascii="Times New Roman"/>
        </w:rPr>
        <w:t>C</w:t>
      </w:r>
      <w:r>
        <w:rPr>
          <w:rFonts w:ascii="Times New Roman"/>
        </w:rPr>
        <w:t xml:space="preserve">ompared TO TS, H hypertension group than simple hypertension group Hcy IVST LVEF TO were significantly elevated, TS fell, the difference was statistically significant </w:t>
      </w:r>
      <w:r>
        <w:rPr>
          <w:rFonts w:ascii="Times New Roman"/>
        </w:rPr>
        <w:t xml:space="preserve">(</w:t>
      </w:r>
      <w:r>
        <w:rPr>
          <w:rFonts w:ascii="Times New Roman"/>
        </w:rPr>
        <w:t xml:space="preserve">P &lt;</w:t>
      </w:r>
      <w:r w:rsidR="004B696B">
        <w:rPr>
          <w:rFonts w:ascii="Times New Roman"/>
        </w:rPr>
        <w:t xml:space="preserve">0.05</w:t>
      </w:r>
      <w:r>
        <w:rPr>
          <w:rFonts w:ascii="Times New Roman"/>
        </w:rPr>
        <w:t xml:space="preserve">)</w:t>
      </w:r>
      <w:r>
        <w:rPr>
          <w:rFonts w:ascii="Times New Roman"/>
        </w:rPr>
        <w:t xml:space="preserve">.</w:t>
      </w:r>
    </w:p>
    <w:p w:rsidR="0018722C">
      <w:pPr>
        <w:pStyle w:val="afc"/>
        <w:topLinePunct/>
      </w:pPr>
      <w:r>
        <w:rPr>
          <w:rFonts w:ascii="Times New Roman" w:eastAsia="Times New Roman"/>
        </w:rPr>
        <w:t>2</w:t>
      </w:r>
      <w:r>
        <w:t>、</w:t>
      </w:r>
      <w:r>
        <w:rPr>
          <w:rFonts w:ascii="Times New Roman" w:eastAsia="Times New Roman"/>
        </w:rPr>
        <w:t>The three groups of H hypertensive patients of heart rate turbulence phenomena from</w:t>
      </w:r>
      <w:r w:rsidR="001852F3">
        <w:rPr>
          <w:rFonts w:ascii="Times New Roman" w:eastAsia="Times New Roman"/>
        </w:rPr>
        <w:t xml:space="preserve">  primary</w:t>
      </w:r>
      <w:r w:rsidR="001852F3">
        <w:rPr>
          <w:rFonts w:ascii="Times New Roman" w:eastAsia="Times New Roman"/>
        </w:rPr>
        <w:t xml:space="preserve">  hypertension</w:t>
      </w:r>
      <w:r w:rsidR="001852F3">
        <w:rPr>
          <w:rFonts w:ascii="Times New Roman" w:eastAsia="Times New Roman"/>
        </w:rPr>
        <w:t xml:space="preserve">  group</w:t>
      </w:r>
      <w:r w:rsidR="001852F3">
        <w:rPr>
          <w:rFonts w:ascii="Times New Roman" w:eastAsia="Times New Roman"/>
        </w:rPr>
        <w:t xml:space="preserve">  Secondary</w:t>
      </w:r>
      <w:r w:rsidR="001852F3">
        <w:rPr>
          <w:rFonts w:ascii="Times New Roman" w:eastAsia="Times New Roman"/>
        </w:rPr>
        <w:t xml:space="preserve">  hypertension</w:t>
      </w:r>
      <w:r w:rsidR="001852F3">
        <w:rPr>
          <w:rFonts w:ascii="Times New Roman" w:eastAsia="Times New Roman"/>
        </w:rPr>
        <w:t xml:space="preserve">  group</w:t>
      </w:r>
      <w:r w:rsidR="001852F3">
        <w:rPr>
          <w:rFonts w:ascii="Times New Roman" w:eastAsia="Times New Roman"/>
        </w:rPr>
        <w:t xml:space="preserve">  Three-level</w:t>
      </w:r>
    </w:p>
    <w:p w:rsidR="0018722C">
      <w:pPr>
        <w:pStyle w:val="afc"/>
        <w:topLinePunct/>
      </w:pPr>
      <w:r>
        <w:rPr>
          <w:rFonts w:ascii="Times New Roman"/>
        </w:rPr>
        <w:t/>
      </w:r>
      <w:r>
        <w:rPr>
          <w:rFonts w:ascii="Times New Roman"/>
        </w:rPr>
        <w:t>H</w:t>
      </w:r>
      <w:r>
        <w:rPr>
          <w:rFonts w:ascii="Times New Roman"/>
        </w:rPr>
        <w:t xml:space="preserve">ypertension group, TO gradually rise, TS gradually decline, the difference was statistically significant </w:t>
      </w:r>
      <w:r>
        <w:rPr>
          <w:rFonts w:ascii="Times New Roman"/>
        </w:rPr>
        <w:t xml:space="preserve">(</w:t>
      </w:r>
      <w:r>
        <w:rPr>
          <w:rFonts w:ascii="Times New Roman"/>
        </w:rPr>
        <w:t xml:space="preserve">P &lt;</w:t>
      </w:r>
      <w:r w:rsidR="004B696B">
        <w:rPr>
          <w:rFonts w:ascii="Times New Roman"/>
        </w:rPr>
        <w:t xml:space="preserve">0.01</w:t>
      </w:r>
      <w:r>
        <w:rPr>
          <w:rFonts w:ascii="Times New Roman"/>
        </w:rPr>
        <w:t xml:space="preserve">)</w:t>
      </w:r>
      <w:r>
        <w:rPr>
          <w:rFonts w:ascii="Times New Roman"/>
        </w:rPr>
        <w:t xml:space="preserve">.</w:t>
      </w:r>
    </w:p>
    <w:p w:rsidR="0018722C">
      <w:pPr>
        <w:pStyle w:val="afc"/>
        <w:topLinePunct/>
      </w:pPr>
      <w:r>
        <w:rPr>
          <w:rFonts w:ascii="Times New Roman" w:eastAsia="宋体"/>
        </w:rPr>
        <w:t>3</w:t>
      </w:r>
      <w:r>
        <w:t>、</w:t>
      </w:r>
      <w:r>
        <w:rPr>
          <w:rFonts w:ascii="Times New Roman" w:eastAsia="宋体"/>
        </w:rPr>
        <w:t>TO</w:t>
      </w:r>
      <w:r w:rsidR="001852F3">
        <w:rPr>
          <w:rFonts w:ascii="Times New Roman" w:eastAsia="宋体"/>
        </w:rPr>
        <w:t xml:space="preserve"> </w:t>
      </w:r>
      <w:r>
        <w:rPr>
          <w:rFonts w:ascii="Times New Roman" w:eastAsia="宋体"/>
        </w:rPr>
        <w:t>is</w:t>
      </w:r>
      <w:r>
        <w:rPr>
          <w:rFonts w:ascii="Times New Roman" w:eastAsia="宋体"/>
        </w:rPr>
        <w:t> </w:t>
      </w:r>
      <w:r>
        <w:rPr>
          <w:rFonts w:ascii="Times New Roman" w:eastAsia="宋体"/>
        </w:rPr>
        <w:t>positively</w:t>
      </w:r>
      <w:r>
        <w:rPr>
          <w:rFonts w:ascii="Times New Roman" w:eastAsia="宋体"/>
        </w:rPr>
        <w:t> </w:t>
      </w:r>
      <w:r>
        <w:rPr>
          <w:rFonts w:ascii="Times New Roman" w:eastAsia="宋体"/>
        </w:rPr>
        <w:t>correlated</w:t>
      </w:r>
      <w:r>
        <w:rPr>
          <w:rFonts w:ascii="Times New Roman" w:eastAsia="宋体"/>
        </w:rPr>
        <w:t> </w:t>
      </w:r>
      <w:r>
        <w:rPr>
          <w:rFonts w:ascii="Times New Roman" w:eastAsia="宋体"/>
        </w:rPr>
        <w:t>and</w:t>
      </w:r>
      <w:r>
        <w:rPr>
          <w:rFonts w:ascii="Times New Roman" w:eastAsia="宋体"/>
        </w:rPr>
        <w:t> </w:t>
      </w:r>
      <w:r>
        <w:rPr>
          <w:rFonts w:ascii="Times New Roman" w:eastAsia="宋体"/>
        </w:rPr>
        <w:t>negatively</w:t>
      </w:r>
      <w:r>
        <w:rPr>
          <w:rFonts w:ascii="Times New Roman" w:eastAsia="宋体"/>
        </w:rPr>
        <w:t> </w:t>
      </w:r>
      <w:r>
        <w:rPr>
          <w:rFonts w:ascii="Times New Roman" w:eastAsia="宋体"/>
        </w:rPr>
        <w:t>correlated</w:t>
      </w:r>
      <w:r>
        <w:rPr>
          <w:rFonts w:ascii="Times New Roman" w:eastAsia="宋体"/>
        </w:rPr>
        <w:t> </w:t>
      </w:r>
      <w:r>
        <w:rPr>
          <w:rFonts w:ascii="Times New Roman" w:eastAsia="宋体"/>
        </w:rPr>
        <w:t>with</w:t>
      </w:r>
      <w:r>
        <w:rPr>
          <w:rFonts w:ascii="Times New Roman" w:eastAsia="宋体"/>
        </w:rPr>
        <w:t> </w:t>
      </w:r>
      <w:r>
        <w:rPr>
          <w:rFonts w:ascii="Times New Roman" w:eastAsia="宋体"/>
        </w:rPr>
        <w:t>the</w:t>
      </w:r>
      <w:r>
        <w:rPr>
          <w:rFonts w:ascii="Times New Roman" w:eastAsia="宋体"/>
        </w:rPr>
        <w:t> </w:t>
      </w:r>
      <w:r>
        <w:rPr>
          <w:rFonts w:ascii="Times New Roman" w:eastAsia="宋体"/>
        </w:rPr>
        <w:t>average</w:t>
      </w:r>
      <w:r>
        <w:rPr>
          <w:rFonts w:ascii="Times New Roman" w:eastAsia="宋体"/>
        </w:rPr>
        <w:t> </w:t>
      </w:r>
      <w:r>
        <w:rPr>
          <w:rFonts w:ascii="Times New Roman" w:eastAsia="宋体"/>
        </w:rPr>
        <w:t>heart</w:t>
      </w:r>
    </w:p>
    <w:p w:rsidR="0018722C">
      <w:pPr>
        <w:pStyle w:val="afc"/>
        <w:topLinePunct/>
      </w:pPr>
      <w:r>
        <w:rPr>
          <w:rFonts w:ascii="Times New Roman" w:eastAsia="宋体"/>
        </w:rPr>
        <w:t/>
      </w:r>
      <w:r>
        <w:rPr>
          <w:rFonts w:ascii="Times New Roman" w:eastAsia="宋体"/>
        </w:rPr>
        <w:t>R</w:t>
      </w:r>
      <w:r>
        <w:rPr>
          <w:rFonts w:ascii="Times New Roman" w:eastAsia="宋体"/>
        </w:rPr>
        <w:t>ate</w:t>
      </w:r>
      <w:r>
        <w:t>．</w:t>
      </w:r>
      <w:r>
        <w:rPr>
          <w:rFonts w:ascii="Times New Roman" w:eastAsia="宋体"/>
        </w:rPr>
        <w:t>TS is negatively correlated with Hcy and positively correlated with</w:t>
      </w:r>
    </w:p>
    <w:p w:rsidR="0018722C">
      <w:pPr>
        <w:pStyle w:val="afc"/>
        <w:topLinePunct/>
      </w:pPr>
      <w:r>
        <w:rPr>
          <w:rFonts w:ascii="Times New Roman" w:eastAsia="Times New Roman"/>
          <w:b/>
        </w:rPr>
        <w:t>Conclusions</w:t>
      </w:r>
      <w:r>
        <w:rPr>
          <w:b/>
          <w:b/>
        </w:rPr>
        <w:t xml:space="preserve">: </w:t>
      </w:r>
      <w:r>
        <w:rPr>
          <w:rFonts w:ascii="Times New Roman" w:eastAsia="Times New Roman"/>
        </w:rPr>
        <w:t>1. H hypertension with high blood pressure is not H hypertensive patients</w:t>
      </w:r>
      <w:r w:rsidR="001852F3">
        <w:rPr>
          <w:rFonts w:ascii="Times New Roman" w:eastAsia="Times New Roman"/>
        </w:rPr>
        <w:t xml:space="preserve"> have</w:t>
      </w:r>
      <w:r w:rsidR="001852F3">
        <w:rPr>
          <w:rFonts w:ascii="Times New Roman" w:eastAsia="Times New Roman"/>
        </w:rPr>
        <w:t xml:space="preserve"> obvious</w:t>
      </w:r>
      <w:r w:rsidR="001852F3">
        <w:rPr>
          <w:rFonts w:ascii="Times New Roman" w:eastAsia="Times New Roman"/>
        </w:rPr>
        <w:t xml:space="preserve"> thickening</w:t>
      </w:r>
      <w:r w:rsidR="001852F3">
        <w:rPr>
          <w:rFonts w:ascii="Times New Roman" w:eastAsia="Times New Roman"/>
        </w:rPr>
        <w:t xml:space="preserve"> IVST, </w:t>
      </w:r>
      <w:r w:rsidR="001852F3">
        <w:rPr>
          <w:rFonts w:ascii="Times New Roman" w:eastAsia="Times New Roman"/>
        </w:rPr>
        <w:t xml:space="preserve">significantly</w:t>
      </w:r>
      <w:r w:rsidR="001852F3">
        <w:rPr>
          <w:rFonts w:ascii="Times New Roman" w:eastAsia="Times New Roman"/>
        </w:rPr>
        <w:t xml:space="preserve"> lower</w:t>
      </w:r>
      <w:r w:rsidR="001852F3">
        <w:rPr>
          <w:rFonts w:ascii="Times New Roman" w:eastAsia="Times New Roman"/>
        </w:rPr>
        <w:t xml:space="preserve"> LVEF, </w:t>
      </w:r>
      <w:r w:rsidR="001852F3">
        <w:rPr>
          <w:rFonts w:ascii="Times New Roman" w:eastAsia="Times New Roman"/>
        </w:rPr>
        <w:t xml:space="preserve">prompt</w:t>
      </w:r>
      <w:r w:rsidR="001852F3">
        <w:rPr>
          <w:rFonts w:ascii="Times New Roman" w:eastAsia="Times New Roman"/>
        </w:rPr>
        <w:t xml:space="preserve"> high</w:t>
      </w:r>
    </w:p>
    <w:p w:rsidR="0018722C">
      <w:pPr>
        <w:pStyle w:val="afc"/>
        <w:topLinePunct/>
      </w:pPr>
      <w:r>
        <w:rPr>
          <w:rFonts w:ascii="Times New Roman"/>
        </w:rPr>
        <w:t/>
      </w:r>
      <w:r>
        <w:rPr>
          <w:rFonts w:ascii="Times New Roman"/>
        </w:rPr>
        <w:t>P</w:t>
      </w:r>
      <w:r>
        <w:rPr>
          <w:rFonts w:ascii="Times New Roman"/>
        </w:rPr>
        <w:t>lasma HCY levels may occur in patients with hypertension plays an important role in ventricular septal hypertrophy.</w:t>
      </w:r>
    </w:p>
    <w:p w:rsidR="0018722C">
      <w:pPr>
        <w:pStyle w:val="cw20"/>
        <w:numPr>
          <w:ilvl w:val="0"/>
          <w:numId w:val="0"/>
        </w:numPr>
        <w:topLinePunct/>
      </w:pPr>
      <w:r>
        <w:t>2. </w:t>
      </w:r>
      <w:r>
        <w:t>H patients with high blood pressure is not H hypertensive patients have significant </w:t>
      </w:r>
      <w:r>
        <w:t>HRT </w:t>
      </w:r>
      <w:r>
        <w:t>anomalies, higher performance for the TO,</w:t>
      </w:r>
      <w:r>
        <w:t> </w:t>
      </w:r>
      <w:r>
        <w:t>TS.</w:t>
      </w:r>
    </w:p>
    <w:p w:rsidR="0018722C">
      <w:pPr>
        <w:pStyle w:val="cw20"/>
        <w:numPr>
          <w:ilvl w:val="0"/>
          <w:numId w:val="0"/>
        </w:numPr>
        <w:topLinePunct/>
      </w:pPr>
      <w:r>
        <w:t>3. </w:t>
      </w:r>
      <w:r>
        <w:t>H hypertensive patients with higher levels of blood pressure, </w:t>
      </w:r>
      <w:r>
        <w:t>HRT </w:t>
      </w:r>
      <w:r>
        <w:t>phenomenon obvious</w:t>
      </w:r>
      <w:r>
        <w:t> </w:t>
      </w:r>
      <w:r>
        <w:t>anomalies.</w:t>
      </w:r>
    </w:p>
    <w:p w:rsidR="0018722C">
      <w:pPr>
        <w:pStyle w:val="cw20"/>
        <w:numPr>
          <w:ilvl w:val="0"/>
          <w:numId w:val="0"/>
        </w:numPr>
        <w:topLinePunct/>
      </w:pPr>
      <w:r>
        <w:t>4. </w:t>
      </w:r>
      <w:r>
        <w:t>H hypertensive patients with abnormal </w:t>
      </w:r>
      <w:r>
        <w:t>HRT </w:t>
      </w:r>
      <w:r>
        <w:t>hierarchical level is higher, Hcy levels increased, rather than H hypertensive patients with abnormal </w:t>
      </w:r>
      <w:r>
        <w:t>HRT </w:t>
      </w:r>
      <w:r>
        <w:t>hierarchical level is higher, Hcy levels have no obvious</w:t>
      </w:r>
      <w:r>
        <w:t> </w:t>
      </w:r>
      <w:r>
        <w:t>change.</w:t>
      </w:r>
    </w:p>
    <w:p w:rsidR="0018722C">
      <w:pPr>
        <w:pStyle w:val="aff"/>
        <w:topLinePunct/>
      </w:pPr>
      <w:r>
        <w:rPr>
          <w:rStyle w:val="afe"/>
          <w:rFonts w:ascii="Times New Roman" w:eastAsia="黑体"/>
          <w:b/>
        </w:rPr>
        <w:t/>
      </w:r>
      <w:r>
        <w:rPr>
          <w:rStyle w:val="afe"/>
          <w:rFonts w:ascii="Times New Roman" w:eastAsia="黑体"/>
          <w:b/>
        </w:rPr>
        <w:t>K</w:t>
      </w:r>
      <w:r>
        <w:rPr>
          <w:rStyle w:val="afe"/>
          <w:rFonts w:ascii="Times New Roman" w:eastAsia="黑体"/>
          <w:b/>
        </w:rPr>
        <w:t>ey</w:t>
      </w:r>
      <w:r w:rsidR="001852F3">
        <w:rPr>
          <w:rStyle w:val="afe"/>
          <w:rFonts w:ascii="Times New Roman" w:eastAsia="黑体"/>
          <w:b/>
        </w:rPr>
        <w:t xml:space="preserve">  Words</w:t>
      </w:r>
      <w:r>
        <w:rPr>
          <w:rFonts w:eastAsia="黑体" w:ascii="Times New Roman"/>
          <w:rStyle w:val="afe"/>
          <w:b/>
          <w:b/>
        </w:rPr>
        <w:t>:</w:t>
      </w:r>
      <w:r>
        <w:rPr>
          <w:b/>
        </w:rPr>
        <w:t xml:space="preserve"> </w:t>
      </w:r>
      <w:r>
        <w:rPr>
          <w:rFonts w:ascii="Times New Roman" w:eastAsia="宋体"/>
        </w:rPr>
        <w:t>homocysteine</w:t>
      </w:r>
      <w:r>
        <w:t>;</w:t>
      </w:r>
      <w:r>
        <w:t xml:space="preserve"> </w:t>
      </w:r>
      <w:r>
        <w:rPr>
          <w:rFonts w:ascii="Times New Roman" w:eastAsia="宋体"/>
        </w:rPr>
        <w:t>E</w:t>
      </w:r>
      <w:r>
        <w:rPr>
          <w:rFonts w:ascii="Times New Roman" w:eastAsia="宋体"/>
        </w:rPr>
        <w:t>ssential</w:t>
      </w:r>
      <w:r w:rsidR="001852F3">
        <w:rPr>
          <w:rFonts w:ascii="Times New Roman" w:eastAsia="宋体"/>
        </w:rPr>
        <w:t xml:space="preserve">; </w:t>
      </w:r>
      <w:r w:rsidR="001852F3">
        <w:rPr>
          <w:rFonts w:ascii="Times New Roman" w:eastAsia="宋体"/>
        </w:rPr>
        <w:t>H</w:t>
      </w:r>
      <w:r w:rsidR="001852F3">
        <w:rPr>
          <w:rFonts w:ascii="Times New Roman" w:eastAsia="宋体"/>
        </w:rPr>
        <w:t>ypertension</w:t>
      </w:r>
      <w:r>
        <w:t>;</w:t>
      </w:r>
      <w:r>
        <w:t xml:space="preserve"> </w:t>
      </w:r>
      <w:r>
        <w:rPr>
          <w:rFonts w:ascii="Times New Roman" w:eastAsia="宋体"/>
        </w:rPr>
        <w:t>Heart</w:t>
      </w:r>
      <w:r w:rsidR="001852F3">
        <w:rPr>
          <w:rFonts w:ascii="Times New Roman" w:eastAsia="宋体"/>
        </w:rPr>
        <w:t xml:space="preserve">; </w:t>
      </w:r>
      <w:r w:rsidR="001852F3">
        <w:rPr>
          <w:rFonts w:ascii="Times New Roman" w:eastAsia="宋体"/>
        </w:rPr>
        <w:t>R</w:t>
      </w:r>
      <w:r w:rsidR="001852F3">
        <w:rPr>
          <w:rFonts w:ascii="Times New Roman" w:eastAsia="宋体"/>
        </w:rPr>
        <w:t>ate turbulence</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"_Toc686620850"</w:instrText>
      </w:r>
      <w:r>
        <w:fldChar w:fldCharType="separate"/>
      </w:r>
      <w:r>
        <w:rPr>
          <w:b/>
        </w:rPr>
        <w:pict>
          <v:line style="position:absolute;mso-position-horizontal-relative:page;mso-position-vertical-relative:paragraph;z-index:-35992" from="88.519997pt,1.62pt" to="506.879997pt,1.62pt" stroked="true" strokeweight="1.08pt" strokecolor="#000000">
            <v:stroke dashstyle="solid"/>
            <w10:wrap type="none"/>
          </v:line>
        </w:pict>
      </w:r>
      <w:r>
        <w:t>摘要</w:t>
      </w:r>
      <w:r>
        <w:fldChar w:fldCharType="end"/>
      </w:r>
      <w:r>
        <w:rPr>
          <w:noProof/>
          <w:webHidden/>
        </w:rPr>
        <w:tab/>
      </w:r>
      <w:r>
        <w:rPr>
          <w:noProof/>
          <w:webHidden/>
        </w:rPr>
        <w:fldChar w:fldCharType="begin"/>
      </w:r>
      <w:r>
        <w:rPr>
          <w:noProof/>
          <w:webHidden/>
        </w:rPr>
        <w:instrText> PAGEREF _Toc686620850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"_Toc686620851"</w:instrText>
      </w:r>
      <w:r>
        <w:fldChar w:fldCharType="separate"/>
      </w:r>
      <w:r>
        <w:rPr>
          <w:b/>
        </w:rPr>
        <w:t>Abstract</w:t>
      </w:r>
      <w:r>
        <w:fldChar w:fldCharType="end"/>
      </w:r>
      <w:r>
        <w:rPr>
          <w:noProof/>
          <w:webHidden/>
        </w:rPr>
        <w:tab/>
      </w:r>
      <w:r>
        <w:rPr>
          <w:noProof/>
          <w:webHidden/>
        </w:rPr>
        <w:fldChar w:fldCharType="begin"/>
      </w:r>
      <w:r>
        <w:rPr>
          <w:noProof/>
          <w:webHidden/>
        </w:rPr>
        <w:instrText> PAGEREF _Toc686620851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"_Toc686620852"</w:instrText>
      </w:r>
      <w:r>
        <w:fldChar w:fldCharType="separate"/>
      </w:r>
      <w:r>
        <w:t>主要英文缩略词对照</w:t>
      </w:r>
      <w:r>
        <w:fldChar w:fldCharType="end"/>
      </w:r>
      <w:r>
        <w:rPr>
          <w:noProof/>
          <w:webHidden/>
        </w:rPr>
        <w:tab/>
      </w:r>
      <w:r>
        <w:rPr>
          <w:noProof/>
          <w:webHidden/>
        </w:rPr>
        <w:fldChar w:fldCharType="begin"/>
      </w:r>
      <w:r>
        <w:rPr>
          <w:noProof/>
          <w:webHidden/>
        </w:rPr>
        <w:instrText> PAGEREF _Toc686620852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"_Toc686620853"</w:instrText>
      </w:r>
      <w:r>
        <w:fldChar w:fldCharType="separate"/>
      </w:r>
      <w:r>
        <w:t>第一章</w:t>
      </w:r>
      <w:r>
        <w:t xml:space="preserve">  </w:t>
      </w:r>
      <w:r>
        <w:t>前言</w:t>
      </w:r>
      <w:r>
        <w:fldChar w:fldCharType="end"/>
      </w:r>
      <w:r>
        <w:rPr>
          <w:noProof/>
          <w:webHidden/>
        </w:rPr>
        <w:tab/>
      </w:r>
      <w:r>
        <w:rPr>
          <w:noProof/>
          <w:webHidden/>
        </w:rPr>
        <w:fldChar w:fldCharType="begin"/>
      </w:r>
      <w:r>
        <w:rPr>
          <w:noProof/>
          <w:webHidden/>
        </w:rPr>
        <w:instrText> PAGEREF _Toc686620853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"_Toc686620854"</w:instrText>
      </w:r>
      <w:r>
        <w:fldChar w:fldCharType="separate"/>
      </w:r>
      <w:r/>
      <w:r/>
      <w:r>
        <w:t>第二章</w:t>
      </w:r>
      <w:r>
        <w:t xml:space="preserve">  </w:t>
      </w:r>
      <w:r>
        <w:t>资料与方法</w:t>
      </w:r>
      <w:r>
        <w:fldChar w:fldCharType="end"/>
      </w:r>
      <w:r>
        <w:rPr>
          <w:noProof/>
          <w:webHidden/>
        </w:rPr>
        <w:tab/>
      </w:r>
      <w:r>
        <w:rPr>
          <w:noProof/>
          <w:webHidden/>
        </w:rPr>
        <w:fldChar w:fldCharType="begin"/>
      </w:r>
      <w:r>
        <w:rPr>
          <w:noProof/>
          <w:webHidden/>
        </w:rPr>
        <w:instrText> PAGEREF _Toc686620854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"_Toc686620855"</w:instrText>
      </w:r>
      <w:r>
        <w:fldChar w:fldCharType="separate"/>
      </w:r>
      <w:r>
        <w:rPr>
          <w:b/>
        </w:rPr>
        <w:t>2.1</w:t>
      </w:r>
      <w:r>
        <w:t xml:space="preserve"> </w:t>
      </w:r>
      <w:r>
        <w:t>入选标准</w:t>
      </w:r>
      <w:r>
        <w:fldChar w:fldCharType="end"/>
      </w:r>
      <w:r>
        <w:rPr>
          <w:noProof/>
          <w:webHidden/>
        </w:rPr>
        <w:tab/>
      </w:r>
      <w:r>
        <w:rPr>
          <w:noProof/>
          <w:webHidden/>
        </w:rPr>
        <w:fldChar w:fldCharType="begin"/>
      </w:r>
      <w:r>
        <w:rPr>
          <w:noProof/>
          <w:webHidden/>
        </w:rPr>
        <w:instrText> PAGEREF _Toc686620855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"_Toc686620856"</w:instrText>
      </w:r>
      <w:r>
        <w:fldChar w:fldCharType="separate"/>
      </w:r>
      <w:r>
        <w:rPr>
          <w:b/>
        </w:rPr>
        <w:t>2.2</w:t>
      </w:r>
      <w:r>
        <w:t xml:space="preserve"> </w:t>
      </w:r>
      <w:r>
        <w:t>排除标准</w:t>
      </w:r>
      <w:r>
        <w:fldChar w:fldCharType="end"/>
      </w:r>
      <w:r>
        <w:rPr>
          <w:noProof/>
          <w:webHidden/>
        </w:rPr>
        <w:tab/>
      </w:r>
      <w:r>
        <w:rPr>
          <w:noProof/>
          <w:webHidden/>
        </w:rPr>
        <w:fldChar w:fldCharType="begin"/>
      </w:r>
      <w:r>
        <w:rPr>
          <w:noProof/>
          <w:webHidden/>
        </w:rPr>
        <w:instrText> PAGEREF _Toc686620856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"_Toc686620857"</w:instrText>
      </w:r>
      <w:r>
        <w:fldChar w:fldCharType="separate"/>
      </w:r>
      <w:r>
        <w:rPr>
          <w:b/>
        </w:rPr>
        <w:t>2.3</w:t>
      </w:r>
      <w:r>
        <w:t xml:space="preserve"> </w:t>
      </w:r>
      <w:r>
        <w:t>方法</w:t>
      </w:r>
      <w:r>
        <w:fldChar w:fldCharType="end"/>
      </w:r>
      <w:r>
        <w:rPr>
          <w:noProof/>
          <w:webHidden/>
        </w:rPr>
        <w:tab/>
      </w:r>
      <w:r>
        <w:rPr>
          <w:noProof/>
          <w:webHidden/>
        </w:rPr>
        <w:fldChar w:fldCharType="begin"/>
      </w:r>
      <w:r>
        <w:rPr>
          <w:noProof/>
          <w:webHidden/>
        </w:rPr>
        <w:instrText> PAGEREF _Toc686620857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"_Toc686620858"</w:instrText>
      </w:r>
      <w:r>
        <w:fldChar w:fldCharType="separate"/>
      </w:r>
      <w:r>
        <w:rPr>
          <w:b/>
        </w:rPr>
        <w:t>2.3.1</w:t>
      </w:r>
      <w:r>
        <w:t xml:space="preserve"> </w:t>
      </w:r>
      <w:r>
        <w:rPr>
          <w:b/>
        </w:rPr>
        <w:t>I</w:t>
      </w:r>
      <w:r>
        <w:rPr>
          <w:b/>
        </w:rPr>
        <w:t>VST</w:t>
      </w:r>
      <w:r>
        <w:t>测定</w:t>
      </w:r>
      <w:r>
        <w:fldChar w:fldCharType="end"/>
      </w:r>
      <w:r>
        <w:rPr>
          <w:noProof/>
          <w:webHidden/>
        </w:rPr>
        <w:tab/>
      </w:r>
      <w:r>
        <w:rPr>
          <w:noProof/>
          <w:webHidden/>
        </w:rPr>
        <w:fldChar w:fldCharType="begin"/>
      </w:r>
      <w:r>
        <w:rPr>
          <w:noProof/>
          <w:webHidden/>
        </w:rPr>
        <w:instrText> PAGEREF _Toc686620858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"_Toc686620859"</w:instrText>
      </w:r>
      <w:r>
        <w:fldChar w:fldCharType="separate"/>
      </w:r>
      <w:r>
        <w:rPr>
          <w:b/>
        </w:rPr>
        <w:t>2.3.2</w:t>
      </w:r>
      <w:r>
        <w:t xml:space="preserve"> </w:t>
      </w:r>
      <w:r>
        <w:t>检测血浆同型半胱氨酸水平测定</w:t>
      </w:r>
      <w:r>
        <w:fldChar w:fldCharType="end"/>
      </w:r>
      <w:r>
        <w:rPr>
          <w:noProof/>
          <w:webHidden/>
        </w:rPr>
        <w:tab/>
      </w:r>
      <w:r>
        <w:rPr>
          <w:noProof/>
          <w:webHidden/>
        </w:rPr>
        <w:fldChar w:fldCharType="begin"/>
      </w:r>
      <w:r>
        <w:rPr>
          <w:noProof/>
          <w:webHidden/>
        </w:rPr>
        <w:instrText> PAGEREF _Toc686620859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"_Toc686620860"</w:instrText>
      </w:r>
      <w:r>
        <w:fldChar w:fldCharType="separate"/>
      </w:r>
      <w:r>
        <w:rPr>
          <w:b/>
        </w:rPr>
        <w:t>2.3.3</w:t>
      </w:r>
      <w:r>
        <w:t xml:space="preserve"> </w:t>
      </w:r>
      <w:r>
        <w:rPr>
          <w:b/>
        </w:rPr>
        <w:t>Th</w:t>
      </w:r>
      <w:r>
        <w:t>化测定</w:t>
      </w:r>
      <w:r>
        <w:fldChar w:fldCharType="end"/>
      </w:r>
      <w:r>
        <w:rPr>
          <w:noProof/>
          <w:webHidden/>
        </w:rPr>
        <w:tab/>
      </w:r>
      <w:r>
        <w:rPr>
          <w:noProof/>
          <w:webHidden/>
        </w:rPr>
        <w:fldChar w:fldCharType="begin"/>
      </w:r>
      <w:r>
        <w:rPr>
          <w:noProof/>
          <w:webHidden/>
        </w:rPr>
        <w:instrText> PAGEREF _Toc686620860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"_Toc686620861"</w:instrText>
      </w:r>
      <w:r>
        <w:fldChar w:fldCharType="separate"/>
      </w:r>
      <w:r>
        <w:rPr>
          <w:b/>
        </w:rPr>
        <w:t>2.3.4</w:t>
      </w:r>
      <w:r>
        <w:t xml:space="preserve"> </w:t>
      </w:r>
      <w:r>
        <w:t>心率震荡的检测</w:t>
      </w:r>
      <w:r>
        <w:fldChar w:fldCharType="end"/>
      </w:r>
      <w:r>
        <w:rPr>
          <w:noProof/>
          <w:webHidden/>
        </w:rPr>
        <w:tab/>
      </w:r>
      <w:r>
        <w:rPr>
          <w:noProof/>
          <w:webHidden/>
        </w:rPr>
        <w:fldChar w:fldCharType="begin"/>
      </w:r>
      <w:r>
        <w:rPr>
          <w:noProof/>
          <w:webHidden/>
        </w:rPr>
        <w:instrText> PAGEREF _Toc686620861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"_Toc686620862"</w:instrText>
      </w:r>
      <w:r>
        <w:fldChar w:fldCharType="separate"/>
      </w:r>
      <w:r>
        <w:rPr>
          <w:b/>
        </w:rPr>
        <w:t>2.4</w:t>
      </w:r>
      <w:r>
        <w:t xml:space="preserve"> </w:t>
      </w:r>
      <w:r>
        <w:t>统计学方法</w:t>
      </w:r>
      <w:r>
        <w:fldChar w:fldCharType="end"/>
      </w:r>
      <w:r>
        <w:rPr>
          <w:noProof/>
          <w:webHidden/>
        </w:rPr>
        <w:tab/>
      </w:r>
      <w:r>
        <w:rPr>
          <w:noProof/>
          <w:webHidden/>
        </w:rPr>
        <w:fldChar w:fldCharType="begin"/>
      </w:r>
      <w:r>
        <w:rPr>
          <w:noProof/>
          <w:webHidden/>
        </w:rPr>
        <w:instrText> PAGEREF _Toc686620862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"_Toc686620863"</w:instrText>
      </w:r>
      <w:r>
        <w:fldChar w:fldCharType="separate"/>
      </w:r>
      <w:r/>
      <w:r/>
      <w:r>
        <w:t>第三章</w:t>
      </w:r>
      <w:r>
        <w:t xml:space="preserve">  </w:t>
      </w:r>
      <w:r>
        <w:t>结果</w:t>
      </w:r>
      <w:r>
        <w:fldChar w:fldCharType="end"/>
      </w:r>
      <w:r>
        <w:rPr>
          <w:noProof/>
          <w:webHidden/>
        </w:rPr>
        <w:tab/>
      </w:r>
      <w:r>
        <w:rPr>
          <w:noProof/>
          <w:webHidden/>
        </w:rPr>
        <w:fldChar w:fldCharType="begin"/>
      </w:r>
      <w:r>
        <w:rPr>
          <w:noProof/>
          <w:webHidden/>
        </w:rPr>
        <w:instrText> PAGEREF _Toc686620863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"_Toc686620864"</w:instrText>
      </w:r>
      <w:r>
        <w:fldChar w:fldCharType="separate"/>
      </w:r>
      <w:r>
        <w:rPr>
          <w:b/>
        </w:rPr>
        <w:t>3.1</w:t>
      </w:r>
      <w:r>
        <w:t xml:space="preserve"> </w:t>
      </w:r>
      <w:r>
        <w:rPr>
          <w:b/>
        </w:rPr>
        <w:t>H</w:t>
      </w:r>
      <w:r>
        <w:t>型高血压组与非</w:t>
      </w:r>
      <w:r>
        <w:rPr>
          <w:b/>
        </w:rPr>
        <w:t>H</w:t>
      </w:r>
      <w:r>
        <w:t>型高血压组一般资料比较</w:t>
      </w:r>
      <w:r>
        <w:fldChar w:fldCharType="end"/>
      </w:r>
      <w:r>
        <w:rPr>
          <w:noProof/>
          <w:webHidden/>
        </w:rPr>
        <w:tab/>
      </w:r>
      <w:r>
        <w:rPr>
          <w:noProof/>
          <w:webHidden/>
        </w:rPr>
        <w:fldChar w:fldCharType="begin"/>
      </w:r>
      <w:r>
        <w:rPr>
          <w:noProof/>
          <w:webHidden/>
        </w:rPr>
        <w:instrText> PAGEREF _Toc686620864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"_Toc686620865"</w:instrText>
      </w:r>
      <w:r>
        <w:fldChar w:fldCharType="separate"/>
      </w:r>
      <w:r>
        <w:rPr>
          <w:b/>
        </w:rPr>
        <w:t>3.2</w:t>
      </w:r>
      <w:r>
        <w:t xml:space="preserve"> </w:t>
      </w:r>
      <w:r>
        <w:rPr>
          <w:b/>
        </w:rPr>
        <w:t>H</w:t>
      </w:r>
      <w:r>
        <w:t>型高血压组与非</w:t>
      </w:r>
      <w:r>
        <w:rPr>
          <w:b/>
        </w:rPr>
        <w:t>H</w:t>
      </w:r>
      <w:r>
        <w:t>型高血压患者</w:t>
      </w:r>
      <w:r>
        <w:rPr>
          <w:b/>
        </w:rPr>
        <w:t>Hcy</w:t>
      </w:r>
      <w:r>
        <w:t>、</w:t>
      </w:r>
      <w:r>
        <w:rPr>
          <w:b/>
        </w:rPr>
        <w:t>IVST</w:t>
      </w:r>
      <w:r>
        <w:t>、</w:t>
      </w:r>
      <w:r>
        <w:rPr>
          <w:b/>
        </w:rPr>
        <w:t>LVEF</w:t>
      </w:r>
      <w:r>
        <w:t>、</w:t>
      </w:r>
      <w:r>
        <w:rPr>
          <w:b/>
        </w:rPr>
        <w:t>TO</w:t>
      </w:r>
      <w:r>
        <w:t>、</w:t>
      </w:r>
      <w:r>
        <w:fldChar w:fldCharType="end"/>
      </w:r>
      <w:r>
        <w:rPr>
          <w:noProof/>
          <w:webHidden/>
        </w:rPr>
        <w:tab/>
      </w:r>
      <w:r>
        <w:rPr>
          <w:noProof/>
          <w:webHidden/>
        </w:rPr>
        <w:fldChar w:fldCharType="begin"/>
      </w:r>
      <w:r>
        <w:rPr>
          <w:noProof/>
          <w:webHidden/>
        </w:rPr>
        <w:instrText> PAGEREF _Toc686620865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"_Toc686620866"</w:instrText>
      </w:r>
      <w:r>
        <w:fldChar w:fldCharType="separate"/>
      </w:r>
      <w:r>
        <w:rPr>
          <w:b/>
        </w:rPr>
        <w:t>2.3</w:t>
      </w:r>
      <w:r>
        <w:t xml:space="preserve"> </w:t>
      </w:r>
      <w:r>
        <w:t>各组</w:t>
      </w:r>
      <w:r>
        <w:rPr>
          <w:b/>
        </w:rPr>
        <w:t>H</w:t>
      </w:r>
      <w:r>
        <w:t>型高血压患者的心率震荡现象比较</w:t>
      </w:r>
      <w:r>
        <w:fldChar w:fldCharType="end"/>
      </w:r>
      <w:r>
        <w:rPr>
          <w:noProof/>
          <w:webHidden/>
        </w:rPr>
        <w:tab/>
      </w:r>
      <w:r>
        <w:rPr>
          <w:noProof/>
          <w:webHidden/>
        </w:rPr>
        <w:fldChar w:fldCharType="begin"/>
      </w:r>
      <w:r>
        <w:rPr>
          <w:noProof/>
          <w:webHidden/>
        </w:rPr>
        <w:instrText> PAGEREF _Toc686620866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"_Toc686620867"</w:instrText>
      </w:r>
      <w:r>
        <w:fldChar w:fldCharType="separate"/>
      </w:r>
      <w:r>
        <w:rPr>
          <w:b/>
        </w:rPr>
        <w:t>2.4</w:t>
      </w:r>
      <w:r>
        <w:t xml:space="preserve"> </w:t>
      </w:r>
      <w:r>
        <w:rPr>
          <w:b/>
        </w:rPr>
        <w:t>H</w:t>
      </w:r>
      <w:r>
        <w:t>型高血压组与非</w:t>
      </w:r>
      <w:r>
        <w:rPr>
          <w:b/>
        </w:rPr>
        <w:t>H</w:t>
      </w:r>
      <w:r>
        <w:t>型高血压组不同级别</w:t>
      </w:r>
      <w:r>
        <w:rPr>
          <w:b/>
        </w:rPr>
        <w:t>HRT</w:t>
      </w:r>
      <w:r>
        <w:t>组中</w:t>
      </w:r>
      <w:r>
        <w:rPr>
          <w:b/>
        </w:rPr>
        <w:t>Hcy</w:t>
      </w:r>
      <w:r>
        <w:t>水平</w:t>
      </w:r>
      <w:r>
        <w:t>比较</w:t>
      </w:r>
      <w:r>
        <w:fldChar w:fldCharType="end"/>
      </w:r>
      <w:r>
        <w:rPr>
          <w:noProof/>
          <w:webHidden/>
        </w:rPr>
        <w:tab/>
      </w:r>
      <w:r>
        <w:rPr>
          <w:noProof/>
          <w:webHidden/>
        </w:rPr>
        <w:fldChar w:fldCharType="begin"/>
      </w:r>
      <w:r>
        <w:rPr>
          <w:noProof/>
          <w:webHidden/>
        </w:rPr>
        <w:instrText> PAGEREF _Toc686620867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"_Toc686620868"</w:instrText>
      </w:r>
      <w:r>
        <w:fldChar w:fldCharType="separate"/>
      </w:r>
      <w:r/>
      <w:r/>
      <w:r>
        <w:t>第四章</w:t>
      </w:r>
      <w:r>
        <w:t xml:space="preserve">  </w:t>
      </w:r>
      <w:r w:rsidR="001852F3">
        <w:t>讨论</w:t>
      </w:r>
      <w:r>
        <w:fldChar w:fldCharType="end"/>
      </w:r>
      <w:r>
        <w:rPr>
          <w:noProof/>
          <w:webHidden/>
        </w:rPr>
        <w:tab/>
      </w:r>
      <w:r>
        <w:rPr>
          <w:noProof/>
          <w:webHidden/>
        </w:rPr>
        <w:fldChar w:fldCharType="begin"/>
      </w:r>
      <w:r>
        <w:rPr>
          <w:noProof/>
          <w:webHidden/>
        </w:rPr>
        <w:instrText> PAGEREF _Toc686620868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"_Toc686620869"</w:instrText>
      </w:r>
      <w:r>
        <w:fldChar w:fldCharType="separate"/>
      </w:r>
      <w:r>
        <w:rPr>
          <w:b/>
        </w:rPr>
        <w:t>4.1</w:t>
      </w:r>
      <w:r>
        <w:t xml:space="preserve"> </w:t>
      </w:r>
      <w:r>
        <w:rPr>
          <w:b/>
        </w:rPr>
        <w:t>H</w:t>
      </w:r>
      <w:r>
        <w:t>型高血压组和非</w:t>
      </w:r>
      <w:r>
        <w:rPr>
          <w:b/>
        </w:rPr>
        <w:t>H</w:t>
      </w:r>
      <w:r>
        <w:t>型高血压组中</w:t>
      </w:r>
      <w:r>
        <w:rPr>
          <w:b/>
        </w:rPr>
        <w:t>Hcy</w:t>
      </w:r>
      <w:r>
        <w:t>、</w:t>
      </w:r>
      <w:r>
        <w:rPr>
          <w:b/>
        </w:rPr>
        <w:t>IVST</w:t>
      </w:r>
      <w:r>
        <w:t>、</w:t>
      </w:r>
      <w:r>
        <w:rPr>
          <w:b/>
        </w:rPr>
        <w:t>LVEF</w:t>
      </w:r>
      <w:r>
        <w:t>的比较</w:t>
      </w:r>
      <w:r>
        <w:fldChar w:fldCharType="end"/>
      </w:r>
      <w:r>
        <w:rPr>
          <w:noProof/>
          <w:webHidden/>
        </w:rPr>
        <w:tab/>
      </w:r>
      <w:r>
        <w:rPr>
          <w:noProof/>
          <w:webHidden/>
        </w:rPr>
        <w:fldChar w:fldCharType="begin"/>
      </w:r>
      <w:r>
        <w:rPr>
          <w:noProof/>
          <w:webHidden/>
        </w:rPr>
        <w:instrText> PAGEREF _Toc686620869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"_Toc686620870"</w:instrText>
      </w:r>
      <w:r>
        <w:fldChar w:fldCharType="separate"/>
      </w:r>
      <w:r>
        <w:rPr>
          <w:b/>
        </w:rPr>
        <w:t>4.2</w:t>
      </w:r>
      <w:r>
        <w:t xml:space="preserve"> </w:t>
      </w:r>
      <w:r>
        <w:rPr>
          <w:b/>
        </w:rPr>
        <w:t>H</w:t>
      </w:r>
      <w:r>
        <w:t>型高血压组与非</w:t>
      </w:r>
      <w:r>
        <w:rPr>
          <w:b/>
        </w:rPr>
        <w:t>H</w:t>
      </w:r>
      <w:r>
        <w:t>型高血压组</w:t>
      </w:r>
      <w:r>
        <w:rPr>
          <w:b/>
        </w:rPr>
        <w:t>Hcy</w:t>
      </w:r>
      <w:r>
        <w:t>、</w:t>
      </w:r>
      <w:r>
        <w:rPr>
          <w:b/>
        </w:rPr>
        <w:t>TO</w:t>
      </w:r>
      <w:r>
        <w:t>、</w:t>
      </w:r>
      <w:r>
        <w:rPr>
          <w:b/>
        </w:rPr>
        <w:t>TS</w:t>
      </w:r>
      <w:r>
        <w:t>比较</w:t>
      </w:r>
      <w:r>
        <w:fldChar w:fldCharType="end"/>
      </w:r>
      <w:r>
        <w:rPr>
          <w:noProof/>
          <w:webHidden/>
        </w:rPr>
        <w:tab/>
      </w:r>
      <w:r>
        <w:rPr>
          <w:noProof/>
          <w:webHidden/>
        </w:rPr>
        <w:fldChar w:fldCharType="begin"/>
      </w:r>
      <w:r>
        <w:rPr>
          <w:noProof/>
          <w:webHidden/>
        </w:rPr>
        <w:instrText> PAGEREF _Toc686620870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"_Toc686620871"</w:instrText>
      </w:r>
      <w:r>
        <w:fldChar w:fldCharType="separate"/>
      </w:r>
      <w:r>
        <w:rPr>
          <w:b/>
        </w:rPr>
        <w:t>4.3</w:t>
      </w:r>
      <w:r>
        <w:t xml:space="preserve"> </w:t>
      </w:r>
      <w:r>
        <w:rPr>
          <w:b/>
        </w:rPr>
        <w:t>Hcy</w:t>
      </w:r>
      <w:r>
        <w:t>与</w:t>
      </w:r>
      <w:r>
        <w:rPr>
          <w:b/>
        </w:rPr>
        <w:t>IVST</w:t>
      </w:r>
      <w:r>
        <w:t>、</w:t>
      </w:r>
      <w:r>
        <w:rPr>
          <w:b/>
        </w:rPr>
        <w:t>HRT</w:t>
      </w:r>
      <w:r>
        <w:t>相关性分析</w:t>
      </w:r>
      <w:r>
        <w:fldChar w:fldCharType="end"/>
      </w:r>
      <w:r>
        <w:rPr>
          <w:noProof/>
          <w:webHidden/>
        </w:rPr>
        <w:tab/>
      </w:r>
      <w:r>
        <w:rPr>
          <w:noProof/>
          <w:webHidden/>
        </w:rPr>
        <w:fldChar w:fldCharType="begin"/>
      </w:r>
      <w:r>
        <w:rPr>
          <w:noProof/>
          <w:webHidden/>
        </w:rPr>
        <w:instrText> PAGEREF _Toc686620871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"_Toc686620872"</w:instrText>
      </w:r>
      <w:r>
        <w:fldChar w:fldCharType="separate"/>
      </w:r>
      <w:r/>
      <w:r/>
      <w:r>
        <w:t>第五章</w:t>
      </w:r>
      <w:r>
        <w:t xml:space="preserve">  </w:t>
      </w:r>
      <w:r w:rsidR="001852F3">
        <w:t>结论</w:t>
      </w:r>
      <w:r>
        <w:fldChar w:fldCharType="end"/>
      </w:r>
      <w:r>
        <w:rPr>
          <w:noProof/>
          <w:webHidden/>
        </w:rPr>
        <w:tab/>
      </w:r>
      <w:r>
        <w:rPr>
          <w:noProof/>
          <w:webHidden/>
        </w:rPr>
        <w:fldChar w:fldCharType="begin"/>
      </w:r>
      <w:r>
        <w:rPr>
          <w:noProof/>
          <w:webHidden/>
        </w:rPr>
        <w:instrText> PAGEREF _Toc686620872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"_Toc686620873"</w:instrText>
      </w:r>
      <w:r>
        <w:fldChar w:fldCharType="separate"/>
      </w:r>
      <w:r/>
      <w:r/>
      <w:r>
        <w:t>参考文献</w:t>
      </w:r>
      <w:r>
        <w:fldChar w:fldCharType="end"/>
      </w:r>
      <w:r>
        <w:rPr>
          <w:noProof/>
          <w:webHidden/>
        </w:rPr>
        <w:tab/>
      </w:r>
      <w:r>
        <w:rPr>
          <w:noProof/>
          <w:webHidden/>
        </w:rPr>
        <w:fldChar w:fldCharType="begin"/>
      </w:r>
      <w:r>
        <w:rPr>
          <w:noProof/>
          <w:webHidden/>
        </w:rPr>
        <w:instrText> PAGEREF _Toc686620873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"_Toc686620874"</w:instrText>
      </w:r>
      <w:r>
        <w:fldChar w:fldCharType="separate"/>
      </w:r>
      <w:r/>
      <w:r/>
      <w:r>
        <w:t>附录 A 综述</w:t>
      </w:r>
      <w:r>
        <w:fldChar w:fldCharType="end"/>
      </w:r>
      <w:r>
        <w:rPr>
          <w:noProof/>
          <w:webHidden/>
        </w:rPr>
        <w:tab/>
      </w:r>
      <w:r>
        <w:rPr>
          <w:noProof/>
          <w:webHidden/>
        </w:rPr>
        <w:fldChar w:fldCharType="begin"/>
      </w:r>
      <w:r>
        <w:rPr>
          <w:noProof/>
          <w:webHidden/>
        </w:rPr>
        <w:instrText> PAGEREF _Toc686620874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"_Toc686620875"</w:instrText>
      </w:r>
      <w:r>
        <w:fldChar w:fldCharType="separate"/>
      </w:r>
      <w:r>
        <w:t>参考文献</w:t>
      </w:r>
      <w:r>
        <w:fldChar w:fldCharType="end"/>
      </w:r>
      <w:r>
        <w:rPr>
          <w:noProof/>
          <w:webHidden/>
        </w:rPr>
        <w:tab/>
      </w:r>
      <w:r>
        <w:rPr>
          <w:noProof/>
          <w:webHidden/>
        </w:rPr>
        <w:fldChar w:fldCharType="begin"/>
      </w:r>
      <w:r>
        <w:rPr>
          <w:noProof/>
          <w:webHidden/>
        </w:rPr>
        <w:instrText> PAGEREF _Toc686620875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"_Toc686620876"</w:instrText>
      </w:r>
      <w:r>
        <w:fldChar w:fldCharType="separate"/>
      </w:r>
      <w:r/>
      <w:r/>
      <w:r>
        <w:t>作者简介</w:t>
      </w:r>
      <w:r>
        <w:fldChar w:fldCharType="end"/>
      </w:r>
      <w:r>
        <w:rPr>
          <w:noProof/>
          <w:webHidden/>
        </w:rPr>
        <w:tab/>
      </w:r>
      <w:r>
        <w:rPr>
          <w:noProof/>
          <w:webHidden/>
        </w:rPr>
        <w:fldChar w:fldCharType="begin"/>
      </w:r>
      <w:r>
        <w:rPr>
          <w:noProof/>
          <w:webHidden/>
        </w:rPr>
        <w:instrText> PAGEREF _Toc686620876 \h </w:instrText>
      </w:r>
      <w:r>
        <w:rPr>
          <w:noProof/>
          <w:webHidden/>
        </w:rPr>
        <w:fldChar w:fldCharType="separate"/>
      </w:r>
      <w:r>
        <w:rPr>
          <w:noProof/>
          <w:webHidden/>
        </w:rPr>
        <w:t>14</w:t>
      </w:r>
      <w:r>
        <w:rPr>
          <w:noProof/>
          <w:webHidden/>
        </w:rPr>
        <w:fldChar w:fldCharType="end"/>
      </w:r>
      <w:r>
        <w:fldChar w:fldCharType="end"/>
      </w:r>
    </w:p>
    <w:p w:rsidR="009F338D">
      <w:pPr>
        <w:sectPr w:rsidR="00556256">
          <w:headerReference w:type="even" r:id="rId56"/>
          <w:headerReference w:type="default" r:id="rId54"/>
          <w:footerReference w:type="even" r:id="rId52"/>
          <w:footerReference w:type="default" r:id="rId49"/>
          <w:footerReference w:type="first" r:id="rId47"/>
          <w:headerReference w:type="first" r:id="rId58"/>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2227" w:name="_Ref66552227"/>
      <w:bookmarkStart w:id="620852" w:name="_Toc686620852"/>
      <w:bookmarkStart w:name="主要英文缩略词对照 " w:id="8"/>
      <w:bookmarkEnd w:id="8"/>
      <w:bookmarkStart w:name="_bookmark2" w:id="9"/>
      <w:bookmarkEnd w:id="9"/>
      <w:r>
        <w:t>主要英文缩略词对照</w:t>
      </w:r>
      <w:bookmarkEnd w:id="620852"/>
    </w:p>
    <w:bookmarkEnd w:id="52227"/>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5"/>
        <w:gridCol w:w="4003"/>
        <w:gridCol w:w="2283"/>
      </w:tblGrid>
      <w:tr>
        <w:trPr>
          <w:trHeight w:val="560" w:hRule="atLeast"/>
        </w:trPr>
        <w:tc>
          <w:tcPr>
            <w:tcW w:w="2005"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英文缩写</w:t>
            </w:r>
          </w:p>
        </w:tc>
        <w:tc>
          <w:tcPr>
            <w:tcW w:w="400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英文全称</w:t>
            </w:r>
          </w:p>
        </w:tc>
        <w:tc>
          <w:tcPr>
            <w:tcW w:w="2283"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中文全称</w:t>
            </w:r>
          </w:p>
        </w:tc>
      </w:tr>
      <w:tr>
        <w:trPr>
          <w:trHeight w:val="440" w:hRule="atLeast"/>
        </w:trPr>
        <w:tc>
          <w:tcPr>
            <w:tcW w:w="2005" w:type="dxa"/>
            <w:tcBorders>
              <w:top w:val="single" w:sz="4" w:space="0" w:color="000000"/>
            </w:tcBorders>
          </w:tcPr>
          <w:p w:rsidR="0018722C">
            <w:pPr>
              <w:topLinePunct/>
              <w:ind w:leftChars="0" w:left="0" w:rightChars="0" w:right="0" w:firstLineChars="0" w:firstLine="0"/>
              <w:spacing w:line="240" w:lineRule="atLeast"/>
            </w:pPr>
            <w:r>
              <w:rPr>
                <w:rFonts w:ascii="Times New Roman"/>
              </w:rPr>
              <w:t>EH</w:t>
            </w:r>
          </w:p>
        </w:tc>
        <w:tc>
          <w:tcPr>
            <w:tcW w:w="4003" w:type="dxa"/>
            <w:tcBorders>
              <w:top w:val="single" w:sz="4" w:space="0" w:color="000000"/>
            </w:tcBorders>
          </w:tcPr>
          <w:p w:rsidR="0018722C">
            <w:pPr>
              <w:topLinePunct/>
              <w:ind w:leftChars="0" w:left="0" w:rightChars="0" w:right="0" w:firstLineChars="0" w:firstLine="0"/>
              <w:spacing w:line="240" w:lineRule="atLeast"/>
            </w:pPr>
            <w:r>
              <w:rPr>
                <w:rFonts w:ascii="Times New Roman"/>
              </w:rPr>
              <w:t>Essential hypertension</w:t>
            </w:r>
          </w:p>
        </w:tc>
        <w:tc>
          <w:tcPr>
            <w:tcW w:w="2283" w:type="dxa"/>
            <w:tcBorders>
              <w:top w:val="single" w:sz="4" w:space="0" w:color="000000"/>
            </w:tcBorders>
          </w:tcPr>
          <w:p w:rsidR="0018722C">
            <w:pPr>
              <w:topLinePunct/>
              <w:ind w:leftChars="0" w:left="0" w:rightChars="0" w:right="0" w:firstLineChars="0" w:firstLine="0"/>
              <w:spacing w:line="240" w:lineRule="atLeast"/>
            </w:pPr>
            <w:r>
              <w:t>原发性高血压</w:t>
            </w:r>
          </w:p>
        </w:tc>
      </w:tr>
      <w:tr>
        <w:trPr>
          <w:trHeight w:val="560" w:hRule="atLeast"/>
        </w:trPr>
        <w:tc>
          <w:tcPr>
            <w:tcW w:w="2005" w:type="dxa"/>
          </w:tcPr>
          <w:p w:rsidR="0018722C">
            <w:pPr>
              <w:topLinePunct/>
              <w:ind w:leftChars="0" w:left="0" w:rightChars="0" w:right="0" w:firstLineChars="0" w:firstLine="0"/>
              <w:spacing w:line="240" w:lineRule="atLeast"/>
            </w:pPr>
            <w:r>
              <w:rPr>
                <w:rFonts w:ascii="Times New Roman"/>
              </w:rPr>
              <w:t>HCY</w:t>
            </w:r>
          </w:p>
        </w:tc>
        <w:tc>
          <w:tcPr>
            <w:tcW w:w="4003" w:type="dxa"/>
          </w:tcPr>
          <w:p w:rsidR="0018722C">
            <w:pPr>
              <w:topLinePunct/>
              <w:ind w:leftChars="0" w:left="0" w:rightChars="0" w:right="0" w:firstLineChars="0" w:firstLine="0"/>
              <w:spacing w:line="240" w:lineRule="atLeast"/>
            </w:pPr>
            <w:r>
              <w:rPr>
                <w:rFonts w:ascii="Times New Roman"/>
              </w:rPr>
              <w:t>Homocysteine</w:t>
            </w:r>
          </w:p>
        </w:tc>
        <w:tc>
          <w:tcPr>
            <w:tcW w:w="2283" w:type="dxa"/>
          </w:tcPr>
          <w:p w:rsidR="0018722C">
            <w:pPr>
              <w:topLinePunct/>
              <w:ind w:leftChars="0" w:left="0" w:rightChars="0" w:right="0" w:firstLineChars="0" w:firstLine="0"/>
              <w:spacing w:line="240" w:lineRule="atLeast"/>
            </w:pPr>
            <w:r>
              <w:t>同型半胱氨酸</w:t>
            </w:r>
          </w:p>
        </w:tc>
      </w:tr>
      <w:tr>
        <w:trPr>
          <w:trHeight w:val="560" w:hRule="atLeast"/>
        </w:trPr>
        <w:tc>
          <w:tcPr>
            <w:tcW w:w="2005" w:type="dxa"/>
          </w:tcPr>
          <w:p w:rsidR="0018722C">
            <w:pPr>
              <w:topLinePunct/>
              <w:ind w:leftChars="0" w:left="0" w:rightChars="0" w:right="0" w:firstLineChars="0" w:firstLine="0"/>
              <w:spacing w:line="240" w:lineRule="atLeast"/>
            </w:pPr>
            <w:r>
              <w:rPr>
                <w:rFonts w:ascii="Times New Roman"/>
              </w:rPr>
              <w:t>IVST</w:t>
            </w:r>
          </w:p>
        </w:tc>
        <w:tc>
          <w:tcPr>
            <w:tcW w:w="4003" w:type="dxa"/>
          </w:tcPr>
          <w:p w:rsidR="0018722C">
            <w:pPr>
              <w:topLinePunct/>
              <w:ind w:leftChars="0" w:left="0" w:rightChars="0" w:right="0" w:firstLineChars="0" w:firstLine="0"/>
              <w:spacing w:line="240" w:lineRule="atLeast"/>
            </w:pPr>
            <w:r>
              <w:rPr>
                <w:rFonts w:ascii="Times New Roman"/>
              </w:rPr>
              <w:t>Interventricular septal thickness</w:t>
            </w:r>
          </w:p>
        </w:tc>
        <w:tc>
          <w:tcPr>
            <w:tcW w:w="2283" w:type="dxa"/>
          </w:tcPr>
          <w:p w:rsidR="0018722C">
            <w:pPr>
              <w:topLinePunct/>
              <w:ind w:leftChars="0" w:left="0" w:rightChars="0" w:right="0" w:firstLineChars="0" w:firstLine="0"/>
              <w:spacing w:line="240" w:lineRule="atLeast"/>
            </w:pPr>
            <w:r>
              <w:t>室间隔肥厚</w:t>
            </w:r>
          </w:p>
        </w:tc>
      </w:tr>
      <w:tr>
        <w:trPr>
          <w:trHeight w:val="720" w:hRule="atLeast"/>
        </w:trPr>
        <w:tc>
          <w:tcPr>
            <w:tcW w:w="2005"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HRT</w:t>
            </w:r>
          </w:p>
        </w:tc>
        <w:tc>
          <w:tcPr>
            <w:tcW w:w="4003" w:type="dxa"/>
            <w:tcBorders>
              <w:bottom w:val="single" w:sz="12" w:space="0" w:color="000000"/>
            </w:tcBorders>
          </w:tcPr>
          <w:p w:rsidR="0018722C">
            <w:pPr>
              <w:topLinePunct/>
              <w:ind w:leftChars="0" w:left="0" w:rightChars="0" w:right="0" w:firstLineChars="0" w:firstLine="0"/>
              <w:spacing w:line="240" w:lineRule="atLeast"/>
            </w:pPr>
            <w:r>
              <w:rPr>
                <w:rFonts w:ascii="Times New Roman"/>
              </w:rPr>
              <w:t>Hearn rate turbulence</w:t>
            </w:r>
          </w:p>
        </w:tc>
        <w:tc>
          <w:tcPr>
            <w:tcW w:w="2283" w:type="dxa"/>
            <w:tcBorders>
              <w:bottom w:val="single" w:sz="12" w:space="0" w:color="000000"/>
            </w:tcBorders>
          </w:tcPr>
          <w:p w:rsidR="0018722C">
            <w:pPr>
              <w:topLinePunct/>
              <w:ind w:leftChars="0" w:left="0" w:rightChars="0" w:right="0" w:firstLineChars="0" w:firstLine="0"/>
              <w:spacing w:line="240" w:lineRule="atLeast"/>
            </w:pPr>
            <w:r>
              <w:t>心率震荡</w:t>
            </w:r>
          </w:p>
        </w:tc>
      </w:tr>
    </w:tbl>
    <w:p w:rsidR="0018722C">
      <w:pPr>
        <w:rPr/>
        <w:topLinePunct/>
        <w:pStyle w:val="affa"/>
      </w:pPr>
    </w:p>
    <w:p w:rsidR="0018722C">
      <w:pPr>
        <w:pStyle w:val="aff7"/>
        <w:topLinePunct/>
      </w:pPr>
      <w:r>
        <w:rPr>
          <w:position w:val="-1"/>
          <w:sz w:val="8"/>
        </w:rPr>
        <w:pict>
          <v:group style="width:418.4pt;height:4.45pt;mso-position-horizontal-relative:char;mso-position-vertical-relative:line" coordorigin="0,0" coordsize="8368,89">
            <v:line style="position:absolute" from="0,82" to="8367,82" stroked="true" strokeweight=".72pt" strokecolor="#000000">
              <v:stroke dashstyle="solid"/>
            </v:line>
            <v:line style="position:absolute" from="0,30" to="8367,30" stroked="true" strokeweight="3pt" strokecolor="#000000">
              <v:stroke dashstyle="solid"/>
            </v:line>
          </v:group>
        </w:pict>
      </w:r>
      <w:r/>
    </w:p>
    <w:p w:rsidR="0018722C">
      <w:pPr>
        <w:pStyle w:val="Heading1"/>
        <w:topLinePunct/>
      </w:pPr>
      <w:bookmarkStart w:id="620853" w:name="_Toc686620853"/>
      <w:bookmarkStart w:name="第一章 前言 " w:id="10"/>
      <w:bookmarkEnd w:id="10"/>
      <w:bookmarkStart w:name="_bookmark3" w:id="11"/>
      <w:bookmarkEnd w:id="11"/>
      <w:r>
        <w:t>第一章</w:t>
      </w:r>
      <w:r>
        <w:t xml:space="preserve">  </w:t>
      </w:r>
      <w:r>
        <w:t>前言</w:t>
      </w:r>
      <w:bookmarkEnd w:id="620853"/>
    </w:p>
    <w:p w:rsidR="0018722C">
      <w:pPr>
        <w:topLinePunct/>
      </w:pPr>
      <w:r>
        <w:t>原发性高血压</w:t>
      </w:r>
      <w:r>
        <w:rPr>
          <w:rFonts w:ascii="Times New Roman" w:hAnsi="Times New Roman" w:eastAsia="Times New Roman"/>
        </w:rPr>
        <w:t>(</w:t>
      </w:r>
      <w:r>
        <w:rPr>
          <w:rFonts w:ascii="Times New Roman" w:hAnsi="Times New Roman" w:eastAsia="Times New Roman"/>
          <w:w w:val="99"/>
        </w:rPr>
        <w:t>Ess</w:t>
      </w:r>
      <w:r>
        <w:rPr>
          <w:rFonts w:ascii="Times New Roman" w:hAnsi="Times New Roman" w:eastAsia="Times New Roman"/>
        </w:rPr>
        <w:t>ential hyperte</w:t>
      </w:r>
      <w:r>
        <w:rPr>
          <w:rFonts w:ascii="Times New Roman" w:hAnsi="Times New Roman" w:eastAsia="Times New Roman"/>
          <w:w w:val="99"/>
        </w:rPr>
        <w:t>n</w:t>
      </w:r>
      <w:r>
        <w:rPr>
          <w:rFonts w:ascii="Times New Roman" w:hAnsi="Times New Roman" w:eastAsia="Times New Roman"/>
          <w:spacing w:val="0"/>
          <w:w w:val="99"/>
        </w:rPr>
        <w:t>s</w:t>
      </w:r>
      <w:r>
        <w:rPr>
          <w:rFonts w:ascii="Times New Roman" w:hAnsi="Times New Roman" w:eastAsia="Times New Roman"/>
        </w:rPr>
        <w:t>i</w:t>
      </w:r>
      <w:r>
        <w:rPr>
          <w:rFonts w:ascii="Times New Roman" w:hAnsi="Times New Roman" w:eastAsia="Times New Roman"/>
          <w:spacing w:val="0"/>
        </w:rPr>
        <w:t>o</w:t>
      </w:r>
      <w:r>
        <w:rPr>
          <w:rFonts w:ascii="Times New Roman" w:hAnsi="Times New Roman" w:eastAsia="Times New Roman"/>
          <w:spacing w:val="0"/>
        </w:rPr>
        <w:t>n</w:t>
      </w:r>
      <w:r>
        <w:rPr>
          <w:spacing w:val="-50"/>
        </w:rPr>
        <w:t xml:space="preserve">, </w:t>
      </w:r>
      <w:r>
        <w:rPr>
          <w:rFonts w:ascii="Times New Roman" w:hAnsi="Times New Roman" w:eastAsia="Times New Roman"/>
          <w:w w:val="99"/>
        </w:rPr>
        <w:t>EH</w:t>
      </w:r>
      <w:r>
        <w:rPr>
          <w:rFonts w:ascii="Times New Roman" w:hAnsi="Times New Roman" w:eastAsia="Times New Roman"/>
        </w:rPr>
        <w:t>)</w:t>
      </w:r>
      <w:r>
        <w:t>是以血压升高为主要临床表现伴或</w:t>
      </w:r>
      <w:r>
        <w:t>不伴有多种心血管危险因素的综合征，通常简称高血压。高血压是多种心、脑血</w:t>
      </w:r>
      <w:r>
        <w:t>管疾病的重要病因和危险因素，最终导致这些器官的功能衰竭，迄今仍是心血管</w:t>
      </w:r>
      <w:r>
        <w:t>疾病死亡的主要原因之一。高血压病的主要特征为以动脉血压升高为主，眼底动</w:t>
      </w:r>
      <w:r>
        <w:t>脉硬化导致视网膜病变、冠状动脉硬化导致心肌梗死、心力衰竭，脑动脉硬化导</w:t>
      </w:r>
      <w:r>
        <w:t>致的卒中及慢性肾脏病等是其主要的并发症，而较为复杂的多种内脏病变会随之</w:t>
      </w:r>
      <w:r>
        <w:t>产生，也是最为常见的慢性病。目前高血压的定义为收缩压收缩压</w:t>
      </w:r>
      <w:r>
        <w:rPr>
          <w:rFonts w:ascii="Times New Roman" w:hAnsi="Times New Roman" w:eastAsia="Times New Roman"/>
        </w:rPr>
        <w:t>≥140mmHg</w:t>
      </w:r>
      <w:r>
        <w:t>和</w:t>
      </w:r>
      <w:r>
        <w:rPr>
          <w:rFonts w:ascii="Times New Roman" w:hAnsi="Times New Roman" w:eastAsia="Times New Roman"/>
          <w:rFonts w:ascii="Times New Roman" w:hAnsi="Times New Roman" w:eastAsia="Times New Roman"/>
        </w:rPr>
        <w:t>（</w:t>
      </w:r>
      <w:r>
        <w:t>或</w:t>
      </w:r>
      <w:r>
        <w:rPr>
          <w:rFonts w:ascii="Times New Roman" w:hAnsi="Times New Roman" w:eastAsia="Times New Roman"/>
          <w:rFonts w:ascii="Times New Roman" w:hAnsi="Times New Roman" w:eastAsia="Times New Roman"/>
        </w:rPr>
        <w:t>）</w:t>
      </w:r>
      <w:r>
        <w:t>舒张压</w:t>
      </w:r>
      <w:r>
        <w:rPr>
          <w:rFonts w:ascii="Times New Roman" w:hAnsi="Times New Roman" w:eastAsia="Times New Roman"/>
        </w:rPr>
        <w:t>≥90mmHg</w:t>
      </w:r>
      <w:r>
        <w:t>。根据血压升高水平，又进一步将高血压分为</w:t>
      </w:r>
      <w:r>
        <w:rPr>
          <w:rFonts w:ascii="Times New Roman" w:hAnsi="Times New Roman" w:eastAsia="Times New Roman"/>
        </w:rPr>
        <w:t>1</w:t>
      </w:r>
      <w:r>
        <w:t>～</w:t>
      </w:r>
      <w:r>
        <w:rPr>
          <w:rFonts w:ascii="Times New Roman" w:hAnsi="Times New Roman" w:eastAsia="Times New Roman"/>
        </w:rPr>
        <w:t>3</w:t>
      </w:r>
      <w:r>
        <w:t>级。</w:t>
      </w:r>
      <w:r>
        <w:t>此外，同时还根据因高血压导致重要靶器官</w:t>
      </w:r>
      <w:r>
        <w:t>（</w:t>
      </w:r>
      <w:r>
        <w:rPr>
          <w:spacing w:val="-4"/>
        </w:rPr>
        <w:t>如眼底、心脏、脑、肾脏等</w:t>
      </w:r>
      <w:r>
        <w:t>）</w:t>
      </w:r>
      <w:r>
        <w:t>受损</w:t>
      </w:r>
      <w:r>
        <w:t>程度、同时合并的其他慢性疾病以及同时存在的多种心血管疾病危险因素进行分层和分类。</w:t>
      </w:r>
    </w:p>
    <w:p w:rsidR="0018722C">
      <w:pPr>
        <w:topLinePunct/>
      </w:pPr>
      <w:r>
        <w:t>高血压病的发病机制到目前尚未明确，主要的相关机制受生活方式、行为和环境、多基因等因素的影响。此外，目前还发现了一些机体内环境因素的影响，</w:t>
      </w:r>
      <w:r w:rsidR="001852F3">
        <w:t xml:space="preserve">特别是同型半胱氨酸</w:t>
      </w:r>
      <w:r>
        <w:rPr>
          <w:rFonts w:ascii="Times New Roman" w:eastAsia="Times New Roman"/>
        </w:rPr>
        <w:t>(</w:t>
      </w:r>
      <w:r>
        <w:rPr>
          <w:rFonts w:ascii="Times New Roman" w:eastAsia="Times New Roman"/>
        </w:rPr>
        <w:t>Homocysteine</w:t>
      </w:r>
      <w:r>
        <w:t xml:space="preserve">, </w:t>
      </w:r>
      <w:r>
        <w:rPr>
          <w:rFonts w:ascii="Times New Roman" w:eastAsia="Times New Roman"/>
        </w:rPr>
        <w:t>Hcy</w:t>
      </w:r>
      <w:r>
        <w:rPr>
          <w:rFonts w:ascii="Times New Roman" w:eastAsia="Times New Roman"/>
        </w:rPr>
        <w:t>)</w:t>
      </w:r>
      <w:r>
        <w:t>水平与高血压病发生发展的研究引起了许多学者的关注</w:t>
      </w:r>
      <w:r>
        <w:rPr>
          <w:rFonts w:ascii="Times New Roman" w:eastAsia="Times New Roman"/>
        </w:rPr>
        <w:t>.</w:t>
      </w:r>
    </w:p>
    <w:p w:rsidR="0018722C">
      <w:pPr>
        <w:topLinePunct/>
      </w:pPr>
      <w:r>
        <w:t>目前已发现</w:t>
      </w:r>
      <w:r>
        <w:rPr>
          <w:rFonts w:ascii="Times New Roman" w:eastAsia="Times New Roman"/>
        </w:rPr>
        <w:t>HCY</w:t>
      </w:r>
      <w:r>
        <w:t>是心血管疾病的独立危险因素之一</w:t>
      </w:r>
      <w:r>
        <w:rPr>
          <w:vertAlign w:val="superscript"/>
          /&gt;
        </w:rPr>
        <w:t>[</w:t>
      </w:r>
      <w:r>
        <w:rPr>
          <w:vertAlign w:val="superscript"/>
          /&gt;
        </w:rPr>
        <w:t xml:space="preserve">1</w:t>
      </w:r>
      <w:r>
        <w:rPr>
          <w:vertAlign w:val="superscript"/>
          /&gt;
        </w:rPr>
        <w:t>]</w:t>
      </w:r>
      <w:r>
        <w:t>，</w:t>
      </w:r>
      <w:r>
        <w:rPr>
          <w:rFonts w:ascii="Times New Roman" w:eastAsia="Times New Roman"/>
        </w:rPr>
        <w:t>Hcy</w:t>
      </w:r>
      <w:r>
        <w:t>于</w:t>
      </w:r>
      <w:r>
        <w:rPr>
          <w:rFonts w:ascii="Times New Roman" w:eastAsia="Times New Roman"/>
        </w:rPr>
        <w:t>1932</w:t>
      </w:r>
      <w:r>
        <w:t>年由</w:t>
      </w:r>
    </w:p>
    <w:p w:rsidR="0018722C">
      <w:pPr>
        <w:topLinePunct/>
      </w:pPr>
      <w:r>
        <w:rPr>
          <w:rFonts w:ascii="Times New Roman" w:hAnsi="Times New Roman" w:eastAsia="Times New Roman"/>
        </w:rPr>
        <w:t>DeVgneaud</w:t>
      </w:r>
      <w:r>
        <w:t>发现，其结构式为</w:t>
      </w:r>
      <w:r>
        <w:rPr>
          <w:rFonts w:ascii="Times New Roman" w:hAnsi="Times New Roman" w:eastAsia="Times New Roman"/>
        </w:rPr>
        <w:t>HSCH2</w:t>
      </w:r>
      <w:r>
        <w:rPr>
          <w:spacing w:val="-2"/>
        </w:rPr>
        <w:t>(</w:t>
      </w:r>
      <w:r>
        <w:rPr>
          <w:rFonts w:ascii="Times New Roman" w:hAnsi="Times New Roman" w:eastAsia="Times New Roman"/>
          <w:spacing w:val="-2"/>
        </w:rPr>
        <w:t>NH2</w:t>
      </w:r>
      <w:r>
        <w:rPr>
          <w:spacing w:val="-2"/>
        </w:rPr>
        <w:t>)</w:t>
      </w:r>
      <w:r w:rsidR="001852F3">
        <w:rPr>
          <w:spacing w:val="-2"/>
        </w:rPr>
        <w:t xml:space="preserve"> </w:t>
      </w:r>
      <w:r>
        <w:rPr>
          <w:rFonts w:ascii="Times New Roman" w:hAnsi="Times New Roman" w:eastAsia="Times New Roman"/>
        </w:rPr>
        <w:t>CO2H</w:t>
      </w:r>
      <w:r>
        <w:t>。正常情况下，</w:t>
      </w:r>
      <w:r>
        <w:rPr>
          <w:rFonts w:ascii="Times New Roman" w:hAnsi="Times New Roman" w:eastAsia="Times New Roman"/>
        </w:rPr>
        <w:t>Hcy</w:t>
      </w:r>
      <w:r>
        <w:t>代谢有</w:t>
      </w:r>
      <w:r>
        <w:t>两条途径。一是经甲基再次取代作用转变成</w:t>
      </w:r>
      <w:r>
        <w:rPr>
          <w:rFonts w:ascii="Times New Roman" w:hAnsi="Times New Roman" w:eastAsia="Times New Roman"/>
        </w:rPr>
        <w:t>Met</w:t>
      </w:r>
      <w:r>
        <w:t>，该作用途径又分为叶酸依赖型</w:t>
      </w:r>
      <w:r>
        <w:t>途径和非叶酸依赖型途径，前者由叶酸及维生素</w:t>
      </w:r>
      <w:r>
        <w:rPr>
          <w:rFonts w:ascii="Times New Roman" w:hAnsi="Times New Roman" w:eastAsia="Times New Roman"/>
        </w:rPr>
        <w:t>B12</w:t>
      </w:r>
      <w:r>
        <w:t>参与</w:t>
      </w:r>
      <w:r>
        <w:rPr>
          <w:vertAlign w:val="superscript"/>
          /&gt;
        </w:rPr>
        <w:t>[</w:t>
      </w:r>
      <w:r>
        <w:rPr>
          <w:vertAlign w:val="superscript"/>
          /&gt;
        </w:rPr>
        <w:t xml:space="preserve">2</w:t>
      </w:r>
      <w:r>
        <w:rPr>
          <w:vertAlign w:val="superscript"/>
          /&gt;
        </w:rPr>
        <w:t>]</w:t>
      </w:r>
      <w:r>
        <w:t>；二是经转硫途径生</w:t>
      </w:r>
      <w:r>
        <w:t>成半胱氨酸</w:t>
      </w:r>
      <w:r>
        <w:t>（</w:t>
      </w:r>
      <w:r>
        <w:rPr>
          <w:rFonts w:ascii="Times New Roman" w:hAnsi="Times New Roman" w:eastAsia="Times New Roman"/>
          <w:spacing w:val="-4"/>
        </w:rPr>
        <w:t>cysteine</w:t>
      </w:r>
      <w:r>
        <w:rPr>
          <w:spacing w:val="-4"/>
        </w:rPr>
        <w:t xml:space="preserve">, </w:t>
      </w:r>
      <w:r>
        <w:rPr>
          <w:rFonts w:ascii="Times New Roman" w:hAnsi="Times New Roman" w:eastAsia="Times New Roman"/>
          <w:spacing w:val="-4"/>
        </w:rPr>
        <w:t>Cys</w:t>
      </w:r>
      <w:r>
        <w:t>）</w:t>
      </w:r>
      <w:r>
        <w:t>，</w:t>
      </w:r>
      <w:r>
        <w:t>维生素</w:t>
      </w:r>
      <w:r>
        <w:rPr>
          <w:rFonts w:ascii="Times New Roman" w:hAnsi="Times New Roman" w:eastAsia="Times New Roman"/>
        </w:rPr>
        <w:t>B6</w:t>
      </w:r>
      <w:r>
        <w:t>的活性形式</w:t>
      </w:r>
      <w:r>
        <w:rPr>
          <w:rFonts w:ascii="Times New Roman" w:hAnsi="Times New Roman" w:eastAsia="Times New Roman"/>
        </w:rPr>
        <w:t>——</w:t>
      </w:r>
      <w:r>
        <w:t>磷酸吡哆醛</w:t>
      </w:r>
      <w:r>
        <w:t>（</w:t>
      </w:r>
      <w:r>
        <w:rPr>
          <w:rFonts w:ascii="Times New Roman" w:hAnsi="Times New Roman" w:eastAsia="Times New Roman"/>
        </w:rPr>
        <w:t>pyridox</w:t>
      </w:r>
      <w:r>
        <w:rPr>
          <w:rFonts w:ascii="Times New Roman" w:hAnsi="Times New Roman" w:eastAsia="Times New Roman"/>
        </w:rPr>
        <w:t>a</w:t>
      </w:r>
      <w:r>
        <w:rPr>
          <w:rFonts w:ascii="Times New Roman" w:hAnsi="Times New Roman" w:eastAsia="Times New Roman"/>
        </w:rPr>
        <w:t>l</w:t>
      </w:r>
    </w:p>
    <w:p w:rsidR="0018722C">
      <w:pPr>
        <w:topLinePunct/>
      </w:pPr>
      <w:r>
        <w:rPr>
          <w:rFonts w:ascii="Times New Roman" w:hAnsi="Times New Roman" w:eastAsia="宋体"/>
        </w:rPr>
        <w:t>phosphate</w:t>
      </w:r>
      <w:r>
        <w:t>，</w:t>
      </w:r>
      <w:r>
        <w:rPr>
          <w:rFonts w:ascii="Times New Roman" w:hAnsi="Times New Roman" w:eastAsia="宋体"/>
        </w:rPr>
        <w:t>PLP</w:t>
      </w:r>
      <w:r>
        <w:t>）</w:t>
      </w:r>
      <w:r>
        <w:rPr>
          <w:rFonts w:ascii="Times New Roman" w:hAnsi="Times New Roman" w:eastAsia="宋体"/>
        </w:rPr>
        <w:t>——</w:t>
      </w:r>
      <w:r>
        <w:t>为该途径关键酶的辅酶。转甲基作用几乎存在于所有组织</w:t>
      </w:r>
      <w:r>
        <w:t>中，而再次甲基取代作用和转硫作用具有组织特异性，主要在肝肾组织中进行</w:t>
      </w:r>
      <w:r>
        <w:rPr>
          <w:vertAlign w:val="superscript"/>
          /&gt;
        </w:rPr>
        <w:t>[</w:t>
      </w:r>
      <w:r>
        <w:rPr>
          <w:vertAlign w:val="superscript"/>
          /&gt;
        </w:rPr>
        <w:t xml:space="preserve">3-4</w:t>
      </w:r>
      <w:r>
        <w:rPr>
          <w:vertAlign w:val="superscript"/>
          /&gt;
        </w:rPr>
        <w:t>]</w:t>
      </w:r>
      <w:r>
        <w:t>。当</w:t>
      </w:r>
      <w:r>
        <w:rPr>
          <w:rFonts w:ascii="Times New Roman" w:hAnsi="Times New Roman" w:eastAsia="宋体"/>
        </w:rPr>
        <w:t>Hcy</w:t>
      </w:r>
      <w:r w:rsidR="001852F3">
        <w:rPr>
          <w:rFonts w:ascii="Times New Roman" w:hAnsi="Times New Roman" w:eastAsia="宋体"/>
        </w:rPr>
        <w:t xml:space="preserve"> </w:t>
      </w:r>
      <w:r>
        <w:t>生成过量或以上两条途径受阻时，</w:t>
      </w:r>
      <w:r>
        <w:rPr>
          <w:rFonts w:ascii="Times New Roman" w:hAnsi="Times New Roman" w:eastAsia="宋体"/>
        </w:rPr>
        <w:t>Hcy</w:t>
      </w:r>
      <w:r w:rsidR="001852F3">
        <w:rPr>
          <w:rFonts w:ascii="Times New Roman" w:hAnsi="Times New Roman" w:eastAsia="宋体"/>
        </w:rPr>
        <w:t xml:space="preserve"> </w:t>
      </w:r>
      <w:r>
        <w:t>被错译生成其硫代内酯</w:t>
      </w:r>
      <w:r>
        <w:t>型</w:t>
      </w:r>
    </w:p>
    <w:p w:rsidR="0018722C">
      <w:pPr>
        <w:topLinePunct/>
      </w:pPr>
      <w:r>
        <w:rPr>
          <w:rFonts w:ascii="Times New Roman" w:hAnsi="Times New Roman" w:eastAsia="宋体"/>
        </w:rPr>
        <w:t>——Hc y-</w:t>
      </w:r>
      <w:r>
        <w:t>硫代内酯</w:t>
      </w:r>
      <w:r>
        <w:rPr>
          <w:rFonts w:ascii="Times New Roman" w:hAnsi="Times New Roman" w:eastAsia="宋体"/>
        </w:rPr>
        <w:t>——</w:t>
      </w:r>
      <w:r>
        <w:t>进入血循环</w:t>
      </w:r>
      <w:r>
        <w:rPr>
          <w:vertAlign w:val="superscript"/>
          /&gt;
        </w:rPr>
        <w:t>[</w:t>
      </w:r>
      <w:r>
        <w:rPr>
          <w:vertAlign w:val="superscript"/>
          /&gt;
        </w:rPr>
        <w:t xml:space="preserve">5</w:t>
      </w:r>
      <w:r>
        <w:rPr>
          <w:vertAlign w:val="superscript"/>
          /&gt;
        </w:rPr>
        <w:t>]</w:t>
      </w:r>
      <w:r>
        <w:t>。血浆中游离型</w:t>
      </w:r>
      <w:r>
        <w:rPr>
          <w:rFonts w:ascii="Times New Roman" w:hAnsi="Times New Roman" w:eastAsia="宋体"/>
        </w:rPr>
        <w:t>Hcy</w:t>
      </w:r>
      <w:r>
        <w:t>包括自身结合的</w:t>
      </w:r>
      <w:r>
        <w:rPr>
          <w:rFonts w:ascii="Times New Roman" w:hAnsi="Times New Roman" w:eastAsia="宋体"/>
        </w:rPr>
        <w:t>Hcy</w:t>
      </w:r>
      <w:r>
        <w:t>、</w:t>
      </w:r>
      <w:r>
        <w:t>结合</w:t>
      </w:r>
      <w:r>
        <w:rPr>
          <w:rFonts w:ascii="Times New Roman" w:hAnsi="Times New Roman" w:eastAsia="宋体"/>
        </w:rPr>
        <w:t>Cys</w:t>
      </w:r>
      <w:r>
        <w:t>的</w:t>
      </w:r>
      <w:r>
        <w:rPr>
          <w:rFonts w:ascii="Times New Roman" w:hAnsi="Times New Roman" w:eastAsia="宋体"/>
        </w:rPr>
        <w:t>Hcy</w:t>
      </w:r>
      <w:r>
        <w:t>二硫化物、</w:t>
      </w:r>
      <w:r>
        <w:rPr>
          <w:rFonts w:ascii="Times New Roman" w:hAnsi="Times New Roman" w:eastAsia="宋体"/>
        </w:rPr>
        <w:t>Hcy-</w:t>
      </w:r>
      <w:r>
        <w:t>硫代内酯</w:t>
      </w:r>
      <w:r>
        <w:rPr>
          <w:vertAlign w:val="superscript"/>
          /&gt;
        </w:rPr>
        <w:t>[</w:t>
      </w:r>
      <w:r>
        <w:rPr>
          <w:vertAlign w:val="superscript"/>
          /&gt;
        </w:rPr>
        <w:t xml:space="preserve">6</w:t>
      </w:r>
      <w:r>
        <w:rPr>
          <w:vertAlign w:val="superscript"/>
          /&gt;
        </w:rPr>
        <w:t>]</w:t>
      </w:r>
      <w:r>
        <w:t>。</w:t>
      </w:r>
      <w:r>
        <w:rPr>
          <w:rFonts w:ascii="Times New Roman" w:hAnsi="Times New Roman" w:eastAsia="宋体"/>
        </w:rPr>
        <w:t>Hcy-</w:t>
      </w:r>
      <w:r>
        <w:t>硫代内酯是</w:t>
      </w:r>
      <w:r>
        <w:rPr>
          <w:rFonts w:ascii="Times New Roman" w:hAnsi="Times New Roman" w:eastAsia="宋体"/>
        </w:rPr>
        <w:t>Hcy</w:t>
      </w:r>
      <w:r>
        <w:t>的活性酐，</w:t>
      </w:r>
      <w:r w:rsidR="001852F3">
        <w:t xml:space="preserve">经肾排泄排出体外</w:t>
      </w:r>
      <w:r>
        <w:rPr>
          <w:vertAlign w:val="superscript"/>
          /&gt;
        </w:rPr>
        <w:t>[</w:t>
      </w:r>
      <w:r>
        <w:rPr>
          <w:vertAlign w:val="superscript"/>
          /&gt;
        </w:rPr>
        <w:t xml:space="preserve">7</w:t>
      </w:r>
      <w:r>
        <w:rPr>
          <w:vertAlign w:val="superscript"/>
          /&gt;
        </w:rPr>
        <w:t>]</w:t>
      </w:r>
      <w:r>
        <w:t>。在血浆中，</w:t>
      </w:r>
      <w:r>
        <w:rPr>
          <w:rFonts w:ascii="Times New Roman" w:hAnsi="Times New Roman" w:eastAsia="宋体"/>
        </w:rPr>
        <w:t>Hcy-</w:t>
      </w:r>
      <w:r>
        <w:t>硫代内酯可使蛋白质同型半胱氨酸化生成</w:t>
      </w:r>
      <w:r>
        <w:t>氮偶联的同型半胱氨酸化蛋白质</w:t>
      </w:r>
      <w:r>
        <w:t>（</w:t>
      </w:r>
      <w:r>
        <w:rPr>
          <w:rFonts w:ascii="Times New Roman" w:hAnsi="Times New Roman" w:eastAsia="宋体"/>
        </w:rPr>
        <w:t>homocysteine-N-protein</w:t>
      </w:r>
      <w:r>
        <w:t xml:space="preserve">, </w:t>
      </w:r>
      <w:r>
        <w:rPr>
          <w:rFonts w:ascii="Times New Roman" w:hAnsi="Times New Roman" w:eastAsia="宋体"/>
        </w:rPr>
        <w:t>Hcy-N-pro</w:t>
      </w:r>
      <w:r>
        <w:t>）</w:t>
      </w:r>
      <w:r>
        <w:rPr>
          <w:vertAlign w:val="superscript"/>
          /&gt;
        </w:rPr>
        <w:t>[</w:t>
      </w:r>
      <w:r>
        <w:rPr>
          <w:vertAlign w:val="superscript"/>
          /&gt;
        </w:rPr>
        <w:t xml:space="preserve">8</w:t>
      </w:r>
      <w:r>
        <w:rPr>
          <w:vertAlign w:val="superscript"/>
          /&gt;
        </w:rPr>
        <w:t>]</w:t>
      </w:r>
      <w:r>
        <w:t>，也可</w:t>
      </w:r>
      <w:r>
        <w:t>经结合在高密度脂蛋白</w:t>
      </w:r>
      <w:r>
        <w:t>（</w:t>
      </w:r>
      <w:r>
        <w:rPr>
          <w:rFonts w:ascii="Times New Roman" w:hAnsi="Times New Roman" w:eastAsia="宋体"/>
        </w:rPr>
        <w:t>high-density</w:t>
      </w:r>
      <w:r w:rsidR="001852F3">
        <w:rPr>
          <w:rFonts w:ascii="Times New Roman" w:hAnsi="Times New Roman" w:eastAsia="宋体"/>
          <w:spacing w:val="10"/>
        </w:rPr>
        <w:t xml:space="preserve"> </w:t>
      </w:r>
      <w:r>
        <w:rPr>
          <w:rFonts w:ascii="Times New Roman" w:hAnsi="Times New Roman" w:eastAsia="宋体"/>
        </w:rPr>
        <w:t>lipoprotein</w:t>
      </w:r>
      <w:r>
        <w:rPr>
          <w:spacing w:val="-20"/>
        </w:rPr>
        <w:t>,</w:t>
      </w:r>
      <w:r>
        <w:rPr>
          <w:spacing w:val="-20"/>
        </w:rPr>
        <w:t> </w:t>
      </w:r>
      <w:r>
        <w:rPr>
          <w:rFonts w:ascii="Times New Roman" w:hAnsi="Times New Roman" w:eastAsia="宋体"/>
        </w:rPr>
        <w:t>HDL</w:t>
      </w:r>
      <w:r>
        <w:t>）</w:t>
      </w:r>
      <w:r/>
      <w:r w:rsidR="001852F3">
        <w:t xml:space="preserve">上的对氧磷酶</w:t>
      </w:r>
    </w:p>
    <w:p w:rsidR="0018722C">
      <w:pPr>
        <w:topLinePunct/>
      </w:pPr>
      <w:r>
        <w:t>（</w:t>
      </w:r>
      <w:r>
        <w:rPr>
          <w:rFonts w:ascii="Times New Roman" w:eastAsia="Times New Roman"/>
        </w:rPr>
        <w:t>paraoxonase</w:t>
      </w:r>
      <w:r>
        <w:t xml:space="preserve">, </w:t>
      </w:r>
      <w:r>
        <w:rPr>
          <w:rFonts w:ascii="Times New Roman" w:eastAsia="Times New Roman"/>
        </w:rPr>
        <w:t>PONs</w:t>
      </w:r>
      <w:r>
        <w:t>）</w:t>
      </w:r>
      <w:r>
        <w:t xml:space="preserve">作用生成自身结合的</w:t>
      </w:r>
      <w:r>
        <w:rPr>
          <w:rFonts w:ascii="Times New Roman" w:eastAsia="Times New Roman"/>
        </w:rPr>
        <w:t>Hcy</w:t>
      </w:r>
      <w:r>
        <w:rPr>
          <w:vertAlign w:val="superscript"/>
          /&gt;
        </w:rPr>
        <w:t>[</w:t>
      </w:r>
      <w:r>
        <w:rPr>
          <w:rFonts w:ascii="Times New Roman" w:eastAsia="Times New Roman"/>
          <w:vertAlign w:val="superscript"/>
          <w:position w:val="11"/>
        </w:rPr>
        <w:t xml:space="preserve">9</w:t>
      </w:r>
      <w:r>
        <w:rPr>
          <w:vertAlign w:val="superscript"/>
          /&gt;
        </w:rPr>
        <w:t>]</w:t>
      </w:r>
      <w:r>
        <w:t>，后者氧化成硫偶联同型半胱</w:t>
      </w:r>
    </w:p>
    <w:p w:rsidR="0018722C">
      <w:pPr>
        <w:pStyle w:val="aff7"/>
        <w:topLinePunct/>
      </w:pPr>
      <w:r>
        <w:rPr>
          <w:position w:val="-1"/>
          <w:sz w:val="8"/>
        </w:rPr>
        <w:pict>
          <v:group style="width:418.4pt;height:4.45pt;mso-position-horizontal-relative:char;mso-position-vertical-relative:line" coordorigin="0,0" coordsize="8368,89">
            <v:line style="position:absolute" from="0,82" to="8367,82" stroked="true" strokeweight=".72pt" strokecolor="#000000">
              <v:stroke dashstyle="solid"/>
            </v:line>
            <v:line style="position:absolute" from="0,30" to="8367,30" stroked="true" strokeweight="3pt" strokecolor="#000000">
              <v:stroke dashstyle="solid"/>
            </v:line>
          </v:group>
        </w:pict>
      </w:r>
      <w:r/>
    </w:p>
    <w:p w:rsidR="0018722C">
      <w:pPr>
        <w:topLinePunct/>
      </w:pPr>
      <w:r>
        <w:t>氨酸化蛋白质</w:t>
      </w:r>
      <w:r>
        <w:t>（</w:t>
      </w:r>
      <w:r>
        <w:rPr>
          <w:rFonts w:ascii="Times New Roman" w:hAnsi="Times New Roman" w:eastAsia="Times New Roman"/>
        </w:rPr>
        <w:t>homocysteine-S-protein</w:t>
      </w:r>
      <w:r>
        <w:t xml:space="preserve">, </w:t>
      </w:r>
      <w:r>
        <w:rPr>
          <w:rFonts w:ascii="Times New Roman" w:hAnsi="Times New Roman" w:eastAsia="Times New Roman"/>
        </w:rPr>
        <w:t>Hcy-S-pro</w:t>
      </w:r>
      <w:r>
        <w:t>）</w:t>
      </w:r>
      <w:r>
        <w:t>。</w:t>
      </w:r>
      <w:r>
        <w:t>）</w:t>
      </w:r>
      <w:r>
        <w:t>目前将</w:t>
      </w:r>
      <w:r>
        <w:rPr>
          <w:rFonts w:ascii="Times New Roman" w:hAnsi="Times New Roman" w:eastAsia="Times New Roman"/>
        </w:rPr>
        <w:t>Hcy≥13 mmom</w:t>
      </w:r>
      <w:r>
        <w:rPr>
          <w:rFonts w:ascii="Times New Roman" w:hAnsi="Times New Roman" w:eastAsia="Times New Roman"/>
        </w:rPr>
        <w:t>/</w:t>
      </w:r>
      <w:r>
        <w:rPr>
          <w:rFonts w:ascii="Times New Roman" w:hAnsi="Times New Roman" w:eastAsia="Times New Roman"/>
        </w:rPr>
        <w:t xml:space="preserve">l</w:t>
      </w:r>
      <w:r>
        <w:t>的高血压称为</w:t>
      </w:r>
      <w:r>
        <w:rPr>
          <w:rFonts w:ascii="Times New Roman" w:hAnsi="Times New Roman" w:eastAsia="Times New Roman"/>
        </w:rPr>
        <w:t>H</w:t>
      </w:r>
      <w:r>
        <w:t>型高血压，反之称非</w:t>
      </w:r>
      <w:r>
        <w:rPr>
          <w:rFonts w:ascii="Times New Roman" w:hAnsi="Times New Roman" w:eastAsia="Times New Roman"/>
        </w:rPr>
        <w:t>H</w:t>
      </w:r>
      <w:r>
        <w:t>型高血压。</w:t>
      </w:r>
      <w:r>
        <w:rPr>
          <w:rFonts w:ascii="Times New Roman" w:hAnsi="Times New Roman" w:eastAsia="Times New Roman"/>
        </w:rPr>
        <w:t>Hcy</w:t>
      </w:r>
      <w:r>
        <w:t>可引起血管、心肌内皮</w:t>
      </w:r>
      <w:r>
        <w:t>细胞内线粒体能量代谢受损、释放大量的线粒体酶，水解产生大量氧自由基，发</w:t>
      </w:r>
      <w:r>
        <w:t>生氧化应激、导致血管内皮细胞膜对</w:t>
      </w:r>
      <w:r>
        <w:rPr>
          <w:rFonts w:ascii="Times New Roman" w:hAnsi="Times New Roman" w:eastAsia="Times New Roman"/>
        </w:rPr>
        <w:t>NO</w:t>
      </w:r>
      <w:r>
        <w:t>的代谢过程受干扰、使弹性胶原蛋白分</w:t>
      </w:r>
      <w:r>
        <w:t>子结构发生改变，从而影响动脉血管壁的扩张功能、刺激平滑肌增生，脂质沉积，</w:t>
      </w:r>
      <w:r>
        <w:t>导致血管管壁硬化，但是</w:t>
      </w:r>
      <w:r>
        <w:rPr>
          <w:rFonts w:ascii="Times New Roman" w:hAnsi="Times New Roman" w:eastAsia="Times New Roman"/>
        </w:rPr>
        <w:t>HCY</w:t>
      </w:r>
      <w:r>
        <w:t>引发高血压病危险因素的原因目前尚未明确。</w:t>
      </w:r>
    </w:p>
    <w:p w:rsidR="0018722C">
      <w:pPr>
        <w:topLinePunct/>
      </w:pPr>
      <w:r>
        <w:t>高血压病治疗不仅要稳定的控制血压，还要积极预防其并发症的发展，高血</w:t>
      </w:r>
      <w:r>
        <w:t>压病的并发症也常常危及生命。随着现代医学的进展，有人发现高血压的并发症</w:t>
      </w:r>
      <w:r>
        <w:t>之一心血管自主神经病变是不容忽视。自主神经病变发病缓慢，早期症状不明显，</w:t>
      </w:r>
      <w:r w:rsidR="001852F3">
        <w:t xml:space="preserve">较难引起临床医师及患者的关注。但严重损害心血管系统。心脏电生理学上反映衡量心脏自主神经功能状态的指标有心率变异</w:t>
      </w:r>
      <w:r>
        <w:t>（</w:t>
      </w:r>
      <w:r>
        <w:rPr>
          <w:rFonts w:ascii="Times New Roman" w:hAnsi="Times New Roman" w:eastAsia="宋体"/>
          <w:spacing w:val="-4"/>
        </w:rPr>
        <w:t>HRV</w:t>
      </w:r>
      <w:r>
        <w:t>）</w:t>
      </w:r>
      <w:r>
        <w:t>和心率震荡</w:t>
      </w:r>
      <w:r>
        <w:t>（</w:t>
      </w:r>
      <w:r>
        <w:rPr>
          <w:rFonts w:ascii="Times New Roman" w:hAnsi="Times New Roman" w:eastAsia="宋体"/>
          <w:spacing w:val="-4"/>
        </w:rPr>
        <w:t>HRT</w:t>
      </w:r>
      <w:r>
        <w:t>）</w:t>
      </w:r>
      <w:r>
        <w:t>，其</w:t>
      </w:r>
      <w:r>
        <w:t>中</w:t>
      </w:r>
      <w:r>
        <w:rPr>
          <w:rFonts w:ascii="Times New Roman" w:hAnsi="Times New Roman" w:eastAsia="宋体"/>
        </w:rPr>
        <w:t>HRV</w:t>
      </w:r>
      <w:r>
        <w:t>主要反映机体对外环境变化，检测迷走神经张力和交感神经张力平衡性。</w:t>
      </w:r>
      <w:r>
        <w:t>而</w:t>
      </w:r>
      <w:r>
        <w:rPr>
          <w:rFonts w:ascii="Times New Roman" w:hAnsi="Times New Roman" w:eastAsia="宋体"/>
        </w:rPr>
        <w:t>HRT</w:t>
      </w:r>
      <w:r>
        <w:t>是检测室性早搏这种内源性刺激之后心脏自主神经调节的功能状态，即</w:t>
      </w:r>
      <w:r>
        <w:t>压力反射敏感性，且有研究显示</w:t>
      </w:r>
      <w:r>
        <w:rPr>
          <w:rFonts w:ascii="Times New Roman" w:hAnsi="Times New Roman" w:eastAsia="宋体"/>
        </w:rPr>
        <w:t>β</w:t>
      </w:r>
      <w:r>
        <w:t>受体阻滞剂类药物影响</w:t>
      </w:r>
      <w:r>
        <w:rPr>
          <w:rFonts w:ascii="Times New Roman" w:hAnsi="Times New Roman" w:eastAsia="宋体"/>
        </w:rPr>
        <w:t>HRV</w:t>
      </w:r>
      <w:r>
        <w:t>结果，但对</w:t>
      </w:r>
      <w:r>
        <w:rPr>
          <w:rFonts w:ascii="Times New Roman" w:hAnsi="Times New Roman" w:eastAsia="宋体"/>
        </w:rPr>
        <w:t>HRT</w:t>
      </w:r>
      <w:r>
        <w:t>无影响，与</w:t>
      </w:r>
      <w:r>
        <w:rPr>
          <w:rFonts w:ascii="Times New Roman" w:hAnsi="Times New Roman" w:eastAsia="宋体"/>
        </w:rPr>
        <w:t>HRV</w:t>
      </w:r>
      <w:r>
        <w:t>相比，</w:t>
      </w:r>
      <w:r>
        <w:rPr>
          <w:rFonts w:ascii="Times New Roman" w:hAnsi="Times New Roman" w:eastAsia="宋体"/>
        </w:rPr>
        <w:t>HRT</w:t>
      </w:r>
      <w:r>
        <w:t>更加敏感和特异。</w:t>
      </w:r>
    </w:p>
    <w:p w:rsidR="0018722C">
      <w:pPr>
        <w:topLinePunct/>
      </w:pPr>
      <w:r>
        <w:rPr>
          <w:rFonts w:ascii="Times New Roman" w:eastAsia="宋体"/>
        </w:rPr>
        <w:t>HRT</w:t>
      </w:r>
      <w:r>
        <w:t>最早于</w:t>
      </w:r>
      <w:r>
        <w:rPr>
          <w:rFonts w:ascii="Times New Roman" w:eastAsia="宋体"/>
        </w:rPr>
        <w:t>1999</w:t>
      </w:r>
      <w:r>
        <w:t>年由</w:t>
      </w:r>
      <w:r>
        <w:rPr>
          <w:rFonts w:ascii="Times New Roman" w:eastAsia="宋体"/>
        </w:rPr>
        <w:t>Schrnidt</w:t>
      </w:r>
      <w:r>
        <w:t>提出，它反应一次室性早搏后窦性心率双向涨落式的变化，即室性早搏发生后，早期窦性心率先加速然后减速的现象</w:t>
      </w:r>
      <w:r>
        <w:rPr>
          <w:vertAlign w:val="superscript"/>
          /&gt;
        </w:rPr>
        <w:t>[</w:t>
      </w:r>
      <w:r>
        <w:rPr>
          <w:vertAlign w:val="superscript"/>
          /&gt;
        </w:rPr>
        <w:t xml:space="preserve">10</w:t>
      </w:r>
      <w:r>
        <w:rPr>
          <w:vertAlign w:val="superscript"/>
          /&gt;
        </w:rPr>
        <w:t>]</w:t>
      </w:r>
      <w:r>
        <w:t>，</w:t>
      </w:r>
      <w:r w:rsidR="001852F3">
        <w:t xml:space="preserve">最广泛的测量指标为震荡初始</w:t>
      </w:r>
      <w:r>
        <w:rPr>
          <w:rFonts w:ascii="Times New Roman" w:eastAsia="宋体"/>
        </w:rPr>
        <w:t>(</w:t>
      </w:r>
      <w:r>
        <w:rPr>
          <w:rFonts w:ascii="Times New Roman" w:eastAsia="宋体"/>
        </w:rPr>
        <w:t>turbulence</w:t>
      </w:r>
      <w:r>
        <w:rPr>
          <w:rFonts w:ascii="Times New Roman" w:eastAsia="宋体"/>
        </w:rPr>
        <w:t> </w:t>
      </w:r>
      <w:r>
        <w:rPr>
          <w:rFonts w:ascii="Times New Roman" w:eastAsia="宋体"/>
        </w:rPr>
        <w:t>onset</w:t>
      </w:r>
      <w:r>
        <w:rPr>
          <w:spacing w:val="-6"/>
        </w:rPr>
        <w:t xml:space="preserve">, </w:t>
      </w:r>
      <w:r>
        <w:rPr>
          <w:rFonts w:ascii="Times New Roman" w:eastAsia="宋体"/>
        </w:rPr>
        <w:t>TO</w:t>
      </w:r>
      <w:r>
        <w:rPr>
          <w:rFonts w:ascii="Times New Roman" w:eastAsia="宋体"/>
        </w:rPr>
        <w:t>)</w:t>
      </w:r>
      <w:r>
        <w:t>和震荡斜率</w:t>
      </w:r>
      <w:r>
        <w:rPr>
          <w:rFonts w:ascii="Times New Roman" w:eastAsia="宋体"/>
          <w:rFonts w:ascii="Times New Roman" w:eastAsia="宋体"/>
        </w:rPr>
        <w:t>（</w:t>
      </w:r>
      <w:r>
        <w:rPr>
          <w:rFonts w:ascii="Times New Roman" w:eastAsia="宋体"/>
        </w:rPr>
        <w:t>turbulence</w:t>
      </w:r>
      <w:r>
        <w:rPr>
          <w:rFonts w:ascii="Times New Roman" w:eastAsia="宋体"/>
        </w:rPr>
        <w:t> </w:t>
      </w:r>
      <w:r>
        <w:rPr>
          <w:rFonts w:ascii="Times New Roman" w:eastAsia="宋体"/>
        </w:rPr>
        <w:t>slope</w:t>
      </w:r>
      <w:r>
        <w:t>，</w:t>
      </w:r>
    </w:p>
    <w:p w:rsidR="0018722C">
      <w:pPr>
        <w:topLinePunct/>
      </w:pPr>
      <w:r>
        <w:rPr>
          <w:rFonts w:ascii="Times New Roman" w:hAnsi="Times New Roman" w:eastAsia="Times New Roman"/>
        </w:rPr>
        <w:t>TS</w:t>
      </w:r>
      <w:r>
        <w:rPr>
          <w:rFonts w:ascii="Times New Roman" w:hAnsi="Times New Roman" w:eastAsia="Times New Roman"/>
          <w:rFonts w:ascii="Times New Roman" w:hAnsi="Times New Roman" w:eastAsia="Times New Roman"/>
        </w:rPr>
        <w:t>）</w:t>
      </w:r>
      <w:r>
        <w:t>。①</w:t>
      </w:r>
      <w:r>
        <w:rPr>
          <w:rFonts w:ascii="Times New Roman" w:hAnsi="Times New Roman" w:eastAsia="Times New Roman"/>
        </w:rPr>
        <w:t>T0</w:t>
      </w:r>
      <w:r>
        <w:t>：代表室性早搏后的窦性心率加速现象，可用室性早搏后前</w:t>
      </w:r>
      <w:r>
        <w:rPr>
          <w:rFonts w:ascii="Times New Roman" w:hAnsi="Times New Roman" w:eastAsia="Times New Roman"/>
        </w:rPr>
        <w:t>2</w:t>
      </w:r>
      <w:r>
        <w:t>个窦性</w:t>
      </w:r>
    </w:p>
    <w:p w:rsidR="0018722C">
      <w:pPr>
        <w:topLinePunct/>
      </w:pPr>
      <w:r>
        <w:rPr>
          <w:rFonts w:ascii="Times New Roman" w:hAnsi="Times New Roman" w:eastAsia="Times New Roman"/>
        </w:rPr>
        <w:t>RR</w:t>
      </w:r>
      <w:r>
        <w:t>间期的均值减去室性早搏前的</w:t>
      </w:r>
      <w:r>
        <w:rPr>
          <w:rFonts w:ascii="Times New Roman" w:hAnsi="Times New Roman" w:eastAsia="Times New Roman"/>
        </w:rPr>
        <w:t>2</w:t>
      </w:r>
      <w:r>
        <w:t>个窦性</w:t>
      </w:r>
      <w:r>
        <w:rPr>
          <w:rFonts w:ascii="Times New Roman" w:hAnsi="Times New Roman" w:eastAsia="Times New Roman"/>
        </w:rPr>
        <w:t>RR</w:t>
      </w:r>
      <w:r>
        <w:t>间期均值，两者之差再除以后者，</w:t>
      </w:r>
      <w:r>
        <w:t>其中性值为</w:t>
      </w:r>
      <w:r>
        <w:rPr>
          <w:rFonts w:ascii="Times New Roman" w:hAnsi="Times New Roman" w:eastAsia="Times New Roman"/>
        </w:rPr>
        <w:t>0</w:t>
      </w:r>
      <w:r>
        <w:t>，</w:t>
      </w:r>
      <w:r>
        <w:rPr>
          <w:rFonts w:ascii="Times New Roman" w:hAnsi="Times New Roman" w:eastAsia="Times New Roman"/>
        </w:rPr>
        <w:t>T0≤</w:t>
      </w:r>
      <w:r w:rsidR="001852F3">
        <w:rPr>
          <w:rFonts w:ascii="Times New Roman" w:hAnsi="Times New Roman" w:eastAsia="Times New Roman"/>
        </w:rPr>
        <w:t xml:space="preserve">0</w:t>
      </w:r>
      <w:r>
        <w:t>表示室性早搏后初始窦性心率加速；</w:t>
      </w:r>
      <w:r>
        <w:rPr>
          <w:rFonts w:ascii="Times New Roman" w:hAnsi="Times New Roman" w:eastAsia="Times New Roman"/>
        </w:rPr>
        <w:t>T0≥0</w:t>
      </w:r>
      <w:r>
        <w:t>，则表示室性早搏后初始心率减速。②</w:t>
      </w:r>
      <w:r>
        <w:rPr>
          <w:rFonts w:ascii="Times New Roman" w:hAnsi="Times New Roman" w:eastAsia="Times New Roman"/>
        </w:rPr>
        <w:t>TS</w:t>
      </w:r>
      <w:r>
        <w:t>：定量分析室性早搏后是否存在窦性心率减速现象，</w:t>
      </w:r>
      <w:r>
        <w:t>首先测定室性早搏后</w:t>
      </w:r>
      <w:r>
        <w:rPr>
          <w:rFonts w:ascii="Times New Roman" w:hAnsi="Times New Roman" w:eastAsia="Times New Roman"/>
        </w:rPr>
        <w:t>20</w:t>
      </w:r>
      <w:r>
        <w:t>个窦性</w:t>
      </w:r>
      <w:r>
        <w:rPr>
          <w:rFonts w:ascii="Times New Roman" w:hAnsi="Times New Roman" w:eastAsia="Times New Roman"/>
        </w:rPr>
        <w:t>RR</w:t>
      </w:r>
      <w:r>
        <w:t>问期值，绘制</w:t>
      </w:r>
      <w:r>
        <w:rPr>
          <w:rFonts w:ascii="Times New Roman" w:hAnsi="Times New Roman" w:eastAsia="Times New Roman"/>
        </w:rPr>
        <w:t>RR</w:t>
      </w:r>
      <w:r>
        <w:t>问期值分布图</w:t>
      </w:r>
      <w:r>
        <w:rPr>
          <w:rFonts w:ascii="Times New Roman" w:hAnsi="Times New Roman" w:eastAsia="Times New Roman"/>
          <w:rFonts w:ascii="Times New Roman" w:hAnsi="Times New Roman" w:eastAsia="Times New Roman"/>
        </w:rPr>
        <w:t>（</w:t>
      </w:r>
      <w:r>
        <w:t>以</w:t>
      </w:r>
      <w:r>
        <w:rPr>
          <w:rFonts w:ascii="Times New Roman" w:hAnsi="Times New Roman" w:eastAsia="Times New Roman"/>
        </w:rPr>
        <w:t>RR</w:t>
      </w:r>
      <w:r>
        <w:t>问期</w:t>
      </w:r>
      <w:r>
        <w:t>值为纵坐标，</w:t>
      </w:r>
      <w:r>
        <w:rPr>
          <w:rFonts w:ascii="Times New Roman" w:hAnsi="Times New Roman" w:eastAsia="Times New Roman"/>
        </w:rPr>
        <w:t>RR</w:t>
      </w:r>
      <w:r>
        <w:t>问期序号为横坐标</w:t>
      </w:r>
      <w:r>
        <w:rPr>
          <w:rFonts w:ascii="Times New Roman" w:hAnsi="Times New Roman" w:eastAsia="Times New Roman"/>
          <w:rFonts w:ascii="Times New Roman" w:hAnsi="Times New Roman" w:eastAsia="Times New Roman"/>
          <w:spacing w:val="-4"/>
        </w:rPr>
        <w:t>）</w:t>
      </w:r>
      <w:r>
        <w:t>，依次以任意连续</w:t>
      </w:r>
      <w:r>
        <w:rPr>
          <w:rFonts w:ascii="Times New Roman" w:hAnsi="Times New Roman" w:eastAsia="Times New Roman"/>
        </w:rPr>
        <w:t>5</w:t>
      </w:r>
      <w:r>
        <w:t>个窦性心律的</w:t>
      </w:r>
      <w:r>
        <w:rPr>
          <w:rFonts w:ascii="Times New Roman" w:hAnsi="Times New Roman" w:eastAsia="Times New Roman"/>
        </w:rPr>
        <w:t>RR</w:t>
      </w:r>
      <w:r>
        <w:t>问期</w:t>
      </w:r>
      <w:r>
        <w:t>值计算并作出回归线，其中正向最大斜率即为</w:t>
      </w:r>
      <w:r>
        <w:rPr>
          <w:rFonts w:ascii="Times New Roman" w:hAnsi="Times New Roman" w:eastAsia="Times New Roman"/>
        </w:rPr>
        <w:t>TS</w:t>
      </w:r>
      <w:r>
        <w:t>的结果。</w:t>
      </w:r>
      <w:r>
        <w:rPr>
          <w:rFonts w:ascii="Times New Roman" w:hAnsi="Times New Roman" w:eastAsia="Times New Roman"/>
        </w:rPr>
        <w:t>TS</w:t>
      </w:r>
      <w:r>
        <w:t>的中性值为</w:t>
      </w:r>
      <w:r>
        <w:rPr>
          <w:rFonts w:ascii="Times New Roman" w:hAnsi="Times New Roman" w:eastAsia="Times New Roman"/>
        </w:rPr>
        <w:t>2</w:t>
      </w:r>
      <w:r>
        <w:t>．</w:t>
      </w:r>
      <w:r>
        <w:rPr>
          <w:rFonts w:ascii="Times New Roman" w:hAnsi="Times New Roman" w:eastAsia="Times New Roman"/>
        </w:rPr>
        <w:t>5</w:t>
      </w:r>
      <w:r w:rsidR="001852F3">
        <w:rPr>
          <w:rFonts w:ascii="Times New Roman" w:hAnsi="Times New Roman" w:eastAsia="Times New Roman"/>
        </w:rPr>
        <w:t xml:space="preserve"> </w:t>
      </w:r>
      <w:r>
        <w:rPr>
          <w:rFonts w:ascii="Times New Roman" w:hAnsi="Times New Roman" w:eastAsia="Times New Roman"/>
        </w:rPr>
        <w:t>m</w:t>
      </w:r>
      <w:r>
        <w:rPr>
          <w:rFonts w:ascii="Times New Roman" w:hAnsi="Times New Roman" w:eastAsia="Times New Roman"/>
        </w:rPr>
        <w:t>s</w:t>
      </w:r>
    </w:p>
    <w:p w:rsidR="0018722C">
      <w:pPr>
        <w:topLinePunct/>
      </w:pPr>
      <w:r>
        <w:t>／</w:t>
      </w:r>
      <w:r>
        <w:rPr>
          <w:rFonts w:ascii="Times New Roman" w:hAnsi="Times New Roman" w:eastAsia="Times New Roman"/>
        </w:rPr>
        <w:t>RRI</w:t>
      </w:r>
      <w:r>
        <w:t>，</w:t>
      </w:r>
      <w:r>
        <w:rPr>
          <w:rFonts w:ascii="Times New Roman" w:hAnsi="Times New Roman" w:eastAsia="Times New Roman"/>
        </w:rPr>
        <w:t>TS</w:t>
      </w:r>
      <w:r>
        <w:t>值</w:t>
      </w:r>
      <w:r>
        <w:rPr>
          <w:rFonts w:ascii="Times New Roman" w:hAnsi="Times New Roman" w:eastAsia="Times New Roman"/>
        </w:rPr>
        <w:t>&gt;</w:t>
      </w:r>
      <w:r w:rsidR="004B696B">
        <w:rPr>
          <w:rFonts w:ascii="Times New Roman" w:hAnsi="Times New Roman" w:eastAsia="Times New Roman"/>
        </w:rPr>
        <w:t xml:space="preserve"> </w:t>
      </w:r>
      <w:r w:rsidR="004B696B">
        <w:rPr>
          <w:rFonts w:ascii="Times New Roman" w:hAnsi="Times New Roman" w:eastAsia="Times New Roman"/>
        </w:rPr>
        <w:t>2</w:t>
      </w:r>
      <w:r>
        <w:t>．</w:t>
      </w:r>
      <w:r>
        <w:rPr>
          <w:rFonts w:ascii="Times New Roman" w:hAnsi="Times New Roman" w:eastAsia="Times New Roman"/>
        </w:rPr>
        <w:t>5 ms</w:t>
      </w:r>
      <w:r>
        <w:t>／</w:t>
      </w:r>
      <w:r>
        <w:rPr>
          <w:rFonts w:ascii="Times New Roman" w:hAnsi="Times New Roman" w:eastAsia="Times New Roman"/>
        </w:rPr>
        <w:t>RRI</w:t>
      </w:r>
      <w:r>
        <w:t>，表示窦性心律加速后存在减速现象；</w:t>
      </w:r>
      <w:r>
        <w:rPr>
          <w:rFonts w:ascii="Times New Roman" w:hAnsi="Times New Roman" w:eastAsia="Times New Roman"/>
        </w:rPr>
        <w:t>TS</w:t>
      </w:r>
      <w:r>
        <w:t>值</w:t>
      </w:r>
      <w:r>
        <w:rPr>
          <w:rFonts w:ascii="Times New Roman" w:hAnsi="Times New Roman" w:eastAsia="Times New Roman"/>
        </w:rPr>
        <w:t>≤2</w:t>
      </w:r>
      <w:r>
        <w:t>．</w:t>
      </w:r>
      <w:r>
        <w:rPr>
          <w:rFonts w:ascii="Times New Roman" w:hAnsi="Times New Roman" w:eastAsia="Times New Roman"/>
        </w:rPr>
        <w:t>5 </w:t>
      </w:r>
      <w:r>
        <w:rPr>
          <w:rFonts w:ascii="Times New Roman" w:hAnsi="Times New Roman" w:eastAsia="Times New Roman"/>
        </w:rPr>
        <w:t>ms</w:t>
      </w:r>
      <w:r>
        <w:t>／</w:t>
      </w:r>
      <w:r>
        <w:rPr>
          <w:rFonts w:ascii="Times New Roman" w:hAnsi="Times New Roman" w:eastAsia="Times New Roman"/>
        </w:rPr>
        <w:t>RRI</w:t>
      </w:r>
      <w:r>
        <w:t>，表示窦性心律不存在减速现象</w:t>
      </w:r>
      <w:r>
        <w:rPr>
          <w:vertAlign w:val="superscript"/>
          /&gt;
        </w:rPr>
        <w:t>[</w:t>
      </w:r>
      <w:r>
        <w:rPr>
          <w:vertAlign w:val="superscript"/>
          /&gt;
        </w:rPr>
        <w:t xml:space="preserve">11</w:t>
      </w:r>
      <w:r>
        <w:rPr>
          <w:vertAlign w:val="superscript"/>
          /&gt;
        </w:rPr>
        <w:t>]</w:t>
      </w:r>
      <w:r>
        <w:t>。早期的加速现象即</w:t>
      </w:r>
      <w:r>
        <w:rPr>
          <w:rFonts w:ascii="Times New Roman" w:hAnsi="Times New Roman" w:eastAsia="Times New Roman"/>
        </w:rPr>
        <w:t>TO</w:t>
      </w:r>
      <w:r>
        <w:t>，</w:t>
      </w:r>
      <w:r>
        <w:rPr>
          <w:rFonts w:ascii="Times New Roman" w:hAnsi="Times New Roman" w:eastAsia="Times New Roman"/>
        </w:rPr>
        <w:t>TO</w:t>
      </w:r>
      <w:r>
        <w:t>正常值</w:t>
      </w:r>
      <w:r>
        <w:t>小于</w:t>
      </w:r>
      <w:r>
        <w:rPr>
          <w:rFonts w:ascii="Times New Roman" w:hAnsi="Times New Roman" w:eastAsia="Times New Roman"/>
        </w:rPr>
        <w:t>O</w:t>
      </w:r>
      <w:r>
        <w:t>，后期的减速现象即</w:t>
      </w:r>
      <w:r>
        <w:rPr>
          <w:rFonts w:ascii="Times New Roman" w:hAnsi="Times New Roman" w:eastAsia="Times New Roman"/>
        </w:rPr>
        <w:t>TS</w:t>
      </w:r>
      <w:r>
        <w:t>，</w:t>
      </w:r>
      <w:r>
        <w:rPr>
          <w:rFonts w:ascii="Times New Roman" w:hAnsi="Times New Roman" w:eastAsia="Times New Roman"/>
        </w:rPr>
        <w:t>TS</w:t>
      </w:r>
      <w:r>
        <w:t>正常值大于</w:t>
      </w:r>
      <w:r>
        <w:rPr>
          <w:rFonts w:ascii="Times New Roman" w:hAnsi="Times New Roman" w:eastAsia="Times New Roman"/>
        </w:rPr>
        <w:t>2</w:t>
      </w:r>
      <w:r>
        <w:t>．</w:t>
      </w:r>
      <w:r>
        <w:rPr>
          <w:rFonts w:ascii="Times New Roman" w:hAnsi="Times New Roman" w:eastAsia="Times New Roman"/>
        </w:rPr>
        <w:t>5ms</w:t>
      </w:r>
      <w:r>
        <w:t>／</w:t>
      </w:r>
      <w:r>
        <w:rPr>
          <w:rFonts w:ascii="Times New Roman" w:hAnsi="Times New Roman" w:eastAsia="Times New Roman"/>
        </w:rPr>
        <w:t>RR</w:t>
      </w:r>
      <w:r>
        <w:t>间期。正常人或者</w:t>
      </w:r>
      <w:r>
        <w:t>心血管事件低危人群表现为正常的</w:t>
      </w:r>
      <w:r>
        <w:rPr>
          <w:rFonts w:ascii="Times New Roman" w:hAnsi="Times New Roman" w:eastAsia="Times New Roman"/>
        </w:rPr>
        <w:t>HRT</w:t>
      </w:r>
      <w:r>
        <w:t>现象，而高危人群此现象消失或者减弱，</w:t>
      </w:r>
      <w:r>
        <w:t>即可以用</w:t>
      </w:r>
      <w:r>
        <w:rPr>
          <w:rFonts w:ascii="Times New Roman" w:hAnsi="Times New Roman" w:eastAsia="Times New Roman"/>
        </w:rPr>
        <w:t>TO</w:t>
      </w:r>
      <w:r>
        <w:t>或</w:t>
      </w:r>
      <w:r>
        <w:rPr>
          <w:rFonts w:ascii="Times New Roman" w:hAnsi="Times New Roman" w:eastAsia="Times New Roman"/>
        </w:rPr>
        <w:t>(</w:t>
      </w:r>
      <w:r>
        <w:t>和</w:t>
      </w:r>
      <w:r>
        <w:rPr>
          <w:rFonts w:ascii="Times New Roman" w:hAnsi="Times New Roman" w:eastAsia="Times New Roman"/>
        </w:rPr>
        <w:t>)</w:t>
      </w:r>
      <w:r>
        <w:rPr>
          <w:rFonts w:ascii="Times New Roman" w:hAnsi="Times New Roman" w:eastAsia="Times New Roman"/>
        </w:rPr>
        <w:t xml:space="preserve">TS</w:t>
      </w:r>
      <w:r>
        <w:t>进行量化，判断病情及指导预后。</w:t>
      </w:r>
      <w:r>
        <w:rPr>
          <w:rFonts w:ascii="Times New Roman" w:hAnsi="Times New Roman" w:eastAsia="Times New Roman"/>
        </w:rPr>
        <w:t>HRT</w:t>
      </w:r>
      <w:r>
        <w:t>的早期研究主要集</w:t>
      </w:r>
      <w:r>
        <w:t>中在心肌梗死，显示出心肌梗死后良好的风险预测能力</w:t>
      </w:r>
      <w:r>
        <w:t>。近</w:t>
      </w:r>
      <w:r>
        <w:t>年来，随着研究深入，</w:t>
      </w:r>
      <w:r>
        <w:t>其应用价值已扩展到心血管各种疾病中，如扩张性心肌病、心衰以及心血管</w:t>
      </w:r>
      <w:r>
        <w:t>药</w:t>
      </w:r>
      <w:r>
        <w:t>物</w:t>
      </w:r>
    </w:p>
    <w:p w:rsidR="0018722C">
      <w:pPr>
        <w:pStyle w:val="aff7"/>
        <w:topLinePunct/>
      </w:pPr>
      <w:r>
        <w:rPr>
          <w:position w:val="-1"/>
          <w:sz w:val="8"/>
        </w:rPr>
        <w:pict>
          <v:group style="width:418.4pt;height:4.45pt;mso-position-horizontal-relative:char;mso-position-vertical-relative:line" coordorigin="0,0" coordsize="8368,89">
            <v:line style="position:absolute" from="0,82" to="8367,82" stroked="true" strokeweight=".72pt" strokecolor="#000000">
              <v:stroke dashstyle="solid"/>
            </v:line>
            <v:line style="position:absolute" from="0,30" to="8367,30" stroked="true" strokeweight="3pt" strokecolor="#000000">
              <v:stroke dashstyle="solid"/>
            </v:line>
          </v:group>
        </w:pict>
      </w:r>
      <w:r/>
    </w:p>
    <w:p w:rsidR="0018722C">
      <w:pPr>
        <w:topLinePunct/>
      </w:pPr>
      <w:r>
        <w:t>治疗效果的检测等，在自主神经功能损害的评估、治疗和预后方面具有良好指导</w:t>
      </w:r>
      <w:r>
        <w:t>意义。虽然目前缺少高血压患者</w:t>
      </w:r>
      <w:r>
        <w:rPr>
          <w:rFonts w:ascii="Times New Roman" w:eastAsia="Times New Roman"/>
        </w:rPr>
        <w:t>HRT</w:t>
      </w:r>
      <w:r>
        <w:t>变化特点的大样本研究，但许多小样本研究表明</w:t>
      </w:r>
      <w:r>
        <w:rPr>
          <w:vertAlign w:val="superscript"/>
          /&gt;
        </w:rPr>
        <w:t>[</w:t>
      </w:r>
      <w:r>
        <w:rPr>
          <w:rFonts w:ascii="Times New Roman" w:eastAsia="Times New Roman"/>
          <w:position w:val="11"/>
          <w:sz w:val="16"/>
        </w:rPr>
        <w:t xml:space="preserve">l2</w:t>
      </w:r>
      <w:r>
        <w:rPr>
          <w:vertAlign w:val="superscript"/>
          /&gt;
        </w:rPr>
        <w:t>]</w:t>
      </w:r>
      <w:r>
        <w:t>，高血压患者有明显</w:t>
      </w:r>
      <w:r>
        <w:rPr>
          <w:rFonts w:ascii="Times New Roman" w:eastAsia="Times New Roman"/>
        </w:rPr>
        <w:t>HRT</w:t>
      </w:r>
      <w:r>
        <w:t>减弱现象，认为是心脏自主神经功能失衡所</w:t>
      </w:r>
      <w:r>
        <w:t>致，且高血压左心室肥厚者比左室正常者</w:t>
      </w:r>
      <w:r>
        <w:rPr>
          <w:rFonts w:ascii="Times New Roman" w:eastAsia="Times New Roman"/>
        </w:rPr>
        <w:t>HRT</w:t>
      </w:r>
      <w:r>
        <w:t>异常现象更明显，随着</w:t>
      </w:r>
      <w:r>
        <w:rPr>
          <w:rFonts w:ascii="Times New Roman" w:eastAsia="Times New Roman"/>
        </w:rPr>
        <w:t>HRT</w:t>
      </w:r>
      <w:r>
        <w:t>的分</w:t>
      </w:r>
      <w:r>
        <w:t>级水平增高，高血压患者靶器官损害发生率也明显升高。心脏发生左心室肥厚是</w:t>
      </w:r>
      <w:r>
        <w:t>因为动脉血压升高致使左心室壁发生适应性改变，这是心脏因高血压而表现的主</w:t>
      </w:r>
      <w:r>
        <w:t>要损害。目前</w:t>
      </w:r>
      <w:r>
        <w:rPr>
          <w:rFonts w:ascii="Times New Roman" w:eastAsia="Times New Roman"/>
        </w:rPr>
        <w:t>Hcy</w:t>
      </w:r>
      <w:r>
        <w:t>与</w:t>
      </w:r>
      <w:r>
        <w:rPr>
          <w:rFonts w:ascii="Times New Roman" w:eastAsia="Times New Roman"/>
        </w:rPr>
        <w:t>HRT</w:t>
      </w:r>
      <w:r>
        <w:t>研究引起人们重视，许多试验结果证实了两者之间相关性，</w:t>
      </w:r>
      <w:r>
        <w:rPr>
          <w:rFonts w:ascii="Times New Roman" w:eastAsia="Times New Roman"/>
        </w:rPr>
        <w:t>Lanza GA</w:t>
      </w:r>
      <w:r>
        <w:rPr>
          <w:vertAlign w:val="superscript"/>
          /&gt;
        </w:rPr>
        <w:t>[</w:t>
      </w:r>
      <w:r>
        <w:rPr>
          <w:rFonts w:ascii="Times New Roman" w:eastAsia="Times New Roman"/>
          <w:vertAlign w:val="superscript"/>
          <w:position w:val="11"/>
        </w:rPr>
        <w:t xml:space="preserve">19</w:t>
      </w:r>
      <w:r>
        <w:rPr>
          <w:vertAlign w:val="superscript"/>
          /&gt;
        </w:rPr>
        <w:t>]</w:t>
      </w:r>
      <w:r>
        <w:t>等研究则发现</w:t>
      </w:r>
      <w:r>
        <w:rPr>
          <w:rFonts w:ascii="Times New Roman" w:eastAsia="Times New Roman"/>
        </w:rPr>
        <w:t>Hcy</w:t>
      </w:r>
      <w:r>
        <w:t>增高和自主神经损害共同导致了心血管死</w:t>
      </w:r>
      <w:r>
        <w:t>亡风险。上述研究结果提示</w:t>
      </w:r>
      <w:r>
        <w:rPr>
          <w:rFonts w:ascii="Times New Roman" w:eastAsia="Times New Roman"/>
        </w:rPr>
        <w:t>Hcy</w:t>
      </w:r>
      <w:r>
        <w:t>与自主神经功能变化密切相关，但均以</w:t>
      </w:r>
      <w:r>
        <w:rPr>
          <w:rFonts w:ascii="Times New Roman" w:eastAsia="Times New Roman"/>
        </w:rPr>
        <w:t>HRV</w:t>
      </w:r>
      <w:r>
        <w:t>评</w:t>
      </w:r>
      <w:r>
        <w:t>估心脏自主神经功能的变化，</w:t>
      </w:r>
      <w:r>
        <w:rPr>
          <w:rFonts w:ascii="Times New Roman" w:eastAsia="Times New Roman"/>
        </w:rPr>
        <w:t>HRT</w:t>
      </w:r>
      <w:r>
        <w:t>作为反映心脏自主神经系统变化更加敏感和</w:t>
      </w:r>
      <w:r>
        <w:t>特异的指标，其与</w:t>
      </w:r>
      <w:r>
        <w:rPr>
          <w:rFonts w:ascii="Times New Roman" w:eastAsia="Times New Roman"/>
        </w:rPr>
        <w:t>Hcy</w:t>
      </w:r>
      <w:r>
        <w:t>的关系研究很少。</w:t>
      </w:r>
    </w:p>
    <w:p w:rsidR="0018722C">
      <w:pPr>
        <w:topLinePunct/>
      </w:pPr>
      <w:r>
        <w:t>本文主要是通过测定</w:t>
      </w:r>
      <w:r>
        <w:rPr>
          <w:rFonts w:ascii="Times New Roman" w:eastAsia="Times New Roman"/>
        </w:rPr>
        <w:t>H</w:t>
      </w:r>
      <w:r>
        <w:t>型高血压患者与非</w:t>
      </w:r>
      <w:r>
        <w:rPr>
          <w:rFonts w:ascii="Times New Roman" w:eastAsia="Times New Roman"/>
        </w:rPr>
        <w:t>H</w:t>
      </w:r>
      <w:r>
        <w:t>型高血压患者血浆中</w:t>
      </w:r>
      <w:r>
        <w:rPr>
          <w:rFonts w:ascii="Times New Roman" w:eastAsia="Times New Roman"/>
        </w:rPr>
        <w:t>HCY</w:t>
      </w:r>
      <w:r>
        <w:t>水平、室间隔厚度</w:t>
      </w:r>
      <w:r>
        <w:rPr>
          <w:rFonts w:ascii="Times New Roman" w:eastAsia="Times New Roman"/>
        </w:rPr>
        <w:t>(</w:t>
      </w:r>
      <w:r>
        <w:rPr>
          <w:rFonts w:ascii="Times New Roman" w:eastAsia="Times New Roman"/>
        </w:rPr>
        <w:t xml:space="preserve">IVST</w:t>
      </w:r>
      <w:r>
        <w:rPr>
          <w:rFonts w:ascii="Times New Roman" w:eastAsia="Times New Roman"/>
        </w:rPr>
        <w:t>)</w:t>
      </w:r>
      <w:r>
        <w:t>、左室射血分数</w:t>
      </w:r>
      <w:r>
        <w:rPr>
          <w:rFonts w:ascii="Times New Roman" w:eastAsia="Times New Roman"/>
        </w:rPr>
        <w:t>(</w:t>
      </w:r>
      <w:r>
        <w:rPr>
          <w:rFonts w:ascii="Times New Roman" w:eastAsia="Times New Roman"/>
        </w:rPr>
        <w:t xml:space="preserve">LVEF</w:t>
      </w:r>
      <w:r>
        <w:rPr>
          <w:rFonts w:ascii="Times New Roman" w:eastAsia="Times New Roman"/>
        </w:rPr>
        <w:t>)</w:t>
      </w:r>
      <w:r>
        <w:t>、</w:t>
      </w:r>
      <w:r>
        <w:rPr>
          <w:rFonts w:ascii="Times New Roman" w:eastAsia="Times New Roman"/>
        </w:rPr>
        <w:t>TO</w:t>
      </w:r>
      <w:r>
        <w:t>、</w:t>
      </w:r>
      <w:r>
        <w:rPr>
          <w:rFonts w:ascii="Times New Roman" w:eastAsia="Times New Roman"/>
        </w:rPr>
        <w:t>TS</w:t>
      </w:r>
      <w:r>
        <w:t>计算等的指标，来观</w:t>
      </w:r>
      <w:r>
        <w:t>察</w:t>
      </w:r>
    </w:p>
    <w:p w:rsidR="0018722C">
      <w:pPr>
        <w:topLinePunct/>
      </w:pPr>
      <w:r>
        <w:rPr>
          <w:rFonts w:ascii="Times New Roman" w:eastAsia="Times New Roman"/>
        </w:rPr>
        <w:t>H</w:t>
      </w:r>
      <w:r>
        <w:t>型高血压患者与非</w:t>
      </w:r>
      <w:r>
        <w:rPr>
          <w:rFonts w:ascii="Times New Roman" w:eastAsia="Times New Roman"/>
        </w:rPr>
        <w:t>H</w:t>
      </w:r>
      <w:r>
        <w:t>型高血压患者上述指标的变化，以此探讨探讨高血压患者同型半胱氨酸</w:t>
      </w:r>
      <w:r>
        <w:t>（</w:t>
      </w:r>
      <w:r>
        <w:rPr>
          <w:rFonts w:ascii="Times New Roman" w:eastAsia="Times New Roman"/>
        </w:rPr>
        <w:t>Hcy</w:t>
      </w:r>
      <w:r>
        <w:t>）</w:t>
      </w:r>
      <w:r>
        <w:t>、室间隔厚度</w:t>
      </w:r>
      <w:r>
        <w:t>（</w:t>
      </w:r>
      <w:r>
        <w:rPr>
          <w:rFonts w:ascii="Times New Roman" w:eastAsia="Times New Roman"/>
        </w:rPr>
        <w:t>IVST</w:t>
      </w:r>
      <w:r>
        <w:t>）</w:t>
      </w:r>
      <w:r>
        <w:t>与心率震荡</w:t>
      </w:r>
      <w:r>
        <w:rPr>
          <w:rFonts w:ascii="Times New Roman" w:eastAsia="Times New Roman"/>
        </w:rPr>
        <w:t>(</w:t>
      </w:r>
      <w:r>
        <w:rPr>
          <w:rFonts w:ascii="Times New Roman" w:eastAsia="Times New Roman"/>
        </w:rPr>
        <w:t xml:space="preserve">HRT</w:t>
      </w:r>
      <w:r>
        <w:rPr>
          <w:rFonts w:ascii="Times New Roman" w:eastAsia="Times New Roman"/>
        </w:rPr>
        <w:t>)</w:t>
      </w:r>
      <w:r>
        <w:t>现象的之间的相关性。</w:t>
      </w:r>
    </w:p>
    <w:p w:rsidR="0018722C">
      <w:pPr>
        <w:pStyle w:val="Heading1"/>
        <w:topLinePunct/>
      </w:pPr>
      <w:bookmarkStart w:id="620854" w:name="_Toc686620854"/>
      <w:bookmarkStart w:name="第二章 资料与方法 " w:id="12"/>
      <w:bookmarkEnd w:id="12"/>
      <w:r/>
      <w:bookmarkStart w:name="_bookmark4" w:id="13"/>
      <w:bookmarkEnd w:id="13"/>
      <w:r/>
      <w:r>
        <w:t>第二章</w:t>
      </w:r>
      <w:r>
        <w:t xml:space="preserve">  </w:t>
      </w:r>
      <w:r>
        <w:t>资料与方法</w:t>
      </w:r>
      <w:bookmarkEnd w:id="620854"/>
    </w:p>
    <w:p w:rsidR="0018722C">
      <w:pPr>
        <w:topLinePunct/>
      </w:pPr>
      <w:r>
        <w:t>研究对象</w:t>
      </w:r>
      <w:r w:rsidR="001852F3">
        <w:t xml:space="preserve">选取青海大学附属医院</w:t>
      </w:r>
      <w:r>
        <w:rPr>
          <w:rFonts w:ascii="Times New Roman" w:eastAsia="Times New Roman"/>
        </w:rPr>
        <w:t>2013</w:t>
      </w:r>
      <w:r>
        <w:t>年</w:t>
      </w:r>
      <w:r>
        <w:rPr>
          <w:rFonts w:ascii="Times New Roman" w:eastAsia="Times New Roman"/>
        </w:rPr>
        <w:t>1</w:t>
      </w:r>
      <w:r>
        <w:t>月至</w:t>
      </w:r>
      <w:r>
        <w:rPr>
          <w:rFonts w:ascii="Times New Roman" w:eastAsia="Times New Roman"/>
        </w:rPr>
        <w:t>2013</w:t>
      </w:r>
      <w:r>
        <w:t>年</w:t>
      </w:r>
      <w:r>
        <w:rPr>
          <w:rFonts w:ascii="Times New Roman" w:eastAsia="Times New Roman"/>
        </w:rPr>
        <w:t>10</w:t>
      </w:r>
      <w:r>
        <w:t>月收治的</w:t>
      </w:r>
      <w:r>
        <w:rPr>
          <w:rFonts w:ascii="Times New Roman" w:eastAsia="Times New Roman"/>
        </w:rPr>
        <w:t>80 </w:t>
      </w:r>
      <w:r>
        <w:t>例</w:t>
      </w:r>
    </w:p>
    <w:p w:rsidR="0018722C">
      <w:pPr>
        <w:topLinePunct/>
      </w:pPr>
      <w:r>
        <w:t>高血压患者。男性</w:t>
      </w:r>
      <w:r>
        <w:rPr>
          <w:rFonts w:ascii="Times New Roman" w:hAnsi="Times New Roman" w:eastAsia="Times New Roman"/>
        </w:rPr>
        <w:t>45</w:t>
      </w:r>
      <w:r>
        <w:t>例，女性</w:t>
      </w:r>
      <w:r>
        <w:rPr>
          <w:rFonts w:ascii="Times New Roman" w:hAnsi="Times New Roman" w:eastAsia="Times New Roman"/>
        </w:rPr>
        <w:t>35</w:t>
      </w:r>
      <w:r>
        <w:t>例，平均</w:t>
      </w:r>
      <w:r>
        <w:rPr>
          <w:rFonts w:ascii="Times New Roman" w:hAnsi="Times New Roman" w:eastAsia="Times New Roman"/>
        </w:rPr>
        <w:t>67</w:t>
      </w:r>
      <w:r>
        <w:rPr>
          <w:rFonts w:ascii="Times New Roman" w:hAnsi="Times New Roman" w:eastAsia="Times New Roman"/>
        </w:rPr>
        <w:t>.</w:t>
      </w:r>
      <w:r>
        <w:rPr>
          <w:rFonts w:ascii="Times New Roman" w:hAnsi="Times New Roman" w:eastAsia="Times New Roman"/>
        </w:rPr>
        <w:t>25±6.62</w:t>
      </w:r>
      <w:r>
        <w:t>岁。</w:t>
      </w:r>
    </w:p>
    <w:p w:rsidR="0018722C">
      <w:pPr>
        <w:pStyle w:val="Heading2"/>
        <w:topLinePunct/>
        <w:ind w:left="171" w:hangingChars="171" w:hanging="171"/>
      </w:pPr>
      <w:bookmarkStart w:id="620855" w:name="_Toc686620855"/>
      <w:bookmarkStart w:name="2.1 入选标准 " w:id="14"/>
      <w:bookmarkEnd w:id="14"/>
      <w:r>
        <w:rPr>
          <w:b/>
        </w:rPr>
        <w:t>2.1</w:t>
      </w:r>
      <w:r>
        <w:t xml:space="preserve"> </w:t>
      </w:r>
      <w:bookmarkStart w:name="_bookmark5" w:id="15"/>
      <w:bookmarkEnd w:id="15"/>
      <w:bookmarkStart w:name="_bookmark5" w:id="16"/>
      <w:bookmarkEnd w:id="16"/>
      <w:r>
        <w:t>入选标准</w:t>
      </w:r>
      <w:bookmarkEnd w:id="620855"/>
    </w:p>
    <w:p w:rsidR="0018722C">
      <w:pPr>
        <w:topLinePunct/>
      </w:pPr>
      <w:r>
        <w:t>原发性高血压诊断标准按照中国高血压防治指南</w:t>
      </w:r>
      <w:r>
        <w:rPr>
          <w:rFonts w:ascii="Times New Roman" w:eastAsia="Times New Roman"/>
        </w:rPr>
        <w:t>2010</w:t>
      </w:r>
      <w:r>
        <w:t>年修订版诊断标准：</w:t>
      </w:r>
      <w:r>
        <w:t>在未使用降压药物情况下，非同日</w:t>
      </w:r>
      <w:r>
        <w:rPr>
          <w:rFonts w:ascii="Times New Roman" w:eastAsia="Times New Roman"/>
        </w:rPr>
        <w:t>3</w:t>
      </w:r>
      <w:r>
        <w:t>次测量血压，收缩压</w:t>
      </w:r>
      <w:r>
        <w:rPr>
          <w:rFonts w:ascii="Times New Roman" w:eastAsia="Times New Roman"/>
        </w:rPr>
        <w:t>&gt;</w:t>
      </w:r>
      <w:r w:rsidR="004B696B">
        <w:rPr>
          <w:rFonts w:ascii="Times New Roman" w:eastAsia="Times New Roman"/>
        </w:rPr>
        <w:t xml:space="preserve"> </w:t>
      </w:r>
      <w:r w:rsidR="004B696B">
        <w:rPr>
          <w:rFonts w:ascii="Times New Roman" w:eastAsia="Times New Roman"/>
        </w:rPr>
        <w:t>140mmHg</w:t>
      </w:r>
      <w:r>
        <w:t>和</w:t>
      </w:r>
      <w:r>
        <w:rPr>
          <w:rFonts w:ascii="Times New Roman" w:eastAsia="Times New Roman"/>
          <w:rFonts w:ascii="Times New Roman" w:eastAsia="Times New Roman"/>
        </w:rPr>
        <w:t>（</w:t>
      </w:r>
      <w:r>
        <w:t>或</w:t>
      </w:r>
      <w:r>
        <w:rPr>
          <w:rFonts w:ascii="Times New Roman" w:eastAsia="Times New Roman"/>
          <w:rFonts w:ascii="Times New Roman" w:eastAsia="Times New Roman"/>
        </w:rPr>
        <w:t>）</w:t>
      </w:r>
      <w:r>
        <w:t>舒张压</w:t>
      </w:r>
      <w:r>
        <w:rPr>
          <w:rFonts w:ascii="Times New Roman" w:eastAsia="Times New Roman"/>
        </w:rPr>
        <w:t>_&gt;</w:t>
      </w:r>
      <w:r w:rsidR="004B696B">
        <w:rPr>
          <w:rFonts w:ascii="Times New Roman" w:eastAsia="Times New Roman"/>
        </w:rPr>
        <w:t xml:space="preserve"> </w:t>
      </w:r>
      <w:r w:rsidR="004B696B">
        <w:rPr>
          <w:rFonts w:ascii="Times New Roman" w:eastAsia="Times New Roman"/>
        </w:rPr>
        <w:t>90mmHg</w:t>
      </w:r>
      <w:r>
        <w:t>，排除继发性高血压，既往有明确高血压病史，目前正在使用降压</w:t>
      </w:r>
      <w:r>
        <w:t>药物，血压虽然低于</w:t>
      </w:r>
      <w:r>
        <w:rPr>
          <w:rFonts w:ascii="Times New Roman" w:eastAsia="Times New Roman"/>
        </w:rPr>
        <w:t>140</w:t>
      </w:r>
      <w:r>
        <w:t>／</w:t>
      </w:r>
      <w:r>
        <w:rPr>
          <w:rFonts w:ascii="Times New Roman" w:eastAsia="Times New Roman"/>
        </w:rPr>
        <w:t>90mmHg</w:t>
      </w:r>
      <w:r>
        <w:rPr>
          <w:rFonts w:hint="eastAsia"/>
        </w:rPr>
        <w:t>，</w:t>
      </w:r>
      <w:r>
        <w:t>也诊断为高血压。</w:t>
      </w:r>
    </w:p>
    <w:p w:rsidR="0018722C">
      <w:pPr>
        <w:topLinePunct/>
      </w:pPr>
      <w:r>
        <w:t>心电学要求标准：采用美国</w:t>
      </w:r>
      <w:r>
        <w:rPr>
          <w:rFonts w:ascii="Times New Roman" w:eastAsia="Times New Roman"/>
        </w:rPr>
        <w:t>Lifecard</w:t>
      </w:r>
      <w:r>
        <w:rPr>
          <w:rFonts w:ascii="Times New Roman" w:eastAsia="Times New Roman"/>
        </w:rPr>
        <w:t> </w:t>
      </w:r>
      <w:r>
        <w:rPr>
          <w:rFonts w:ascii="Times New Roman" w:eastAsia="Times New Roman"/>
        </w:rPr>
        <w:t>CF</w:t>
      </w:r>
      <w:r>
        <w:t>型号</w:t>
      </w:r>
      <w:r>
        <w:rPr>
          <w:rFonts w:ascii="Times New Roman" w:eastAsia="Times New Roman"/>
        </w:rPr>
        <w:t>12</w:t>
      </w:r>
      <w:r>
        <w:t>导动态心电图检测仪进行</w:t>
      </w:r>
    </w:p>
    <w:p w:rsidR="0018722C">
      <w:pPr>
        <w:topLinePunct/>
      </w:pPr>
      <w:r>
        <w:rPr>
          <w:rFonts w:ascii="Times New Roman" w:hAnsi="Times New Roman" w:eastAsia="Times New Roman"/>
        </w:rPr>
        <w:t>24</w:t>
      </w:r>
      <w:r>
        <w:t>小时动态心电检测，并将记录回放，排除房颤、伪差、干扰等，选择符合条件的室早</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t>次／</w:t>
      </w:r>
      <w:r>
        <w:rPr>
          <w:rFonts w:ascii="Times New Roman" w:hAnsi="Times New Roman" w:eastAsia="Times New Roman"/>
        </w:rPr>
        <w:t>24</w:t>
      </w:r>
      <w:r>
        <w:rPr>
          <w:spacing w:val="-6"/>
        </w:rPr>
        <w:t>小时，室早前</w:t>
      </w:r>
      <w:r>
        <w:rPr>
          <w:rFonts w:ascii="Times New Roman" w:hAnsi="Times New Roman" w:eastAsia="Times New Roman"/>
        </w:rPr>
        <w:t>5</w:t>
      </w:r>
      <w:r>
        <w:rPr>
          <w:spacing w:val="-5"/>
        </w:rPr>
        <w:t>个和室早后</w:t>
      </w:r>
      <w:r>
        <w:rPr>
          <w:rFonts w:ascii="Times New Roman" w:hAnsi="Times New Roman" w:eastAsia="Times New Roman"/>
        </w:rPr>
        <w:t>20</w:t>
      </w:r>
      <w:r>
        <w:t>个搏动均为窦性心搏等</w:t>
      </w:r>
      <w:r>
        <w:rPr>
          <w:rFonts w:ascii="Times New Roman" w:hAnsi="Times New Roman" w:eastAsia="Times New Roman"/>
          <w:rFonts w:ascii="Times New Roman" w:hAnsi="Times New Roman" w:eastAsia="Times New Roman"/>
          <w:spacing w:val="-4"/>
        </w:rPr>
        <w:t>）</w:t>
      </w:r>
      <w:r>
        <w:t>，计</w:t>
      </w:r>
      <w:r>
        <w:t>算机系统计算</w:t>
      </w:r>
      <w:r>
        <w:rPr>
          <w:rFonts w:ascii="Times New Roman" w:hAnsi="Times New Roman" w:eastAsia="Times New Roman"/>
        </w:rPr>
        <w:t>TO</w:t>
      </w:r>
      <w:r>
        <w:t>和</w:t>
      </w:r>
      <w:r>
        <w:rPr>
          <w:rFonts w:ascii="Times New Roman" w:hAnsi="Times New Roman" w:eastAsia="Times New Roman"/>
        </w:rPr>
        <w:t>TS</w:t>
      </w:r>
      <w:r>
        <w:t>，计算震荡初始</w:t>
      </w:r>
      <w:r>
        <w:t>（</w:t>
      </w:r>
      <w:r>
        <w:t>ＴＯ</w:t>
      </w:r>
      <w:r>
        <w:t>）</w:t>
      </w:r>
      <w:r>
        <w:t>和震荡斜率</w:t>
      </w:r>
      <w:r>
        <w:t>（</w:t>
      </w:r>
      <w:r>
        <w:t>ＴＳ</w:t>
      </w:r>
      <w:r>
        <w:t>）</w:t>
      </w:r>
      <w:r>
        <w:t>作为量化心率震荡现象的２个参数。</w:t>
      </w:r>
    </w:p>
    <w:p w:rsidR="0018722C">
      <w:pPr>
        <w:pStyle w:val="Heading2"/>
        <w:topLinePunct/>
        <w:ind w:left="171" w:hangingChars="171" w:hanging="171"/>
      </w:pPr>
      <w:bookmarkStart w:id="620856" w:name="_Toc686620856"/>
      <w:bookmarkStart w:name="2.2 排除标准 " w:id="17"/>
      <w:bookmarkEnd w:id="17"/>
      <w:r>
        <w:rPr>
          <w:b/>
        </w:rPr>
        <w:t>2.2</w:t>
      </w:r>
      <w:r>
        <w:t xml:space="preserve"> </w:t>
      </w:r>
      <w:bookmarkStart w:name="_bookmark6" w:id="18"/>
      <w:bookmarkEnd w:id="18"/>
      <w:bookmarkStart w:name="_bookmark6" w:id="19"/>
      <w:bookmarkEnd w:id="19"/>
      <w:r>
        <w:t>排除标准</w:t>
      </w:r>
      <w:bookmarkEnd w:id="620856"/>
    </w:p>
    <w:p w:rsidR="0018722C">
      <w:pPr>
        <w:topLinePunct/>
      </w:pPr>
      <w:r>
        <w:rPr>
          <w:rFonts w:ascii="Times New Roman" w:eastAsia="Times New Roman"/>
        </w:rPr>
        <w:t>1</w:t>
      </w:r>
      <w:r>
        <w:t>、合并其他心率失常疾病：如心房颤动、心房扑动及其余非窦性节律，病态窦房结综合症、二度以上房室传导阻滞。</w:t>
      </w:r>
      <w:r>
        <w:rPr>
          <w:rFonts w:ascii="Times New Roman" w:eastAsia="Times New Roman"/>
        </w:rPr>
        <w:t>2</w:t>
      </w:r>
      <w:r>
        <w:t>、</w:t>
      </w:r>
      <w:r>
        <w:rPr>
          <w:rFonts w:ascii="Times New Roman" w:eastAsia="Times New Roman"/>
        </w:rPr>
        <w:t>Holter</w:t>
      </w:r>
      <w:r>
        <w:t>记录中存在伪差、干扰、</w:t>
      </w:r>
      <w:r>
        <w:t>记录无室性早搏或</w:t>
      </w:r>
      <w:r>
        <w:rPr>
          <w:rFonts w:ascii="Times New Roman" w:eastAsia="Times New Roman"/>
        </w:rPr>
        <w:t>24</w:t>
      </w:r>
      <w:r>
        <w:t>小时室性早搏</w:t>
      </w:r>
      <w:r>
        <w:rPr>
          <w:rFonts w:ascii="Times New Roman" w:eastAsia="Times New Roman"/>
        </w:rPr>
        <w:t>&lt;5</w:t>
      </w:r>
      <w:r>
        <w:t>次。</w:t>
      </w:r>
      <w:r>
        <w:rPr>
          <w:rFonts w:ascii="Times New Roman" w:eastAsia="Times New Roman"/>
        </w:rPr>
        <w:t>3</w:t>
      </w:r>
      <w:r>
        <w:t>、合并其他严重基础病：如甲状腺功能异常、糖尿病、严重肝肾疾病肿瘤、自身免疫性疾病等。</w:t>
      </w:r>
      <w:r>
        <w:rPr>
          <w:rFonts w:ascii="Times New Roman" w:eastAsia="Times New Roman"/>
        </w:rPr>
        <w:t>4</w:t>
      </w:r>
      <w:r>
        <w:t>、已明确炎症性</w:t>
      </w:r>
      <w:r>
        <w:t>疾病、急慢性感染、高热、风湿性疾病。</w:t>
      </w:r>
      <w:r>
        <w:rPr>
          <w:rFonts w:ascii="Times New Roman" w:eastAsia="Times New Roman"/>
        </w:rPr>
        <w:t>5</w:t>
      </w:r>
      <w:r>
        <w:t>、长期服用抗心律失常药物。</w:t>
      </w:r>
      <w:r>
        <w:rPr>
          <w:rFonts w:ascii="Times New Roman" w:eastAsia="Times New Roman"/>
        </w:rPr>
        <w:t>6</w:t>
      </w:r>
      <w:r>
        <w:t>、继发性高血压、冠心病、心肌病、心衰、脑出血、脑血栓等心脑血管病变。</w:t>
      </w:r>
      <w:r>
        <w:rPr>
          <w:rFonts w:ascii="Times New Roman" w:eastAsia="Times New Roman"/>
        </w:rPr>
        <w:t>7</w:t>
      </w:r>
      <w:r>
        <w:t>、排除已服用叶酸和含有叶酸的降压药高血压患者。</w:t>
      </w:r>
    </w:p>
    <w:p w:rsidR="0018722C">
      <w:pPr>
        <w:pStyle w:val="Heading2"/>
        <w:topLinePunct/>
        <w:ind w:left="171" w:hangingChars="171" w:hanging="171"/>
      </w:pPr>
      <w:bookmarkStart w:id="620857" w:name="_Toc686620857"/>
      <w:bookmarkStart w:name="2.3 方法 " w:id="20"/>
      <w:bookmarkEnd w:id="20"/>
      <w:r>
        <w:rPr>
          <w:b/>
        </w:rPr>
        <w:t>2.3</w:t>
      </w:r>
      <w:r>
        <w:t xml:space="preserve"> </w:t>
      </w:r>
      <w:bookmarkStart w:name="_bookmark7" w:id="21"/>
      <w:bookmarkEnd w:id="21"/>
      <w:bookmarkStart w:name="_bookmark7" w:id="22"/>
      <w:bookmarkEnd w:id="22"/>
      <w:r>
        <w:t>方法</w:t>
      </w:r>
      <w:bookmarkEnd w:id="620857"/>
    </w:p>
    <w:p w:rsidR="0018722C">
      <w:pPr>
        <w:topLinePunct/>
      </w:pPr>
      <w:r>
        <w:t>选取青海大学附属医院</w:t>
      </w:r>
      <w:r>
        <w:rPr>
          <w:rFonts w:ascii="Times New Roman" w:hAnsi="Times New Roman" w:eastAsia="宋体"/>
        </w:rPr>
        <w:t>2013</w:t>
      </w:r>
      <w:r>
        <w:t>年</w:t>
      </w:r>
      <w:r>
        <w:rPr>
          <w:rFonts w:ascii="Times New Roman" w:hAnsi="Times New Roman" w:eastAsia="宋体"/>
        </w:rPr>
        <w:t>1</w:t>
      </w:r>
      <w:r>
        <w:t>月至</w:t>
      </w:r>
      <w:r>
        <w:rPr>
          <w:rFonts w:ascii="Times New Roman" w:hAnsi="Times New Roman" w:eastAsia="宋体"/>
        </w:rPr>
        <w:t>2013</w:t>
      </w:r>
      <w:r>
        <w:t>年</w:t>
      </w:r>
      <w:r>
        <w:rPr>
          <w:rFonts w:ascii="Times New Roman" w:hAnsi="Times New Roman" w:eastAsia="宋体"/>
        </w:rPr>
        <w:t>10</w:t>
      </w:r>
      <w:r>
        <w:t>月收治的</w:t>
      </w:r>
      <w:r>
        <w:rPr>
          <w:rFonts w:ascii="Times New Roman" w:hAnsi="Times New Roman" w:eastAsia="宋体"/>
        </w:rPr>
        <w:t>80</w:t>
      </w:r>
      <w:r>
        <w:t>例高血压患者，</w:t>
      </w:r>
      <w:r w:rsidR="001852F3">
        <w:t xml:space="preserve">收集患者一般临床资料</w:t>
      </w:r>
      <w:r>
        <w:rPr>
          <w:rFonts w:ascii="Times New Roman" w:hAnsi="Times New Roman" w:eastAsia="宋体"/>
          <w:rFonts w:ascii="Times New Roman" w:hAnsi="Times New Roman" w:eastAsia="宋体"/>
        </w:rPr>
        <w:t>（</w:t>
      </w:r>
      <w:r>
        <w:rPr>
          <w:spacing w:val="-2"/>
        </w:rPr>
        <w:t>年龄、性别、吸烟史、生化、用药情况等</w:t>
      </w:r>
      <w:r>
        <w:rPr>
          <w:rFonts w:ascii="Times New Roman" w:hAnsi="Times New Roman" w:eastAsia="宋体"/>
          <w:rFonts w:ascii="Times New Roman" w:hAnsi="Times New Roman" w:eastAsia="宋体"/>
        </w:rPr>
        <w:t>）</w:t>
      </w:r>
      <w:r>
        <w:t>，入选患者按照血同型半胱氨酸</w:t>
      </w:r>
      <w:r>
        <w:rPr>
          <w:rFonts w:ascii="Times New Roman" w:hAnsi="Times New Roman" w:eastAsia="宋体"/>
        </w:rPr>
        <w:t>(</w:t>
      </w:r>
      <w:r>
        <w:rPr>
          <w:rFonts w:ascii="Times New Roman" w:hAnsi="Times New Roman" w:eastAsia="宋体"/>
        </w:rPr>
        <w:t xml:space="preserve">Hey</w:t>
      </w:r>
      <w:r>
        <w:rPr>
          <w:rFonts w:ascii="Times New Roman" w:hAnsi="Times New Roman" w:eastAsia="宋体"/>
        </w:rPr>
        <w:t>)</w:t>
      </w:r>
      <w:r>
        <w:t>水平的不同，分为</w:t>
      </w:r>
      <w:r>
        <w:rPr>
          <w:rFonts w:ascii="Times New Roman" w:hAnsi="Times New Roman" w:eastAsia="宋体"/>
        </w:rPr>
        <w:t>H</w:t>
      </w:r>
      <w:r>
        <w:t>型高血压组</w:t>
      </w:r>
      <w:r>
        <w:rPr>
          <w:rFonts w:ascii="Times New Roman" w:hAnsi="Times New Roman" w:eastAsia="宋体"/>
        </w:rPr>
        <w:t>(</w:t>
      </w:r>
      <w:r>
        <w:rPr>
          <w:rFonts w:ascii="Times New Roman" w:hAnsi="Times New Roman" w:eastAsia="宋体"/>
        </w:rPr>
        <w:t>Hcy≥13.0</w:t>
      </w:r>
      <w:r>
        <w:rPr>
          <w:rFonts w:ascii="Times New Roman" w:hAnsi="Times New Roman" w:eastAsia="宋体"/>
          <w:spacing w:val="28"/>
        </w:rPr>
        <w:t> </w:t>
      </w:r>
      <w:r>
        <w:rPr>
          <w:rFonts w:ascii="Times New Roman" w:hAnsi="Times New Roman" w:eastAsia="宋体"/>
        </w:rPr>
        <w:t>umol</w:t>
      </w:r>
      <w:r>
        <w:t>／</w:t>
      </w:r>
      <w:r>
        <w:rPr>
          <w:rFonts w:ascii="Times New Roman" w:hAnsi="Times New Roman" w:eastAsia="宋体"/>
        </w:rPr>
        <w:t>L</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 xml:space="preserve">39</w:t>
      </w:r>
      <w:r>
        <w:t>例和单纯性高血压组</w:t>
      </w:r>
      <w:r>
        <w:rPr>
          <w:rFonts w:ascii="Times New Roman" w:hAnsi="Times New Roman" w:eastAsia="宋体"/>
        </w:rPr>
        <w:t>(</w:t>
      </w:r>
      <w:r>
        <w:rPr>
          <w:rFonts w:ascii="Times New Roman" w:hAnsi="Times New Roman" w:eastAsia="宋体"/>
        </w:rPr>
        <w:t>Hcy&lt;13.0umoL</w:t>
      </w:r>
      <w:r>
        <w:t>／</w:t>
      </w:r>
      <w:r>
        <w:rPr>
          <w:rFonts w:ascii="Times New Roman" w:hAnsi="Times New Roman" w:eastAsia="宋体"/>
        </w:rPr>
        <w:t>L</w:t>
      </w:r>
      <w:r>
        <w:rPr>
          <w:rFonts w:ascii="Times New Roman" w:hAnsi="Times New Roman" w:eastAsia="宋体"/>
        </w:rPr>
        <w:t>)</w:t>
      </w:r>
      <w:r w:rsidR="004B696B">
        <w:rPr>
          <w:rFonts w:ascii="Times New Roman" w:hAnsi="Times New Roman" w:eastAsia="宋体"/>
        </w:rPr>
        <w:t xml:space="preserve"> </w:t>
      </w:r>
      <w:r>
        <w:rPr>
          <w:rFonts w:ascii="Times New Roman" w:hAnsi="Times New Roman" w:eastAsia="宋体"/>
        </w:rPr>
        <w:t>41</w:t>
      </w:r>
      <w:r w:rsidR="001852F3">
        <w:rPr>
          <w:rFonts w:ascii="Times New Roman" w:hAnsi="Times New Roman" w:eastAsia="宋体"/>
        </w:rPr>
        <w:t xml:space="preserve"> </w:t>
      </w:r>
      <w:r>
        <w:t>例，用彩色多普勒超声显像</w:t>
      </w:r>
      <w:r>
        <w:t>仪</w:t>
      </w:r>
      <w:r>
        <w:t>检测</w:t>
      </w:r>
    </w:p>
    <w:p w:rsidR="0018722C">
      <w:pPr>
        <w:topLinePunct/>
      </w:pPr>
      <w:r>
        <w:rPr>
          <w:rFonts w:ascii="Times New Roman" w:eastAsia="Times New Roman"/>
        </w:rPr>
        <w:t>IVST</w:t>
      </w:r>
      <w:r>
        <w:t>、左心室射血分数</w:t>
      </w:r>
      <w:r>
        <w:t>（</w:t>
      </w:r>
      <w:r>
        <w:rPr>
          <w:rFonts w:ascii="Times New Roman" w:eastAsia="Times New Roman"/>
        </w:rPr>
        <w:t>LVEF</w:t>
      </w:r>
      <w:r>
        <w:t>）</w:t>
      </w:r>
      <w:r>
        <w:t xml:space="preserve">，同时行</w:t>
      </w:r>
      <w:r>
        <w:rPr>
          <w:rFonts w:ascii="Times New Roman" w:eastAsia="Times New Roman"/>
        </w:rPr>
        <w:t>24</w:t>
      </w:r>
      <w:r>
        <w:t>ｈ</w:t>
      </w:r>
      <w:r w:rsidR="001852F3">
        <w:t xml:space="preserve">动态心电监护分析系统获得其</w:t>
      </w:r>
    </w:p>
    <w:p w:rsidR="0018722C">
      <w:pPr>
        <w:topLinePunct/>
      </w:pPr>
      <w:r>
        <w:t>室性早搏，计算震荡初始</w:t>
      </w:r>
      <w:r>
        <w:t>（</w:t>
      </w:r>
      <w:r>
        <w:t>ＴＯ</w:t>
      </w:r>
      <w:r>
        <w:t>）</w:t>
      </w:r>
      <w:r>
        <w:t>和震荡斜率</w:t>
      </w:r>
      <w:r>
        <w:t>（</w:t>
      </w:r>
      <w:r>
        <w:t>ＴＳ</w:t>
      </w:r>
      <w:r>
        <w:t>）</w:t>
      </w:r>
      <w:r>
        <w:t>。分析</w:t>
      </w:r>
      <w:r>
        <w:rPr>
          <w:rFonts w:ascii="Times New Roman" w:eastAsia="Times New Roman"/>
        </w:rPr>
        <w:t>H</w:t>
      </w:r>
      <w:r>
        <w:t>型高血压组与</w:t>
      </w:r>
      <w:r>
        <w:t>非</w:t>
      </w:r>
      <w:r>
        <w:rPr>
          <w:rFonts w:ascii="Times New Roman" w:eastAsia="Times New Roman"/>
        </w:rPr>
        <w:t>H</w:t>
      </w:r>
      <w:r>
        <w:t>型高血压组</w:t>
      </w:r>
      <w:r>
        <w:rPr>
          <w:rFonts w:ascii="Times New Roman" w:eastAsia="Times New Roman"/>
        </w:rPr>
        <w:t>Hcy</w:t>
      </w:r>
      <w:r>
        <w:t>、</w:t>
      </w:r>
      <w:r>
        <w:rPr>
          <w:rFonts w:ascii="Times New Roman" w:eastAsia="Times New Roman"/>
        </w:rPr>
        <w:t>IVST</w:t>
      </w:r>
      <w:r>
        <w:t>、</w:t>
      </w:r>
      <w:r>
        <w:rPr>
          <w:rFonts w:ascii="Times New Roman" w:eastAsia="Times New Roman"/>
        </w:rPr>
        <w:t>LVEF</w:t>
      </w:r>
      <w:r>
        <w:t>、</w:t>
      </w:r>
      <w:r>
        <w:rPr>
          <w:rFonts w:ascii="Times New Roman" w:eastAsia="Times New Roman"/>
        </w:rPr>
        <w:t>TO</w:t>
      </w:r>
      <w:r>
        <w:t>、</w:t>
      </w:r>
      <w:r>
        <w:rPr>
          <w:rFonts w:ascii="Times New Roman" w:eastAsia="Times New Roman"/>
        </w:rPr>
        <w:t>TS</w:t>
      </w:r>
      <w:r>
        <w:t>差异；比较不同级别</w:t>
      </w:r>
      <w:r>
        <w:rPr>
          <w:rFonts w:ascii="Times New Roman" w:eastAsia="Times New Roman"/>
        </w:rPr>
        <w:t>H</w:t>
      </w:r>
      <w:r>
        <w:t>型高血压</w:t>
      </w:r>
      <w:r>
        <w:t>患者</w:t>
      </w:r>
      <w:r>
        <w:rPr>
          <w:rFonts w:ascii="Times New Roman" w:eastAsia="Times New Roman"/>
        </w:rPr>
        <w:t>TO</w:t>
      </w:r>
      <w:r>
        <w:t>、</w:t>
      </w:r>
      <w:r>
        <w:rPr>
          <w:rFonts w:ascii="Times New Roman" w:eastAsia="Times New Roman"/>
        </w:rPr>
        <w:t>TS</w:t>
      </w:r>
      <w:r>
        <w:t>差异；根据</w:t>
      </w:r>
      <w:r>
        <w:rPr>
          <w:rFonts w:ascii="Times New Roman" w:eastAsia="Times New Roman"/>
        </w:rPr>
        <w:t>HRT</w:t>
      </w:r>
      <w:r>
        <w:t>异常分级比较</w:t>
      </w:r>
      <w:r>
        <w:rPr>
          <w:rFonts w:ascii="Times New Roman" w:eastAsia="Times New Roman"/>
        </w:rPr>
        <w:t>H</w:t>
      </w:r>
      <w:r>
        <w:t>型高血压和非</w:t>
      </w:r>
      <w:r>
        <w:rPr>
          <w:rFonts w:ascii="Times New Roman" w:eastAsia="Times New Roman"/>
        </w:rPr>
        <w:t>H</w:t>
      </w:r>
      <w:r>
        <w:t>型高血压组</w:t>
      </w:r>
      <w:r>
        <w:rPr>
          <w:rFonts w:ascii="Times New Roman" w:eastAsia="Times New Roman"/>
        </w:rPr>
        <w:t>Hcy</w:t>
      </w:r>
      <w:r>
        <w:t>水平变化。</w:t>
      </w:r>
    </w:p>
    <w:p w:rsidR="0018722C">
      <w:pPr>
        <w:pStyle w:val="Heading3"/>
        <w:topLinePunct/>
        <w:ind w:left="200" w:hangingChars="200" w:hanging="200"/>
      </w:pPr>
      <w:bookmarkStart w:id="620858" w:name="_Toc686620858"/>
      <w:bookmarkStart w:name="_bookmark8" w:id="23"/>
      <w:bookmarkEnd w:id="23"/>
      <w:r>
        <w:rPr>
          <w:b/>
        </w:rPr>
        <w:t>2.3.1</w:t>
      </w:r>
      <w:r>
        <w:t xml:space="preserve"> </w:t>
      </w:r>
      <w:bookmarkStart w:name="_bookmark8" w:id="24"/>
      <w:bookmarkEnd w:id="24"/>
      <w:r>
        <w:rPr>
          <w:b/>
        </w:rPr>
        <w:t>I</w:t>
      </w:r>
      <w:r>
        <w:rPr>
          <w:b/>
        </w:rPr>
        <w:t>VST</w:t>
      </w:r>
      <w:r>
        <w:t>测定</w:t>
      </w:r>
      <w:bookmarkEnd w:id="620858"/>
    </w:p>
    <w:p w:rsidR="0018722C">
      <w:pPr>
        <w:topLinePunct/>
      </w:pPr>
      <w:r>
        <w:t>采用飞利浦</w:t>
      </w:r>
      <w:r>
        <w:rPr>
          <w:rFonts w:ascii="Times New Roman" w:hAnsi="Times New Roman" w:eastAsia="宋体"/>
        </w:rPr>
        <w:t>IE—Elite</w:t>
      </w:r>
      <w:r>
        <w:t>型彩色多普勒超声显像仪</w:t>
      </w:r>
      <w:r>
        <w:rPr>
          <w:rFonts w:ascii="Times New Roman" w:hAnsi="Times New Roman" w:eastAsia="宋体"/>
          <w:rFonts w:hint="eastAsia"/>
        </w:rPr>
        <w:t>，</w:t>
      </w:r>
      <w:r>
        <w:t>探头频率</w:t>
      </w:r>
      <w:r>
        <w:rPr>
          <w:rFonts w:ascii="Times New Roman" w:hAnsi="Times New Roman" w:eastAsia="宋体"/>
        </w:rPr>
        <w:t>7</w:t>
      </w:r>
      <w:r>
        <w:rPr>
          <w:rFonts w:ascii="Times New Roman" w:hAnsi="Times New Roman" w:eastAsia="宋体"/>
        </w:rPr>
        <w:t>.</w:t>
      </w:r>
      <w:r>
        <w:rPr>
          <w:rFonts w:ascii="Times New Roman" w:hAnsi="Times New Roman" w:eastAsia="宋体"/>
        </w:rPr>
        <w:t>5</w:t>
      </w:r>
      <w:r>
        <w:t>ＭＨｚ</w:t>
      </w:r>
      <w:r>
        <w:t>。患者</w:t>
      </w:r>
      <w:r>
        <w:t>取平卧位，采用</w:t>
      </w:r>
      <w:r>
        <w:rPr>
          <w:rFonts w:ascii="Times New Roman" w:hAnsi="Times New Roman" w:eastAsia="宋体"/>
        </w:rPr>
        <w:t>GE</w:t>
      </w:r>
      <w:r>
        <w:t>．</w:t>
      </w:r>
      <w:r>
        <w:rPr>
          <w:rFonts w:ascii="Times New Roman" w:hAnsi="Times New Roman" w:eastAsia="宋体"/>
        </w:rPr>
        <w:t>Systems</w:t>
      </w:r>
      <w:r>
        <w:t>超声心动仪，在二维超声图象定位下取从</w:t>
      </w:r>
      <w:r>
        <w:rPr>
          <w:rFonts w:ascii="Times New Roman" w:hAnsi="Times New Roman" w:eastAsia="宋体"/>
        </w:rPr>
        <w:t>M</w:t>
      </w:r>
      <w:r>
        <w:t>型</w:t>
      </w:r>
      <w:r>
        <w:rPr>
          <w:rFonts w:ascii="Times New Roman" w:hAnsi="Times New Roman" w:eastAsia="宋体"/>
        </w:rPr>
        <w:t>2a</w:t>
      </w:r>
      <w:r>
        <w:t>进图象测室间隔厚度</w:t>
      </w:r>
      <w:r>
        <w:rPr>
          <w:rFonts w:ascii="Times New Roman" w:hAnsi="Times New Roman" w:eastAsia="宋体"/>
        </w:rPr>
        <w:t>(</w:t>
      </w:r>
      <w:r>
        <w:rPr>
          <w:rFonts w:ascii="Times New Roman" w:hAnsi="Times New Roman" w:eastAsia="宋体"/>
        </w:rPr>
        <w:t xml:space="preserve">IVSD</w:t>
      </w:r>
      <w:r>
        <w:rPr>
          <w:rFonts w:ascii="Times New Roman" w:hAnsi="Times New Roman" w:eastAsia="宋体"/>
        </w:rPr>
        <w:t>)</w:t>
      </w:r>
      <w:r>
        <w:t>、左室射血分数</w:t>
      </w:r>
      <w:r>
        <w:t>（</w:t>
      </w:r>
      <w:r>
        <w:rPr>
          <w:rFonts w:ascii="Times New Roman" w:hAnsi="Times New Roman" w:eastAsia="宋体"/>
          <w:spacing w:val="-2"/>
        </w:rPr>
        <w:t>LVEF</w:t>
      </w:r>
      <w:r>
        <w:t>）</w:t>
      </w:r>
      <w:r>
        <w:t>。</w:t>
      </w:r>
    </w:p>
    <w:p w:rsidR="0018722C">
      <w:pPr>
        <w:pStyle w:val="Heading3"/>
        <w:topLinePunct/>
        <w:ind w:left="200" w:hangingChars="200" w:hanging="200"/>
      </w:pPr>
      <w:bookmarkStart w:id="620859" w:name="_Toc686620859"/>
      <w:bookmarkStart w:name="_bookmark9" w:id="25"/>
      <w:bookmarkEnd w:id="25"/>
      <w:r>
        <w:rPr>
          <w:b/>
        </w:rPr>
        <w:t>2.3.2</w:t>
      </w:r>
      <w:r>
        <w:t xml:space="preserve"> </w:t>
      </w:r>
      <w:bookmarkStart w:name="_bookmark9" w:id="26"/>
      <w:bookmarkEnd w:id="26"/>
      <w:r>
        <w:t>检测血浆同型半胱氨酸水平测定</w:t>
      </w:r>
      <w:bookmarkEnd w:id="620859"/>
    </w:p>
    <w:p w:rsidR="0018722C">
      <w:pPr>
        <w:topLinePunct/>
      </w:pPr>
      <w:r>
        <w:t>实验步骤严格按照北京九强生物技术股份有限公司生产药盒说明进行，检测试剂使用的试剂盒，具体操作步骤如下：</w:t>
      </w:r>
    </w:p>
    <w:p w:rsidR="0018722C">
      <w:pPr>
        <w:topLinePunct/>
      </w:pPr>
      <w:r>
        <w:t>①分配</w:t>
      </w:r>
      <w:r>
        <w:rPr>
          <w:rFonts w:ascii="Times New Roman" w:hAnsi="Times New Roman" w:eastAsia="Times New Roman"/>
        </w:rPr>
        <w:t>20ul</w:t>
      </w:r>
      <w:r>
        <w:t>样品到比色杯内。</w:t>
      </w:r>
    </w:p>
    <w:p w:rsidR="0018722C">
      <w:pPr>
        <w:topLinePunct/>
      </w:pPr>
      <w:r>
        <w:t>②分配</w:t>
      </w:r>
      <w:r>
        <w:rPr>
          <w:rFonts w:ascii="Times New Roman" w:hAnsi="Times New Roman" w:eastAsia="Times New Roman"/>
        </w:rPr>
        <w:t>50ul</w:t>
      </w:r>
      <w:r>
        <w:t>还原剂，置于</w:t>
      </w:r>
      <w:r>
        <w:rPr>
          <w:rFonts w:ascii="Times New Roman" w:hAnsi="Times New Roman" w:eastAsia="Times New Roman"/>
        </w:rPr>
        <w:t>37</w:t>
      </w:r>
      <w:r>
        <w:t>。</w:t>
      </w:r>
      <w:r>
        <w:rPr>
          <w:rFonts w:ascii="Times New Roman" w:hAnsi="Times New Roman" w:eastAsia="Times New Roman"/>
        </w:rPr>
        <w:t>C</w:t>
      </w:r>
      <w:r>
        <w:t>条件孵育</w:t>
      </w:r>
      <w:r>
        <w:rPr>
          <w:rFonts w:ascii="Times New Roman" w:hAnsi="Times New Roman" w:eastAsia="Times New Roman"/>
        </w:rPr>
        <w:t>4</w:t>
      </w:r>
      <w:r>
        <w:rPr>
          <w:rFonts w:ascii="Times New Roman" w:hAnsi="Times New Roman" w:eastAsia="Times New Roman"/>
        </w:rPr>
        <w:t>.</w:t>
      </w:r>
      <w:r>
        <w:rPr>
          <w:rFonts w:ascii="Times New Roman" w:hAnsi="Times New Roman" w:eastAsia="Times New Roman"/>
        </w:rPr>
        <w:t>7min</w:t>
      </w:r>
      <w:r>
        <w:t>。</w:t>
      </w:r>
    </w:p>
    <w:p w:rsidR="0018722C">
      <w:pPr>
        <w:topLinePunct/>
      </w:pPr>
      <w:r>
        <w:t>③分配</w:t>
      </w:r>
      <w:r>
        <w:rPr>
          <w:rFonts w:ascii="Times New Roman" w:hAnsi="Times New Roman" w:eastAsia="Times New Roman"/>
        </w:rPr>
        <w:t>50ul</w:t>
      </w:r>
      <w:r>
        <w:t>酶试剂，置于</w:t>
      </w:r>
      <w:r>
        <w:rPr>
          <w:rFonts w:ascii="Times New Roman" w:hAnsi="Times New Roman" w:eastAsia="Times New Roman"/>
        </w:rPr>
        <w:t>37</w:t>
      </w:r>
      <w:r>
        <w:t>。</w:t>
      </w:r>
      <w:r>
        <w:rPr>
          <w:rFonts w:ascii="Times New Roman" w:hAnsi="Times New Roman" w:eastAsia="Times New Roman"/>
        </w:rPr>
        <w:t>C</w:t>
      </w:r>
      <w:r>
        <w:t>条件孵育</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0min</w:t>
      </w:r>
      <w:r>
        <w:t>。</w:t>
      </w:r>
    </w:p>
    <w:p w:rsidR="0018722C">
      <w:pPr>
        <w:topLinePunct/>
      </w:pPr>
      <w:r>
        <w:t>④分配</w:t>
      </w:r>
      <w:r>
        <w:rPr>
          <w:rFonts w:ascii="Times New Roman" w:hAnsi="Times New Roman" w:eastAsia="Times New Roman"/>
        </w:rPr>
        <w:t>250ul</w:t>
      </w:r>
      <w:r>
        <w:t>固相试剂，置于</w:t>
      </w:r>
      <w:r>
        <w:rPr>
          <w:rFonts w:ascii="Times New Roman" w:hAnsi="Times New Roman" w:eastAsia="Times New Roman"/>
        </w:rPr>
        <w:t>37</w:t>
      </w:r>
      <w:r>
        <w:t>。</w:t>
      </w:r>
      <w:r>
        <w:rPr>
          <w:rFonts w:ascii="Times New Roman" w:hAnsi="Times New Roman" w:eastAsia="Times New Roman"/>
        </w:rPr>
        <w:t>C</w:t>
      </w:r>
      <w:r>
        <w:t>条件孵育</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0min</w:t>
      </w:r>
      <w:r>
        <w:t>。</w:t>
      </w:r>
    </w:p>
    <w:p w:rsidR="0018722C">
      <w:pPr>
        <w:topLinePunct/>
      </w:pPr>
      <w:r>
        <w:t>⑤分配</w:t>
      </w:r>
      <w:r>
        <w:rPr>
          <w:rFonts w:ascii="Times New Roman" w:hAnsi="Times New Roman" w:eastAsia="Times New Roman"/>
        </w:rPr>
        <w:t>100ul</w:t>
      </w:r>
      <w:r>
        <w:t>标记试剂，置于</w:t>
      </w:r>
      <w:r>
        <w:rPr>
          <w:rFonts w:ascii="Times New Roman" w:hAnsi="Times New Roman" w:eastAsia="Times New Roman"/>
        </w:rPr>
        <w:t>37</w:t>
      </w:r>
      <w:r>
        <w:t>。</w:t>
      </w:r>
      <w:r>
        <w:rPr>
          <w:rFonts w:ascii="Times New Roman" w:hAnsi="Times New Roman" w:eastAsia="Times New Roman"/>
        </w:rPr>
        <w:t>C</w:t>
      </w:r>
      <w:r>
        <w:t>条件孵育</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0min</w:t>
      </w:r>
      <w:r>
        <w:t>。</w:t>
      </w:r>
    </w:p>
    <w:p w:rsidR="0018722C">
      <w:pPr>
        <w:topLinePunct/>
      </w:pPr>
      <w:r>
        <w:t>⑥激发化学发光反应。</w:t>
      </w:r>
    </w:p>
    <w:p w:rsidR="0018722C">
      <w:pPr>
        <w:pStyle w:val="Heading3"/>
        <w:topLinePunct/>
        <w:ind w:left="200" w:hangingChars="200" w:hanging="200"/>
      </w:pPr>
      <w:bookmarkStart w:id="620860" w:name="_Toc686620860"/>
      <w:bookmarkStart w:name="_bookmark10" w:id="27"/>
      <w:bookmarkEnd w:id="27"/>
      <w:r>
        <w:rPr>
          <w:b/>
        </w:rPr>
        <w:t>2.3.3</w:t>
      </w:r>
      <w:r>
        <w:t xml:space="preserve"> </w:t>
      </w:r>
      <w:bookmarkStart w:name="_bookmark10" w:id="28"/>
      <w:bookmarkEnd w:id="28"/>
      <w:r>
        <w:rPr>
          <w:b/>
        </w:rPr>
        <w:t>Th</w:t>
      </w:r>
      <w:r>
        <w:t>化测定</w:t>
      </w:r>
      <w:bookmarkEnd w:id="620860"/>
    </w:p>
    <w:p w:rsidR="0018722C">
      <w:pPr>
        <w:topLinePunct/>
      </w:pPr>
      <w:r>
        <w:t>采用德国</w:t>
      </w:r>
      <w:r>
        <w:rPr>
          <w:rFonts w:ascii="Times New Roman" w:eastAsia="Times New Roman"/>
        </w:rPr>
        <w:t>7600</w:t>
      </w:r>
      <w:r>
        <w:t>全自动生化仪上测定生化指标。</w:t>
      </w:r>
    </w:p>
    <w:p w:rsidR="0018722C">
      <w:pPr>
        <w:pStyle w:val="Heading3"/>
        <w:topLinePunct/>
        <w:ind w:left="200" w:hangingChars="200" w:hanging="200"/>
      </w:pPr>
      <w:bookmarkStart w:id="620861" w:name="_Toc686620861"/>
      <w:bookmarkStart w:name="_bookmark11" w:id="29"/>
      <w:bookmarkEnd w:id="29"/>
      <w:r>
        <w:rPr>
          <w:b/>
        </w:rPr>
        <w:t>2.3.4</w:t>
      </w:r>
      <w:r>
        <w:t xml:space="preserve"> </w:t>
      </w:r>
      <w:bookmarkStart w:name="_bookmark11" w:id="30"/>
      <w:bookmarkEnd w:id="30"/>
      <w:r>
        <w:t>心率震荡的检测</w:t>
      </w:r>
      <w:bookmarkEnd w:id="620861"/>
    </w:p>
    <w:p w:rsidR="0018722C">
      <w:pPr>
        <w:topLinePunct/>
      </w:pPr>
      <w:r>
        <w:t>采用美国</w:t>
      </w:r>
      <w:r>
        <w:rPr>
          <w:rFonts w:ascii="Times New Roman" w:hAnsi="Times New Roman" w:eastAsia="Times New Roman"/>
        </w:rPr>
        <w:t>Lifecard</w:t>
      </w:r>
      <w:r>
        <w:rPr>
          <w:rFonts w:ascii="Times New Roman" w:hAnsi="Times New Roman" w:eastAsia="Times New Roman"/>
        </w:rPr>
        <w:t> </w:t>
      </w:r>
      <w:r>
        <w:rPr>
          <w:rFonts w:ascii="Times New Roman" w:hAnsi="Times New Roman" w:eastAsia="Times New Roman"/>
        </w:rPr>
        <w:t>CF</w:t>
      </w:r>
      <w:r>
        <w:t>型号</w:t>
      </w:r>
      <w:r>
        <w:rPr>
          <w:rFonts w:ascii="Times New Roman" w:hAnsi="Times New Roman" w:eastAsia="Times New Roman"/>
        </w:rPr>
        <w:t>12</w:t>
      </w:r>
      <w:r>
        <w:t>导动态心电图检测仪进行</w:t>
      </w:r>
      <w:r>
        <w:rPr>
          <w:rFonts w:ascii="Times New Roman" w:hAnsi="Times New Roman" w:eastAsia="Times New Roman"/>
        </w:rPr>
        <w:t>24</w:t>
      </w:r>
      <w:r>
        <w:t>小时动态心电检测，并将记录回放，排除房颤、伪差、干扰等，选择符合条件的室早</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≥5</w:t>
      </w:r>
      <w:r>
        <w:t>次／</w:t>
      </w:r>
      <w:r>
        <w:rPr>
          <w:rFonts w:ascii="Times New Roman" w:hAnsi="Times New Roman" w:eastAsia="Times New Roman"/>
        </w:rPr>
        <w:t>24</w:t>
      </w:r>
      <w:r>
        <w:t>小时，室早前</w:t>
      </w:r>
      <w:r>
        <w:rPr>
          <w:rFonts w:ascii="Times New Roman" w:hAnsi="Times New Roman" w:eastAsia="Times New Roman"/>
        </w:rPr>
        <w:t>5</w:t>
      </w:r>
      <w:r>
        <w:t>个和室早后</w:t>
      </w:r>
      <w:r>
        <w:rPr>
          <w:rFonts w:ascii="Times New Roman" w:hAnsi="Times New Roman" w:eastAsia="Times New Roman"/>
        </w:rPr>
        <w:t>20</w:t>
      </w:r>
      <w:r>
        <w:t>个搏动均为窦性心搏等</w:t>
      </w:r>
      <w:r>
        <w:rPr>
          <w:rFonts w:ascii="Times New Roman" w:hAnsi="Times New Roman" w:eastAsia="Times New Roman"/>
          <w:rFonts w:ascii="Times New Roman" w:hAnsi="Times New Roman" w:eastAsia="Times New Roman"/>
          <w:spacing w:val="-2"/>
        </w:rPr>
        <w:t>）</w:t>
      </w:r>
      <w:r>
        <w:t>，计算机系统计算</w:t>
      </w:r>
      <w:r>
        <w:rPr>
          <w:rFonts w:ascii="Times New Roman" w:hAnsi="Times New Roman" w:eastAsia="Times New Roman"/>
        </w:rPr>
        <w:t>TO </w:t>
      </w:r>
      <w:r>
        <w:t>和</w:t>
      </w:r>
    </w:p>
    <w:p w:rsidR="0018722C">
      <w:pPr>
        <w:topLinePunct/>
      </w:pPr>
      <w:r>
        <w:rPr>
          <w:rFonts w:ascii="Times New Roman" w:eastAsia="Times New Roman"/>
        </w:rPr>
        <w:t>TS</w:t>
      </w:r>
      <w:r>
        <w:t>，计算震荡初始</w:t>
      </w:r>
      <w:r>
        <w:t>（</w:t>
      </w:r>
      <w:r>
        <w:rPr>
          <w:rFonts w:ascii="Times New Roman" w:eastAsia="Times New Roman"/>
          <w:spacing w:val="-4"/>
        </w:rPr>
        <w:t>TO</w:t>
      </w:r>
      <w:r>
        <w:t>）</w:t>
      </w:r>
      <w:r>
        <w:t>和震荡斜率</w:t>
      </w:r>
      <w:r>
        <w:t>（</w:t>
      </w:r>
      <w:r>
        <w:rPr>
          <w:rFonts w:ascii="Times New Roman" w:eastAsia="Times New Roman"/>
          <w:spacing w:val="-4"/>
        </w:rPr>
        <w:t>TS</w:t>
      </w:r>
      <w:r>
        <w:t>）</w:t>
      </w:r>
      <w:r>
        <w:t>作为量化心率震荡现象的</w:t>
      </w:r>
      <w:r>
        <w:rPr>
          <w:rFonts w:ascii="Times New Roman" w:eastAsia="Times New Roman"/>
        </w:rPr>
        <w:t>2</w:t>
      </w:r>
      <w:r>
        <w:t>个参数。</w:t>
      </w:r>
    </w:p>
    <w:p w:rsidR="0018722C">
      <w:pPr>
        <w:pStyle w:val="Heading2"/>
        <w:topLinePunct/>
        <w:ind w:left="171" w:hangingChars="171" w:hanging="171"/>
      </w:pPr>
      <w:bookmarkStart w:id="620862" w:name="_Toc686620862"/>
      <w:bookmarkStart w:name="2.4 统计学方法 " w:id="31"/>
      <w:bookmarkEnd w:id="31"/>
      <w:bookmarkStart w:name="_bookmark12" w:id="32"/>
      <w:bookmarkEnd w:id="32"/>
      <w:r>
        <w:rPr>
          <w:b/>
        </w:rPr>
        <w:t>2.4</w:t>
      </w:r>
      <w:r>
        <w:t xml:space="preserve"> </w:t>
      </w:r>
      <w:r>
        <w:t>统计学方法</w:t>
      </w:r>
      <w:bookmarkEnd w:id="620862"/>
    </w:p>
    <w:p w:rsidR="0018722C">
      <w:pPr>
        <w:pStyle w:val="ae"/>
        <w:topLinePunct/>
      </w:pPr>
      <w:r>
        <w:t>应用</w:t>
      </w:r>
      <w:r>
        <w:rPr>
          <w:rFonts w:ascii="Times New Roman" w:eastAsia="宋体"/>
        </w:rPr>
        <w:t>SPSS</w:t>
      </w:r>
      <w:r w:rsidR="001852F3">
        <w:rPr>
          <w:rFonts w:ascii="Times New Roman" w:eastAsia="宋体"/>
        </w:rPr>
        <w:t xml:space="preserve"> </w:t>
      </w:r>
      <w:r>
        <w:rPr>
          <w:rFonts w:ascii="Times New Roman" w:eastAsia="宋体"/>
          <w:spacing w:val="29"/>
        </w:rPr>
        <w:t> </w:t>
      </w:r>
      <w:r>
        <w:rPr>
          <w:rFonts w:ascii="Times New Roman" w:eastAsia="宋体"/>
        </w:rPr>
        <w:t>l9.0</w:t>
      </w:r>
      <w:r>
        <w:t>软件系统进行统计分析，计量资料以</w:t>
      </w:r>
      <w:r>
        <w:rPr>
          <w:rFonts w:ascii="Times New Roman" w:eastAsia="宋体"/>
          <w:spacing w:val="0"/>
        </w:rPr>
        <w:drawing>
          <wp:inline distT="0" distB="0" distL="0" distR="0">
            <wp:extent cx="105410" cy="133350"/>
            <wp:effectExtent l="0" t="0" r="0" b="0"/>
            <wp:docPr id="11" name="image5.png" descr=""/>
            <wp:cNvGraphicFramePr>
              <a:graphicFrameLocks noChangeAspect="1"/>
            </wp:cNvGraphicFramePr>
            <a:graphic>
              <a:graphicData uri="http://schemas.openxmlformats.org/drawingml/2006/picture">
                <pic:pic>
                  <pic:nvPicPr>
                    <pic:cNvPr id="12" name="image5.png"/>
                    <pic:cNvPicPr/>
                  </pic:nvPicPr>
                  <pic:blipFill>
                    <a:blip r:embed="rId19" cstate="print"/>
                    <a:stretch>
                      <a:fillRect/>
                    </a:stretch>
                  </pic:blipFill>
                  <pic:spPr>
                    <a:xfrm>
                      <a:off x="0" y="0"/>
                      <a:ext cx="105410" cy="133350"/>
                    </a:xfrm>
                    <a:prstGeom prst="rect">
                      <a:avLst/>
                    </a:prstGeom>
                  </pic:spPr>
                </pic:pic>
              </a:graphicData>
            </a:graphic>
          </wp:inline>
        </w:drawing>
      </w:r>
      <w:r>
        <w:t>士</w:t>
      </w:r>
      <w:r>
        <w:rPr>
          <w:rFonts w:ascii="Times New Roman" w:eastAsia="宋体"/>
        </w:rPr>
        <w:t>s</w:t>
      </w:r>
      <w:r>
        <w:rPr>
          <w:rFonts w:ascii="Times New Roman" w:eastAsia="宋体"/>
        </w:rPr>
        <w:t>）</w:t>
      </w:r>
      <w:r>
        <w:t>表示，组间比较</w:t>
      </w:r>
      <w:r>
        <w:rPr>
          <w:spacing w:val="-10"/>
        </w:rPr>
        <w:t>采用</w:t>
      </w:r>
      <w:r>
        <w:rPr>
          <w:rFonts w:ascii="Times New Roman" w:eastAsia="宋体"/>
        </w:rPr>
        <w:t>t</w:t>
      </w:r>
      <w:r>
        <w:rPr>
          <w:spacing w:val="-2"/>
        </w:rPr>
        <w:t>检验；计数资料比较采用卡方检验；检验水准</w:t>
      </w:r>
      <w:r>
        <w:rPr>
          <w:rFonts w:ascii="Times New Roman" w:eastAsia="宋体"/>
        </w:rPr>
        <w:t>a=0.05</w:t>
      </w:r>
      <w:r>
        <w:t>。</w:t>
      </w:r>
    </w:p>
    <w:p w:rsidR="0018722C">
      <w:pPr>
        <w:pStyle w:val="Heading1"/>
        <w:topLinePunct/>
      </w:pPr>
      <w:bookmarkStart w:id="620863" w:name="_Toc686620863"/>
      <w:bookmarkStart w:name="第三章 结果 " w:id="33"/>
      <w:bookmarkEnd w:id="33"/>
      <w:r/>
      <w:bookmarkStart w:name="_bookmark13" w:id="34"/>
      <w:bookmarkEnd w:id="34"/>
      <w:r/>
      <w:r>
        <w:t>第三章</w:t>
      </w:r>
      <w:r>
        <w:t xml:space="preserve">  </w:t>
      </w:r>
      <w:r>
        <w:t>结果</w:t>
      </w:r>
      <w:bookmarkEnd w:id="620863"/>
    </w:p>
    <w:p w:rsidR="0018722C">
      <w:pPr>
        <w:pStyle w:val="Heading2"/>
        <w:topLinePunct/>
        <w:ind w:left="171" w:hangingChars="171" w:hanging="171"/>
      </w:pPr>
      <w:bookmarkStart w:id="620864" w:name="_Toc686620864"/>
      <w:bookmarkStart w:name="3.1 H型高血压组与非H型高血压组一般资料比较 " w:id="35"/>
      <w:bookmarkEnd w:id="35"/>
      <w:r>
        <w:rPr>
          <w:b/>
        </w:rPr>
        <w:t>3.1</w:t>
      </w:r>
      <w:r>
        <w:t xml:space="preserve"> </w:t>
      </w:r>
      <w:bookmarkStart w:name="_bookmark14" w:id="36"/>
      <w:bookmarkEnd w:id="36"/>
      <w:bookmarkStart w:name="_bookmark14" w:id="37"/>
      <w:bookmarkEnd w:id="37"/>
      <w:r>
        <w:rPr>
          <w:b/>
        </w:rPr>
        <w:t>H</w:t>
      </w:r>
      <w:r>
        <w:t>型高血压组与非</w:t>
      </w:r>
      <w:r>
        <w:rPr>
          <w:b/>
        </w:rPr>
        <w:t>H</w:t>
      </w:r>
      <w:r>
        <w:t>型高血压组一般资料比较</w:t>
      </w:r>
      <w:bookmarkEnd w:id="620864"/>
    </w:p>
    <w:p w:rsidR="0018722C">
      <w:pPr>
        <w:topLinePunct/>
      </w:pPr>
      <w:r>
        <w:t>两组间性别、年龄、血糖、用药等情况均无显著性差异</w:t>
      </w:r>
      <w:r>
        <w:rPr>
          <w:rFonts w:ascii="Times New Roman" w:eastAsia="Times New Roman"/>
        </w:rPr>
        <w:t>(</w:t>
      </w:r>
      <w:r>
        <w:rPr>
          <w:rFonts w:ascii="Times New Roman" w:eastAsia="Times New Roman"/>
        </w:rPr>
        <w:t>P&gt;</w:t>
      </w:r>
      <w:r w:rsidR="004B696B">
        <w:rPr>
          <w:rFonts w:ascii="Times New Roman" w:eastAsia="Times New Roman"/>
        </w:rPr>
        <w:t xml:space="preserve"> </w:t>
      </w:r>
      <w:r w:rsidR="004B696B">
        <w:rPr>
          <w:rFonts w:ascii="Times New Roman" w:eastAsia="Times New Roman"/>
        </w:rPr>
        <w:t>0.05</w:t>
      </w:r>
      <w:r>
        <w:t xml:space="preserve">, </w:t>
      </w:r>
      <w:r>
        <w:t>见表</w:t>
      </w:r>
      <w:r>
        <w:rPr>
          <w:rFonts w:ascii="Times New Roman" w:eastAsia="Times New Roman"/>
        </w:rPr>
        <w:t>1</w:t>
      </w:r>
      <w:r>
        <w:rPr>
          <w:rFonts w:ascii="Times New Roman" w:eastAsia="Times New Roman"/>
        </w:rPr>
        <w:t>-1</w:t>
      </w:r>
      <w:r>
        <w:t>、表</w:t>
      </w:r>
      <w:r>
        <w:rPr>
          <w:rFonts w:ascii="Times New Roman" w:eastAsia="Times New Roman"/>
        </w:rPr>
        <w:t>2-</w:t>
      </w:r>
      <w:r>
        <w:rPr>
          <w:rFonts w:ascii="Times New Roman" w:eastAsia="Times New Roman"/>
        </w:rPr>
        <w:t>2</w:t>
      </w:r>
      <w:r>
        <w:rPr>
          <w:rFonts w:ascii="Times New Roman" w:eastAsia="Times New Roman"/>
        </w:rPr>
        <w:t>)</w:t>
      </w:r>
    </w:p>
    <w:p w:rsidR="0018722C">
      <w:pPr>
        <w:pStyle w:val="a8"/>
        <w:textAlignment w:val="center"/>
        <w:topLinePunct/>
      </w:pPr>
      <w:r>
        <w:t>表</w:t>
      </w:r>
      <w:r>
        <w:rPr>
          <w:spacing w:val="-30"/>
        </w:rPr>
        <w:t> </w:t>
      </w:r>
      <w:r>
        <w:t>1-1</w:t>
      </w:r>
      <w:r>
        <w:t xml:space="preserve">  </w:t>
      </w:r>
      <w:r w:rsidR="001852F3">
        <w:t>两组病人基本资料比较无统计学意义</w:t>
      </w:r>
      <w:r>
        <w:rPr>
          <w:spacing w:val="-1"/>
        </w:rPr>
        <w:drawing>
          <wp:inline distT="0" distB="0" distL="0" distR="0">
            <wp:extent cx="105410" cy="133350"/>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9" cstate="print"/>
                    <a:stretch>
                      <a:fillRect/>
                    </a:stretch>
                  </pic:blipFill>
                  <pic:spPr>
                    <a:xfrm>
                      <a:off x="0" y="0"/>
                      <a:ext cx="105410" cy="133350"/>
                    </a:xfrm>
                    <a:prstGeom prst="rect">
                      <a:avLst/>
                    </a:prstGeom>
                  </pic:spPr>
                </pic:pic>
              </a:graphicData>
            </a:graphic>
          </wp:inline>
        </w:drawing>
      </w:r>
      <w:r>
        <w:t>±S）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9"/>
        <w:gridCol w:w="1821"/>
        <w:gridCol w:w="2182"/>
        <w:gridCol w:w="1187"/>
        <w:gridCol w:w="1161"/>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110" w:type="pct"/>
            <w:vAlign w:val="center"/>
            <w:tcBorders>
              <w:bottom w:val="single" w:sz="4" w:space="0" w:color="auto"/>
            </w:tcBorders>
          </w:tcPr>
          <w:p w:rsidR="0018722C">
            <w:pPr>
              <w:pStyle w:val="a7"/>
              <w:topLinePunct/>
              <w:ind w:leftChars="0" w:left="0" w:rightChars="0" w:right="0" w:firstLineChars="0" w:firstLine="0"/>
              <w:spacing w:line="240" w:lineRule="atLeast"/>
            </w:pPr>
            <w:r>
              <w:t>H 型高血压组</w:t>
            </w:r>
          </w:p>
        </w:tc>
        <w:tc>
          <w:tcPr>
            <w:tcW w:w="1330" w:type="pct"/>
            <w:vAlign w:val="center"/>
            <w:tcBorders>
              <w:bottom w:val="single" w:sz="4" w:space="0" w:color="auto"/>
            </w:tcBorders>
          </w:tcPr>
          <w:p w:rsidR="0018722C">
            <w:pPr>
              <w:pStyle w:val="a7"/>
              <w:topLinePunct/>
              <w:ind w:leftChars="0" w:left="0" w:rightChars="0" w:right="0" w:firstLineChars="0" w:firstLine="0"/>
              <w:spacing w:line="240" w:lineRule="atLeast"/>
            </w:pPr>
            <w:r>
              <w:t>非 H 型高血压组</w:t>
            </w:r>
          </w:p>
        </w:tc>
        <w:tc>
          <w:tcPr>
            <w:tcW w:w="72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70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127" w:type="pct"/>
            <w:vAlign w:val="center"/>
          </w:tcPr>
          <w:p w:rsidR="0018722C">
            <w:pPr>
              <w:pStyle w:val="ac"/>
              <w:topLinePunct/>
              <w:ind w:leftChars="0" w:left="0" w:rightChars="0" w:right="0" w:firstLineChars="0" w:firstLine="0"/>
              <w:spacing w:line="240" w:lineRule="atLeast"/>
            </w:pPr>
          </w:p>
        </w:tc>
        <w:tc>
          <w:tcPr>
            <w:tcW w:w="1110" w:type="pct"/>
            <w:vAlign w:val="center"/>
          </w:tcPr>
          <w:p w:rsidR="0018722C">
            <w:pPr>
              <w:pStyle w:val="a5"/>
              <w:topLinePunct/>
              <w:ind w:leftChars="0" w:left="0" w:rightChars="0" w:right="0" w:firstLineChars="0" w:firstLine="0"/>
              <w:spacing w:line="240" w:lineRule="atLeast"/>
            </w:pPr>
            <w:r>
              <w:t>（</w:t>
            </w:r>
            <w:r>
              <w:t xml:space="preserve">n=39</w:t>
            </w:r>
            <w:r>
              <w:t>）</w:t>
            </w:r>
          </w:p>
        </w:tc>
        <w:tc>
          <w:tcPr>
            <w:tcW w:w="1330" w:type="pct"/>
            <w:vAlign w:val="center"/>
          </w:tcPr>
          <w:p w:rsidR="0018722C">
            <w:pPr>
              <w:pStyle w:val="a5"/>
              <w:topLinePunct/>
              <w:ind w:leftChars="0" w:left="0" w:rightChars="0" w:right="0" w:firstLineChars="0" w:firstLine="0"/>
              <w:spacing w:line="240" w:lineRule="atLeast"/>
            </w:pPr>
            <w:r>
              <w:t>（</w:t>
            </w:r>
            <w:r>
              <w:t xml:space="preserve">n=41</w:t>
            </w:r>
            <w:r>
              <w:t>）</w:t>
            </w:r>
          </w:p>
        </w:tc>
        <w:tc>
          <w:tcPr>
            <w:tcW w:w="724" w:type="pct"/>
            <w:vAlign w:val="center"/>
          </w:tcPr>
          <w:p w:rsidR="0018722C">
            <w:pPr>
              <w:pStyle w:val="a5"/>
              <w:topLinePunct/>
              <w:ind w:leftChars="0" w:left="0" w:rightChars="0" w:right="0" w:firstLineChars="0" w:firstLine="0"/>
              <w:spacing w:line="240" w:lineRule="atLeast"/>
            </w:pPr>
          </w:p>
        </w:tc>
        <w:tc>
          <w:tcPr>
            <w:tcW w:w="708" w:type="pct"/>
            <w:vAlign w:val="center"/>
          </w:tcPr>
          <w:p w:rsidR="0018722C">
            <w:pPr>
              <w:pStyle w:val="ad"/>
              <w:topLinePunct/>
              <w:ind w:leftChars="0" w:left="0" w:rightChars="0" w:right="0" w:firstLineChars="0" w:firstLine="0"/>
              <w:spacing w:line="240" w:lineRule="atLeast"/>
            </w:pPr>
          </w:p>
        </w:tc>
      </w:tr>
      <w:tr>
        <w:tc>
          <w:tcPr>
            <w:tcW w:w="1127" w:type="pct"/>
            <w:vAlign w:val="center"/>
          </w:tcPr>
          <w:p w:rsidR="0018722C">
            <w:pPr>
              <w:pStyle w:val="ac"/>
              <w:topLinePunct/>
              <w:ind w:leftChars="0" w:left="0" w:rightChars="0" w:right="0" w:firstLineChars="0" w:firstLine="0"/>
              <w:spacing w:line="240" w:lineRule="atLeast"/>
            </w:pPr>
            <w:r>
              <w:t>年龄</w:t>
            </w:r>
            <w:r>
              <w:t>（</w:t>
            </w:r>
            <w:r>
              <w:t>岁</w:t>
            </w:r>
            <w:r>
              <w:t>）</w:t>
            </w:r>
          </w:p>
        </w:tc>
        <w:tc>
          <w:tcPr>
            <w:tcW w:w="1110" w:type="pct"/>
            <w:vAlign w:val="center"/>
          </w:tcPr>
          <w:p w:rsidR="0018722C">
            <w:pPr>
              <w:pStyle w:val="a5"/>
              <w:topLinePunct/>
              <w:ind w:leftChars="0" w:left="0" w:rightChars="0" w:right="0" w:firstLineChars="0" w:firstLine="0"/>
              <w:spacing w:line="240" w:lineRule="atLeast"/>
            </w:pPr>
            <w:r>
              <w:t>68.3±5.5</w:t>
            </w:r>
          </w:p>
        </w:tc>
        <w:tc>
          <w:tcPr>
            <w:tcW w:w="1330" w:type="pct"/>
            <w:vAlign w:val="center"/>
          </w:tcPr>
          <w:p w:rsidR="0018722C">
            <w:pPr>
              <w:pStyle w:val="a5"/>
              <w:topLinePunct/>
              <w:ind w:leftChars="0" w:left="0" w:rightChars="0" w:right="0" w:firstLineChars="0" w:firstLine="0"/>
              <w:spacing w:line="240" w:lineRule="atLeast"/>
            </w:pPr>
            <w:r>
              <w:t>65.2±4.5</w:t>
            </w:r>
          </w:p>
        </w:tc>
        <w:tc>
          <w:tcPr>
            <w:tcW w:w="724" w:type="pct"/>
            <w:vAlign w:val="center"/>
          </w:tcPr>
          <w:p w:rsidR="0018722C">
            <w:pPr>
              <w:pStyle w:val="affff9"/>
              <w:topLinePunct/>
              <w:ind w:leftChars="0" w:left="0" w:rightChars="0" w:right="0" w:firstLineChars="0" w:firstLine="0"/>
              <w:spacing w:line="240" w:lineRule="atLeast"/>
            </w:pPr>
            <w:r>
              <w:t>0.642</w:t>
            </w:r>
          </w:p>
        </w:tc>
        <w:tc>
          <w:tcPr>
            <w:tcW w:w="708" w:type="pct"/>
            <w:vAlign w:val="center"/>
          </w:tcPr>
          <w:p w:rsidR="0018722C">
            <w:pPr>
              <w:pStyle w:val="affff9"/>
              <w:topLinePunct/>
              <w:ind w:leftChars="0" w:left="0" w:rightChars="0" w:right="0" w:firstLineChars="0" w:firstLine="0"/>
              <w:spacing w:line="240" w:lineRule="atLeast"/>
            </w:pPr>
            <w:r>
              <w:t>0.527</w:t>
            </w:r>
          </w:p>
        </w:tc>
      </w:tr>
      <w:tr>
        <w:tc>
          <w:tcPr>
            <w:tcW w:w="1127" w:type="pct"/>
            <w:vAlign w:val="center"/>
          </w:tcPr>
          <w:p w:rsidR="0018722C">
            <w:pPr>
              <w:pStyle w:val="ac"/>
              <w:topLinePunct/>
              <w:ind w:leftChars="0" w:left="0" w:rightChars="0" w:right="0" w:firstLineChars="0" w:firstLine="0"/>
              <w:spacing w:line="240" w:lineRule="atLeast"/>
            </w:pPr>
            <w:r>
              <w:t>血糖</w:t>
            </w:r>
            <w:r>
              <w:t>（</w:t>
            </w:r>
            <w:r>
              <w:t>mmol</w:t>
            </w:r>
            <w:r>
              <w:t>/</w:t>
            </w:r>
            <w:r>
              <w:t>L</w:t>
            </w:r>
            <w:r>
              <w:t>）</w:t>
            </w:r>
          </w:p>
        </w:tc>
        <w:tc>
          <w:tcPr>
            <w:tcW w:w="1110" w:type="pct"/>
            <w:vAlign w:val="center"/>
          </w:tcPr>
          <w:p w:rsidR="0018722C">
            <w:pPr>
              <w:pStyle w:val="a5"/>
              <w:topLinePunct/>
              <w:ind w:leftChars="0" w:left="0" w:rightChars="0" w:right="0" w:firstLineChars="0" w:firstLine="0"/>
              <w:spacing w:line="240" w:lineRule="atLeast"/>
            </w:pPr>
            <w:r>
              <w:t>5.50±0.25</w:t>
            </w:r>
          </w:p>
        </w:tc>
        <w:tc>
          <w:tcPr>
            <w:tcW w:w="1330" w:type="pct"/>
            <w:vAlign w:val="center"/>
          </w:tcPr>
          <w:p w:rsidR="0018722C">
            <w:pPr>
              <w:pStyle w:val="a5"/>
              <w:topLinePunct/>
              <w:ind w:leftChars="0" w:left="0" w:rightChars="0" w:right="0" w:firstLineChars="0" w:firstLine="0"/>
              <w:spacing w:line="240" w:lineRule="atLeast"/>
            </w:pPr>
            <w:r>
              <w:t>5.80±0.3</w:t>
            </w:r>
          </w:p>
        </w:tc>
        <w:tc>
          <w:tcPr>
            <w:tcW w:w="724" w:type="pct"/>
            <w:vAlign w:val="center"/>
          </w:tcPr>
          <w:p w:rsidR="0018722C">
            <w:pPr>
              <w:pStyle w:val="affff9"/>
              <w:topLinePunct/>
              <w:ind w:leftChars="0" w:left="0" w:rightChars="0" w:right="0" w:firstLineChars="0" w:firstLine="0"/>
              <w:spacing w:line="240" w:lineRule="atLeast"/>
            </w:pPr>
            <w:r>
              <w:t>0.640</w:t>
            </w:r>
          </w:p>
        </w:tc>
        <w:tc>
          <w:tcPr>
            <w:tcW w:w="708" w:type="pct"/>
            <w:vAlign w:val="center"/>
          </w:tcPr>
          <w:p w:rsidR="0018722C">
            <w:pPr>
              <w:pStyle w:val="affff9"/>
              <w:topLinePunct/>
              <w:ind w:leftChars="0" w:left="0" w:rightChars="0" w:right="0" w:firstLineChars="0" w:firstLine="0"/>
              <w:spacing w:line="240" w:lineRule="atLeast"/>
            </w:pPr>
            <w:r>
              <w:t>0.529</w:t>
            </w:r>
          </w:p>
        </w:tc>
      </w:tr>
      <w:tr>
        <w:tc>
          <w:tcPr>
            <w:tcW w:w="1127" w:type="pct"/>
            <w:vAlign w:val="center"/>
          </w:tcPr>
          <w:p w:rsidR="0018722C">
            <w:pPr>
              <w:pStyle w:val="ac"/>
              <w:topLinePunct/>
              <w:ind w:leftChars="0" w:left="0" w:rightChars="0" w:right="0" w:firstLineChars="0" w:firstLine="0"/>
              <w:spacing w:line="240" w:lineRule="atLeast"/>
            </w:pPr>
            <w:r>
              <w:t>BMI</w:t>
            </w:r>
            <w:r>
              <w:t>(</w:t>
            </w:r>
            <w:r>
              <w:t>kg</w:t>
            </w:r>
            <w:r>
              <w:t>/</w:t>
            </w:r>
            <w:r>
              <w:t>m</w:t>
            </w:r>
            <w:r>
              <w:rPr>
                <w:vertAlign w:val="superscript"/>
                /&gt;
              </w:rPr>
              <w:t>2</w:t>
            </w:r>
            <w:r>
              <w:t>)</w:t>
            </w:r>
          </w:p>
        </w:tc>
        <w:tc>
          <w:tcPr>
            <w:tcW w:w="1110" w:type="pct"/>
            <w:vAlign w:val="center"/>
          </w:tcPr>
          <w:p w:rsidR="0018722C">
            <w:pPr>
              <w:pStyle w:val="a5"/>
              <w:topLinePunct/>
              <w:ind w:leftChars="0" w:left="0" w:rightChars="0" w:right="0" w:firstLineChars="0" w:firstLine="0"/>
              <w:spacing w:line="240" w:lineRule="atLeast"/>
            </w:pPr>
            <w:r>
              <w:t>25.54±3.72</w:t>
            </w:r>
          </w:p>
        </w:tc>
        <w:tc>
          <w:tcPr>
            <w:tcW w:w="1330" w:type="pct"/>
            <w:vAlign w:val="center"/>
          </w:tcPr>
          <w:p w:rsidR="0018722C">
            <w:pPr>
              <w:pStyle w:val="a5"/>
              <w:topLinePunct/>
              <w:ind w:leftChars="0" w:left="0" w:rightChars="0" w:right="0" w:firstLineChars="0" w:firstLine="0"/>
              <w:spacing w:line="240" w:lineRule="atLeast"/>
            </w:pPr>
            <w:r>
              <w:t>24.97±7.59</w:t>
            </w:r>
          </w:p>
        </w:tc>
        <w:tc>
          <w:tcPr>
            <w:tcW w:w="724" w:type="pct"/>
            <w:vAlign w:val="center"/>
          </w:tcPr>
          <w:p w:rsidR="0018722C">
            <w:pPr>
              <w:pStyle w:val="affff9"/>
              <w:topLinePunct/>
              <w:ind w:leftChars="0" w:left="0" w:rightChars="0" w:right="0" w:firstLineChars="0" w:firstLine="0"/>
              <w:spacing w:line="240" w:lineRule="atLeast"/>
            </w:pPr>
            <w:r>
              <w:t>0.226</w:t>
            </w:r>
          </w:p>
        </w:tc>
        <w:tc>
          <w:tcPr>
            <w:tcW w:w="708" w:type="pct"/>
            <w:vAlign w:val="center"/>
          </w:tcPr>
          <w:p w:rsidR="0018722C">
            <w:pPr>
              <w:pStyle w:val="affff9"/>
              <w:topLinePunct/>
              <w:ind w:leftChars="0" w:left="0" w:rightChars="0" w:right="0" w:firstLineChars="0" w:firstLine="0"/>
              <w:spacing w:line="240" w:lineRule="atLeast"/>
            </w:pPr>
            <w:r>
              <w:t>0.823</w:t>
            </w:r>
          </w:p>
        </w:tc>
      </w:tr>
      <w:tr>
        <w:tc>
          <w:tcPr>
            <w:tcW w:w="1127" w:type="pct"/>
            <w:vAlign w:val="center"/>
          </w:tcPr>
          <w:p w:rsidR="0018722C">
            <w:pPr>
              <w:pStyle w:val="ac"/>
              <w:topLinePunct/>
              <w:ind w:leftChars="0" w:left="0" w:rightChars="0" w:right="0" w:firstLineChars="0" w:firstLine="0"/>
              <w:spacing w:line="240" w:lineRule="atLeast"/>
            </w:pPr>
            <w:r>
              <w:t>Cr</w:t>
            </w:r>
            <w:r>
              <w:t>(</w:t>
            </w:r>
            <w:r>
              <w:t>umom</w:t>
            </w:r>
            <w:r>
              <w:t>/</w:t>
            </w:r>
            <w:r>
              <w:t>L</w:t>
            </w:r>
            <w:r>
              <w:t>)</w:t>
            </w:r>
          </w:p>
        </w:tc>
        <w:tc>
          <w:tcPr>
            <w:tcW w:w="1110" w:type="pct"/>
            <w:vAlign w:val="center"/>
          </w:tcPr>
          <w:p w:rsidR="0018722C">
            <w:pPr>
              <w:pStyle w:val="a5"/>
              <w:topLinePunct/>
              <w:ind w:leftChars="0" w:left="0" w:rightChars="0" w:right="0" w:firstLineChars="0" w:firstLine="0"/>
              <w:spacing w:line="240" w:lineRule="atLeast"/>
            </w:pPr>
            <w:r>
              <w:t>108.44±40.10</w:t>
            </w:r>
          </w:p>
        </w:tc>
        <w:tc>
          <w:tcPr>
            <w:tcW w:w="1330" w:type="pct"/>
            <w:vAlign w:val="center"/>
          </w:tcPr>
          <w:p w:rsidR="0018722C">
            <w:pPr>
              <w:pStyle w:val="a5"/>
              <w:topLinePunct/>
              <w:ind w:leftChars="0" w:left="0" w:rightChars="0" w:right="0" w:firstLineChars="0" w:firstLine="0"/>
              <w:spacing w:line="240" w:lineRule="atLeast"/>
            </w:pPr>
            <w:r>
              <w:t>103.76±34.10</w:t>
            </w:r>
          </w:p>
        </w:tc>
        <w:tc>
          <w:tcPr>
            <w:tcW w:w="724" w:type="pct"/>
            <w:vAlign w:val="center"/>
          </w:tcPr>
          <w:p w:rsidR="0018722C">
            <w:pPr>
              <w:pStyle w:val="affff9"/>
              <w:topLinePunct/>
              <w:ind w:leftChars="0" w:left="0" w:rightChars="0" w:right="0" w:firstLineChars="0" w:firstLine="0"/>
              <w:spacing w:line="240" w:lineRule="atLeast"/>
            </w:pPr>
            <w:r>
              <w:t>0.238</w:t>
            </w:r>
          </w:p>
        </w:tc>
        <w:tc>
          <w:tcPr>
            <w:tcW w:w="708" w:type="pct"/>
            <w:vAlign w:val="center"/>
          </w:tcPr>
          <w:p w:rsidR="0018722C">
            <w:pPr>
              <w:pStyle w:val="affff9"/>
              <w:topLinePunct/>
              <w:ind w:leftChars="0" w:left="0" w:rightChars="0" w:right="0" w:firstLineChars="0" w:firstLine="0"/>
              <w:spacing w:line="240" w:lineRule="atLeast"/>
            </w:pPr>
            <w:r>
              <w:t>0.815</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BUN</w:t>
            </w:r>
            <w:r>
              <w:t>(</w:t>
            </w:r>
            <w:r>
              <w:t>mmol</w:t>
            </w:r>
            <w:r>
              <w:t>/</w:t>
            </w:r>
            <w:r>
              <w:t>L</w:t>
            </w:r>
            <w:r>
              <w:t>)</w:t>
            </w:r>
          </w:p>
        </w:tc>
        <w:tc>
          <w:tcPr>
            <w:tcW w:w="1110" w:type="pct"/>
            <w:vAlign w:val="center"/>
            <w:tcBorders>
              <w:top w:val="single" w:sz="4" w:space="0" w:color="auto"/>
            </w:tcBorders>
          </w:tcPr>
          <w:p w:rsidR="0018722C">
            <w:pPr>
              <w:pStyle w:val="aff1"/>
              <w:topLinePunct/>
              <w:ind w:leftChars="0" w:left="0" w:rightChars="0" w:right="0" w:firstLineChars="0" w:firstLine="0"/>
              <w:spacing w:line="240" w:lineRule="atLeast"/>
            </w:pPr>
            <w:r>
              <w:t>5.78±1.02</w:t>
            </w:r>
          </w:p>
        </w:tc>
        <w:tc>
          <w:tcPr>
            <w:tcW w:w="1330" w:type="pct"/>
            <w:vAlign w:val="center"/>
            <w:tcBorders>
              <w:top w:val="single" w:sz="4" w:space="0" w:color="auto"/>
            </w:tcBorders>
          </w:tcPr>
          <w:p w:rsidR="0018722C">
            <w:pPr>
              <w:pStyle w:val="aff1"/>
              <w:topLinePunct/>
              <w:ind w:leftChars="0" w:left="0" w:rightChars="0" w:right="0" w:firstLineChars="0" w:firstLine="0"/>
              <w:spacing w:line="240" w:lineRule="atLeast"/>
            </w:pPr>
            <w:r>
              <w:t>5.56±1.29</w:t>
            </w:r>
          </w:p>
        </w:tc>
        <w:tc>
          <w:tcPr>
            <w:tcW w:w="724" w:type="pct"/>
            <w:vAlign w:val="center"/>
            <w:tcBorders>
              <w:top w:val="single" w:sz="4" w:space="0" w:color="auto"/>
            </w:tcBorders>
          </w:tcPr>
          <w:p w:rsidR="0018722C">
            <w:pPr>
              <w:pStyle w:val="affff9"/>
              <w:topLinePunct/>
              <w:ind w:leftChars="0" w:left="0" w:rightChars="0" w:right="0" w:firstLineChars="0" w:firstLine="0"/>
              <w:spacing w:line="240" w:lineRule="atLeast"/>
            </w:pPr>
            <w:r>
              <w:t>0.449</w:t>
            </w:r>
          </w:p>
        </w:tc>
        <w:tc>
          <w:tcPr>
            <w:tcW w:w="708" w:type="pct"/>
            <w:vAlign w:val="center"/>
            <w:tcBorders>
              <w:top w:val="single" w:sz="4" w:space="0" w:color="auto"/>
            </w:tcBorders>
          </w:tcPr>
          <w:p w:rsidR="0018722C">
            <w:pPr>
              <w:pStyle w:val="affff9"/>
              <w:topLinePunct/>
              <w:ind w:leftChars="0" w:left="0" w:rightChars="0" w:right="0" w:firstLineChars="0" w:firstLine="0"/>
              <w:spacing w:line="240" w:lineRule="atLeast"/>
            </w:pPr>
            <w:r>
              <w:t>0.658</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1-2</w:t>
      </w:r>
      <w:r>
        <w:t xml:space="preserve">  </w:t>
      </w:r>
      <w:r w:rsidR="001852F3">
        <w:rPr>
          <w:rFonts w:cstheme="minorBidi" w:hAnsiTheme="minorHAnsi" w:eastAsiaTheme="minorHAnsi" w:asciiTheme="minorHAnsi"/>
        </w:rPr>
        <w:t>两组病人基本资料比较无统计学意义</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w:t>
      </w:r>
    </w:p>
    <w:tbl>
      <w:tblPr>
        <w:tblW w:w="5000" w:type="pct"/>
        <w:tblInd w:w="1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3"/>
        <w:gridCol w:w="1757"/>
        <w:gridCol w:w="2091"/>
        <w:gridCol w:w="1303"/>
        <w:gridCol w:w="1552"/>
      </w:tblGrid>
      <w:tr>
        <w:trPr>
          <w:tblHeader/>
        </w:trPr>
        <w:tc>
          <w:tcPr>
            <w:tcW w:w="1074" w:type="pct"/>
            <w:vAlign w:val="center"/>
            <w:tcBorders>
              <w:bottom w:val="single" w:sz="4" w:space="0" w:color="auto"/>
            </w:tcBorders>
          </w:tcPr>
          <w:p w:rsidR="0018722C">
            <w:pPr>
              <w:pStyle w:val="a7"/>
              <w:topLinePunct/>
              <w:ind w:leftChars="0" w:left="0" w:rightChars="0" w:right="0" w:firstLineChars="0" w:firstLine="0"/>
              <w:spacing w:line="240" w:lineRule="atLeast"/>
            </w:pPr>
            <w:r>
              <w:t>项目</w:t>
            </w:r>
          </w:p>
        </w:tc>
        <w:tc>
          <w:tcPr>
            <w:tcW w:w="1029" w:type="pct"/>
            <w:vAlign w:val="center"/>
            <w:tcBorders>
              <w:bottom w:val="single" w:sz="4" w:space="0" w:color="auto"/>
            </w:tcBorders>
          </w:tcPr>
          <w:p w:rsidR="0018722C">
            <w:pPr>
              <w:pStyle w:val="a7"/>
              <w:topLinePunct/>
              <w:ind w:leftChars="0" w:left="0" w:rightChars="0" w:right="0" w:firstLineChars="0" w:firstLine="0"/>
              <w:spacing w:line="240" w:lineRule="atLeast"/>
            </w:pPr>
            <w:r>
              <w:t>H 型高血压组</w:t>
            </w:r>
          </w:p>
        </w:tc>
        <w:tc>
          <w:tcPr>
            <w:tcW w:w="1225" w:type="pct"/>
            <w:vAlign w:val="center"/>
            <w:tcBorders>
              <w:bottom w:val="single" w:sz="4" w:space="0" w:color="auto"/>
            </w:tcBorders>
          </w:tcPr>
          <w:p w:rsidR="0018722C">
            <w:pPr>
              <w:pStyle w:val="a7"/>
              <w:topLinePunct/>
              <w:ind w:leftChars="0" w:left="0" w:rightChars="0" w:right="0" w:firstLineChars="0" w:firstLine="0"/>
              <w:spacing w:line="240" w:lineRule="atLeast"/>
            </w:pPr>
            <w:r>
              <w:t>非 H 型高血压组</w:t>
            </w:r>
          </w:p>
        </w:tc>
        <w:tc>
          <w:tcPr>
            <w:tcW w:w="763" w:type="pct"/>
            <w:vAlign w:val="center"/>
            <w:tcBorders>
              <w:bottom w:val="single" w:sz="4" w:space="0" w:color="auto"/>
            </w:tcBorders>
          </w:tcPr>
          <w:p w:rsidR="0018722C">
            <w:pPr>
              <w:pStyle w:val="a7"/>
              <w:topLinePunct/>
              <w:ind w:leftChars="0" w:left="0" w:rightChars="0" w:right="0" w:firstLineChars="0" w:firstLine="0"/>
              <w:spacing w:line="240" w:lineRule="atLeast"/>
            </w:pPr>
            <w:r>
              <w:t>X</w:t>
            </w:r>
            <w:r>
              <w:rPr>
                <w:vertAlign w:val="subscript"/>
              </w:rPr>
              <w:t>2</w:t>
            </w:r>
          </w:p>
        </w:tc>
        <w:tc>
          <w:tcPr>
            <w:tcW w:w="909"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74" w:type="pct"/>
            <w:vAlign w:val="center"/>
          </w:tcPr>
          <w:p w:rsidR="0018722C">
            <w:pPr>
              <w:pStyle w:val="ac"/>
              <w:topLinePunct/>
              <w:ind w:leftChars="0" w:left="0" w:rightChars="0" w:right="0" w:firstLineChars="0" w:firstLine="0"/>
              <w:spacing w:line="240" w:lineRule="atLeast"/>
            </w:pPr>
          </w:p>
        </w:tc>
        <w:tc>
          <w:tcPr>
            <w:tcW w:w="1029" w:type="pct"/>
            <w:vAlign w:val="center"/>
          </w:tcPr>
          <w:p w:rsidR="0018722C">
            <w:pPr>
              <w:pStyle w:val="a5"/>
              <w:topLinePunct/>
              <w:ind w:leftChars="0" w:left="0" w:rightChars="0" w:right="0" w:firstLineChars="0" w:firstLine="0"/>
              <w:spacing w:line="240" w:lineRule="atLeast"/>
            </w:pPr>
            <w:r>
              <w:t>(</w:t>
            </w:r>
            <w:r>
              <w:t xml:space="preserve">n=39</w:t>
            </w:r>
            <w:r>
              <w:t>)</w:t>
            </w:r>
          </w:p>
        </w:tc>
        <w:tc>
          <w:tcPr>
            <w:tcW w:w="1225" w:type="pct"/>
            <w:vAlign w:val="center"/>
          </w:tcPr>
          <w:p w:rsidR="0018722C">
            <w:pPr>
              <w:pStyle w:val="a5"/>
              <w:topLinePunct/>
              <w:ind w:leftChars="0" w:left="0" w:rightChars="0" w:right="0" w:firstLineChars="0" w:firstLine="0"/>
              <w:spacing w:line="240" w:lineRule="atLeast"/>
            </w:pPr>
            <w:r>
              <w:t>(</w:t>
            </w:r>
            <w:r>
              <w:t xml:space="preserve">n=41</w:t>
            </w:r>
            <w:r>
              <w:t>)</w:t>
            </w:r>
          </w:p>
        </w:tc>
        <w:tc>
          <w:tcPr>
            <w:tcW w:w="763" w:type="pct"/>
            <w:vAlign w:val="center"/>
          </w:tcPr>
          <w:p w:rsidR="0018722C">
            <w:pPr>
              <w:pStyle w:val="a5"/>
              <w:topLinePunct/>
              <w:ind w:leftChars="0" w:left="0" w:rightChars="0" w:right="0" w:firstLineChars="0" w:firstLine="0"/>
              <w:spacing w:line="240" w:lineRule="atLeast"/>
            </w:pPr>
          </w:p>
        </w:tc>
        <w:tc>
          <w:tcPr>
            <w:tcW w:w="909" w:type="pct"/>
            <w:vAlign w:val="center"/>
          </w:tcPr>
          <w:p w:rsidR="0018722C">
            <w:pPr>
              <w:pStyle w:val="ad"/>
              <w:topLinePunct/>
              <w:ind w:leftChars="0" w:left="0" w:rightChars="0" w:right="0" w:firstLineChars="0" w:firstLine="0"/>
              <w:spacing w:line="240" w:lineRule="atLeast"/>
            </w:pPr>
          </w:p>
        </w:tc>
      </w:tr>
      <w:tr>
        <w:tc>
          <w:tcPr>
            <w:tcW w:w="1074" w:type="pct"/>
            <w:vAlign w:val="center"/>
          </w:tcPr>
          <w:p w:rsidR="0018722C">
            <w:pPr>
              <w:pStyle w:val="ac"/>
              <w:topLinePunct/>
              <w:ind w:leftChars="0" w:left="0" w:rightChars="0" w:right="0" w:firstLineChars="0" w:firstLine="0"/>
              <w:spacing w:line="240" w:lineRule="atLeast"/>
            </w:pPr>
            <w:r>
              <w:t>吸烟</w:t>
            </w:r>
          </w:p>
        </w:tc>
        <w:tc>
          <w:tcPr>
            <w:tcW w:w="1029" w:type="pct"/>
            <w:vAlign w:val="center"/>
          </w:tcPr>
          <w:p w:rsidR="0018722C">
            <w:pPr>
              <w:pStyle w:val="a5"/>
              <w:topLinePunct/>
              <w:ind w:leftChars="0" w:left="0" w:rightChars="0" w:right="0" w:firstLineChars="0" w:firstLine="0"/>
              <w:spacing w:line="240" w:lineRule="atLeast"/>
            </w:pPr>
            <w:r>
              <w:t>16</w:t>
            </w:r>
            <w:r>
              <w:t>(</w:t>
            </w:r>
            <w:r>
              <w:t>41</w:t>
            </w:r>
            <w:r>
              <w:t>)</w:t>
            </w:r>
          </w:p>
        </w:tc>
        <w:tc>
          <w:tcPr>
            <w:tcW w:w="1225" w:type="pct"/>
            <w:vAlign w:val="center"/>
          </w:tcPr>
          <w:p w:rsidR="0018722C">
            <w:pPr>
              <w:pStyle w:val="a5"/>
              <w:topLinePunct/>
              <w:ind w:leftChars="0" w:left="0" w:rightChars="0" w:right="0" w:firstLineChars="0" w:firstLine="0"/>
              <w:spacing w:line="240" w:lineRule="atLeast"/>
            </w:pPr>
            <w:r>
              <w:t>17</w:t>
            </w:r>
            <w:r>
              <w:t>(</w:t>
            </w:r>
            <w:r>
              <w:t>43</w:t>
            </w:r>
            <w:r>
              <w:t>)</w:t>
            </w:r>
          </w:p>
        </w:tc>
        <w:tc>
          <w:tcPr>
            <w:tcW w:w="763" w:type="pct"/>
            <w:vAlign w:val="center"/>
          </w:tcPr>
          <w:p w:rsidR="0018722C">
            <w:pPr>
              <w:pStyle w:val="affff9"/>
              <w:topLinePunct/>
              <w:ind w:leftChars="0" w:left="0" w:rightChars="0" w:right="0" w:firstLineChars="0" w:firstLine="0"/>
              <w:spacing w:line="240" w:lineRule="atLeast"/>
            </w:pPr>
            <w:r>
              <w:t>0.391</w:t>
            </w:r>
          </w:p>
        </w:tc>
        <w:tc>
          <w:tcPr>
            <w:tcW w:w="909" w:type="pct"/>
            <w:vAlign w:val="center"/>
          </w:tcPr>
          <w:p w:rsidR="0018722C">
            <w:pPr>
              <w:pStyle w:val="affff9"/>
              <w:topLinePunct/>
              <w:ind w:leftChars="0" w:left="0" w:rightChars="0" w:right="0" w:firstLineChars="0" w:firstLine="0"/>
              <w:spacing w:line="240" w:lineRule="atLeast"/>
            </w:pPr>
            <w:r>
              <w:t>0.531</w:t>
            </w:r>
          </w:p>
        </w:tc>
      </w:tr>
      <w:tr>
        <w:tc>
          <w:tcPr>
            <w:tcW w:w="1074" w:type="pct"/>
            <w:vAlign w:val="center"/>
          </w:tcPr>
          <w:p w:rsidR="0018722C">
            <w:pPr>
              <w:pStyle w:val="ac"/>
              <w:topLinePunct/>
              <w:ind w:leftChars="0" w:left="0" w:rightChars="0" w:right="0" w:firstLineChars="0" w:firstLine="0"/>
              <w:spacing w:line="240" w:lineRule="atLeast"/>
            </w:pPr>
            <w:r>
              <w:t>Β受体阻滞剂</w:t>
            </w:r>
          </w:p>
        </w:tc>
        <w:tc>
          <w:tcPr>
            <w:tcW w:w="1029" w:type="pct"/>
            <w:vAlign w:val="center"/>
          </w:tcPr>
          <w:p w:rsidR="0018722C">
            <w:pPr>
              <w:pStyle w:val="a5"/>
              <w:topLinePunct/>
              <w:ind w:leftChars="0" w:left="0" w:rightChars="0" w:right="0" w:firstLineChars="0" w:firstLine="0"/>
              <w:spacing w:line="240" w:lineRule="atLeast"/>
            </w:pPr>
            <w:r>
              <w:t>8</w:t>
            </w:r>
            <w:r>
              <w:t>(</w:t>
            </w:r>
            <w:r>
              <w:t>20</w:t>
            </w:r>
            <w:r>
              <w:t>)</w:t>
            </w:r>
          </w:p>
        </w:tc>
        <w:tc>
          <w:tcPr>
            <w:tcW w:w="1225" w:type="pct"/>
            <w:vAlign w:val="center"/>
          </w:tcPr>
          <w:p w:rsidR="0018722C">
            <w:pPr>
              <w:pStyle w:val="a5"/>
              <w:topLinePunct/>
              <w:ind w:leftChars="0" w:left="0" w:rightChars="0" w:right="0" w:firstLineChars="0" w:firstLine="0"/>
              <w:spacing w:line="240" w:lineRule="atLeast"/>
            </w:pPr>
            <w:r>
              <w:t>10</w:t>
            </w:r>
            <w:r>
              <w:t>(</w:t>
            </w:r>
            <w:r>
              <w:t>24</w:t>
            </w:r>
            <w:r>
              <w:t>)</w:t>
            </w:r>
          </w:p>
        </w:tc>
        <w:tc>
          <w:tcPr>
            <w:tcW w:w="763" w:type="pct"/>
            <w:vAlign w:val="center"/>
          </w:tcPr>
          <w:p w:rsidR="0018722C">
            <w:pPr>
              <w:pStyle w:val="affff9"/>
              <w:topLinePunct/>
              <w:ind w:leftChars="0" w:left="0" w:rightChars="0" w:right="0" w:firstLineChars="0" w:firstLine="0"/>
              <w:spacing w:line="240" w:lineRule="atLeast"/>
            </w:pPr>
            <w:r>
              <w:t>0.132</w:t>
            </w:r>
          </w:p>
        </w:tc>
        <w:tc>
          <w:tcPr>
            <w:tcW w:w="909" w:type="pct"/>
            <w:vAlign w:val="center"/>
          </w:tcPr>
          <w:p w:rsidR="0018722C">
            <w:pPr>
              <w:pStyle w:val="affff9"/>
              <w:topLinePunct/>
              <w:ind w:leftChars="0" w:left="0" w:rightChars="0" w:right="0" w:firstLineChars="0" w:firstLine="0"/>
              <w:spacing w:line="240" w:lineRule="atLeast"/>
            </w:pPr>
            <w:r>
              <w:t>0.764</w:t>
            </w:r>
          </w:p>
        </w:tc>
      </w:tr>
      <w:tr>
        <w:tc>
          <w:tcPr>
            <w:tcW w:w="1074" w:type="pct"/>
            <w:vAlign w:val="center"/>
          </w:tcPr>
          <w:p w:rsidR="0018722C">
            <w:pPr>
              <w:pStyle w:val="ac"/>
              <w:topLinePunct/>
              <w:ind w:leftChars="0" w:left="0" w:rightChars="0" w:right="0" w:firstLineChars="0" w:firstLine="0"/>
              <w:spacing w:line="240" w:lineRule="atLeast"/>
            </w:pPr>
            <w:r>
              <w:t>利尿剂</w:t>
            </w:r>
          </w:p>
        </w:tc>
        <w:tc>
          <w:tcPr>
            <w:tcW w:w="1029" w:type="pct"/>
            <w:vAlign w:val="center"/>
          </w:tcPr>
          <w:p w:rsidR="0018722C">
            <w:pPr>
              <w:pStyle w:val="a5"/>
              <w:topLinePunct/>
              <w:ind w:leftChars="0" w:left="0" w:rightChars="0" w:right="0" w:firstLineChars="0" w:firstLine="0"/>
              <w:spacing w:line="240" w:lineRule="atLeast"/>
            </w:pPr>
            <w:r>
              <w:t>9</w:t>
            </w:r>
            <w:r>
              <w:t>(</w:t>
            </w:r>
            <w:r>
              <w:t>23</w:t>
            </w:r>
            <w:r>
              <w:t>)</w:t>
            </w:r>
          </w:p>
        </w:tc>
        <w:tc>
          <w:tcPr>
            <w:tcW w:w="1225" w:type="pct"/>
            <w:vAlign w:val="center"/>
          </w:tcPr>
          <w:p w:rsidR="0018722C">
            <w:pPr>
              <w:pStyle w:val="a5"/>
              <w:topLinePunct/>
              <w:ind w:leftChars="0" w:left="0" w:rightChars="0" w:right="0" w:firstLineChars="0" w:firstLine="0"/>
              <w:spacing w:line="240" w:lineRule="atLeast"/>
            </w:pPr>
            <w:r>
              <w:t>8</w:t>
            </w:r>
            <w:r>
              <w:t>(</w:t>
            </w:r>
            <w:r>
              <w:t>19</w:t>
            </w:r>
            <w:r>
              <w:t>)</w:t>
            </w:r>
          </w:p>
        </w:tc>
        <w:tc>
          <w:tcPr>
            <w:tcW w:w="763" w:type="pct"/>
            <w:vAlign w:val="center"/>
          </w:tcPr>
          <w:p w:rsidR="0018722C">
            <w:pPr>
              <w:pStyle w:val="affff9"/>
              <w:topLinePunct/>
              <w:ind w:leftChars="0" w:left="0" w:rightChars="0" w:right="0" w:firstLineChars="0" w:firstLine="0"/>
              <w:spacing w:line="240" w:lineRule="atLeast"/>
            </w:pPr>
            <w:r>
              <w:t>1.863</w:t>
            </w:r>
          </w:p>
        </w:tc>
        <w:tc>
          <w:tcPr>
            <w:tcW w:w="909" w:type="pct"/>
            <w:vAlign w:val="center"/>
          </w:tcPr>
          <w:p w:rsidR="0018722C">
            <w:pPr>
              <w:pStyle w:val="affff9"/>
              <w:topLinePunct/>
              <w:ind w:leftChars="0" w:left="0" w:rightChars="0" w:right="0" w:firstLineChars="0" w:firstLine="0"/>
              <w:spacing w:line="240" w:lineRule="atLeast"/>
            </w:pPr>
            <w:r>
              <w:t>0.431</w:t>
            </w:r>
          </w:p>
        </w:tc>
      </w:tr>
      <w:tr>
        <w:tc>
          <w:tcPr>
            <w:tcW w:w="1074" w:type="pct"/>
            <w:vAlign w:val="center"/>
          </w:tcPr>
          <w:p w:rsidR="0018722C">
            <w:pPr>
              <w:pStyle w:val="ac"/>
              <w:topLinePunct/>
              <w:ind w:leftChars="0" w:left="0" w:rightChars="0" w:right="0" w:firstLineChars="0" w:firstLine="0"/>
              <w:spacing w:line="240" w:lineRule="atLeast"/>
            </w:pPr>
            <w:r>
              <w:t>ACER</w:t>
            </w:r>
            <w:r>
              <w:t>/</w:t>
            </w:r>
            <w:r>
              <w:t>ARB</w:t>
            </w:r>
          </w:p>
        </w:tc>
        <w:tc>
          <w:tcPr>
            <w:tcW w:w="1029" w:type="pct"/>
            <w:vAlign w:val="center"/>
          </w:tcPr>
          <w:p w:rsidR="0018722C">
            <w:pPr>
              <w:pStyle w:val="a5"/>
              <w:topLinePunct/>
              <w:ind w:leftChars="0" w:left="0" w:rightChars="0" w:right="0" w:firstLineChars="0" w:firstLine="0"/>
              <w:spacing w:line="240" w:lineRule="atLeast"/>
            </w:pPr>
            <w:r>
              <w:t>26</w:t>
            </w:r>
            <w:r>
              <w:t>(</w:t>
            </w:r>
            <w:r>
              <w:t>66</w:t>
            </w:r>
            <w:r>
              <w:t>)</w:t>
            </w:r>
          </w:p>
        </w:tc>
        <w:tc>
          <w:tcPr>
            <w:tcW w:w="1225" w:type="pct"/>
            <w:vAlign w:val="center"/>
          </w:tcPr>
          <w:p w:rsidR="0018722C">
            <w:pPr>
              <w:pStyle w:val="a5"/>
              <w:topLinePunct/>
              <w:ind w:leftChars="0" w:left="0" w:rightChars="0" w:right="0" w:firstLineChars="0" w:firstLine="0"/>
              <w:spacing w:line="240" w:lineRule="atLeast"/>
            </w:pPr>
            <w:r>
              <w:t>28</w:t>
            </w:r>
            <w:r>
              <w:t>(</w:t>
            </w:r>
            <w:r>
              <w:t>68</w:t>
            </w:r>
            <w:r>
              <w:t>)</w:t>
            </w:r>
          </w:p>
        </w:tc>
        <w:tc>
          <w:tcPr>
            <w:tcW w:w="763" w:type="pct"/>
            <w:vAlign w:val="center"/>
          </w:tcPr>
          <w:p w:rsidR="0018722C">
            <w:pPr>
              <w:pStyle w:val="affff9"/>
              <w:topLinePunct/>
              <w:ind w:leftChars="0" w:left="0" w:rightChars="0" w:right="0" w:firstLineChars="0" w:firstLine="0"/>
              <w:spacing w:line="240" w:lineRule="atLeast"/>
            </w:pPr>
            <w:r>
              <w:t>0.385</w:t>
            </w:r>
          </w:p>
        </w:tc>
        <w:tc>
          <w:tcPr>
            <w:tcW w:w="909" w:type="pct"/>
            <w:vAlign w:val="center"/>
          </w:tcPr>
          <w:p w:rsidR="0018722C">
            <w:pPr>
              <w:pStyle w:val="affff9"/>
              <w:topLinePunct/>
              <w:ind w:leftChars="0" w:left="0" w:rightChars="0" w:right="0" w:firstLineChars="0" w:firstLine="0"/>
              <w:spacing w:line="240" w:lineRule="atLeast"/>
            </w:pPr>
            <w:r>
              <w:t>0.534</w:t>
            </w:r>
          </w:p>
        </w:tc>
      </w:tr>
      <w:tr>
        <w:tc>
          <w:tcPr>
            <w:tcW w:w="1074" w:type="pct"/>
            <w:vAlign w:val="center"/>
            <w:tcBorders>
              <w:top w:val="single" w:sz="4" w:space="0" w:color="auto"/>
            </w:tcBorders>
          </w:tcPr>
          <w:p w:rsidR="0018722C">
            <w:pPr>
              <w:pStyle w:val="ac"/>
              <w:topLinePunct/>
              <w:ind w:leftChars="0" w:left="0" w:rightChars="0" w:right="0" w:firstLineChars="0" w:firstLine="0"/>
              <w:spacing w:line="240" w:lineRule="atLeast"/>
            </w:pPr>
            <w:r>
              <w:t>CCB</w:t>
            </w:r>
          </w:p>
        </w:tc>
        <w:tc>
          <w:tcPr>
            <w:tcW w:w="1029" w:type="pct"/>
            <w:vAlign w:val="center"/>
            <w:tcBorders>
              <w:top w:val="single" w:sz="4" w:space="0" w:color="auto"/>
            </w:tcBorders>
          </w:tcPr>
          <w:p w:rsidR="0018722C">
            <w:pPr>
              <w:pStyle w:val="aff1"/>
              <w:topLinePunct/>
              <w:ind w:leftChars="0" w:left="0" w:rightChars="0" w:right="0" w:firstLineChars="0" w:firstLine="0"/>
              <w:spacing w:line="240" w:lineRule="atLeast"/>
            </w:pPr>
            <w:r>
              <w:t>27</w:t>
            </w:r>
            <w:r>
              <w:t>(</w:t>
            </w:r>
            <w:r>
              <w:t>69</w:t>
            </w:r>
            <w:r>
              <w:t>)</w:t>
            </w:r>
          </w:p>
        </w:tc>
        <w:tc>
          <w:tcPr>
            <w:tcW w:w="1225" w:type="pct"/>
            <w:vAlign w:val="center"/>
            <w:tcBorders>
              <w:top w:val="single" w:sz="4" w:space="0" w:color="auto"/>
            </w:tcBorders>
          </w:tcPr>
          <w:p w:rsidR="0018722C">
            <w:pPr>
              <w:pStyle w:val="aff1"/>
              <w:topLinePunct/>
              <w:ind w:leftChars="0" w:left="0" w:rightChars="0" w:right="0" w:firstLineChars="0" w:firstLine="0"/>
              <w:spacing w:line="240" w:lineRule="atLeast"/>
            </w:pPr>
            <w:r>
              <w:t>25</w:t>
            </w:r>
            <w:r>
              <w:t>(</w:t>
            </w:r>
            <w:r>
              <w:t>60</w:t>
            </w:r>
            <w:r>
              <w:t>)</w:t>
            </w:r>
          </w:p>
        </w:tc>
        <w:tc>
          <w:tcPr>
            <w:tcW w:w="763" w:type="pct"/>
            <w:vAlign w:val="center"/>
            <w:tcBorders>
              <w:top w:val="single" w:sz="4" w:space="0" w:color="auto"/>
            </w:tcBorders>
          </w:tcPr>
          <w:p w:rsidR="0018722C">
            <w:pPr>
              <w:pStyle w:val="affff9"/>
              <w:topLinePunct/>
              <w:ind w:leftChars="0" w:left="0" w:rightChars="0" w:right="0" w:firstLineChars="0" w:firstLine="0"/>
              <w:spacing w:line="240" w:lineRule="atLeast"/>
            </w:pPr>
            <w:r>
              <w:t>2.132</w:t>
            </w:r>
          </w:p>
        </w:tc>
        <w:tc>
          <w:tcPr>
            <w:tcW w:w="909" w:type="pct"/>
            <w:vAlign w:val="center"/>
            <w:tcBorders>
              <w:top w:val="single" w:sz="4" w:space="0" w:color="auto"/>
            </w:tcBorders>
          </w:tcPr>
          <w:p w:rsidR="0018722C">
            <w:pPr>
              <w:pStyle w:val="affff9"/>
              <w:topLinePunct/>
              <w:ind w:leftChars="0" w:left="0" w:rightChars="0" w:right="0" w:firstLineChars="0" w:firstLine="0"/>
              <w:spacing w:line="240" w:lineRule="atLeast"/>
            </w:pPr>
            <w:r>
              <w:t>0.236</w:t>
            </w:r>
          </w:p>
        </w:tc>
      </w:tr>
    </w:tbl>
    <w:p w:rsidR="0018722C">
      <w:pPr>
        <w:rPr/>
        <w:topLinePunct/>
        <w:pStyle w:val="affa"/>
      </w:pPr>
    </w:p>
    <w:p w:rsidR="0018722C">
      <w:pPr>
        <w:pStyle w:val="Heading2"/>
        <w:topLinePunct/>
        <w:ind w:left="171" w:hangingChars="171" w:hanging="171"/>
      </w:pPr>
      <w:bookmarkStart w:id="620865" w:name="_Toc686620865"/>
      <w:bookmarkStart w:name="3.2 H型高血压组与非H型高血压患者Hcy、IVST、LVEF、TO、TS比较" w:id="38"/>
      <w:bookmarkEnd w:id="38"/>
      <w:r>
        <w:rPr>
          <w:b/>
        </w:rPr>
        <w:t>3.2</w:t>
      </w:r>
      <w:r>
        <w:t xml:space="preserve"> </w:t>
      </w:r>
      <w:bookmarkStart w:name="_bookmark15" w:id="39"/>
      <w:bookmarkEnd w:id="39"/>
      <w:bookmarkStart w:name="_bookmark15" w:id="40"/>
      <w:bookmarkEnd w:id="40"/>
      <w:r>
        <w:rPr>
          <w:b/>
        </w:rPr>
        <w:t>H</w:t>
      </w:r>
      <w:r>
        <w:t>型高血压组与非</w:t>
      </w:r>
      <w:r>
        <w:rPr>
          <w:b/>
        </w:rPr>
        <w:t>H</w:t>
      </w:r>
      <w:r>
        <w:t>型高血压患者</w:t>
      </w:r>
      <w:r>
        <w:rPr>
          <w:b/>
        </w:rPr>
        <w:t>Hcy</w:t>
      </w:r>
      <w:r>
        <w:t>、</w:t>
      </w:r>
      <w:r>
        <w:rPr>
          <w:b/>
        </w:rPr>
        <w:t>IVST</w:t>
      </w:r>
      <w:r>
        <w:t>、</w:t>
      </w:r>
      <w:r>
        <w:rPr>
          <w:b/>
        </w:rPr>
        <w:t>LVEF</w:t>
      </w:r>
      <w:r>
        <w:t>、</w:t>
      </w:r>
      <w:r>
        <w:rPr>
          <w:b/>
        </w:rPr>
        <w:t>TO</w:t>
      </w:r>
      <w:r>
        <w:t>、</w:t>
      </w:r>
      <w:bookmarkEnd w:id="620865"/>
    </w:p>
    <w:p w:rsidR="0018722C">
      <w:pPr>
        <w:topLinePunct/>
      </w:pPr>
      <w:r>
        <w:rPr>
          <w:rFonts w:cstheme="minorBidi" w:hAnsiTheme="minorHAnsi" w:eastAsiaTheme="minorHAnsi" w:asciiTheme="minorHAnsi" w:ascii="Arial" w:eastAsia="Arial"/>
          <w:b/>
        </w:rPr>
        <w:t>TS</w:t>
      </w:r>
      <w:r>
        <w:rPr>
          <w:rFonts w:ascii="黑体" w:eastAsia="黑体" w:hint="eastAsia" w:cstheme="minorBidi" w:hAnsiTheme="minorHAnsi"/>
          <w:b/>
        </w:rPr>
        <w:t>比较</w:t>
      </w:r>
    </w:p>
    <w:p w:rsidR="0018722C">
      <w:pPr>
        <w:topLinePunct/>
      </w:pPr>
      <w:r>
        <w:rPr>
          <w:rFonts w:ascii="Times New Roman" w:hAnsi="Times New Roman" w:eastAsia="宋体"/>
        </w:rPr>
        <w:t>H</w:t>
      </w:r>
      <w:r>
        <w:t>型高</w:t>
      </w:r>
      <w:r>
        <w:t>血</w:t>
      </w:r>
      <w:r>
        <w:t>压组比</w:t>
      </w:r>
      <w:r>
        <w:t>单</w:t>
      </w:r>
      <w:r>
        <w:t>纯高血</w:t>
      </w:r>
      <w:r>
        <w:t>压</w:t>
      </w:r>
      <w:r>
        <w:t>组</w:t>
      </w:r>
      <w:r/>
      <w:r>
        <w:rPr>
          <w:rFonts w:ascii="Times New Roman" w:hAnsi="Times New Roman" w:eastAsia="宋体"/>
        </w:rPr>
        <w:t>Hcy</w:t>
      </w:r>
      <w:r>
        <w:rPr>
          <w:spacing w:val="1"/>
        </w:rPr>
        <w:t>(</w:t>
      </w:r>
      <w:r w:rsidRPr="00000000">
        <w:tab/>
      </w:r>
      <w:r>
        <w:rPr>
          <w:rFonts w:ascii="Times New Roman" w:hAnsi="Times New Roman" w:eastAsia="宋体"/>
        </w:rPr>
        <w:t>18.97±4.38</w:t>
      </w:r>
      <w:r>
        <w:t>、</w:t>
      </w:r>
      <w:r>
        <w:rPr>
          <w:rFonts w:ascii="Times New Roman" w:hAnsi="Times New Roman" w:eastAsia="宋体"/>
        </w:rPr>
        <w:t>8.67±2.52</w:t>
      </w:r>
      <w:r>
        <w:rPr>
          <w:spacing w:val="8"/>
        </w:rPr>
        <w:t>)</w:t>
      </w:r>
      <w:r>
        <w:t>、</w:t>
      </w:r>
      <w:r>
        <w:rPr>
          <w:rFonts w:ascii="Times New Roman" w:hAnsi="Times New Roman" w:eastAsia="宋体"/>
        </w:rPr>
        <w:t>IVST</w:t>
      </w:r>
    </w:p>
    <w:p w:rsidR="0018722C">
      <w:pPr>
        <w:topLinePunct/>
      </w:pPr>
      <w:r>
        <w:t>（</w:t>
      </w:r>
      <w:r>
        <w:rPr>
          <w:rFonts w:ascii="Times New Roman" w:hAnsi="Times New Roman" w:eastAsia="Times New Roman"/>
        </w:rPr>
        <w:t>15.50±1.99</w:t>
      </w:r>
      <w:r>
        <w:t>比</w:t>
      </w:r>
      <w:r>
        <w:rPr>
          <w:rFonts w:ascii="Times New Roman" w:hAnsi="Times New Roman" w:eastAsia="Times New Roman"/>
        </w:rPr>
        <w:t>9.05±1.79</w:t>
      </w:r>
      <w:r>
        <w:t>）</w:t>
      </w:r>
      <w:r>
        <w:t>、</w:t>
      </w:r>
      <w:r>
        <w:rPr>
          <w:rFonts w:ascii="Times New Roman" w:hAnsi="Times New Roman" w:eastAsia="Times New Roman"/>
        </w:rPr>
        <w:t>TO</w:t>
      </w:r>
      <w:r>
        <w:t>（</w:t>
      </w:r>
      <w:r>
        <w:rPr>
          <w:rFonts w:ascii="Times New Roman" w:hAnsi="Times New Roman" w:eastAsia="Times New Roman"/>
          <w:spacing w:val="-5"/>
        </w:rPr>
        <w:t>4.15±3.69</w:t>
      </w:r>
      <w:r>
        <w:t>比</w:t>
      </w:r>
      <w:r w:rsidRPr="00000000">
        <w:tab/>
      </w:r>
      <w:r>
        <w:rPr>
          <w:rFonts w:ascii="Times New Roman" w:hAnsi="Times New Roman" w:eastAsia="Times New Roman"/>
          <w:spacing w:val="-2"/>
        </w:rPr>
        <w:t>-8.93±3.74</w:t>
      </w:r>
      <w:r>
        <w:t>）</w:t>
      </w:r>
      <w:r>
        <w:t>均明显升高</w:t>
      </w:r>
      <w:r>
        <w:t>，</w:t>
      </w:r>
      <w:r>
        <w:rPr>
          <w:rFonts w:ascii="Times New Roman" w:hAnsi="Times New Roman" w:eastAsia="Times New Roman"/>
        </w:rPr>
        <w:t>LVEF</w:t>
      </w:r>
    </w:p>
    <w:p w:rsidR="0018722C">
      <w:pPr>
        <w:topLinePunct/>
      </w:pPr>
      <w:r>
        <w:t>（</w:t>
      </w:r>
      <w:r>
        <w:rPr>
          <w:rFonts w:ascii="Times New Roman" w:hAnsi="Times New Roman" w:eastAsia="Times New Roman"/>
        </w:rPr>
        <w:t>50.93±3.33</w:t>
      </w:r>
      <w:r>
        <w:t>比</w:t>
      </w:r>
      <w:r>
        <w:rPr>
          <w:rFonts w:ascii="Times New Roman" w:hAnsi="Times New Roman" w:eastAsia="Times New Roman"/>
        </w:rPr>
        <w:t>64.28±5.46</w:t>
      </w:r>
      <w:r>
        <w:t>）</w:t>
      </w:r>
      <w:r>
        <w:t>、</w:t>
      </w:r>
      <w:r>
        <w:rPr>
          <w:rFonts w:ascii="Times New Roman" w:hAnsi="Times New Roman" w:eastAsia="Times New Roman"/>
        </w:rPr>
        <w:t>TS</w:t>
      </w:r>
      <w:r>
        <w:t>（</w:t>
      </w:r>
      <w:r>
        <w:rPr>
          <w:rFonts w:ascii="Times New Roman" w:hAnsi="Times New Roman" w:eastAsia="Times New Roman"/>
          <w:spacing w:val="-2"/>
        </w:rPr>
        <w:t>1.72±0.77</w:t>
      </w:r>
      <w:r>
        <w:rPr>
          <w:spacing w:val="-11"/>
        </w:rPr>
        <w:t>比</w:t>
      </w:r>
      <w:r>
        <w:rPr>
          <w:rFonts w:ascii="Times New Roman" w:hAnsi="Times New Roman" w:eastAsia="Times New Roman"/>
          <w:spacing w:val="-2"/>
        </w:rPr>
        <w:t>5.12±1.54</w:t>
      </w:r>
      <w:r>
        <w:t>）</w:t>
      </w:r>
      <w:r>
        <w:t>均明显下降，差</w:t>
      </w:r>
    </w:p>
    <w:p w:rsidR="0018722C">
      <w:pPr>
        <w:topLinePunct/>
      </w:pPr>
      <w:r>
        <w:t>异有统计学意义</w:t>
      </w:r>
      <w:r>
        <w:t>（</w:t>
      </w:r>
      <w:r>
        <w:t xml:space="preserve">均</w:t>
      </w:r>
      <w:r>
        <w:rPr>
          <w:rFonts w:ascii="Times New Roman" w:eastAsia="Times New Roman"/>
        </w:rPr>
        <w:t>P</w:t>
      </w:r>
      <w:r>
        <w:t>＜</w:t>
      </w:r>
      <w:r>
        <w:rPr>
          <w:rFonts w:ascii="Times New Roman" w:eastAsia="Times New Roman"/>
        </w:rPr>
        <w:t>0.05</w:t>
      </w:r>
      <w:r>
        <w:t>）</w:t>
      </w:r>
      <w:r>
        <w:t xml:space="preserve">。见</w:t>
      </w:r>
      <w:r>
        <w:t>表</w:t>
      </w:r>
      <w:r>
        <w:rPr>
          <w:rFonts w:ascii="Times New Roman" w:eastAsia="Times New Roman"/>
        </w:rPr>
        <w:t>2</w:t>
      </w:r>
      <w:r>
        <w:t>。</w:t>
      </w:r>
    </w:p>
    <w:p w:rsidR="0018722C">
      <w:pPr>
        <w:pStyle w:val="a8"/>
        <w:textAlignment w:val="center"/>
        <w:topLinePunct/>
      </w:pPr>
      <w:r>
        <w:t>表</w:t>
      </w:r>
      <w:r>
        <w:rPr>
          <w:spacing w:val="-30"/>
        </w:rPr>
        <w:t> </w:t>
      </w:r>
      <w:r>
        <w:t>2</w:t>
      </w:r>
      <w:r>
        <w:t xml:space="preserve">  </w:t>
      </w:r>
      <w:r>
        <w:t>H</w:t>
      </w:r>
      <w:r>
        <w:t>型高血压与非</w:t>
      </w:r>
      <w:r>
        <w:t>H</w:t>
      </w:r>
      <w:r>
        <w:t>型高血压患者</w:t>
      </w:r>
      <w:r>
        <w:t>Hcy</w:t>
      </w:r>
      <w:r>
        <w:rPr>
          <w:spacing w:val="-2"/>
        </w:rPr>
        <w:t>、</w:t>
      </w:r>
      <w:r>
        <w:t>IVST</w:t>
      </w:r>
      <w:r>
        <w:rPr>
          <w:spacing w:val="-2"/>
        </w:rPr>
        <w:t>、</w:t>
      </w:r>
      <w:r>
        <w:t>LVEF</w:t>
      </w:r>
      <w:r>
        <w:rPr>
          <w:spacing w:val="-2"/>
        </w:rPr>
        <w:t>、</w:t>
      </w:r>
      <w:r>
        <w:t>TO</w:t>
      </w:r>
      <w:r>
        <w:rPr>
          <w:spacing w:val="-2"/>
        </w:rPr>
        <w:t>、</w:t>
      </w:r>
      <w:r>
        <w:t>TS</w:t>
      </w:r>
      <w:r>
        <w:t>比</w:t>
      </w:r>
      <w:r>
        <w:rPr>
          <w:spacing w:val="-2"/>
        </w:rPr>
        <w:t>较</w:t>
      </w:r>
      <w:r>
        <w:rPr>
          <w:spacing w:val="-1"/>
        </w:rPr>
        <w:drawing>
          <wp:inline distT="0" distB="0" distL="0" distR="0">
            <wp:extent cx="105410" cy="133350"/>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9" cstate="print"/>
                    <a:stretch>
                      <a:fillRect/>
                    </a:stretch>
                  </pic:blipFill>
                  <pic:spPr>
                    <a:xfrm>
                      <a:off x="0" y="0"/>
                      <a:ext cx="105410" cy="133350"/>
                    </a:xfrm>
                    <a:prstGeom prst="rect">
                      <a:avLst/>
                    </a:prstGeom>
                  </pic:spPr>
                </pic:pic>
              </a:graphicData>
            </a:graphic>
          </wp:inline>
        </w:drawing>
      </w:r>
      <w:r>
        <w:t>±S）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2"/>
        <w:gridCol w:w="1872"/>
        <w:gridCol w:w="2329"/>
        <w:gridCol w:w="1238"/>
        <w:gridCol w:w="1246"/>
      </w:tblGrid>
      <w:tr>
        <w:trPr>
          <w:tblHeader/>
        </w:trPr>
        <w:tc>
          <w:tcPr>
            <w:tcW w:w="1038"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1109" w:type="pct"/>
            <w:vAlign w:val="center"/>
            <w:tcBorders>
              <w:bottom w:val="single" w:sz="4" w:space="0" w:color="auto"/>
            </w:tcBorders>
          </w:tcPr>
          <w:p w:rsidR="0018722C">
            <w:pPr>
              <w:pStyle w:val="a7"/>
              <w:topLinePunct/>
              <w:ind w:leftChars="0" w:left="0" w:rightChars="0" w:right="0" w:firstLineChars="0" w:firstLine="0"/>
              <w:spacing w:line="240" w:lineRule="atLeast"/>
            </w:pPr>
            <w:r>
              <w:t>H 型高血压组</w:t>
            </w:r>
          </w:p>
        </w:tc>
        <w:tc>
          <w:tcPr>
            <w:tcW w:w="1380" w:type="pct"/>
            <w:vAlign w:val="center"/>
            <w:tcBorders>
              <w:bottom w:val="single" w:sz="4" w:space="0" w:color="auto"/>
            </w:tcBorders>
          </w:tcPr>
          <w:p w:rsidR="0018722C">
            <w:pPr>
              <w:pStyle w:val="a7"/>
              <w:topLinePunct/>
              <w:ind w:leftChars="0" w:left="0" w:rightChars="0" w:right="0" w:firstLineChars="0" w:firstLine="0"/>
              <w:spacing w:line="240" w:lineRule="atLeast"/>
            </w:pPr>
            <w:r>
              <w:t>非 H 型高血压组</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38" w:type="pct"/>
            <w:vAlign w:val="center"/>
          </w:tcPr>
          <w:p w:rsidR="0018722C">
            <w:pPr>
              <w:pStyle w:val="ac"/>
              <w:topLinePunct/>
              <w:ind w:leftChars="0" w:left="0" w:rightChars="0" w:right="0" w:firstLineChars="0" w:firstLine="0"/>
              <w:spacing w:line="240" w:lineRule="atLeast"/>
            </w:pPr>
          </w:p>
        </w:tc>
        <w:tc>
          <w:tcPr>
            <w:tcW w:w="1109" w:type="pct"/>
            <w:vAlign w:val="center"/>
          </w:tcPr>
          <w:p w:rsidR="0018722C">
            <w:pPr>
              <w:pStyle w:val="a5"/>
              <w:topLinePunct/>
              <w:ind w:leftChars="0" w:left="0" w:rightChars="0" w:right="0" w:firstLineChars="0" w:firstLine="0"/>
              <w:spacing w:line="240" w:lineRule="atLeast"/>
            </w:pPr>
            <w:r>
              <w:t>（</w:t>
            </w:r>
            <w:r>
              <w:t xml:space="preserve"> n=39</w:t>
            </w:r>
            <w:r>
              <w:t>）</w:t>
            </w:r>
          </w:p>
        </w:tc>
        <w:tc>
          <w:tcPr>
            <w:tcW w:w="1380" w:type="pct"/>
            <w:vAlign w:val="center"/>
          </w:tcPr>
          <w:p w:rsidR="0018722C">
            <w:pPr>
              <w:pStyle w:val="a5"/>
              <w:topLinePunct/>
              <w:ind w:leftChars="0" w:left="0" w:rightChars="0" w:right="0" w:firstLineChars="0" w:firstLine="0"/>
              <w:spacing w:line="240" w:lineRule="atLeast"/>
            </w:pPr>
            <w:r>
              <w:t>（</w:t>
            </w:r>
            <w:r>
              <w:t xml:space="preserve">n=41</w:t>
            </w:r>
            <w:r>
              <w:t>）</w:t>
            </w:r>
          </w:p>
        </w:tc>
        <w:tc>
          <w:tcPr>
            <w:tcW w:w="734"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d"/>
              <w:topLinePunct/>
              <w:ind w:leftChars="0" w:left="0" w:rightChars="0" w:right="0" w:firstLineChars="0" w:firstLine="0"/>
              <w:spacing w:line="240" w:lineRule="atLeast"/>
            </w:pPr>
          </w:p>
        </w:tc>
      </w:tr>
      <w:tr>
        <w:tc>
          <w:tcPr>
            <w:tcW w:w="1038" w:type="pct"/>
            <w:vAlign w:val="center"/>
          </w:tcPr>
          <w:p w:rsidR="0018722C">
            <w:pPr>
              <w:pStyle w:val="ac"/>
              <w:topLinePunct/>
              <w:ind w:leftChars="0" w:left="0" w:rightChars="0" w:right="0" w:firstLineChars="0" w:firstLine="0"/>
              <w:spacing w:line="240" w:lineRule="atLeast"/>
            </w:pPr>
            <w:r>
              <w:t>Hcy</w:t>
            </w:r>
            <w:r>
              <w:t>(</w:t>
            </w:r>
            <w:r>
              <w:t>mmol</w:t>
            </w:r>
            <w:r>
              <w:t>/</w:t>
            </w:r>
            <w:r>
              <w:t>L</w:t>
            </w:r>
            <w:r>
              <w:t>)</w:t>
            </w:r>
          </w:p>
        </w:tc>
        <w:tc>
          <w:tcPr>
            <w:tcW w:w="1109" w:type="pct"/>
            <w:vAlign w:val="center"/>
          </w:tcPr>
          <w:p w:rsidR="0018722C">
            <w:pPr>
              <w:pStyle w:val="a5"/>
              <w:topLinePunct/>
              <w:ind w:leftChars="0" w:left="0" w:rightChars="0" w:right="0" w:firstLineChars="0" w:firstLine="0"/>
              <w:spacing w:line="240" w:lineRule="atLeast"/>
            </w:pPr>
            <w:r>
              <w:t>18.97±4.38</w:t>
            </w:r>
          </w:p>
        </w:tc>
        <w:tc>
          <w:tcPr>
            <w:tcW w:w="1380" w:type="pct"/>
            <w:vAlign w:val="center"/>
          </w:tcPr>
          <w:p w:rsidR="0018722C">
            <w:pPr>
              <w:pStyle w:val="a5"/>
              <w:topLinePunct/>
              <w:ind w:leftChars="0" w:left="0" w:rightChars="0" w:right="0" w:firstLineChars="0" w:firstLine="0"/>
              <w:spacing w:line="240" w:lineRule="atLeast"/>
            </w:pPr>
            <w:r>
              <w:t>8.67±2.52</w:t>
            </w:r>
          </w:p>
        </w:tc>
        <w:tc>
          <w:tcPr>
            <w:tcW w:w="734" w:type="pct"/>
            <w:vAlign w:val="center"/>
          </w:tcPr>
          <w:p w:rsidR="0018722C">
            <w:pPr>
              <w:pStyle w:val="affff9"/>
              <w:topLinePunct/>
              <w:ind w:leftChars="0" w:left="0" w:rightChars="0" w:right="0" w:firstLineChars="0" w:firstLine="0"/>
              <w:spacing w:line="240" w:lineRule="atLeast"/>
            </w:pPr>
            <w:r>
              <w:t>5.619</w:t>
            </w:r>
          </w:p>
        </w:tc>
        <w:tc>
          <w:tcPr>
            <w:tcW w:w="738" w:type="pct"/>
            <w:vAlign w:val="center"/>
          </w:tcPr>
          <w:p w:rsidR="0018722C">
            <w:pPr>
              <w:pStyle w:val="affff9"/>
              <w:topLinePunct/>
              <w:ind w:leftChars="0" w:left="0" w:rightChars="0" w:right="0" w:firstLineChars="0" w:firstLine="0"/>
              <w:spacing w:line="240" w:lineRule="atLeast"/>
            </w:pPr>
            <w:r>
              <w:t>0.000</w:t>
            </w:r>
          </w:p>
        </w:tc>
      </w:tr>
      <w:tr>
        <w:tc>
          <w:tcPr>
            <w:tcW w:w="1038" w:type="pct"/>
            <w:vAlign w:val="center"/>
          </w:tcPr>
          <w:p w:rsidR="0018722C">
            <w:pPr>
              <w:pStyle w:val="ac"/>
              <w:topLinePunct/>
              <w:ind w:leftChars="0" w:left="0" w:rightChars="0" w:right="0" w:firstLineChars="0" w:firstLine="0"/>
              <w:spacing w:line="240" w:lineRule="atLeast"/>
            </w:pPr>
            <w:r>
              <w:t>IVST</w:t>
            </w:r>
            <w:r>
              <w:t>(</w:t>
            </w:r>
            <w:r>
              <w:t>mm</w:t>
            </w:r>
            <w:r>
              <w:t>)</w:t>
            </w:r>
          </w:p>
        </w:tc>
        <w:tc>
          <w:tcPr>
            <w:tcW w:w="1109" w:type="pct"/>
            <w:vAlign w:val="center"/>
          </w:tcPr>
          <w:p w:rsidR="0018722C">
            <w:pPr>
              <w:pStyle w:val="a5"/>
              <w:topLinePunct/>
              <w:ind w:leftChars="0" w:left="0" w:rightChars="0" w:right="0" w:firstLineChars="0" w:firstLine="0"/>
              <w:spacing w:line="240" w:lineRule="atLeast"/>
            </w:pPr>
            <w:r>
              <w:t>15.50±1.99</w:t>
            </w:r>
          </w:p>
        </w:tc>
        <w:tc>
          <w:tcPr>
            <w:tcW w:w="1380" w:type="pct"/>
            <w:vAlign w:val="center"/>
          </w:tcPr>
          <w:p w:rsidR="0018722C">
            <w:pPr>
              <w:pStyle w:val="a5"/>
              <w:topLinePunct/>
              <w:ind w:leftChars="0" w:left="0" w:rightChars="0" w:right="0" w:firstLineChars="0" w:firstLine="0"/>
              <w:spacing w:line="240" w:lineRule="atLeast"/>
            </w:pPr>
            <w:r>
              <w:t>9.05±1.79</w:t>
            </w:r>
          </w:p>
        </w:tc>
        <w:tc>
          <w:tcPr>
            <w:tcW w:w="734" w:type="pct"/>
            <w:vAlign w:val="center"/>
          </w:tcPr>
          <w:p w:rsidR="0018722C">
            <w:pPr>
              <w:pStyle w:val="affff9"/>
              <w:topLinePunct/>
              <w:ind w:leftChars="0" w:left="0" w:rightChars="0" w:right="0" w:firstLineChars="0" w:firstLine="0"/>
              <w:spacing w:line="240" w:lineRule="atLeast"/>
            </w:pPr>
            <w:r>
              <w:t>8.345</w:t>
            </w:r>
          </w:p>
        </w:tc>
        <w:tc>
          <w:tcPr>
            <w:tcW w:w="738" w:type="pct"/>
            <w:vAlign w:val="center"/>
          </w:tcPr>
          <w:p w:rsidR="0018722C">
            <w:pPr>
              <w:pStyle w:val="affff9"/>
              <w:topLinePunct/>
              <w:ind w:leftChars="0" w:left="0" w:rightChars="0" w:right="0" w:firstLineChars="0" w:firstLine="0"/>
              <w:spacing w:line="240" w:lineRule="atLeast"/>
            </w:pPr>
            <w:r>
              <w:t>0.000</w:t>
            </w:r>
          </w:p>
        </w:tc>
      </w:tr>
      <w:tr>
        <w:tc>
          <w:tcPr>
            <w:tcW w:w="1038" w:type="pct"/>
            <w:vAlign w:val="center"/>
          </w:tcPr>
          <w:p w:rsidR="0018722C">
            <w:pPr>
              <w:pStyle w:val="ac"/>
              <w:topLinePunct/>
              <w:ind w:leftChars="0" w:left="0" w:rightChars="0" w:right="0" w:firstLineChars="0" w:firstLine="0"/>
              <w:spacing w:line="240" w:lineRule="atLeast"/>
            </w:pPr>
            <w:r>
              <w:t>LVEF</w:t>
            </w:r>
            <w:r>
              <w:t>(</w:t>
            </w:r>
            <w:r>
              <w:t>%</w:t>
            </w:r>
            <w:r>
              <w:t>)</w:t>
            </w:r>
          </w:p>
        </w:tc>
        <w:tc>
          <w:tcPr>
            <w:tcW w:w="1109" w:type="pct"/>
            <w:vAlign w:val="center"/>
          </w:tcPr>
          <w:p w:rsidR="0018722C">
            <w:pPr>
              <w:pStyle w:val="a5"/>
              <w:topLinePunct/>
              <w:ind w:leftChars="0" w:left="0" w:rightChars="0" w:right="0" w:firstLineChars="0" w:firstLine="0"/>
              <w:spacing w:line="240" w:lineRule="atLeast"/>
            </w:pPr>
            <w:r>
              <w:t>50.93±3.33</w:t>
            </w:r>
          </w:p>
        </w:tc>
        <w:tc>
          <w:tcPr>
            <w:tcW w:w="1380" w:type="pct"/>
            <w:vAlign w:val="center"/>
          </w:tcPr>
          <w:p w:rsidR="0018722C">
            <w:pPr>
              <w:pStyle w:val="a5"/>
              <w:topLinePunct/>
              <w:ind w:leftChars="0" w:left="0" w:rightChars="0" w:right="0" w:firstLineChars="0" w:firstLine="0"/>
              <w:spacing w:line="240" w:lineRule="atLeast"/>
            </w:pPr>
            <w:r>
              <w:t>64.28±5.46</w:t>
            </w:r>
          </w:p>
        </w:tc>
        <w:tc>
          <w:tcPr>
            <w:tcW w:w="734" w:type="pct"/>
            <w:vAlign w:val="center"/>
          </w:tcPr>
          <w:p w:rsidR="0018722C">
            <w:pPr>
              <w:pStyle w:val="affff9"/>
              <w:topLinePunct/>
              <w:ind w:leftChars="0" w:left="0" w:rightChars="0" w:right="0" w:firstLineChars="0" w:firstLine="0"/>
              <w:spacing w:line="240" w:lineRule="atLeast"/>
            </w:pPr>
            <w:r>
              <w:t>-8.187</w:t>
            </w:r>
          </w:p>
        </w:tc>
        <w:tc>
          <w:tcPr>
            <w:tcW w:w="738" w:type="pct"/>
            <w:vAlign w:val="center"/>
          </w:tcPr>
          <w:p w:rsidR="0018722C">
            <w:pPr>
              <w:pStyle w:val="affff9"/>
              <w:topLinePunct/>
              <w:ind w:leftChars="0" w:left="0" w:rightChars="0" w:right="0" w:firstLineChars="0" w:firstLine="0"/>
              <w:spacing w:line="240" w:lineRule="atLeast"/>
            </w:pPr>
            <w:r>
              <w:t>0.000</w:t>
            </w:r>
          </w:p>
        </w:tc>
      </w:tr>
      <w:tr>
        <w:tc>
          <w:tcPr>
            <w:tcW w:w="1038" w:type="pct"/>
            <w:vAlign w:val="center"/>
          </w:tcPr>
          <w:p w:rsidR="0018722C">
            <w:pPr>
              <w:pStyle w:val="ac"/>
              <w:topLinePunct/>
              <w:ind w:leftChars="0" w:left="0" w:rightChars="0" w:right="0" w:firstLineChars="0" w:firstLine="0"/>
              <w:spacing w:line="240" w:lineRule="atLeast"/>
            </w:pPr>
            <w:r>
              <w:t>TO</w:t>
            </w:r>
            <w:r>
              <w:t>(</w:t>
            </w:r>
            <w:r>
              <w:t>%</w:t>
            </w:r>
            <w:r>
              <w:t>)</w:t>
            </w:r>
          </w:p>
        </w:tc>
        <w:tc>
          <w:tcPr>
            <w:tcW w:w="1109" w:type="pct"/>
            <w:vAlign w:val="center"/>
          </w:tcPr>
          <w:p w:rsidR="0018722C">
            <w:pPr>
              <w:pStyle w:val="a5"/>
              <w:topLinePunct/>
              <w:ind w:leftChars="0" w:left="0" w:rightChars="0" w:right="0" w:firstLineChars="0" w:firstLine="0"/>
              <w:spacing w:line="240" w:lineRule="atLeast"/>
            </w:pPr>
            <w:r>
              <w:t>4.15±3.69</w:t>
            </w:r>
          </w:p>
        </w:tc>
        <w:tc>
          <w:tcPr>
            <w:tcW w:w="1380" w:type="pct"/>
            <w:vAlign w:val="center"/>
          </w:tcPr>
          <w:p w:rsidR="0018722C">
            <w:pPr>
              <w:pStyle w:val="a5"/>
              <w:topLinePunct/>
              <w:ind w:leftChars="0" w:left="0" w:rightChars="0" w:right="0" w:firstLineChars="0" w:firstLine="0"/>
              <w:spacing w:line="240" w:lineRule="atLeast"/>
            </w:pPr>
            <w:r>
              <w:t>-8.93±3.74</w:t>
            </w:r>
          </w:p>
        </w:tc>
        <w:tc>
          <w:tcPr>
            <w:tcW w:w="734" w:type="pct"/>
            <w:vAlign w:val="center"/>
          </w:tcPr>
          <w:p w:rsidR="0018722C">
            <w:pPr>
              <w:pStyle w:val="affff9"/>
              <w:topLinePunct/>
              <w:ind w:leftChars="0" w:left="0" w:rightChars="0" w:right="0" w:firstLineChars="0" w:firstLine="0"/>
              <w:spacing w:line="240" w:lineRule="atLeast"/>
            </w:pPr>
            <w:r>
              <w:t>3.707</w:t>
            </w:r>
          </w:p>
        </w:tc>
        <w:tc>
          <w:tcPr>
            <w:tcW w:w="738" w:type="pct"/>
            <w:vAlign w:val="center"/>
          </w:tcPr>
          <w:p w:rsidR="0018722C">
            <w:pPr>
              <w:pStyle w:val="affff9"/>
              <w:topLinePunct/>
              <w:ind w:leftChars="0" w:left="0" w:rightChars="0" w:right="0" w:firstLineChars="0" w:firstLine="0"/>
              <w:spacing w:line="240" w:lineRule="atLeast"/>
            </w:pPr>
            <w:r>
              <w:t>0.001</w:t>
            </w:r>
          </w:p>
        </w:tc>
      </w:tr>
      <w:tr>
        <w:tc>
          <w:tcPr>
            <w:tcW w:w="1038" w:type="pct"/>
            <w:vAlign w:val="center"/>
            <w:tcBorders>
              <w:top w:val="single" w:sz="4" w:space="0" w:color="auto"/>
            </w:tcBorders>
          </w:tcPr>
          <w:p w:rsidR="0018722C">
            <w:pPr>
              <w:pStyle w:val="ac"/>
              <w:topLinePunct/>
              <w:ind w:leftChars="0" w:left="0" w:rightChars="0" w:right="0" w:firstLineChars="0" w:firstLine="0"/>
              <w:spacing w:line="240" w:lineRule="atLeast"/>
            </w:pPr>
            <w:r>
              <w:t>TS</w:t>
            </w:r>
            <w:r>
              <w:t>(</w:t>
            </w:r>
            <w:r>
              <w:t>ms</w:t>
            </w:r>
            <w:r>
              <w:t>/</w:t>
            </w:r>
            <w:r>
              <w:t>RR</w:t>
            </w:r>
            <w:r>
              <w:t>)</w:t>
            </w:r>
          </w:p>
        </w:tc>
        <w:tc>
          <w:tcPr>
            <w:tcW w:w="1109" w:type="pct"/>
            <w:vAlign w:val="center"/>
            <w:tcBorders>
              <w:top w:val="single" w:sz="4" w:space="0" w:color="auto"/>
            </w:tcBorders>
          </w:tcPr>
          <w:p w:rsidR="0018722C">
            <w:pPr>
              <w:pStyle w:val="aff1"/>
              <w:topLinePunct/>
              <w:ind w:leftChars="0" w:left="0" w:rightChars="0" w:right="0" w:firstLineChars="0" w:firstLine="0"/>
              <w:spacing w:line="240" w:lineRule="atLeast"/>
            </w:pPr>
            <w:r>
              <w:t>1.72±0.77</w:t>
            </w:r>
          </w:p>
        </w:tc>
        <w:tc>
          <w:tcPr>
            <w:tcW w:w="1380" w:type="pct"/>
            <w:vAlign w:val="center"/>
            <w:tcBorders>
              <w:top w:val="single" w:sz="4" w:space="0" w:color="auto"/>
            </w:tcBorders>
          </w:tcPr>
          <w:p w:rsidR="0018722C">
            <w:pPr>
              <w:pStyle w:val="aff1"/>
              <w:topLinePunct/>
              <w:ind w:leftChars="0" w:left="0" w:rightChars="0" w:right="0" w:firstLineChars="0" w:firstLine="0"/>
              <w:spacing w:line="240" w:lineRule="atLeast"/>
            </w:pPr>
            <w:r>
              <w:t>5.12±1.54</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-7.798</w:t>
            </w:r>
          </w:p>
        </w:tc>
        <w:tc>
          <w:tcPr>
            <w:tcW w:w="73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topLinePunct/>
        <w:pStyle w:val="affa"/>
      </w:pPr>
    </w:p>
    <w:p w:rsidR="0018722C">
      <w:pPr>
        <w:pStyle w:val="Heading2"/>
        <w:topLinePunct/>
        <w:ind w:left="171" w:hangingChars="171" w:hanging="171"/>
      </w:pPr>
      <w:bookmarkStart w:id="620866" w:name="_Toc686620866"/>
      <w:bookmarkStart w:name="2.3 各组H型高血压患者的心率震荡现象比较 " w:id="41"/>
      <w:bookmarkEnd w:id="41"/>
      <w:r>
        <w:rPr>
          <w:b/>
        </w:rPr>
        <w:t>2.3</w:t>
      </w:r>
      <w:r>
        <w:t xml:space="preserve"> </w:t>
      </w:r>
      <w:bookmarkStart w:name="_bookmark16" w:id="42"/>
      <w:bookmarkEnd w:id="42"/>
      <w:bookmarkStart w:name="_bookmark16" w:id="43"/>
      <w:bookmarkEnd w:id="43"/>
      <w:r>
        <w:t>各组</w:t>
      </w:r>
      <w:r>
        <w:rPr>
          <w:b/>
        </w:rPr>
        <w:t>H</w:t>
      </w:r>
      <w:r>
        <w:t>型高血压患者的心率震荡现象比较</w:t>
      </w:r>
      <w:bookmarkEnd w:id="620866"/>
    </w:p>
    <w:p w:rsidR="0018722C">
      <w:pPr>
        <w:topLinePunct/>
      </w:pPr>
      <w:r>
        <w:t>从一级高血压组、二级高血压组、三级高血压组，</w:t>
      </w:r>
      <w:r>
        <w:rPr>
          <w:rFonts w:ascii="Times New Roman" w:hAnsi="Times New Roman" w:eastAsia="Times New Roman"/>
        </w:rPr>
        <w:t>TO</w:t>
      </w:r>
      <w:r>
        <w:t>（</w:t>
      </w:r>
      <w:r>
        <w:rPr>
          <w:rFonts w:ascii="Times New Roman" w:hAnsi="Times New Roman" w:eastAsia="Times New Roman"/>
          <w:spacing w:val="-2"/>
        </w:rPr>
        <w:t>-1.91±1.75</w:t>
      </w:r>
      <w:r>
        <w:rPr>
          <w:spacing w:val="-39"/>
        </w:rPr>
        <w:t>、</w:t>
      </w:r>
      <w:r>
        <w:rPr>
          <w:rFonts w:ascii="Times New Roman" w:hAnsi="Times New Roman" w:eastAsia="Times New Roman"/>
          <w:spacing w:val="-2"/>
        </w:rPr>
        <w:t>2.9±2.54</w:t>
      </w:r>
      <w:r>
        <w:t>、</w:t>
      </w:r>
      <w:r>
        <w:rPr>
          <w:rFonts w:ascii="Times New Roman" w:hAnsi="Times New Roman" w:eastAsia="Times New Roman"/>
          <w:spacing w:val="-2"/>
        </w:rPr>
        <w:t>6.37±2.9</w:t>
      </w:r>
      <w:r>
        <w:t>）</w:t>
      </w:r>
      <w:r>
        <w:t>逐渐升高，</w:t>
      </w:r>
      <w:r>
        <w:rPr>
          <w:rFonts w:ascii="Times New Roman" w:hAnsi="Times New Roman" w:eastAsia="Times New Roman"/>
        </w:rPr>
        <w:t>TS</w:t>
      </w:r>
      <w:r>
        <w:t>逐渐下降</w:t>
      </w:r>
      <w:r>
        <w:t>（</w:t>
      </w:r>
      <w:r>
        <w:rPr>
          <w:rFonts w:ascii="Times New Roman" w:hAnsi="Times New Roman" w:eastAsia="Times New Roman"/>
          <w:spacing w:val="-2"/>
        </w:rPr>
        <w:t>5.36±1.46</w:t>
      </w:r>
      <w:r>
        <w:rPr>
          <w:spacing w:val="0"/>
        </w:rPr>
        <w:t>、</w:t>
      </w:r>
      <w:r>
        <w:rPr>
          <w:rFonts w:ascii="Times New Roman" w:hAnsi="Times New Roman" w:eastAsia="Times New Roman"/>
          <w:spacing w:val="-2"/>
        </w:rPr>
        <w:t>2.13±1.26</w:t>
      </w:r>
      <w:r>
        <w:rPr>
          <w:spacing w:val="-4"/>
        </w:rPr>
        <w:t>、</w:t>
      </w:r>
      <w:r>
        <w:rPr>
          <w:rFonts w:ascii="Times New Roman" w:hAnsi="Times New Roman" w:eastAsia="Times New Roman"/>
          <w:spacing w:val="-2"/>
        </w:rPr>
        <w:t>1.02±1.37</w:t>
      </w:r>
      <w:r>
        <w:t>）</w:t>
      </w:r>
      <w:r>
        <w:t>，差异有统计学意义</w:t>
      </w:r>
      <w:r>
        <w:t>（</w:t>
      </w:r>
      <w:r>
        <w:rPr>
          <w:spacing w:val="-16"/>
        </w:rPr>
        <w:t>均</w:t>
      </w:r>
      <w:r>
        <w:rPr>
          <w:rFonts w:ascii="Times New Roman" w:hAnsi="Times New Roman" w:eastAsia="Times New Roman"/>
        </w:rPr>
        <w:t>P</w:t>
      </w:r>
      <w:r>
        <w:t>＜</w:t>
      </w:r>
      <w:r>
        <w:rPr>
          <w:rFonts w:ascii="Times New Roman" w:hAnsi="Times New Roman" w:eastAsia="Times New Roman"/>
        </w:rPr>
        <w:t>0.01</w:t>
      </w:r>
      <w:r>
        <w:t>）</w:t>
      </w:r>
      <w:r>
        <w:t>。</w:t>
      </w:r>
      <w:r w:rsidR="001852F3">
        <w:t xml:space="preserve">见</w:t>
      </w:r>
      <w:r w:rsidR="001852F3">
        <w:t>表</w:t>
      </w:r>
      <w:r>
        <w:rPr>
          <w:rFonts w:ascii="Times New Roman" w:hAnsi="Times New Roman" w:eastAsia="Times New Roman"/>
        </w:rPr>
        <w:t>3</w:t>
      </w:r>
      <w:r>
        <w:t>。</w:t>
      </w:r>
    </w:p>
    <w:p w:rsidR="0018722C">
      <w:pPr>
        <w:pStyle w:val="a8"/>
        <w:textAlignment w:val="center"/>
        <w:topLinePunct/>
      </w:pPr>
      <w:r>
        <w:t>表3</w:t>
      </w:r>
      <w:r>
        <w:t xml:space="preserve">  </w:t>
      </w:r>
      <w:r w:rsidR="001852F3">
        <w:t>各组</w:t>
      </w:r>
      <w:r>
        <w:t>H</w:t>
      </w:r>
      <w:r>
        <w:t>型高血压</w:t>
      </w:r>
      <w:r w:rsidR="001852F3">
        <w:t xml:space="preserve">ＴＯ</w:t>
      </w:r>
      <w:r w:rsidR="001852F3">
        <w:t xml:space="preserve">及</w:t>
      </w:r>
      <w:r w:rsidR="001852F3">
        <w:t xml:space="preserve">ＴＳ</w:t>
      </w:r>
      <w:r w:rsidR="001852F3">
        <w:t xml:space="preserve">比较</w:t>
      </w:r>
      <w:r>
        <w:rPr>
          <w:spacing w:val="-1"/>
        </w:rPr>
        <w:drawing>
          <wp:inline distT="0" distB="0" distL="0" distR="0">
            <wp:extent cx="105410" cy="133350"/>
            <wp:effectExtent l="0" t="0" r="0" b="0"/>
            <wp:docPr id="17" name="image5.png" descr=""/>
            <wp:cNvGraphicFramePr>
              <a:graphicFrameLocks noChangeAspect="1"/>
            </wp:cNvGraphicFramePr>
            <a:graphic>
              <a:graphicData uri="http://schemas.openxmlformats.org/drawingml/2006/picture">
                <pic:pic>
                  <pic:nvPicPr>
                    <pic:cNvPr id="18" name="image5.png"/>
                    <pic:cNvPicPr/>
                  </pic:nvPicPr>
                  <pic:blipFill>
                    <a:blip r:embed="rId19" cstate="print"/>
                    <a:stretch>
                      <a:fillRect/>
                    </a:stretch>
                  </pic:blipFill>
                  <pic:spPr>
                    <a:xfrm>
                      <a:off x="0" y="0"/>
                      <a:ext cx="105410" cy="133350"/>
                    </a:xfrm>
                    <a:prstGeom prst="rect">
                      <a:avLst/>
                    </a:prstGeom>
                  </pic:spPr>
                </pic:pic>
              </a:graphicData>
            </a:graphic>
          </wp:inline>
        </w:drawing>
      </w:r>
      <w:r>
        <w:t>±S）</w:t>
      </w:r>
    </w:p>
    <w:tbl>
      <w:tblPr>
        <w:tblW w:w="5000" w:type="pct"/>
        <w:tblInd w:w="3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68"/>
        <w:gridCol w:w="1264"/>
        <w:gridCol w:w="2223"/>
        <w:gridCol w:w="2471"/>
      </w:tblGrid>
      <w:tr>
        <w:trPr>
          <w:tblHeader/>
        </w:trPr>
        <w:tc>
          <w:tcPr>
            <w:tcW w:w="1334"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368" w:type="pct"/>
            <w:vAlign w:val="center"/>
            <w:tcBorders>
              <w:bottom w:val="single" w:sz="4" w:space="0" w:color="auto"/>
            </w:tcBorders>
          </w:tcPr>
          <w:p w:rsidR="0018722C">
            <w:pPr>
              <w:pStyle w:val="a7"/>
              <w:topLinePunct/>
              <w:ind w:leftChars="0" w:left="0" w:rightChars="0" w:right="0" w:firstLineChars="0" w:firstLine="0"/>
              <w:spacing w:line="240" w:lineRule="atLeast"/>
            </w:pPr>
            <w:r>
              <w:t>TO</w:t>
            </w:r>
          </w:p>
        </w:tc>
        <w:tc>
          <w:tcPr>
            <w:tcW w:w="1520" w:type="pct"/>
            <w:vAlign w:val="center"/>
            <w:tcBorders>
              <w:bottom w:val="single" w:sz="4" w:space="0" w:color="auto"/>
            </w:tcBorders>
          </w:tcPr>
          <w:p w:rsidR="0018722C">
            <w:pPr>
              <w:pStyle w:val="a7"/>
              <w:topLinePunct/>
              <w:ind w:leftChars="0" w:left="0" w:rightChars="0" w:right="0" w:firstLineChars="0" w:firstLine="0"/>
              <w:spacing w:line="240" w:lineRule="atLeast"/>
            </w:pPr>
            <w:r>
              <w:t>TS</w:t>
            </w:r>
            <w:r>
              <w:t>(</w:t>
            </w:r>
            <w:r>
              <w:t>ms／RR</w:t>
            </w:r>
            <w:r>
              <w:t>)</w:t>
            </w:r>
          </w:p>
        </w:tc>
      </w:tr>
      <w:tr>
        <w:tc>
          <w:tcPr>
            <w:tcW w:w="1334" w:type="pct"/>
            <w:vAlign w:val="center"/>
          </w:tcPr>
          <w:p w:rsidR="0018722C">
            <w:pPr>
              <w:pStyle w:val="ac"/>
              <w:topLinePunct/>
              <w:ind w:leftChars="0" w:left="0" w:rightChars="0" w:right="0" w:firstLineChars="0" w:firstLine="0"/>
              <w:spacing w:line="240" w:lineRule="atLeast"/>
            </w:pPr>
            <w:r>
              <w:t>一级高血压组</w:t>
            </w:r>
          </w:p>
        </w:tc>
        <w:tc>
          <w:tcPr>
            <w:tcW w:w="778" w:type="pct"/>
            <w:vAlign w:val="center"/>
          </w:tcPr>
          <w:p w:rsidR="0018722C">
            <w:pPr>
              <w:pStyle w:val="affff9"/>
              <w:topLinePunct/>
              <w:ind w:leftChars="0" w:left="0" w:rightChars="0" w:right="0" w:firstLineChars="0" w:firstLine="0"/>
              <w:spacing w:line="240" w:lineRule="atLeast"/>
            </w:pPr>
            <w:r>
              <w:t>15</w:t>
            </w:r>
          </w:p>
        </w:tc>
        <w:tc>
          <w:tcPr>
            <w:tcW w:w="1368" w:type="pct"/>
            <w:vAlign w:val="center"/>
          </w:tcPr>
          <w:p w:rsidR="0018722C">
            <w:pPr>
              <w:pStyle w:val="a5"/>
              <w:topLinePunct/>
              <w:ind w:leftChars="0" w:left="0" w:rightChars="0" w:right="0" w:firstLineChars="0" w:firstLine="0"/>
              <w:spacing w:line="240" w:lineRule="atLeast"/>
            </w:pPr>
            <w:r>
              <w:t>-1.91±1.75</w:t>
            </w:r>
          </w:p>
        </w:tc>
        <w:tc>
          <w:tcPr>
            <w:tcW w:w="1520" w:type="pct"/>
            <w:vAlign w:val="center"/>
          </w:tcPr>
          <w:p w:rsidR="0018722C">
            <w:pPr>
              <w:pStyle w:val="ad"/>
              <w:topLinePunct/>
              <w:ind w:leftChars="0" w:left="0" w:rightChars="0" w:right="0" w:firstLineChars="0" w:firstLine="0"/>
              <w:spacing w:line="240" w:lineRule="atLeast"/>
            </w:pPr>
            <w:r>
              <w:t>5.36±1.46</w:t>
            </w:r>
          </w:p>
        </w:tc>
      </w:tr>
      <w:tr>
        <w:tc>
          <w:tcPr>
            <w:tcW w:w="1334" w:type="pct"/>
            <w:vAlign w:val="center"/>
          </w:tcPr>
          <w:p w:rsidR="0018722C">
            <w:pPr>
              <w:pStyle w:val="ac"/>
              <w:topLinePunct/>
              <w:ind w:leftChars="0" w:left="0" w:rightChars="0" w:right="0" w:firstLineChars="0" w:firstLine="0"/>
              <w:spacing w:line="240" w:lineRule="atLeast"/>
            </w:pPr>
            <w:r>
              <w:t>二级高血压组</w:t>
            </w:r>
          </w:p>
        </w:tc>
        <w:tc>
          <w:tcPr>
            <w:tcW w:w="778" w:type="pct"/>
            <w:vAlign w:val="center"/>
          </w:tcPr>
          <w:p w:rsidR="0018722C">
            <w:pPr>
              <w:pStyle w:val="affff9"/>
              <w:topLinePunct/>
              <w:ind w:leftChars="0" w:left="0" w:rightChars="0" w:right="0" w:firstLineChars="0" w:firstLine="0"/>
              <w:spacing w:line="240" w:lineRule="atLeast"/>
            </w:pPr>
            <w:r>
              <w:t>13</w:t>
            </w:r>
          </w:p>
        </w:tc>
        <w:tc>
          <w:tcPr>
            <w:tcW w:w="1368" w:type="pct"/>
            <w:vAlign w:val="center"/>
          </w:tcPr>
          <w:p w:rsidR="0018722C">
            <w:pPr>
              <w:pStyle w:val="a5"/>
              <w:topLinePunct/>
              <w:ind w:leftChars="0" w:left="0" w:rightChars="0" w:right="0" w:firstLineChars="0" w:firstLine="0"/>
              <w:spacing w:line="240" w:lineRule="atLeast"/>
            </w:pPr>
            <w:r>
              <w:t>2.91±1.75</w:t>
            </w:r>
            <w:r>
              <w:rPr>
                <w:vertAlign w:val="superscript"/>
                /&gt;
              </w:rPr>
              <w:t>*</w:t>
            </w:r>
          </w:p>
        </w:tc>
        <w:tc>
          <w:tcPr>
            <w:tcW w:w="1520" w:type="pct"/>
            <w:vAlign w:val="center"/>
          </w:tcPr>
          <w:p w:rsidR="0018722C">
            <w:pPr>
              <w:pStyle w:val="ad"/>
              <w:topLinePunct/>
              <w:ind w:leftChars="0" w:left="0" w:rightChars="0" w:right="0" w:firstLineChars="0" w:firstLine="0"/>
              <w:spacing w:line="240" w:lineRule="atLeast"/>
            </w:pPr>
            <w:r>
              <w:t>2.13±1.26</w:t>
            </w:r>
            <w:r>
              <w:rPr>
                <w:vertAlign w:val="superscript"/>
                /&gt;
              </w:rPr>
              <w:t>*</w:t>
            </w:r>
          </w:p>
        </w:tc>
      </w:tr>
      <w:tr>
        <w:tc>
          <w:tcPr>
            <w:tcW w:w="1334" w:type="pct"/>
            <w:vAlign w:val="center"/>
          </w:tcPr>
          <w:p w:rsidR="0018722C">
            <w:pPr>
              <w:pStyle w:val="ac"/>
              <w:topLinePunct/>
              <w:ind w:leftChars="0" w:left="0" w:rightChars="0" w:right="0" w:firstLineChars="0" w:firstLine="0"/>
              <w:spacing w:line="240" w:lineRule="atLeast"/>
            </w:pPr>
            <w:r>
              <w:t>三级高血压组</w:t>
            </w:r>
          </w:p>
        </w:tc>
        <w:tc>
          <w:tcPr>
            <w:tcW w:w="778" w:type="pct"/>
            <w:vAlign w:val="center"/>
          </w:tcPr>
          <w:p w:rsidR="0018722C">
            <w:pPr>
              <w:pStyle w:val="affff9"/>
              <w:topLinePunct/>
              <w:ind w:leftChars="0" w:left="0" w:rightChars="0" w:right="0" w:firstLineChars="0" w:firstLine="0"/>
              <w:spacing w:line="240" w:lineRule="atLeast"/>
            </w:pPr>
            <w:r>
              <w:t>11</w:t>
            </w:r>
          </w:p>
        </w:tc>
        <w:tc>
          <w:tcPr>
            <w:tcW w:w="1368" w:type="pct"/>
            <w:vAlign w:val="center"/>
          </w:tcPr>
          <w:p w:rsidR="0018722C">
            <w:pPr>
              <w:pStyle w:val="a5"/>
              <w:topLinePunct/>
              <w:ind w:leftChars="0" w:left="0" w:rightChars="0" w:right="0" w:firstLineChars="0" w:firstLine="0"/>
              <w:spacing w:line="240" w:lineRule="atLeast"/>
            </w:pPr>
            <w:r>
              <w:t>6.37±2.9</w:t>
            </w:r>
            <w:r>
              <w:t>△</w:t>
            </w:r>
          </w:p>
        </w:tc>
        <w:tc>
          <w:tcPr>
            <w:tcW w:w="1520" w:type="pct"/>
            <w:vAlign w:val="center"/>
          </w:tcPr>
          <w:p w:rsidR="0018722C">
            <w:pPr>
              <w:pStyle w:val="ad"/>
              <w:topLinePunct/>
              <w:ind w:leftChars="0" w:left="0" w:rightChars="0" w:right="0" w:firstLineChars="0" w:firstLine="0"/>
              <w:spacing w:line="240" w:lineRule="atLeast"/>
            </w:pPr>
            <w:r>
              <w:t>1.02±1.37</w:t>
            </w:r>
            <w:r>
              <w:t>△</w:t>
            </w:r>
          </w:p>
        </w:tc>
      </w:tr>
      <w:tr>
        <w:tc>
          <w:tcPr>
            <w:tcW w:w="1334" w:type="pct"/>
            <w:vAlign w:val="center"/>
          </w:tcPr>
          <w:p w:rsidR="0018722C">
            <w:pPr>
              <w:pStyle w:val="ac"/>
              <w:topLinePunct/>
              <w:ind w:leftChars="0" w:left="0" w:rightChars="0" w:right="0" w:firstLineChars="0" w:firstLine="0"/>
              <w:spacing w:line="240" w:lineRule="atLeast"/>
            </w:pPr>
            <w:r>
              <w:t>F</w:t>
            </w:r>
          </w:p>
        </w:tc>
        <w:tc>
          <w:tcPr>
            <w:tcW w:w="778" w:type="pct"/>
            <w:vAlign w:val="center"/>
          </w:tcPr>
          <w:p w:rsidR="0018722C">
            <w:pPr>
              <w:pStyle w:val="a5"/>
              <w:topLinePunct/>
              <w:ind w:leftChars="0" w:left="0" w:rightChars="0" w:right="0" w:firstLineChars="0" w:firstLine="0"/>
              <w:spacing w:line="240" w:lineRule="atLeast"/>
            </w:pPr>
          </w:p>
        </w:tc>
        <w:tc>
          <w:tcPr>
            <w:tcW w:w="1368" w:type="pct"/>
            <w:vAlign w:val="center"/>
          </w:tcPr>
          <w:p w:rsidR="0018722C">
            <w:pPr>
              <w:pStyle w:val="affff9"/>
              <w:topLinePunct/>
              <w:ind w:leftChars="0" w:left="0" w:rightChars="0" w:right="0" w:firstLineChars="0" w:firstLine="0"/>
              <w:spacing w:line="240" w:lineRule="atLeast"/>
            </w:pPr>
            <w:r>
              <w:t>15.15</w:t>
            </w:r>
          </w:p>
        </w:tc>
        <w:tc>
          <w:tcPr>
            <w:tcW w:w="1520" w:type="pct"/>
            <w:vAlign w:val="center"/>
          </w:tcPr>
          <w:p w:rsidR="0018722C">
            <w:pPr>
              <w:pStyle w:val="affff9"/>
              <w:topLinePunct/>
              <w:ind w:leftChars="0" w:left="0" w:rightChars="0" w:right="0" w:firstLineChars="0" w:firstLine="0"/>
              <w:spacing w:line="240" w:lineRule="atLeast"/>
            </w:pPr>
            <w:r>
              <w:t>18.36</w:t>
            </w:r>
          </w:p>
        </w:tc>
      </w:tr>
      <w:tr>
        <w:tc>
          <w:tcPr>
            <w:tcW w:w="1334"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77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36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520"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r>
    </w:tbl>
    <w:p w:rsidR="0018722C">
      <w:pPr>
        <w:pStyle w:val="aff3"/>
        <w:topLinePunct/>
      </w:pPr>
      <w:r>
        <w:rPr>
          <w:b/>
        </w:rPr>
        <w:t>注：</w:t>
      </w:r>
      <w:r>
        <w:rPr>
          <w:vertAlign w:val="superscript"/>
          /&gt;
        </w:rPr>
        <w:t>*</w:t>
      </w:r>
      <w:r>
        <w:t>与一级比较</w:t>
      </w:r>
      <w:r w:rsidR="001852F3">
        <w:t xml:space="preserve">P&lt;0.05,</w:t>
      </w:r>
      <w:r>
        <w:t>△</w:t>
      </w:r>
      <w:r>
        <w:t>与二级相比</w:t>
      </w:r>
      <w:r w:rsidR="001852F3">
        <w:t xml:space="preserve">P&lt;0.05</w:t>
      </w:r>
    </w:p>
    <w:p w:rsidR="0018722C">
      <w:pPr>
        <w:pStyle w:val="Heading2"/>
        <w:topLinePunct/>
        <w:ind w:left="171" w:hangingChars="171" w:hanging="171"/>
      </w:pPr>
      <w:bookmarkStart w:id="620867" w:name="_Toc686620867"/>
      <w:bookmarkStart w:name="2.4 H型高血压组与非H型高血压组不同级别HRT组中Hcy水平比较 " w:id="44"/>
      <w:bookmarkEnd w:id="44"/>
      <w:r>
        <w:rPr>
          <w:b/>
        </w:rPr>
        <w:t>2.4</w:t>
      </w:r>
      <w:r>
        <w:t xml:space="preserve"> </w:t>
      </w:r>
      <w:bookmarkStart w:name="_bookmark17" w:id="45"/>
      <w:bookmarkEnd w:id="45"/>
      <w:bookmarkStart w:name="_bookmark17" w:id="46"/>
      <w:bookmarkEnd w:id="46"/>
      <w:r>
        <w:rPr>
          <w:b/>
        </w:rPr>
        <w:t>H</w:t>
      </w:r>
      <w:r>
        <w:t>型高血压组与非</w:t>
      </w:r>
      <w:r>
        <w:rPr>
          <w:b/>
        </w:rPr>
        <w:t>H</w:t>
      </w:r>
      <w:r>
        <w:t>型高血压组不同级别</w:t>
      </w:r>
      <w:r>
        <w:rPr>
          <w:b/>
        </w:rPr>
        <w:t>HRT</w:t>
      </w:r>
      <w:r>
        <w:t>组中</w:t>
      </w:r>
      <w:r>
        <w:rPr>
          <w:b/>
        </w:rPr>
        <w:t>Hcy</w:t>
      </w:r>
      <w:r>
        <w:t>水平</w:t>
      </w:r>
      <w:r>
        <w:t>比较</w:t>
      </w:r>
      <w:bookmarkEnd w:id="620867"/>
    </w:p>
    <w:p w:rsidR="0018722C">
      <w:pPr>
        <w:topLinePunct/>
      </w:pPr>
      <w:r>
        <w:t>依据</w:t>
      </w:r>
      <w:r>
        <w:rPr>
          <w:rFonts w:ascii="Times New Roman" w:hAnsi="Times New Roman" w:eastAsia="宋体"/>
        </w:rPr>
        <w:t>TO</w:t>
      </w:r>
      <w:r>
        <w:t>、</w:t>
      </w:r>
      <w:r>
        <w:rPr>
          <w:rFonts w:ascii="Times New Roman" w:hAnsi="Times New Roman" w:eastAsia="宋体"/>
        </w:rPr>
        <w:t>TS</w:t>
      </w:r>
      <w:r>
        <w:t>分为</w:t>
      </w:r>
      <w:r>
        <w:rPr>
          <w:rFonts w:ascii="Times New Roman" w:hAnsi="Times New Roman" w:eastAsia="宋体"/>
        </w:rPr>
        <w:t>HRT </w:t>
      </w:r>
      <w:r>
        <w:rPr>
          <w:rFonts w:ascii="Times New Roman" w:hAnsi="Times New Roman" w:eastAsia="宋体"/>
        </w:rPr>
        <w:t>0</w:t>
      </w:r>
      <w:r>
        <w:t>级</w:t>
      </w:r>
      <w:r>
        <w:rPr>
          <w:rFonts w:ascii="Times New Roman" w:hAnsi="Times New Roman" w:eastAsia="宋体"/>
        </w:rPr>
        <w:t>(</w:t>
      </w:r>
      <w:r>
        <w:rPr>
          <w:rFonts w:ascii="Times New Roman" w:hAnsi="Times New Roman" w:eastAsia="宋体"/>
        </w:rPr>
        <w:t>TO&lt;0</w:t>
      </w:r>
      <w:r>
        <w:t>、</w:t>
      </w:r>
      <w:r>
        <w:rPr>
          <w:rFonts w:ascii="Times New Roman" w:hAnsi="Times New Roman" w:eastAsia="宋体"/>
        </w:rPr>
        <w:t>TS&gt;</w:t>
      </w:r>
      <w:r w:rsidR="004B696B">
        <w:rPr>
          <w:rFonts w:ascii="Times New Roman" w:hAnsi="Times New Roman" w:eastAsia="宋体"/>
        </w:rPr>
        <w:t xml:space="preserve"> </w:t>
      </w:r>
      <w:r w:rsidR="004B696B">
        <w:rPr>
          <w:rFonts w:ascii="Times New Roman" w:hAnsi="Times New Roman" w:eastAsia="宋体"/>
        </w:rPr>
        <w:t>2</w:t>
      </w:r>
      <w:r>
        <w:t>．</w:t>
      </w:r>
      <w:r>
        <w:rPr>
          <w:rFonts w:ascii="Times New Roman" w:hAnsi="Times New Roman" w:eastAsia="宋体"/>
        </w:rPr>
        <w:t>5ms</w:t>
      </w:r>
      <w:r>
        <w:t>／</w:t>
      </w:r>
      <w:r>
        <w:rPr>
          <w:rFonts w:ascii="Times New Roman" w:hAnsi="Times New Roman" w:eastAsia="宋体"/>
        </w:rPr>
        <w:t>RR</w:t>
      </w:r>
      <w:r>
        <w:rPr>
          <w:rFonts w:ascii="Times New Roman" w:hAnsi="Times New Roman" w:eastAsia="宋体"/>
        </w:rPr>
        <w:t>)</w:t>
      </w:r>
      <w:r>
        <w:t>，</w:t>
      </w:r>
      <w:r>
        <w:rPr>
          <w:rFonts w:ascii="Times New Roman" w:hAnsi="Times New Roman" w:eastAsia="宋体"/>
        </w:rPr>
        <w:t>HRT l</w:t>
      </w:r>
      <w:r>
        <w:t>级</w:t>
      </w:r>
      <w:r>
        <w:rPr>
          <w:rFonts w:ascii="Times New Roman" w:hAnsi="Times New Roman" w:eastAsia="宋体"/>
        </w:rPr>
        <w:t>(</w:t>
      </w:r>
      <w:r>
        <w:rPr>
          <w:rFonts w:ascii="Times New Roman" w:hAnsi="Times New Roman" w:eastAsia="宋体"/>
        </w:rPr>
        <w:t>TO&lt;0</w:t>
      </w:r>
      <w:r>
        <w:t>、</w:t>
      </w:r>
      <w:r>
        <w:rPr>
          <w:rFonts w:ascii="Times New Roman" w:hAnsi="Times New Roman" w:eastAsia="宋体"/>
          <w:spacing w:val="-3"/>
        </w:rPr>
        <w:t>TS≤2</w:t>
      </w:r>
      <w:r>
        <w:rPr>
          <w:spacing w:val="-3"/>
        </w:rPr>
        <w:t>．</w:t>
      </w:r>
      <w:r>
        <w:rPr>
          <w:rFonts w:ascii="Times New Roman" w:hAnsi="Times New Roman" w:eastAsia="宋体"/>
          <w:spacing w:val="-3"/>
        </w:rPr>
        <w:t>5ms</w:t>
      </w:r>
      <w:r>
        <w:rPr>
          <w:spacing w:val="-3"/>
        </w:rPr>
        <w:t>／</w:t>
      </w:r>
      <w:r>
        <w:rPr>
          <w:rFonts w:ascii="Times New Roman" w:hAnsi="Times New Roman" w:eastAsia="宋体"/>
          <w:spacing w:val="-3"/>
        </w:rPr>
        <w:t>RR</w:t>
      </w:r>
      <w:r>
        <w:rPr>
          <w:spacing w:val="-14"/>
        </w:rPr>
        <w:t>或</w:t>
      </w:r>
      <w:r>
        <w:rPr>
          <w:rFonts w:ascii="Times New Roman" w:hAnsi="Times New Roman" w:eastAsia="宋体"/>
        </w:rPr>
        <w:t xml:space="preserve">TO&gt;</w:t>
      </w:r>
      <w:r w:rsidR="001852F3">
        <w:rPr>
          <w:rFonts w:ascii="Times New Roman" w:hAnsi="Times New Roman" w:eastAsia="宋体"/>
        </w:rPr>
        <w:t xml:space="preserve"> </w:t>
      </w:r>
      <w:r w:rsidR="001852F3">
        <w:rPr>
          <w:rFonts w:ascii="Times New Roman" w:hAnsi="Times New Roman" w:eastAsia="宋体"/>
        </w:rPr>
        <w:t xml:space="preserve">O</w:t>
      </w:r>
      <w:r>
        <w:rPr>
          <w:spacing w:val="-30"/>
        </w:rPr>
        <w:t>、</w:t>
      </w:r>
      <w:r>
        <w:rPr>
          <w:rFonts w:ascii="Times New Roman" w:hAnsi="Times New Roman" w:eastAsia="宋体"/>
          <w:spacing w:val="-4"/>
        </w:rPr>
        <w:t>TS≥2</w:t>
      </w:r>
      <w:r>
        <w:rPr>
          <w:spacing w:val="-4"/>
        </w:rPr>
        <w:t>．</w:t>
      </w:r>
      <w:r>
        <w:rPr>
          <w:rFonts w:ascii="Times New Roman" w:hAnsi="Times New Roman" w:eastAsia="宋体"/>
          <w:spacing w:val="-4"/>
        </w:rPr>
        <w:t>5ms</w:t>
      </w:r>
      <w:r>
        <w:rPr>
          <w:spacing w:val="-4"/>
        </w:rPr>
        <w:t>／</w:t>
      </w:r>
      <w:r>
        <w:rPr>
          <w:rFonts w:ascii="Times New Roman" w:hAnsi="Times New Roman" w:eastAsia="宋体"/>
          <w:spacing w:val="-4"/>
        </w:rPr>
        <w:t>RR</w:t>
      </w:r>
      <w:r>
        <w:rPr>
          <w:rFonts w:ascii="Times New Roman" w:hAnsi="Times New Roman" w:eastAsia="宋体"/>
        </w:rPr>
        <w:t>)</w:t>
      </w:r>
      <w:r>
        <w:t>，</w:t>
      </w:r>
      <w:r>
        <w:rPr>
          <w:rFonts w:ascii="Times New Roman" w:hAnsi="Times New Roman" w:eastAsia="宋体"/>
        </w:rPr>
        <w:t>HRT2</w:t>
      </w:r>
      <w:r>
        <w:t>级</w:t>
      </w:r>
      <w:r>
        <w:rPr>
          <w:rFonts w:ascii="Times New Roman" w:hAnsi="Times New Roman" w:eastAsia="宋体"/>
        </w:rPr>
        <w:t>(</w:t>
      </w:r>
      <w:r>
        <w:rPr>
          <w:rFonts w:ascii="Times New Roman" w:hAnsi="Times New Roman" w:eastAsia="宋体"/>
        </w:rPr>
        <w:t>T0≥0</w:t>
      </w:r>
      <w:r>
        <w:rPr>
          <w:spacing w:val="-30"/>
        </w:rPr>
        <w:t>、</w:t>
      </w:r>
      <w:r>
        <w:rPr>
          <w:rFonts w:ascii="Times New Roman" w:hAnsi="Times New Roman" w:eastAsia="宋体"/>
          <w:spacing w:val="-2"/>
        </w:rPr>
        <w:t>TS≤2</w:t>
      </w:r>
      <w:r>
        <w:rPr>
          <w:spacing w:val="-2"/>
        </w:rPr>
        <w:t>．</w:t>
      </w:r>
      <w:r>
        <w:rPr>
          <w:rFonts w:ascii="Times New Roman" w:hAnsi="Times New Roman" w:eastAsia="宋体"/>
          <w:spacing w:val="-2"/>
        </w:rPr>
        <w:t>5ms</w:t>
      </w:r>
      <w:r>
        <w:rPr>
          <w:spacing w:val="-2"/>
        </w:rPr>
        <w:t>／</w:t>
      </w:r>
      <w:r>
        <w:rPr>
          <w:rFonts w:ascii="Times New Roman" w:hAnsi="Times New Roman" w:eastAsia="宋体"/>
          <w:spacing w:val="-2"/>
        </w:rPr>
        <w:t>RR</w:t>
      </w:r>
      <w:r>
        <w:rPr>
          <w:rFonts w:ascii="Times New Roman" w:hAnsi="Times New Roman" w:eastAsia="宋体"/>
        </w:rPr>
        <w:t>)</w:t>
      </w:r>
      <w:r>
        <w:t>，</w:t>
      </w:r>
      <w:r>
        <w:rPr>
          <w:rFonts w:ascii="Times New Roman" w:hAnsi="Times New Roman" w:eastAsia="宋体"/>
        </w:rPr>
        <w:t>H</w:t>
      </w:r>
      <w:r>
        <w:t>型高血压和非</w:t>
      </w:r>
      <w:r>
        <w:rPr>
          <w:rFonts w:ascii="Times New Roman" w:hAnsi="Times New Roman" w:eastAsia="宋体"/>
        </w:rPr>
        <w:t>H</w:t>
      </w:r>
      <w:r>
        <w:t>型高血压比较</w:t>
      </w:r>
      <w:r>
        <w:rPr>
          <w:rFonts w:ascii="Times New Roman" w:hAnsi="Times New Roman" w:eastAsia="宋体"/>
        </w:rPr>
        <w:t>Hcy</w:t>
      </w:r>
      <w:r>
        <w:t>水平变化，随着</w:t>
      </w:r>
      <w:r>
        <w:rPr>
          <w:rFonts w:ascii="Times New Roman" w:hAnsi="Times New Roman" w:eastAsia="宋体"/>
        </w:rPr>
        <w:t>HRT</w:t>
      </w:r>
      <w:r>
        <w:t>异常分级升高，</w:t>
      </w:r>
      <w:r>
        <w:rPr>
          <w:rFonts w:ascii="Times New Roman" w:hAnsi="Times New Roman" w:eastAsia="宋体"/>
        </w:rPr>
        <w:t>H</w:t>
      </w:r>
      <w:r>
        <w:t>型</w:t>
      </w:r>
      <w:r>
        <w:t>高血压患者</w:t>
      </w:r>
      <w:r>
        <w:rPr>
          <w:rFonts w:ascii="Times New Roman" w:hAnsi="Times New Roman" w:eastAsia="宋体"/>
        </w:rPr>
        <w:t>Hcy</w:t>
      </w:r>
      <w:r>
        <w:t>水平</w:t>
      </w:r>
      <w:r>
        <w:rPr>
          <w:rFonts w:ascii="Times New Roman" w:hAnsi="Times New Roman" w:eastAsia="宋体"/>
          <w:rFonts w:ascii="Times New Roman" w:hAnsi="Times New Roman" w:eastAsia="宋体"/>
          <w:spacing w:val="-2"/>
        </w:rPr>
        <w:t>（</w:t>
      </w:r>
      <w:r>
        <w:rPr>
          <w:rFonts w:ascii="Times New Roman" w:hAnsi="Times New Roman" w:eastAsia="宋体"/>
          <w:spacing w:val="-2"/>
        </w:rPr>
        <w:t xml:space="preserve">14</w:t>
      </w:r>
      <w:r>
        <w:rPr>
          <w:rFonts w:ascii="Times New Roman" w:hAnsi="Times New Roman" w:eastAsia="宋体"/>
          <w:spacing w:val="-2"/>
        </w:rPr>
        <w:t>.</w:t>
      </w:r>
      <w:r>
        <w:rPr>
          <w:rFonts w:ascii="Times New Roman" w:hAnsi="Times New Roman" w:eastAsia="宋体"/>
          <w:spacing w:val="-2"/>
        </w:rPr>
        <w:t xml:space="preserve">04±1.53</w:t>
      </w:r>
      <w:r>
        <w:t>、</w:t>
      </w:r>
      <w:r>
        <w:rPr>
          <w:rFonts w:ascii="Times New Roman" w:hAnsi="Times New Roman" w:eastAsia="宋体"/>
          <w:spacing w:val="-2"/>
        </w:rPr>
        <w:t>25.27±1.03</w:t>
      </w:r>
      <w:r>
        <w:t>、</w:t>
      </w:r>
      <w:r>
        <w:rPr>
          <w:rFonts w:ascii="Times New Roman" w:hAnsi="Times New Roman" w:eastAsia="宋体"/>
          <w:spacing w:val="-2"/>
        </w:rPr>
        <w:t>32.36±1.32</w:t>
      </w:r>
      <w:r>
        <w:rPr>
          <w:rFonts w:ascii="Times New Roman" w:hAnsi="Times New Roman" w:eastAsia="宋体"/>
          <w:rFonts w:ascii="Times New Roman" w:hAnsi="Times New Roman" w:eastAsia="宋体"/>
          <w:spacing w:val="-2"/>
        </w:rPr>
        <w:t>）</w:t>
      </w:r>
      <w:r>
        <w:t>逐渐增高，且</w:t>
      </w:r>
      <w:r>
        <w:t>差</w:t>
      </w:r>
      <w:r>
        <w:t>异有</w:t>
      </w:r>
    </w:p>
    <w:p w:rsidR="0018722C">
      <w:spacing w:beforeLines="0" w:before="0" w:afterLines="0" w:after="0" w:line="440" w:lineRule="auto"/>
      <w:pPr>
        <w:sectPr w:rsidR="00556256">
          <w:headerReference w:type="even" r:id="rId57"/>
          <w:headerReference w:type="default" r:id="rId53"/>
          <w:footerReference w:type="even" r:id="rId51"/>
          <w:footerReference w:type="default" r:id="rId50"/>
          <w:headerReference w:type="first" r:id="rId48"/>
          <w:footerReference w:type="first" r:id="rId55"/>
          <w:pgSz w:w="11906" w:h="16838" w:code="9"/>
          <w:pgMar w:top="1418" w:right="1134" w:bottom="1134" w:left="1418" w:header="851" w:footer="907" w:gutter="0"/>
          <w:pgNumType w:start="1"/>
          <w:cols w:space="720"/>
          <w:titlePg/>
          <w:docGrid w:type="lines" w:linePitch="326"/>
        </w:sectPr>
        <w:topLinePunct/>
      </w:pPr>
    </w:p>
    <w:p w:rsidR="0018722C">
      <w:pPr>
        <w:topLinePunct/>
      </w:pPr>
      <w:r>
        <w:t>统计学意义</w:t>
      </w:r>
      <w:r>
        <w:t>（</w:t>
      </w:r>
      <w:r>
        <w:rPr>
          <w:rFonts w:ascii="Times New Roman" w:eastAsia="宋体"/>
        </w:rPr>
        <w:t>p&lt;0.05</w:t>
      </w:r>
      <w:r>
        <w:t>）</w:t>
      </w:r>
      <w:r>
        <w:t>。而非</w:t>
      </w:r>
      <w:r>
        <w:rPr>
          <w:rFonts w:ascii="Times New Roman" w:eastAsia="宋体"/>
        </w:rPr>
        <w:t>H</w:t>
      </w:r>
      <w:r>
        <w:t>型高血压患者</w:t>
      </w:r>
      <w:r>
        <w:rPr>
          <w:rFonts w:ascii="Times New Roman" w:eastAsia="宋体"/>
        </w:rPr>
        <w:t>H</w:t>
      </w:r>
      <w:r>
        <w:rPr>
          <w:rFonts w:ascii="Times New Roman" w:eastAsia="宋体"/>
        </w:rPr>
        <w:t>c</w:t>
      </w:r>
      <w:r>
        <w:t>（</w:t>
      </w:r>
      <w:r>
        <w:rPr>
          <w:rFonts w:ascii="Times New Roman" w:eastAsia="宋体"/>
        </w:rPr>
        <w:t>y</w:t>
      </w:r>
    </w:p>
    <w:p w:rsidR="0018722C">
      <w:pPr>
        <w:pStyle w:val="BodyText"/>
        <w:spacing w:before="68"/>
        <w:ind w:leftChars="0" w:left="220"/>
        <w:rPr>
          <w:rFonts w:ascii="Times New Roman" w:eastAsia="Times New Roman"/>
        </w:rPr>
        <w:topLinePunct/>
      </w:pPr>
      <w:r>
        <w:t>未见明显异常。见表</w:t>
      </w:r>
      <w:r>
        <w:t xml:space="preserve"> </w:t>
      </w:r>
      <w:r>
        <w:rPr>
          <w:rFonts w:ascii="Times New Roman" w:eastAsia="Times New Roman"/>
        </w:rPr>
        <w:t>4</w:t>
      </w:r>
    </w:p>
    <w:p w:rsidR="0018722C">
      <w:pPr>
        <w:topLinePunct/>
      </w:pPr>
      <w:r>
        <w:br w:type="column"/>
      </w:r>
      <w:r>
        <w:rPr>
          <w:rFonts w:ascii="Times New Roman" w:hAnsi="Times New Roman" w:eastAsia="Times New Roman"/>
        </w:rPr>
        <w:t>8.56±2.03</w:t>
      </w:r>
      <w:r>
        <w:t>、</w:t>
      </w:r>
      <w:r>
        <w:rPr>
          <w:rFonts w:ascii="Times New Roman" w:hAnsi="Times New Roman" w:eastAsia="Times New Roman"/>
        </w:rPr>
        <w:t>9.36±1.24</w:t>
      </w:r>
      <w:r>
        <w:t>、</w:t>
      </w:r>
      <w:r>
        <w:rPr>
          <w:rFonts w:ascii="Times New Roman" w:hAnsi="Times New Roman" w:eastAsia="Times New Roman"/>
        </w:rPr>
        <w:t>6.28±2.63 </w:t>
      </w:r>
      <w:r>
        <w:t>)</w:t>
      </w:r>
    </w:p>
    <w:p w:rsidR="0018722C">
      <w:spacing w:beforeLines="0" w:before="0" w:afterLines="0" w:after="0" w:line="440" w:lineRule="auto"/>
      <w:pPr>
        <w:sectPr w:rsidR="00556256">
          <w:type w:val="continuous"/>
          <w:pgSz w:w="11910" w:h="16840"/>
          <w:pgMar w:top="1580" w:bottom="280" w:left="1580" w:right="1560"/>
          <w:cols w:num="2" w:equalWidth="0">
            <w:col w:w="5131" w:space="40"/>
            <w:col w:w="3599"/>
          </w:cols>
        </w:sectPr>
        <w:topLinePunct/>
      </w:pPr>
    </w:p>
    <w:p w:rsidR="0018722C">
      <w:pPr>
        <w:pStyle w:val="a8"/>
        <w:textAlignment w:val="center"/>
        <w:topLinePunct/>
      </w:pPr>
      <w:r>
        <w:t>表4</w:t>
      </w:r>
      <w:r>
        <w:t xml:space="preserve">  </w:t>
      </w:r>
      <w:r>
        <w:t>H</w:t>
      </w:r>
      <w:r>
        <w:t>型高血压组与非</w:t>
      </w:r>
      <w:r>
        <w:t>H</w:t>
      </w:r>
      <w:r>
        <w:t>型高血压组不同级别</w:t>
      </w:r>
      <w:r>
        <w:t>HRT</w:t>
      </w:r>
      <w:r>
        <w:t>组中</w:t>
      </w:r>
      <w:r>
        <w:t>Hcy</w:t>
      </w:r>
      <w:r>
        <w:t>水平比</w:t>
      </w:r>
      <w:r>
        <w:rPr>
          <w:spacing w:val="20"/>
        </w:rPr>
        <w:t>较</w:t>
      </w:r>
      <w:r>
        <w:rPr>
          <w:spacing w:val="0"/>
        </w:rPr>
        <w:drawing>
          <wp:inline distT="0" distB="0" distL="0" distR="0">
            <wp:extent cx="104775" cy="133350"/>
            <wp:effectExtent l="0" t="0" r="0" b="0"/>
            <wp:docPr id="19" name="image6.png" descr=""/>
            <wp:cNvGraphicFramePr>
              <a:graphicFrameLocks noChangeAspect="1"/>
            </wp:cNvGraphicFramePr>
            <a:graphic>
              <a:graphicData uri="http://schemas.openxmlformats.org/drawingml/2006/picture">
                <pic:pic>
                  <pic:nvPicPr>
                    <pic:cNvPr id="20" name="image6.png"/>
                    <pic:cNvPicPr/>
                  </pic:nvPicPr>
                  <pic:blipFill>
                    <a:blip r:embed="rId21" cstate="print"/>
                    <a:stretch>
                      <a:fillRect/>
                    </a:stretch>
                  </pic:blipFill>
                  <pic:spPr>
                    <a:xfrm>
                      <a:off x="0" y="0"/>
                      <a:ext cx="104775" cy="133350"/>
                    </a:xfrm>
                    <a:prstGeom prst="rect">
                      <a:avLst/>
                    </a:prstGeom>
                  </pic:spPr>
                </pic:pic>
              </a:graphicData>
            </a:graphic>
          </wp:inline>
        </w:drawing>
      </w:r>
      <w:r>
        <w:t>±S）</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36"/>
        <w:gridCol w:w="886"/>
        <w:gridCol w:w="1789"/>
        <w:gridCol w:w="1955"/>
        <w:gridCol w:w="1346"/>
        <w:gridCol w:w="1724"/>
      </w:tblGrid>
      <w:tr>
        <w:trPr>
          <w:tblHeader/>
        </w:trPr>
        <w:tc>
          <w:tcPr>
            <w:tcW w:w="49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519"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r>
              <w:t>H 型高血压</w:t>
            </w:r>
          </w:p>
        </w:tc>
        <w:tc>
          <w:tcPr>
            <w:tcW w:w="1145" w:type="pct"/>
            <w:vAlign w:val="center"/>
            <w:tcBorders>
              <w:bottom w:val="single" w:sz="4" w:space="0" w:color="auto"/>
            </w:tcBorders>
          </w:tcPr>
          <w:p w:rsidR="0018722C">
            <w:pPr>
              <w:pStyle w:val="a7"/>
              <w:topLinePunct/>
              <w:ind w:leftChars="0" w:left="0" w:rightChars="0" w:right="0" w:firstLineChars="0" w:firstLine="0"/>
              <w:spacing w:line="240" w:lineRule="atLeast"/>
            </w:pPr>
            <w:r>
              <w:t>非 H 型高血压</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t</w:t>
            </w:r>
          </w:p>
        </w:tc>
        <w:tc>
          <w:tcPr>
            <w:tcW w:w="101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490" w:type="pct"/>
            <w:vAlign w:val="center"/>
          </w:tcPr>
          <w:p w:rsidR="0018722C">
            <w:pPr>
              <w:pStyle w:val="ac"/>
              <w:topLinePunct/>
              <w:ind w:leftChars="0" w:left="0" w:rightChars="0" w:right="0" w:firstLineChars="0" w:firstLine="0"/>
              <w:spacing w:line="240" w:lineRule="atLeast"/>
            </w:pPr>
            <w:r>
              <w:t>0 级</w:t>
            </w:r>
          </w:p>
        </w:tc>
        <w:tc>
          <w:tcPr>
            <w:tcW w:w="519" w:type="pct"/>
            <w:vAlign w:val="center"/>
          </w:tcPr>
          <w:p w:rsidR="0018722C">
            <w:pPr>
              <w:pStyle w:val="affff9"/>
              <w:topLinePunct/>
              <w:ind w:leftChars="0" w:left="0" w:rightChars="0" w:right="0" w:firstLineChars="0" w:firstLine="0"/>
              <w:spacing w:line="240" w:lineRule="atLeast"/>
            </w:pPr>
            <w:r>
              <w:t>13</w:t>
            </w:r>
          </w:p>
        </w:tc>
        <w:tc>
          <w:tcPr>
            <w:tcW w:w="1048" w:type="pct"/>
            <w:vAlign w:val="center"/>
          </w:tcPr>
          <w:p w:rsidR="0018722C">
            <w:pPr>
              <w:pStyle w:val="a5"/>
              <w:topLinePunct/>
              <w:ind w:leftChars="0" w:left="0" w:rightChars="0" w:right="0" w:firstLineChars="0" w:firstLine="0"/>
              <w:spacing w:line="240" w:lineRule="atLeast"/>
            </w:pPr>
            <w:r>
              <w:t>14.04±1.53</w:t>
            </w:r>
          </w:p>
        </w:tc>
        <w:tc>
          <w:tcPr>
            <w:tcW w:w="1145" w:type="pct"/>
            <w:vAlign w:val="center"/>
          </w:tcPr>
          <w:p w:rsidR="0018722C">
            <w:pPr>
              <w:pStyle w:val="a5"/>
              <w:topLinePunct/>
              <w:ind w:leftChars="0" w:left="0" w:rightChars="0" w:right="0" w:firstLineChars="0" w:firstLine="0"/>
              <w:spacing w:line="240" w:lineRule="atLeast"/>
            </w:pPr>
            <w:r>
              <w:t>8.56±2.03</w:t>
            </w:r>
          </w:p>
        </w:tc>
        <w:tc>
          <w:tcPr>
            <w:tcW w:w="788" w:type="pct"/>
            <w:vAlign w:val="center"/>
          </w:tcPr>
          <w:p w:rsidR="0018722C">
            <w:pPr>
              <w:pStyle w:val="affff9"/>
              <w:topLinePunct/>
              <w:ind w:leftChars="0" w:left="0" w:rightChars="0" w:right="0" w:firstLineChars="0" w:firstLine="0"/>
              <w:spacing w:line="240" w:lineRule="atLeast"/>
            </w:pPr>
            <w:r>
              <w:t>6.288</w:t>
            </w:r>
          </w:p>
        </w:tc>
        <w:tc>
          <w:tcPr>
            <w:tcW w:w="1010" w:type="pct"/>
            <w:vAlign w:val="center"/>
          </w:tcPr>
          <w:p w:rsidR="0018722C">
            <w:pPr>
              <w:pStyle w:val="affff9"/>
              <w:topLinePunct/>
              <w:ind w:leftChars="0" w:left="0" w:rightChars="0" w:right="0" w:firstLineChars="0" w:firstLine="0"/>
              <w:spacing w:line="240" w:lineRule="atLeast"/>
            </w:pPr>
            <w:r>
              <w:t>0.000</w:t>
            </w:r>
          </w:p>
        </w:tc>
      </w:tr>
      <w:tr>
        <w:tc>
          <w:tcPr>
            <w:tcW w:w="490" w:type="pct"/>
            <w:vAlign w:val="center"/>
          </w:tcPr>
          <w:p w:rsidR="0018722C">
            <w:pPr>
              <w:pStyle w:val="ac"/>
              <w:topLinePunct/>
              <w:ind w:leftChars="0" w:left="0" w:rightChars="0" w:right="0" w:firstLineChars="0" w:firstLine="0"/>
              <w:spacing w:line="240" w:lineRule="atLeast"/>
            </w:pPr>
            <w:r>
              <w:t>1 级</w:t>
            </w:r>
          </w:p>
        </w:tc>
        <w:tc>
          <w:tcPr>
            <w:tcW w:w="519" w:type="pct"/>
            <w:vAlign w:val="center"/>
          </w:tcPr>
          <w:p w:rsidR="0018722C">
            <w:pPr>
              <w:pStyle w:val="affff9"/>
              <w:topLinePunct/>
              <w:ind w:leftChars="0" w:left="0" w:rightChars="0" w:right="0" w:firstLineChars="0" w:firstLine="0"/>
              <w:spacing w:line="240" w:lineRule="atLeast"/>
            </w:pPr>
            <w:r>
              <w:t>15</w:t>
            </w:r>
          </w:p>
        </w:tc>
        <w:tc>
          <w:tcPr>
            <w:tcW w:w="1048" w:type="pct"/>
            <w:vAlign w:val="center"/>
          </w:tcPr>
          <w:p w:rsidR="0018722C">
            <w:pPr>
              <w:pStyle w:val="a5"/>
              <w:topLinePunct/>
              <w:ind w:leftChars="0" w:left="0" w:rightChars="0" w:right="0" w:firstLineChars="0" w:firstLine="0"/>
              <w:spacing w:line="240" w:lineRule="atLeast"/>
            </w:pPr>
            <w:r>
              <w:t>25.27±1.03</w:t>
            </w:r>
            <w:r>
              <w:rPr>
                <w:vertAlign w:val="superscript"/>
                /&gt;
              </w:rPr>
              <w:t>*</w:t>
            </w:r>
          </w:p>
        </w:tc>
        <w:tc>
          <w:tcPr>
            <w:tcW w:w="1145" w:type="pct"/>
            <w:vAlign w:val="center"/>
          </w:tcPr>
          <w:p w:rsidR="0018722C">
            <w:pPr>
              <w:pStyle w:val="a5"/>
              <w:topLinePunct/>
              <w:ind w:leftChars="0" w:left="0" w:rightChars="0" w:right="0" w:firstLineChars="0" w:firstLine="0"/>
              <w:spacing w:line="240" w:lineRule="atLeast"/>
            </w:pPr>
            <w:r>
              <w:t>9.36±1.24</w:t>
            </w:r>
          </w:p>
        </w:tc>
        <w:tc>
          <w:tcPr>
            <w:tcW w:w="788" w:type="pct"/>
            <w:vAlign w:val="center"/>
          </w:tcPr>
          <w:p w:rsidR="0018722C">
            <w:pPr>
              <w:pStyle w:val="affff9"/>
              <w:topLinePunct/>
              <w:ind w:leftChars="0" w:left="0" w:rightChars="0" w:right="0" w:firstLineChars="0" w:firstLine="0"/>
              <w:spacing w:line="240" w:lineRule="atLeast"/>
            </w:pPr>
            <w:r>
              <w:t>5.927</w:t>
            </w:r>
          </w:p>
        </w:tc>
        <w:tc>
          <w:tcPr>
            <w:tcW w:w="1010" w:type="pct"/>
            <w:vAlign w:val="center"/>
          </w:tcPr>
          <w:p w:rsidR="0018722C">
            <w:pPr>
              <w:pStyle w:val="affff9"/>
              <w:topLinePunct/>
              <w:ind w:leftChars="0" w:left="0" w:rightChars="0" w:right="0" w:firstLineChars="0" w:firstLine="0"/>
              <w:spacing w:line="240" w:lineRule="atLeast"/>
            </w:pPr>
            <w:r>
              <w:t>0.000</w:t>
            </w:r>
          </w:p>
        </w:tc>
      </w:tr>
      <w:tr>
        <w:tc>
          <w:tcPr>
            <w:tcW w:w="490" w:type="pct"/>
            <w:vAlign w:val="center"/>
          </w:tcPr>
          <w:p w:rsidR="0018722C">
            <w:pPr>
              <w:pStyle w:val="ac"/>
              <w:topLinePunct/>
              <w:ind w:leftChars="0" w:left="0" w:rightChars="0" w:right="0" w:firstLineChars="0" w:firstLine="0"/>
              <w:spacing w:line="240" w:lineRule="atLeast"/>
            </w:pPr>
            <w:r>
              <w:t>2 级</w:t>
            </w:r>
          </w:p>
        </w:tc>
        <w:tc>
          <w:tcPr>
            <w:tcW w:w="519" w:type="pct"/>
            <w:vAlign w:val="center"/>
          </w:tcPr>
          <w:p w:rsidR="0018722C">
            <w:pPr>
              <w:pStyle w:val="affff9"/>
              <w:topLinePunct/>
              <w:ind w:leftChars="0" w:left="0" w:rightChars="0" w:right="0" w:firstLineChars="0" w:firstLine="0"/>
              <w:spacing w:line="240" w:lineRule="atLeast"/>
            </w:pPr>
            <w:r>
              <w:t>11</w:t>
            </w:r>
          </w:p>
        </w:tc>
        <w:tc>
          <w:tcPr>
            <w:tcW w:w="1048" w:type="pct"/>
            <w:vAlign w:val="center"/>
          </w:tcPr>
          <w:p w:rsidR="0018722C">
            <w:pPr>
              <w:pStyle w:val="a5"/>
              <w:topLinePunct/>
              <w:ind w:leftChars="0" w:left="0" w:rightChars="0" w:right="0" w:firstLineChars="0" w:firstLine="0"/>
              <w:spacing w:line="240" w:lineRule="atLeast"/>
            </w:pPr>
            <w:r>
              <w:t>32.36±1.32</w:t>
            </w:r>
            <w:r>
              <w:t>△</w:t>
            </w:r>
          </w:p>
        </w:tc>
        <w:tc>
          <w:tcPr>
            <w:tcW w:w="1145" w:type="pct"/>
            <w:vAlign w:val="center"/>
          </w:tcPr>
          <w:p w:rsidR="0018722C">
            <w:pPr>
              <w:pStyle w:val="a5"/>
              <w:topLinePunct/>
              <w:ind w:leftChars="0" w:left="0" w:rightChars="0" w:right="0" w:firstLineChars="0" w:firstLine="0"/>
              <w:spacing w:line="240" w:lineRule="atLeast"/>
            </w:pPr>
            <w:r>
              <w:t>6.28±2.63</w:t>
            </w:r>
          </w:p>
        </w:tc>
        <w:tc>
          <w:tcPr>
            <w:tcW w:w="788" w:type="pct"/>
            <w:vAlign w:val="center"/>
          </w:tcPr>
          <w:p w:rsidR="0018722C">
            <w:pPr>
              <w:pStyle w:val="affff9"/>
              <w:topLinePunct/>
              <w:ind w:leftChars="0" w:left="0" w:rightChars="0" w:right="0" w:firstLineChars="0" w:firstLine="0"/>
              <w:spacing w:line="240" w:lineRule="atLeast"/>
            </w:pPr>
            <w:r>
              <w:t>4.203</w:t>
            </w:r>
          </w:p>
        </w:tc>
        <w:tc>
          <w:tcPr>
            <w:tcW w:w="1010" w:type="pct"/>
            <w:vAlign w:val="center"/>
          </w:tcPr>
          <w:p w:rsidR="0018722C">
            <w:pPr>
              <w:pStyle w:val="affff9"/>
              <w:topLinePunct/>
              <w:ind w:leftChars="0" w:left="0" w:rightChars="0" w:right="0" w:firstLineChars="0" w:firstLine="0"/>
              <w:spacing w:line="240" w:lineRule="atLeast"/>
            </w:pPr>
            <w:r>
              <w:t>0.000</w:t>
            </w:r>
          </w:p>
        </w:tc>
      </w:tr>
      <w:tr>
        <w:tc>
          <w:tcPr>
            <w:tcW w:w="490" w:type="pct"/>
            <w:vAlign w:val="center"/>
          </w:tcPr>
          <w:p w:rsidR="0018722C">
            <w:pPr>
              <w:pStyle w:val="ac"/>
              <w:topLinePunct/>
              <w:ind w:leftChars="0" w:left="0" w:rightChars="0" w:right="0" w:firstLineChars="0" w:firstLine="0"/>
              <w:spacing w:line="240" w:lineRule="atLeast"/>
            </w:pPr>
            <w:r>
              <w:t>F</w:t>
            </w:r>
          </w:p>
        </w:tc>
        <w:tc>
          <w:tcPr>
            <w:tcW w:w="519" w:type="pct"/>
            <w:vAlign w:val="center"/>
          </w:tcPr>
          <w:p w:rsidR="0018722C">
            <w:pPr>
              <w:pStyle w:val="a5"/>
              <w:topLinePunct/>
              <w:ind w:leftChars="0" w:left="0" w:rightChars="0" w:right="0" w:firstLineChars="0" w:firstLine="0"/>
              <w:spacing w:line="240" w:lineRule="atLeast"/>
            </w:pPr>
          </w:p>
        </w:tc>
        <w:tc>
          <w:tcPr>
            <w:tcW w:w="1048" w:type="pct"/>
            <w:vAlign w:val="center"/>
          </w:tcPr>
          <w:p w:rsidR="0018722C">
            <w:pPr>
              <w:pStyle w:val="affff9"/>
              <w:topLinePunct/>
              <w:ind w:leftChars="0" w:left="0" w:rightChars="0" w:right="0" w:firstLineChars="0" w:firstLine="0"/>
              <w:spacing w:line="240" w:lineRule="atLeast"/>
            </w:pPr>
            <w:r>
              <w:t>23.580</w:t>
            </w:r>
          </w:p>
        </w:tc>
        <w:tc>
          <w:tcPr>
            <w:tcW w:w="1145" w:type="pct"/>
            <w:vAlign w:val="center"/>
          </w:tcPr>
          <w:p w:rsidR="0018722C">
            <w:pPr>
              <w:pStyle w:val="affff9"/>
              <w:topLinePunct/>
              <w:ind w:leftChars="0" w:left="0" w:rightChars="0" w:right="0" w:firstLineChars="0" w:firstLine="0"/>
              <w:spacing w:line="240" w:lineRule="atLeast"/>
            </w:pPr>
            <w:r>
              <w:t>1.042</w:t>
            </w:r>
          </w:p>
        </w:tc>
        <w:tc>
          <w:tcPr>
            <w:tcW w:w="788" w:type="pct"/>
            <w:vAlign w:val="center"/>
          </w:tcPr>
          <w:p w:rsidR="0018722C">
            <w:pPr>
              <w:pStyle w:val="a5"/>
              <w:topLinePunct/>
              <w:ind w:leftChars="0" w:left="0" w:rightChars="0" w:right="0" w:firstLineChars="0" w:firstLine="0"/>
              <w:spacing w:line="240" w:lineRule="atLeast"/>
            </w:pPr>
          </w:p>
        </w:tc>
        <w:tc>
          <w:tcPr>
            <w:tcW w:w="1010" w:type="pct"/>
            <w:vAlign w:val="center"/>
          </w:tcPr>
          <w:p w:rsidR="0018722C">
            <w:pPr>
              <w:pStyle w:val="ad"/>
              <w:topLinePunct/>
              <w:ind w:leftChars="0" w:left="0" w:rightChars="0" w:right="0" w:firstLineChars="0" w:firstLine="0"/>
              <w:spacing w:line="240" w:lineRule="atLeast"/>
            </w:pPr>
          </w:p>
        </w:tc>
      </w:tr>
      <w:tr>
        <w:tc>
          <w:tcPr>
            <w:tcW w:w="490" w:type="pct"/>
            <w:vAlign w:val="center"/>
            <w:tcBorders>
              <w:top w:val="single" w:sz="4" w:space="0" w:color="auto"/>
            </w:tcBorders>
          </w:tcPr>
          <w:p w:rsidR="0018722C">
            <w:pPr>
              <w:pStyle w:val="ac"/>
              <w:topLinePunct/>
              <w:ind w:leftChars="0" w:left="0" w:rightChars="0" w:right="0" w:firstLineChars="0" w:firstLine="0"/>
              <w:spacing w:line="240" w:lineRule="atLeast"/>
            </w:pPr>
            <w:r>
              <w:t>P</w:t>
            </w:r>
          </w:p>
        </w:tc>
        <w:tc>
          <w:tcPr>
            <w:tcW w:w="5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0.000</w:t>
            </w:r>
          </w:p>
        </w:tc>
        <w:tc>
          <w:tcPr>
            <w:tcW w:w="1145" w:type="pct"/>
            <w:vAlign w:val="center"/>
            <w:tcBorders>
              <w:top w:val="single" w:sz="4" w:space="0" w:color="auto"/>
            </w:tcBorders>
          </w:tcPr>
          <w:p w:rsidR="0018722C">
            <w:pPr>
              <w:pStyle w:val="affff9"/>
              <w:topLinePunct/>
              <w:ind w:leftChars="0" w:left="0" w:rightChars="0" w:right="0" w:firstLineChars="0" w:firstLine="0"/>
              <w:spacing w:line="240" w:lineRule="atLeast"/>
            </w:pPr>
            <w:r>
              <w:t>0.267</w:t>
            </w:r>
          </w:p>
        </w:tc>
        <w:tc>
          <w:tcPr>
            <w:tcW w:w="78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b/>
        </w:rPr>
        <w:t>注：</w:t>
      </w:r>
      <w:r>
        <w:rPr>
          <w:vertAlign w:val="superscript"/>
          /&gt;
        </w:rPr>
        <w:t>*</w:t>
      </w:r>
      <w:r>
        <w:t>与</w:t>
      </w:r>
      <w:r w:rsidR="001852F3">
        <w:t xml:space="preserve">0</w:t>
      </w:r>
      <w:r w:rsidR="001852F3">
        <w:t xml:space="preserve">级比较</w:t>
      </w:r>
      <w:r w:rsidR="001852F3">
        <w:t xml:space="preserve">F&lt;0.05,</w:t>
      </w:r>
      <w:r>
        <w:t>△</w:t>
      </w:r>
      <w:r>
        <w:t>与</w:t>
      </w:r>
      <w:r w:rsidR="001852F3">
        <w:t xml:space="preserve">1</w:t>
      </w:r>
      <w:r w:rsidR="001852F3">
        <w:t xml:space="preserve">级相比</w:t>
      </w:r>
      <w:r w:rsidR="001852F3">
        <w:t xml:space="preserve">F&lt;0.05</w:t>
      </w:r>
    </w:p>
    <w:p w:rsidR="0018722C">
      <w:pPr>
        <w:pStyle w:val="Heading1"/>
        <w:topLinePunct/>
      </w:pPr>
      <w:bookmarkStart w:id="620868" w:name="_Toc686620868"/>
      <w:bookmarkStart w:name="第四章 讨论 " w:id="47"/>
      <w:bookmarkEnd w:id="47"/>
      <w:r/>
      <w:bookmarkStart w:name="_bookmark18" w:id="48"/>
      <w:bookmarkEnd w:id="48"/>
      <w:r/>
      <w:r>
        <w:t>第四章</w:t>
      </w:r>
      <w:r>
        <w:t xml:space="preserve">  </w:t>
      </w:r>
      <w:r w:rsidR="001852F3">
        <w:t>讨论</w:t>
      </w:r>
      <w:bookmarkEnd w:id="620868"/>
    </w:p>
    <w:p w:rsidR="0018722C">
      <w:pPr>
        <w:topLinePunct/>
      </w:pPr>
      <w:r>
        <w:t>高血压是全世界最常见的慢性病之一，早期可能无明显症状或症状不明显，</w:t>
      </w:r>
      <w:r>
        <w:t>起初患者仅感劳累、失眠、精神紧张、情绪波动等表现。随着病程进展，血压明</w:t>
      </w:r>
      <w:r>
        <w:t>显持续升高，逐渐会出现各种症状，会有乏力、记忆力减退、心慌、胸闷、头痛、</w:t>
      </w:r>
      <w:r>
        <w:t>头晕不适、注意力减退等症状。上述情况一般在服用降压药物后会明显好转，目</w:t>
      </w:r>
      <w:r>
        <w:t>前，有研究提示，临床上对一部分血压难以控制的病人在降压的同时补充叶酸后，</w:t>
      </w:r>
      <w:r>
        <w:t>血压水平明显下降，其原因是跟同型半胱氨酸的代谢途径有关，</w:t>
      </w:r>
      <w:r>
        <w:rPr>
          <w:rFonts w:ascii="Times New Roman" w:eastAsia="宋体"/>
        </w:rPr>
        <w:t>Hcy</w:t>
      </w:r>
      <w:r>
        <w:t>的代谢最终</w:t>
      </w:r>
      <w:r>
        <w:t>产物是胱氨酸、蛋氨酸，其过程中需要维生素</w:t>
      </w:r>
      <w:r>
        <w:rPr>
          <w:rFonts w:ascii="Times New Roman" w:eastAsia="宋体"/>
        </w:rPr>
        <w:t>B12</w:t>
      </w:r>
      <w:r>
        <w:t>和叶酸作为辅助因子经甲基化途径合成</w:t>
      </w:r>
      <w:r>
        <w:rPr>
          <w:rFonts w:ascii="Times New Roman" w:eastAsia="宋体"/>
          <w:vertAlign w:val="superscript"/>
        </w:rPr>
        <w:t>[</w:t>
      </w:r>
      <w:r>
        <w:rPr>
          <w:rFonts w:ascii="Times New Roman" w:eastAsia="宋体"/>
          <w:vertAlign w:val="superscript"/>
        </w:rPr>
        <w:t xml:space="preserve">13</w:t>
      </w:r>
      <w:r>
        <w:rPr>
          <w:rFonts w:ascii="Times New Roman" w:eastAsia="宋体"/>
          <w:vertAlign w:val="superscript"/>
        </w:rPr>
        <w:t>]</w:t>
      </w:r>
      <w:r>
        <w:t>。当身体内缺乏相关的</w:t>
      </w:r>
      <w:r>
        <w:rPr>
          <w:rFonts w:ascii="Times New Roman" w:eastAsia="宋体"/>
        </w:rPr>
        <w:t>B</w:t>
      </w:r>
      <w:r>
        <w:t>组维生素时</w:t>
      </w:r>
      <w:r>
        <w:rPr>
          <w:rFonts w:ascii="Times New Roman" w:eastAsia="宋体"/>
          <w:rFonts w:hint="eastAsia"/>
        </w:rPr>
        <w:t>，</w:t>
      </w:r>
      <w:r>
        <w:t>血浆的</w:t>
      </w:r>
      <w:r>
        <w:rPr>
          <w:rFonts w:ascii="Times New Roman" w:eastAsia="宋体"/>
        </w:rPr>
        <w:t>Hcy</w:t>
      </w:r>
      <w:r>
        <w:t>的代谢途径受</w:t>
      </w:r>
      <w:r>
        <w:t>抑制，血浆</w:t>
      </w:r>
      <w:r>
        <w:rPr>
          <w:rFonts w:ascii="Times New Roman" w:eastAsia="宋体"/>
        </w:rPr>
        <w:t>Hcy</w:t>
      </w:r>
      <w:r>
        <w:t>水平就会明显增高。</w:t>
      </w:r>
    </w:p>
    <w:p w:rsidR="0018722C">
      <w:pPr>
        <w:topLinePunct/>
      </w:pPr>
      <w:r>
        <w:t>目前，</w:t>
      </w:r>
      <w:r>
        <w:rPr>
          <w:rFonts w:ascii="Times New Roman" w:hAnsi="Times New Roman" w:eastAsia="宋体"/>
        </w:rPr>
        <w:t>Hcy</w:t>
      </w:r>
      <w:r>
        <w:t>作为公认的心血管危险因素的独立因子，在各种心血管病机制中</w:t>
      </w:r>
      <w:r>
        <w:t>发挥重要作用，近几年</w:t>
      </w:r>
      <w:r>
        <w:rPr>
          <w:rFonts w:ascii="Times New Roman" w:hAnsi="Times New Roman" w:eastAsia="宋体"/>
        </w:rPr>
        <w:t>Hcy</w:t>
      </w:r>
      <w:r>
        <w:t>与高血压之间的相关研究很多，</w:t>
      </w:r>
      <w:r>
        <w:rPr>
          <w:rFonts w:ascii="Times New Roman" w:hAnsi="Times New Roman" w:eastAsia="宋体"/>
        </w:rPr>
        <w:t>Hcy</w:t>
      </w:r>
      <w:r>
        <w:t>为一种含硫氨基</w:t>
      </w:r>
      <w:r>
        <w:t>酸，是蛋氨酸代谢过程中的重要中间产物。同型半胱氨酸于</w:t>
      </w:r>
      <w:r>
        <w:rPr>
          <w:rFonts w:ascii="Times New Roman" w:hAnsi="Times New Roman" w:eastAsia="宋体"/>
        </w:rPr>
        <w:t>1932</w:t>
      </w:r>
      <w:r>
        <w:t>年由</w:t>
      </w:r>
      <w:r>
        <w:rPr>
          <w:rFonts w:ascii="Times New Roman" w:hAnsi="Times New Roman" w:eastAsia="宋体"/>
        </w:rPr>
        <w:t>DeVgneaud</w:t>
      </w:r>
      <w:r>
        <w:t>发现，其结构式为</w:t>
      </w:r>
      <w:r>
        <w:rPr>
          <w:rFonts w:ascii="Times New Roman" w:hAnsi="Times New Roman" w:eastAsia="宋体"/>
        </w:rPr>
        <w:t>HSCH</w:t>
      </w:r>
      <w:r>
        <w:rPr>
          <w:rFonts w:ascii="Times New Roman" w:hAnsi="Times New Roman" w:eastAsia="宋体"/>
        </w:rPr>
        <w:t>2</w:t>
      </w:r>
      <w:r>
        <w:rPr>
          <w:spacing w:val="-2"/>
        </w:rPr>
        <w:t>(</w:t>
      </w:r>
      <w:r>
        <w:rPr>
          <w:rFonts w:ascii="Times New Roman" w:hAnsi="Times New Roman" w:eastAsia="宋体"/>
        </w:rPr>
        <w:t>NH</w:t>
      </w:r>
      <w:r>
        <w:rPr>
          <w:rFonts w:ascii="Times New Roman" w:hAnsi="Times New Roman" w:eastAsia="宋体"/>
        </w:rPr>
        <w:t>2</w:t>
      </w:r>
      <w:r>
        <w:rPr>
          <w:spacing w:val="-2"/>
        </w:rPr>
        <w:t>)</w:t>
      </w:r>
      <w:r w:rsidR="001852F3">
        <w:rPr>
          <w:spacing w:val="-2"/>
        </w:rPr>
        <w:t xml:space="preserve"> </w:t>
      </w:r>
      <w:r>
        <w:rPr>
          <w:rFonts w:ascii="Times New Roman" w:hAnsi="Times New Roman" w:eastAsia="宋体"/>
        </w:rPr>
        <w:t>CO</w:t>
      </w:r>
      <w:r>
        <w:rPr>
          <w:rFonts w:ascii="Times New Roman" w:hAnsi="Times New Roman" w:eastAsia="宋体"/>
        </w:rPr>
        <w:t>2</w:t>
      </w:r>
      <w:r>
        <w:rPr>
          <w:rFonts w:ascii="Times New Roman" w:hAnsi="Times New Roman" w:eastAsia="宋体"/>
        </w:rPr>
        <w:t>H</w:t>
      </w:r>
      <w:r>
        <w:t>。血浆中存在氧化型和还原型</w:t>
      </w:r>
      <w:r>
        <w:rPr>
          <w:rFonts w:ascii="Times New Roman" w:hAnsi="Times New Roman" w:eastAsia="宋体"/>
        </w:rPr>
        <w:t>HCY</w:t>
      </w:r>
      <w:r>
        <w:t>两种形式，氧化型含二硫基，包括同型胱氨酸和胱氨酸</w:t>
      </w:r>
      <w:r>
        <w:rPr>
          <w:rFonts w:ascii="Times New Roman" w:hAnsi="Times New Roman" w:eastAsia="宋体"/>
          <w:rFonts w:hint="eastAsia"/>
        </w:rPr>
        <w:t>；</w:t>
      </w:r>
      <w:r>
        <w:t>还原型含硫基，包括同型半</w:t>
      </w:r>
      <w:r>
        <w:t>胱氨酸及半胱氨酸。正常机体存在少量同型半胱氨酸，还原型仅占</w:t>
      </w:r>
      <w:r>
        <w:rPr>
          <w:rFonts w:ascii="Times New Roman" w:hAnsi="Times New Roman" w:eastAsia="宋体"/>
        </w:rPr>
        <w:t>2%</w:t>
      </w:r>
      <w:r>
        <w:t>。血浆中大约有</w:t>
      </w:r>
      <w:r>
        <w:rPr>
          <w:rFonts w:ascii="Times New Roman" w:hAnsi="Times New Roman" w:eastAsia="宋体"/>
        </w:rPr>
        <w:t>70</w:t>
      </w:r>
      <w:r>
        <w:t>％的是结合型同型半胱氨酸，即白蛋白结合同型半胱氨酸。同型半胱氨酸在于正常机体中含量极少。同型半胱氨酸一半胱氨酸化合物</w:t>
      </w:r>
      <w:r>
        <w:rPr>
          <w:rFonts w:ascii="Times New Roman" w:hAnsi="Times New Roman" w:eastAsia="宋体"/>
          <w:rFonts w:ascii="Times New Roman" w:hAnsi="Times New Roman" w:eastAsia="宋体"/>
        </w:rPr>
        <w:t>（</w:t>
      </w:r>
      <w:r>
        <w:t>主要通过二硫键结合</w:t>
      </w:r>
      <w:r>
        <w:rPr>
          <w:rFonts w:ascii="Times New Roman" w:hAnsi="Times New Roman" w:eastAsia="宋体"/>
          <w:rFonts w:ascii="Times New Roman" w:hAnsi="Times New Roman" w:eastAsia="宋体"/>
        </w:rPr>
        <w:t>）</w:t>
      </w:r>
      <w:r>
        <w:t>和二硫同型半胱氨酸则是剩余的游离型同型半胱氨酸的主要存在形式。还原型同型半胱氨酸在血浆中含量极少。</w:t>
      </w:r>
      <w:r>
        <w:rPr>
          <w:rFonts w:ascii="Times New Roman" w:hAnsi="Times New Roman" w:eastAsia="宋体"/>
        </w:rPr>
        <w:t>HCY</w:t>
      </w:r>
      <w:r>
        <w:t>转化的主要途径有两条</w:t>
      </w:r>
      <w:r>
        <w:rPr>
          <w:rFonts w:ascii="Times New Roman" w:hAnsi="Times New Roman" w:eastAsia="宋体"/>
          <w:rFonts w:hint="eastAsia"/>
        </w:rPr>
        <w:t>：</w:t>
      </w:r>
      <w:r>
        <w:t>（</w:t>
      </w:r>
      <w:r>
        <w:rPr>
          <w:rFonts w:ascii="Times New Roman" w:hAnsi="Times New Roman" w:eastAsia="宋体"/>
        </w:rPr>
        <w:t>1</w:t>
      </w:r>
      <w:r>
        <w:t>）</w:t>
      </w:r>
      <w:r>
        <w:t>甲基化过程，即通过叶酸循环途径，有甲基四氢叶酸作为甲基供体，</w:t>
      </w:r>
      <w:r>
        <w:rPr>
          <w:rFonts w:ascii="Times New Roman" w:hAnsi="Times New Roman" w:eastAsia="宋体"/>
        </w:rPr>
        <w:t>VitB12</w:t>
      </w:r>
      <w:r>
        <w:t>作为</w:t>
      </w:r>
      <w:r>
        <w:t>辅因子，在蛋氨酸合成酶的催化下形成</w:t>
      </w:r>
      <w:r>
        <w:rPr>
          <w:rFonts w:ascii="Times New Roman" w:hAnsi="Times New Roman" w:eastAsia="宋体"/>
        </w:rPr>
        <w:t>L-</w:t>
      </w:r>
      <w:r>
        <w:t>蛋氨酸。叶酸循环中的限速酶为</w:t>
      </w:r>
      <w:r>
        <w:rPr>
          <w:rFonts w:ascii="Times New Roman" w:hAnsi="Times New Roman" w:eastAsia="宋体"/>
        </w:rPr>
        <w:t>5</w:t>
      </w:r>
      <w:r>
        <w:rPr>
          <w:rFonts w:ascii="Times New Roman" w:hAnsi="Times New Roman" w:eastAsia="宋体"/>
        </w:rPr>
        <w:t xml:space="preserve">, </w:t>
      </w:r>
      <w:r>
        <w:rPr>
          <w:rFonts w:ascii="Times New Roman" w:hAnsi="Times New Roman" w:eastAsia="宋体"/>
        </w:rPr>
        <w:t>10-</w:t>
      </w:r>
      <w:r>
        <w:t>甲基四氢叶酸还原酶。</w:t>
      </w:r>
      <w:r>
        <w:t>（</w:t>
      </w:r>
      <w:r>
        <w:rPr>
          <w:rFonts w:ascii="Times New Roman" w:hAnsi="Times New Roman" w:eastAsia="宋体"/>
        </w:rPr>
        <w:t>2</w:t>
      </w:r>
      <w:r>
        <w:t>）</w:t>
      </w:r>
      <w:r>
        <w:t>转硫过程，由</w:t>
      </w:r>
      <w:r>
        <w:rPr>
          <w:rFonts w:ascii="Times New Roman" w:hAnsi="Times New Roman" w:eastAsia="宋体"/>
        </w:rPr>
        <w:t>VitB6</w:t>
      </w:r>
      <w:r>
        <w:t>依赖的胱硫醚</w:t>
      </w:r>
      <w:r>
        <w:rPr>
          <w:rFonts w:ascii="Times New Roman" w:hAnsi="Times New Roman" w:eastAsia="宋体"/>
        </w:rPr>
        <w:t>β</w:t>
      </w:r>
      <w:r>
        <w:t>合成酶催化完成，代谢产物进入三羧酸循环或由尿排出。</w:t>
      </w:r>
    </w:p>
    <w:p w:rsidR="0018722C">
      <w:pPr>
        <w:topLinePunct/>
      </w:pPr>
      <w:r>
        <w:t/>
      </w:r>
      <w:r>
        <w:t>近年</w:t>
      </w:r>
      <w:r>
        <w:t>来发现甲基四氢叶酸还原酶基因突变后形成的热不稳定型表型与同型</w:t>
      </w:r>
      <w:r>
        <w:t>半胱氨酸水平升高相关联，这一基因有可能作为同型半胱氨酸血症遗传学检查的</w:t>
      </w:r>
      <w:r>
        <w:t>主要基因型。</w:t>
      </w:r>
      <w:r>
        <w:rPr>
          <w:rFonts w:ascii="Times New Roman" w:eastAsia="宋体"/>
        </w:rPr>
        <w:t>Hcy</w:t>
      </w:r>
      <w:r>
        <w:t>是腺苷蛋氨酸酶水解反应所生成的一种含巯基的氨基酸</w:t>
      </w:r>
      <w:r>
        <w:rPr>
          <w:rFonts w:ascii="Times New Roman" w:eastAsia="宋体"/>
          <w:rFonts w:hint="eastAsia"/>
        </w:rPr>
        <w:t>，</w:t>
      </w:r>
      <w:r>
        <w:t>它本身并不参与蛋白质的合成</w:t>
      </w:r>
      <w:r>
        <w:rPr>
          <w:rFonts w:ascii="Times New Roman" w:eastAsia="宋体"/>
          <w:rFonts w:hint="eastAsia"/>
        </w:rPr>
        <w:t>，</w:t>
      </w:r>
      <w:r>
        <w:rPr>
          <w:rFonts w:ascii="Times New Roman" w:eastAsia="宋体"/>
        </w:rPr>
        <w:t>B</w:t>
      </w:r>
      <w:r>
        <w:t>组维生素</w:t>
      </w:r>
      <w:r>
        <w:rPr>
          <w:rFonts w:ascii="Times New Roman" w:eastAsia="宋体"/>
          <w:rFonts w:ascii="Times New Roman" w:eastAsia="宋体"/>
        </w:rPr>
        <w:t>（</w:t>
      </w:r>
      <w:r>
        <w:rPr>
          <w:spacing w:val="-8"/>
        </w:rPr>
        <w:t>如叶酸、维生素</w:t>
      </w:r>
      <w:r>
        <w:rPr>
          <w:rFonts w:ascii="Times New Roman" w:eastAsia="宋体"/>
        </w:rPr>
        <w:t>B6</w:t>
      </w:r>
      <w:r>
        <w:rPr>
          <w:spacing w:val="-6"/>
        </w:rPr>
        <w:t>或维生素</w:t>
      </w:r>
      <w:r>
        <w:rPr>
          <w:rFonts w:ascii="Times New Roman" w:eastAsia="宋体"/>
        </w:rPr>
        <w:t>B12</w:t>
      </w:r>
      <w:r>
        <w:rPr>
          <w:rFonts w:ascii="Times New Roman" w:eastAsia="宋体"/>
          <w:rFonts w:ascii="Times New Roman" w:eastAsia="宋体"/>
        </w:rPr>
        <w:t>）</w:t>
      </w:r>
      <w:r>
        <w:t>是</w:t>
      </w:r>
      <w:r>
        <w:rPr>
          <w:rFonts w:ascii="Times New Roman" w:eastAsia="宋体"/>
        </w:rPr>
        <w:t>Hcy</w:t>
      </w:r>
      <w:r>
        <w:t>代谢中重要的辅助因子</w:t>
      </w:r>
      <w:r>
        <w:rPr>
          <w:rFonts w:ascii="Times New Roman" w:eastAsia="宋体"/>
          <w:rFonts w:hint="eastAsia"/>
        </w:rPr>
        <w:t>，</w:t>
      </w:r>
      <w:r>
        <w:t>可通过维生素</w:t>
      </w:r>
      <w:r>
        <w:rPr>
          <w:rFonts w:ascii="Times New Roman" w:eastAsia="宋体"/>
        </w:rPr>
        <w:t>B6</w:t>
      </w:r>
      <w:r>
        <w:t>参与的转硫化途径合成胱氨酸</w:t>
      </w:r>
      <w:r>
        <w:rPr>
          <w:rFonts w:ascii="Times New Roman" w:eastAsia="宋体"/>
          <w:rFonts w:hint="eastAsia"/>
        </w:rPr>
        <w:t>，</w:t>
      </w:r>
      <w:r>
        <w:t>同时也</w:t>
      </w:r>
      <w:r>
        <w:t>可通过维生素</w:t>
      </w:r>
      <w:r>
        <w:rPr>
          <w:rFonts w:ascii="Times New Roman" w:eastAsia="宋体"/>
        </w:rPr>
        <w:t>B12</w:t>
      </w:r>
      <w:r>
        <w:t>和叶酸参与的甲基化途径合成为蛋氨酸</w:t>
      </w:r>
      <w:r>
        <w:rPr>
          <w:rFonts w:ascii="Times New Roman" w:eastAsia="宋体"/>
          <w:vertAlign w:val="superscript"/>
        </w:rPr>
        <w:t>[</w:t>
      </w:r>
      <w:r>
        <w:rPr>
          <w:rFonts w:ascii="Times New Roman" w:eastAsia="宋体"/>
          <w:vertAlign w:val="superscript"/>
          <w:position w:val="11"/>
        </w:rPr>
        <w:t xml:space="preserve">14</w:t>
      </w:r>
      <w:r>
        <w:rPr>
          <w:rFonts w:ascii="Times New Roman" w:eastAsia="宋体"/>
          <w:vertAlign w:val="superscript"/>
        </w:rPr>
        <w:t>]</w:t>
      </w:r>
      <w:r>
        <w:t>。当</w:t>
      </w:r>
      <w:r>
        <w:rPr>
          <w:rFonts w:ascii="Times New Roman" w:eastAsia="宋体"/>
        </w:rPr>
        <w:t>B</w:t>
      </w:r>
      <w:r>
        <w:t>组维生素缺乏时</w:t>
      </w:r>
      <w:r>
        <w:rPr>
          <w:rFonts w:ascii="Times New Roman" w:eastAsia="宋体"/>
          <w:rFonts w:hint="eastAsia"/>
        </w:rPr>
        <w:t>，</w:t>
      </w:r>
      <w:r>
        <w:t>血浆的</w:t>
      </w:r>
      <w:r>
        <w:rPr>
          <w:rFonts w:ascii="Times New Roman" w:eastAsia="宋体"/>
        </w:rPr>
        <w:t>Hcy</w:t>
      </w:r>
      <w:r>
        <w:t>水平就会增高 。</w:t>
      </w:r>
    </w:p>
    <w:p w:rsidR="0018722C">
      <w:pPr>
        <w:topLinePunct/>
      </w:pPr>
      <w:r>
        <w:t>目前心脏植物神经是个研究热点，既往很多学者热衷于研究心脏植物神经与</w:t>
      </w:r>
      <w:r>
        <w:t>急性心肌梗死的预后及危险分层，近几年关于高血压与心脏植物神经的相关性引</w:t>
      </w:r>
      <w:r>
        <w:t>起了重视，发现心脏自主神经是高血压病不可忽视的并发症之一</w:t>
      </w:r>
      <w:r>
        <w:rPr>
          <w:rFonts w:ascii="Times New Roman" w:eastAsia="宋体"/>
          <w:vertAlign w:val="superscript"/>
        </w:rPr>
        <w:t>[</w:t>
      </w:r>
      <w:r>
        <w:rPr>
          <w:rFonts w:ascii="Times New Roman" w:eastAsia="宋体"/>
          <w:vertAlign w:val="superscript"/>
        </w:rPr>
        <w:t xml:space="preserve">15-16</w:t>
      </w:r>
      <w:r>
        <w:rPr>
          <w:rFonts w:ascii="Times New Roman" w:eastAsia="宋体"/>
          <w:vertAlign w:val="superscript"/>
        </w:rPr>
        <w:t>]</w:t>
      </w:r>
      <w:r>
        <w:t>，并且对高</w:t>
      </w:r>
      <w:r>
        <w:t>血压患者可早期评估危险分层。衡量心脏植物神经功能治疗有</w:t>
      </w:r>
      <w:r>
        <w:rPr>
          <w:rFonts w:ascii="Times New Roman" w:eastAsia="宋体"/>
        </w:rPr>
        <w:t>HRV</w:t>
      </w:r>
      <w:r>
        <w:t>及</w:t>
      </w:r>
      <w:r>
        <w:rPr>
          <w:rFonts w:ascii="Times New Roman" w:eastAsia="宋体"/>
        </w:rPr>
        <w:t>Hct</w:t>
      </w:r>
      <w:r>
        <w:t>，近</w:t>
      </w:r>
      <w:r>
        <w:t>几年对高血压患者</w:t>
      </w:r>
      <w:r>
        <w:rPr>
          <w:rFonts w:ascii="Times New Roman" w:eastAsia="宋体"/>
        </w:rPr>
        <w:t>Hcy</w:t>
      </w:r>
      <w:r>
        <w:t>水平与</w:t>
      </w:r>
      <w:r>
        <w:rPr>
          <w:rFonts w:ascii="Times New Roman" w:eastAsia="宋体"/>
        </w:rPr>
        <w:t>HRV</w:t>
      </w:r>
      <w:r>
        <w:t>之间的研究很多，大量研究结果发现</w:t>
      </w:r>
      <w:r>
        <w:rPr>
          <w:rFonts w:ascii="Times New Roman" w:eastAsia="宋体"/>
        </w:rPr>
        <w:t>H</w:t>
      </w:r>
      <w:r>
        <w:t>型高</w:t>
      </w:r>
      <w:r>
        <w:t>血压患者存在明显的</w:t>
      </w:r>
      <w:r>
        <w:rPr>
          <w:rFonts w:ascii="Times New Roman" w:eastAsia="宋体"/>
        </w:rPr>
        <w:t>HRV</w:t>
      </w:r>
      <w:r>
        <w:t>异常，但高血压患者</w:t>
      </w:r>
      <w:r>
        <w:rPr>
          <w:rFonts w:ascii="Times New Roman" w:eastAsia="宋体"/>
        </w:rPr>
        <w:t>Hcy</w:t>
      </w:r>
      <w:r>
        <w:t>水平与</w:t>
      </w:r>
      <w:r>
        <w:rPr>
          <w:rFonts w:ascii="Times New Roman" w:eastAsia="宋体"/>
        </w:rPr>
        <w:t>Hct</w:t>
      </w:r>
      <w:r>
        <w:t>之间的研究甚少，</w:t>
      </w:r>
      <w:r>
        <w:t>本研究通过测定</w:t>
      </w:r>
      <w:r>
        <w:rPr>
          <w:rFonts w:ascii="Times New Roman" w:eastAsia="宋体"/>
        </w:rPr>
        <w:t>H</w:t>
      </w:r>
      <w:r>
        <w:t>型高血压患者与非</w:t>
      </w:r>
      <w:r>
        <w:rPr>
          <w:rFonts w:ascii="Times New Roman" w:eastAsia="宋体"/>
        </w:rPr>
        <w:t>H</w:t>
      </w:r>
      <w:r>
        <w:t>型高血压患者血浆中</w:t>
      </w:r>
      <w:r>
        <w:rPr>
          <w:rFonts w:ascii="Times New Roman" w:eastAsia="宋体"/>
        </w:rPr>
        <w:t>HCY</w:t>
      </w:r>
      <w:r>
        <w:t>水平、室间隔厚度</w:t>
      </w:r>
      <w:r>
        <w:t>（</w:t>
      </w:r>
      <w:r>
        <w:rPr>
          <w:rFonts w:ascii="Times New Roman" w:eastAsia="宋体"/>
        </w:rPr>
        <w:t>IVST</w:t>
      </w:r>
      <w:r>
        <w:t>）</w:t>
      </w:r>
      <w:r>
        <w:t>、左室射血分数</w:t>
      </w:r>
      <w:r>
        <w:rPr>
          <w:rFonts w:ascii="Times New Roman" w:eastAsia="宋体"/>
        </w:rPr>
        <w:t>(</w:t>
      </w:r>
      <w:r>
        <w:rPr>
          <w:rFonts w:ascii="Times New Roman" w:eastAsia="宋体"/>
          <w:spacing w:val="-2"/>
        </w:rPr>
        <w:t xml:space="preserve">LVEF</w:t>
      </w:r>
      <w:r>
        <w:rPr>
          <w:rFonts w:ascii="Times New Roman" w:eastAsia="宋体"/>
        </w:rPr>
        <w:t>)</w:t>
      </w:r>
      <w:r>
        <w:t>、</w:t>
      </w:r>
      <w:r>
        <w:rPr>
          <w:rFonts w:ascii="Times New Roman" w:eastAsia="宋体"/>
        </w:rPr>
        <w:t>TO</w:t>
      </w:r>
      <w:r>
        <w:t>、</w:t>
      </w:r>
      <w:r>
        <w:rPr>
          <w:rFonts w:ascii="Times New Roman" w:eastAsia="宋体"/>
        </w:rPr>
        <w:t>TS</w:t>
      </w:r>
      <w:r>
        <w:t>计算等的指标，来观察</w:t>
      </w:r>
      <w:r>
        <w:rPr>
          <w:rFonts w:ascii="Times New Roman" w:eastAsia="宋体"/>
        </w:rPr>
        <w:t>H</w:t>
      </w:r>
      <w:r>
        <w:t>型</w:t>
      </w:r>
      <w:r>
        <w:t>高血压患者与非</w:t>
      </w:r>
      <w:r>
        <w:rPr>
          <w:rFonts w:ascii="Times New Roman" w:eastAsia="宋体"/>
        </w:rPr>
        <w:t>H</w:t>
      </w:r>
      <w:r>
        <w:t>型高血压患者上述指标的变化，以此探讨探讨高血压患者同型半胱氨酸</w:t>
      </w:r>
      <w:r>
        <w:t>（</w:t>
      </w:r>
      <w:r>
        <w:t>Ｈｃｙ</w:t>
      </w:r>
      <w:r>
        <w:t>）</w:t>
      </w:r>
      <w:r>
        <w:t>、室间隔厚度</w:t>
      </w:r>
      <w:r>
        <w:t>（</w:t>
      </w:r>
      <w:r>
        <w:rPr>
          <w:rFonts w:ascii="Times New Roman" w:eastAsia="宋体"/>
        </w:rPr>
        <w:t>IVST</w:t>
      </w:r>
      <w:r>
        <w:t>）</w:t>
      </w:r>
      <w:r>
        <w:t>与心率震荡</w:t>
      </w:r>
      <w:r>
        <w:rPr>
          <w:rFonts w:ascii="Times New Roman" w:eastAsia="宋体"/>
        </w:rPr>
        <w:t>(</w:t>
      </w:r>
      <w:r>
        <w:rPr>
          <w:rFonts w:ascii="Times New Roman" w:eastAsia="宋体"/>
        </w:rPr>
        <w:t xml:space="preserve">Hct</w:t>
      </w:r>
      <w:r>
        <w:rPr>
          <w:rFonts w:ascii="Times New Roman" w:eastAsia="宋体"/>
        </w:rPr>
        <w:t>)</w:t>
      </w:r>
      <w:r>
        <w:t>现象的之间的相关性。以下从这几个方面进行讨论。</w:t>
      </w:r>
    </w:p>
    <w:p w:rsidR="0018722C">
      <w:pPr>
        <w:pStyle w:val="Heading2"/>
        <w:topLinePunct/>
        <w:ind w:left="171" w:hangingChars="171" w:hanging="171"/>
      </w:pPr>
      <w:bookmarkStart w:id="620869" w:name="_Toc686620869"/>
      <w:bookmarkStart w:name="4.1 H型高血压组和非H型高血压组中Hcy、IVST、LVEF的比较 " w:id="49"/>
      <w:bookmarkEnd w:id="49"/>
      <w:r>
        <w:rPr>
          <w:b/>
        </w:rPr>
        <w:t>4.1</w:t>
      </w:r>
      <w:r>
        <w:t xml:space="preserve"> </w:t>
      </w:r>
      <w:bookmarkStart w:name="_bookmark19" w:id="50"/>
      <w:bookmarkEnd w:id="50"/>
      <w:bookmarkStart w:name="_bookmark19" w:id="51"/>
      <w:bookmarkEnd w:id="51"/>
      <w:r>
        <w:rPr>
          <w:b/>
        </w:rPr>
        <w:t>H</w:t>
      </w:r>
      <w:r>
        <w:t>型高血压组和非</w:t>
      </w:r>
      <w:r>
        <w:rPr>
          <w:b/>
        </w:rPr>
        <w:t>H</w:t>
      </w:r>
      <w:r>
        <w:t>型高血压组中</w:t>
      </w:r>
      <w:r>
        <w:rPr>
          <w:b/>
        </w:rPr>
        <w:t>Hcy</w:t>
      </w:r>
      <w:r>
        <w:t>、</w:t>
      </w:r>
      <w:r>
        <w:rPr>
          <w:b/>
        </w:rPr>
        <w:t>IVST</w:t>
      </w:r>
      <w:r>
        <w:t>、</w:t>
      </w:r>
      <w:r>
        <w:rPr>
          <w:b/>
        </w:rPr>
        <w:t>LVEF</w:t>
      </w:r>
      <w:r>
        <w:t>的比较</w:t>
      </w:r>
      <w:bookmarkEnd w:id="620869"/>
    </w:p>
    <w:p w:rsidR="0018722C">
      <w:pPr>
        <w:topLinePunct/>
      </w:pPr>
      <w:r>
        <w:t>高血压病人较常见的心脏结构改变是左心室肥厚</w:t>
      </w:r>
      <w:r>
        <w:rPr>
          <w:rFonts w:ascii="Times New Roman" w:hAnsi="Times New Roman" w:eastAsia="Times New Roman"/>
          <w:rFonts w:hint="eastAsia"/>
        </w:rPr>
        <w:t>，</w:t>
      </w:r>
      <w:r>
        <w:t>在左心室肥厚中室间隔增厚的发生率远高于左室壁增厚的发生率</w:t>
      </w:r>
      <w:r>
        <w:rPr>
          <w:vertAlign w:val="superscript"/>
          /&gt;
        </w:rPr>
        <w:t>[</w:t>
      </w:r>
      <w:r>
        <w:rPr>
          <w:vertAlign w:val="superscript"/>
          /&gt;
        </w:rPr>
        <w:t xml:space="preserve">17</w:t>
      </w:r>
      <w:r>
        <w:rPr>
          <w:vertAlign w:val="superscript"/>
          /&gt;
        </w:rPr>
        <w:t>]</w:t>
      </w:r>
      <w:r>
        <w:t>。</w:t>
      </w:r>
      <w:r w:rsidR="001852F3">
        <w:t xml:space="preserve">心肌肥厚后心肌电生理稳定性下降，出现自主神经功能失调表现。大量研究</w:t>
      </w:r>
      <w:r>
        <w:rPr>
          <w:vertAlign w:val="superscript"/>
          /&gt;
        </w:rPr>
        <w:t>[</w:t>
      </w:r>
      <w:r>
        <w:rPr>
          <w:vertAlign w:val="superscript"/>
          /&gt;
        </w:rPr>
        <w:t xml:space="preserve">18</w:t>
      </w:r>
      <w:r>
        <w:rPr>
          <w:vertAlign w:val="superscript"/>
          /&gt;
        </w:rPr>
        <w:t>]</w:t>
      </w:r>
      <w:r>
        <w:t>显示高血压患者存在</w:t>
      </w:r>
      <w:r>
        <w:rPr>
          <w:rFonts w:ascii="Times New Roman" w:hAnsi="Times New Roman" w:eastAsia="Times New Roman"/>
        </w:rPr>
        <w:t>HRT</w:t>
      </w:r>
      <w:r>
        <w:t>减弱现象</w:t>
      </w:r>
      <w:r>
        <w:t>，且随着</w:t>
      </w:r>
      <w:r>
        <w:rPr>
          <w:rFonts w:ascii="Times New Roman" w:hAnsi="Times New Roman" w:eastAsia="Times New Roman"/>
        </w:rPr>
        <w:t>HRT</w:t>
      </w:r>
      <w:r>
        <w:t>分级水平的异常，其靶器官损害越重，</w:t>
      </w:r>
      <w:r>
        <w:rPr>
          <w:rFonts w:ascii="Times New Roman" w:hAnsi="Times New Roman" w:eastAsia="Times New Roman"/>
        </w:rPr>
        <w:t>HRT</w:t>
      </w:r>
      <w:r>
        <w:t>异常水平与靶器官损害之间存在相关性。心肌电生理稳定性的平衡下降常见的原因之一是心肌肥厚</w:t>
      </w:r>
      <w:r>
        <w:t>。室间隔肥厚较心室壁肥厚早期发生，本研究结果显示</w:t>
      </w:r>
      <w:r>
        <w:rPr>
          <w:rFonts w:ascii="Times New Roman" w:hAnsi="Times New Roman" w:eastAsia="Times New Roman"/>
        </w:rPr>
        <w:t>H</w:t>
      </w:r>
      <w:r>
        <w:t>型高血压组和非</w:t>
      </w:r>
      <w:r>
        <w:rPr>
          <w:rFonts w:ascii="Times New Roman" w:hAnsi="Times New Roman" w:eastAsia="Times New Roman"/>
        </w:rPr>
        <w:t>H</w:t>
      </w:r>
      <w:r>
        <w:t>型</w:t>
      </w:r>
      <w:r>
        <w:t>高血压组中</w:t>
      </w:r>
      <w:r>
        <w:rPr>
          <w:rFonts w:ascii="Times New Roman" w:hAnsi="Times New Roman" w:eastAsia="Times New Roman"/>
        </w:rPr>
        <w:t>IVST</w:t>
      </w:r>
      <w:r>
        <w:t>（</w:t>
      </w:r>
      <w:r>
        <w:rPr>
          <w:rFonts w:ascii="Times New Roman" w:hAnsi="Times New Roman" w:eastAsia="Times New Roman"/>
        </w:rPr>
        <w:t>15.50±1.99</w:t>
      </w:r>
      <w:r>
        <w:t>比</w:t>
      </w:r>
      <w:r>
        <w:rPr>
          <w:rFonts w:ascii="Times New Roman" w:hAnsi="Times New Roman" w:eastAsia="Times New Roman"/>
        </w:rPr>
        <w:t>9.05±1.79</w:t>
      </w:r>
      <w:r>
        <w:t>）</w:t>
      </w:r>
      <w:r>
        <w:t>明显升高，</w:t>
      </w:r>
      <w:r>
        <w:rPr>
          <w:rFonts w:ascii="Times New Roman" w:hAnsi="Times New Roman" w:eastAsia="Times New Roman"/>
        </w:rPr>
        <w:t>LVEF</w:t>
      </w:r>
      <w:r>
        <w:t>（</w:t>
      </w:r>
      <w:r/>
      <w:r>
        <w:rPr>
          <w:rFonts w:ascii="Times New Roman" w:hAnsi="Times New Roman" w:eastAsia="Times New Roman"/>
        </w:rPr>
        <w:t>50.93±3.3</w:t>
      </w:r>
      <w:r>
        <w:rPr>
          <w:rFonts w:ascii="Times New Roman" w:hAnsi="Times New Roman" w:eastAsia="Times New Roman"/>
        </w:rPr>
        <w:t>3</w:t>
      </w:r>
    </w:p>
    <w:p w:rsidR="0018722C">
      <w:pPr>
        <w:topLinePunct/>
      </w:pPr>
      <w:r>
        <w:t>比</w:t>
      </w:r>
      <w:r>
        <w:rPr>
          <w:rFonts w:ascii="Times New Roman" w:hAnsi="Times New Roman" w:eastAsia="宋体"/>
        </w:rPr>
        <w:t>64</w:t>
      </w:r>
      <w:r>
        <w:rPr>
          <w:rFonts w:ascii="Times New Roman" w:hAnsi="Times New Roman" w:eastAsia="宋体"/>
        </w:rPr>
        <w:t>.</w:t>
      </w:r>
      <w:r>
        <w:rPr>
          <w:rFonts w:ascii="Times New Roman" w:hAnsi="Times New Roman" w:eastAsia="宋体"/>
        </w:rPr>
        <w:t>28±5.46</w:t>
      </w:r>
      <w:r>
        <w:t>）</w:t>
      </w:r>
      <w:r>
        <w:t>明显降低，其机制可能是，在心肌细胞中</w:t>
      </w:r>
      <w:r>
        <w:rPr>
          <w:rFonts w:ascii="Times New Roman" w:hAnsi="Times New Roman" w:eastAsia="宋体"/>
          <w:rFonts w:hint="eastAsia"/>
        </w:rPr>
        <w:t>，</w:t>
      </w:r>
      <w:r>
        <w:t>线粒体体积约为心肌细</w:t>
      </w:r>
      <w:r>
        <w:t>胞总体积的一半。</w:t>
      </w:r>
      <w:r>
        <w:t>Ｈｃｙ</w:t>
      </w:r>
      <w:r/>
      <w:r w:rsidR="001852F3">
        <w:t xml:space="preserve">可通过刺激心肌细胞内细胞色素Ｃ，细胞色素</w:t>
      </w:r>
      <w:r>
        <w:rPr>
          <w:rFonts w:ascii="Times New Roman" w:hAnsi="Times New Roman" w:eastAsia="宋体"/>
        </w:rPr>
        <w:t>C</w:t>
      </w:r>
      <w:r>
        <w:t>升高</w:t>
      </w:r>
      <w:r>
        <w:t>往往导致心肌细胞线粒体溶解，释放溶解酶，释放氧自由基，加重氧化应激作用，</w:t>
      </w:r>
      <w:r>
        <w:t>导致心肌细胞膜能量代谢紊乱，细胞内纤维沉积、脂肪浸润引起的心肌肥大及心</w:t>
      </w:r>
      <w:r>
        <w:t>肌纤维化；还有可能以引起线粒体膜通透性改变，使心肌细胞膜上离子通道改变，</w:t>
      </w:r>
      <w:r>
        <w:t>收缩功能降低；逐渐出现</w:t>
      </w:r>
      <w:r>
        <w:rPr>
          <w:rFonts w:ascii="Times New Roman" w:hAnsi="Times New Roman" w:eastAsia="宋体"/>
        </w:rPr>
        <w:t>HRT</w:t>
      </w:r>
      <w:r>
        <w:t>现象的异常。当高血压患者</w:t>
      </w:r>
      <w:r>
        <w:rPr>
          <w:rFonts w:ascii="Times New Roman" w:hAnsi="Times New Roman" w:eastAsia="宋体"/>
        </w:rPr>
        <w:t>HRT</w:t>
      </w:r>
      <w:r>
        <w:t>明显异常时，提</w:t>
      </w:r>
      <w:r>
        <w:t>示存在严重的自主神经功能失调，因此，我们要早期对高血压患者行自主神经功</w:t>
      </w:r>
      <w:r>
        <w:t>能</w:t>
      </w:r>
      <w:r>
        <w:rPr>
          <w:rFonts w:ascii="Times New Roman" w:hAnsi="Times New Roman" w:eastAsia="宋体"/>
        </w:rPr>
        <w:t>HRT</w:t>
      </w:r>
      <w:r>
        <w:t>的评估和检测，及早进行危险分层，对高血压患者的治疗和预后有重要的临床意义。</w:t>
      </w:r>
    </w:p>
    <w:p w:rsidR="0018722C">
      <w:pPr>
        <w:pStyle w:val="Heading2"/>
        <w:topLinePunct/>
        <w:ind w:left="171" w:hangingChars="171" w:hanging="171"/>
      </w:pPr>
      <w:bookmarkStart w:id="620870" w:name="_Toc686620870"/>
      <w:bookmarkStart w:name="4.2 H型高血压组与非H型高血压组Hcy、TO、TS比较 " w:id="52"/>
      <w:bookmarkEnd w:id="52"/>
      <w:r>
        <w:rPr>
          <w:b/>
        </w:rPr>
        <w:t>4.2</w:t>
      </w:r>
      <w:r>
        <w:t xml:space="preserve"> </w:t>
      </w:r>
      <w:bookmarkStart w:name="_bookmark20" w:id="53"/>
      <w:bookmarkEnd w:id="53"/>
      <w:bookmarkStart w:name="_bookmark20" w:id="54"/>
      <w:bookmarkEnd w:id="54"/>
      <w:r>
        <w:rPr>
          <w:b/>
        </w:rPr>
        <w:t>H</w:t>
      </w:r>
      <w:r>
        <w:t>型高血压组与非</w:t>
      </w:r>
      <w:r>
        <w:rPr>
          <w:b/>
        </w:rPr>
        <w:t>H</w:t>
      </w:r>
      <w:r>
        <w:t>型高血压组</w:t>
      </w:r>
      <w:r>
        <w:rPr>
          <w:b/>
        </w:rPr>
        <w:t>Hcy</w:t>
      </w:r>
      <w:r>
        <w:t>、</w:t>
      </w:r>
      <w:r>
        <w:rPr>
          <w:b/>
        </w:rPr>
        <w:t>TO</w:t>
      </w:r>
      <w:r>
        <w:t>、</w:t>
      </w:r>
      <w:r>
        <w:rPr>
          <w:b/>
        </w:rPr>
        <w:t>TS</w:t>
      </w:r>
      <w:r>
        <w:t>比较</w:t>
      </w:r>
      <w:bookmarkEnd w:id="620870"/>
    </w:p>
    <w:p w:rsidR="0018722C">
      <w:pPr>
        <w:topLinePunct/>
      </w:pPr>
      <w:r>
        <w:t>目前临床上评价心脏自主神经功能的指标有心率震荡现象</w:t>
      </w:r>
      <w:r>
        <w:t>（</w:t>
      </w:r>
      <w:r>
        <w:rPr>
          <w:rFonts w:ascii="Times New Roman" w:eastAsia="Times New Roman"/>
          <w:spacing w:val="-6"/>
        </w:rPr>
        <w:t>HRT</w:t>
      </w:r>
      <w:r>
        <w:t>）</w:t>
      </w:r>
      <w:r>
        <w:t>与心率变异性</w:t>
      </w:r>
      <w:r>
        <w:t>（</w:t>
      </w:r>
      <w:r>
        <w:rPr>
          <w:rFonts w:ascii="Times New Roman" w:eastAsia="Times New Roman"/>
          <w:spacing w:val="-2"/>
        </w:rPr>
        <w:t>HRV</w:t>
      </w:r>
      <w:r>
        <w:t>）</w:t>
      </w:r>
      <w:r>
        <w:t>。其中</w:t>
      </w:r>
      <w:r>
        <w:rPr>
          <w:rFonts w:ascii="Times New Roman" w:eastAsia="Times New Roman"/>
        </w:rPr>
        <w:t>HRV</w:t>
      </w:r>
      <w:r>
        <w:t>主要反映机体对外环境变化，检测迷走神经张力和</w:t>
      </w:r>
      <w:r>
        <w:t>交</w:t>
      </w:r>
    </w:p>
    <w:p w:rsidR="0018722C">
      <w:pPr>
        <w:topLinePunct/>
      </w:pPr>
      <w:r>
        <w:t>感神经张力平衡性。而</w:t>
      </w:r>
      <w:r>
        <w:rPr>
          <w:rFonts w:ascii="Times New Roman" w:hAnsi="Times New Roman" w:eastAsia="Times New Roman"/>
        </w:rPr>
        <w:t>HRT</w:t>
      </w:r>
      <w:r>
        <w:t>是检测室性早搏这种内源性刺激之后心脏自主神经调节的功能状态，即压力反射敏感性，且有研究显示</w:t>
      </w:r>
      <w:r>
        <w:rPr>
          <w:rFonts w:ascii="Times New Roman" w:hAnsi="Times New Roman" w:eastAsia="Times New Roman"/>
        </w:rPr>
        <w:t>β</w:t>
      </w:r>
      <w:r w:rsidR="001852F3">
        <w:rPr>
          <w:rFonts w:ascii="Times New Roman" w:hAnsi="Times New Roman" w:eastAsia="Times New Roman"/>
        </w:rPr>
        <w:t xml:space="preserve"> </w:t>
      </w:r>
      <w:r>
        <w:t>受体阻滞剂类药物影</w:t>
      </w:r>
      <w:r>
        <w:t>响</w:t>
      </w:r>
    </w:p>
    <w:p w:rsidR="0018722C">
      <w:pPr>
        <w:topLinePunct/>
      </w:pPr>
      <w:r>
        <w:rPr>
          <w:rFonts w:ascii="Times New Roman" w:eastAsia="Times New Roman"/>
        </w:rPr>
        <w:t>HRV</w:t>
      </w:r>
      <w:r>
        <w:t>结果，但对</w:t>
      </w:r>
      <w:r>
        <w:rPr>
          <w:rFonts w:ascii="Times New Roman" w:eastAsia="Times New Roman"/>
        </w:rPr>
        <w:t>HRT</w:t>
      </w:r>
      <w:r>
        <w:t>无影响，与</w:t>
      </w:r>
      <w:r>
        <w:rPr>
          <w:rFonts w:ascii="Times New Roman" w:eastAsia="Times New Roman"/>
        </w:rPr>
        <w:t>HRV</w:t>
      </w:r>
      <w:r>
        <w:t>相比，</w:t>
      </w:r>
      <w:r>
        <w:rPr>
          <w:rFonts w:ascii="Times New Roman" w:eastAsia="Times New Roman"/>
        </w:rPr>
        <w:t>HRT</w:t>
      </w:r>
      <w:r>
        <w:t>更加敏感和特异。</w:t>
      </w:r>
      <w:r>
        <w:rPr>
          <w:rFonts w:ascii="Times New Roman" w:eastAsia="Times New Roman"/>
        </w:rPr>
        <w:t>HRT</w:t>
      </w:r>
      <w:r>
        <w:t>的评</w:t>
      </w:r>
      <w:r>
        <w:t>价指标有</w:t>
      </w:r>
      <w:r>
        <w:rPr>
          <w:rFonts w:ascii="Times New Roman" w:eastAsia="Times New Roman"/>
        </w:rPr>
        <w:t>TO</w:t>
      </w:r>
      <w:r>
        <w:t>和</w:t>
      </w:r>
      <w:r>
        <w:rPr>
          <w:rFonts w:ascii="Times New Roman" w:eastAsia="Times New Roman"/>
        </w:rPr>
        <w:t>TS</w:t>
      </w:r>
      <w:r>
        <w:t>，随着研究深入，</w:t>
      </w:r>
      <w:r>
        <w:rPr>
          <w:rFonts w:ascii="Times New Roman" w:eastAsia="Times New Roman"/>
        </w:rPr>
        <w:t>HRT</w:t>
      </w:r>
      <w:r>
        <w:t>作为反映心脏自主神经系统功能变化</w:t>
      </w:r>
      <w:r>
        <w:t>的一个指标，其在心肌梗死和猝死患者中预测价研究也越来越多，临床价值越来</w:t>
      </w:r>
      <w:r>
        <w:t>越受到人们重视。近几年对高血压患者</w:t>
      </w:r>
      <w:r>
        <w:rPr>
          <w:rFonts w:ascii="Times New Roman" w:eastAsia="Times New Roman"/>
        </w:rPr>
        <w:t>Hcy</w:t>
      </w:r>
      <w:r>
        <w:t>水平与</w:t>
      </w:r>
      <w:r>
        <w:rPr>
          <w:rFonts w:ascii="Times New Roman" w:eastAsia="Times New Roman"/>
        </w:rPr>
        <w:t>HRV</w:t>
      </w:r>
      <w:r>
        <w:t>之间的研究很多，大量</w:t>
      </w:r>
      <w:r>
        <w:t>研究结果发现</w:t>
      </w:r>
      <w:r>
        <w:rPr>
          <w:rFonts w:ascii="Times New Roman" w:eastAsia="Times New Roman"/>
        </w:rPr>
        <w:t>H</w:t>
      </w:r>
      <w:r>
        <w:t>型高血压患者存在明显的</w:t>
      </w:r>
      <w:r>
        <w:rPr>
          <w:rFonts w:ascii="Times New Roman" w:eastAsia="Times New Roman"/>
        </w:rPr>
        <w:t>HRV</w:t>
      </w:r>
      <w:r>
        <w:t>异常，但高血压患者</w:t>
      </w:r>
      <w:r>
        <w:rPr>
          <w:rFonts w:ascii="Times New Roman" w:eastAsia="Times New Roman"/>
        </w:rPr>
        <w:t>Hcy</w:t>
      </w:r>
      <w:r>
        <w:t>水平</w:t>
      </w:r>
      <w:r>
        <w:t>与</w:t>
      </w:r>
    </w:p>
    <w:p w:rsidR="0018722C">
      <w:pPr>
        <w:topLinePunct/>
      </w:pPr>
      <w:r>
        <w:rPr>
          <w:rFonts w:ascii="Times New Roman" w:eastAsia="Times New Roman"/>
        </w:rPr>
        <w:t>Hct</w:t>
      </w:r>
      <w:r>
        <w:t>之间的研究甚少。</w:t>
      </w:r>
    </w:p>
    <w:p w:rsidR="0018722C">
      <w:pPr>
        <w:topLinePunct/>
      </w:pPr>
      <w:r>
        <w:t>本研究显示</w:t>
      </w:r>
      <w:r>
        <w:rPr>
          <w:rFonts w:ascii="Times New Roman" w:eastAsia="Times New Roman"/>
        </w:rPr>
        <w:t>H</w:t>
      </w:r>
      <w:r>
        <w:t>型高血压组较非</w:t>
      </w:r>
      <w:r>
        <w:rPr>
          <w:rFonts w:ascii="Times New Roman" w:eastAsia="Times New Roman"/>
        </w:rPr>
        <w:t>H</w:t>
      </w:r>
      <w:r>
        <w:t>型高血压组</w:t>
      </w:r>
      <w:r>
        <w:rPr>
          <w:rFonts w:ascii="Times New Roman" w:eastAsia="Times New Roman"/>
        </w:rPr>
        <w:t>HRT</w:t>
      </w:r>
      <w:r>
        <w:t>明显异常，表现为</w:t>
      </w:r>
      <w:r>
        <w:rPr>
          <w:rFonts w:ascii="Times New Roman" w:eastAsia="Times New Roman"/>
        </w:rPr>
        <w:t>TO</w:t>
      </w:r>
    </w:p>
    <w:p w:rsidR="0018722C">
      <w:pPr>
        <w:topLinePunct/>
      </w:pPr>
      <w:r>
        <w:t>（</w:t>
      </w:r>
      <w:r>
        <w:rPr>
          <w:rFonts w:ascii="Times New Roman" w:hAnsi="Times New Roman" w:eastAsia="Times New Roman"/>
        </w:rPr>
        <w:t>4.15±3.69</w:t>
      </w:r>
      <w:r>
        <w:t>比</w:t>
      </w:r>
      <w:r w:rsidR="001852F3">
        <w:t xml:space="preserve"> </w:t>
      </w:r>
      <w:r>
        <w:rPr>
          <w:rFonts w:ascii="Times New Roman" w:hAnsi="Times New Roman" w:eastAsia="Times New Roman"/>
        </w:rPr>
        <w:t>-8.93±3.74</w:t>
      </w:r>
      <w:r>
        <w:t>）</w:t>
      </w:r>
      <w:r>
        <w:t>明显升高，</w:t>
      </w:r>
      <w:r>
        <w:rPr>
          <w:rFonts w:ascii="Times New Roman" w:hAnsi="Times New Roman" w:eastAsia="Times New Roman"/>
        </w:rPr>
        <w:t>TS</w:t>
      </w:r>
      <w:r>
        <w:t>（</w:t>
      </w:r>
      <w:r>
        <w:rPr>
          <w:rFonts w:ascii="Times New Roman" w:hAnsi="Times New Roman" w:eastAsia="Times New Roman"/>
          <w:spacing w:val="-2"/>
        </w:rPr>
        <w:t>1.72±0.77</w:t>
      </w:r>
      <w:r>
        <w:rPr>
          <w:spacing w:val="-14"/>
        </w:rPr>
        <w:t>比</w:t>
      </w:r>
      <w:r>
        <w:rPr>
          <w:rFonts w:ascii="Times New Roman" w:hAnsi="Times New Roman" w:eastAsia="Times New Roman"/>
          <w:spacing w:val="-2"/>
        </w:rPr>
        <w:t>5.12±1.54</w:t>
      </w:r>
      <w:r>
        <w:t>）</w:t>
      </w:r>
      <w:r>
        <w:t>明显下降。</w:t>
      </w:r>
    </w:p>
    <w:p w:rsidR="0018722C">
      <w:pPr>
        <w:topLinePunct/>
      </w:pPr>
      <w:r>
        <w:t>还显示</w:t>
      </w:r>
      <w:r>
        <w:rPr>
          <w:rFonts w:ascii="Times New Roman" w:eastAsia="Times New Roman"/>
        </w:rPr>
        <w:t>H</w:t>
      </w:r>
      <w:r>
        <w:t>型高血压患者随着</w:t>
      </w:r>
      <w:r>
        <w:rPr>
          <w:rFonts w:ascii="Times New Roman" w:eastAsia="Times New Roman"/>
        </w:rPr>
        <w:t>HRT</w:t>
      </w:r>
      <w:r>
        <w:t>异常分级级别越高，</w:t>
      </w:r>
      <w:r>
        <w:rPr>
          <w:rFonts w:ascii="Times New Roman" w:eastAsia="Times New Roman"/>
        </w:rPr>
        <w:t>Hcy</w:t>
      </w:r>
      <w:r>
        <w:t>水平逐渐升高，而非</w:t>
      </w:r>
    </w:p>
    <w:p w:rsidR="0018722C">
      <w:pPr>
        <w:topLinePunct/>
      </w:pPr>
      <w:r>
        <w:rPr>
          <w:rFonts w:ascii="Times New Roman" w:eastAsia="Times New Roman"/>
        </w:rPr>
        <w:t>H</w:t>
      </w:r>
      <w:r>
        <w:t>型高血压患者随着</w:t>
      </w:r>
      <w:r>
        <w:rPr>
          <w:rFonts w:ascii="Times New Roman" w:eastAsia="Times New Roman"/>
        </w:rPr>
        <w:t>HRT</w:t>
      </w:r>
      <w:r>
        <w:t>异常分级级别越高，</w:t>
      </w:r>
      <w:r>
        <w:rPr>
          <w:rFonts w:ascii="Times New Roman" w:eastAsia="Times New Roman"/>
        </w:rPr>
        <w:t>Hcy</w:t>
      </w:r>
      <w:r>
        <w:t>水平无明显变化。其可能的</w:t>
      </w:r>
      <w:r>
        <w:t>机制是长期高血压伴</w:t>
      </w:r>
      <w:r>
        <w:rPr>
          <w:rFonts w:ascii="Times New Roman" w:eastAsia="Times New Roman"/>
        </w:rPr>
        <w:t>HHcy</w:t>
      </w:r>
      <w:r>
        <w:t>血症引起小动脉血管内皮细胞内线粒体新陈代谢障碍，水中导致线粒</w:t>
      </w:r>
      <w:r w:rsidR="001852F3">
        <w:t xml:space="preserve">体内释放大量的氧自由基，长期刺激导致小血管壁硬化，供</w:t>
      </w:r>
      <w:r>
        <w:t>应窦房结的动脉血管硬化弹性降低，室性早搏后心肌对室内压力变化、血管壁牵</w:t>
      </w:r>
      <w:r>
        <w:t>张反</w:t>
      </w:r>
      <w:r w:rsidR="001852F3">
        <w:t xml:space="preserve">射敏感性降低。于此同时高血压患者心脏后负荷持续增加，心肌长期代偿</w:t>
      </w:r>
      <w:r>
        <w:t>性收缩，加重心肌后负荷，导致心室肥厚，紊乱心脏自主神经调节的平衡性，</w:t>
      </w:r>
      <w:r>
        <w:t>引</w:t>
      </w:r>
    </w:p>
    <w:p w:rsidR="0018722C">
      <w:pPr>
        <w:topLinePunct/>
      </w:pPr>
      <w:r>
        <w:rPr>
          <w:rFonts w:cstheme="minorBidi" w:hAnsiTheme="minorHAnsi" w:eastAsiaTheme="minorHAnsi" w:asciiTheme="minorHAnsi"/>
        </w:rPr>
        <w:t>起交感神经兴奋，迷走神经抑制</w:t>
      </w:r>
      <w:r>
        <w:rPr>
          <w:rFonts w:cstheme="minorBidi" w:hAnsiTheme="minorHAnsi" w:eastAsiaTheme="minorHAnsi" w:asciiTheme="minorHAnsi"/>
        </w:rPr>
        <w:t>z</w:t>
      </w:r>
      <w:r>
        <w:rPr>
          <w:rFonts w:cstheme="minorBidi" w:hAnsiTheme="minorHAnsi" w:eastAsiaTheme="minorHAnsi" w:asciiTheme="minorHAnsi"/>
          <w:kern w:val="2"/>
          <w:spacing w:val="-109"/>
          <w:sz w:val="24"/>
        </w:rPr>
        <w:t xml:space="preserve">. </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pPr>
        <w:pStyle w:val="Heading2"/>
        <w:topLinePunct/>
        <w:ind w:left="171" w:hangingChars="171" w:hanging="171"/>
      </w:pPr>
      <w:bookmarkStart w:id="620871" w:name="_Toc686620871"/>
      <w:bookmarkStart w:name="4.3 Hcy与IVST、HRT相关性分析 " w:id="55"/>
      <w:bookmarkEnd w:id="55"/>
      <w:r>
        <w:rPr>
          <w:b/>
        </w:rPr>
        <w:t>4.3</w:t>
      </w:r>
      <w:r>
        <w:t xml:space="preserve"> </w:t>
      </w:r>
      <w:bookmarkStart w:name="_bookmark21" w:id="56"/>
      <w:bookmarkEnd w:id="56"/>
      <w:bookmarkStart w:name="_bookmark21" w:id="57"/>
      <w:bookmarkEnd w:id="57"/>
      <w:r>
        <w:rPr>
          <w:b/>
        </w:rPr>
        <w:t>Hcy</w:t>
      </w:r>
      <w:r>
        <w:t>与</w:t>
      </w:r>
      <w:r>
        <w:rPr>
          <w:b/>
        </w:rPr>
        <w:t>IVST</w:t>
      </w:r>
      <w:r>
        <w:t>、</w:t>
      </w:r>
      <w:r>
        <w:rPr>
          <w:b/>
        </w:rPr>
        <w:t>HRT</w:t>
      </w:r>
      <w:r>
        <w:t>相关性分析</w:t>
      </w:r>
      <w:bookmarkEnd w:id="620871"/>
    </w:p>
    <w:p w:rsidR="0018722C">
      <w:pPr>
        <w:topLinePunct/>
      </w:pPr>
      <w:r>
        <w:rPr>
          <w:rFonts w:ascii="Times New Roman" w:eastAsia="宋体"/>
        </w:rPr>
        <w:t>Hcy</w:t>
      </w:r>
      <w:r>
        <w:t>与</w:t>
      </w:r>
      <w:r>
        <w:rPr>
          <w:rFonts w:ascii="Times New Roman" w:eastAsia="宋体"/>
        </w:rPr>
        <w:t>H</w:t>
      </w:r>
      <w:r>
        <w:rPr>
          <w:rFonts w:ascii="Times New Roman" w:eastAsia="宋体"/>
        </w:rPr>
        <w:t>R</w:t>
      </w:r>
      <w:r>
        <w:rPr>
          <w:rFonts w:ascii="Times New Roman" w:eastAsia="宋体"/>
        </w:rPr>
        <w:t>T</w:t>
      </w:r>
      <w:r>
        <w:t>研究引起人们重视，许多试验结果证实了两者之间相关性，</w:t>
      </w:r>
      <w:r>
        <w:rPr>
          <w:rFonts w:ascii="Times New Roman" w:eastAsia="宋体"/>
        </w:rPr>
        <w:t>Lanza</w:t>
      </w:r>
    </w:p>
    <w:p w:rsidR="0018722C">
      <w:pPr>
        <w:topLinePunct/>
      </w:pPr>
      <w:r>
        <w:rPr>
          <w:rFonts w:ascii="Times New Roman" w:eastAsia="宋体"/>
        </w:rPr>
        <w:t>GA</w:t>
      </w:r>
      <w:r>
        <w:rPr>
          <w:vertAlign w:val="superscript"/>
          /&gt;
        </w:rPr>
        <w:t>[</w:t>
      </w:r>
      <w:r>
        <w:rPr>
          <w:vertAlign w:val="superscript"/>
          /&gt;
        </w:rPr>
        <w:t xml:space="preserve">19</w:t>
      </w:r>
      <w:r>
        <w:rPr>
          <w:vertAlign w:val="superscript"/>
          /&gt;
        </w:rPr>
        <w:t>]</w:t>
      </w:r>
      <w:r>
        <w:t>等研究则发现</w:t>
      </w:r>
      <w:r>
        <w:rPr>
          <w:rFonts w:ascii="Times New Roman" w:eastAsia="宋体"/>
        </w:rPr>
        <w:t>HCY</w:t>
      </w:r>
      <w:r>
        <w:t>增高和自主神经损害共同导致了心血管死亡风险。上</w:t>
      </w:r>
      <w:r>
        <w:t>述研究结果提示</w:t>
      </w:r>
      <w:r>
        <w:rPr>
          <w:rFonts w:ascii="Times New Roman" w:eastAsia="宋体"/>
        </w:rPr>
        <w:t>Hcy</w:t>
      </w:r>
      <w:r>
        <w:t>与自主神经功能变化密切相关，但均以</w:t>
      </w:r>
      <w:r>
        <w:rPr>
          <w:rFonts w:ascii="Times New Roman" w:eastAsia="宋体"/>
        </w:rPr>
        <w:t>HRV</w:t>
      </w:r>
      <w:r>
        <w:t>评估心脏自主</w:t>
      </w:r>
      <w:r>
        <w:t>神经功能的变化，</w:t>
      </w:r>
      <w:r>
        <w:rPr>
          <w:rFonts w:ascii="Times New Roman" w:eastAsia="宋体"/>
        </w:rPr>
        <w:t>HRT</w:t>
      </w:r>
      <w:r>
        <w:t>作为反映心脏自主神经系统变化更加敏感和特异的指标，</w:t>
      </w:r>
      <w:r>
        <w:t>其与</w:t>
      </w:r>
      <w:r>
        <w:rPr>
          <w:rFonts w:ascii="Times New Roman" w:eastAsia="宋体"/>
        </w:rPr>
        <w:t>Hcy</w:t>
      </w:r>
      <w:r>
        <w:t>的关系研究很少，本研究主要目的则是探讨高血压患者</w:t>
      </w:r>
      <w:r>
        <w:rPr>
          <w:rFonts w:ascii="Times New Roman" w:eastAsia="宋体"/>
        </w:rPr>
        <w:t>HHcy</w:t>
      </w:r>
      <w:r>
        <w:t>与自主神</w:t>
      </w:r>
      <w:r>
        <w:t>经功能指标</w:t>
      </w:r>
      <w:r>
        <w:rPr>
          <w:rFonts w:ascii="Times New Roman" w:eastAsia="宋体"/>
        </w:rPr>
        <w:t>H</w:t>
      </w:r>
      <w:r>
        <w:rPr>
          <w:rFonts w:ascii="Times New Roman" w:eastAsia="宋体"/>
        </w:rPr>
        <w:t>R</w:t>
      </w:r>
      <w:r>
        <w:rPr>
          <w:rFonts w:ascii="Times New Roman" w:eastAsia="宋体"/>
        </w:rPr>
        <w:t>T</w:t>
      </w:r>
      <w:r>
        <w:t>的相关性。我们研究显示，</w:t>
      </w:r>
      <w:r>
        <w:rPr>
          <w:rFonts w:ascii="Times New Roman" w:eastAsia="宋体"/>
        </w:rPr>
        <w:t>H</w:t>
      </w:r>
      <w:r>
        <w:t>型高血压组较非</w:t>
      </w:r>
      <w:r>
        <w:rPr>
          <w:rFonts w:ascii="Times New Roman" w:eastAsia="宋体"/>
        </w:rPr>
        <w:t>H</w:t>
      </w:r>
      <w:r>
        <w:t>型高血压组</w:t>
      </w:r>
      <w:r>
        <w:rPr>
          <w:rFonts w:ascii="Times New Roman" w:eastAsia="宋体"/>
        </w:rPr>
        <w:t>H</w:t>
      </w:r>
      <w:r>
        <w:rPr>
          <w:rFonts w:ascii="Times New Roman" w:eastAsia="宋体"/>
        </w:rPr>
        <w:t>R</w:t>
      </w:r>
      <w:r>
        <w:rPr>
          <w:rFonts w:ascii="Times New Roman" w:eastAsia="宋体"/>
        </w:rPr>
        <w:t>T</w:t>
      </w:r>
      <w:r>
        <w:t>明显异常，表现为</w:t>
      </w:r>
      <w:r>
        <w:rPr>
          <w:rFonts w:ascii="Times New Roman" w:eastAsia="宋体"/>
        </w:rPr>
        <w:t>TO</w:t>
      </w:r>
      <w:r>
        <w:t>升高，</w:t>
      </w:r>
      <w:r>
        <w:rPr>
          <w:rFonts w:ascii="Times New Roman" w:eastAsia="宋体"/>
        </w:rPr>
        <w:t>TS</w:t>
      </w:r>
      <w:r>
        <w:t>下降，</w:t>
      </w:r>
      <w:r>
        <w:rPr>
          <w:rFonts w:ascii="Times New Roman" w:eastAsia="宋体"/>
        </w:rPr>
        <w:t>H</w:t>
      </w:r>
      <w:r>
        <w:t>型高血压患者较非</w:t>
      </w:r>
      <w:r>
        <w:rPr>
          <w:rFonts w:ascii="Times New Roman" w:eastAsia="宋体"/>
        </w:rPr>
        <w:t>H</w:t>
      </w:r>
      <w:r>
        <w:t>型高血压患者明</w:t>
      </w:r>
      <w:r>
        <w:t>显的</w:t>
      </w:r>
      <w:r>
        <w:rPr>
          <w:rFonts w:ascii="Times New Roman" w:eastAsia="宋体"/>
        </w:rPr>
        <w:t>IVST</w:t>
      </w:r>
      <w:r>
        <w:t>明显增厚，</w:t>
      </w:r>
      <w:r>
        <w:rPr>
          <w:rFonts w:ascii="Times New Roman" w:eastAsia="宋体"/>
        </w:rPr>
        <w:t>LVEF</w:t>
      </w:r>
      <w:r>
        <w:t>明显降低，</w:t>
      </w:r>
      <w:r>
        <w:rPr>
          <w:rFonts w:ascii="Times New Roman" w:eastAsia="宋体"/>
        </w:rPr>
        <w:t>HRT</w:t>
      </w:r>
      <w:r>
        <w:t>现象明显减弱，提示心脏自主神经</w:t>
      </w:r>
      <w:r>
        <w:t>已明显受损，心脏压力反射及牵张反射已降低，所以</w:t>
      </w:r>
      <w:r>
        <w:rPr>
          <w:rFonts w:ascii="Times New Roman" w:eastAsia="宋体"/>
        </w:rPr>
        <w:t>HRT</w:t>
      </w:r>
      <w:r>
        <w:t>异常是高血压患者不容疏忽的并发症。</w:t>
      </w:r>
    </w:p>
    <w:p w:rsidR="0018722C">
      <w:pPr>
        <w:topLinePunct/>
      </w:pPr>
      <w:r>
        <w:t>我们分析其可能原因如下：</w:t>
      </w:r>
      <w:r>
        <w:rPr>
          <w:rFonts w:ascii="Times New Roman" w:eastAsia="宋体"/>
        </w:rPr>
        <w:t>1</w:t>
      </w:r>
      <w:r>
        <w:t>．</w:t>
      </w:r>
      <w:r>
        <w:rPr>
          <w:rFonts w:ascii="Times New Roman" w:eastAsia="宋体"/>
        </w:rPr>
        <w:t>H</w:t>
      </w:r>
      <w:r>
        <w:t>型高血压在自主神经系统发挥重要调节作</w:t>
      </w:r>
      <w:r>
        <w:t>用，中枢神经系统不仅通过体液机制调节系统性</w:t>
      </w:r>
      <w:r>
        <w:rPr>
          <w:rFonts w:ascii="Times New Roman" w:eastAsia="宋体"/>
        </w:rPr>
        <w:t>Hcy</w:t>
      </w:r>
      <w:r>
        <w:t>代谢过程，同时通过神经</w:t>
      </w:r>
      <w:r>
        <w:t>系统本身及其递质感知循环体</w:t>
      </w:r>
      <w:r>
        <w:rPr>
          <w:rFonts w:ascii="Times New Roman" w:eastAsia="宋体"/>
        </w:rPr>
        <w:t>Hcy</w:t>
      </w:r>
      <w:r>
        <w:t>水平以发挥调节作用，自主神经调节机体</w:t>
      </w:r>
      <w:r>
        <w:rPr>
          <w:rFonts w:ascii="Times New Roman" w:eastAsia="宋体"/>
        </w:rPr>
        <w:t>Hcy</w:t>
      </w:r>
      <w:r>
        <w:t>可能表现为：交感神经的促进作用及迷走神经对</w:t>
      </w:r>
      <w:r>
        <w:rPr>
          <w:rFonts w:ascii="Times New Roman" w:eastAsia="宋体"/>
        </w:rPr>
        <w:t>Hcy</w:t>
      </w:r>
      <w:r>
        <w:t>代谢途径的抑制作用。</w:t>
      </w:r>
      <w:r>
        <w:rPr>
          <w:rFonts w:ascii="Times New Roman" w:eastAsia="宋体"/>
        </w:rPr>
        <w:t>2</w:t>
      </w:r>
      <w:r>
        <w:t>．</w:t>
      </w:r>
      <w:r>
        <w:rPr>
          <w:rFonts w:ascii="Times New Roman" w:eastAsia="宋体"/>
        </w:rPr>
        <w:t>Hc</w:t>
      </w:r>
      <w:r>
        <w:rPr>
          <w:rFonts w:ascii="Times New Roman" w:eastAsia="宋体"/>
        </w:rPr>
        <w:t>y</w:t>
      </w:r>
    </w:p>
    <w:p w:rsidR="0018722C">
      <w:pPr>
        <w:topLinePunct/>
      </w:pPr>
      <w:r>
        <w:t>可以通过中枢系统和</w:t>
      </w:r>
      <w:r>
        <w:rPr>
          <w:rFonts w:ascii="Times New Roman" w:eastAsia="宋体"/>
          <w:rFonts w:ascii="Times New Roman" w:eastAsia="宋体"/>
        </w:rPr>
        <w:t>（</w:t>
      </w:r>
      <w:r>
        <w:t>或</w:t>
      </w:r>
      <w:r>
        <w:rPr>
          <w:rFonts w:ascii="Times New Roman" w:eastAsia="宋体"/>
          <w:rFonts w:ascii="Times New Roman" w:eastAsia="宋体"/>
        </w:rPr>
        <w:t>）</w:t>
      </w:r>
      <w:r>
        <w:t>外周机制对自主神经活动产生一定影响，Ｈｃｙ</w:t>
      </w:r>
      <w:r/>
      <w:r w:rsidR="001852F3">
        <w:t xml:space="preserve">可引</w:t>
      </w:r>
      <w:r>
        <w:t>起氧自由基产生，氧自由基可破坏血管内皮的功能和结构，从而加速动脉粥样硬化的发展</w:t>
      </w:r>
      <w:r>
        <w:rPr>
          <w:vertAlign w:val="superscript"/>
          /&gt;
        </w:rPr>
        <w:t>[</w:t>
      </w:r>
      <w:r>
        <w:rPr>
          <w:rFonts w:ascii="Times New Roman" w:eastAsia="宋体"/>
          <w:vertAlign w:val="superscript"/>
          <w:position w:val="11"/>
        </w:rPr>
        <w:t xml:space="preserve">20</w:t>
      </w:r>
      <w:r>
        <w:rPr>
          <w:vertAlign w:val="superscript"/>
          /&gt;
        </w:rPr>
        <w:t>]</w:t>
      </w:r>
      <w:r>
        <w:t>，Ｈｃｙ</w:t>
      </w:r>
      <w:r w:rsidR="001852F3">
        <w:t xml:space="preserve">还可能通过刺激血管平滑肌细胞增殖，促使血小板活化，</w:t>
      </w:r>
      <w:r w:rsidR="001852F3">
        <w:t xml:space="preserve">诱导血管内皮炎症反应等途径影响自主神经</w:t>
      </w:r>
      <w:r>
        <w:rPr>
          <w:vertAlign w:val="superscript"/>
          /&gt;
        </w:rPr>
        <w:t>[</w:t>
      </w:r>
      <w:r>
        <w:rPr>
          <w:rFonts w:ascii="Times New Roman" w:eastAsia="宋体"/>
          <w:vertAlign w:val="superscript"/>
          <w:position w:val="11"/>
        </w:rPr>
        <w:t xml:space="preserve">21</w:t>
      </w:r>
      <w:r>
        <w:rPr>
          <w:vertAlign w:val="superscript"/>
          /&gt;
        </w:rPr>
        <w:t>]</w:t>
      </w:r>
      <w:r>
        <w:t>。</w:t>
      </w:r>
      <w:r>
        <w:rPr>
          <w:rFonts w:ascii="Times New Roman" w:eastAsia="宋体"/>
        </w:rPr>
        <w:t>3</w:t>
      </w:r>
      <w:r>
        <w:t>．除上述原因，我们考虑</w:t>
      </w:r>
      <w:r>
        <w:rPr>
          <w:rFonts w:ascii="Times New Roman" w:eastAsia="宋体"/>
        </w:rPr>
        <w:t>Hcy</w:t>
      </w:r>
      <w:r>
        <w:t>与自主神经变化之间，不仅仅是单纯的直接联系，还可能同样通过其余途径或者介质发生相互作用。</w:t>
      </w:r>
    </w:p>
    <w:p w:rsidR="0018722C">
      <w:pPr>
        <w:topLinePunct/>
      </w:pPr>
      <w:r>
        <w:t>通过本研究，</w:t>
      </w:r>
      <w:r>
        <w:rPr>
          <w:rFonts w:ascii="Times New Roman" w:eastAsia="Times New Roman"/>
        </w:rPr>
        <w:t>H</w:t>
      </w:r>
      <w:r>
        <w:t>型高血压患者可能与迷走神经张力减弱、交感神经兴奋、</w:t>
      </w:r>
    </w:p>
    <w:p w:rsidR="0018722C">
      <w:pPr>
        <w:topLinePunct/>
      </w:pPr>
      <w:r>
        <w:rPr>
          <w:rFonts w:ascii="Times New Roman" w:eastAsia="Times New Roman"/>
        </w:rPr>
        <w:t>HRT</w:t>
      </w:r>
      <w:r>
        <w:t>现象异常减弱有关，</w:t>
      </w:r>
      <w:r>
        <w:rPr>
          <w:rFonts w:ascii="Times New Roman" w:eastAsia="Times New Roman"/>
        </w:rPr>
        <w:t>HHcy</w:t>
      </w:r>
      <w:r>
        <w:t>血症与自主神经功能损害之间可能互为因果，或</w:t>
      </w:r>
      <w:r>
        <w:t>者是通过其余途径联系两者。因此，</w:t>
      </w:r>
      <w:r>
        <w:rPr>
          <w:rFonts w:ascii="Times New Roman" w:eastAsia="Times New Roman"/>
        </w:rPr>
        <w:t>HHcy</w:t>
      </w:r>
      <w:r>
        <w:t>血症与自主神经功能紊乱共同构成高</w:t>
      </w:r>
      <w:r>
        <w:t>血压患者靶器官受损的促进因素、预后不良的危险因素，通过测量高血压患者</w:t>
      </w:r>
      <w:r>
        <w:t>Ｈ</w:t>
      </w:r>
    </w:p>
    <w:p w:rsidR="0018722C">
      <w:pPr>
        <w:topLinePunct/>
      </w:pPr>
      <w:r>
        <w:t>ｃｙ、</w:t>
      </w:r>
      <w:r>
        <w:rPr>
          <w:rFonts w:ascii="Times New Roman" w:eastAsia="Times New Roman"/>
        </w:rPr>
        <w:t>IVST</w:t>
      </w:r>
      <w:r>
        <w:t>、</w:t>
      </w:r>
      <w:r>
        <w:rPr>
          <w:rFonts w:ascii="Times New Roman" w:eastAsia="Times New Roman"/>
        </w:rPr>
        <w:t>LVEF</w:t>
      </w:r>
      <w:r>
        <w:t>、</w:t>
      </w:r>
      <w:r>
        <w:rPr>
          <w:rFonts w:ascii="Times New Roman" w:eastAsia="Times New Roman"/>
        </w:rPr>
        <w:t>HRT</w:t>
      </w:r>
      <w:r>
        <w:t>，评估靶器官受损情况及危险因素评分，应除积极控制血压外，应注意控制体重、戒烟、多摄入绿色蔬菜，合并补充</w:t>
      </w:r>
      <w:r>
        <w:rPr>
          <w:rFonts w:ascii="Times New Roman" w:eastAsia="Times New Roman"/>
        </w:rPr>
        <w:t>B</w:t>
      </w:r>
      <w:r>
        <w:t>组维生素，</w:t>
      </w:r>
      <w:r w:rsidR="001852F3">
        <w:t xml:space="preserve">尤为叶酸、维生素</w:t>
      </w:r>
      <w:r>
        <w:rPr>
          <w:rFonts w:ascii="Times New Roman" w:eastAsia="Times New Roman"/>
        </w:rPr>
        <w:t>B12</w:t>
      </w:r>
      <w:r>
        <w:t>等，降低血中同型半胱氨酸水平，延缓靶器官受损、恢复自主神经功能全面治疗，从而有效控制血压、改善患者预后。</w:t>
      </w:r>
      <w:r w:rsidR="001852F3">
        <w:t xml:space="preserve">可以更好的了认识和评估高血压病情。同时设想通过</w:t>
      </w:r>
      <w:r>
        <w:rPr>
          <w:rFonts w:ascii="Times New Roman" w:eastAsia="Times New Roman"/>
        </w:rPr>
        <w:t>Hcy</w:t>
      </w:r>
      <w:r>
        <w:t>水平以及干预自主神经功能损害，</w:t>
      </w:r>
      <w:r w:rsidR="001852F3">
        <w:t xml:space="preserve">从而有效控制血压、改善患者预后。</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pPr>
        <w:pStyle w:val="Heading1"/>
        <w:topLinePunct/>
      </w:pPr>
      <w:bookmarkStart w:id="620872" w:name="_Toc686620872"/>
      <w:bookmarkStart w:name="第五章 结论 " w:id="58"/>
      <w:bookmarkEnd w:id="58"/>
      <w:r/>
      <w:bookmarkStart w:name="_bookmark22" w:id="59"/>
      <w:bookmarkEnd w:id="59"/>
      <w:r/>
      <w:r>
        <w:t>第五章</w:t>
      </w:r>
      <w:r>
        <w:t xml:space="preserve">  </w:t>
      </w:r>
      <w:r w:rsidR="001852F3">
        <w:t>结论</w:t>
      </w:r>
      <w:bookmarkEnd w:id="620872"/>
    </w:p>
    <w:p w:rsidR="0018722C">
      <w:pPr>
        <w:topLinePunct/>
      </w:pPr>
      <w:r>
        <w:rPr>
          <w:rFonts w:ascii="Times New Roman" w:eastAsia="Times New Roman"/>
        </w:rPr>
        <w:t>1.</w:t>
      </w:r>
      <w:r w:rsidR="004B696B">
        <w:rPr>
          <w:rFonts w:ascii="Times New Roman" w:eastAsia="Times New Roman"/>
        </w:rPr>
        <w:t xml:space="preserve"> </w:t>
      </w:r>
      <w:r w:rsidR="004B696B">
        <w:rPr>
          <w:rFonts w:ascii="Times New Roman" w:eastAsia="Times New Roman"/>
        </w:rPr>
        <w:t>H</w:t>
      </w:r>
      <w:r>
        <w:t>型高血压患者较非</w:t>
      </w:r>
      <w:r>
        <w:rPr>
          <w:rFonts w:ascii="Times New Roman" w:eastAsia="Times New Roman"/>
        </w:rPr>
        <w:t>H</w:t>
      </w:r>
      <w:r>
        <w:t>型高血压患者存在明显的</w:t>
      </w:r>
      <w:r>
        <w:rPr>
          <w:rFonts w:ascii="Times New Roman" w:eastAsia="Times New Roman"/>
        </w:rPr>
        <w:t>IVST</w:t>
      </w:r>
      <w:r>
        <w:t>增厚，</w:t>
      </w:r>
      <w:r>
        <w:rPr>
          <w:rFonts w:ascii="Times New Roman" w:eastAsia="Times New Roman"/>
        </w:rPr>
        <w:t>LVEF</w:t>
      </w:r>
      <w:r>
        <w:t>明显降低，</w:t>
      </w:r>
      <w:r>
        <w:t>提示高血浆</w:t>
      </w:r>
      <w:r>
        <w:rPr>
          <w:rFonts w:ascii="Times New Roman" w:eastAsia="Times New Roman"/>
        </w:rPr>
        <w:t>HCY</w:t>
      </w:r>
      <w:r>
        <w:t>水平可能对高血压患者发生室间隔肥厚起重要的作用。</w:t>
      </w:r>
    </w:p>
    <w:p w:rsidR="0018722C">
      <w:pPr>
        <w:topLinePunct/>
      </w:pPr>
      <w:r>
        <w:rPr>
          <w:rFonts w:ascii="Times New Roman" w:eastAsia="Times New Roman"/>
        </w:rPr>
        <w:t>2.</w:t>
      </w:r>
      <w:r w:rsidR="004B696B">
        <w:rPr>
          <w:rFonts w:ascii="Times New Roman" w:eastAsia="Times New Roman"/>
        </w:rPr>
        <w:t xml:space="preserve"> </w:t>
      </w:r>
      <w:r w:rsidR="004B696B">
        <w:rPr>
          <w:rFonts w:ascii="Times New Roman" w:eastAsia="Times New Roman"/>
        </w:rPr>
        <w:t>H</w:t>
      </w:r>
      <w:r>
        <w:t>型高血压患者较非</w:t>
      </w:r>
      <w:r>
        <w:rPr>
          <w:rFonts w:ascii="Times New Roman" w:eastAsia="Times New Roman"/>
        </w:rPr>
        <w:t>H</w:t>
      </w:r>
      <w:r>
        <w:t>型高血压患者有显著的</w:t>
      </w:r>
      <w:r>
        <w:rPr>
          <w:rFonts w:ascii="Times New Roman" w:eastAsia="Times New Roman"/>
        </w:rPr>
        <w:t>HRT</w:t>
      </w:r>
      <w:r>
        <w:t>异常现象，表现为</w:t>
      </w:r>
      <w:r>
        <w:rPr>
          <w:rFonts w:ascii="Times New Roman" w:eastAsia="Times New Roman"/>
        </w:rPr>
        <w:t>TO</w:t>
      </w:r>
      <w:r>
        <w:t>升高，</w:t>
      </w:r>
      <w:r>
        <w:rPr>
          <w:rFonts w:ascii="Times New Roman" w:eastAsia="Times New Roman"/>
        </w:rPr>
        <w:t>TS</w:t>
      </w:r>
      <w:r>
        <w:t>下降。</w:t>
      </w:r>
    </w:p>
    <w:p w:rsidR="0018722C">
      <w:pPr>
        <w:topLinePunct/>
      </w:pPr>
      <w:r>
        <w:rPr>
          <w:rFonts w:ascii="Times New Roman" w:eastAsia="Times New Roman"/>
        </w:rPr>
        <w:t>3.</w:t>
      </w:r>
      <w:r w:rsidR="004B696B">
        <w:rPr>
          <w:rFonts w:ascii="Times New Roman" w:eastAsia="Times New Roman"/>
        </w:rPr>
        <w:t xml:space="preserve"> </w:t>
      </w:r>
      <w:r w:rsidR="004B696B">
        <w:rPr>
          <w:rFonts w:ascii="Times New Roman" w:eastAsia="Times New Roman"/>
        </w:rPr>
        <w:t>H</w:t>
      </w:r>
      <w:r>
        <w:t>型高血压患者随着血压水平的增高，</w:t>
      </w:r>
      <w:r>
        <w:rPr>
          <w:rFonts w:ascii="Times New Roman" w:eastAsia="Times New Roman"/>
        </w:rPr>
        <w:t>HRT</w:t>
      </w:r>
      <w:r>
        <w:t>现象明显异常。</w:t>
      </w:r>
    </w:p>
    <w:p w:rsidR="0018722C">
      <w:pPr>
        <w:topLinePunct/>
      </w:pPr>
      <w:r>
        <w:rPr>
          <w:rFonts w:ascii="Times New Roman" w:eastAsia="Times New Roman"/>
        </w:rPr>
        <w:t>4.</w:t>
      </w:r>
      <w:r w:rsidR="004B696B">
        <w:rPr>
          <w:rFonts w:ascii="Times New Roman" w:eastAsia="Times New Roman"/>
        </w:rPr>
        <w:t xml:space="preserve"> </w:t>
      </w:r>
      <w:r w:rsidR="004B696B">
        <w:rPr>
          <w:rFonts w:ascii="Times New Roman" w:eastAsia="Times New Roman"/>
        </w:rPr>
        <w:t>H</w:t>
      </w:r>
      <w:r>
        <w:t>型高血压患者随着</w:t>
      </w:r>
      <w:r>
        <w:rPr>
          <w:rFonts w:ascii="Times New Roman" w:eastAsia="Times New Roman"/>
        </w:rPr>
        <w:t>HRT</w:t>
      </w:r>
      <w:r>
        <w:t>异常分级级别越高，</w:t>
      </w:r>
      <w:r>
        <w:rPr>
          <w:rFonts w:ascii="Times New Roman" w:eastAsia="Times New Roman"/>
        </w:rPr>
        <w:t>Hcy</w:t>
      </w:r>
      <w:r>
        <w:t>水平逐渐升高，而非</w:t>
      </w:r>
      <w:r>
        <w:rPr>
          <w:rFonts w:ascii="Times New Roman" w:eastAsia="Times New Roman"/>
        </w:rPr>
        <w:t>H</w:t>
      </w:r>
      <w:r>
        <w:t>型</w:t>
      </w:r>
      <w:r>
        <w:t>高血压患者随着</w:t>
      </w:r>
      <w:r>
        <w:rPr>
          <w:rFonts w:ascii="Times New Roman" w:eastAsia="Times New Roman"/>
        </w:rPr>
        <w:t>HRT</w:t>
      </w:r>
      <w:r>
        <w:t>异常分级级别越高，</w:t>
      </w:r>
      <w:r>
        <w:rPr>
          <w:rFonts w:ascii="Times New Roman" w:eastAsia="Times New Roman"/>
        </w:rPr>
        <w:t>Hcy</w:t>
      </w:r>
      <w:r>
        <w:t>水平无明显变化。</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pPr>
        <w:pStyle w:val="afff1"/>
        <w:topLinePunct/>
      </w:pPr>
      <w:bookmarkStart w:id="620873" w:name="_Toc686620873"/>
      <w:bookmarkStart w:name="参考文献 " w:id="60"/>
      <w:bookmarkEnd w:id="60"/>
      <w:r/>
      <w:bookmarkStart w:name="_bookmark23" w:id="61"/>
      <w:bookmarkEnd w:id="61"/>
      <w:r/>
      <w:r>
        <w:t>参考文献</w:t>
      </w:r>
      <w:bookmarkEnd w:id="620873"/>
    </w:p>
    <w:p w:rsidR="0018722C">
      <w:pPr>
        <w:pStyle w:val="cw20"/>
        <w:topLinePunct/>
      </w:pPr>
      <w:r>
        <w:rPr>
          <w:rFonts w:ascii="宋体" w:hAnsi="宋体" w:eastAsia="宋体" w:hint="eastAsia"/>
        </w:rPr>
        <w:t xml:space="preserve">[</w:t>
      </w:r>
      <w:r>
        <w:rPr>
          <w:rFonts w:ascii="宋体" w:hAnsi="宋体" w:eastAsia="宋体" w:hint="eastAsia"/>
        </w:rPr>
        <w:t xml:space="preserve">1</w:t>
      </w:r>
      <w:r>
        <w:rPr>
          <w:rFonts w:ascii="宋体" w:hAnsi="宋体" w:eastAsia="宋体" w:hint="eastAsia"/>
        </w:rPr>
        <w:t xml:space="preserve">]</w:t>
      </w:r>
      <w:r>
        <w:rPr>
          <w:rFonts w:ascii="宋体" w:hAnsi="宋体" w:eastAsia="宋体" w:hint="eastAsia"/>
        </w:rPr>
        <w:t xml:space="preserve"> </w:t>
      </w:r>
      <w:r>
        <w:t xml:space="preserve">Szydlo </w:t>
      </w:r>
      <w:r>
        <w:t xml:space="preserve">K</w:t>
      </w:r>
      <w:r>
        <w:rPr>
          <w:rFonts w:ascii="宋体" w:hAnsi="宋体" w:eastAsia="宋体" w:hint="eastAsia"/>
          <w:rFonts w:ascii="宋体" w:hAnsi="宋体" w:eastAsia="宋体" w:hint="eastAsia"/>
          <w:spacing w:val="-2"/>
          <w:sz w:val="21"/>
        </w:rPr>
        <w:t xml:space="preserve">, </w:t>
      </w:r>
      <w:r>
        <w:t xml:space="preserve">0rszulak </w:t>
      </w:r>
      <w:r>
        <w:t xml:space="preserve">W.</w:t>
      </w:r>
      <w:r w:rsidR="004B696B">
        <w:t xml:space="preserve"> </w:t>
      </w:r>
      <w:r w:rsidR="004B696B">
        <w:t xml:space="preserve">Trusz—Gluza </w:t>
      </w:r>
      <w:r>
        <w:t xml:space="preserve">M</w:t>
      </w:r>
      <w:r>
        <w:rPr>
          <w:rFonts w:ascii="宋体" w:hAnsi="宋体" w:eastAsia="宋体" w:hint="eastAsia"/>
          <w:rFonts w:ascii="宋体" w:hAnsi="宋体" w:eastAsia="宋体" w:hint="eastAsia"/>
          <w:spacing w:val="-4"/>
          <w:sz w:val="21"/>
        </w:rPr>
        <w:t xml:space="preserve">, </w:t>
      </w:r>
      <w:r>
        <w:t xml:space="preserve">eta1</w:t>
      </w:r>
      <w:r>
        <w:rPr>
          <w:rFonts w:ascii="宋体" w:hAnsi="宋体" w:eastAsia="宋体" w:hint="eastAsia"/>
        </w:rPr>
        <w:t xml:space="preserve">．</w:t>
      </w:r>
      <w:r>
        <w:t xml:space="preserve">Heart </w:t>
      </w:r>
      <w:r>
        <w:t xml:space="preserve">rate turbulenceirl Dstinfarction patients with hi1</w:t>
      </w:r>
      <w:r>
        <w:t xml:space="preserve">]</w:t>
      </w:r>
      <w:r w:rsidR="004B696B">
        <w:t xml:space="preserve"> </w:t>
      </w:r>
      <w:r>
        <w:t xml:space="preserve">Szyd</w:t>
      </w:r>
      <w:r>
        <w:t xml:space="preserve">[</w:t>
      </w:r>
      <w:r>
        <w:t xml:space="preserve">oK</w:t>
      </w:r>
      <w:r>
        <w:rPr>
          <w:rFonts w:ascii="宋体" w:hAnsi="宋体" w:eastAsia="宋体" w:hint="eastAsia"/>
          <w:rFonts w:ascii="宋体" w:hAnsi="宋体" w:eastAsia="宋体" w:hint="eastAsia"/>
          <w:sz w:val="21"/>
        </w:rPr>
        <w:t xml:space="preserve">, </w:t>
      </w:r>
      <w:r>
        <w:t xml:space="preserve">0rszulak </w:t>
      </w:r>
      <w:r>
        <w:t xml:space="preserve">W,</w:t>
      </w:r>
      <w:r w:rsidR="004B696B">
        <w:t xml:space="preserve"> </w:t>
      </w:r>
      <w:r w:rsidR="004B696B">
        <w:t xml:space="preserve">Trusz—Gluza M</w:t>
      </w:r>
      <w:r>
        <w:rPr>
          <w:rFonts w:ascii="宋体" w:hAnsi="宋体" w:eastAsia="宋体" w:hint="eastAsia"/>
          <w:rFonts w:ascii="宋体" w:hAnsi="宋体" w:eastAsia="宋体" w:hint="eastAsia"/>
          <w:spacing w:val="-2"/>
          <w:sz w:val="21"/>
        </w:rPr>
        <w:t xml:space="preserve">, </w:t>
      </w:r>
      <w:r>
        <w:t xml:space="preserve">eta1</w:t>
      </w:r>
      <w:r>
        <w:rPr>
          <w:rFonts w:ascii="宋体" w:hAnsi="宋体" w:eastAsia="宋体" w:hint="eastAsia"/>
        </w:rPr>
        <w:t xml:space="preserve">．</w:t>
      </w:r>
      <w:r>
        <w:t xml:space="preserve">Heart </w:t>
      </w:r>
      <w:r>
        <w:t xml:space="preserve">story of malignant ventricular arrhythmiasf </w:t>
      </w:r>
      <w:r>
        <w:t xml:space="preserve">[</w:t>
      </w:r>
      <w:r>
        <w:t xml:space="preserve">J</w:t>
      </w:r>
      <w:r>
        <w:t xml:space="preserve">]</w:t>
      </w:r>
      <w:r>
        <w:rPr>
          <w:rFonts w:ascii="宋体" w:hAnsi="宋体" w:eastAsia="宋体" w:hint="eastAsia"/>
        </w:rPr>
        <w:t xml:space="preserve">．</w:t>
      </w:r>
      <w:r>
        <w:t xml:space="preserve">JElectrocardi01</w:t>
      </w:r>
      <w:r>
        <w:rPr>
          <w:rFonts w:ascii="宋体" w:hAnsi="宋体" w:eastAsia="宋体" w:hint="eastAsia"/>
        </w:rPr>
        <w:t xml:space="preserve">．</w:t>
      </w:r>
      <w:r>
        <w:t xml:space="preserve">20ll</w:t>
      </w:r>
      <w:r>
        <w:rPr>
          <w:rFonts w:ascii="宋体" w:hAnsi="宋体" w:eastAsia="宋体" w:hint="eastAsia"/>
          <w:rFonts w:ascii="宋体" w:hAnsi="宋体" w:eastAsia="宋体" w:hint="eastAsia"/>
          <w:sz w:val="21"/>
        </w:rPr>
        <w:t xml:space="preserve">, </w:t>
      </w:r>
      <w:r>
        <w:t xml:space="preserve">44</w:t>
      </w:r>
      <w:r>
        <w:rPr>
          <w:rFonts w:ascii="宋体" w:hAnsi="宋体" w:eastAsia="宋体" w:hint="eastAsia"/>
          <w:rFonts w:ascii="宋体" w:hAnsi="宋体" w:eastAsia="宋体" w:hint="eastAsia"/>
          <w:sz w:val="21"/>
        </w:rPr>
        <w:t xml:space="preserve">: </w:t>
      </w:r>
      <w:r>
        <w:t xml:space="preserve">142</w:t>
      </w:r>
      <w:r>
        <w:t xml:space="preserve"> </w:t>
      </w:r>
      <w:r>
        <w:t xml:space="preserve">147</w:t>
      </w:r>
      <w:r>
        <w:rPr>
          <w:rFonts w:ascii="宋体" w:hAnsi="宋体" w:eastAsia="宋体" w:hint="eastAsia"/>
        </w:rPr>
        <w:t xml:space="preserve">．</w:t>
      </w:r>
    </w:p>
    <w:p w:rsidR="0018722C">
      <w:pPr>
        <w:pStyle w:val="cw20"/>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 xml:space="preserve"> </w:t>
      </w:r>
      <w:r>
        <w:t>Lanza GA</w:t>
      </w:r>
      <w:r>
        <w:rPr>
          <w:rFonts w:ascii="宋体" w:hAnsi="宋体" w:eastAsia="宋体" w:hint="eastAsia"/>
          <w:rFonts w:ascii="宋体" w:hAnsi="宋体" w:eastAsia="宋体" w:hint="eastAsia"/>
          <w:sz w:val="21"/>
        </w:rPr>
        <w:t xml:space="preserve">, </w:t>
      </w:r>
      <w:r>
        <w:t>Sgueglia GA</w:t>
      </w:r>
      <w:r>
        <w:rPr>
          <w:rFonts w:ascii="宋体" w:hAnsi="宋体" w:eastAsia="宋体" w:hint="eastAsia"/>
          <w:rFonts w:ascii="宋体" w:hAnsi="宋体" w:eastAsia="宋体" w:hint="eastAsia"/>
          <w:sz w:val="21"/>
        </w:rPr>
        <w:t xml:space="preserve">, </w:t>
      </w:r>
      <w:r>
        <w:t>Angeloni G</w:t>
      </w:r>
      <w:r>
        <w:rPr>
          <w:rFonts w:ascii="宋体" w:hAnsi="宋体" w:eastAsia="宋体" w:hint="eastAsia"/>
          <w:rFonts w:ascii="宋体" w:hAnsi="宋体" w:eastAsia="宋体" w:hint="eastAsia"/>
          <w:sz w:val="21"/>
        </w:rPr>
        <w:t xml:space="preserve">, </w:t>
      </w:r>
      <w:r>
        <w:t>et a1</w:t>
      </w:r>
      <w:r>
        <w:rPr>
          <w:rFonts w:ascii="宋体" w:hAnsi="宋体" w:eastAsia="宋体" w:hint="eastAsia"/>
        </w:rPr>
        <w:t>．</w:t>
      </w:r>
      <w:r>
        <w:t>Prognostic value of heartrate turbulence and its relation tO inflammation inpatientswith unstable angina </w:t>
      </w:r>
      <w:r>
        <w:t>pectoris</w:t>
      </w:r>
      <w:r>
        <w:t>[</w:t>
      </w:r>
      <w:r>
        <w:rPr>
          <w:spacing w:val="-2"/>
          <w:sz w:val="21"/>
        </w:rPr>
        <w:t>J</w:t>
      </w:r>
      <w:r>
        <w:t>]</w:t>
      </w:r>
      <w:r>
        <w:rPr>
          <w:rFonts w:ascii="宋体" w:hAnsi="宋体" w:eastAsia="宋体" w:hint="eastAsia"/>
        </w:rPr>
        <w:t>．</w:t>
      </w:r>
      <w:r>
        <w:t>Am </w:t>
      </w:r>
      <w:r>
        <w:t>J </w:t>
      </w:r>
      <w:r>
        <w:t>Cardiol</w:t>
      </w:r>
      <w:r>
        <w:rPr>
          <w:rFonts w:ascii="宋体" w:hAnsi="宋体" w:eastAsia="宋体" w:hint="eastAsia"/>
          <w:rFonts w:ascii="宋体" w:hAnsi="宋体" w:eastAsia="宋体" w:hint="eastAsia"/>
          <w:spacing w:val="-2"/>
          <w:sz w:val="21"/>
        </w:rPr>
        <w:t xml:space="preserve">, </w:t>
      </w:r>
      <w:r>
        <w:t>2009</w:t>
      </w:r>
      <w:r>
        <w:rPr>
          <w:rFonts w:ascii="宋体" w:hAnsi="宋体" w:eastAsia="宋体" w:hint="eastAsia"/>
          <w:rFonts w:ascii="宋体" w:hAnsi="宋体" w:eastAsia="宋体" w:hint="eastAsia"/>
          <w:spacing w:val="-2"/>
          <w:sz w:val="21"/>
        </w:rPr>
        <w:t>,</w:t>
      </w:r>
      <w:r>
        <w:rPr>
          <w:rFonts w:ascii="宋体" w:hAnsi="宋体" w:eastAsia="宋体" w:hint="eastAsia"/>
        </w:rPr>
        <w:t> </w:t>
      </w:r>
      <w:r>
        <w:t>103</w:t>
      </w:r>
      <w:r>
        <w:rPr>
          <w:rFonts w:ascii="宋体" w:hAnsi="宋体" w:eastAsia="宋体" w:hint="eastAsia"/>
          <w:rFonts w:ascii="宋体" w:hAnsi="宋体" w:eastAsia="宋体" w:hint="eastAsia"/>
          <w:sz w:val="21"/>
        </w:rPr>
        <w:t xml:space="preserve">: </w:t>
      </w:r>
      <w:r>
        <w:t>1066—1072</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 xml:space="preserve"> </w:t>
      </w:r>
      <w:r>
        <w:t>Marine</w:t>
      </w:r>
      <w:r>
        <w:t> </w:t>
      </w:r>
      <w:r>
        <w:t>JE</w:t>
      </w:r>
      <w:r>
        <w:rPr>
          <w:rFonts w:ascii="宋体" w:eastAsia="宋体" w:hint="eastAsia"/>
          <w:rFonts w:ascii="宋体" w:eastAsia="宋体" w:hint="eastAsia"/>
          <w:spacing w:val="-4"/>
          <w:sz w:val="21"/>
        </w:rPr>
        <w:t xml:space="preserve">, </w:t>
      </w:r>
      <w:r>
        <w:t>Watarmbe</w:t>
      </w:r>
      <w:r>
        <w:t> </w:t>
      </w:r>
      <w:r>
        <w:t>MA</w:t>
      </w:r>
      <w:r>
        <w:rPr>
          <w:rFonts w:ascii="宋体" w:eastAsia="宋体" w:hint="eastAsia"/>
          <w:rFonts w:ascii="宋体" w:eastAsia="宋体" w:hint="eastAsia"/>
          <w:spacing w:val="-4"/>
          <w:sz w:val="21"/>
        </w:rPr>
        <w:t xml:space="preserve">, </w:t>
      </w:r>
      <w:r>
        <w:t>Smith</w:t>
      </w:r>
      <w:r>
        <w:t> </w:t>
      </w:r>
      <w:r>
        <w:t>TW</w:t>
      </w:r>
      <w:r>
        <w:rPr>
          <w:rFonts w:ascii="宋体" w:eastAsia="宋体" w:hint="eastAsia"/>
          <w:rFonts w:ascii="宋体" w:eastAsia="宋体" w:hint="eastAsia"/>
          <w:spacing w:val="-24"/>
          <w:sz w:val="21"/>
        </w:rPr>
        <w:t xml:space="preserve">. </w:t>
      </w:r>
      <w:r>
        <w:t>et</w:t>
      </w:r>
      <w:r>
        <w:t> </w:t>
      </w:r>
      <w:r>
        <w:t>a1</w:t>
      </w:r>
      <w:r>
        <w:rPr>
          <w:rFonts w:ascii="宋体" w:eastAsia="宋体" w:hint="eastAsia"/>
        </w:rPr>
        <w:t>．</w:t>
      </w:r>
      <w:r>
        <w:t>Effect</w:t>
      </w:r>
      <w:r>
        <w:t> </w:t>
      </w:r>
      <w:r>
        <w:t>of</w:t>
      </w:r>
      <w:r>
        <w:t> </w:t>
      </w:r>
      <w:r>
        <w:t>atropineon heart rate turbulenee.</w:t>
      </w:r>
      <w:r w:rsidR="004B696B">
        <w:t xml:space="preserve"> </w:t>
      </w:r>
      <w:r w:rsidR="004B696B">
        <w:t>Am J</w:t>
      </w:r>
      <w:r>
        <w:t> </w:t>
      </w:r>
      <w:r>
        <w:t>Cardiol</w:t>
      </w:r>
      <w:r>
        <w:rPr>
          <w:rFonts w:ascii="宋体" w:eastAsia="宋体" w:hint="eastAsia"/>
          <w:rFonts w:ascii="宋体" w:eastAsia="宋体" w:hint="eastAsia"/>
          <w:sz w:val="21"/>
        </w:rPr>
        <w:t xml:space="preserve">, </w:t>
      </w:r>
      <w:r>
        <w:t>2002</w:t>
      </w:r>
      <w:r>
        <w:rPr>
          <w:rFonts w:ascii="宋体" w:eastAsia="宋体" w:hint="eastAsia"/>
          <w:rFonts w:ascii="宋体" w:eastAsia="宋体" w:hint="eastAsia"/>
          <w:sz w:val="21"/>
        </w:rPr>
        <w:t xml:space="preserve">, </w:t>
      </w:r>
      <w:r>
        <w:t>89</w:t>
      </w:r>
      <w:r>
        <w:rPr>
          <w:rFonts w:ascii="宋体" w:eastAsia="宋体" w:hint="eastAsia"/>
          <w:rFonts w:ascii="宋体" w:eastAsia="宋体" w:hint="eastAsia"/>
          <w:sz w:val="21"/>
        </w:rPr>
        <w:t xml:space="preserve">: </w:t>
      </w:r>
      <w:r>
        <w:t>767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4</w:t>
      </w:r>
      <w:r>
        <w:rPr>
          <w:rFonts w:ascii="宋体" w:eastAsia="宋体" w:hint="eastAsia"/>
        </w:rPr>
        <w:t>]</w:t>
      </w:r>
      <w:r>
        <w:rPr>
          <w:rFonts w:ascii="宋体" w:eastAsia="宋体" w:hint="eastAsia"/>
        </w:rPr>
        <w:t xml:space="preserve"> </w:t>
      </w:r>
      <w:r>
        <w:t>Barthel </w:t>
      </w:r>
      <w:r>
        <w:t>P</w:t>
      </w:r>
      <w:r>
        <w:rPr>
          <w:rFonts w:ascii="宋体" w:eastAsia="宋体" w:hint="eastAsia"/>
        </w:rPr>
        <w:t>．</w:t>
      </w:r>
      <w:r>
        <w:t>Schneider</w:t>
      </w:r>
      <w:r>
        <w:t> R</w:t>
      </w:r>
      <w:r>
        <w:rPr>
          <w:rFonts w:ascii="宋体" w:eastAsia="宋体" w:hint="eastAsia"/>
          <w:rFonts w:ascii="宋体" w:eastAsia="宋体" w:hint="eastAsia"/>
          <w:spacing w:val="-21"/>
          <w:sz w:val="21"/>
        </w:rPr>
        <w:t xml:space="preserve">. </w:t>
      </w:r>
      <w:r>
        <w:t>Bauer</w:t>
      </w:r>
      <w:r>
        <w:t> </w:t>
      </w:r>
      <w:r>
        <w:t>A</w:t>
      </w:r>
      <w:r>
        <w:rPr>
          <w:rFonts w:ascii="宋体" w:eastAsia="宋体" w:hint="eastAsia"/>
          <w:rFonts w:ascii="宋体" w:eastAsia="宋体" w:hint="eastAsia"/>
          <w:spacing w:val="-6"/>
          <w:sz w:val="21"/>
        </w:rPr>
        <w:t xml:space="preserve">, </w:t>
      </w:r>
      <w:r>
        <w:t>et</w:t>
      </w:r>
      <w:r>
        <w:t> </w:t>
      </w:r>
      <w:r>
        <w:t>a1</w:t>
      </w:r>
      <w:r>
        <w:rPr>
          <w:rFonts w:ascii="宋体" w:eastAsia="宋体" w:hint="eastAsia"/>
        </w:rPr>
        <w:t>．</w:t>
      </w:r>
      <w:r>
        <w:t>Risk</w:t>
      </w:r>
      <w:r>
        <w:t> stratification after acute</w:t>
      </w:r>
      <w:r>
        <w:t> </w:t>
      </w:r>
      <w:r>
        <w:t>myocardial infarction by heart rate turbulence</w:t>
      </w:r>
      <w:r>
        <w:rPr>
          <w:rFonts w:ascii="宋体" w:eastAsia="宋体" w:hint="eastAsia"/>
        </w:rPr>
        <w:t>．</w:t>
      </w:r>
      <w:r>
        <w:t>Circulation</w:t>
      </w:r>
      <w:r>
        <w:rPr>
          <w:rFonts w:ascii="宋体" w:eastAsia="宋体" w:hint="eastAsia"/>
          <w:rFonts w:ascii="宋体" w:eastAsia="宋体" w:hint="eastAsia"/>
          <w:spacing w:val="-2"/>
          <w:sz w:val="21"/>
        </w:rPr>
        <w:t>,</w:t>
      </w:r>
      <w:r>
        <w:rPr>
          <w:rFonts w:ascii="宋体" w:eastAsia="宋体" w:hint="eastAsia"/>
        </w:rPr>
        <w:t> </w:t>
      </w:r>
      <w:r>
        <w:t>2003</w:t>
      </w:r>
      <w:r>
        <w:rPr>
          <w:rFonts w:ascii="宋体" w:eastAsia="宋体" w:hint="eastAsia"/>
          <w:rFonts w:ascii="宋体" w:eastAsia="宋体" w:hint="eastAsia"/>
          <w:sz w:val="21"/>
        </w:rPr>
        <w:t xml:space="preserve">, </w:t>
      </w:r>
      <w:r>
        <w:t>108</w:t>
      </w:r>
      <w:r>
        <w:rPr>
          <w:rFonts w:ascii="宋体" w:eastAsia="宋体" w:hint="eastAsia"/>
          <w:rFonts w:ascii="宋体" w:eastAsia="宋体" w:hint="eastAsia"/>
          <w:sz w:val="21"/>
        </w:rPr>
        <w:t xml:space="preserve">: </w:t>
      </w:r>
      <w:r>
        <w:t>1221</w:t>
      </w:r>
      <w:r>
        <w:rPr>
          <w:rFonts w:ascii="宋体" w:eastAsia="宋体" w:hint="eastAsia"/>
        </w:rPr>
        <w:t>．</w:t>
      </w:r>
    </w:p>
    <w:p w:rsidR="0018722C">
      <w:pPr>
        <w:pStyle w:val="cw20"/>
        <w:topLinePunct/>
      </w:pPr>
      <w:r>
        <w:t>[</w:t>
      </w:r>
      <w:r>
        <w:t xml:space="preserve">5</w:t>
      </w:r>
      <w:r>
        <w:t>]</w:t>
      </w:r>
      <w:r/>
      <w:r>
        <w:rPr>
          <w:rFonts w:ascii="宋体" w:eastAsia="宋体" w:hint="eastAsia"/>
        </w:rPr>
        <w:t>石洁，</w:t>
      </w:r>
      <w:r w:rsidR="001852F3">
        <w:rPr>
          <w:rFonts w:ascii="宋体" w:eastAsia="宋体" w:hint="eastAsia"/>
        </w:rPr>
        <w:t xml:space="preserve">商秀洋，</w:t>
      </w:r>
      <w:r w:rsidR="001852F3">
        <w:rPr>
          <w:rFonts w:ascii="宋体" w:eastAsia="宋体" w:hint="eastAsia"/>
        </w:rPr>
        <w:t xml:space="preserve">胡元会，</w:t>
      </w:r>
      <w:r w:rsidR="001852F3">
        <w:rPr>
          <w:rFonts w:ascii="宋体" w:eastAsia="宋体" w:hint="eastAsia"/>
        </w:rPr>
        <w:t xml:space="preserve">等．合并糖尿病对高血压患者血浆同型半胱氨酸及颈动脉硬化的影响</w:t>
      </w:r>
      <w:r>
        <w:t>[</w:t>
      </w:r>
      <w:r>
        <w:t xml:space="preserve">Ｊ</w:t>
      </w:r>
      <w:r>
        <w:t>]</w:t>
      </w:r>
      <w:r>
        <w:t xml:space="preserve">．</w:t>
      </w:r>
      <w:r>
        <w:rPr>
          <w:rFonts w:ascii="宋体" w:eastAsia="宋体" w:hint="eastAsia"/>
        </w:rPr>
        <w:t>中华高血压杂</w:t>
      </w:r>
      <w:r w:rsidR="001852F3">
        <w:rPr>
          <w:rFonts w:ascii="宋体" w:eastAsia="宋体" w:hint="eastAsia"/>
        </w:rPr>
        <w:t xml:space="preserve">志，</w:t>
      </w:r>
      <w:r>
        <w:t>2010</w:t>
      </w:r>
      <w:r>
        <w:rPr>
          <w:rFonts w:ascii="宋体" w:eastAsia="宋体" w:hint="eastAsia"/>
        </w:rPr>
        <w:t>，</w:t>
      </w:r>
      <w:r>
        <w:t>18</w:t>
      </w:r>
      <w:r>
        <w:t>(</w:t>
      </w:r>
      <w:r>
        <w:t>10</w:t>
      </w:r>
      <w:r>
        <w:t>)</w:t>
      </w:r>
      <w:r>
        <w:rPr>
          <w:rFonts w:ascii="宋体" w:eastAsia="宋体" w:hint="eastAsia"/>
        </w:rPr>
        <w:t>：</w:t>
      </w:r>
      <w:r>
        <w:t>951-954</w:t>
      </w:r>
    </w:p>
    <w:p w:rsidR="0018722C">
      <w:pPr>
        <w:pStyle w:val="cw20"/>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石洁，</w:t>
      </w:r>
      <w:r w:rsidR="001852F3">
        <w:rPr>
          <w:rFonts w:ascii="宋体" w:eastAsia="宋体" w:hint="eastAsia"/>
        </w:rPr>
        <w:t xml:space="preserve">商秀洋等．合并糖尿病对高血压患者血浆同型半胱氨酸及颈动脉硬化的影响</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Ｊ</w:t>
      </w:r>
      <w:r>
        <w:rPr>
          <w:rFonts w:cstheme="minorBidi" w:hAnsiTheme="minorHAnsi" w:eastAsiaTheme="minorHAnsi" w:asciiTheme="minorHAnsi"/>
        </w:rPr>
        <w:t>]</w:t>
      </w:r>
      <w:r>
        <w:rPr>
          <w:rFonts w:cstheme="minorBidi" w:hAnsiTheme="minorHAnsi" w:eastAsiaTheme="minorHAnsi" w:asciiTheme="minorHAnsi"/>
        </w:rPr>
        <w:t xml:space="preserve">．中华高血压杂志，</w:t>
      </w:r>
      <w:r>
        <w:rPr>
          <w:rFonts w:ascii="Times New Roman" w:eastAsia="Times New Roman" w:cstheme="minorBidi" w:hAnsiTheme="minorHAnsi"/>
        </w:rPr>
        <w:t>2010</w:t>
      </w:r>
      <w:r>
        <w:rPr>
          <w:rFonts w:cstheme="minorBidi" w:hAnsiTheme="minorHAnsi" w:eastAsiaTheme="minorHAnsi" w:asciiTheme="minorHAnsi"/>
        </w:rPr>
        <w:t>，</w:t>
      </w:r>
      <w:r>
        <w:rPr>
          <w:rFonts w:ascii="Times New Roman" w:eastAsia="Times New Roman" w:cstheme="minorBidi" w:hAnsiTheme="minorHAnsi"/>
        </w:rPr>
        <w:t>18</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951-954</w:t>
      </w:r>
    </w:p>
    <w:p w:rsidR="0018722C">
      <w:pPr>
        <w:pStyle w:val="cw20"/>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张岩，</w:t>
      </w:r>
      <w:r w:rsidR="001852F3">
        <w:rPr>
          <w:rFonts w:ascii="宋体" w:hAnsi="宋体" w:eastAsia="宋体" w:hint="eastAsia"/>
        </w:rPr>
        <w:t xml:space="preserve">霍勇．伴同型半胱氨酸升高的高血压</w:t>
      </w:r>
      <w:r>
        <w:t>—“</w:t>
      </w:r>
      <w:r>
        <w:rPr>
          <w:rFonts w:ascii="宋体" w:hAnsi="宋体" w:eastAsia="宋体" w:hint="eastAsia"/>
        </w:rPr>
        <w:t>Ｈ</w:t>
      </w:r>
      <w:r w:rsidR="001852F3">
        <w:rPr>
          <w:rFonts w:ascii="宋体" w:hAnsi="宋体" w:eastAsia="宋体" w:hint="eastAsia"/>
        </w:rPr>
        <w:t xml:space="preserve">型</w:t>
      </w:r>
      <w:r>
        <w:t>”</w:t>
      </w:r>
      <w:r>
        <w:rPr>
          <w:rFonts w:ascii="宋体" w:hAnsi="宋体" w:eastAsia="宋体" w:hint="eastAsia"/>
        </w:rPr>
        <w:t>高血压</w:t>
      </w:r>
      <w:r>
        <w:t>[</w:t>
      </w:r>
      <w:r>
        <w:t xml:space="preserve">Ｊ</w:t>
      </w:r>
      <w:r>
        <w:t>]</w:t>
      </w:r>
      <w:r>
        <w:t xml:space="preserve">．</w:t>
      </w:r>
      <w:r>
        <w:rPr>
          <w:rFonts w:ascii="宋体" w:hAnsi="宋体" w:eastAsia="宋体" w:hint="eastAsia"/>
        </w:rPr>
        <w:t>心血管病学进展，</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w:t>
      </w:r>
      <w:r>
        <w:rPr>
          <w:rFonts w:ascii="Times New Roman" w:eastAsia="Times New Roman" w:cstheme="minorBidi" w:hAnsiTheme="minorHAnsi"/>
        </w:rPr>
        <w:t>32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3-6</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8</w:t>
      </w:r>
      <w:r>
        <w:rPr>
          <w:rFonts w:ascii="宋体" w:eastAsia="宋体" w:hint="eastAsia"/>
        </w:rPr>
        <w:t>]</w:t>
      </w:r>
      <w:r>
        <w:rPr>
          <w:rFonts w:ascii="宋体" w:eastAsia="宋体" w:hint="eastAsia"/>
        </w:rPr>
        <w:t>中国高血压防治指南修订委员会．中国高血压防治指南</w:t>
      </w:r>
      <w:r>
        <w:t>2010</w:t>
      </w:r>
      <w:r>
        <w:t>[</w:t>
      </w:r>
      <w:r>
        <w:t xml:space="preserve">Ｊ</w:t>
      </w:r>
      <w:r>
        <w:t>]</w:t>
      </w:r>
      <w:r>
        <w:rPr>
          <w:rFonts w:ascii="宋体" w:eastAsia="宋体" w:hint="eastAsia"/>
        </w:rPr>
        <w:t>．中华高血压杂志，</w:t>
      </w:r>
    </w:p>
    <w:p w:rsidR="0018722C">
      <w:spacing w:beforeLines="0" w:before="0" w:afterLines="0" w:after="0" w:line="440" w:lineRule="auto"/>
      <w:pPr>
        <w:sectPr w:rsidR="00556256">
          <w:type w:val="continuous"/>
          <w:pgSz w:w="11910" w:h="16840"/>
          <w:pgMar w:header="752" w:footer="724" w:top="1280" w:bottom="920" w:left="1660" w:right="1580"/>
        </w:sectPr>
        <w:topLinePunct/>
      </w:pP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rPr>
        <w:t>，</w:t>
      </w:r>
      <w:r>
        <w:rPr>
          <w:rFonts w:ascii="Times New Roman" w:eastAsia="Times New Roman" w:cstheme="minorBidi" w:hAnsiTheme="minorHAnsi"/>
        </w:rPr>
        <w:t>19</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701-743</w:t>
      </w:r>
      <w:r>
        <w:rPr>
          <w:rFonts w:cstheme="minorBidi" w:hAnsiTheme="minorHAnsi" w:eastAsiaTheme="minorHAnsi" w:asciiTheme="minorHAnsi"/>
          <w:kern w:val="2"/>
          <w:sz w:val="21"/>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spacing w:beforeLines="0" w:before="0" w:afterLines="0" w:after="0" w:line="440" w:lineRule="auto"/>
      <w:pPr>
        <w:sectPr w:rsidR="00556256">
          <w:type w:val="continuous"/>
          <w:pgSz w:w="11910" w:h="16840"/>
          <w:pgMar w:top="1580" w:bottom="280" w:left="1660" w:right="1580"/>
          <w:cols w:num="2" w:equalWidth="0">
            <w:col w:w="2759" w:space="64"/>
            <w:col w:w="5847"/>
          </w:cols>
        </w:sectPr>
        <w:topLinePunct/>
      </w:pPr>
    </w:p>
    <w:p w:rsidR="0018722C">
      <w:pPr>
        <w:pStyle w:val="cw20"/>
        <w:topLinePunct/>
      </w:pPr>
      <w:r>
        <w:t>[</w:t>
      </w:r>
      <w:r>
        <w:t xml:space="preserve">9</w:t>
      </w:r>
      <w:r>
        <w:t>]</w:t>
      </w:r>
      <w:r>
        <w:t xml:space="preserve"> </w:t>
      </w:r>
      <w:r>
        <w:t>TayamaJ</w:t>
      </w:r>
      <w:r>
        <w:t>, Munakata M, </w:t>
      </w:r>
      <w:r>
        <w:t>Yoshinaga </w:t>
      </w:r>
      <w:r>
        <w:t>K, et al. Higher plasma homocysteine concentration is associated with more advanced systemic arterial stiffness and greater blood pressure response to stress in hypertensive patients. Hypertens Res, 2006, 29:</w:t>
      </w:r>
      <w:r>
        <w:t> </w:t>
      </w:r>
      <w:r>
        <w:t>403-409.</w:t>
      </w:r>
    </w:p>
    <w:p w:rsidR="0018722C">
      <w:pPr>
        <w:pStyle w:val="cw20"/>
        <w:topLinePunct/>
      </w:pPr>
      <w:r>
        <w:t>[</w:t>
      </w:r>
      <w:r>
        <w:t xml:space="preserve">10</w:t>
      </w:r>
      <w:r>
        <w:t>]</w:t>
      </w:r>
      <w:r>
        <w:t xml:space="preserve"> </w:t>
      </w:r>
      <w:r>
        <w:t>Levy D</w:t>
      </w:r>
      <w:r w:rsidR="004B696B">
        <w:t>, Hwang SJ, Kayalar A, et al. Associations of plasmanatriuretic peptide, adrenomedullin, and homocysteine levels with alterations in arterial stiffness: The Framingham Heart </w:t>
      </w:r>
      <w:r>
        <w:t>Study. </w:t>
      </w:r>
      <w:r>
        <w:t>Circulation, 2007, </w:t>
      </w:r>
      <w:r>
        <w:t>115:</w:t>
      </w:r>
      <w:r>
        <w:t> </w:t>
      </w:r>
      <w:r>
        <w:t>3079-3085.</w:t>
      </w:r>
    </w:p>
    <w:p w:rsidR="0018722C">
      <w:pPr>
        <w:pStyle w:val="cw20"/>
        <w:topLinePunct/>
      </w:pPr>
      <w:r>
        <w:t>[</w:t>
      </w:r>
      <w:r>
        <w:t xml:space="preserve">11</w:t>
      </w:r>
      <w:r>
        <w:t>]</w:t>
      </w:r>
      <w:r>
        <w:t xml:space="preserve"> </w:t>
      </w:r>
      <w:r>
        <w:t>Robertson Julie, lemolo Franeeseo, Stabler</w:t>
      </w:r>
      <w:r>
        <w:t> </w:t>
      </w:r>
      <w:r>
        <w:t>Sally</w:t>
      </w:r>
      <w:r>
        <w:t> </w:t>
      </w:r>
      <w:r>
        <w:t xml:space="preserve">P,</w:t>
      </w:r>
      <w:r w:rsidR="001852F3">
        <w:t xml:space="preserve"> </w:t>
      </w:r>
      <w:r w:rsidR="001852F3">
        <w:t xml:space="preserve">et</w:t>
      </w:r>
      <w:r w:rsidRPr="00000000">
        <w:tab/>
      </w:r>
      <w:r>
        <w:t>a1</w:t>
      </w:r>
      <w:r>
        <w:rPr>
          <w:rFonts w:ascii="宋体" w:eastAsia="宋体" w:hint="eastAsia"/>
        </w:rPr>
        <w:t>．</w:t>
      </w:r>
      <w:r>
        <w:t>Vitamin BI2,</w:t>
      </w:r>
      <w:r w:rsidR="001852F3">
        <w:t xml:space="preserve"> </w:t>
      </w:r>
      <w:r w:rsidR="001852F3">
        <w:t xml:space="preserve">homocysteine</w:t>
      </w:r>
      <w:r>
        <w:t> </w:t>
      </w:r>
      <w:r>
        <w:t>and</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C</w:t>
      </w:r>
      <w:r>
        <w:rPr>
          <w:rFonts w:cstheme="minorBidi" w:hAnsiTheme="minorHAnsi" w:eastAsiaTheme="minorHAnsi" w:asciiTheme="minorHAnsi" w:ascii="Times New Roman" w:eastAsia="宋体"/>
        </w:rPr>
        <w:t>arotid plaque in the era of</w:t>
      </w:r>
      <w:r>
        <w:rPr>
          <w:rFonts w:ascii="Times New Roman" w:eastAsia="宋体" w:cstheme="minorBidi" w:hAnsiTheme="minorHAnsi"/>
        </w:rPr>
        <w:t xml:space="preserve"> </w:t>
      </w:r>
      <w:r>
        <w:rPr>
          <w:rFonts w:ascii="Times New Roman" w:eastAsia="宋体" w:cstheme="minorBidi" w:hAnsiTheme="minorHAnsi"/>
        </w:rPr>
        <w:t>folic</w:t>
      </w:r>
      <w:r>
        <w:rPr>
          <w:rFonts w:ascii="Times New Roman" w:eastAsia="宋体" w:cstheme="minorBidi" w:hAnsiTheme="minorHAnsi"/>
        </w:rPr>
        <w:t xml:space="preserve"> </w:t>
      </w:r>
      <w:r>
        <w:rPr>
          <w:rFonts w:ascii="Times New Roman" w:eastAsia="宋体" w:cstheme="minorBidi" w:hAnsiTheme="minorHAnsi"/>
        </w:rPr>
        <w:t>acid</w:t>
      </w:r>
      <w:r w:rsidRPr="00000000">
        <w:rPr>
          <w:rFonts w:cstheme="minorBidi" w:hAnsiTheme="minorHAnsi" w:eastAsiaTheme="minorHAnsi" w:asciiTheme="minorHAnsi"/>
        </w:rPr>
        <w:tab/>
      </w:r>
      <w:r>
        <w:t>fortification of enriched cereal rain</w:t>
      </w:r>
      <w:r>
        <w:rPr>
          <w:rFonts w:ascii="Times New Roman" w:eastAsia="宋体" w:cstheme="minorBidi" w:hAnsiTheme="minorHAnsi"/>
        </w:rPr>
        <w:t xml:space="preserve"> </w:t>
      </w:r>
      <w:r>
        <w:rPr>
          <w:rFonts w:ascii="Times New Roman" w:eastAsia="宋体" w:cstheme="minorBidi" w:hAnsiTheme="minorHAnsi"/>
        </w:rPr>
        <w:t>products.</w:t>
      </w:r>
      <w:r>
        <w:rPr>
          <w:rFonts w:ascii="Times New Roman" w:eastAsia="宋体" w:cstheme="minorBidi" w:hAnsiTheme="minorHAnsi"/>
        </w:rPr>
        <w:t xml:space="preserve"> </w:t>
      </w:r>
      <w:r>
        <w:rPr>
          <w:rFonts w:ascii="Times New Roman" w:eastAsia="宋体" w:cstheme="minorBidi" w:hAnsiTheme="minorHAnsi"/>
        </w:rPr>
        <w:t>CMAJ.</w:t>
      </w:r>
      <w:r>
        <w:rPr>
          <w:rFonts w:ascii="Times New Roman" w:eastAsia="宋体" w:cstheme="minorBidi" w:hAnsiTheme="minorHAnsi"/>
        </w:rPr>
        <w:t xml:space="preserve"> </w:t>
      </w:r>
      <w:r>
        <w:rPr>
          <w:rFonts w:ascii="Times New Roman" w:eastAsia="宋体" w:cstheme="minorBidi" w:hAnsiTheme="minorHAnsi"/>
        </w:rPr>
        <w:t>2005, 172:</w:t>
      </w:r>
      <w:r>
        <w:rPr>
          <w:rFonts w:ascii="Times New Roman" w:eastAsia="宋体" w:cstheme="minorBidi" w:hAnsiTheme="minorHAnsi"/>
        </w:rPr>
        <w:t xml:space="preserve"> </w:t>
      </w:r>
      <w:r>
        <w:rPr>
          <w:rFonts w:ascii="Times New Roman" w:eastAsia="宋体" w:cstheme="minorBidi" w:hAnsiTheme="minorHAnsi"/>
        </w:rPr>
        <w:t>1569-1573</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12</w:t>
      </w:r>
      <w:r>
        <w:rPr>
          <w:rFonts w:ascii="宋体" w:eastAsia="宋体" w:hint="eastAsia"/>
        </w:rPr>
        <w:t>]</w:t>
      </w:r>
      <w:r>
        <w:rPr>
          <w:rFonts w:ascii="宋体" w:eastAsia="宋体" w:hint="eastAsia"/>
        </w:rPr>
        <w:t>李洁，齐向前，林祥灿．老年高血压患者血清同型半胱氨酸、超敏Ｃ反应蛋白与室间隔厚度的相关性研究</w:t>
      </w:r>
      <w:r>
        <w:t>[</w:t>
      </w:r>
      <w:r>
        <w:t xml:space="preserve">Ｊ</w:t>
      </w:r>
      <w:r>
        <w:t>]</w:t>
      </w:r>
      <w:r>
        <w:t xml:space="preserve">．</w:t>
      </w:r>
      <w:r>
        <w:rPr>
          <w:rFonts w:ascii="宋体" w:eastAsia="宋体" w:hint="eastAsia"/>
        </w:rPr>
        <w:t>中国循证心血管医学杂志，</w:t>
      </w:r>
      <w:r>
        <w:t>2012</w:t>
      </w:r>
      <w:r>
        <w:rPr>
          <w:rFonts w:ascii="宋体" w:eastAsia="宋体" w:hint="eastAsia"/>
        </w:rPr>
        <w:t>，</w:t>
      </w:r>
      <w:r>
        <w:t>4</w:t>
      </w:r>
      <w:r>
        <w:t>(</w:t>
      </w:r>
      <w:r>
        <w:t>5</w:t>
      </w:r>
      <w:r>
        <w:t>)</w:t>
      </w:r>
      <w:r>
        <w:rPr>
          <w:rFonts w:ascii="宋体" w:eastAsia="宋体" w:hint="eastAsia"/>
        </w:rPr>
        <w:t>：</w:t>
      </w:r>
      <w:r>
        <w:t>436</w:t>
      </w:r>
      <w:r/>
      <w:r>
        <w:rPr>
          <w:rFonts w:ascii="宋体" w:eastAsia="宋体" w:hint="eastAsia"/>
        </w:rPr>
        <w:t>－</w:t>
      </w:r>
      <w:r>
        <w:t>437</w:t>
      </w:r>
      <w:r>
        <w:rPr>
          <w:rFonts w:ascii="宋体" w:eastAsia="宋体" w:hint="eastAsia"/>
        </w:rPr>
        <w:t>。</w:t>
      </w:r>
    </w:p>
    <w:p w:rsidR="0018722C">
      <w:pPr>
        <w:pStyle w:val="cw20"/>
        <w:topLinePunct/>
      </w:pPr>
      <w:r>
        <w:rPr>
          <w:rFonts w:ascii="宋体" w:eastAsia="宋体" w:hint="eastAsia"/>
        </w:rPr>
        <w:t>[</w:t>
      </w:r>
      <w:r>
        <w:rPr>
          <w:rFonts w:ascii="宋体" w:eastAsia="宋体" w:hint="eastAsia"/>
        </w:rPr>
        <w:t xml:space="preserve">13</w:t>
      </w:r>
      <w:r>
        <w:rPr>
          <w:rFonts w:ascii="宋体" w:eastAsia="宋体" w:hint="eastAsia"/>
        </w:rPr>
        <w:t>]</w:t>
      </w:r>
      <w:r>
        <w:rPr>
          <w:rFonts w:ascii="宋体" w:eastAsia="宋体" w:hint="eastAsia"/>
        </w:rPr>
        <w:t>孙焕文，</w:t>
      </w:r>
      <w:r w:rsidR="001852F3">
        <w:rPr>
          <w:rFonts w:ascii="宋体" w:eastAsia="宋体" w:hint="eastAsia"/>
        </w:rPr>
        <w:t xml:space="preserve">张颖，张向阳等．老年高血压患者心率变异与颈动</w:t>
      </w:r>
      <w:r w:rsidR="001852F3">
        <w:rPr>
          <w:rFonts w:ascii="宋体" w:eastAsia="宋体" w:hint="eastAsia"/>
        </w:rPr>
        <w:t xml:space="preserve">脉内膜增厚的相关性分析</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Ｊ</w:t>
      </w:r>
      <w:r>
        <w:rPr>
          <w:rFonts w:cstheme="minorBidi" w:hAnsiTheme="minorHAnsi" w:eastAsiaTheme="minorHAnsi" w:asciiTheme="minorHAnsi"/>
        </w:rPr>
        <w:t xml:space="preserve">]</w:t>
      </w:r>
      <w:r>
        <w:rPr>
          <w:rFonts w:cstheme="minorBidi" w:hAnsiTheme="minorHAnsi" w:eastAsiaTheme="minorHAnsi" w:asciiTheme="minorHAnsi"/>
        </w:rPr>
        <w:t xml:space="preserve">中国现代医学杂志</w:t>
      </w:r>
      <w:r>
        <w:rPr>
          <w:kern w:val="2"/>
          <w:rFonts w:ascii="Times New Roman" w:eastAsia="Times New Roman" w:cstheme="minorBidi" w:hAnsiTheme="minorHAnsi"/>
          <w:sz w:val="21"/>
          <w:rFonts w:hint="eastAsia"/>
        </w:rPr>
        <w:t xml:space="preserve">，</w:t>
      </w:r>
      <w:r>
        <w:rPr>
          <w:rFonts w:ascii="Times New Roman" w:eastAsia="Times New Roman" w:cstheme="minorBidi" w:hAnsiTheme="minorHAnsi"/>
        </w:rPr>
        <w:t xml:space="preserve">2013</w:t>
      </w:r>
      <w:r>
        <w:rPr>
          <w:rFonts w:hint="eastAsia"/>
        </w:rPr>
        <w:t xml:space="preserve">，</w:t>
      </w:r>
      <w:r>
        <w:rPr>
          <w:rFonts w:ascii="Times New Roman" w:eastAsia="Times New Roman" w:cstheme="minorBidi" w:hAnsiTheme="minorHAnsi"/>
        </w:rPr>
        <w:t xml:space="preserve">23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66</w:t>
      </w:r>
      <w:r>
        <w:rPr>
          <w:rFonts w:cstheme="minorBidi" w:hAnsiTheme="minorHAnsi" w:eastAsiaTheme="minorHAnsi" w:asciiTheme="minorHAnsi"/>
        </w:rPr>
        <w:t xml:space="preserve">－</w:t>
      </w:r>
      <w:r>
        <w:rPr>
          <w:rFonts w:ascii="Times New Roman" w:eastAsia="Times New Roman" w:cstheme="minorBidi" w:hAnsiTheme="minorHAnsi"/>
        </w:rPr>
        <w:t xml:space="preserve">70</w:t>
      </w:r>
      <w:r>
        <w:rPr>
          <w:rFonts w:cstheme="minorBidi" w:hAnsiTheme="minorHAnsi" w:eastAsiaTheme="minorHAnsi" w:asciiTheme="minorHAnsi"/>
        </w:rPr>
        <w:t xml:space="preserve">．</w:t>
      </w:r>
    </w:p>
    <w:p w:rsidR="0018722C">
      <w:pPr>
        <w:pStyle w:val="cw20"/>
        <w:topLinePunct/>
      </w:pPr>
      <w:r>
        <w:rPr>
          <w:rFonts w:ascii="宋体" w:hAnsi="宋体" w:eastAsia="宋体" w:hint="eastAsia"/>
        </w:rPr>
        <w:t>[</w:t>
      </w:r>
      <w:r>
        <w:rPr>
          <w:rFonts w:ascii="宋体" w:hAnsi="宋体" w:eastAsia="宋体" w:hint="eastAsia"/>
        </w:rPr>
        <w:t xml:space="preserve">14</w:t>
      </w:r>
      <w:r>
        <w:rPr>
          <w:rFonts w:ascii="宋体" w:hAnsi="宋体" w:eastAsia="宋体" w:hint="eastAsia"/>
        </w:rPr>
        <w:t>]</w:t>
      </w:r>
      <w:r>
        <w:rPr>
          <w:rFonts w:ascii="宋体" w:hAnsi="宋体" w:eastAsia="宋体" w:hint="eastAsia"/>
        </w:rPr>
        <w:t xml:space="preserve"> </w:t>
      </w:r>
      <w:r>
        <w:t>Ventura </w:t>
      </w:r>
      <w:r>
        <w:t>P</w:t>
      </w:r>
      <w:r>
        <w:rPr>
          <w:rFonts w:ascii="宋体" w:hAnsi="宋体" w:eastAsia="宋体" w:hint="eastAsia"/>
          <w:rFonts w:ascii="宋体" w:hAnsi="宋体" w:eastAsia="宋体" w:hint="eastAsia"/>
          <w:spacing w:val="-3"/>
          <w:sz w:val="21"/>
        </w:rPr>
        <w:t xml:space="preserve">, </w:t>
      </w:r>
      <w:r>
        <w:t>Pariai </w:t>
      </w:r>
      <w:r>
        <w:t>R</w:t>
      </w:r>
      <w:r>
        <w:rPr>
          <w:rFonts w:ascii="宋体" w:hAnsi="宋体" w:eastAsia="宋体" w:hint="eastAsia"/>
          <w:rFonts w:ascii="宋体" w:hAnsi="宋体" w:eastAsia="宋体" w:hint="eastAsia"/>
          <w:spacing w:val="-4"/>
          <w:sz w:val="21"/>
        </w:rPr>
        <w:t xml:space="preserve">, </w:t>
      </w:r>
      <w:r>
        <w:t>Vefiato </w:t>
      </w:r>
      <w:r>
        <w:t>C</w:t>
      </w:r>
      <w:r>
        <w:rPr>
          <w:rFonts w:ascii="宋体" w:hAnsi="宋体" w:eastAsia="宋体" w:hint="eastAsia"/>
          <w:rFonts w:ascii="宋体" w:hAnsi="宋体" w:eastAsia="宋体" w:hint="eastAsia"/>
          <w:spacing w:val="-6"/>
          <w:sz w:val="21"/>
        </w:rPr>
        <w:t xml:space="preserve">, </w:t>
      </w:r>
      <w:r>
        <w:t>et </w:t>
      </w:r>
      <w:r>
        <w:t>a1</w:t>
      </w:r>
      <w:r>
        <w:rPr>
          <w:rFonts w:ascii="宋体" w:hAnsi="宋体" w:eastAsia="宋体" w:hint="eastAsia"/>
        </w:rPr>
        <w:t>．</w:t>
      </w:r>
      <w:r>
        <w:t>Peroxidation </w:t>
      </w:r>
      <w:r>
        <w:t>indices and total antioxidation capacity in plasma during hyperhomocysteinemia by oral loading</w:t>
      </w:r>
      <w:r>
        <w:t>[</w:t>
      </w:r>
      <w:r>
        <w:t>J</w:t>
      </w:r>
      <w:r>
        <w:t>]</w:t>
      </w:r>
      <w:r>
        <w:rPr>
          <w:rFonts w:ascii="宋体" w:hAnsi="宋体" w:eastAsia="宋体" w:hint="eastAsia"/>
        </w:rPr>
        <w:t>．</w:t>
      </w:r>
      <w:r>
        <w:t>Metabolism</w:t>
      </w:r>
      <w:r>
        <w:rPr>
          <w:rFonts w:ascii="宋体" w:hAnsi="宋体" w:eastAsia="宋体" w:hint="eastAsia"/>
          <w:rFonts w:ascii="宋体" w:hAnsi="宋体" w:eastAsia="宋体" w:hint="eastAsia"/>
          <w:sz w:val="21"/>
        </w:rPr>
        <w:t xml:space="preserve">, </w:t>
      </w:r>
      <w:r>
        <w:t>2000</w:t>
      </w:r>
      <w:r>
        <w:rPr>
          <w:rFonts w:ascii="宋体" w:hAnsi="宋体" w:eastAsia="宋体" w:hint="eastAsia"/>
          <w:rFonts w:ascii="宋体" w:hAnsi="宋体" w:eastAsia="宋体" w:hint="eastAsia"/>
          <w:sz w:val="21"/>
        </w:rPr>
        <w:t xml:space="preserve">, </w:t>
      </w:r>
      <w:r>
        <w:t>49</w:t>
      </w:r>
      <w:r>
        <w:t>(</w:t>
      </w:r>
      <w:r>
        <w:t>2</w:t>
      </w:r>
      <w:r>
        <w:t>)</w:t>
      </w:r>
      <w:r>
        <w:rPr>
          <w:rFonts w:ascii="宋体" w:hAnsi="宋体" w:eastAsia="宋体" w:hint="eastAsia"/>
        </w:rPr>
        <w:t>：</w:t>
      </w:r>
      <w:r>
        <w:t>225—228</w:t>
      </w:r>
      <w:r>
        <w:rPr>
          <w:rFonts w:ascii="宋体" w:hAnsi="宋体" w:eastAsia="宋体" w:hint="eastAsia"/>
        </w:rPr>
        <w:t>．</w:t>
      </w:r>
    </w:p>
    <w:p w:rsidR="0018722C">
      <w:pPr>
        <w:pStyle w:val="cw20"/>
        <w:topLinePunct/>
      </w:pPr>
      <w:r>
        <w:rPr>
          <w:rFonts w:ascii="宋体" w:eastAsia="宋体" w:hint="eastAsia"/>
        </w:rPr>
        <w:t>[</w:t>
      </w:r>
      <w:r>
        <w:rPr>
          <w:rFonts w:ascii="宋体" w:eastAsia="宋体" w:hint="eastAsia"/>
        </w:rPr>
        <w:t xml:space="preserve">15</w:t>
      </w:r>
      <w:r>
        <w:rPr>
          <w:rFonts w:ascii="宋体" w:eastAsia="宋体" w:hint="eastAsia"/>
        </w:rPr>
        <w:t>]</w:t>
      </w:r>
      <w:r>
        <w:rPr>
          <w:rFonts w:ascii="宋体" w:eastAsia="宋体" w:hint="eastAsia"/>
        </w:rPr>
        <w:t>陈小莉，杨庆，蔡东联等同型半胱氨酸抑制主动脉内皮细胞生长二军医大学学报，</w:t>
      </w:r>
      <w:r>
        <w:t>2002</w:t>
      </w:r>
      <w:r>
        <w:rPr>
          <w:rFonts w:ascii="宋体" w:eastAsia="宋体" w:hint="eastAsia"/>
        </w:rPr>
        <w:t>，</w:t>
      </w:r>
    </w:p>
    <w:p w:rsidR="0018722C">
      <w:pPr>
        <w:topLinePunct/>
      </w:pPr>
      <w:r>
        <w:rPr>
          <w:rFonts w:cstheme="minorBidi" w:hAnsiTheme="minorHAnsi" w:eastAsiaTheme="minorHAnsi" w:asciiTheme="minorHAnsi" w:ascii="Times New Roman" w:eastAsia="Times New Roman"/>
        </w:rPr>
        <w:t>23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196-199</w:t>
      </w:r>
      <w:r>
        <w:rPr>
          <w:rFonts w:cstheme="minorBidi" w:hAnsiTheme="minorHAnsi" w:eastAsiaTheme="minorHAnsi" w:asciiTheme="minorHAnsi"/>
        </w:rPr>
        <w:t>．</w:t>
      </w:r>
    </w:p>
    <w:p w:rsidR="0018722C">
      <w:pPr>
        <w:pStyle w:val="cw20"/>
        <w:topLinePunct/>
      </w:pPr>
      <w:r>
        <w:rPr>
          <w:rFonts w:ascii="宋体" w:eastAsia="宋体" w:hint="eastAsia"/>
        </w:rPr>
        <w:t>[</w:t>
      </w:r>
      <w:r>
        <w:rPr>
          <w:rFonts w:ascii="宋体" w:eastAsia="宋体" w:hint="eastAsia"/>
        </w:rPr>
        <w:t xml:space="preserve">16</w:t>
      </w:r>
      <w:r>
        <w:rPr>
          <w:rFonts w:ascii="宋体" w:eastAsia="宋体" w:hint="eastAsia"/>
        </w:rPr>
        <w:t>]</w:t>
      </w:r>
      <w:r>
        <w:rPr>
          <w:rFonts w:ascii="宋体" w:eastAsia="宋体" w:hint="eastAsia"/>
        </w:rPr>
        <w:t>张明玺，罗俊</w:t>
      </w:r>
      <w:r>
        <w:t>. H</w:t>
      </w:r>
      <w:r/>
      <w:r w:rsidR="001852F3">
        <w:t xml:space="preserve"> </w:t>
      </w:r>
      <w:r>
        <w:rPr>
          <w:rFonts w:ascii="宋体" w:eastAsia="宋体" w:hint="eastAsia"/>
        </w:rPr>
        <w:t>型高血压的病因及发病机制</w:t>
      </w:r>
      <w:r>
        <w:t>[</w:t>
      </w:r>
      <w:r>
        <w:t>J</w:t>
      </w:r>
      <w:r>
        <w:t>]</w:t>
      </w:r>
      <w:r>
        <w:t>. </w:t>
      </w:r>
      <w:r>
        <w:rPr>
          <w:rFonts w:ascii="宋体" w:eastAsia="宋体" w:hint="eastAsia"/>
        </w:rPr>
        <w:t>心血管病学进展，</w:t>
      </w:r>
      <w:r>
        <w:t>2012</w:t>
      </w:r>
      <w:r>
        <w:rPr>
          <w:rFonts w:ascii="宋体" w:eastAsia="宋体" w:hint="eastAsia"/>
          <w:rFonts w:ascii="宋体" w:eastAsia="宋体" w:hint="eastAsia"/>
          <w:spacing w:val="-2"/>
          <w:sz w:val="21"/>
        </w:rPr>
        <w:t xml:space="preserve">, </w:t>
      </w:r>
      <w:r>
        <w:t>33</w:t>
      </w:r>
      <w:r>
        <w:rPr>
          <w:rFonts w:ascii="宋体" w:eastAsia="宋体" w:hint="eastAsia"/>
        </w:rPr>
        <w:t>（</w:t>
      </w:r>
      <w:r>
        <w:t>2</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Times New Roman"/>
        </w:rPr>
        <w:t>253-256.</w:t>
      </w:r>
    </w:p>
    <w:p w:rsidR="0018722C">
      <w:pPr>
        <w:pStyle w:val="cw20"/>
        <w:topLinePunct/>
      </w:pPr>
      <w:r>
        <w:rPr>
          <w:rFonts w:ascii="宋体" w:eastAsia="宋体" w:hint="eastAsia"/>
        </w:rPr>
        <w:t>[</w:t>
      </w:r>
      <w:r>
        <w:rPr>
          <w:rFonts w:ascii="宋体" w:eastAsia="宋体" w:hint="eastAsia"/>
        </w:rPr>
        <w:t xml:space="preserve">17</w:t>
      </w:r>
      <w:r>
        <w:rPr>
          <w:rFonts w:ascii="宋体" w:eastAsia="宋体" w:hint="eastAsia"/>
        </w:rPr>
        <w:t>]</w:t>
      </w:r>
      <w:r>
        <w:rPr>
          <w:rFonts w:ascii="宋体" w:eastAsia="宋体" w:hint="eastAsia"/>
        </w:rPr>
        <w:t>中国高血压防治指南修订委员会</w:t>
      </w:r>
      <w:r>
        <w:t>. </w:t>
      </w:r>
      <w:r>
        <w:rPr>
          <w:rFonts w:ascii="宋体" w:eastAsia="宋体" w:hint="eastAsia"/>
        </w:rPr>
        <w:t>中国高血压防治指南</w:t>
      </w:r>
      <w:r>
        <w:t>2010</w:t>
      </w:r>
      <w:r>
        <w:t>[</w:t>
      </w:r>
      <w:r>
        <w:rPr>
          <w:sz w:val="21"/>
        </w:rPr>
        <w:t>J</w:t>
      </w:r>
      <w:r>
        <w:t>]</w:t>
      </w:r>
      <w:r>
        <w:t>. </w:t>
      </w:r>
      <w:r>
        <w:rPr>
          <w:rFonts w:ascii="宋体" w:eastAsia="宋体" w:hint="eastAsia"/>
        </w:rPr>
        <w:t>中华高血压杂志，</w:t>
      </w:r>
    </w:p>
    <w:p w:rsidR="0018722C">
      <w:pPr>
        <w:topLinePunct/>
      </w:pPr>
      <w:r>
        <w:rPr>
          <w:rFonts w:cstheme="minorBidi" w:hAnsiTheme="minorHAnsi" w:eastAsiaTheme="minorHAnsi" w:asciiTheme="minorHAnsi" w:ascii="Times New Roman" w:eastAsia="Times New Roman"/>
        </w:rPr>
        <w:t>2011</w:t>
      </w:r>
      <w:r>
        <w:rPr>
          <w:rFonts w:cstheme="minorBidi" w:hAnsiTheme="minorHAnsi" w:eastAsiaTheme="minorHAnsi" w:asciiTheme="minorHAnsi"/>
          <w:kern w:val="2"/>
          <w:sz w:val="21"/>
        </w:rPr>
        <w:t xml:space="preserve">, </w:t>
      </w:r>
      <w:r>
        <w:rPr>
          <w:rFonts w:ascii="Times New Roman" w:eastAsia="Times New Roman" w:cstheme="minorBidi" w:hAnsiTheme="minorHAnsi"/>
        </w:rPr>
        <w:t>19</w:t>
      </w:r>
      <w:r>
        <w:rPr>
          <w:rFonts w:cstheme="minorBidi" w:hAnsiTheme="minorHAnsi" w:eastAsiaTheme="minorHAnsi" w:asciiTheme="minorHAnsi"/>
          <w:kern w:val="2"/>
          <w:sz w:val="21"/>
        </w:rPr>
        <w:t>(</w:t>
      </w:r>
      <w:r>
        <w:rPr>
          <w:rFonts w:ascii="Times New Roman" w:eastAsia="Times New Roman" w:cstheme="minorBidi" w:hAnsiTheme="minorHAnsi"/>
        </w:rPr>
        <w:t>8</w:t>
      </w:r>
      <w:r>
        <w:rPr>
          <w:rFonts w:cstheme="minorBidi" w:hAnsiTheme="minorHAnsi" w:eastAsiaTheme="minorHAnsi" w:asciiTheme="minorHAnsi"/>
          <w:kern w:val="2"/>
          <w:sz w:val="21"/>
        </w:rPr>
        <w:t>)</w:t>
      </w:r>
      <w:r>
        <w:rPr>
          <w:rFonts w:cstheme="minorBidi" w:hAnsiTheme="minorHAnsi" w:eastAsiaTheme="minorHAnsi" w:asciiTheme="minorHAnsi"/>
        </w:rPr>
        <w:t>：</w:t>
      </w:r>
      <w:r>
        <w:rPr>
          <w:rFonts w:ascii="Times New Roman" w:eastAsia="Times New Roman" w:cstheme="minorBidi" w:hAnsiTheme="minorHAnsi"/>
        </w:rPr>
        <w:t>701-743.</w:t>
      </w:r>
    </w:p>
    <w:p w:rsidR="0018722C">
      <w:pPr>
        <w:pStyle w:val="cw20"/>
        <w:topLinePunct/>
      </w:pPr>
      <w:r>
        <w:t>[</w:t>
      </w:r>
      <w:r>
        <w:t xml:space="preserve">18</w:t>
      </w:r>
      <w:r>
        <w:t>]</w:t>
      </w:r>
      <w:r>
        <w:t xml:space="preserve"> </w:t>
      </w:r>
      <w:r>
        <w:t>Rosenberger </w:t>
      </w:r>
      <w:r>
        <w:t>D</w:t>
      </w:r>
      <w:r>
        <w:rPr>
          <w:rFonts w:ascii="宋体" w:eastAsia="宋体" w:hint="eastAsia"/>
          <w:rFonts w:ascii="宋体" w:eastAsia="宋体" w:hint="eastAsia"/>
          <w:spacing w:val="-2"/>
          <w:sz w:val="21"/>
        </w:rPr>
        <w:t xml:space="preserve">, </w:t>
      </w:r>
      <w:r>
        <w:t>Gargoum </w:t>
      </w:r>
      <w:r>
        <w:t>R</w:t>
      </w:r>
      <w:r>
        <w:rPr>
          <w:rFonts w:ascii="宋体" w:eastAsia="宋体" w:hint="eastAsia"/>
          <w:rFonts w:ascii="宋体" w:eastAsia="宋体" w:hint="eastAsia"/>
          <w:spacing w:val="-4"/>
          <w:sz w:val="21"/>
        </w:rPr>
        <w:t xml:space="preserve">, </w:t>
      </w:r>
      <w:r>
        <w:t>Tyagi </w:t>
      </w:r>
      <w:r>
        <w:t>N</w:t>
      </w:r>
      <w:r>
        <w:rPr>
          <w:rFonts w:ascii="宋体" w:eastAsia="宋体" w:hint="eastAsia"/>
          <w:rFonts w:ascii="宋体" w:eastAsia="宋体" w:hint="eastAsia"/>
          <w:spacing w:val="-4"/>
          <w:sz w:val="21"/>
        </w:rPr>
        <w:t xml:space="preserve">, </w:t>
      </w:r>
      <w:r>
        <w:t>et </w:t>
      </w:r>
      <w:r>
        <w:t>al. Homocysteine enriched diet leads to prolonged QT interval and reduced left ventricular performance in telemetric monitored </w:t>
      </w:r>
      <w:r>
        <w:t>mice</w:t>
      </w:r>
      <w:r>
        <w:t>[</w:t>
      </w:r>
      <w:r>
        <w:t xml:space="preserve"> </w:t>
      </w:r>
      <w:r>
        <w:t>J</w:t>
      </w:r>
      <w:r>
        <w:t>]</w:t>
      </w:r>
      <w:r>
        <w:t>. </w:t>
      </w:r>
      <w:r>
        <w:t>Nutr Metab Cardiovasc</w:t>
      </w:r>
      <w:r>
        <w:t> </w:t>
      </w:r>
      <w:r>
        <w:t>Dis</w:t>
      </w:r>
      <w:r>
        <w:rPr>
          <w:rFonts w:ascii="宋体" w:eastAsia="宋体" w:hint="eastAsia"/>
          <w:rFonts w:ascii="宋体" w:eastAsia="宋体" w:hint="eastAsia"/>
          <w:sz w:val="21"/>
        </w:rPr>
        <w:t xml:space="preserve">, </w:t>
      </w:r>
      <w:r>
        <w:t>2011</w:t>
      </w:r>
      <w:r>
        <w:rPr>
          <w:rFonts w:ascii="宋体" w:eastAsia="宋体" w:hint="eastAsia"/>
          <w:rFonts w:ascii="宋体" w:eastAsia="宋体" w:hint="eastAsia"/>
          <w:sz w:val="21"/>
        </w:rPr>
        <w:t xml:space="preserve">, </w:t>
      </w:r>
      <w:r>
        <w:t>21</w:t>
      </w:r>
      <w:r>
        <w:rPr>
          <w:rFonts w:ascii="宋体" w:eastAsia="宋体" w:hint="eastAsia"/>
          <w:rFonts w:ascii="宋体" w:eastAsia="宋体" w:hint="eastAsia"/>
          <w:sz w:val="21"/>
        </w:rPr>
        <w:t>(</w:t>
      </w:r>
      <w:r>
        <w:t>7</w:t>
      </w:r>
      <w:r>
        <w:rPr>
          <w:rFonts w:ascii="宋体" w:eastAsia="宋体" w:hint="eastAsia"/>
          <w:rFonts w:ascii="宋体" w:eastAsia="宋体" w:hint="eastAsia"/>
          <w:sz w:val="21"/>
        </w:rPr>
        <w:t>)</w:t>
      </w:r>
      <w:r>
        <w:rPr>
          <w:rFonts w:ascii="宋体" w:eastAsia="宋体" w:hint="eastAsia"/>
        </w:rPr>
        <w:t>：</w:t>
      </w:r>
      <w:r>
        <w:t>492-498.</w:t>
      </w:r>
    </w:p>
    <w:p w:rsidR="0018722C">
      <w:pPr>
        <w:pStyle w:val="cw20"/>
        <w:topLinePunct/>
      </w:pPr>
      <w:r>
        <w:t>[</w:t>
      </w:r>
      <w:r>
        <w:t xml:space="preserve">19</w:t>
      </w:r>
      <w:r>
        <w:t>]</w:t>
      </w:r>
      <w:r>
        <w:t xml:space="preserve"> </w:t>
      </w:r>
      <w:r>
        <w:t>Thom T</w:t>
      </w:r>
      <w:r>
        <w:rPr>
          <w:rFonts w:ascii="宋体" w:eastAsia="宋体" w:hint="eastAsia"/>
          <w:rFonts w:ascii="宋体" w:eastAsia="宋体" w:hint="eastAsia"/>
          <w:sz w:val="21"/>
        </w:rPr>
        <w:t xml:space="preserve">, </w:t>
      </w:r>
      <w:r>
        <w:t>Haase N</w:t>
      </w:r>
      <w:r>
        <w:rPr>
          <w:rFonts w:ascii="宋体" w:eastAsia="宋体" w:hint="eastAsia"/>
          <w:rFonts w:ascii="宋体" w:eastAsia="宋体" w:hint="eastAsia"/>
          <w:sz w:val="21"/>
        </w:rPr>
        <w:t xml:space="preserve">, </w:t>
      </w:r>
      <w:r>
        <w:t>Rosamond W</w:t>
      </w:r>
      <w:r>
        <w:rPr>
          <w:rFonts w:ascii="宋体" w:eastAsia="宋体" w:hint="eastAsia"/>
          <w:rFonts w:ascii="宋体" w:eastAsia="宋体" w:hint="eastAsia"/>
          <w:sz w:val="21"/>
        </w:rPr>
        <w:t xml:space="preserve">, </w:t>
      </w:r>
      <w:r>
        <w:t>et al. Heart disease and stroke statistics-2006 update</w:t>
      </w:r>
      <w:r>
        <w:rPr>
          <w:rFonts w:ascii="宋体" w:eastAsia="宋体" w:hint="eastAsia"/>
          <w:rFonts w:ascii="宋体" w:eastAsia="宋体" w:hint="eastAsia"/>
          <w:sz w:val="21"/>
        </w:rPr>
        <w:t xml:space="preserve">: </w:t>
      </w:r>
      <w:r>
        <w:t>a report form the American Heart associationAtatistics Committee and Storke Statics Subconmittee</w:t>
      </w:r>
      <w:r>
        <w:t>[</w:t>
      </w:r>
      <w:r>
        <w:t>J</w:t>
      </w:r>
      <w:r>
        <w:t>]</w:t>
      </w:r>
      <w:r>
        <w:t>,.</w:t>
      </w:r>
      <w:r>
        <w:t> </w:t>
      </w:r>
      <w:r>
        <w:t>Circulation</w:t>
      </w:r>
      <w:r>
        <w:rPr>
          <w:rFonts w:ascii="宋体" w:eastAsia="宋体" w:hint="eastAsia"/>
          <w:rFonts w:ascii="宋体" w:eastAsia="宋体" w:hint="eastAsia"/>
          <w:sz w:val="21"/>
        </w:rPr>
        <w:t xml:space="preserve">, </w:t>
      </w:r>
      <w:r>
        <w:t>2006</w:t>
      </w:r>
      <w:r>
        <w:rPr>
          <w:rFonts w:ascii="宋体" w:eastAsia="宋体" w:hint="eastAsia"/>
          <w:rFonts w:ascii="宋体" w:eastAsia="宋体" w:hint="eastAsia"/>
          <w:sz w:val="21"/>
        </w:rPr>
        <w:t xml:space="preserve">, </w:t>
      </w:r>
      <w:r>
        <w:t>113</w:t>
      </w:r>
      <w:r>
        <w:rPr>
          <w:rFonts w:ascii="宋体" w:eastAsia="宋体" w:hint="eastAsia"/>
          <w:rFonts w:ascii="宋体" w:eastAsia="宋体" w:hint="eastAsia"/>
          <w:sz w:val="21"/>
        </w:rPr>
        <w:t>(</w:t>
      </w:r>
      <w:r>
        <w:t>6</w:t>
      </w:r>
      <w:r>
        <w:rPr>
          <w:rFonts w:ascii="宋体" w:eastAsia="宋体" w:hint="eastAsia"/>
          <w:rFonts w:ascii="宋体" w:eastAsia="宋体" w:hint="eastAsia"/>
          <w:sz w:val="21"/>
        </w:rPr>
        <w:t>)</w:t>
      </w:r>
      <w:r>
        <w:rPr>
          <w:rFonts w:ascii="宋体" w:eastAsia="宋体" w:hint="eastAsia"/>
        </w:rPr>
        <w:t>：</w:t>
      </w:r>
      <w:r>
        <w:t>e85-e151.</w:t>
      </w:r>
    </w:p>
    <w:p w:rsidR="0018722C">
      <w:pPr>
        <w:pStyle w:val="cw20"/>
        <w:topLinePunct/>
      </w:pPr>
      <w:r>
        <w:t>[</w:t>
      </w:r>
      <w:r>
        <w:t xml:space="preserve">20</w:t>
      </w:r>
      <w:r>
        <w:t>]</w:t>
      </w:r>
      <w:r>
        <w:t xml:space="preserve"> </w:t>
      </w:r>
      <w:r>
        <w:t>NaruszewiczMJankowska</w:t>
      </w:r>
      <w:r>
        <w:t> </w:t>
      </w:r>
      <w:r>
        <w:t>EA</w:t>
      </w:r>
      <w:r>
        <w:rPr>
          <w:rFonts w:ascii="宋体" w:eastAsia="宋体" w:hint="eastAsia"/>
          <w:rFonts w:ascii="宋体" w:eastAsia="宋体" w:hint="eastAsia"/>
          <w:sz w:val="21"/>
        </w:rPr>
        <w:t xml:space="preserve">, </w:t>
      </w:r>
      <w:r>
        <w:t>Zymlinski</w:t>
      </w:r>
      <w:r>
        <w:t> </w:t>
      </w:r>
      <w:r>
        <w:t>R</w:t>
      </w:r>
      <w:r>
        <w:rPr>
          <w:rFonts w:ascii="宋体" w:eastAsia="宋体" w:hint="eastAsia"/>
          <w:rFonts w:ascii="宋体" w:eastAsia="宋体" w:hint="eastAsia"/>
          <w:sz w:val="21"/>
        </w:rPr>
        <w:t xml:space="preserve">, </w:t>
      </w:r>
      <w:r>
        <w:t>etal.</w:t>
      </w:r>
      <w:r>
        <w:t> </w:t>
      </w:r>
      <w:r>
        <w:t>Hyperhomocysteinemia</w:t>
      </w:r>
      <w:r>
        <w:t> </w:t>
      </w:r>
      <w:r>
        <w:t>in</w:t>
      </w:r>
      <w:r>
        <w:t> </w:t>
      </w:r>
      <w:r>
        <w:t>patients</w:t>
      </w:r>
      <w:r>
        <w:t> </w:t>
      </w:r>
      <w:r>
        <w:t>with</w:t>
      </w:r>
    </w:p>
    <w:p w:rsidR="0018722C">
      <w:pPr>
        <w:topLinePunct/>
      </w:pPr>
      <w:r>
        <w:rPr>
          <w:rFonts w:cstheme="minorBidi" w:hAnsiTheme="minorHAnsi" w:eastAsiaTheme="minorHAnsi" w:asciiTheme="minorHAnsi" w:ascii="Times New Roman" w:eastAsia="宋体"/>
        </w:rPr>
        <w:t/>
      </w:r>
      <w:r>
        <w:rPr>
          <w:rFonts w:cstheme="minorBidi" w:hAnsiTheme="minorHAnsi" w:eastAsiaTheme="minorHAnsi" w:asciiTheme="minorHAnsi" w:ascii="Times New Roman" w:eastAsia="宋体"/>
        </w:rPr>
        <w:t>S</w:t>
      </w:r>
      <w:r>
        <w:rPr>
          <w:rFonts w:cstheme="minorBidi" w:hAnsiTheme="minorHAnsi" w:eastAsiaTheme="minorHAnsi" w:asciiTheme="minorHAnsi" w:ascii="Times New Roman" w:eastAsia="宋体"/>
        </w:rPr>
        <w:t>ymptomatic</w:t>
      </w:r>
      <w:r w:rsidR="001852F3">
        <w:rPr>
          <w:rFonts w:cstheme="minorBidi" w:hAnsiTheme="minorHAnsi" w:eastAsiaTheme="minorHAnsi" w:asciiTheme="minorHAnsi" w:ascii="Times New Roman" w:eastAsia="宋体"/>
        </w:rPr>
        <w:t xml:space="preserve"> chronicheart</w:t>
      </w:r>
      <w:r w:rsidR="001852F3">
        <w:rPr>
          <w:rFonts w:cstheme="minorBidi" w:hAnsiTheme="minorHAnsi" w:eastAsiaTheme="minorHAnsi" w:asciiTheme="minorHAnsi" w:ascii="Times New Roman" w:eastAsia="宋体"/>
        </w:rPr>
        <w:t xml:space="preserve"> failure</w:t>
      </w:r>
      <w:r>
        <w:rPr>
          <w:rFonts w:cstheme="minorBidi" w:hAnsiTheme="minorHAnsi" w:eastAsiaTheme="minorHAnsi" w:asciiTheme="minorHAnsi"/>
          <w:kern w:val="2"/>
          <w:sz w:val="21"/>
        </w:rPr>
        <w:t xml:space="preserve">: </w:t>
      </w:r>
      <w:r>
        <w:rPr>
          <w:rFonts w:ascii="Times New Roman" w:eastAsia="宋体" w:cstheme="minorBidi" w:hAnsiTheme="minorHAnsi"/>
        </w:rPr>
        <w:t>prevalence</w:t>
      </w:r>
      <w:r w:rsidR="001852F3">
        <w:rPr>
          <w:rFonts w:ascii="Times New Roman" w:eastAsia="宋体" w:cstheme="minorBidi" w:hAnsiTheme="minorHAnsi"/>
        </w:rPr>
        <w:t xml:space="preserve"> and</w:t>
      </w:r>
      <w:r w:rsidR="001852F3">
        <w:rPr>
          <w:rFonts w:ascii="Times New Roman" w:eastAsia="宋体" w:cstheme="minorBidi" w:hAnsiTheme="minorHAnsi"/>
        </w:rPr>
        <w:t xml:space="preserve"> prognostic</w:t>
      </w:r>
      <w:r w:rsidR="001852F3">
        <w:rPr>
          <w:rFonts w:ascii="Times New Roman" w:eastAsia="宋体" w:cstheme="minorBidi" w:hAnsiTheme="minorHAnsi"/>
        </w:rPr>
        <w:t xml:space="preserve"> importance-pilot</w:t>
      </w:r>
      <w:r w:rsidR="001852F3">
        <w:rPr>
          <w:rFonts w:ascii="Times New Roman" w:eastAsia="宋体" w:cstheme="minorBidi" w:hAnsiTheme="minorHAnsi"/>
        </w:rPr>
        <w:t xml:space="preserve"> studyJ</w:t>
      </w:r>
      <w:r>
        <w:rPr>
          <w:rFonts w:cstheme="minorBidi" w:hAnsiTheme="minorHAnsi" w:eastAsiaTheme="minorHAnsi" w:asciiTheme="minorHAnsi"/>
        </w:rPr>
        <w:t>]</w:t>
      </w:r>
      <w:r>
        <w:rPr>
          <w:rFonts w:ascii="Times New Roman" w:eastAsia="宋体" w:cstheme="minorBidi" w:hAnsiTheme="minorHAnsi"/>
        </w:rPr>
        <w:t>.</w:t>
      </w:r>
    </w:p>
    <w:p w:rsidR="0018722C">
      <w:pPr>
        <w:topLinePunct/>
      </w:pPr>
      <w:r>
        <w:rPr>
          <w:rFonts w:cstheme="minorBidi" w:hAnsiTheme="minorHAnsi" w:eastAsiaTheme="minorHAnsi" w:asciiTheme="minorHAnsi" w:ascii="Times New Roman" w:eastAsia="Times New Roman"/>
        </w:rPr>
        <w:t>Atherosclerosis</w:t>
      </w:r>
      <w:r>
        <w:rPr>
          <w:rFonts w:cstheme="minorBidi" w:hAnsiTheme="minorHAnsi" w:eastAsiaTheme="minorHAnsi" w:asciiTheme="minorHAnsi"/>
          <w:kern w:val="2"/>
          <w:sz w:val="21"/>
        </w:rPr>
        <w:t xml:space="preserve">, </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194 </w:t>
      </w:r>
      <w:r>
        <w:rPr>
          <w:rFonts w:cstheme="minorBidi" w:hAnsiTheme="minorHAnsi" w:eastAsiaTheme="minorHAnsi" w:asciiTheme="minorHAnsi"/>
          <w:kern w:val="2"/>
          <w:sz w:val="21"/>
        </w:rPr>
        <w:t>(</w:t>
      </w:r>
      <w:r>
        <w:rPr>
          <w:rFonts w:ascii="Times New Roman" w:eastAsia="Times New Roman" w:cstheme="minorBidi" w:hAnsiTheme="minorHAnsi"/>
        </w:rPr>
        <w:t>2</w:t>
      </w:r>
      <w:r>
        <w:rPr>
          <w:rFonts w:cstheme="minorBidi" w:hAnsiTheme="minorHAnsi" w:eastAsiaTheme="minorHAnsi" w:asciiTheme="minorHAnsi"/>
          <w:kern w:val="2"/>
          <w:sz w:val="21"/>
        </w:rPr>
        <w:t>)</w:t>
      </w:r>
      <w:r>
        <w:rPr>
          <w:rFonts w:cstheme="minorBidi" w:hAnsiTheme="minorHAnsi" w:eastAsiaTheme="minorHAnsi" w:asciiTheme="minorHAnsi"/>
        </w:rPr>
        <w:t>：</w:t>
      </w:r>
      <w:r>
        <w:rPr>
          <w:rFonts w:ascii="Times New Roman" w:eastAsia="Times New Roman" w:cstheme="minorBidi" w:hAnsiTheme="minorHAnsi"/>
        </w:rPr>
        <w:t>408-414</w:t>
      </w:r>
    </w:p>
    <w:p w:rsidR="0018722C">
      <w:pPr>
        <w:pStyle w:val="cw20"/>
        <w:topLinePunct/>
      </w:pPr>
      <w:r>
        <w:t>[</w:t>
      </w:r>
      <w:r>
        <w:t xml:space="preserve">21</w:t>
      </w:r>
      <w:r>
        <w:t>]</w:t>
      </w:r>
      <w:r>
        <w:t xml:space="preserve"> </w:t>
      </w:r>
      <w:r>
        <w:t>Gargoum </w:t>
      </w:r>
      <w:r>
        <w:t>R</w:t>
      </w:r>
      <w:r>
        <w:rPr>
          <w:rFonts w:ascii="宋体" w:eastAsia="宋体" w:hint="eastAsia"/>
          <w:rFonts w:ascii="宋体" w:eastAsia="宋体" w:hint="eastAsia"/>
          <w:spacing w:val="-2"/>
          <w:sz w:val="21"/>
        </w:rPr>
        <w:t xml:space="preserve">, </w:t>
      </w:r>
      <w:r>
        <w:t>Tyagi </w:t>
      </w:r>
      <w:r>
        <w:t>N</w:t>
      </w:r>
      <w:r>
        <w:rPr>
          <w:rFonts w:ascii="宋体" w:eastAsia="宋体" w:hint="eastAsia"/>
          <w:rFonts w:ascii="宋体" w:eastAsia="宋体" w:hint="eastAsia"/>
          <w:sz w:val="21"/>
        </w:rPr>
        <w:t xml:space="preserve">, </w:t>
      </w:r>
      <w:r>
        <w:t>et al. Homocysteine enriched diet leads to prolonged QT interval and reduced left ventricularperformance in telemetric monitored mice</w:t>
      </w:r>
      <w:r>
        <w:t>[</w:t>
      </w:r>
      <w:r>
        <w:t xml:space="preserve"> </w:t>
      </w:r>
      <w:r>
        <w:t>J</w:t>
      </w:r>
      <w:r>
        <w:t>]</w:t>
      </w:r>
      <w:r>
        <w:t>. Nutr Metab Cardiovasc Dis</w:t>
      </w:r>
      <w:r>
        <w:rPr>
          <w:rFonts w:ascii="宋体" w:eastAsia="宋体" w:hint="eastAsia"/>
          <w:rFonts w:ascii="宋体" w:eastAsia="宋体" w:hint="eastAsia"/>
          <w:sz w:val="21"/>
        </w:rPr>
        <w:t>,</w:t>
      </w:r>
      <w:r>
        <w:rPr>
          <w:rFonts w:ascii="宋体" w:eastAsia="宋体" w:hint="eastAsia"/>
        </w:rPr>
        <w:t> </w:t>
      </w:r>
      <w:r>
        <w:t>2011</w:t>
      </w:r>
      <w:r>
        <w:rPr>
          <w:rFonts w:ascii="宋体" w:eastAsia="宋体" w:hint="eastAsia"/>
          <w:rFonts w:ascii="宋体" w:eastAsia="宋体" w:hint="eastAsia"/>
          <w:sz w:val="21"/>
        </w:rPr>
        <w:t xml:space="preserve">, </w:t>
      </w:r>
      <w:r>
        <w:t>21</w:t>
      </w:r>
      <w:r>
        <w:rPr>
          <w:rFonts w:ascii="宋体" w:eastAsia="宋体" w:hint="eastAsia"/>
          <w:rFonts w:ascii="宋体" w:eastAsia="宋体" w:hint="eastAsia"/>
          <w:sz w:val="21"/>
        </w:rPr>
        <w:t>(</w:t>
      </w:r>
      <w:r>
        <w:t>7</w:t>
      </w:r>
      <w:r>
        <w:rPr>
          <w:rFonts w:ascii="宋体" w:eastAsia="宋体" w:hint="eastAsia"/>
          <w:rFonts w:ascii="宋体" w:eastAsia="宋体" w:hint="eastAsia"/>
          <w:sz w:val="21"/>
        </w:rPr>
        <w:t>)</w:t>
      </w:r>
      <w:r>
        <w:rPr>
          <w:rFonts w:ascii="宋体" w:eastAsia="宋体" w:hint="eastAsia"/>
        </w:rPr>
        <w:t>：</w:t>
      </w:r>
      <w:r>
        <w:t>492-498.</w:t>
      </w:r>
    </w:p>
    <w:p w:rsidR="0018722C">
      <w:pPr>
        <w:topLinePunct/>
      </w:pPr>
      <w:r>
        <w:rPr>
          <w:rFonts w:cstheme="minorBidi" w:hAnsiTheme="minorHAnsi" w:eastAsiaTheme="minorHAnsi" w:asciiTheme="minorHAnsi"/>
        </w:rPr>
        <w:t/>
      </w:r>
      <w:r>
        <w:rPr>
          <w:rFonts w:cstheme="minorBidi" w:hAnsiTheme="minorHAnsi" w:eastAsiaTheme="minorHAnsi" w:asciiTheme="minorHAnsi"/>
        </w:rPr>
        <w:t>Z</w:t>
      </w:r>
      <w:r>
        <w:rPr>
          <w:rFonts w:cstheme="minorBidi" w:hAnsiTheme="minorHAnsi" w:eastAsiaTheme="minorHAnsi" w:asciiTheme="minorHAnsi"/>
        </w:rPr>
        <w:t>kq</w:t>
      </w:r>
      <w:r w:rsidR="001852F3">
        <w:rPr>
          <w:rFonts w:cstheme="minorBidi" w:hAnsiTheme="minorHAnsi" w:eastAsiaTheme="minorHAnsi" w:asciiTheme="minorHAnsi"/>
        </w:rPr>
        <w:t xml:space="preserve"> 20151125</w:t>
      </w:r>
    </w:p>
    <w:p w:rsidR="0018722C">
      <w:pPr>
        <w:pStyle w:val="aff2"/>
        <w:topLinePunct/>
      </w:pPr>
      <w:bookmarkStart w:name="致谢 " w:id="62"/>
      <w:bookmarkEnd w:id="62"/>
      <w:r/>
      <w:bookmarkStart w:name="_bookmark24" w:id="63"/>
      <w:bookmarkEnd w:id="63"/>
      <w:r/>
      <w:r>
        <w:t>致</w:t>
      </w:r>
      <w:r w:rsidR="004F241D">
        <w:t xml:space="preserve">  </w:t>
      </w:r>
      <w:r w:rsidR="004F241D">
        <w:t xml:space="preserve">谢</w:t>
      </w:r>
    </w:p>
    <w:p w:rsidR="0018722C">
      <w:pPr>
        <w:topLinePunct/>
      </w:pPr>
      <w:r>
        <w:t>时光飞逝！短暂而又紧张的三年研究生生活就要结束了，在这段时光立里，</w:t>
      </w:r>
      <w:r>
        <w:t>各种感情交合，流荡在心中。因为它给了我一笔宝贵的精神财富，为未来指明了方向，使我受益终生！</w:t>
      </w:r>
    </w:p>
    <w:p w:rsidR="0018722C">
      <w:pPr>
        <w:topLinePunct/>
      </w:pPr>
      <w:r>
        <w:t>首先感谢尊敬的导师周白丽教授，在她悉心的指导下完成了此论文。导师平</w:t>
      </w:r>
      <w:r>
        <w:t>常严谨的治学作风、缜密的思维、开阔的视野、广博的知识使我受益匪浅，为我树立了榜样！非常感谢老师对我学习及生活上的谆谆教诲、无微不至的关怀，工</w:t>
      </w:r>
      <w:r>
        <w:t>作上更是全力支持。有了她精心的指导、无私的帮助论文得以顺利完成。导师高尚的情操和谦逊的为人更值得我敬仰和崇尚！借此，我深深地感谢我的老师！</w:t>
      </w:r>
    </w:p>
    <w:p w:rsidR="0018722C">
      <w:pPr>
        <w:topLinePunct/>
      </w:pPr>
      <w:r>
        <w:t>感谢青海大学医学院研究生的各位老师在三年间给予的帮助、真诚的鼓励和</w:t>
      </w:r>
      <w:r>
        <w:t>鞭策。他们严谨的工作作风、</w:t>
      </w:r>
      <w:r w:rsidR="001852F3">
        <w:t xml:space="preserve">一丝不苟</w:t>
      </w:r>
      <w:r w:rsidR="001852F3">
        <w:t>的工作态度、精益求精的工作精神，已经给我以后的工作和学习产生积极而深远的影响！</w:t>
      </w:r>
    </w:p>
    <w:p w:rsidR="0018722C">
      <w:pPr>
        <w:topLinePunct/>
      </w:pPr>
      <w:r>
        <w:t>衷心感谢毛辉青教授在统计学方面给予的悉心帮助，感谢各个学科的老师们，是他们的教育使我在未来人生道路上努力万分！</w:t>
      </w:r>
    </w:p>
    <w:p w:rsidR="0018722C">
      <w:pPr>
        <w:topLinePunct/>
      </w:pPr>
      <w:r>
        <w:rPr>
          <w:rFonts w:cstheme="minorBidi" w:hAnsiTheme="minorHAnsi" w:eastAsiaTheme="minorHAnsi" w:asciiTheme="minorHAnsi"/>
        </w:rPr>
        <w:t>感谢青海省人民医院心血管</w:t>
      </w:r>
      <w:r>
        <w:rPr>
          <w:rFonts w:cstheme="minorBidi" w:hAnsiTheme="minorHAnsi" w:eastAsiaTheme="minorHAnsi" w:asciiTheme="minorHAnsi"/>
        </w:rPr>
        <w:t>z</w:t>
      </w:r>
      <w:r>
        <w:rPr>
          <w:rFonts w:cstheme="minorBidi" w:hAnsiTheme="minorHAnsi" w:eastAsiaTheme="minorHAnsi" w:asciiTheme="minorHAnsi"/>
        </w:rPr>
        <w:t>内</w:t>
      </w:r>
      <w:r>
        <w:rPr>
          <w:rFonts w:cstheme="minorBidi" w:hAnsiTheme="minorHAnsi" w:eastAsiaTheme="minorHAnsi" w:asciiTheme="minorHAnsi"/>
        </w:rPr>
        <w:t>k</w:t>
      </w:r>
      <w:r>
        <w:rPr>
          <w:rFonts w:cstheme="minorBidi" w:hAnsiTheme="minorHAnsi" w:eastAsiaTheme="minorHAnsi" w:asciiTheme="minorHAnsi"/>
        </w:rPr>
        <w:t>q</w:t>
      </w:r>
      <w:r>
        <w:rPr>
          <w:rFonts w:cstheme="minorBidi" w:hAnsiTheme="minorHAnsi" w:eastAsiaTheme="minorHAnsi" w:asciiTheme="minorHAnsi"/>
        </w:rPr>
        <w:t>科</w:t>
      </w:r>
      <w:r w:rsidR="001852F3">
        <w:rPr>
          <w:rFonts w:cstheme="minorBidi" w:hAnsiTheme="minorHAnsi" w:eastAsiaTheme="minorHAnsi" w:asciiTheme="minorHAnsi"/>
        </w:rPr>
        <w:t xml:space="preserve"> </w:t>
      </w:r>
      <w:r>
        <w:rPr>
          <w:rFonts w:cstheme="minorBidi" w:hAnsiTheme="minorHAnsi" w:eastAsiaTheme="minorHAnsi" w:asciiTheme="minorHAnsi"/>
        </w:rPr>
        <w:t>各</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w:t>
      </w:r>
      <w:r>
        <w:rPr>
          <w:rFonts w:cstheme="minorBidi" w:hAnsiTheme="minorHAnsi" w:eastAsiaTheme="minorHAnsi" w:asciiTheme="minorHAnsi"/>
        </w:rPr>
        <w:t>老</w:t>
      </w:r>
      <w:r>
        <w:rPr>
          <w:rFonts w:cstheme="minorBidi" w:hAnsiTheme="minorHAnsi" w:eastAsiaTheme="minorHAnsi" w:asciiTheme="minorHAnsi"/>
        </w:rPr>
        <w:t>5</w:t>
      </w:r>
      <w:r>
        <w:rPr>
          <w:rFonts w:cstheme="minorBidi" w:hAnsiTheme="minorHAnsi" w:eastAsiaTheme="minorHAnsi" w:asciiTheme="minorHAnsi"/>
        </w:rPr>
        <w:t>1</w:t>
      </w:r>
      <w:r>
        <w:rPr>
          <w:rFonts w:cstheme="minorBidi" w:hAnsiTheme="minorHAnsi" w:eastAsiaTheme="minorHAnsi" w:asciiTheme="minorHAnsi"/>
        </w:rPr>
        <w:t>师</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们</w:t>
      </w:r>
      <w:r>
        <w:rPr>
          <w:rFonts w:cstheme="minorBidi" w:hAnsiTheme="minorHAnsi" w:eastAsiaTheme="minorHAnsi" w:asciiTheme="minorHAnsi"/>
        </w:rPr>
        <w:t>5</w:t>
      </w:r>
      <w:r>
        <w:rPr>
          <w:rFonts w:cstheme="minorBidi" w:hAnsiTheme="minorHAnsi" w:eastAsiaTheme="minorHAnsi" w:asciiTheme="minorHAnsi"/>
        </w:rPr>
        <w:t>对我工作、学习的指导和无微不至的呵护！</w:t>
      </w:r>
    </w:p>
    <w:p w:rsidR="0018722C">
      <w:pPr>
        <w:topLinePunct/>
      </w:pPr>
      <w:r>
        <w:t>感谢朝夕相处、情同手足的同学们，在这三年里一起学习、工作将是我一生最难忘的时光！</w:t>
      </w:r>
    </w:p>
    <w:p w:rsidR="0018722C">
      <w:pPr>
        <w:topLinePunct/>
      </w:pPr>
      <w:r>
        <w:t>感谢青海大学，她给了重生的机会，我的人生添上了精彩的画卷，给了我一个更高、更新的起点，让我更加从容自信的面对更多的挑战！</w:t>
      </w:r>
    </w:p>
    <w:p w:rsidR="0018722C">
      <w:pPr>
        <w:topLinePunct/>
      </w:pPr>
      <w:r>
        <w:t>最后向参加论文答辩和评审的各位专家、教授们致以崇高的敬意和诚挚的感谢！</w:t>
      </w:r>
    </w:p>
    <w:p w:rsidR="0018722C">
      <w:pPr>
        <w:pStyle w:val="a4"/>
        <w:topLinePunct/>
      </w:pPr>
      <w:bookmarkStart w:id="620874" w:name="_Toc686620874"/>
      <w:bookmarkStart w:name="附录A 综述:心率震荡在原发性高血压中的研究进展 " w:id="64"/>
      <w:bookmarkEnd w:id="64"/>
      <w:r/>
      <w:bookmarkStart w:name="_bookmark25" w:id="65"/>
      <w:bookmarkEnd w:id="65"/>
      <w:r/>
      <w:r>
        <w:t>附录 A 综述</w:t>
      </w:r>
      <w:bookmarkEnd w:id="620874"/>
    </w:p>
    <w:p w:rsidR="0018722C">
      <w:pPr>
        <w:topLinePunct/>
      </w:pPr>
      <w:r>
        <w:rPr>
          <w:rFonts w:cstheme="minorBidi" w:hAnsiTheme="minorHAnsi" w:eastAsiaTheme="minorHAnsi" w:asciiTheme="minorHAnsi" w:ascii="黑体" w:eastAsia="黑体" w:hint="eastAsia"/>
        </w:rPr>
        <w:t>心率震荡在原发性高血压中的研究进展</w:t>
      </w:r>
    </w:p>
    <w:p w:rsidR="0018722C">
      <w:pPr>
        <w:spacing w:before="1"/>
        <w:ind w:leftChars="0" w:left="2014" w:rightChars="0" w:right="2070" w:firstLineChars="0" w:firstLine="0"/>
        <w:jc w:val="center"/>
        <w:topLinePunct/>
      </w:pPr>
      <w:r>
        <w:rPr>
          <w:kern w:val="2"/>
          <w:sz w:val="24"/>
          <w:szCs w:val="22"/>
          <w:rFonts w:cstheme="minorBidi" w:hAnsiTheme="minorHAnsi" w:eastAsiaTheme="minorHAnsi" w:asciiTheme="minorHAnsi"/>
        </w:rPr>
        <w:t>昝生菊</w:t>
      </w:r>
      <w:r>
        <w:rPr>
          <w:kern w:val="2"/>
          <w:szCs w:val="22"/>
          <w:rFonts w:cstheme="minorBidi" w:hAnsiTheme="minorHAnsi" w:eastAsiaTheme="minorHAnsi" w:asciiTheme="minorHAnsi"/>
          <w:position w:val="12"/>
          <w:sz w:val="12"/>
        </w:rPr>
        <w:t>1</w:t>
      </w:r>
      <w:r>
        <w:rPr>
          <w:kern w:val="2"/>
          <w:szCs w:val="22"/>
          <w:rFonts w:cstheme="minorBidi" w:hAnsiTheme="minorHAnsi" w:eastAsiaTheme="minorHAnsi" w:asciiTheme="minorHAnsi"/>
          <w:sz w:val="24"/>
        </w:rPr>
        <w:t>综述</w:t>
      </w:r>
      <w:r w:rsidR="001852F3">
        <w:rPr>
          <w:kern w:val="2"/>
          <w:szCs w:val="22"/>
          <w:rFonts w:cstheme="minorBidi" w:hAnsiTheme="minorHAnsi" w:eastAsiaTheme="minorHAnsi" w:asciiTheme="minorHAnsi"/>
          <w:sz w:val="24"/>
        </w:rPr>
        <w:t xml:space="preserve">周白丽</w:t>
      </w:r>
      <w:r>
        <w:rPr>
          <w:kern w:val="2"/>
          <w:szCs w:val="22"/>
          <w:rFonts w:cstheme="minorBidi" w:hAnsiTheme="minorHAnsi" w:eastAsiaTheme="minorHAnsi" w:asciiTheme="minorHAnsi"/>
          <w:position w:val="12"/>
          <w:sz w:val="12"/>
        </w:rPr>
        <w:t>2</w:t>
      </w:r>
      <w:r>
        <w:rPr>
          <w:kern w:val="2"/>
          <w:szCs w:val="22"/>
          <w:rFonts w:cstheme="minorBidi" w:hAnsiTheme="minorHAnsi" w:eastAsiaTheme="minorHAnsi" w:asciiTheme="minorHAnsi"/>
          <w:sz w:val="24"/>
        </w:rPr>
        <w:t>审校</w:t>
      </w:r>
    </w:p>
    <w:p w:rsidR="0018722C">
      <w:pPr>
        <w:topLinePunct/>
      </w:pPr>
      <w:r>
        <w:t>（</w:t>
      </w:r>
      <w:r>
        <w:t xml:space="preserve">1.青海大学医学院，西宁</w:t>
      </w:r>
      <w:r w:rsidR="001852F3">
        <w:t xml:space="preserve">810000</w:t>
      </w:r>
      <w:r>
        <w:t xml:space="preserve">; </w:t>
      </w:r>
      <w:r>
        <w:t xml:space="preserve">2.青海省人民医院，西宁</w:t>
      </w:r>
      <w:r w:rsidR="001852F3">
        <w:t xml:space="preserve">810000</w:t>
      </w:r>
      <w:r>
        <w:t>）</w:t>
      </w:r>
    </w:p>
    <w:p w:rsidR="0018722C">
      <w:pPr>
        <w:pStyle w:val="aff0"/>
        <w:topLinePunct/>
      </w:pPr>
      <w:r>
        <w:rPr>
          <w:rFonts w:eastAsia="黑体" w:ascii="Times New Roman"/>
          <w:rStyle w:val="aff4"/>
          <w:b/>
        </w:rPr>
        <w:t>【</w:t>
      </w:r>
      <w:r>
        <w:rPr>
          <w:rFonts w:eastAsia="黑体" w:ascii="Times New Roman"/>
          <w:rStyle w:val="aff4"/>
          <w:b/>
        </w:rPr>
        <w:t xml:space="preserve">摘要</w:t>
      </w:r>
      <w:r>
        <w:rPr>
          <w:rFonts w:eastAsia="黑体" w:ascii="Times New Roman"/>
          <w:rStyle w:val="aff4"/>
          <w:b/>
        </w:rPr>
        <w:t>】</w:t>
      </w:r>
      <w:r>
        <w:t>心率震荡</w:t>
      </w:r>
      <w:r>
        <w:rPr>
          <w:rFonts w:ascii="Times New Roman" w:eastAsia="Times New Roman"/>
          <w:rFonts w:ascii="Times New Roman" w:eastAsia="Times New Roman"/>
        </w:rPr>
        <w:t>（</w:t>
      </w:r>
      <w:r>
        <w:rPr>
          <w:rFonts w:ascii="Times New Roman" w:eastAsia="Times New Roman"/>
        </w:rPr>
        <w:t xml:space="preserve">Hearn rate </w:t>
      </w:r>
      <w:r>
        <w:rPr>
          <w:rFonts w:ascii="Times New Roman" w:eastAsia="Times New Roman"/>
        </w:rPr>
        <w:t>turbulence</w:t>
      </w:r>
      <w:r>
        <w:rPr>
          <w:spacing w:val="-2"/>
        </w:rPr>
        <w:t xml:space="preserve">, </w:t>
      </w:r>
      <w:r>
        <w:rPr>
          <w:rFonts w:ascii="Times New Roman" w:eastAsia="Times New Roman"/>
        </w:rPr>
        <w:t>HRT</w:t>
      </w:r>
      <w:r>
        <w:t>）</w:t>
      </w:r>
      <w:r>
        <w:t>是指一次伴有代偿间歇的室性早</w:t>
      </w:r>
      <w:r>
        <w:t>搏后出现的心率先加速后减速的现象，具有双相涨落式的特征，反映窦房结的双相变时功能</w:t>
      </w:r>
      <w:r>
        <w:rPr>
          <w:vertAlign w:val="superscript"/>
          /&gt;
        </w:rPr>
        <w:t>[</w:t>
      </w:r>
      <w:r>
        <w:rPr>
          <w:rFonts w:ascii="Times New Roman" w:eastAsia="Times New Roman"/>
          <w:spacing w:val="-2"/>
          <w:position w:val="11"/>
          <w:sz w:val="16"/>
        </w:rPr>
        <w:t>l</w:t>
      </w:r>
      <w:r>
        <w:rPr>
          <w:spacing w:val="-2"/>
          <w:position w:val="12"/>
          <w:sz w:val="12"/>
        </w:rPr>
        <w:t>、</w:t>
      </w:r>
      <w:r>
        <w:rPr>
          <w:rFonts w:ascii="Times New Roman" w:eastAsia="Times New Roman"/>
          <w:spacing w:val="-2"/>
          <w:position w:val="11"/>
          <w:sz w:val="16"/>
        </w:rPr>
        <w:t>2</w:t>
      </w:r>
      <w:r>
        <w:rPr>
          <w:vertAlign w:val="superscript"/>
          /&gt;
        </w:rPr>
        <w:t>]</w:t>
      </w:r>
      <w:r>
        <w:rPr>
          <w:rFonts w:ascii="Times New Roman" w:eastAsia="Times New Roman"/>
          <w:spacing w:val="-2"/>
          <w:rFonts w:hint="eastAsia"/>
        </w:rPr>
        <w:t>，</w:t>
      </w:r>
      <w:r>
        <w:t>反映自主神经功能状况的又一新的心电生理学检测方法，是进来发现的一项预测心血管疾病高危患者的新指标</w:t>
      </w:r>
      <w:r>
        <w:rPr>
          <w:vertAlign w:val="superscript"/>
          /&gt;
        </w:rPr>
        <w:t>[</w:t>
      </w:r>
      <w:r>
        <w:rPr>
          <w:rFonts w:ascii="Times New Roman" w:eastAsia="Times New Roman"/>
          <w:vertAlign w:val="superscript"/>
          <w:position w:val="11"/>
        </w:rPr>
        <w:t xml:space="preserve">3</w:t>
      </w:r>
      <w:r>
        <w:rPr>
          <w:vertAlign w:val="superscript"/>
          /&gt;
        </w:rPr>
        <w:t>]</w:t>
      </w:r>
      <w:r>
        <w:t>，主要用于冠心病、心力衰竭、</w:t>
      </w:r>
      <w:r>
        <w:t>糖尿病、更年期综合征等预后的预测。有研究证实原发性高血压患者心率震荡现</w:t>
      </w:r>
      <w:r>
        <w:t>象明显减弱，尤其是伴靶器官受损</w:t>
      </w:r>
      <w:r>
        <w:t>（</w:t>
      </w:r>
      <w:r>
        <w:t>如左心室肥厚、颈动脉硬化并斑块形成、恶性心律失常以及脉压增大</w:t>
      </w:r>
      <w:r>
        <w:t>）</w:t>
      </w:r>
      <w:r>
        <w:t>的患者，提示原发性高血压患者的自主神经功能明显</w:t>
      </w:r>
      <w:r>
        <w:t>受损，心率震荡可作为原发性高血压患者预后的新指标。而本文就其在高血压中的研究现状进行综述。</w:t>
      </w:r>
    </w:p>
    <w:p w:rsidR="0018722C">
      <w:pPr>
        <w:pStyle w:val="aff"/>
        <w:topLinePunct/>
      </w:pPr>
      <w:r>
        <w:rPr>
          <w:rStyle w:val="afe"/>
          <w:rFonts w:eastAsia="黑体" w:ascii="Times New Roman" w:cstheme="minorBidi" w:hAnsiTheme="minorHAnsi" w:eastAsiaTheme="minorHAnsi" w:asciiTheme="minorHAnsi"/>
        </w:rPr>
        <w:t>【</w:t>
      </w:r>
      <w:r>
        <w:rPr>
          <w:rStyle w:val="afe"/>
          <w:rFonts w:eastAsia="黑体" w:ascii="Times New Roman" w:cstheme="minorBidi" w:hAnsiTheme="minorHAnsi" w:eastAsiaTheme="minorHAnsi" w:asciiTheme="minorHAnsi"/>
        </w:rPr>
        <w:t xml:space="preserve">关键词</w:t>
      </w:r>
      <w:r>
        <w:rPr>
          <w:rStyle w:val="afe"/>
          <w:rFonts w:eastAsia="黑体" w:ascii="Times New Roman" w:cstheme="minorBidi" w:hAnsiTheme="minorHAnsi" w:eastAsiaTheme="minorHAnsi" w:asciiTheme="minorHAnsi"/>
        </w:rPr>
        <w:t>】</w:t>
      </w:r>
      <w:r>
        <w:rPr>
          <w:rFonts w:cstheme="minorBidi" w:hAnsiTheme="minorHAnsi" w:eastAsiaTheme="minorHAnsi" w:asciiTheme="minorHAnsi"/>
        </w:rPr>
        <w:t>心率震荡；原发性高血压；震荡初始；震荡斜率</w:t>
      </w:r>
      <w:r>
        <w:rPr>
          <w:rFonts w:cstheme="minorBidi" w:hAnsiTheme="minorHAnsi" w:eastAsiaTheme="minorHAnsi" w:asciiTheme="minorHAnsi"/>
        </w:rPr>
        <w:t xml:space="preserve"> </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t>心血管疾病的总体预后都很差，严重危害人民健康而且患者有发生猝死的潜在危险性。为提高高危患者的生存时间及存活率，临床研究一直在寻求特异性、</w:t>
      </w:r>
      <w:r>
        <w:t>灵敏度较高的检测方法和指标，并根据这些高危预测指标为患者进行预后的危险度进行分层，予以最佳的预防治疗。</w:t>
      </w:r>
    </w:p>
    <w:p w:rsidR="0018722C">
      <w:pPr>
        <w:topLinePunct/>
      </w:pPr>
      <w:r>
        <w:rPr>
          <w:rFonts w:ascii="Times New Roman" w:eastAsia="Times New Roman"/>
        </w:rPr>
        <w:t>HRT</w:t>
      </w:r>
      <w:r>
        <w:t>指的是在室性期前收缩后，心率会出现一个折线向上的趋势，即先加</w:t>
      </w:r>
      <w:r>
        <w:t>快后减慢，这是一种心率的典型变化趋势，简称为</w:t>
      </w:r>
      <w:r>
        <w:rPr>
          <w:rFonts w:ascii="Times New Roman" w:eastAsia="Times New Roman"/>
        </w:rPr>
        <w:t>HRT</w:t>
      </w:r>
      <w:r>
        <w:rPr>
          <w:rFonts w:ascii="Times New Roman" w:eastAsia="Times New Roman"/>
          <w:vertAlign w:val="superscript"/>
        </w:rPr>
        <w:t>[</w:t>
      </w:r>
      <w:r>
        <w:rPr>
          <w:rFonts w:ascii="Times New Roman" w:eastAsia="Times New Roman"/>
          <w:vertAlign w:val="superscript"/>
        </w:rPr>
        <w:t xml:space="preserve">4</w:t>
      </w:r>
      <w:r>
        <w:rPr>
          <w:rFonts w:ascii="Times New Roman" w:eastAsia="Times New Roman"/>
          <w:vertAlign w:val="superscript"/>
        </w:rPr>
        <w:t>]</w:t>
      </w:r>
      <w:r>
        <w:t>，这种现象一般多出现</w:t>
      </w:r>
      <w:r>
        <w:t>于低危重病人中。而高危患者出现器质性心脏病猝死时，这种现象会减弱甚至消</w:t>
      </w:r>
      <w:r>
        <w:t>失，</w:t>
      </w:r>
      <w:r>
        <w:rPr>
          <w:rFonts w:ascii="Times New Roman" w:eastAsia="Times New Roman"/>
        </w:rPr>
        <w:t>RR</w:t>
      </w:r>
      <w:r>
        <w:t>间期在室性期前收缩后的差异无明显变化。出现</w:t>
      </w:r>
      <w:r>
        <w:rPr>
          <w:rFonts w:ascii="Times New Roman" w:eastAsia="Times New Roman"/>
        </w:rPr>
        <w:t>HRT</w:t>
      </w:r>
      <w:r>
        <w:t>现象一般集中在房</w:t>
      </w:r>
      <w:r>
        <w:t>性心律、窦性心律、结性心律、室性心律，但窦性心律时的震荡是具有临床意义</w:t>
      </w:r>
      <w:r>
        <w:t>的。当高危患者心脏活动功能经过自主神经调节过后正常时，心率出现明显</w:t>
      </w:r>
      <w:r>
        <w:t>的</w:t>
      </w:r>
    </w:p>
    <w:p w:rsidR="0018722C">
      <w:pPr>
        <w:topLinePunct/>
      </w:pPr>
      <w:r>
        <w:rPr>
          <w:rFonts w:ascii="Times New Roman" w:eastAsia="Times New Roman"/>
        </w:rPr>
        <w:t>HRT</w:t>
      </w:r>
      <w:r>
        <w:t>现象，而高危患者经过神经调节过后心脏活动功能还是无变化、恶化甚至发生心脏事件，</w:t>
      </w:r>
      <w:r>
        <w:rPr>
          <w:rFonts w:ascii="Times New Roman" w:eastAsia="Times New Roman"/>
        </w:rPr>
        <w:t>HRT</w:t>
      </w:r>
      <w:r>
        <w:t>现象减退或消失。</w:t>
      </w:r>
    </w:p>
    <w:p w:rsidR="0018722C">
      <w:pPr>
        <w:pStyle w:val="cw20"/>
        <w:topLinePunct/>
      </w:pPr>
      <w:r>
        <w:rPr>
          <w:rFonts w:ascii="宋体" w:eastAsia="宋体" w:hint="eastAsia"/>
        </w:rPr>
        <w:t>1.2 </w:t>
      </w:r>
      <w:r>
        <w:t>HRT</w:t>
      </w:r>
      <w:r/>
      <w:r>
        <w:rPr>
          <w:rFonts w:ascii="宋体" w:eastAsia="宋体" w:hint="eastAsia"/>
        </w:rPr>
        <w:t>的产生机制</w:t>
      </w:r>
    </w:p>
    <w:p w:rsidR="0018722C">
      <w:pPr>
        <w:topLinePunct/>
      </w:pPr>
      <w:r>
        <w:t>窦性心率震荡产生的机制尚未完全清楚，目前主要有压力反射间接作用、室早的</w:t>
      </w:r>
      <w:r>
        <w:t>直接作用及自主神经紧张性变化等学说。大多数人认为</w:t>
      </w:r>
      <w:r>
        <w:rPr>
          <w:rFonts w:ascii="Times New Roman" w:eastAsia="Times New Roman"/>
        </w:rPr>
        <w:t>HRT</w:t>
      </w:r>
      <w:r>
        <w:t>发生机制是压力反射机制</w:t>
      </w:r>
      <w:r>
        <w:rPr>
          <w:rFonts w:ascii="Times New Roman" w:eastAsia="Times New Roman"/>
          <w:vertAlign w:val="superscript"/>
        </w:rPr>
        <w:t>[</w:t>
      </w:r>
      <w:r>
        <w:rPr>
          <w:rFonts w:ascii="Times New Roman" w:eastAsia="Times New Roman"/>
          <w:vertAlign w:val="superscript"/>
        </w:rPr>
        <w:t xml:space="preserve">5</w:t>
      </w:r>
      <w:r>
        <w:rPr>
          <w:rFonts w:ascii="Times New Roman" w:eastAsia="Times New Roman"/>
          <w:vertAlign w:val="superscript"/>
        </w:rPr>
        <w:t>]</w:t>
      </w:r>
      <w:r>
        <w:t>，基本机制是室性期前收缩提前出现，舒张时室内充盈不足，左室射血</w:t>
      </w:r>
      <w:r>
        <w:t>量锐减，其后动脉血压下降引起。动脉血压的下降将引起颈动脉窦、主动脉弓压</w:t>
      </w:r>
      <w:r>
        <w:t>力感受器兴奋，通过压力反射机制，使支配心脏交感神经的兴奋性增高，窦性心率加快。随后由于室早后的长代偿间歇，使心室的充盈期延长，舒张末压增高，</w:t>
      </w:r>
      <w:r w:rsidR="001852F3">
        <w:t xml:space="preserve">经升压反射，支配心脏交感神经的兴奋性降低，副交感神经的兴奋性增高，使窦</w:t>
      </w:r>
      <w:r>
        <w:t>性心率一过性降低。上述动脉血压的变化必定会影响窦房结动脉。窦房结动脉内</w:t>
      </w:r>
      <w:r>
        <w:t>的压力及变化牵拉窦房结内的胶原纤维网，对窦房结自律性细胞的放电频率产生</w:t>
      </w:r>
      <w:r>
        <w:t>重要影响，室早后动脉血压的下降，使窦房结动脉压力下降，可对其自律性产生直接的正性频率作用，而随后的动脉血压的升高引起相反的负性频率的作用。</w:t>
      </w:r>
    </w:p>
    <w:p w:rsidR="0018722C">
      <w:pPr>
        <w:pStyle w:val="cw20"/>
        <w:topLinePunct/>
      </w:pPr>
      <w:r>
        <w:rPr>
          <w:rFonts w:ascii="宋体" w:eastAsia="宋体" w:hint="eastAsia"/>
        </w:rPr>
        <w:t>1.3 </w:t>
      </w:r>
      <w:r>
        <w:t>HRT</w:t>
      </w:r>
      <w:r/>
      <w:r>
        <w:rPr>
          <w:rFonts w:ascii="宋体" w:eastAsia="宋体" w:hint="eastAsia"/>
        </w:rPr>
        <w:t>检测方法及相关指标</w:t>
      </w:r>
    </w:p>
    <w:p w:rsidR="0018722C">
      <w:pPr>
        <w:topLinePunct/>
      </w:pPr>
      <w:r>
        <w:t>心</w:t>
      </w:r>
      <w:r>
        <w:t>率震荡的检测采用美国西门子</w:t>
      </w:r>
      <w:r>
        <w:rPr>
          <w:rFonts w:ascii="Times New Roman" w:eastAsia="Times New Roman"/>
        </w:rPr>
        <w:t>12</w:t>
      </w:r>
      <w:r>
        <w:t>导联动态心电记录器记录患者心电信</w:t>
      </w:r>
      <w:r>
        <w:t>息，应用软件分析并去除心房颤动、伪差、干扰，经分析系统自动检出符合条件的室性期前收缩，且其数量</w:t>
      </w:r>
      <w:r>
        <w:rPr>
          <w:rFonts w:ascii="Times New Roman" w:eastAsia="Times New Roman"/>
        </w:rPr>
        <w:t>&gt;5</w:t>
      </w:r>
      <w:r>
        <w:t>次。有效室性期前收缩的入选条件：该室性期前</w:t>
      </w:r>
      <w:r>
        <w:t>收缩之前的心搏必须是一个正常的窦性心搏，且具有以下特征：最小提早率为</w:t>
      </w:r>
    </w:p>
    <w:p w:rsidR="0018722C">
      <w:pPr>
        <w:topLinePunct/>
      </w:pPr>
      <w:r>
        <w:rPr>
          <w:rFonts w:ascii="Times New Roman" w:eastAsia="宋体"/>
        </w:rPr>
        <w:t>20</w:t>
      </w:r>
      <w:r>
        <w:t>％，并且期前收缩之后的代偿间期至少超过正常</w:t>
      </w:r>
      <w:r>
        <w:rPr>
          <w:rFonts w:ascii="Times New Roman" w:eastAsia="宋体"/>
        </w:rPr>
        <w:t>RR</w:t>
      </w:r>
      <w:r>
        <w:t>间期的</w:t>
      </w:r>
      <w:r>
        <w:rPr>
          <w:rFonts w:ascii="Times New Roman" w:eastAsia="宋体"/>
        </w:rPr>
        <w:t>20</w:t>
      </w:r>
      <w:r>
        <w:t>％，计算窦性心率震荡的初始值</w:t>
      </w:r>
      <w:r>
        <w:rPr>
          <w:rFonts w:ascii="Times New Roman" w:eastAsia="宋体"/>
        </w:rPr>
        <w:t>(</w:t>
      </w:r>
      <w:r>
        <w:rPr>
          <w:rFonts w:ascii="Times New Roman" w:eastAsia="宋体"/>
          <w:spacing w:val="-3"/>
        </w:rPr>
        <w:t>turbulence</w:t>
      </w:r>
      <w:r>
        <w:rPr>
          <w:rFonts w:ascii="Times New Roman" w:eastAsia="宋体"/>
          <w:spacing w:val="10"/>
        </w:rPr>
        <w:t> </w:t>
      </w:r>
      <w:r>
        <w:rPr>
          <w:rFonts w:ascii="Times New Roman" w:eastAsia="宋体"/>
        </w:rPr>
        <w:t>onset</w:t>
      </w:r>
      <w:r>
        <w:t xml:space="preserve">, </w:t>
      </w:r>
      <w:r>
        <w:rPr>
          <w:rFonts w:ascii="Times New Roman" w:eastAsia="宋体"/>
        </w:rPr>
        <w:t>TO</w:t>
      </w:r>
      <w:r>
        <w:rPr>
          <w:rFonts w:ascii="Times New Roman" w:eastAsia="宋体"/>
        </w:rPr>
        <w:t>)</w:t>
      </w:r>
      <w:r>
        <w:t>和震荡斜率值</w:t>
      </w:r>
      <w:r>
        <w:rPr>
          <w:rFonts w:ascii="Times New Roman" w:eastAsia="宋体"/>
        </w:rPr>
        <w:t>(</w:t>
      </w:r>
      <w:r>
        <w:rPr>
          <w:rFonts w:ascii="Times New Roman" w:eastAsia="宋体"/>
        </w:rPr>
        <w:t>turbulenceslope</w:t>
      </w:r>
      <w:r>
        <w:t xml:space="preserve">, </w:t>
      </w:r>
      <w:r>
        <w:rPr>
          <w:rFonts w:ascii="Times New Roman" w:eastAsia="宋体"/>
        </w:rPr>
        <w:t>TS</w:t>
      </w:r>
      <w:r>
        <w:rPr>
          <w:rFonts w:ascii="Times New Roman" w:eastAsia="宋体"/>
        </w:rPr>
        <w:t>)</w:t>
      </w:r>
      <w:r>
        <w:t xml:space="preserve">. </w:t>
      </w:r>
      <w:r>
        <w:rPr>
          <w:rFonts w:ascii="Times New Roman" w:eastAsia="宋体"/>
        </w:rPr>
        <w:t>TO</w:t>
      </w:r>
      <w:r>
        <w:t>代表室性期前收缩后窦性心律的加速，可用室性期前收缩后的前</w:t>
      </w:r>
      <w:r>
        <w:rPr>
          <w:rFonts w:ascii="Times New Roman" w:eastAsia="宋体"/>
        </w:rPr>
        <w:t>2</w:t>
      </w:r>
      <w:r>
        <w:t>个</w:t>
      </w:r>
      <w:r>
        <w:rPr>
          <w:rFonts w:ascii="Times New Roman" w:eastAsia="宋体"/>
        </w:rPr>
        <w:t>RR</w:t>
      </w:r>
      <w:r>
        <w:t>间期均</w:t>
      </w:r>
      <w:r>
        <w:t>值减去室性期前收缩前的</w:t>
      </w:r>
      <w:r>
        <w:rPr>
          <w:rFonts w:ascii="Times New Roman" w:eastAsia="宋体"/>
        </w:rPr>
        <w:t>2</w:t>
      </w:r>
      <w:r>
        <w:t>个</w:t>
      </w:r>
      <w:r>
        <w:rPr>
          <w:rFonts w:ascii="Times New Roman" w:eastAsia="宋体"/>
        </w:rPr>
        <w:t>RR</w:t>
      </w:r>
      <w:r>
        <w:t>间期的均值，两者之差再除以后者，正常值</w:t>
      </w:r>
      <w:r>
        <w:rPr>
          <w:rFonts w:ascii="Times New Roman" w:eastAsia="宋体"/>
        </w:rPr>
        <w:t>&lt;0</w:t>
      </w:r>
      <w:r>
        <w:t>；</w:t>
      </w:r>
      <w:r>
        <w:t>对</w:t>
      </w:r>
      <w:r>
        <w:rPr>
          <w:rFonts w:ascii="Times New Roman" w:eastAsia="宋体"/>
        </w:rPr>
        <w:t>24</w:t>
      </w:r>
      <w:r>
        <w:rPr>
          <w:rFonts w:ascii="Times New Roman" w:eastAsia="宋体"/>
        </w:rPr>
        <w:t> </w:t>
      </w:r>
      <w:r>
        <w:rPr>
          <w:rFonts w:ascii="Times New Roman" w:eastAsia="宋体"/>
        </w:rPr>
        <w:t>h</w:t>
      </w:r>
      <w:r>
        <w:t>有效室性期前收缩后任意连续</w:t>
      </w:r>
      <w:r>
        <w:rPr>
          <w:rFonts w:ascii="Times New Roman" w:eastAsia="宋体"/>
        </w:rPr>
        <w:t>5</w:t>
      </w:r>
      <w:r>
        <w:t>个序号的窦性心律</w:t>
      </w:r>
      <w:r>
        <w:rPr>
          <w:rFonts w:ascii="Times New Roman" w:eastAsia="宋体"/>
        </w:rPr>
        <w:t>RR</w:t>
      </w:r>
      <w:r>
        <w:t>间期的阶梯图形。</w:t>
      </w:r>
    </w:p>
    <w:p w:rsidR="0018722C">
      <w:pPr>
        <w:pStyle w:val="cw20"/>
        <w:topLinePunct/>
      </w:pPr>
      <w:r>
        <w:t>3</w:t>
      </w:r>
      <w:r>
        <w:rPr>
          <w:rFonts w:ascii="宋体" w:eastAsia="宋体" w:hint="eastAsia"/>
        </w:rPr>
        <w:t>窦性心率震荡在高血压病的临床应用</w:t>
      </w:r>
    </w:p>
    <w:p w:rsidR="0018722C">
      <w:pPr>
        <w:pStyle w:val="cw20"/>
        <w:topLinePunct/>
      </w:pPr>
      <w:r>
        <w:rPr>
          <w:rFonts w:ascii="宋体" w:eastAsia="宋体" w:hint="eastAsia"/>
        </w:rPr>
        <w:t>3.1</w:t>
      </w:r>
      <w:r>
        <w:rPr>
          <w:rFonts w:ascii="宋体" w:eastAsia="宋体" w:hint="eastAsia"/>
        </w:rPr>
        <w:t>单纯收缩期高血压</w:t>
      </w:r>
    </w:p>
    <w:p w:rsidR="0018722C">
      <w:pPr>
        <w:topLinePunct/>
      </w:pPr>
      <w:r>
        <w:t>研究发现单纯收缩期高血压</w:t>
      </w:r>
      <w:r>
        <w:rPr>
          <w:rFonts w:ascii="Times New Roman" w:eastAsia="宋体"/>
        </w:rPr>
        <w:t>(</w:t>
      </w:r>
      <w:r>
        <w:rPr>
          <w:rFonts w:ascii="Times New Roman" w:eastAsia="宋体"/>
        </w:rPr>
        <w:t xml:space="preserve">ISH</w:t>
      </w:r>
      <w:r>
        <w:rPr>
          <w:rFonts w:ascii="Times New Roman" w:eastAsia="宋体"/>
        </w:rPr>
        <w:t>)</w:t>
      </w:r>
      <w:r>
        <w:t>患者的心脏自主神经较普通高血压患者更加紊乱。潘宏伟等</w:t>
      </w:r>
      <w:r>
        <w:rPr>
          <w:rFonts w:ascii="Times New Roman" w:eastAsia="宋体"/>
          <w:vertAlign w:val="superscript"/>
        </w:rPr>
        <w:t>[</w:t>
      </w:r>
      <w:r>
        <w:rPr>
          <w:rFonts w:ascii="Times New Roman" w:eastAsia="宋体"/>
          <w:vertAlign w:val="superscript"/>
          <w:position w:val="11"/>
        </w:rPr>
        <w:t xml:space="preserve">6</w:t>
      </w:r>
      <w:r>
        <w:rPr>
          <w:rFonts w:ascii="Times New Roman" w:eastAsia="宋体"/>
          <w:vertAlign w:val="superscript"/>
        </w:rPr>
        <w:t>]</w:t>
      </w:r>
      <w:r>
        <w:t>对</w:t>
      </w:r>
      <w:r>
        <w:rPr>
          <w:rFonts w:ascii="Times New Roman" w:eastAsia="宋体"/>
        </w:rPr>
        <w:t>85</w:t>
      </w:r>
      <w:r>
        <w:t>例</w:t>
      </w:r>
      <w:r>
        <w:rPr>
          <w:rFonts w:ascii="Times New Roman" w:eastAsia="宋体"/>
        </w:rPr>
        <w:t>ISH</w:t>
      </w:r>
      <w:r>
        <w:t>、</w:t>
      </w:r>
      <w:r>
        <w:rPr>
          <w:rFonts w:ascii="Times New Roman" w:eastAsia="宋体"/>
        </w:rPr>
        <w:t>80</w:t>
      </w:r>
      <w:r>
        <w:t>例普通高血压组和</w:t>
      </w:r>
      <w:r>
        <w:rPr>
          <w:rFonts w:ascii="Times New Roman" w:eastAsia="宋体"/>
        </w:rPr>
        <w:t>58</w:t>
      </w:r>
      <w:r>
        <w:t>例对照组进行比较，</w:t>
      </w:r>
      <w:r>
        <w:t>结果发现普通高血压组和</w:t>
      </w:r>
      <w:r>
        <w:rPr>
          <w:rFonts w:ascii="Times New Roman" w:eastAsia="宋体"/>
        </w:rPr>
        <w:t>ISH</w:t>
      </w:r>
      <w:r w:rsidR="001852F3">
        <w:rPr>
          <w:rFonts w:ascii="Times New Roman" w:eastAsia="宋体"/>
        </w:rPr>
        <w:t xml:space="preserve"> </w:t>
      </w:r>
      <w:r>
        <w:t>组与对照组比较差异有统计学意义</w:t>
      </w:r>
      <w:r>
        <w:rPr>
          <w:rFonts w:ascii="Times New Roman" w:eastAsia="宋体"/>
          <w:rFonts w:ascii="Times New Roman" w:eastAsia="宋体"/>
          <w:spacing w:val="-10"/>
        </w:rPr>
        <w:t>（</w:t>
      </w:r>
      <w:r>
        <w:t>分别</w:t>
      </w:r>
      <w:r>
        <w:t>为</w:t>
      </w:r>
    </w:p>
    <w:p w:rsidR="0018722C">
      <w:pPr>
        <w:topLinePunct/>
      </w:pPr>
      <w:r>
        <w:rPr>
          <w:rFonts w:ascii="Times New Roman" w:eastAsia="宋体"/>
        </w:rPr>
        <w:t>x</w:t>
      </w:r>
      <w:r>
        <w:rPr>
          <w:rFonts w:ascii="Times New Roman" w:eastAsia="宋体"/>
        </w:rPr>
        <w:t>2</w:t>
      </w:r>
      <w:r>
        <w:rPr>
          <w:rFonts w:ascii="Times New Roman" w:eastAsia="宋体"/>
        </w:rPr>
        <w:t>=15</w:t>
      </w:r>
      <w:r>
        <w:t>．</w:t>
      </w:r>
      <w:r>
        <w:rPr>
          <w:rFonts w:ascii="Times New Roman" w:eastAsia="宋体"/>
        </w:rPr>
        <w:t>1</w:t>
      </w:r>
      <w:r>
        <w:t>，</w:t>
      </w:r>
      <w:r>
        <w:rPr>
          <w:rFonts w:ascii="Times New Roman" w:eastAsia="宋体"/>
        </w:rPr>
        <w:t>P=0</w:t>
      </w:r>
      <w:r>
        <w:t>．</w:t>
      </w:r>
      <w:r>
        <w:rPr>
          <w:rFonts w:ascii="Times New Roman" w:eastAsia="宋体"/>
        </w:rPr>
        <w:t>002</w:t>
      </w:r>
      <w:r>
        <w:t>和</w:t>
      </w:r>
      <w:r>
        <w:rPr>
          <w:rFonts w:ascii="Times New Roman" w:eastAsia="宋体"/>
        </w:rPr>
        <w:t>x</w:t>
      </w:r>
      <w:r>
        <w:rPr>
          <w:rFonts w:ascii="Times New Roman" w:eastAsia="宋体"/>
        </w:rPr>
        <w:t>2</w:t>
      </w:r>
      <w:r>
        <w:rPr>
          <w:rFonts w:ascii="Times New Roman" w:eastAsia="宋体"/>
        </w:rPr>
        <w:t>=14</w:t>
      </w:r>
      <w:r>
        <w:t>．</w:t>
      </w:r>
      <w:r>
        <w:rPr>
          <w:rFonts w:ascii="Times New Roman" w:eastAsia="宋体"/>
        </w:rPr>
        <w:t>2</w:t>
      </w:r>
      <w:r>
        <w:t>，</w:t>
      </w:r>
      <w:r>
        <w:rPr>
          <w:rFonts w:ascii="Times New Roman" w:eastAsia="宋体"/>
        </w:rPr>
        <w:t>P=0</w:t>
      </w:r>
      <w:r>
        <w:t>．</w:t>
      </w:r>
      <w:r>
        <w:rPr>
          <w:rFonts w:ascii="Times New Roman" w:eastAsia="宋体"/>
        </w:rPr>
        <w:t>003</w:t>
      </w:r>
      <w:r>
        <w:rPr>
          <w:rFonts w:ascii="Times New Roman" w:eastAsia="宋体"/>
          <w:rFonts w:ascii="Times New Roman" w:eastAsia="宋体"/>
        </w:rPr>
        <w:t>）</w:t>
      </w:r>
      <w:r>
        <w:t>，</w:t>
      </w:r>
      <w:r>
        <w:rPr>
          <w:rFonts w:ascii="Times New Roman" w:eastAsia="宋体"/>
        </w:rPr>
        <w:t>ISH</w:t>
      </w:r>
      <w:r>
        <w:t>组与普通高血压组比较差异有统计学意义</w:t>
      </w:r>
      <w:r>
        <w:rPr>
          <w:rFonts w:ascii="Times New Roman" w:eastAsia="宋体"/>
        </w:rPr>
        <w:t>(</w:t>
      </w:r>
      <w:r>
        <w:rPr>
          <w:rFonts w:ascii="Times New Roman" w:eastAsia="宋体"/>
        </w:rPr>
        <w:t>x</w:t>
      </w:r>
      <w:r>
        <w:rPr>
          <w:rFonts w:ascii="Times New Roman" w:eastAsia="宋体"/>
        </w:rPr>
        <w:t>2</w:t>
      </w:r>
      <w:r>
        <w:rPr>
          <w:rFonts w:ascii="Times New Roman" w:eastAsia="宋体"/>
        </w:rPr>
        <w:t>=11</w:t>
      </w:r>
      <w:r>
        <w:t>．</w:t>
      </w:r>
      <w:r>
        <w:rPr>
          <w:rFonts w:ascii="Times New Roman" w:eastAsia="宋体"/>
        </w:rPr>
        <w:t>1</w:t>
      </w:r>
      <w:r>
        <w:t xml:space="preserve">, </w:t>
      </w:r>
      <w:r>
        <w:rPr>
          <w:rFonts w:ascii="Times New Roman" w:eastAsia="宋体"/>
        </w:rPr>
        <w:t>P=0</w:t>
      </w:r>
      <w:r>
        <w:t>．</w:t>
      </w:r>
      <w:r>
        <w:rPr>
          <w:rFonts w:ascii="Times New Roman" w:eastAsia="宋体"/>
        </w:rPr>
        <w:t>011</w:t>
      </w:r>
      <w:r>
        <w:rPr>
          <w:rFonts w:ascii="Times New Roman" w:eastAsia="宋体"/>
        </w:rPr>
        <w:t>)</w:t>
      </w:r>
      <w:r>
        <w:t>。夏志宏等</w:t>
      </w:r>
      <w:r>
        <w:rPr>
          <w:rFonts w:ascii="Times New Roman" w:eastAsia="宋体"/>
          <w:vertAlign w:val="superscript"/>
        </w:rPr>
        <w:t>[</w:t>
      </w:r>
      <w:r>
        <w:rPr>
          <w:rFonts w:ascii="Times New Roman" w:eastAsia="宋体"/>
          <w:vertAlign w:val="superscript"/>
        </w:rPr>
        <w:t xml:space="preserve">7</w:t>
      </w:r>
      <w:r>
        <w:rPr>
          <w:rFonts w:ascii="Times New Roman" w:eastAsia="宋体"/>
          <w:vertAlign w:val="superscript"/>
        </w:rPr>
        <w:t>]</w:t>
      </w:r>
      <w:r>
        <w:t>发现原发性高血压患者的</w:t>
      </w:r>
      <w:r>
        <w:rPr>
          <w:rFonts w:ascii="Times New Roman" w:eastAsia="宋体"/>
        </w:rPr>
        <w:t>TO</w:t>
      </w:r>
      <w:r>
        <w:t>较正常人明显升高，而</w:t>
      </w:r>
      <w:r>
        <w:rPr>
          <w:rFonts w:ascii="Times New Roman" w:eastAsia="宋体"/>
        </w:rPr>
        <w:t>TS</w:t>
      </w:r>
      <w:r>
        <w:t>则明显下降。表明</w:t>
      </w:r>
      <w:r>
        <w:rPr>
          <w:rFonts w:ascii="Times New Roman" w:eastAsia="宋体"/>
        </w:rPr>
        <w:t>ISH</w:t>
      </w:r>
      <w:r>
        <w:t>患者除压力感受器和心脏自主</w:t>
      </w:r>
      <w:r>
        <w:t>神经活性功能严重紊乱外，还可能已经存在潜在的器质性心脏疾病。因此，</w:t>
      </w:r>
      <w:r>
        <w:rPr>
          <w:rFonts w:ascii="Times New Roman" w:eastAsia="宋体"/>
        </w:rPr>
        <w:t>HRT</w:t>
      </w:r>
      <w:r>
        <w:t>检测可作为</w:t>
      </w:r>
      <w:r>
        <w:rPr>
          <w:rFonts w:ascii="Times New Roman" w:eastAsia="宋体"/>
        </w:rPr>
        <w:t>ISH</w:t>
      </w:r>
      <w:r>
        <w:t>患者预后预测的参考条件，是评价</w:t>
      </w:r>
      <w:r>
        <w:rPr>
          <w:rFonts w:ascii="Times New Roman" w:eastAsia="宋体"/>
        </w:rPr>
        <w:t>ISH</w:t>
      </w:r>
      <w:r>
        <w:t>患者心脏自主神经功能状态的简易、有效的指标。</w:t>
      </w:r>
    </w:p>
    <w:p w:rsidR="0018722C">
      <w:pPr>
        <w:pStyle w:val="cw20"/>
        <w:topLinePunct/>
      </w:pPr>
      <w:r>
        <w:rPr>
          <w:rFonts w:ascii="宋体" w:eastAsia="宋体" w:hint="eastAsia"/>
        </w:rPr>
        <w:t>3.2</w:t>
      </w:r>
      <w:r>
        <w:rPr>
          <w:rFonts w:ascii="宋体" w:eastAsia="宋体" w:hint="eastAsia"/>
        </w:rPr>
        <w:t>原发性高血压伴室性心律失常</w:t>
      </w:r>
    </w:p>
    <w:p w:rsidR="0018722C">
      <w:pPr>
        <w:topLinePunct/>
      </w:pPr>
      <w:r>
        <w:t>米小龙等</w:t>
      </w:r>
      <w:r>
        <w:rPr>
          <w:rFonts w:ascii="Times New Roman" w:eastAsia="Times New Roman"/>
        </w:rPr>
        <w:t>[</w:t>
      </w:r>
      <w:r>
        <w:rPr>
          <w:rFonts w:ascii="Times New Roman" w:eastAsia="Times New Roman"/>
        </w:rPr>
        <w:t xml:space="preserve">8</w:t>
      </w:r>
      <w:r>
        <w:rPr>
          <w:rFonts w:ascii="Times New Roman" w:eastAsia="Times New Roman"/>
        </w:rPr>
        <w:t>]</w:t>
      </w:r>
      <w:r>
        <w:t>对本文对</w:t>
      </w:r>
      <w:r>
        <w:rPr>
          <w:rFonts w:ascii="Times New Roman" w:eastAsia="Times New Roman"/>
        </w:rPr>
        <w:t>75</w:t>
      </w:r>
      <w:r w:rsidR="001852F3">
        <w:rPr>
          <w:rFonts w:ascii="Times New Roman" w:eastAsia="Times New Roman"/>
        </w:rPr>
        <w:t xml:space="preserve"> </w:t>
      </w:r>
      <w:r>
        <w:t>例高血压伴非持续性室性心动过速</w:t>
      </w:r>
      <w:r>
        <w:rPr>
          <w:rFonts w:ascii="Times New Roman" w:eastAsia="Times New Roman"/>
        </w:rPr>
        <w:t>(</w:t>
      </w:r>
      <w:r>
        <w:rPr>
          <w:rFonts w:ascii="Times New Roman" w:eastAsia="Times New Roman"/>
        </w:rPr>
        <w:t xml:space="preserve">NSVT</w:t>
      </w:r>
      <w:r>
        <w:rPr>
          <w:rFonts w:ascii="Times New Roman" w:eastAsia="Times New Roman"/>
        </w:rPr>
        <w:t>)</w:t>
      </w:r>
      <w:r>
        <w:t>病人与</w:t>
      </w:r>
    </w:p>
    <w:p w:rsidR="0018722C">
      <w:pPr>
        <w:topLinePunct/>
      </w:pPr>
      <w:r>
        <w:rPr>
          <w:rFonts w:ascii="Times New Roman" w:eastAsia="Times New Roman"/>
        </w:rPr>
        <w:t>209</w:t>
      </w:r>
      <w:r>
        <w:t>例高血压伴单发室性早搏</w:t>
      </w:r>
      <w:r>
        <w:t>（</w:t>
      </w:r>
      <w:r>
        <w:rPr>
          <w:rFonts w:ascii="Times New Roman" w:eastAsia="Times New Roman"/>
        </w:rPr>
        <w:t>PVC</w:t>
      </w:r>
      <w:r>
        <w:t>）</w:t>
      </w:r>
      <w:r>
        <w:t>病人、</w:t>
      </w:r>
      <w:r>
        <w:rPr>
          <w:rFonts w:ascii="Times New Roman" w:eastAsia="Times New Roman"/>
        </w:rPr>
        <w:t>52</w:t>
      </w:r>
      <w:r>
        <w:t>例正常对照组对照分析，探讨高</w:t>
      </w:r>
    </w:p>
    <w:p w:rsidR="0018722C">
      <w:pPr>
        <w:topLinePunct/>
      </w:pPr>
      <w:r>
        <w:t>血压伴</w:t>
      </w:r>
      <w:r>
        <w:rPr>
          <w:rFonts w:ascii="Times New Roman" w:eastAsia="Times New Roman"/>
        </w:rPr>
        <w:t>NSVT</w:t>
      </w:r>
      <w:r>
        <w:t>病人与高血压伴</w:t>
      </w:r>
      <w:r>
        <w:rPr>
          <w:rFonts w:ascii="Times New Roman" w:eastAsia="Times New Roman"/>
        </w:rPr>
        <w:t>PVC</w:t>
      </w:r>
      <w:r>
        <w:t>病人及正常人的</w:t>
      </w:r>
      <w:r>
        <w:rPr>
          <w:rFonts w:ascii="Times New Roman" w:eastAsia="Times New Roman"/>
        </w:rPr>
        <w:t>HRT</w:t>
      </w:r>
      <w:r>
        <w:t>、心率变异性</w:t>
      </w:r>
      <w:r>
        <w:rPr>
          <w:rFonts w:ascii="Times New Roman" w:eastAsia="Times New Roman"/>
        </w:rPr>
        <w:t>(</w:t>
      </w:r>
      <w:r>
        <w:rPr>
          <w:rFonts w:ascii="Times New Roman" w:eastAsia="Times New Roman"/>
        </w:rPr>
        <w:t xml:space="preserve">HRV</w:t>
      </w:r>
      <w:r>
        <w:rPr>
          <w:rFonts w:ascii="Times New Roman" w:eastAsia="Times New Roman"/>
        </w:rPr>
        <w:t>)</w:t>
      </w:r>
      <w:r>
        <w:t>、</w:t>
      </w:r>
    </w:p>
    <w:p w:rsidR="0018722C">
      <w:pPr>
        <w:topLinePunct/>
      </w:pPr>
      <w:r>
        <w:rPr>
          <w:rFonts w:ascii="Times New Roman" w:eastAsia="宋体"/>
        </w:rPr>
        <w:t>QT</w:t>
      </w:r>
      <w:r>
        <w:t>变异分析的临床意义。结果发现高血压伴</w:t>
      </w:r>
      <w:r>
        <w:rPr>
          <w:rFonts w:ascii="Times New Roman" w:eastAsia="宋体"/>
        </w:rPr>
        <w:t>NSVT</w:t>
      </w:r>
      <w:r>
        <w:t>或</w:t>
      </w:r>
      <w:r>
        <w:rPr>
          <w:rFonts w:ascii="Times New Roman" w:eastAsia="宋体"/>
        </w:rPr>
        <w:t>PVC</w:t>
      </w:r>
      <w:r>
        <w:t>时，</w:t>
      </w:r>
      <w:r>
        <w:rPr>
          <w:rFonts w:ascii="Times New Roman" w:eastAsia="宋体"/>
        </w:rPr>
        <w:t>PVC</w:t>
      </w:r>
      <w:r>
        <w:t>后有初始</w:t>
      </w:r>
      <w:r>
        <w:t>阶段窦性心律增速的减弱和消失，同时也有</w:t>
      </w:r>
      <w:r>
        <w:rPr>
          <w:rFonts w:ascii="Times New Roman" w:eastAsia="宋体"/>
        </w:rPr>
        <w:t>PVC</w:t>
      </w:r>
      <w:r>
        <w:t>后窦性心律减速的减弱和消失。</w:t>
      </w:r>
      <w:r>
        <w:t>这种</w:t>
      </w:r>
      <w:r>
        <w:rPr>
          <w:rFonts w:ascii="Times New Roman" w:eastAsia="宋体"/>
        </w:rPr>
        <w:t>HRT</w:t>
      </w:r>
      <w:r>
        <w:t>现象异常可能是</w:t>
      </w:r>
      <w:r>
        <w:rPr>
          <w:rFonts w:ascii="Times New Roman" w:eastAsia="宋体"/>
        </w:rPr>
        <w:t>PVC</w:t>
      </w:r>
      <w:r>
        <w:t>反复发生，导致内源性刺激引起自主神经功能平衡破坏的结果，而高血压伴</w:t>
      </w:r>
      <w:r>
        <w:rPr>
          <w:rFonts w:ascii="Times New Roman" w:eastAsia="宋体"/>
        </w:rPr>
        <w:t>NSVT</w:t>
      </w:r>
      <w:r>
        <w:t>和频发</w:t>
      </w:r>
      <w:r>
        <w:rPr>
          <w:rFonts w:ascii="Times New Roman" w:eastAsia="宋体"/>
        </w:rPr>
        <w:t>PVC</w:t>
      </w:r>
      <w:r>
        <w:t>病人的迷走神经损害比伴偶</w:t>
      </w:r>
      <w:r>
        <w:t>发</w:t>
      </w:r>
    </w:p>
    <w:p w:rsidR="0018722C">
      <w:pPr>
        <w:topLinePunct/>
      </w:pPr>
      <w:r>
        <w:rPr>
          <w:rFonts w:ascii="Times New Roman" w:eastAsia="Times New Roman"/>
        </w:rPr>
        <w:t>PVC</w:t>
      </w:r>
      <w:r>
        <w:t>更为严重。高血压病人随着血压增高和靶器官损害自主神经失衡加重，在</w:t>
      </w:r>
      <w:r>
        <w:t>伴有</w:t>
      </w:r>
      <w:r>
        <w:rPr>
          <w:rFonts w:ascii="Times New Roman" w:eastAsia="Times New Roman"/>
        </w:rPr>
        <w:t>NSVT</w:t>
      </w:r>
      <w:r>
        <w:t>、频发</w:t>
      </w:r>
      <w:r>
        <w:rPr>
          <w:rFonts w:ascii="Times New Roman" w:eastAsia="Times New Roman"/>
        </w:rPr>
        <w:t>PVC</w:t>
      </w:r>
      <w:r>
        <w:t>情况下内源性心脏自主神经功能更加失衡，使</w:t>
      </w:r>
      <w:r>
        <w:rPr>
          <w:rFonts w:ascii="Times New Roman" w:eastAsia="Times New Roman"/>
        </w:rPr>
        <w:t>HRT</w:t>
      </w:r>
      <w:r>
        <w:t>现象</w:t>
      </w:r>
      <w:r>
        <w:t>减弱或消失；而自主神经功能严重紊乱，又促使了恶性</w:t>
      </w:r>
      <w:r>
        <w:rPr>
          <w:rFonts w:ascii="Times New Roman" w:eastAsia="Times New Roman"/>
        </w:rPr>
        <w:t>PVC</w:t>
      </w:r>
      <w:r>
        <w:t>的发生和发展使</w:t>
      </w:r>
      <w:r>
        <w:rPr>
          <w:rFonts w:ascii="Times New Roman" w:eastAsia="Times New Roman"/>
        </w:rPr>
        <w:t>HRT</w:t>
      </w:r>
      <w:r>
        <w:t>现象异常。</w:t>
      </w:r>
    </w:p>
    <w:p w:rsidR="0018722C">
      <w:pPr>
        <w:pStyle w:val="cw20"/>
        <w:topLinePunct/>
      </w:pPr>
      <w:r>
        <w:rPr>
          <w:rFonts w:ascii="宋体" w:eastAsia="宋体" w:hint="eastAsia"/>
        </w:rPr>
        <w:t>3.3</w:t>
      </w:r>
      <w:r>
        <w:rPr>
          <w:rFonts w:ascii="宋体" w:eastAsia="宋体" w:hint="eastAsia"/>
        </w:rPr>
        <w:t>原发性高血压伴靶器官受损</w:t>
      </w:r>
    </w:p>
    <w:p w:rsidR="0018722C">
      <w:pPr>
        <w:topLinePunct/>
      </w:pPr>
      <w:r>
        <w:t>左心室肥厚</w:t>
      </w:r>
      <w:r>
        <w:rPr>
          <w:rFonts w:ascii="Times New Roman" w:eastAsia="Times New Roman"/>
        </w:rPr>
        <w:t>(</w:t>
      </w:r>
      <w:r>
        <w:rPr>
          <w:rFonts w:ascii="Times New Roman" w:eastAsia="Times New Roman"/>
          <w:spacing w:val="-2"/>
        </w:rPr>
        <w:t xml:space="preserve">LVH</w:t>
      </w:r>
      <w:r>
        <w:rPr>
          <w:rFonts w:ascii="Times New Roman" w:eastAsia="Times New Roman"/>
        </w:rPr>
        <w:t>)</w:t>
      </w:r>
      <w:r>
        <w:t>是高血压患者最常见的并发症，是心力衰竭及其他心血管</w:t>
      </w:r>
      <w:r>
        <w:t>事件的独立危险因素。殷洪</w:t>
      </w:r>
      <w:r>
        <w:t>ft等</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对的</w:t>
      </w:r>
      <w:r>
        <w:rPr>
          <w:rFonts w:ascii="Times New Roman" w:eastAsia="Times New Roman"/>
        </w:rPr>
        <w:t>2</w:t>
      </w:r>
      <w:r>
        <w:t>级以上高血压病合并</w:t>
      </w:r>
      <w:r>
        <w:rPr>
          <w:rFonts w:ascii="Times New Roman" w:eastAsia="Times New Roman"/>
        </w:rPr>
        <w:t>LVH</w:t>
      </w:r>
      <w:r>
        <w:t>患者</w:t>
      </w:r>
      <w:r>
        <w:rPr>
          <w:rFonts w:ascii="Times New Roman" w:eastAsia="Times New Roman"/>
        </w:rPr>
        <w:t>65</w:t>
      </w:r>
      <w:r>
        <w:t>例作</w:t>
      </w:r>
      <w:r>
        <w:t>为</w:t>
      </w:r>
      <w:r>
        <w:rPr>
          <w:rFonts w:ascii="Times New Roman" w:eastAsia="Times New Roman"/>
        </w:rPr>
        <w:t>LVH</w:t>
      </w:r>
      <w:r>
        <w:t>组，选择高血压病左心室正常患者</w:t>
      </w:r>
      <w:r>
        <w:rPr>
          <w:rFonts w:ascii="Times New Roman" w:eastAsia="Times New Roman"/>
        </w:rPr>
        <w:t>68</w:t>
      </w:r>
      <w:r>
        <w:t>例作为左心室正常组与</w:t>
      </w:r>
      <w:r>
        <w:rPr>
          <w:rFonts w:ascii="Times New Roman" w:eastAsia="Times New Roman"/>
        </w:rPr>
        <w:t>HRT</w:t>
      </w:r>
      <w:r>
        <w:t>进行</w:t>
      </w:r>
      <w:r>
        <w:t>研究发现，</w:t>
      </w:r>
      <w:r>
        <w:rPr>
          <w:rFonts w:ascii="Times New Roman" w:eastAsia="Times New Roman"/>
        </w:rPr>
        <w:t>LVH</w:t>
      </w:r>
      <w:r>
        <w:t>组与左室正常组窦性心率震荡参数的比较，</w:t>
      </w:r>
      <w:r>
        <w:rPr>
          <w:rFonts w:ascii="Times New Roman" w:eastAsia="Times New Roman"/>
        </w:rPr>
        <w:t>LVH</w:t>
      </w:r>
      <w:r>
        <w:t>组</w:t>
      </w:r>
      <w:r>
        <w:rPr>
          <w:rFonts w:ascii="Times New Roman" w:eastAsia="Times New Roman"/>
        </w:rPr>
        <w:t>T0</w:t>
      </w:r>
      <w:r>
        <w:t>值升高</w:t>
      </w:r>
      <w:r>
        <w:t>，</w:t>
      </w:r>
    </w:p>
    <w:p w:rsidR="0018722C">
      <w:pPr>
        <w:topLinePunct/>
      </w:pPr>
      <w:r>
        <w:rPr>
          <w:rFonts w:ascii="Times New Roman" w:eastAsia="宋体"/>
        </w:rPr>
        <w:t>TS</w:t>
      </w:r>
      <w:r w:rsidR="001852F3">
        <w:rPr>
          <w:rFonts w:ascii="Times New Roman" w:eastAsia="宋体"/>
        </w:rPr>
        <w:t xml:space="preserve">  </w:t>
      </w:r>
      <w:r>
        <w:t>值下降，与左室正常组比较差异均有显著统计学意义</w:t>
      </w:r>
      <w:r>
        <w:rPr>
          <w:rFonts w:ascii="Times New Roman" w:eastAsia="宋体"/>
        </w:rPr>
        <w:t>(</w:t>
      </w:r>
      <w:r>
        <w:rPr>
          <w:rFonts w:ascii="Times New Roman" w:eastAsia="宋体"/>
        </w:rPr>
        <w:t xml:space="preserve">P&lt;</w:t>
      </w:r>
      <w:r w:rsidR="001852F3">
        <w:rPr>
          <w:rFonts w:ascii="Times New Roman" w:eastAsia="宋体"/>
        </w:rPr>
        <w:t xml:space="preserve">O</w:t>
      </w:r>
      <w:r>
        <w:t>．</w:t>
      </w:r>
      <w:r>
        <w:rPr>
          <w:rFonts w:ascii="Times New Roman" w:eastAsia="宋体"/>
        </w:rPr>
        <w:t>01</w:t>
      </w:r>
      <w:r>
        <w:rPr>
          <w:rFonts w:ascii="Times New Roman" w:eastAsia="宋体"/>
        </w:rPr>
        <w:t>)</w:t>
      </w:r>
      <w:r>
        <w:t>，研究提示</w:t>
      </w:r>
    </w:p>
    <w:p w:rsidR="0018722C">
      <w:pPr>
        <w:topLinePunct/>
      </w:pPr>
      <w:r>
        <w:rPr>
          <w:rFonts w:ascii="Times New Roman" w:eastAsia="Times New Roman"/>
        </w:rPr>
        <w:t>LVH</w:t>
      </w:r>
      <w:r>
        <w:t>加重了原发性高血压患者的自主神经功能损伤，</w:t>
      </w:r>
      <w:r>
        <w:rPr>
          <w:rFonts w:ascii="Times New Roman" w:eastAsia="Times New Roman"/>
        </w:rPr>
        <w:t>LVH</w:t>
      </w:r>
      <w:r>
        <w:t>者左心室收缩功能及</w:t>
      </w:r>
      <w:r>
        <w:t>舒张功能进一步减退，且自主神经功能损伤与左室肥厚的程度及左心室收缩和舒</w:t>
      </w:r>
      <w:r>
        <w:t>张功能的下降程度相关。故</w:t>
      </w:r>
      <w:r>
        <w:rPr>
          <w:rFonts w:ascii="Times New Roman" w:eastAsia="Times New Roman"/>
        </w:rPr>
        <w:t>HRT</w:t>
      </w:r>
      <w:r>
        <w:t>可早期了解其心脏自主神经功能及左心室收缩、舒张功能状态并予以控制，及时逆转</w:t>
      </w:r>
      <w:r>
        <w:rPr>
          <w:rFonts w:ascii="Times New Roman" w:eastAsia="Times New Roman"/>
        </w:rPr>
        <w:t>LVH</w:t>
      </w:r>
      <w:r>
        <w:t>，阻止其进一步进展，有助于减少恶性心血管事件的发生。</w:t>
      </w:r>
    </w:p>
    <w:p w:rsidR="0018722C">
      <w:pPr>
        <w:pStyle w:val="cw20"/>
        <w:topLinePunct/>
      </w:pPr>
      <w:r>
        <w:t>3.4</w:t>
      </w:r>
      <w:r>
        <w:rPr>
          <w:rFonts w:ascii="宋体" w:eastAsia="宋体" w:hint="eastAsia"/>
        </w:rPr>
        <w:t>高血压患者血压晨峰血压晨峰</w:t>
      </w:r>
      <w:r>
        <w:t>(</w:t>
      </w:r>
      <w:r>
        <w:t xml:space="preserve">MBPS</w:t>
      </w:r>
      <w:r>
        <w:t>)</w:t>
      </w:r>
    </w:p>
    <w:p w:rsidR="0018722C">
      <w:pPr>
        <w:topLinePunct/>
      </w:pPr>
      <w:r>
        <w:t>高血压患者血压晨峰血压晨峰</w:t>
      </w:r>
      <w:r>
        <w:rPr>
          <w:rFonts w:ascii="Times New Roman" w:eastAsia="Times New Roman"/>
        </w:rPr>
        <w:t>(</w:t>
      </w:r>
      <w:r>
        <w:rPr>
          <w:rFonts w:ascii="Times New Roman" w:eastAsia="Times New Roman"/>
        </w:rPr>
        <w:t xml:space="preserve">MBPS</w:t>
      </w:r>
      <w:r>
        <w:rPr>
          <w:rFonts w:ascii="Times New Roman" w:eastAsia="Times New Roman"/>
        </w:rPr>
        <w:t>)</w:t>
      </w:r>
      <w:r>
        <w:t>是指未经治疗的高血压患者，清晨时</w:t>
      </w:r>
      <w:r>
        <w:t>段血压急剧上升现象，约</w:t>
      </w:r>
      <w:r>
        <w:rPr>
          <w:rFonts w:ascii="Times New Roman" w:eastAsia="Times New Roman"/>
        </w:rPr>
        <w:t>29</w:t>
      </w:r>
      <w:r>
        <w:t>％心源性猝死发生在此时段</w:t>
      </w:r>
      <w:r>
        <w:rPr>
          <w:rFonts w:ascii="Times New Roman" w:eastAsia="Times New Roman"/>
          <w:vertAlign w:val="superscript"/>
        </w:rPr>
        <w:t>[</w:t>
      </w:r>
      <w:r>
        <w:rPr>
          <w:rFonts w:ascii="Times New Roman" w:eastAsia="Times New Roman"/>
          <w:vertAlign w:val="superscript"/>
        </w:rPr>
        <w:t xml:space="preserve">10</w:t>
      </w:r>
      <w:r>
        <w:rPr>
          <w:rFonts w:ascii="Times New Roman" w:eastAsia="Times New Roman"/>
          <w:vertAlign w:val="superscript"/>
        </w:rPr>
        <w:t>]</w:t>
      </w:r>
      <w:r>
        <w:t>。血压水平在昼夜节</w:t>
      </w:r>
      <w:r>
        <w:t>律的基础上受各种生理、精神因素影响产生明显波动，血压变异增强独立于血压</w:t>
      </w:r>
      <w:r>
        <w:t>平均水平，明显加重了高血压靶器官损害程度并恶化预后</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。杨明等</w:t>
      </w:r>
      <w:r>
        <w:rPr>
          <w:rFonts w:ascii="Times New Roman" w:eastAsia="Times New Roman"/>
        </w:rPr>
        <w:t>[</w:t>
      </w:r>
      <w:r>
        <w:rPr>
          <w:rFonts w:ascii="Times New Roman" w:eastAsia="Times New Roman"/>
        </w:rPr>
        <w:t xml:space="preserve">12</w:t>
      </w:r>
      <w:r>
        <w:rPr>
          <w:rFonts w:ascii="Times New Roman" w:eastAsia="Times New Roman"/>
        </w:rPr>
        <w:t>]</w:t>
      </w:r>
      <w:r>
        <w:t>对</w:t>
      </w:r>
      <w:r>
        <w:rPr>
          <w:rFonts w:ascii="Times New Roman" w:eastAsia="Times New Roman"/>
        </w:rPr>
        <w:t>78</w:t>
      </w:r>
      <w:r>
        <w:t>例</w:t>
      </w:r>
      <w:r>
        <w:t>老年原发性高血压患者根据</w:t>
      </w:r>
      <w:r>
        <w:rPr>
          <w:rFonts w:ascii="Times New Roman" w:eastAsia="Times New Roman"/>
        </w:rPr>
        <w:t>24 h</w:t>
      </w:r>
      <w:r>
        <w:t>动态血压</w:t>
      </w:r>
      <w:r>
        <w:t>（</w:t>
      </w:r>
      <w:r>
        <w:rPr>
          <w:rFonts w:ascii="Times New Roman" w:eastAsia="Times New Roman"/>
        </w:rPr>
        <w:t>ABPM</w:t>
      </w:r>
      <w:r>
        <w:t>）</w:t>
      </w:r>
      <w:r>
        <w:t>结果将分为两组：晨峰组</w:t>
      </w:r>
      <w:r>
        <w:rPr>
          <w:rFonts w:ascii="Times New Roman" w:eastAsia="Times New Roman"/>
        </w:rPr>
        <w:t>(</w:t>
      </w:r>
      <w:r>
        <w:rPr>
          <w:rFonts w:ascii="Times New Roman" w:eastAsia="Times New Roman"/>
        </w:rPr>
        <w:t xml:space="preserve">32</w:t>
      </w:r>
      <w:r>
        <w:t>例</w:t>
      </w:r>
      <w:r>
        <w:rPr>
          <w:rFonts w:ascii="Times New Roman" w:eastAsia="Times New Roman"/>
        </w:rPr>
        <w:t>)</w:t>
      </w:r>
      <w:r>
        <w:t>和非晨峰组</w:t>
      </w:r>
      <w:r>
        <w:rPr>
          <w:rFonts w:ascii="Times New Roman" w:eastAsia="Times New Roman"/>
        </w:rPr>
        <w:t>(</w:t>
      </w:r>
      <w:r>
        <w:rPr>
          <w:rFonts w:ascii="Times New Roman" w:eastAsia="Times New Roman"/>
        </w:rPr>
        <w:t xml:space="preserve">46</w:t>
      </w:r>
      <w:r>
        <w:t>例</w:t>
      </w:r>
      <w:r>
        <w:rPr>
          <w:rFonts w:ascii="Times New Roman" w:eastAsia="Times New Roman"/>
        </w:rPr>
        <w:t>)</w:t>
      </w:r>
      <w:r>
        <w:t>与其相关分析，结果显示两组患者</w:t>
      </w:r>
      <w:r>
        <w:rPr>
          <w:rFonts w:ascii="Times New Roman" w:eastAsia="Times New Roman"/>
        </w:rPr>
        <w:t>TO</w:t>
      </w:r>
      <w:r>
        <w:t>、</w:t>
      </w:r>
      <w:r>
        <w:rPr>
          <w:rFonts w:ascii="Times New Roman" w:eastAsia="Times New Roman"/>
        </w:rPr>
        <w:t>TS</w:t>
      </w:r>
      <w:r>
        <w:t>结果比较晨峰</w:t>
      </w:r>
      <w:r>
        <w:t>组</w:t>
      </w:r>
      <w:r>
        <w:rPr>
          <w:rFonts w:ascii="Times New Roman" w:eastAsia="Times New Roman"/>
        </w:rPr>
        <w:t>TO</w:t>
      </w:r>
      <w:r>
        <w:t>明显高于非晨峰组，</w:t>
      </w:r>
      <w:r>
        <w:rPr>
          <w:rFonts w:ascii="Times New Roman" w:eastAsia="Times New Roman"/>
        </w:rPr>
        <w:t>Ts</w:t>
      </w:r>
      <w:r>
        <w:t>明显低于非晨峰组，差异均具有统计学意义。提</w:t>
      </w:r>
      <w:r>
        <w:t>示</w:t>
      </w:r>
    </w:p>
    <w:p w:rsidR="0018722C">
      <w:pPr>
        <w:topLinePunct/>
      </w:pPr>
      <w:r>
        <w:rPr>
          <w:rFonts w:ascii="Times New Roman" w:eastAsia="Times New Roman"/>
        </w:rPr>
        <w:t>HRT</w:t>
      </w:r>
      <w:r>
        <w:t>现象对血压晨峰的老年高血压患者心源性猝死有较好的预测作用</w:t>
      </w:r>
      <w:r>
        <w:rPr>
          <w:rFonts w:ascii="Times New Roman" w:eastAsia="Times New Roman"/>
          <w:vertAlign w:val="superscript"/>
        </w:rPr>
        <w:t>[</w:t>
      </w:r>
      <w:r>
        <w:rPr>
          <w:rFonts w:ascii="Times New Roman" w:eastAsia="Times New Roman"/>
          <w:vertAlign w:val="superscript"/>
        </w:rPr>
        <w:t xml:space="preserve">13</w:t>
      </w:r>
      <w:r>
        <w:rPr>
          <w:rFonts w:ascii="Times New Roman" w:eastAsia="Times New Roman"/>
          <w:vertAlign w:val="superscript"/>
        </w:rPr>
        <w:t>]</w:t>
      </w:r>
      <w:r>
        <w:t>。因此，</w:t>
      </w:r>
      <w:r>
        <w:rPr>
          <w:rFonts w:ascii="Times New Roman" w:eastAsia="Times New Roman"/>
        </w:rPr>
        <w:t>HRT</w:t>
      </w:r>
      <w:r>
        <w:t>能够间接的反映血压的变异性，对高血压患者及伴有血压晨峰患者的心源性猝死有较好的预测。</w:t>
      </w:r>
    </w:p>
    <w:p w:rsidR="0018722C">
      <w:pPr>
        <w:pStyle w:val="cw20"/>
        <w:topLinePunct/>
      </w:pPr>
      <w:r>
        <w:t>4</w:t>
      </w:r>
      <w:r>
        <w:rPr>
          <w:rFonts w:ascii="宋体" w:eastAsia="宋体" w:hint="eastAsia"/>
        </w:rPr>
        <w:t>结语</w:t>
      </w:r>
    </w:p>
    <w:p w:rsidR="0018722C">
      <w:pPr>
        <w:topLinePunct/>
      </w:pPr>
      <w:r>
        <w:rPr>
          <w:rFonts w:ascii="Times New Roman" w:eastAsia="Times New Roman"/>
        </w:rPr>
        <w:t>HRT</w:t>
      </w:r>
      <w:r>
        <w:t>属于新的心电生理学检测指标，易于操作，简单便捷，无创伤，稳定</w:t>
      </w:r>
      <w:r>
        <w:t>性高，是一种评价高血压高危患者自主神经功能的有效方法，但由于这种方法</w:t>
      </w:r>
      <w:r>
        <w:t>自</w:t>
      </w:r>
    </w:p>
    <w:p w:rsidR="0018722C">
      <w:pPr>
        <w:topLinePunct/>
      </w:pPr>
      <w:r>
        <w:t>身存在着一些局限性，特异性及敏感度都不高，需要通过与其他指标相结合来提</w:t>
      </w:r>
      <w:r>
        <w:t>高，这样才能利用</w:t>
      </w:r>
      <w:r>
        <w:rPr>
          <w:rFonts w:ascii="Times New Roman" w:eastAsia="Times New Roman"/>
        </w:rPr>
        <w:t>HRT</w:t>
      </w:r>
      <w:r>
        <w:t>的优势准确地对心脏自主神经功能进行检测，发挥其临</w:t>
      </w:r>
      <w:r>
        <w:t>床应用的价值和作用。但是，作为一个新的科学视点，它的测量方法、参考值范</w:t>
      </w:r>
      <w:r>
        <w:t>围、内在机制、结果评价及临床意义等许多问题都有待迸一步的研究，以不断显示其重要的临床应用价值。</w:t>
      </w:r>
    </w:p>
    <w:p w:rsidR="0018722C">
      <w:pPr>
        <w:pStyle w:val="afff1"/>
        <w:topLinePunct/>
      </w:pPr>
      <w:bookmarkStart w:id="620875" w:name="_Toc686620875"/>
      <w:r>
        <w:t>参考文献</w:t>
      </w:r>
      <w:bookmarkEnd w:id="620875"/>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sidRPr="00281126">
        <w:t xml:space="preserve">  </w:t>
      </w:r>
      <w:r>
        <w:t>Schmidt G Malik M</w:t>
      </w:r>
      <w:r>
        <w:rPr>
          <w:rFonts w:ascii="宋体" w:hAnsi="宋体" w:eastAsia="宋体" w:hint="eastAsia"/>
          <w:rFonts w:ascii="宋体" w:hAnsi="宋体" w:eastAsia="宋体" w:hint="eastAsia"/>
          <w:sz w:val="24"/>
        </w:rPr>
        <w:t xml:space="preserve">, </w:t>
      </w:r>
      <w:r>
        <w:t>Barthel P</w:t>
      </w:r>
      <w:r>
        <w:rPr>
          <w:rFonts w:ascii="宋体" w:hAnsi="宋体" w:eastAsia="宋体" w:hint="eastAsia"/>
          <w:rFonts w:ascii="宋体" w:hAnsi="宋体" w:eastAsia="宋体" w:hint="eastAsia"/>
          <w:sz w:val="24"/>
        </w:rPr>
        <w:t xml:space="preserve">, </w:t>
      </w:r>
      <w:r>
        <w:t>et a1</w:t>
      </w:r>
      <w:r>
        <w:rPr>
          <w:rFonts w:ascii="宋体" w:hAnsi="宋体" w:eastAsia="宋体" w:hint="eastAsia"/>
        </w:rPr>
        <w:t xml:space="preserve">．</w:t>
      </w:r>
      <w:r>
        <w:rPr>
          <w:rFonts w:ascii="宋体" w:hAnsi="宋体" w:eastAsia="宋体" w:hint="eastAsia"/>
        </w:rPr>
        <w:t xml:space="preserve"> </w:t>
      </w:r>
      <w:r>
        <w:t>Heart-rate turbulence after ventricular premature beats as a predictor ofmortality after acute myocardial infarction</w:t>
      </w:r>
      <w:r>
        <w:rPr>
          <w:rFonts w:ascii="宋体" w:hAnsi="宋体" w:eastAsia="宋体" w:hint="eastAsia"/>
        </w:rPr>
        <w:t xml:space="preserve">．</w:t>
      </w:r>
      <w:r>
        <w:rPr>
          <w:rFonts w:ascii="宋体" w:hAnsi="宋体" w:eastAsia="宋体" w:hint="eastAsia"/>
        </w:rPr>
        <w:t xml:space="preserve"> </w:t>
      </w:r>
      <w:r>
        <w:t>Lancet</w:t>
      </w:r>
      <w:r>
        <w:rPr>
          <w:rFonts w:ascii="宋体" w:hAnsi="宋体" w:eastAsia="宋体" w:hint="eastAsia"/>
          <w:rFonts w:ascii="宋体" w:hAnsi="宋体" w:eastAsia="宋体" w:hint="eastAsia"/>
          <w:sz w:val="24"/>
        </w:rPr>
        <w:t xml:space="preserve">, </w:t>
      </w:r>
      <w:r>
        <w:t>1999</w:t>
      </w:r>
      <w:r>
        <w:rPr>
          <w:rFonts w:ascii="宋体" w:hAnsi="宋体" w:eastAsia="宋体" w:hint="eastAsia"/>
          <w:rFonts w:ascii="宋体" w:hAnsi="宋体" w:eastAsia="宋体" w:hint="eastAsia"/>
          <w:sz w:val="24"/>
        </w:rPr>
        <w:t xml:space="preserve">, </w:t>
      </w:r>
      <w:r>
        <w:t>353</w:t>
      </w:r>
      <w:r>
        <w:rPr>
          <w:rFonts w:ascii="宋体" w:hAnsi="宋体" w:eastAsia="宋体" w:hint="eastAsia"/>
          <w:rFonts w:ascii="宋体" w:hAnsi="宋体" w:eastAsia="宋体" w:hint="eastAsia"/>
          <w:sz w:val="24"/>
        </w:rPr>
        <w:t xml:space="preserve">: </w:t>
      </w:r>
      <w:r>
        <w:t>1390—1396</w:t>
      </w:r>
      <w:r>
        <w:rPr>
          <w:rFonts w:ascii="宋体" w:hAnsi="宋体" w:eastAsia="宋体" w:hint="eastAsia"/>
        </w:rPr>
        <w:t>．</w:t>
      </w:r>
    </w:p>
    <w:p w:rsidR="0018722C">
      <w:pPr>
        <w:pStyle w:val="ab"/>
        <w:topLinePunct/>
        <w:ind w:left="200" w:hangingChars="200" w:hanging="200"/>
      </w:pPr>
      <w:r>
        <w:t>[</w:t>
      </w:r>
      <w:r>
        <w:t xml:space="preserve">2</w:t>
      </w:r>
      <w:r>
        <w:t>]</w:t>
      </w:r>
      <w:r w:rsidRPr="00281126">
        <w:t xml:space="preserve">  </w:t>
      </w:r>
      <w:r>
        <w:t>Schneider</w:t>
      </w:r>
      <w:r/>
      <w:r>
        <w:rPr>
          <w:rFonts w:ascii="宋体" w:hAnsi="宋体" w:eastAsia="宋体" w:hint="eastAsia"/>
        </w:rPr>
        <w:t>＆</w:t>
      </w:r>
      <w:r>
        <w:t>Barthel</w:t>
      </w:r>
      <w:r>
        <w:t>P</w:t>
      </w:r>
      <w:r>
        <w:t>'</w:t>
      </w:r>
      <w:r>
        <w:t>Schmidt</w:t>
      </w:r>
      <w:r>
        <w:t>G</w:t>
      </w:r>
      <w:r>
        <w:t>Methods</w:t>
      </w:r>
      <w:r>
        <w:t>for</w:t>
      </w:r>
      <w:r>
        <w:t>assessment</w:t>
      </w:r>
      <w:r>
        <w:t>of</w:t>
      </w:r>
      <w:r>
        <w:t>heart rateturbulence in olter-ECGS</w:t>
      </w:r>
      <w:r>
        <w:rPr>
          <w:rFonts w:ascii="宋体" w:hAnsi="宋体" w:eastAsia="宋体" w:hint="eastAsia"/>
        </w:rPr>
        <w:t xml:space="preserve">．</w:t>
      </w:r>
      <w:r>
        <w:rPr>
          <w:rFonts w:ascii="宋体" w:hAnsi="宋体" w:eastAsia="宋体" w:hint="eastAsia"/>
        </w:rPr>
        <w:t xml:space="preserve"> </w:t>
      </w:r>
      <w:r>
        <w:t>J Am Coil</w:t>
      </w:r>
      <w:r>
        <w:t> </w:t>
      </w:r>
      <w:r>
        <w:t>Cardiol</w:t>
      </w:r>
      <w:r>
        <w:rPr>
          <w:rFonts w:ascii="宋体" w:hAnsi="宋体" w:eastAsia="宋体" w:hint="eastAsia"/>
          <w:rFonts w:ascii="宋体" w:hAnsi="宋体" w:eastAsia="宋体" w:hint="eastAsia"/>
          <w:sz w:val="24"/>
        </w:rPr>
        <w:t xml:space="preserve">, </w:t>
      </w:r>
      <w:r>
        <w:t>1-999.</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t>BauerA</w:t>
      </w:r>
      <w:r>
        <w:rPr>
          <w:rFonts w:ascii="宋体" w:eastAsia="宋体" w:hint="eastAsia"/>
          <w:rFonts w:ascii="宋体" w:eastAsia="宋体" w:hint="eastAsia"/>
          <w:spacing w:val="-4"/>
          <w:sz w:val="24"/>
        </w:rPr>
        <w:t xml:space="preserve">, </w:t>
      </w:r>
      <w:r>
        <w:t>Barthel </w:t>
      </w:r>
      <w:r>
        <w:t>P</w:t>
      </w:r>
      <w:r>
        <w:rPr>
          <w:rFonts w:ascii="宋体" w:eastAsia="宋体" w:hint="eastAsia"/>
          <w:rFonts w:ascii="宋体" w:eastAsia="宋体" w:hint="eastAsia"/>
          <w:spacing w:val="-4"/>
          <w:sz w:val="24"/>
        </w:rPr>
        <w:t xml:space="preserve">, </w:t>
      </w:r>
      <w:r>
        <w:t>Schneider </w:t>
      </w:r>
      <w:r>
        <w:t>R</w:t>
      </w:r>
      <w:r>
        <w:rPr>
          <w:rFonts w:ascii="宋体" w:eastAsia="宋体" w:hint="eastAsia"/>
          <w:rFonts w:ascii="宋体" w:eastAsia="宋体" w:hint="eastAsia"/>
          <w:spacing w:val="-12"/>
          <w:sz w:val="24"/>
        </w:rPr>
        <w:t xml:space="preserve">, </w:t>
      </w:r>
      <w:r>
        <w:t>et </w:t>
      </w:r>
      <w:r>
        <w:t>a1</w:t>
      </w:r>
      <w:r>
        <w:rPr>
          <w:rFonts w:ascii="宋体" w:eastAsia="宋体" w:hint="eastAsia"/>
        </w:rPr>
        <w:t xml:space="preserve">．</w:t>
      </w:r>
      <w:r>
        <w:rPr>
          <w:rFonts w:ascii="宋体" w:eastAsia="宋体" w:hint="eastAsia"/>
        </w:rPr>
        <w:t xml:space="preserve"> </w:t>
      </w:r>
      <w:r>
        <w:t>Dynamics </w:t>
      </w:r>
      <w:r>
        <w:t>ofheart rate turbulence predicts mortality after acute myocardial infarction</w:t>
      </w:r>
      <w:r>
        <w:t> </w:t>
      </w:r>
      <w:r>
        <w:t>[</w:t>
      </w:r>
      <w:r>
        <w:t xml:space="preserve">J</w:t>
      </w:r>
      <w:r>
        <w:t>]</w:t>
      </w:r>
      <w:r>
        <w:t xml:space="preserve">.</w:t>
      </w:r>
      <w:r>
        <w:t xml:space="preserve"> </w:t>
      </w:r>
      <w:r>
        <w:t>PACE</w:t>
      </w:r>
      <w:r>
        <w:rPr>
          <w:rFonts w:ascii="宋体" w:eastAsia="宋体" w:hint="eastAsia"/>
          <w:rFonts w:ascii="宋体" w:eastAsia="宋体" w:hint="eastAsia"/>
          <w:sz w:val="24"/>
        </w:rPr>
        <w:t xml:space="preserve">, </w:t>
      </w:r>
      <w:r>
        <w:t>2002</w:t>
      </w:r>
      <w:r>
        <w:rPr>
          <w:rFonts w:ascii="宋体" w:eastAsia="宋体" w:hint="eastAsia"/>
          <w:rFonts w:ascii="宋体" w:eastAsia="宋体" w:hint="eastAsia"/>
          <w:sz w:val="24"/>
        </w:rPr>
        <w:t xml:space="preserve">, </w:t>
      </w:r>
      <w:r>
        <w:t>25</w:t>
      </w:r>
      <w:r>
        <w:t>(</w:t>
      </w:r>
      <w:r>
        <w:t>PartII</w:t>
      </w:r>
      <w:r>
        <w:t>)</w:t>
      </w:r>
      <w:r>
        <w:rPr>
          <w:rFonts w:ascii="宋体" w:eastAsia="宋体" w:hint="eastAsia"/>
          <w:rFonts w:ascii="宋体" w:eastAsia="宋体" w:hint="eastAsia"/>
          <w:sz w:val="24"/>
        </w:rPr>
        <w:t xml:space="preserve">: </w:t>
      </w:r>
      <w:r>
        <w:t>608</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4</w:t>
      </w:r>
      <w:r>
        <w:rPr>
          <w:rFonts w:ascii="宋体" w:eastAsia="宋体" w:hint="eastAsia"/>
        </w:rPr>
        <w:t>]</w:t>
      </w:r>
      <w:r w:rsidRPr="00281126">
        <w:t xml:space="preserve">  </w:t>
      </w:r>
      <w:r>
        <w:rPr>
          <w:rFonts w:ascii="宋体" w:eastAsia="宋体" w:hint="eastAsia"/>
        </w:rPr>
        <w:t xml:space="preserve">郭继鸿．</w:t>
      </w:r>
      <w:r>
        <w:rPr>
          <w:rFonts w:ascii="宋体" w:eastAsia="宋体" w:hint="eastAsia"/>
        </w:rPr>
        <w:t xml:space="preserve"> </w:t>
      </w:r>
      <w:r>
        <w:rPr>
          <w:rFonts w:ascii="宋体" w:eastAsia="宋体" w:hint="eastAsia"/>
        </w:rPr>
        <w:t>新概念心电图</w:t>
      </w:r>
      <w:r>
        <w:t>[</w:t>
      </w:r>
      <w:r>
        <w:t>M</w:t>
      </w:r>
      <w:r>
        <w:t xml:space="preserve">]</w:t>
      </w:r>
      <w:r>
        <w:t xml:space="preserve"> </w:t>
      </w:r>
      <w:r/>
      <w:r/>
      <w:r>
        <w:t>(</w:t>
      </w:r>
      <w:r/>
      <w:r>
        <w:rPr>
          <w:rFonts w:ascii="宋体" w:eastAsia="宋体" w:hint="eastAsia"/>
        </w:rPr>
        <w:t>第三版</w:t>
      </w:r>
      <w:r>
        <w:t>)</w:t>
      </w:r>
      <w:r/>
      <w:r>
        <w:rPr>
          <w:rFonts w:ascii="宋体" w:eastAsia="宋体" w:hint="eastAsia"/>
        </w:rPr>
        <w:t xml:space="preserve">．</w:t>
      </w:r>
      <w:r>
        <w:rPr>
          <w:rFonts w:ascii="宋体" w:eastAsia="宋体" w:hint="eastAsia"/>
        </w:rPr>
        <w:t xml:space="preserve"> </w:t>
      </w:r>
      <w:r w:rsidR="001852F3">
        <w:rPr>
          <w:rFonts w:ascii="宋体" w:eastAsia="宋体" w:hint="eastAsia"/>
        </w:rPr>
        <w:t xml:space="preserve">北京</w:t>
      </w:r>
      <w:r>
        <w:rPr>
          <w:rFonts w:ascii="宋体" w:eastAsia="宋体" w:hint="eastAsia"/>
        </w:rPr>
        <w:t>:</w:t>
      </w:r>
      <w:r>
        <w:rPr>
          <w:rFonts w:ascii="宋体" w:eastAsia="宋体" w:hint="eastAsia"/>
        </w:rPr>
        <w:t> 北京大学医学出版社</w:t>
      </w:r>
      <w:r>
        <w:rPr>
          <w:rFonts w:ascii="宋体" w:eastAsia="宋体" w:hint="eastAsia"/>
        </w:rPr>
        <w:t>,</w:t>
      </w:r>
    </w:p>
    <w:p w:rsidR="0018722C">
      <w:pPr>
        <w:topLinePunct/>
      </w:pPr>
      <w:r>
        <w:rPr>
          <w:rFonts w:ascii="Times New Roman" w:hAnsi="Times New Roman" w:eastAsia="Times New Roman"/>
        </w:rPr>
        <w:t>2007</w:t>
      </w:r>
      <w:r>
        <w:t>．</w:t>
      </w:r>
      <w:r>
        <w:rPr>
          <w:rFonts w:ascii="Times New Roman" w:hAnsi="Times New Roman" w:eastAsia="Times New Roman"/>
        </w:rPr>
        <w:t>524—531</w:t>
      </w:r>
      <w:r>
        <w:t>．</w:t>
      </w:r>
    </w:p>
    <w:p w:rsidR="0018722C">
      <w:pPr>
        <w:pStyle w:val="ab"/>
        <w:topLinePunct/>
        <w:ind w:left="200" w:hangingChars="200" w:hanging="200"/>
      </w:pPr>
      <w:r>
        <w:rPr>
          <w:rFonts w:ascii="宋体" w:eastAsia="宋体" w:hint="eastAsia"/>
        </w:rPr>
        <w:t>[</w:t>
      </w:r>
      <w:r>
        <w:rPr>
          <w:rFonts w:ascii="宋体" w:eastAsia="宋体" w:hint="eastAsia"/>
        </w:rPr>
        <w:t xml:space="preserve">5</w:t>
      </w:r>
      <w:r>
        <w:rPr>
          <w:rFonts w:ascii="宋体" w:eastAsia="宋体" w:hint="eastAsia"/>
        </w:rPr>
        <w:t>]</w:t>
      </w:r>
      <w:r w:rsidRPr="00281126">
        <w:t xml:space="preserve">  </w:t>
      </w:r>
      <w:r>
        <w:rPr>
          <w:rFonts w:ascii="宋体" w:eastAsia="宋体" w:hint="eastAsia"/>
        </w:rPr>
        <w:t xml:space="preserve">郭继鸿．</w:t>
      </w:r>
      <w:r>
        <w:rPr>
          <w:rFonts w:ascii="宋体" w:eastAsia="宋体" w:hint="eastAsia"/>
        </w:rPr>
        <w:t xml:space="preserve"> </w:t>
      </w:r>
      <w:r>
        <w:rPr>
          <w:rFonts w:ascii="宋体" w:eastAsia="宋体" w:hint="eastAsia"/>
        </w:rPr>
        <w:t>窦性心律震荡现象</w:t>
      </w:r>
      <w:r>
        <w:t>[</w:t>
      </w:r>
      <w:r>
        <w:rPr>
          <w:w w:val="95"/>
          <w:sz w:val="24"/>
        </w:rP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临床心电学杂志</w:t>
      </w:r>
      <w:r>
        <w:rPr>
          <w:rFonts w:ascii="宋体" w:eastAsia="宋体" w:hint="eastAsia"/>
        </w:rPr>
        <w:t xml:space="preserve">, </w:t>
      </w:r>
      <w:r>
        <w:t>2003</w:t>
      </w:r>
      <w:r>
        <w:rPr>
          <w:rFonts w:ascii="宋体" w:eastAsia="宋体" w:hint="eastAsia"/>
          <w:rFonts w:ascii="宋体" w:eastAsia="宋体" w:hint="eastAsia"/>
          <w:w w:val="95"/>
          <w:sz w:val="24"/>
        </w:rPr>
        <w:t xml:space="preserve">, </w:t>
      </w:r>
      <w:r>
        <w:t>12</w:t>
      </w:r>
      <w:r>
        <w:rPr>
          <w:rFonts w:ascii="宋体" w:eastAsia="宋体" w:hint="eastAsia"/>
          <w:rFonts w:ascii="宋体" w:eastAsia="宋体" w:hint="eastAsia"/>
          <w:w w:val="95"/>
          <w:sz w:val="24"/>
        </w:rPr>
        <w:t xml:space="preserve">: </w:t>
      </w:r>
      <w:r>
        <w:t>49</w:t>
      </w:r>
      <w:r>
        <w:rPr>
          <w:rFonts w:ascii="宋体" w:eastAsia="宋体" w:hint="eastAsia"/>
        </w:rPr>
        <w:t>．</w:t>
      </w:r>
    </w:p>
    <w:p w:rsidR="0018722C">
      <w:pPr>
        <w:pStyle w:val="ab"/>
        <w:topLinePunct/>
        <w:ind w:left="200" w:hangingChars="200" w:hanging="200"/>
      </w:pPr>
      <w:r>
        <w:t>[</w:t>
      </w:r>
      <w:r>
        <w:t xml:space="preserve">6</w:t>
      </w:r>
      <w:r>
        <w:t xml:space="preserve">]</w:t>
      </w:r>
      <w:r>
        <w:t xml:space="preserve"> </w:t>
      </w:r>
      <w:r>
        <w:rPr>
          <w:rFonts w:ascii="宋体" w:eastAsia="宋体" w:hint="eastAsia"/>
        </w:rPr>
        <w:t>潘宏伟、周胜华、刘启明、李旭平、周滔、苏华、杜优优</w:t>
      </w:r>
      <w:r>
        <w:t xml:space="preserve">.</w:t>
      </w:r>
      <w:r>
        <w:t xml:space="preserve"> </w:t>
      </w:r>
      <w:r>
        <w:rPr>
          <w:rFonts w:ascii="宋体" w:eastAsia="宋体" w:hint="eastAsia"/>
        </w:rPr>
        <w:t>单纯收缩期高血压</w:t>
      </w:r>
      <w:r>
        <w:rPr>
          <w:rFonts w:ascii="宋体" w:eastAsia="宋体" w:hint="eastAsia"/>
        </w:rPr>
        <w:t>患者心率震荡临床分析</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中国综合临床杂志</w:t>
      </w:r>
      <w:r>
        <w:rPr>
          <w:rFonts w:ascii="宋体" w:eastAsia="宋体" w:hint="eastAsia"/>
        </w:rPr>
        <w:t xml:space="preserve">, </w:t>
      </w:r>
      <w:r>
        <w:t xml:space="preserve">2008,</w:t>
      </w:r>
      <w:r>
        <w:t xml:space="preserve"> </w:t>
      </w:r>
      <w:r>
        <w:t>24</w:t>
      </w:r>
      <w:r>
        <w:rPr>
          <w:rFonts w:ascii="宋体" w:eastAsia="宋体" w:hint="eastAsia"/>
        </w:rPr>
        <w:t>（</w:t>
      </w:r>
      <w:r>
        <w:t>5</w:t>
      </w:r>
      <w:r>
        <w:rPr>
          <w:rFonts w:ascii="宋体" w:eastAsia="宋体" w:hint="eastAsia"/>
        </w:rPr>
        <w:t>）</w:t>
      </w:r>
      <w:r>
        <w:rPr>
          <w:rFonts w:ascii="宋体" w:eastAsia="宋体" w:hint="eastAsia"/>
          <w:rFonts w:ascii="宋体" w:eastAsia="宋体" w:hint="eastAsia"/>
          <w:w w:val="95"/>
          <w:sz w:val="24"/>
        </w:rPr>
        <w:t xml:space="preserve">: </w:t>
      </w:r>
      <w:r>
        <w:t>456.</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夏志宏</w:t>
      </w:r>
      <w:r>
        <w:rPr>
          <w:rFonts w:ascii="宋体" w:eastAsia="宋体" w:hint="eastAsia"/>
        </w:rPr>
        <w:t xml:space="preserve">, </w:t>
      </w:r>
      <w:r>
        <w:rPr>
          <w:rFonts w:ascii="宋体" w:eastAsia="宋体" w:hint="eastAsia"/>
        </w:rPr>
        <w:t>骆峰</w:t>
      </w:r>
      <w:r>
        <w:rPr>
          <w:rFonts w:ascii="宋体" w:eastAsia="宋体" w:hint="eastAsia"/>
        </w:rPr>
        <w:t xml:space="preserve">, </w:t>
      </w:r>
      <w:r>
        <w:rPr>
          <w:rFonts w:ascii="宋体" w:eastAsia="宋体" w:hint="eastAsia"/>
        </w:rPr>
        <w:t xml:space="preserve">胡宗华．</w:t>
      </w:r>
      <w:r>
        <w:rPr>
          <w:rFonts w:ascii="宋体" w:eastAsia="宋体" w:hint="eastAsia"/>
        </w:rPr>
        <w:t xml:space="preserve"> </w:t>
      </w:r>
      <w:r>
        <w:rPr>
          <w:rFonts w:ascii="宋体" w:eastAsia="宋体" w:hint="eastAsia"/>
        </w:rPr>
        <w:t>高血压病患者心率震荡现象及其临床意义</w:t>
      </w:r>
      <w:r>
        <w:t>[</w:t>
      </w:r>
      <w:r>
        <w:t xml:space="preserve">J</w:t>
      </w:r>
      <w:r>
        <w:t>]</w:t>
      </w:r>
      <w:r>
        <w:rPr>
          <w:rFonts w:ascii="宋体" w:eastAsia="宋体" w:hint="eastAsia"/>
        </w:rPr>
        <w:t xml:space="preserve">．</w:t>
      </w:r>
      <w:r>
        <w:rPr>
          <w:rFonts w:ascii="宋体" w:eastAsia="宋体" w:hint="eastAsia"/>
        </w:rPr>
        <w:t xml:space="preserve"> </w:t>
      </w:r>
      <w:r>
        <w:rPr>
          <w:rFonts w:ascii="宋体" w:eastAsia="宋体" w:hint="eastAsia"/>
        </w:rPr>
        <w:t>中国</w:t>
      </w:r>
      <w:r>
        <w:rPr>
          <w:rFonts w:ascii="宋体" w:eastAsia="宋体" w:hint="eastAsia"/>
        </w:rPr>
        <w:t>心脏起搏与心电生理杂志</w:t>
      </w:r>
      <w:r>
        <w:rPr>
          <w:rFonts w:ascii="宋体" w:eastAsia="宋体" w:hint="eastAsia"/>
        </w:rPr>
        <w:t xml:space="preserve">, </w:t>
      </w:r>
      <w:r>
        <w:t>2006</w:t>
      </w:r>
      <w:r>
        <w:rPr>
          <w:rFonts w:ascii="宋体" w:eastAsia="宋体" w:hint="eastAsia"/>
          <w:rFonts w:ascii="宋体" w:eastAsia="宋体" w:hint="eastAsia"/>
          <w:sz w:val="24"/>
        </w:rPr>
        <w:t xml:space="preserve">, </w:t>
      </w:r>
      <w:r>
        <w:t>20</w:t>
      </w:r>
      <w:r>
        <w:t>(</w:t>
      </w:r>
      <w:r>
        <w:t>2</w:t>
      </w:r>
      <w:r>
        <w:t>)</w:t>
      </w:r>
      <w:r>
        <w:rPr>
          <w:rFonts w:ascii="宋体" w:eastAsia="宋体" w:hint="eastAsia"/>
          <w:rFonts w:ascii="宋体" w:eastAsia="宋体" w:hint="eastAsia"/>
          <w:sz w:val="24"/>
        </w:rPr>
        <w:t xml:space="preserve">: </w:t>
      </w:r>
      <w:r>
        <w:t>107</w:t>
      </w:r>
      <w:r>
        <w:rPr>
          <w:rFonts w:ascii="宋体" w:eastAsia="宋体" w:hint="eastAsia"/>
        </w:rPr>
        <w:t>．</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米小龙、马锋、白梅</w:t>
      </w:r>
      <w:r>
        <w:t xml:space="preserve">.</w:t>
      </w:r>
      <w:r>
        <w:t xml:space="preserve"> </w:t>
      </w:r>
      <w:r>
        <w:rPr>
          <w:rFonts w:ascii="宋体" w:eastAsia="宋体" w:hint="eastAsia"/>
        </w:rPr>
        <w:t>高血压伴室性早搏、室性心动过速病人心率震荡的观 察</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中华心率失常学杂志</w:t>
      </w:r>
      <w:r>
        <w:rPr>
          <w:rFonts w:ascii="Times New Roman" w:eastAsia="Times New Roman"/>
        </w:rPr>
        <w:t xml:space="preserve">.</w:t>
      </w:r>
      <w:r>
        <w:rPr>
          <w:rFonts w:ascii="Times New Roman" w:eastAsia="Times New Roman"/>
        </w:rPr>
        <w:t xml:space="preserve"> </w:t>
      </w:r>
      <w:r>
        <w:rPr>
          <w:rFonts w:ascii="Times New Roman" w:eastAsia="Times New Roman"/>
        </w:rPr>
        <w:t>2008</w:t>
      </w:r>
      <w:r>
        <w:t xml:space="preserve">；</w:t>
      </w:r>
      <w:r>
        <w:t xml:space="preserve"> </w:t>
      </w:r>
      <w:r>
        <w:rPr>
          <w:rFonts w:ascii="Times New Roman" w:eastAsia="Times New Roman"/>
        </w:rPr>
        <w:t>12</w:t>
      </w:r>
      <w:r>
        <w:rPr>
          <w:rFonts w:ascii="Times New Roman" w:eastAsia="Times New Roman"/>
        </w:rPr>
        <w:t>(</w:t>
      </w:r>
      <w:r>
        <w:rPr>
          <w:rFonts w:ascii="Times New Roman" w:eastAsia="Times New Roman"/>
        </w:rPr>
        <w:t>1</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47.</w:t>
      </w:r>
    </w:p>
    <w:p w:rsidR="0018722C">
      <w:pPr>
        <w:pStyle w:val="ab"/>
        <w:topLinePunct/>
        <w:ind w:left="200" w:hangingChars="200" w:hanging="200"/>
      </w:pPr>
      <w:r>
        <w:t>[</w:t>
      </w:r>
      <w:r>
        <w:t xml:space="preserve">9</w:t>
      </w:r>
      <w:r>
        <w:t xml:space="preserve">]</w:t>
      </w:r>
      <w:r>
        <w:t xml:space="preserve"> </w:t>
      </w:r>
      <w:r>
        <w:rPr>
          <w:rFonts w:ascii="宋体" w:eastAsia="宋体" w:hint="eastAsia"/>
        </w:rPr>
        <w:t>殷洪</w:t>
      </w:r>
      <w:r>
        <w:rPr>
          <w:rFonts w:ascii="宋体" w:eastAsia="宋体" w:hint="eastAsia"/>
        </w:rPr>
        <w:t>ft</w:t>
      </w:r>
      <w:r>
        <w:rPr>
          <w:rFonts w:ascii="宋体" w:eastAsia="宋体" w:hint="eastAsia"/>
          <w:rFonts w:ascii="宋体" w:eastAsia="宋体" w:hint="eastAsia"/>
          <w:spacing w:val="-5"/>
          <w:sz w:val="24"/>
        </w:rPr>
        <w:t xml:space="preserve">, </w:t>
      </w:r>
      <w:r>
        <w:rPr>
          <w:rFonts w:ascii="宋体" w:eastAsia="宋体" w:hint="eastAsia"/>
        </w:rPr>
        <w:t>苏瑞瑛</w:t>
      </w:r>
      <w:r>
        <w:rPr>
          <w:rFonts w:ascii="宋体" w:eastAsia="宋体" w:hint="eastAsia"/>
        </w:rPr>
        <w:t xml:space="preserve">, </w:t>
      </w:r>
      <w:r>
        <w:rPr>
          <w:rFonts w:ascii="宋体" w:eastAsia="宋体" w:hint="eastAsia"/>
        </w:rPr>
        <w:t>李微</w:t>
      </w:r>
      <w:r>
        <w:rPr>
          <w:rFonts w:ascii="宋体" w:eastAsia="宋体" w:hint="eastAsia"/>
        </w:rPr>
        <w:t xml:space="preserve">, </w:t>
      </w:r>
      <w:r>
        <w:rPr>
          <w:rFonts w:ascii="宋体" w:eastAsia="宋体" w:hint="eastAsia"/>
        </w:rPr>
        <w:t>姜志安</w:t>
      </w:r>
      <w:r>
        <w:rPr>
          <w:rFonts w:ascii="宋体" w:eastAsia="宋体" w:hint="eastAsia"/>
        </w:rPr>
        <w:t xml:space="preserve">, </w:t>
      </w:r>
      <w:r>
        <w:rPr>
          <w:rFonts w:ascii="宋体" w:eastAsia="宋体" w:hint="eastAsia"/>
        </w:rPr>
        <w:t>张晓光</w:t>
      </w:r>
      <w:r>
        <w:rPr>
          <w:rFonts w:ascii="宋体" w:eastAsia="宋体" w:hint="eastAsia"/>
        </w:rPr>
        <w:t xml:space="preserve">, </w:t>
      </w:r>
      <w:r>
        <w:rPr>
          <w:rFonts w:ascii="宋体" w:eastAsia="宋体" w:hint="eastAsia"/>
        </w:rPr>
        <w:t>王涛</w:t>
      </w:r>
      <w:r>
        <w:t xml:space="preserve">.</w:t>
      </w:r>
      <w:r>
        <w:t xml:space="preserve"> </w:t>
      </w:r>
      <w:r>
        <w:rPr>
          <w:rFonts w:ascii="宋体" w:eastAsia="宋体" w:hint="eastAsia"/>
        </w:rPr>
        <w:t>高血压合并左心室肥厚患者</w:t>
      </w:r>
      <w:r>
        <w:rPr>
          <w:rFonts w:ascii="宋体" w:eastAsia="宋体" w:hint="eastAsia"/>
        </w:rPr>
        <w:t>窦性心率震荡现象与左心室功能的关系</w:t>
      </w:r>
      <w:r>
        <w:t>[</w:t>
      </w:r>
      <w:r>
        <w:t xml:space="preserve">J</w:t>
      </w:r>
      <w:r>
        <w:t>]</w:t>
      </w:r>
      <w:r>
        <w:t xml:space="preserve">.</w:t>
      </w:r>
      <w:r>
        <w:t xml:space="preserve"> </w:t>
      </w:r>
      <w:r/>
      <w:r>
        <w:rPr>
          <w:rFonts w:ascii="宋体" w:eastAsia="宋体" w:hint="eastAsia"/>
        </w:rPr>
        <w:t>中华超声影像学杂志</w:t>
      </w:r>
      <w:r>
        <w:t xml:space="preserve">.</w:t>
      </w:r>
      <w:r>
        <w:t xml:space="preserve"> </w:t>
      </w:r>
      <w:r>
        <w:t>2011</w:t>
      </w:r>
      <w:r>
        <w:rPr>
          <w:rFonts w:ascii="宋体" w:eastAsia="宋体" w:hint="eastAsia"/>
          <w:rFonts w:ascii="宋体" w:eastAsia="宋体" w:hint="eastAsia"/>
          <w:sz w:val="24"/>
        </w:rPr>
        <w:t>;</w:t>
      </w:r>
      <w:r>
        <w:rPr>
          <w:rFonts w:ascii="宋体" w:eastAsia="宋体" w:hint="eastAsia"/>
        </w:rPr>
        <w:t> </w:t>
      </w:r>
      <w:r>
        <w:t>20</w:t>
      </w:r>
      <w:r>
        <w:t>(</w:t>
      </w:r>
      <w:r>
        <w:t>6</w:t>
      </w:r>
      <w:r>
        <w:t>)</w:t>
      </w:r>
      <w:r>
        <w:t xml:space="preserve">.</w:t>
      </w:r>
      <w:r>
        <w:t xml:space="preserve"> </w:t>
      </w:r>
      <w:r>
        <w:t>544.</w:t>
      </w:r>
    </w:p>
    <w:p w:rsidR="0018722C">
      <w:pPr>
        <w:pStyle w:val="ab"/>
        <w:topLinePunct/>
        <w:ind w:left="200" w:hangingChars="200" w:hanging="200"/>
      </w:pPr>
      <w:r>
        <w:rPr>
          <w:rFonts w:ascii="Times New Roman" w:eastAsia="Times New Roman"/>
        </w:rPr>
        <w:t>[</w:t>
      </w:r>
      <w:r>
        <w:rPr>
          <w:rFonts w:ascii="Times New Roman" w:eastAsia="Times New Roman"/>
        </w:rPr>
        <w:t>10</w:t>
      </w:r>
      <w:r>
        <w:rPr>
          <w:rFonts w:ascii="Times New Roman" w:eastAsia="Times New Roman"/>
        </w:rPr>
        <w:t>]</w:t>
      </w:r>
      <w:r w:rsidRPr="00281126">
        <w:t xml:space="preserve"> </w:t>
      </w:r>
      <w:r>
        <w:t xml:space="preserve">张维忠．</w:t>
      </w:r>
      <w:r>
        <w:t xml:space="preserve"> </w:t>
      </w:r>
      <w:r>
        <w:t>血压变异和晨峰的概念及其</w:t>
      </w:r>
      <w:r>
        <w:rPr>
          <w:rFonts w:ascii="Times New Roman" w:eastAsia="Times New Roman"/>
        </w:rPr>
        <w:t>l</w:t>
      </w:r>
      <w:r>
        <w:t>临床意义</w:t>
      </w:r>
      <w:r>
        <w:rPr>
          <w:rFonts w:ascii="Times New Roman" w:eastAsia="Times New Roman"/>
        </w:rPr>
        <w:t>[</w:t>
      </w:r>
      <w:r>
        <w:rPr>
          <w:rFonts w:ascii="Times New Roman" w:eastAsia="Times New Roman"/>
          <w:w w:val="99"/>
        </w:rPr>
        <w:t>J</w:t>
      </w:r>
      <w:r>
        <w:rPr>
          <w:rFonts w:ascii="Times New Roman" w:eastAsia="Times New Roman"/>
        </w:rPr>
        <w:t>]</w:t>
      </w:r>
      <w:r>
        <w:t xml:space="preserve">．</w:t>
      </w:r>
      <w:r>
        <w:t xml:space="preserve"> </w:t>
      </w:r>
      <w:r>
        <w:t>中华心血管病杂志</w:t>
      </w:r>
      <w:r>
        <w:t xml:space="preserve">, </w:t>
      </w:r>
      <w:r>
        <w:rPr>
          <w:rFonts w:ascii="Times New Roman" w:eastAsia="Times New Roman"/>
        </w:rPr>
        <w:t>2006</w:t>
      </w:r>
      <w:r>
        <w:t>,</w:t>
      </w:r>
    </w:p>
    <w:p w:rsidR="0018722C">
      <w:pPr>
        <w:topLinePunct/>
      </w:pPr>
      <w:r>
        <w:rPr>
          <w:rFonts w:ascii="Times New Roman" w:hAnsi="Times New Roman" w:eastAsia="Times New Roman"/>
        </w:rPr>
        <w:t>34</w:t>
      </w:r>
      <w:r>
        <w:rPr>
          <w:rFonts w:ascii="Times New Roman" w:hAnsi="Times New Roman" w:eastAsia="Times New Roman"/>
        </w:rPr>
        <w:t>(</w:t>
      </w:r>
      <w:r>
        <w:rPr>
          <w:rFonts w:ascii="Times New Roman" w:hAnsi="Times New Roman" w:eastAsia="Times New Roman"/>
        </w:rPr>
        <w:t>3</w:t>
      </w:r>
      <w:r>
        <w:rPr>
          <w:rFonts w:ascii="Times New Roman" w:hAnsi="Times New Roman" w:eastAsia="Times New Roman"/>
        </w:rPr>
        <w:t>)</w:t>
      </w:r>
      <w:r>
        <w:t xml:space="preserve">: </w:t>
      </w:r>
      <w:r>
        <w:rPr>
          <w:rFonts w:ascii="Times New Roman" w:hAnsi="Times New Roman" w:eastAsia="Times New Roman"/>
        </w:rPr>
        <w:t>287—288</w:t>
      </w:r>
      <w:r>
        <w:t>．</w:t>
      </w:r>
    </w:p>
    <w:p w:rsidR="0018722C">
      <w:pPr>
        <w:pStyle w:val="ab"/>
        <w:topLinePunct/>
        <w:ind w:left="200" w:hangingChars="200" w:hanging="200"/>
      </w:pPr>
      <w:r>
        <w:rPr>
          <w:rFonts w:ascii="Times New Roman" w:eastAsia="Times New Roman"/>
        </w:rPr>
        <w:t>[</w:t>
      </w:r>
      <w:r>
        <w:rPr>
          <w:rFonts w:ascii="Times New Roman" w:eastAsia="Times New Roman"/>
        </w:rPr>
        <w:t xml:space="preserve">11</w:t>
      </w:r>
      <w:r>
        <w:rPr>
          <w:rFonts w:ascii="Times New Roman" w:eastAsia="Times New Roman"/>
        </w:rPr>
        <w:t>]</w:t>
      </w:r>
      <w:r w:rsidRPr="00281126">
        <w:t xml:space="preserve"> </w:t>
      </w:r>
      <w:r>
        <w:t>杨明</w:t>
      </w:r>
      <w:r>
        <w:t xml:space="preserve">, </w:t>
      </w:r>
      <w:r>
        <w:t>常越</w:t>
      </w:r>
      <w:r>
        <w:rPr>
          <w:rFonts w:ascii="Times New Roman" w:eastAsia="Times New Roman"/>
        </w:rPr>
        <w:t xml:space="preserve">.</w:t>
      </w:r>
      <w:r>
        <w:rPr>
          <w:rFonts w:ascii="Times New Roman" w:eastAsia="Times New Roman"/>
        </w:rPr>
        <w:t xml:space="preserve"> </w:t>
      </w:r>
      <w:r>
        <w:t>高血压患者血压晨峰与窦性心率震荡的关系</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临床医学杂志</w:t>
      </w:r>
      <w:r>
        <w:t>,</w:t>
      </w:r>
      <w:r>
        <w:t> </w:t>
      </w:r>
      <w:r>
        <w:rPr>
          <w:rFonts w:ascii="Times New Roman" w:eastAsia="Times New Roman"/>
        </w:rPr>
        <w:t xml:space="preserve">2008,</w:t>
      </w:r>
      <w:r>
        <w:rPr>
          <w:rFonts w:ascii="Times New Roman" w:eastAsia="Times New Roman"/>
        </w:rPr>
        <w:t xml:space="preserve"> </w:t>
      </w:r>
      <w:r>
        <w:rPr>
          <w:rFonts w:ascii="Times New Roman" w:eastAsia="Times New Roman"/>
        </w:rPr>
        <w:t>39</w:t>
      </w:r>
      <w:r>
        <w:t>（</w:t>
      </w:r>
      <w:r>
        <w:rPr>
          <w:rFonts w:ascii="Times New Roman" w:eastAsia="Times New Roman"/>
        </w:rPr>
        <w:t>2</w:t>
      </w:r>
      <w:r>
        <w:t>）</w:t>
      </w:r>
      <w:r>
        <w:t xml:space="preserve">: </w:t>
      </w:r>
      <w:r>
        <w:rPr>
          <w:rFonts w:ascii="Times New Roman" w:eastAsia="Times New Roman"/>
        </w:rPr>
        <w:t>40.</w:t>
      </w:r>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刘海涛</w:t>
      </w:r>
      <w:r>
        <w:t xml:space="preserve">, </w:t>
      </w:r>
      <w:r>
        <w:t xml:space="preserve">褚晨宇．</w:t>
      </w:r>
      <w:r>
        <w:t xml:space="preserve"> </w:t>
      </w:r>
      <w:r>
        <w:t>原发性高血压左室肥厚患者心率振荡现象及临床意义</w:t>
      </w:r>
      <w:r>
        <w:rPr>
          <w:rFonts w:ascii="Times New Roman" w:eastAsia="Times New Roman"/>
        </w:rPr>
        <w:t>[</w:t>
      </w:r>
      <w:r>
        <w:rPr>
          <w:rFonts w:ascii="Times New Roman" w:eastAsia="Times New Roman"/>
        </w:rPr>
        <w:t xml:space="preserve">J</w:t>
      </w:r>
      <w:r>
        <w:rPr>
          <w:rFonts w:ascii="Times New Roman" w:eastAsia="Times New Roman"/>
        </w:rPr>
        <w:t>]</w:t>
      </w:r>
      <w:r>
        <w:t xml:space="preserve">．</w:t>
      </w:r>
      <w:r>
        <w:t xml:space="preserve"> </w:t>
      </w:r>
      <w:r>
        <w:t>中</w:t>
      </w:r>
      <w:r>
        <w:t>国心血管病研究</w:t>
      </w:r>
      <w:r>
        <w:t xml:space="preserve">, </w:t>
      </w:r>
      <w:r>
        <w:rPr>
          <w:rFonts w:ascii="Times New Roman" w:eastAsia="Times New Roman"/>
        </w:rPr>
        <w:t>2008</w:t>
      </w:r>
      <w:r>
        <w:t xml:space="preserve">, </w:t>
      </w:r>
      <w:r>
        <w:rPr>
          <w:rFonts w:ascii="Times New Roman" w:eastAsia="Times New Roman"/>
        </w:rPr>
        <w:t>6</w:t>
      </w:r>
      <w:r>
        <w:rPr>
          <w:rFonts w:ascii="Times New Roman" w:eastAsia="Times New Roman"/>
        </w:rPr>
        <w:t>(</w:t>
      </w:r>
      <w:r>
        <w:rPr>
          <w:rFonts w:ascii="Times New Roman" w:eastAsia="Times New Roman"/>
        </w:rPr>
        <w:t>2</w:t>
      </w:r>
      <w:r>
        <w:rPr>
          <w:rFonts w:ascii="Times New Roman" w:eastAsia="Times New Roman"/>
        </w:rPr>
        <w:t>)</w:t>
      </w:r>
      <w:r>
        <w:t xml:space="preserve">: </w:t>
      </w:r>
      <w:r>
        <w:rPr>
          <w:rFonts w:ascii="Times New Roman" w:eastAsia="Times New Roman"/>
        </w:rPr>
        <w:t>115</w:t>
      </w:r>
      <w:r>
        <w:t>一</w:t>
      </w:r>
      <w:r>
        <w:rPr>
          <w:rFonts w:ascii="Times New Roman" w:eastAsia="Times New Roman"/>
        </w:rPr>
        <w:t>117</w:t>
      </w:r>
      <w:r>
        <w:t>．</w:t>
      </w:r>
    </w:p>
    <w:p w:rsidR="0018722C">
      <w:pPr>
        <w:topLinePunct/>
      </w:pPr>
      <w:r>
        <w:t>[</w:t>
      </w:r>
      <w:r>
        <w:t>13</w:t>
      </w:r>
      <w:r>
        <w:t>]</w:t>
      </w:r>
      <w:r w:rsidR="001852F3">
        <w:t>张大鹏，路方红，吴虹，等．脉压对中老年人急性心肌梗死预测价值的</w:t>
      </w:r>
      <w:r>
        <w:t>分析研究</w:t>
      </w:r>
      <w:r>
        <w:rPr>
          <w:rFonts w:ascii="Times New Roman" w:eastAsia="Times New Roman"/>
        </w:rPr>
        <w:t>[</w:t>
      </w:r>
      <w:r>
        <w:rPr>
          <w:rFonts w:ascii="Times New Roman" w:eastAsia="Times New Roman"/>
        </w:rPr>
        <w:t xml:space="preserve">J</w:t>
      </w:r>
      <w:r>
        <w:rPr>
          <w:rFonts w:ascii="Times New Roman" w:eastAsia="Times New Roman"/>
        </w:rPr>
        <w:t>]</w:t>
      </w:r>
      <w:r>
        <w:t>．中华心血管病杂志，</w:t>
      </w:r>
      <w:r>
        <w:rPr>
          <w:rFonts w:ascii="Times New Roman" w:eastAsia="Times New Roman"/>
        </w:rPr>
        <w:t>2004</w:t>
      </w:r>
      <w:r>
        <w:rPr>
          <w:w w:val="95"/>
        </w:rPr>
        <w:t xml:space="preserve">; </w:t>
      </w:r>
      <w:r>
        <w:rPr>
          <w:rFonts w:ascii="Times New Roman" w:eastAsia="Times New Roman"/>
        </w:rPr>
        <w:t>32</w:t>
      </w:r>
      <w:r>
        <w:rPr>
          <w:rFonts w:ascii="Times New Roman" w:eastAsia="Times New Roman"/>
        </w:rPr>
        <w:t>(</w:t>
      </w:r>
      <w:r>
        <w:rPr>
          <w:rFonts w:ascii="Times New Roman" w:eastAsia="Times New Roman"/>
        </w:rPr>
        <w:t>4</w:t>
      </w:r>
      <w:r>
        <w:rPr>
          <w:rFonts w:ascii="Times New Roman" w:eastAsia="Times New Roman"/>
        </w:rPr>
        <w:t>)</w:t>
      </w:r>
      <w:r>
        <w:t>：</w:t>
      </w:r>
      <w:r>
        <w:rPr>
          <w:rFonts w:ascii="Times New Roman" w:eastAsia="Times New Roman"/>
        </w:rPr>
        <w:t>365</w:t>
      </w:r>
      <w:r>
        <w:t>．</w:t>
      </w:r>
    </w:p>
    <w:p w:rsidR="0018722C">
      <w:pPr>
        <w:pStyle w:val="Heading1"/>
        <w:topLinePunct/>
      </w:pPr>
      <w:bookmarkStart w:id="620876" w:name="_Toc686620876"/>
      <w:bookmarkStart w:name="作者简介 " w:id="66"/>
      <w:bookmarkEnd w:id="66"/>
      <w:r/>
      <w:bookmarkStart w:name="_bookmark26" w:id="67"/>
      <w:bookmarkEnd w:id="67"/>
      <w:r/>
      <w:r>
        <w:t>作者简介</w:t>
      </w:r>
      <w:bookmarkEnd w:id="620876"/>
    </w:p>
    <w:p w:rsidR="0018722C">
      <w:pPr>
        <w:topLinePunct/>
      </w:pPr>
      <w:r>
        <w:rPr>
          <w:rFonts w:cstheme="minorBidi" w:hAnsiTheme="minorHAnsi" w:eastAsiaTheme="minorHAnsi" w:asciiTheme="minorHAnsi"/>
        </w:rPr>
        <w:t>一、基本情况</w:t>
      </w:r>
    </w:p>
    <w:p w:rsidR="0018722C">
      <w:pPr>
        <w:topLinePunct/>
      </w:pPr>
      <w:r>
        <w:t>姓名：昝生菊</w:t>
      </w:r>
      <w:r w:rsidR="001852F3">
        <w:t>性别：女</w:t>
      </w:r>
      <w:r w:rsidR="001852F3">
        <w:t>出生年月：1989</w:t>
      </w:r>
      <w:r/>
      <w:r>
        <w:t>年</w:t>
      </w:r>
      <w:r/>
      <w:r>
        <w:t>04</w:t>
      </w:r>
      <w:r/>
      <w:r>
        <w:t>月籍贯：青海互助</w:t>
      </w:r>
      <w:r w:rsidR="001852F3">
        <w:t>最后学历：本科</w:t>
      </w:r>
    </w:p>
    <w:p w:rsidR="0018722C">
      <w:pPr>
        <w:topLinePunct/>
      </w:pPr>
      <w:r>
        <w:t>毕业院校：2012</w:t>
      </w:r>
      <w:r w:rsidR="001852F3">
        <w:t xml:space="preserve">年</w:t>
      </w:r>
      <w:r w:rsidR="001852F3">
        <w:t xml:space="preserve">6</w:t>
      </w:r>
      <w:r w:rsidR="001852F3">
        <w:t xml:space="preserve">月毕业于青海大学</w:t>
      </w:r>
    </w:p>
    <w:p w:rsidR="0018722C">
      <w:pPr>
        <w:topLinePunct/>
      </w:pPr>
      <w:r>
        <w:rPr>
          <w:rFonts w:cstheme="minorBidi" w:hAnsiTheme="minorHAnsi" w:eastAsiaTheme="minorHAnsi" w:asciiTheme="minorHAnsi"/>
        </w:rPr>
        <w:t>二、学习工作经历：</w:t>
      </w:r>
    </w:p>
    <w:tbl>
      <w:tblPr>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4890"/>
        <w:gridCol w:w="1857"/>
      </w:tblGrid>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起 止 年 月</w:t>
            </w:r>
          </w:p>
        </w:tc>
        <w:tc>
          <w:tcPr>
            <w:tcW w:w="4890" w:type="dxa"/>
          </w:tcPr>
          <w:p w:rsidR="0018722C">
            <w:pPr>
              <w:topLinePunct/>
              <w:ind w:leftChars="0" w:left="0" w:rightChars="0" w:right="0" w:firstLineChars="0" w:firstLine="0"/>
              <w:spacing w:line="240" w:lineRule="atLeast"/>
            </w:pPr>
            <w:r>
              <w:t>学 习 或 工 作 单 位</w:t>
            </w:r>
          </w:p>
        </w:tc>
        <w:tc>
          <w:tcPr>
            <w:tcW w:w="1857" w:type="dxa"/>
            <w:tcBorders>
              <w:right w:val="single" w:sz="12" w:space="0" w:color="000000"/>
            </w:tcBorders>
          </w:tcPr>
          <w:p w:rsidR="0018722C">
            <w:pPr>
              <w:topLinePunct/>
              <w:ind w:leftChars="0" w:left="0" w:rightChars="0" w:right="0" w:firstLineChars="0" w:firstLine="0"/>
              <w:spacing w:line="240" w:lineRule="atLeast"/>
            </w:pPr>
            <w:r>
              <w:t>学习或任何职</w:t>
            </w:r>
          </w:p>
        </w:tc>
      </w:tr>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1995.9-2001.7</w:t>
            </w:r>
          </w:p>
        </w:tc>
        <w:tc>
          <w:tcPr>
            <w:tcW w:w="4890" w:type="dxa"/>
          </w:tcPr>
          <w:p w:rsidR="0018722C">
            <w:pPr>
              <w:topLinePunct/>
              <w:ind w:leftChars="0" w:left="0" w:rightChars="0" w:right="0" w:firstLineChars="0" w:firstLine="0"/>
              <w:spacing w:line="240" w:lineRule="atLeast"/>
            </w:pPr>
            <w:r>
              <w:t>北沟脑民族小学</w:t>
            </w:r>
          </w:p>
        </w:tc>
        <w:tc>
          <w:tcPr>
            <w:tcW w:w="1857" w:type="dxa"/>
            <w:tcBorders>
              <w:right w:val="single" w:sz="12" w:space="0" w:color="000000"/>
            </w:tcBorders>
          </w:tcPr>
          <w:p w:rsidR="0018722C">
            <w:pPr>
              <w:topLinePunct/>
              <w:ind w:leftChars="0" w:left="0" w:rightChars="0" w:right="0" w:firstLineChars="0" w:firstLine="0"/>
              <w:spacing w:line="240" w:lineRule="atLeast"/>
            </w:pPr>
            <w:r>
              <w:t>学习</w:t>
            </w:r>
          </w:p>
        </w:tc>
      </w:tr>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2001.9-2004.7</w:t>
            </w:r>
          </w:p>
        </w:tc>
        <w:tc>
          <w:tcPr>
            <w:tcW w:w="4890" w:type="dxa"/>
          </w:tcPr>
          <w:p w:rsidR="0018722C">
            <w:pPr>
              <w:topLinePunct/>
              <w:ind w:leftChars="0" w:left="0" w:rightChars="0" w:right="0" w:firstLineChars="0" w:firstLine="0"/>
              <w:spacing w:line="240" w:lineRule="atLeast"/>
            </w:pPr>
            <w:r>
              <w:t>南门峡镇逸夫中学</w:t>
            </w:r>
          </w:p>
        </w:tc>
        <w:tc>
          <w:tcPr>
            <w:tcW w:w="1857" w:type="dxa"/>
            <w:tcBorders>
              <w:right w:val="single" w:sz="12" w:space="0" w:color="000000"/>
            </w:tcBorders>
          </w:tcPr>
          <w:p w:rsidR="0018722C">
            <w:pPr>
              <w:topLinePunct/>
              <w:ind w:leftChars="0" w:left="0" w:rightChars="0" w:right="0" w:firstLineChars="0" w:firstLine="0"/>
              <w:spacing w:line="240" w:lineRule="atLeast"/>
            </w:pPr>
            <w:r>
              <w:t>学习</w:t>
            </w:r>
          </w:p>
        </w:tc>
      </w:tr>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2004.9-2007.7</w:t>
            </w:r>
          </w:p>
        </w:tc>
        <w:tc>
          <w:tcPr>
            <w:tcW w:w="4890" w:type="dxa"/>
          </w:tcPr>
          <w:p w:rsidR="0018722C">
            <w:pPr>
              <w:topLinePunct/>
              <w:ind w:leftChars="0" w:left="0" w:rightChars="0" w:right="0" w:firstLineChars="0" w:firstLine="0"/>
              <w:spacing w:line="240" w:lineRule="atLeast"/>
            </w:pPr>
            <w:r>
              <w:t>互助县民族中学</w:t>
            </w:r>
          </w:p>
        </w:tc>
        <w:tc>
          <w:tcPr>
            <w:tcW w:w="1857" w:type="dxa"/>
            <w:tcBorders>
              <w:right w:val="single" w:sz="12" w:space="0" w:color="000000"/>
            </w:tcBorders>
          </w:tcPr>
          <w:p w:rsidR="0018722C">
            <w:pPr>
              <w:topLinePunct/>
              <w:ind w:leftChars="0" w:left="0" w:rightChars="0" w:right="0" w:firstLineChars="0" w:firstLine="0"/>
              <w:spacing w:line="240" w:lineRule="atLeast"/>
            </w:pPr>
            <w:r>
              <w:t>学习</w:t>
            </w:r>
          </w:p>
        </w:tc>
      </w:tr>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2007.9-2012.6</w:t>
            </w:r>
          </w:p>
        </w:tc>
        <w:tc>
          <w:tcPr>
            <w:tcW w:w="4890" w:type="dxa"/>
          </w:tcPr>
          <w:p w:rsidR="0018722C">
            <w:pPr>
              <w:topLinePunct/>
              <w:ind w:leftChars="0" w:left="0" w:rightChars="0" w:right="0" w:firstLineChars="0" w:firstLine="0"/>
              <w:spacing w:line="240" w:lineRule="atLeast"/>
            </w:pPr>
            <w:r>
              <w:t>青海大学</w:t>
            </w:r>
          </w:p>
        </w:tc>
        <w:tc>
          <w:tcPr>
            <w:tcW w:w="1857" w:type="dxa"/>
            <w:tcBorders>
              <w:right w:val="single" w:sz="12" w:space="0" w:color="000000"/>
            </w:tcBorders>
          </w:tcPr>
          <w:p w:rsidR="0018722C">
            <w:pPr>
              <w:topLinePunct/>
              <w:ind w:leftChars="0" w:left="0" w:rightChars="0" w:right="0" w:firstLineChars="0" w:firstLine="0"/>
              <w:spacing w:line="240" w:lineRule="atLeast"/>
            </w:pPr>
            <w:r>
              <w:t>学习</w:t>
            </w:r>
          </w:p>
        </w:tc>
      </w:tr>
      <w:tr>
        <w:trPr>
          <w:trHeight w:val="620" w:hRule="atLeast"/>
        </w:trPr>
        <w:tc>
          <w:tcPr>
            <w:tcW w:w="1909" w:type="dxa"/>
            <w:tcBorders>
              <w:left w:val="single" w:sz="12" w:space="0" w:color="000000"/>
            </w:tcBorders>
          </w:tcPr>
          <w:p w:rsidR="0018722C">
            <w:pPr>
              <w:topLinePunct/>
              <w:ind w:leftChars="0" w:left="0" w:rightChars="0" w:right="0" w:firstLineChars="0" w:firstLine="0"/>
              <w:spacing w:line="240" w:lineRule="atLeast"/>
            </w:pPr>
            <w:r>
              <w:t>2012.9-至今</w:t>
            </w:r>
          </w:p>
        </w:tc>
        <w:tc>
          <w:tcPr>
            <w:tcW w:w="4890" w:type="dxa"/>
          </w:tcPr>
          <w:p w:rsidR="0018722C">
            <w:pPr>
              <w:topLinePunct/>
              <w:ind w:leftChars="0" w:left="0" w:rightChars="0" w:right="0" w:firstLineChars="0" w:firstLine="0"/>
              <w:spacing w:line="240" w:lineRule="atLeast"/>
            </w:pPr>
            <w:r>
              <w:t>青海大学</w:t>
            </w:r>
          </w:p>
        </w:tc>
        <w:tc>
          <w:tcPr>
            <w:tcW w:w="1857" w:type="dxa"/>
            <w:tcBorders>
              <w:right w:val="single" w:sz="12" w:space="0" w:color="000000"/>
            </w:tcBorders>
          </w:tcPr>
          <w:p w:rsidR="0018722C">
            <w:pPr>
              <w:topLinePunct/>
              <w:ind w:leftChars="0" w:left="0" w:rightChars="0" w:right="0" w:firstLineChars="0" w:firstLine="0"/>
              <w:spacing w:line="240" w:lineRule="atLeast"/>
            </w:pPr>
            <w:r>
              <w:t>学习</w:t>
            </w:r>
          </w:p>
        </w:tc>
      </w:tr>
    </w:tbl>
    <w:p w:rsidR="0018722C">
      <w:pPr>
        <w:pStyle w:val="affa"/>
      </w:pPr>
    </w:p>
    <w:p w:rsidR="0018722C">
      <w:pPr>
        <w:topLinePunct/>
      </w:pPr>
      <w:r>
        <w:t>三、发表论文</w:t>
      </w:r>
    </w:p>
    <w:p w:rsidR="0018722C">
      <w:pPr>
        <w:topLinePunct/>
      </w:pPr>
      <w:r>
        <w:t>综述《心率震荡在原发性高血压中的研究进展》发表于《医学信息杂志》</w:t>
      </w:r>
      <w:r>
        <w:t>2014</w:t>
      </w:r>
      <w:r>
        <w:t>年</w:t>
      </w:r>
      <w:r>
        <w:t>9</w:t>
      </w:r>
      <w:r/>
      <w:r w:rsidR="001852F3">
        <w:t xml:space="preserve">月第</w:t>
      </w:r>
      <w:r>
        <w:t>27</w:t>
      </w:r>
      <w:r/>
      <w:r w:rsidR="001852F3">
        <w:t xml:space="preserve">卷第</w:t>
      </w:r>
      <w:r>
        <w:t>9</w:t>
      </w:r>
      <w:r/>
      <w:r w:rsidR="001852F3">
        <w:t xml:space="preserve">期。</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200012pt;margin-top:751.419983pt;width:7pt;height:12pt;mso-position-horizontal-relative:page;mso-position-vertical-relative:page;z-index:-359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20013pt;margin-top:751.419983pt;width:8.5pt;height:12pt;mso-position-horizontal-relative:page;mso-position-vertical-relative:page;z-index:-35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94.73999pt;width:13pt;height:12pt;mso-position-horizontal-relative:page;mso-position-vertical-relative:page;z-index:-35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00012pt;margin-top:751.419983pt;width:8pt;height:12pt;mso-position-horizontal-relative:page;mso-position-vertical-relative:page;z-index:-3594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59991pt;margin-top:751.419983pt;width:13.55pt;height:12pt;mso-position-horizontal-relative:page;mso-position-vertical-relative:page;z-index:-35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20013pt;margin-top:751.419983pt;width:8.5pt;height:12pt;mso-position-horizontal-relative:page;mso-position-vertical-relative:page;z-index:-356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94.73999pt;width:13pt;height:12pt;mso-position-horizontal-relative:page;mso-position-vertical-relative:page;z-index:-355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00012pt;margin-top:751.419983pt;width:8pt;height:12pt;mso-position-horizontal-relative:page;mso-position-vertical-relative:page;z-index:-35944"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59991pt;margin-top:751.419983pt;width:13.55pt;height:12pt;mso-position-horizontal-relative:page;mso-position-vertical-relative:page;z-index:-358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040" from="88.519997pt,104.249985pt" to="506.879997pt,104.249985pt" stroked="true" strokeweight="2.220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19997pt;margin-top:80.036545pt;width:86.3pt;height:12.5pt;mso-position-horizontal-relative:page;mso-position-vertical-relative:page;z-index:-36016"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68.5pt;margin-top:80.036545pt;width:23pt;height:12.5pt;mso-position-horizontal-relative:page;mso-position-vertical-relative:page;z-index:-35992" type="#_x0000_t202" filled="false" stroked="false">
          <v:textbox inset="0,0,0,0">
            <w:txbxContent>
              <w:p>
                <w:pPr>
                  <w:spacing w:line="230" w:lineRule="exact" w:before="0"/>
                  <w:ind w:left="20" w:right="0" w:firstLine="0"/>
                  <w:jc w:val="left"/>
                  <w:rPr>
                    <w:b/>
                    <w:sz w:val="21"/>
                  </w:rPr>
                </w:pPr>
                <w:r>
                  <w:rPr>
                    <w:b/>
                    <w:w w:val="95"/>
                    <w:sz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272"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102.519997pt;margin-top:36.596546pt;width:107pt;height:12.5pt;mso-position-horizontal-relative:page;mso-position-vertical-relative:page;z-index:-35248"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69.940002pt;margin-top:36.596546pt;width:23pt;height:12.5pt;mso-position-horizontal-relative:page;mso-position-vertical-relative:page;z-index:-35224"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200"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0.699997pt;margin-top:36.596546pt;width:107pt;height:12.5pt;mso-position-horizontal-relative:page;mso-position-vertical-relative:page;z-index:-35176"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47.619995pt;margin-top:36.596546pt;width:57.05pt;height:12.5pt;mso-position-horizontal-relative:page;mso-position-vertical-relative:page;z-index:-35152" type="#_x0000_t202" filled="false" stroked="false">
          <v:textbox inset="0,0,0,0">
            <w:txbxContent>
              <w:p>
                <w:pPr>
                  <w:spacing w:line="230" w:lineRule="exact" w:before="0"/>
                  <w:ind w:left="20" w:right="0" w:firstLine="0"/>
                  <w:jc w:val="left"/>
                  <w:rPr>
                    <w:sz w:val="21"/>
                  </w:rPr>
                </w:pPr>
                <w:r>
                  <w:rPr>
                    <w:spacing w:val="-19"/>
                    <w:sz w:val="21"/>
                  </w:rPr>
                  <w:t>附录 </w:t>
                </w:r>
                <w:r>
                  <w:rPr>
                    <w:sz w:val="21"/>
                  </w:rPr>
                  <w:t>A</w:t>
                </w:r>
                <w:r>
                  <w:rPr>
                    <w:spacing w:val="-2"/>
                    <w:sz w:val="21"/>
                  </w:rPr>
                  <w:t> 综述</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128"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9.760002pt;margin-top:36.596546pt;width:107pt;height:12.5pt;mso-position-horizontal-relative:page;mso-position-vertical-relative:page;z-index:-35104"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51.459991pt;margin-top:36.596546pt;width:44.15pt;height:12.5pt;mso-position-horizontal-relative:page;mso-position-vertical-relative:page;z-index:-35080" type="#_x0000_t202" filled="false" stroked="false">
          <v:textbox inset="0,0,0,0">
            <w:txbxContent>
              <w:p>
                <w:pPr>
                  <w:spacing w:line="230" w:lineRule="exact" w:before="0"/>
                  <w:ind w:left="20" w:right="0" w:firstLine="0"/>
                  <w:jc w:val="left"/>
                  <w:rPr>
                    <w:b/>
                    <w:sz w:val="21"/>
                  </w:rPr>
                </w:pPr>
                <w:r>
                  <w:rPr>
                    <w:b/>
                    <w:w w:val="95"/>
                    <w:sz w:val="21"/>
                  </w:rPr>
                  <w:t>作者简介</w:t>
                </w:r>
              </w:p>
            </w:txbxContent>
          </v:textbox>
          <w10:wrap type="none"/>
        </v:shape>
      </w:pic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6040" from="88.519997pt,104.249985pt" to="506.879997pt,104.249985pt" stroked="true" strokeweight="2.220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89.019997pt;margin-top:80.036545pt;width:86.3pt;height:12.5pt;mso-position-horizontal-relative:page;mso-position-vertical-relative:page;z-index:-36016"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68.5pt;margin-top:80.036545pt;width:23pt;height:12.5pt;mso-position-horizontal-relative:page;mso-position-vertical-relative:page;z-index:-35992" type="#_x0000_t202" filled="false" stroked="false">
          <v:textbox inset="0,0,0,0">
            <w:txbxContent>
              <w:p>
                <w:pPr>
                  <w:spacing w:line="230" w:lineRule="exact" w:before="0"/>
                  <w:ind w:left="20" w:right="0" w:firstLine="0"/>
                  <w:jc w:val="left"/>
                  <w:rPr>
                    <w:b/>
                    <w:sz w:val="21"/>
                  </w:rPr>
                </w:pPr>
                <w:r>
                  <w:rPr>
                    <w:b/>
                    <w:w w:val="95"/>
                    <w:sz w:val="21"/>
                  </w:rPr>
                  <w:t>摘要</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920" from="88.519997pt,104.249985pt" to="506.879997pt,104.249985pt" stroked="true" strokeweight="2.220pt" strokecolor="#000000">
          <v:stroke dashstyle="solid"/>
          <w10:wrap type="none"/>
        </v:line>
      </w:pict>
    </w:r>
    <w:r>
      <w:rPr/>
      <w:pict>
        <v:line style="position:absolute;mso-position-horizontal-relative:page;mso-position-vertical-relative:page;z-index:-35896" from="88.519997pt,106.97998pt" to="506.879997pt,106.97998pt" stroked="true" strokeweight="1.08pt" strokecolor="#000000">
          <v:stroke dashstyle="solid"/>
          <w10:wrap type="none"/>
        </v:line>
      </w:pict>
    </w:r>
    <w:r>
      <w:rPr/>
      <w:pict>
        <v:shape style="position:absolute;margin-left:89.019997pt;margin-top:80.036545pt;width:86.3pt;height:12.5pt;mso-position-horizontal-relative:page;mso-position-vertical-relative:page;z-index:-35872"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57.940002pt;margin-top:80.036545pt;width:44.25pt;height:12.5pt;mso-position-horizontal-relative:page;mso-position-vertical-relative:page;z-index:-35848" type="#_x0000_t202" filled="false" stroked="false">
          <v:textbox inset="0,0,0,0">
            <w:txbxContent>
              <w:p>
                <w:pPr>
                  <w:spacing w:line="230" w:lineRule="exact" w:before="0"/>
                  <w:ind w:left="20" w:right="0" w:firstLine="0"/>
                  <w:jc w:val="left"/>
                  <w:rPr>
                    <w:b/>
                    <w:sz w:val="21"/>
                  </w:rPr>
                </w:pPr>
                <w:r>
                  <w:rPr>
                    <w:b/>
                    <w:sz w:val="21"/>
                  </w:rPr>
                  <w:t>Abstract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103.079987pt;width:418.4pt;height:4.45pt;mso-position-horizontal-relative:page;mso-position-vertical-relative:page;z-index:-35800" coordorigin="1770,2062" coordsize="8368,89">
          <v:line style="position:absolute" from="1770,2143" to="10138,2143" stroked="true" strokeweight=".72pt" strokecolor="#000000">
            <v:stroke dashstyle="solid"/>
          </v:line>
          <v:line style="position:absolute" from="1770,2092" to="10138,2092" stroked="true" strokeweight="3pt" strokecolor="#000000">
            <v:stroke dashstyle="solid"/>
          </v:line>
          <w10:wrap type="none"/>
        </v:group>
      </w:pict>
    </w:r>
    <w:r>
      <w:rPr/>
      <w:pict>
        <v:shape style="position:absolute;margin-left:89.019997pt;margin-top:79.976547pt;width:86.3pt;height:12.5pt;mso-position-horizontal-relative:page;mso-position-vertical-relative:page;z-index:-35776"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15.820007pt;margin-top:79.976547pt;width:86.15pt;height:12.5pt;mso-position-horizontal-relative:page;mso-position-vertical-relative:page;z-index:-35752" type="#_x0000_t202" filled="false" stroked="false">
          <v:textbox inset="0,0,0,0">
            <w:txbxContent>
              <w:p>
                <w:pPr>
                  <w:spacing w:line="230" w:lineRule="exact" w:before="0"/>
                  <w:ind w:left="20" w:right="0" w:firstLine="0"/>
                  <w:jc w:val="left"/>
                  <w:rPr>
                    <w:b/>
                    <w:sz w:val="21"/>
                  </w:rPr>
                </w:pPr>
                <w:r>
                  <w:rPr>
                    <w:b/>
                    <w:w w:val="95"/>
                    <w:sz w:val="21"/>
                  </w:rPr>
                  <w:t>中英文缩略词对照</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9997pt;margin-top:79.976547pt;width:86.3pt;height:12.5pt;mso-position-horizontal-relative:page;mso-position-vertical-relative:page;z-index:-35728"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79.059998pt;margin-top:79.976547pt;width:22.9pt;height:12.5pt;mso-position-horizontal-relative:page;mso-position-vertical-relative:page;z-index:-35704" type="#_x0000_t202" filled="false" stroked="false">
          <v:textbox inset="0,0,0,0">
            <w:txbxContent>
              <w:p>
                <w:pPr>
                  <w:spacing w:line="230" w:lineRule="exact" w:before="0"/>
                  <w:ind w:left="20" w:right="0" w:firstLine="0"/>
                  <w:jc w:val="left"/>
                  <w:rPr>
                    <w:b/>
                    <w:sz w:val="21"/>
                  </w:rPr>
                </w:pPr>
                <w:r>
                  <w:rPr>
                    <w:b/>
                    <w:w w:val="95"/>
                    <w:sz w:val="21"/>
                  </w:rPr>
                  <w:t>前言</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656"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2.019997pt;margin-top:36.596546pt;width:107pt;height:12.5pt;mso-position-horizontal-relative:page;mso-position-vertical-relative:page;z-index:-35632"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48.940002pt;margin-top:36.596546pt;width:54.45pt;height:12.5pt;mso-position-horizontal-relative:page;mso-position-vertical-relative:page;z-index:-35608" type="#_x0000_t202" filled="false" stroked="false">
          <v:textbox inset="0,0,0,0">
            <w:txbxContent>
              <w:p>
                <w:pPr>
                  <w:spacing w:line="230" w:lineRule="exact" w:before="0"/>
                  <w:ind w:left="20" w:right="0" w:firstLine="0"/>
                  <w:jc w:val="left"/>
                  <w:rPr>
                    <w:sz w:val="21"/>
                  </w:rPr>
                </w:pPr>
                <w:r>
                  <w:rPr>
                    <w:sz w:val="21"/>
                  </w:rPr>
                  <w:t>资料与方法</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5920" from="88.519997pt,104.249985pt" to="506.879997pt,104.249985pt" stroked="true" strokeweight="2.220pt" strokecolor="#000000">
          <v:stroke dashstyle="solid"/>
          <w10:wrap type="none"/>
        </v:line>
      </w:pict>
    </w:r>
    <w:r>
      <w:rPr/>
      <w:pict>
        <v:line style="position:absolute;mso-position-horizontal-relative:page;mso-position-vertical-relative:page;z-index:-35896" from="88.519997pt,106.97998pt" to="506.879997pt,106.97998pt" stroked="true" strokeweight="1.08pt" strokecolor="#000000">
          <v:stroke dashstyle="solid"/>
          <w10:wrap type="none"/>
        </v:line>
      </w:pict>
    </w:r>
    <w:r>
      <w:rPr/>
      <w:pict>
        <v:shape style="position:absolute;margin-left:89.019997pt;margin-top:80.036545pt;width:86.3pt;height:12.5pt;mso-position-horizontal-relative:page;mso-position-vertical-relative:page;z-index:-35872"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57.940002pt;margin-top:80.036545pt;width:44.25pt;height:12.5pt;mso-position-horizontal-relative:page;mso-position-vertical-relative:page;z-index:-35848" type="#_x0000_t202" filled="false" stroked="false">
          <v:textbox inset="0,0,0,0">
            <w:txbxContent>
              <w:p>
                <w:pPr>
                  <w:spacing w:line="230" w:lineRule="exact" w:before="0"/>
                  <w:ind w:left="20" w:right="0" w:firstLine="0"/>
                  <w:jc w:val="left"/>
                  <w:rPr>
                    <w:b/>
                    <w:sz w:val="21"/>
                  </w:rPr>
                </w:pPr>
                <w:r>
                  <w:rPr>
                    <w:b/>
                    <w:sz w:val="21"/>
                  </w:rPr>
                  <w:t>Abstract</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560"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4.599998pt;margin-top:36.596546pt;width:107pt;height:12.5pt;mso-position-horizontal-relative:page;mso-position-vertical-relative:page;z-index:-35536"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77.799988pt;margin-top:36.596546pt;width:22.9pt;height:12.5pt;mso-position-horizontal-relative:page;mso-position-vertical-relative:page;z-index:-35512" type="#_x0000_t202" filled="false" stroked="false">
          <v:textbox inset="0,0,0,0">
            <w:txbxContent>
              <w:p>
                <w:pPr>
                  <w:spacing w:line="230" w:lineRule="exact" w:before="0"/>
                  <w:ind w:left="20" w:right="0" w:firstLine="0"/>
                  <w:jc w:val="left"/>
                  <w:rPr>
                    <w:sz w:val="21"/>
                  </w:rPr>
                </w:pPr>
                <w:r>
                  <w:rPr>
                    <w:sz w:val="21"/>
                  </w:rPr>
                  <w:t>结果</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488"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4.599998pt;margin-top:36.596546pt;width:107pt;height:12.5pt;mso-position-horizontal-relative:page;mso-position-vertical-relative:page;z-index:-35464"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77.799988pt;margin-top:36.596546pt;width:22.9pt;height:12.5pt;mso-position-horizontal-relative:page;mso-position-vertical-relative:page;z-index:-35440" type="#_x0000_t202" filled="false" stroked="false">
          <v:textbox inset="0,0,0,0">
            <w:txbxContent>
              <w:p>
                <w:pPr>
                  <w:spacing w:line="230" w:lineRule="exact" w:before="0"/>
                  <w:ind w:left="20" w:right="0" w:firstLine="0"/>
                  <w:jc w:val="left"/>
                  <w:rPr>
                    <w:sz w:val="21"/>
                  </w:rPr>
                </w:pPr>
                <w:r>
                  <w:rPr>
                    <w:sz w:val="21"/>
                  </w:rPr>
                  <w:t>讨论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200"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0.699997pt;margin-top:36.596546pt;width:107pt;height:12.5pt;mso-position-horizontal-relative:page;mso-position-vertical-relative:page;z-index:-35176"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47.619995pt;margin-top:36.596546pt;width:57.05pt;height:12.5pt;mso-position-horizontal-relative:page;mso-position-vertical-relative:page;z-index:-35152" type="#_x0000_t202" filled="false" stroked="false">
          <v:textbox inset="0,0,0,0">
            <w:txbxContent>
              <w:p>
                <w:pPr>
                  <w:spacing w:line="230" w:lineRule="exact" w:before="0"/>
                  <w:ind w:left="20" w:right="0" w:firstLine="0"/>
                  <w:jc w:val="left"/>
                  <w:rPr>
                    <w:sz w:val="21"/>
                  </w:rPr>
                </w:pPr>
                <w:r>
                  <w:rPr>
                    <w:spacing w:val="-19"/>
                    <w:sz w:val="21"/>
                  </w:rPr>
                  <w:t>附录 </w:t>
                </w:r>
                <w:r>
                  <w:rPr>
                    <w:sz w:val="21"/>
                  </w:rPr>
                  <w:t>A</w:t>
                </w:r>
                <w:r>
                  <w:rPr>
                    <w:spacing w:val="-2"/>
                    <w:sz w:val="21"/>
                  </w:rPr>
                  <w:t> 综述</w:t>
                </w:r>
              </w:p>
            </w:txbxContent>
          </v:textbox>
          <w10:wrap type="none"/>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_Ref66552226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_Ref66552227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主要英文缩略词对照</w:t>
    </w:r>
    <w:r>
      <w:rPr>
        <w:kern w:val="2"/>
        <w:sz w:val="21"/>
        <w:szCs w:val="24"/>
        <w:rFonts w:eastAsia="华文中宋"/>
      </w:rPr>
      <w:fldChar w:fldCharType="end"/>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103.079987pt;width:418.4pt;height:4.45pt;mso-position-horizontal-relative:page;mso-position-vertical-relative:page;z-index:-35800" coordorigin="1770,2062" coordsize="8368,89">
          <v:line style="position:absolute" from="1770,2143" to="10138,2143" stroked="true" strokeweight=".72pt" strokecolor="#000000">
            <v:stroke dashstyle="solid"/>
          </v:line>
          <v:line style="position:absolute" from="1770,2092" to="10138,2092" stroked="true" strokeweight="3pt" strokecolor="#000000">
            <v:stroke dashstyle="solid"/>
          </v:line>
          <w10:wrap type="none"/>
        </v:group>
      </w:pict>
    </w:r>
    <w:r>
      <w:rPr/>
      <w:pict>
        <v:shape style="position:absolute;margin-left:89.019997pt;margin-top:79.976547pt;width:86.3pt;height:12.5pt;mso-position-horizontal-relative:page;mso-position-vertical-relative:page;z-index:-35776"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15.820007pt;margin-top:79.976547pt;width:86.15pt;height:12.5pt;mso-position-horizontal-relative:page;mso-position-vertical-relative:page;z-index:-35752" type="#_x0000_t202" filled="false" stroked="false">
          <v:textbox inset="0,0,0,0">
            <w:txbxContent>
              <w:p>
                <w:pPr>
                  <w:spacing w:line="230" w:lineRule="exact" w:before="0"/>
                  <w:ind w:left="20" w:right="0" w:firstLine="0"/>
                  <w:jc w:val="left"/>
                  <w:rPr>
                    <w:b/>
                    <w:sz w:val="21"/>
                  </w:rPr>
                </w:pPr>
                <w:r>
                  <w:rPr>
                    <w:b/>
                    <w:w w:val="95"/>
                    <w:sz w:val="21"/>
                  </w:rPr>
                  <w:t>中英文缩略词对照</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9.019997pt;margin-top:79.976547pt;width:86.3pt;height:12.5pt;mso-position-horizontal-relative:page;mso-position-vertical-relative:page;z-index:-35728" type="#_x0000_t202" filled="false" stroked="false">
          <v:textbox inset="0,0,0,0">
            <w:txbxContent>
              <w:p>
                <w:pPr>
                  <w:spacing w:line="230" w:lineRule="exact" w:before="0"/>
                  <w:ind w:left="20" w:right="0" w:firstLine="0"/>
                  <w:jc w:val="left"/>
                  <w:rPr>
                    <w:b/>
                    <w:sz w:val="21"/>
                  </w:rPr>
                </w:pPr>
                <w:r>
                  <w:rPr>
                    <w:b/>
                    <w:w w:val="95"/>
                    <w:sz w:val="21"/>
                  </w:rPr>
                  <w:t>青海大学硕士论文</w:t>
                </w:r>
              </w:p>
            </w:txbxContent>
          </v:textbox>
          <w10:wrap type="none"/>
        </v:shape>
      </w:pict>
    </w:r>
    <w:r>
      <w:rPr/>
      <w:pict>
        <v:shape style="position:absolute;margin-left:479.059998pt;margin-top:79.976547pt;width:22.9pt;height:12.5pt;mso-position-horizontal-relative:page;mso-position-vertical-relative:page;z-index:-35704" type="#_x0000_t202" filled="false" stroked="false">
          <v:textbox inset="0,0,0,0">
            <w:txbxContent>
              <w:p>
                <w:pPr>
                  <w:spacing w:line="230" w:lineRule="exact" w:before="0"/>
                  <w:ind w:left="20" w:right="0" w:firstLine="0"/>
                  <w:jc w:val="left"/>
                  <w:rPr>
                    <w:b/>
                    <w:sz w:val="21"/>
                  </w:rPr>
                </w:pPr>
                <w:r>
                  <w:rPr>
                    <w:b/>
                    <w:w w:val="95"/>
                    <w:sz w:val="21"/>
                  </w:rPr>
                  <w:t>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656"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2.019997pt;margin-top:36.596546pt;width:107pt;height:12.5pt;mso-position-horizontal-relative:page;mso-position-vertical-relative:page;z-index:-35632"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48.940002pt;margin-top:36.596546pt;width:54.45pt;height:12.5pt;mso-position-horizontal-relative:page;mso-position-vertical-relative:page;z-index:-35608" type="#_x0000_t202" filled="false" stroked="false">
          <v:textbox inset="0,0,0,0">
            <w:txbxContent>
              <w:p>
                <w:pPr>
                  <w:spacing w:line="230" w:lineRule="exact" w:before="0"/>
                  <w:ind w:left="20" w:right="0" w:firstLine="0"/>
                  <w:jc w:val="left"/>
                  <w:rPr>
                    <w:sz w:val="21"/>
                  </w:rPr>
                </w:pPr>
                <w:r>
                  <w:rPr>
                    <w:sz w:val="21"/>
                  </w:rPr>
                  <w:t>资料与方法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560"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4.599998pt;margin-top:36.596546pt;width:107pt;height:12.5pt;mso-position-horizontal-relative:page;mso-position-vertical-relative:page;z-index:-35536"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77.799988pt;margin-top:36.596546pt;width:22.9pt;height:12.5pt;mso-position-horizontal-relative:page;mso-position-vertical-relative:page;z-index:-35512" type="#_x0000_t202" filled="false" stroked="false">
          <v:textbox inset="0,0,0,0">
            <w:txbxContent>
              <w:p>
                <w:pPr>
                  <w:spacing w:line="230" w:lineRule="exact" w:before="0"/>
                  <w:ind w:left="20" w:right="0" w:firstLine="0"/>
                  <w:jc w:val="left"/>
                  <w:rPr>
                    <w:sz w:val="21"/>
                  </w:rPr>
                </w:pPr>
                <w:r>
                  <w:rPr>
                    <w:sz w:val="21"/>
                  </w:rPr>
                  <w:t>结果</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488"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4.599998pt;margin-top:36.596546pt;width:107pt;height:12.5pt;mso-position-horizontal-relative:page;mso-position-vertical-relative:page;z-index:-35464"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77.799988pt;margin-top:36.596546pt;width:22.9pt;height:12.5pt;mso-position-horizontal-relative:page;mso-position-vertical-relative:page;z-index:-35440" type="#_x0000_t202" filled="false" stroked="false">
          <v:textbox inset="0,0,0,0">
            <w:txbxContent>
              <w:p>
                <w:pPr>
                  <w:spacing w:line="230" w:lineRule="exact" w:before="0"/>
                  <w:ind w:left="20" w:right="0" w:firstLine="0"/>
                  <w:jc w:val="left"/>
                  <w:rPr>
                    <w:sz w:val="21"/>
                  </w:rPr>
                </w:pPr>
                <w:r>
                  <w:rPr>
                    <w:sz w:val="21"/>
                  </w:rPr>
                  <w:t>讨论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416"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4.599998pt;margin-top:36.596546pt;width:107pt;height:12.5pt;mso-position-horizontal-relative:page;mso-position-vertical-relative:page;z-index:-35392"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77.799988pt;margin-top:36.596546pt;width:22.9pt;height:12.5pt;mso-position-horizontal-relative:page;mso-position-vertical-relative:page;z-index:-35368" type="#_x0000_t202" filled="false" stroked="false">
          <v:textbox inset="0,0,0,0">
            <w:txbxContent>
              <w:p>
                <w:pPr>
                  <w:spacing w:line="230" w:lineRule="exact" w:before="0"/>
                  <w:ind w:left="20" w:right="0" w:firstLine="0"/>
                  <w:jc w:val="left"/>
                  <w:rPr>
                    <w:sz w:val="21"/>
                  </w:rPr>
                </w:pPr>
                <w:r>
                  <w:rPr>
                    <w:sz w:val="21"/>
                  </w:rPr>
                  <w:t>结论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8.519997pt;margin-top:59.759983pt;width:418.4pt;height:4.45pt;mso-position-horizontal-relative:page;mso-position-vertical-relative:page;z-index:-35344" coordorigin="1770,1195" coordsize="8368,89">
          <v:line style="position:absolute" from="1770,1277" to="10138,1277" stroked="true" strokeweight=".72pt" strokecolor="#000000">
            <v:stroke dashstyle="solid"/>
          </v:line>
          <v:line style="position:absolute" from="1770,1225" to="10138,1225" stroked="true" strokeweight="3pt" strokecolor="#000000">
            <v:stroke dashstyle="solid"/>
          </v:line>
          <w10:wrap type="none"/>
        </v:group>
      </w:pict>
    </w:r>
    <w:r>
      <w:rPr/>
      <w:pict>
        <v:shape style="position:absolute;margin-left:92.019997pt;margin-top:36.596546pt;width:107pt;height:12.5pt;mso-position-horizontal-relative:page;mso-position-vertical-relative:page;z-index:-35320" type="#_x0000_t202" filled="false" stroked="false">
          <v:textbox inset="0,0,0,0">
            <w:txbxContent>
              <w:p>
                <w:pPr>
                  <w:spacing w:line="230" w:lineRule="exact" w:before="0"/>
                  <w:ind w:left="20" w:right="0" w:firstLine="0"/>
                  <w:jc w:val="left"/>
                  <w:rPr>
                    <w:sz w:val="21"/>
                  </w:rPr>
                </w:pPr>
                <w:r>
                  <w:rPr>
                    <w:sz w:val="21"/>
                  </w:rPr>
                  <w:t>青海大学硕士学位论文</w:t>
                </w:r>
              </w:p>
            </w:txbxContent>
          </v:textbox>
          <w10:wrap type="none"/>
        </v:shape>
      </w:pict>
    </w:r>
    <w:r>
      <w:rPr/>
      <w:pict>
        <v:shape style="position:absolute;margin-left:459.440002pt;margin-top:36.596546pt;width:43.95pt;height:12.5pt;mso-position-horizontal-relative:page;mso-position-vertical-relative:page;z-index:-3529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72" w:hanging="420"/>
      </w:pPr>
      <w:rPr>
        <w:rFonts w:hint="default"/>
      </w:rPr>
    </w:lvl>
    <w:lvl w:ilvl="2">
      <w:start w:val="0"/>
      <w:numFmt w:val="bullet"/>
      <w:lvlText w:val="•"/>
      <w:lvlJc w:val="left"/>
      <w:pPr>
        <w:ind w:left="2185" w:hanging="420"/>
      </w:pPr>
      <w:rPr>
        <w:rFonts w:hint="default"/>
      </w:rPr>
    </w:lvl>
    <w:lvl w:ilvl="3">
      <w:start w:val="0"/>
      <w:numFmt w:val="bullet"/>
      <w:lvlText w:val="•"/>
      <w:lvlJc w:val="left"/>
      <w:pPr>
        <w:ind w:left="2997" w:hanging="420"/>
      </w:pPr>
      <w:rPr>
        <w:rFonts w:hint="default"/>
      </w:rPr>
    </w:lvl>
    <w:lvl w:ilvl="4">
      <w:start w:val="0"/>
      <w:numFmt w:val="bullet"/>
      <w:lvlText w:val="•"/>
      <w:lvlJc w:val="left"/>
      <w:pPr>
        <w:ind w:left="3810" w:hanging="420"/>
      </w:pPr>
      <w:rPr>
        <w:rFonts w:hint="default"/>
      </w:rPr>
    </w:lvl>
    <w:lvl w:ilvl="5">
      <w:start w:val="0"/>
      <w:numFmt w:val="bullet"/>
      <w:lvlText w:val="•"/>
      <w:lvlJc w:val="left"/>
      <w:pPr>
        <w:ind w:left="4623" w:hanging="420"/>
      </w:pPr>
      <w:rPr>
        <w:rFonts w:hint="default"/>
      </w:rPr>
    </w:lvl>
    <w:lvl w:ilvl="6">
      <w:start w:val="0"/>
      <w:numFmt w:val="bullet"/>
      <w:lvlText w:val="•"/>
      <w:lvlJc w:val="left"/>
      <w:pPr>
        <w:ind w:left="5435" w:hanging="420"/>
      </w:pPr>
      <w:rPr>
        <w:rFonts w:hint="default"/>
      </w:rPr>
    </w:lvl>
    <w:lvl w:ilvl="7">
      <w:start w:val="0"/>
      <w:numFmt w:val="bullet"/>
      <w:lvlText w:val="•"/>
      <w:lvlJc w:val="left"/>
      <w:pPr>
        <w:ind w:left="6248" w:hanging="420"/>
      </w:pPr>
      <w:rPr>
        <w:rFonts w:hint="default"/>
      </w:rPr>
    </w:lvl>
    <w:lvl w:ilvl="8">
      <w:start w:val="0"/>
      <w:numFmt w:val="bullet"/>
      <w:lvlText w:val="•"/>
      <w:lvlJc w:val="left"/>
      <w:pPr>
        <w:ind w:left="7061" w:hanging="420"/>
      </w:pPr>
      <w:rPr>
        <w:rFonts w:hint="default"/>
      </w:rPr>
    </w:lvl>
  </w:abstractNum>
  <w:abstractNum w:abstractNumId="12">
    <w:multiLevelType w:val="hybridMultilevel"/>
    <w:lvl w:ilvl="0">
      <w:start w:val="3"/>
      <w:numFmt w:val="decimal"/>
      <w:lvlText w:val="%1"/>
      <w:lvlJc w:val="left"/>
      <w:pPr>
        <w:ind w:left="351" w:hanging="212"/>
        <w:jc w:val="left"/>
      </w:pPr>
      <w:rPr>
        <w:rFonts w:hint="default"/>
        <w:spacing w:val="-2"/>
        <w:w w:val="100"/>
      </w:rPr>
    </w:lvl>
    <w:lvl w:ilvl="1">
      <w:start w:val="1"/>
      <w:numFmt w:val="decimal"/>
      <w:lvlText w:val="%1.%2"/>
      <w:lvlJc w:val="left"/>
      <w:pPr>
        <w:ind w:left="56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1462" w:hanging="420"/>
      </w:pPr>
      <w:rPr>
        <w:rFonts w:hint="default"/>
      </w:rPr>
    </w:lvl>
    <w:lvl w:ilvl="3">
      <w:start w:val="0"/>
      <w:numFmt w:val="bullet"/>
      <w:lvlText w:val="•"/>
      <w:lvlJc w:val="left"/>
      <w:pPr>
        <w:ind w:left="2365" w:hanging="420"/>
      </w:pPr>
      <w:rPr>
        <w:rFonts w:hint="default"/>
      </w:rPr>
    </w:lvl>
    <w:lvl w:ilvl="4">
      <w:start w:val="0"/>
      <w:numFmt w:val="bullet"/>
      <w:lvlText w:val="•"/>
      <w:lvlJc w:val="left"/>
      <w:pPr>
        <w:ind w:left="3268" w:hanging="420"/>
      </w:pPr>
      <w:rPr>
        <w:rFonts w:hint="default"/>
      </w:rPr>
    </w:lvl>
    <w:lvl w:ilvl="5">
      <w:start w:val="0"/>
      <w:numFmt w:val="bullet"/>
      <w:lvlText w:val="•"/>
      <w:lvlJc w:val="left"/>
      <w:pPr>
        <w:ind w:left="4171" w:hanging="420"/>
      </w:pPr>
      <w:rPr>
        <w:rFonts w:hint="default"/>
      </w:rPr>
    </w:lvl>
    <w:lvl w:ilvl="6">
      <w:start w:val="0"/>
      <w:numFmt w:val="bullet"/>
      <w:lvlText w:val="•"/>
      <w:lvlJc w:val="left"/>
      <w:pPr>
        <w:ind w:left="5074" w:hanging="420"/>
      </w:pPr>
      <w:rPr>
        <w:rFonts w:hint="default"/>
      </w:rPr>
    </w:lvl>
    <w:lvl w:ilvl="7">
      <w:start w:val="0"/>
      <w:numFmt w:val="bullet"/>
      <w:lvlText w:val="•"/>
      <w:lvlJc w:val="left"/>
      <w:pPr>
        <w:ind w:left="5977" w:hanging="420"/>
      </w:pPr>
      <w:rPr>
        <w:rFonts w:hint="default"/>
      </w:rPr>
    </w:lvl>
    <w:lvl w:ilvl="8">
      <w:start w:val="0"/>
      <w:numFmt w:val="bullet"/>
      <w:lvlText w:val="•"/>
      <w:lvlJc w:val="left"/>
      <w:pPr>
        <w:ind w:left="6880" w:hanging="420"/>
      </w:pPr>
      <w:rPr>
        <w:rFonts w:hint="default"/>
      </w:rPr>
    </w:lvl>
  </w:abstractNum>
  <w:abstractNum w:abstractNumId="11">
    <w:multiLevelType w:val="hybridMultilevel"/>
    <w:lvl w:ilvl="0">
      <w:start w:val="1"/>
      <w:numFmt w:val="decimal"/>
      <w:lvlText w:val="%1"/>
      <w:lvlJc w:val="left"/>
      <w:pPr>
        <w:ind w:left="456" w:hanging="316"/>
        <w:jc w:val="left"/>
      </w:pPr>
      <w:rPr>
        <w:rFonts w:hint="default"/>
      </w:rPr>
    </w:lvl>
    <w:lvl w:ilvl="1">
      <w:start w:val="2"/>
      <w:numFmt w:val="decimal"/>
      <w:lvlText w:val="%1.%2"/>
      <w:lvlJc w:val="left"/>
      <w:pPr>
        <w:ind w:left="456" w:hanging="316"/>
        <w:jc w:val="left"/>
      </w:pPr>
      <w:rPr>
        <w:rFonts w:hint="default" w:ascii="Times New Roman" w:hAnsi="Times New Roman" w:eastAsia="Times New Roman" w:cs="Times New Roman"/>
        <w:spacing w:val="-13"/>
        <w:w w:val="99"/>
        <w:sz w:val="21"/>
        <w:szCs w:val="21"/>
      </w:rPr>
    </w:lvl>
    <w:lvl w:ilvl="2">
      <w:start w:val="0"/>
      <w:numFmt w:val="bullet"/>
      <w:lvlText w:val="•"/>
      <w:lvlJc w:val="left"/>
      <w:pPr>
        <w:ind w:left="2097" w:hanging="316"/>
      </w:pPr>
      <w:rPr>
        <w:rFonts w:hint="default"/>
      </w:rPr>
    </w:lvl>
    <w:lvl w:ilvl="3">
      <w:start w:val="0"/>
      <w:numFmt w:val="bullet"/>
      <w:lvlText w:val="•"/>
      <w:lvlJc w:val="left"/>
      <w:pPr>
        <w:ind w:left="2915" w:hanging="316"/>
      </w:pPr>
      <w:rPr>
        <w:rFonts w:hint="default"/>
      </w:rPr>
    </w:lvl>
    <w:lvl w:ilvl="4">
      <w:start w:val="0"/>
      <w:numFmt w:val="bullet"/>
      <w:lvlText w:val="•"/>
      <w:lvlJc w:val="left"/>
      <w:pPr>
        <w:ind w:left="3734" w:hanging="316"/>
      </w:pPr>
      <w:rPr>
        <w:rFonts w:hint="default"/>
      </w:rPr>
    </w:lvl>
    <w:lvl w:ilvl="5">
      <w:start w:val="0"/>
      <w:numFmt w:val="bullet"/>
      <w:lvlText w:val="•"/>
      <w:lvlJc w:val="left"/>
      <w:pPr>
        <w:ind w:left="4553" w:hanging="316"/>
      </w:pPr>
      <w:rPr>
        <w:rFonts w:hint="default"/>
      </w:rPr>
    </w:lvl>
    <w:lvl w:ilvl="6">
      <w:start w:val="0"/>
      <w:numFmt w:val="bullet"/>
      <w:lvlText w:val="•"/>
      <w:lvlJc w:val="left"/>
      <w:pPr>
        <w:ind w:left="5371" w:hanging="316"/>
      </w:pPr>
      <w:rPr>
        <w:rFonts w:hint="default"/>
      </w:rPr>
    </w:lvl>
    <w:lvl w:ilvl="7">
      <w:start w:val="0"/>
      <w:numFmt w:val="bullet"/>
      <w:lvlText w:val="•"/>
      <w:lvlJc w:val="left"/>
      <w:pPr>
        <w:ind w:left="6190" w:hanging="316"/>
      </w:pPr>
      <w:rPr>
        <w:rFonts w:hint="default"/>
      </w:rPr>
    </w:lvl>
    <w:lvl w:ilvl="8">
      <w:start w:val="0"/>
      <w:numFmt w:val="bullet"/>
      <w:lvlText w:val="•"/>
      <w:lvlJc w:val="left"/>
      <w:pPr>
        <w:ind w:left="7009" w:hanging="316"/>
      </w:pPr>
      <w:rPr>
        <w:rFonts w:hint="default"/>
      </w:rPr>
    </w:lvl>
  </w:abstractNum>
  <w:abstractNum w:abstractNumId="10">
    <w:multiLevelType w:val="hybridMultilevel"/>
    <w:lvl w:ilvl="0">
      <w:start w:val="1"/>
      <w:numFmt w:val="decimal"/>
      <w:lvlText w:val="[%1]"/>
      <w:lvlJc w:val="left"/>
      <w:pPr>
        <w:ind w:left="560" w:hanging="420"/>
        <w:jc w:val="left"/>
      </w:pPr>
      <w:rPr>
        <w:rFonts w:hint="default" w:ascii="Times New Roman" w:hAnsi="Times New Roman" w:eastAsia="Times New Roman" w:cs="Times New Roman"/>
        <w:spacing w:val="-40"/>
        <w:w w:val="99"/>
        <w:sz w:val="21"/>
        <w:szCs w:val="21"/>
      </w:rPr>
    </w:lvl>
    <w:lvl w:ilvl="1">
      <w:start w:val="0"/>
      <w:numFmt w:val="bullet"/>
      <w:lvlText w:val="•"/>
      <w:lvlJc w:val="left"/>
      <w:pPr>
        <w:ind w:left="1370" w:hanging="420"/>
      </w:pPr>
      <w:rPr>
        <w:rFonts w:hint="default"/>
      </w:rPr>
    </w:lvl>
    <w:lvl w:ilvl="2">
      <w:start w:val="0"/>
      <w:numFmt w:val="bullet"/>
      <w:lvlText w:val="•"/>
      <w:lvlJc w:val="left"/>
      <w:pPr>
        <w:ind w:left="2181" w:hanging="420"/>
      </w:pPr>
      <w:rPr>
        <w:rFonts w:hint="default"/>
      </w:rPr>
    </w:lvl>
    <w:lvl w:ilvl="3">
      <w:start w:val="0"/>
      <w:numFmt w:val="bullet"/>
      <w:lvlText w:val="•"/>
      <w:lvlJc w:val="left"/>
      <w:pPr>
        <w:ind w:left="2991" w:hanging="420"/>
      </w:pPr>
      <w:rPr>
        <w:rFonts w:hint="default"/>
      </w:rPr>
    </w:lvl>
    <w:lvl w:ilvl="4">
      <w:start w:val="0"/>
      <w:numFmt w:val="bullet"/>
      <w:lvlText w:val="•"/>
      <w:lvlJc w:val="left"/>
      <w:pPr>
        <w:ind w:left="3802" w:hanging="420"/>
      </w:pPr>
      <w:rPr>
        <w:rFonts w:hint="default"/>
      </w:rPr>
    </w:lvl>
    <w:lvl w:ilvl="5">
      <w:start w:val="0"/>
      <w:numFmt w:val="bullet"/>
      <w:lvlText w:val="•"/>
      <w:lvlJc w:val="left"/>
      <w:pPr>
        <w:ind w:left="4613" w:hanging="420"/>
      </w:pPr>
      <w:rPr>
        <w:rFonts w:hint="default"/>
      </w:rPr>
    </w:lvl>
    <w:lvl w:ilvl="6">
      <w:start w:val="0"/>
      <w:numFmt w:val="bullet"/>
      <w:lvlText w:val="•"/>
      <w:lvlJc w:val="left"/>
      <w:pPr>
        <w:ind w:left="5423" w:hanging="420"/>
      </w:pPr>
      <w:rPr>
        <w:rFonts w:hint="default"/>
      </w:rPr>
    </w:lvl>
    <w:lvl w:ilvl="7">
      <w:start w:val="0"/>
      <w:numFmt w:val="bullet"/>
      <w:lvlText w:val="•"/>
      <w:lvlJc w:val="left"/>
      <w:pPr>
        <w:ind w:left="6234" w:hanging="420"/>
      </w:pPr>
      <w:rPr>
        <w:rFonts w:hint="default"/>
      </w:rPr>
    </w:lvl>
    <w:lvl w:ilvl="8">
      <w:start w:val="0"/>
      <w:numFmt w:val="bullet"/>
      <w:lvlText w:val="•"/>
      <w:lvlJc w:val="left"/>
      <w:pPr>
        <w:ind w:left="7045" w:hanging="420"/>
      </w:pPr>
      <w:rPr>
        <w:rFonts w:hint="default"/>
      </w:rPr>
    </w:lvl>
  </w:abstractNum>
  <w:abstractNum w:abstractNumId="9">
    <w:multiLevelType w:val="hybridMultilevel"/>
    <w:lvl w:ilvl="0">
      <w:start w:val="4"/>
      <w:numFmt w:val="decimal"/>
      <w:lvlText w:val="%1"/>
      <w:lvlJc w:val="left"/>
      <w:pPr>
        <w:ind w:left="811" w:hanging="671"/>
        <w:jc w:val="left"/>
      </w:pPr>
      <w:rPr>
        <w:rFonts w:hint="default"/>
      </w:rPr>
    </w:lvl>
    <w:lvl w:ilvl="1">
      <w:start w:val="1"/>
      <w:numFmt w:val="decimal"/>
      <w:lvlText w:val="%1.%2"/>
      <w:lvlJc w:val="left"/>
      <w:pPr>
        <w:ind w:left="811" w:hanging="671"/>
        <w:jc w:val="left"/>
      </w:pPr>
      <w:rPr>
        <w:rFonts w:hint="default" w:ascii="Arial" w:hAnsi="Arial" w:eastAsia="Arial" w:cs="Arial"/>
        <w:b/>
        <w:bCs/>
        <w:w w:val="99"/>
        <w:sz w:val="28"/>
        <w:szCs w:val="28"/>
      </w:rPr>
    </w:lvl>
    <w:lvl w:ilvl="2">
      <w:start w:val="0"/>
      <w:numFmt w:val="bullet"/>
      <w:lvlText w:val="•"/>
      <w:lvlJc w:val="left"/>
      <w:pPr>
        <w:ind w:left="2393" w:hanging="671"/>
      </w:pPr>
      <w:rPr>
        <w:rFonts w:hint="default"/>
      </w:rPr>
    </w:lvl>
    <w:lvl w:ilvl="3">
      <w:start w:val="0"/>
      <w:numFmt w:val="bullet"/>
      <w:lvlText w:val="•"/>
      <w:lvlJc w:val="left"/>
      <w:pPr>
        <w:ind w:left="3179" w:hanging="671"/>
      </w:pPr>
      <w:rPr>
        <w:rFonts w:hint="default"/>
      </w:rPr>
    </w:lvl>
    <w:lvl w:ilvl="4">
      <w:start w:val="0"/>
      <w:numFmt w:val="bullet"/>
      <w:lvlText w:val="•"/>
      <w:lvlJc w:val="left"/>
      <w:pPr>
        <w:ind w:left="3966" w:hanging="671"/>
      </w:pPr>
      <w:rPr>
        <w:rFonts w:hint="default"/>
      </w:rPr>
    </w:lvl>
    <w:lvl w:ilvl="5">
      <w:start w:val="0"/>
      <w:numFmt w:val="bullet"/>
      <w:lvlText w:val="•"/>
      <w:lvlJc w:val="left"/>
      <w:pPr>
        <w:ind w:left="4753" w:hanging="671"/>
      </w:pPr>
      <w:rPr>
        <w:rFonts w:hint="default"/>
      </w:rPr>
    </w:lvl>
    <w:lvl w:ilvl="6">
      <w:start w:val="0"/>
      <w:numFmt w:val="bullet"/>
      <w:lvlText w:val="•"/>
      <w:lvlJc w:val="left"/>
      <w:pPr>
        <w:ind w:left="5539" w:hanging="671"/>
      </w:pPr>
      <w:rPr>
        <w:rFonts w:hint="default"/>
      </w:rPr>
    </w:lvl>
    <w:lvl w:ilvl="7">
      <w:start w:val="0"/>
      <w:numFmt w:val="bullet"/>
      <w:lvlText w:val="•"/>
      <w:lvlJc w:val="left"/>
      <w:pPr>
        <w:ind w:left="6326" w:hanging="671"/>
      </w:pPr>
      <w:rPr>
        <w:rFonts w:hint="default"/>
      </w:rPr>
    </w:lvl>
    <w:lvl w:ilvl="8">
      <w:start w:val="0"/>
      <w:numFmt w:val="bullet"/>
      <w:lvlText w:val="•"/>
      <w:lvlJc w:val="left"/>
      <w:pPr>
        <w:ind w:left="7113" w:hanging="671"/>
      </w:pPr>
      <w:rPr>
        <w:rFonts w:hint="default"/>
      </w:rPr>
    </w:lvl>
  </w:abstractNum>
  <w:abstractNum w:abstractNumId="8">
    <w:multiLevelType w:val="hybridMultilevel"/>
    <w:lvl w:ilvl="0">
      <w:start w:val="2"/>
      <w:numFmt w:val="decimal"/>
      <w:lvlText w:val="%1"/>
      <w:lvlJc w:val="left"/>
      <w:pPr>
        <w:ind w:left="220" w:hanging="671"/>
        <w:jc w:val="left"/>
      </w:pPr>
      <w:rPr>
        <w:rFonts w:hint="default"/>
      </w:rPr>
    </w:lvl>
    <w:lvl w:ilvl="1">
      <w:start w:val="3"/>
      <w:numFmt w:val="decimal"/>
      <w:lvlText w:val="%1.%2"/>
      <w:lvlJc w:val="left"/>
      <w:pPr>
        <w:ind w:left="220" w:hanging="671"/>
        <w:jc w:val="left"/>
      </w:pPr>
      <w:rPr>
        <w:rFonts w:hint="default" w:ascii="Arial" w:hAnsi="Arial" w:eastAsia="Arial" w:cs="Arial"/>
        <w:b/>
        <w:bCs/>
        <w:w w:val="99"/>
        <w:sz w:val="28"/>
        <w:szCs w:val="28"/>
      </w:rPr>
    </w:lvl>
    <w:lvl w:ilvl="2">
      <w:start w:val="0"/>
      <w:numFmt w:val="bullet"/>
      <w:lvlText w:val="•"/>
      <w:lvlJc w:val="left"/>
      <w:pPr>
        <w:ind w:left="1929" w:hanging="671"/>
      </w:pPr>
      <w:rPr>
        <w:rFonts w:hint="default"/>
      </w:rPr>
    </w:lvl>
    <w:lvl w:ilvl="3">
      <w:start w:val="0"/>
      <w:numFmt w:val="bullet"/>
      <w:lvlText w:val="•"/>
      <w:lvlJc w:val="left"/>
      <w:pPr>
        <w:ind w:left="2783" w:hanging="671"/>
      </w:pPr>
      <w:rPr>
        <w:rFonts w:hint="default"/>
      </w:rPr>
    </w:lvl>
    <w:lvl w:ilvl="4">
      <w:start w:val="0"/>
      <w:numFmt w:val="bullet"/>
      <w:lvlText w:val="•"/>
      <w:lvlJc w:val="left"/>
      <w:pPr>
        <w:ind w:left="3638" w:hanging="671"/>
      </w:pPr>
      <w:rPr>
        <w:rFonts w:hint="default"/>
      </w:rPr>
    </w:lvl>
    <w:lvl w:ilvl="5">
      <w:start w:val="0"/>
      <w:numFmt w:val="bullet"/>
      <w:lvlText w:val="•"/>
      <w:lvlJc w:val="left"/>
      <w:pPr>
        <w:ind w:left="4493" w:hanging="671"/>
      </w:pPr>
      <w:rPr>
        <w:rFonts w:hint="default"/>
      </w:rPr>
    </w:lvl>
    <w:lvl w:ilvl="6">
      <w:start w:val="0"/>
      <w:numFmt w:val="bullet"/>
      <w:lvlText w:val="•"/>
      <w:lvlJc w:val="left"/>
      <w:pPr>
        <w:ind w:left="5347" w:hanging="671"/>
      </w:pPr>
      <w:rPr>
        <w:rFonts w:hint="default"/>
      </w:rPr>
    </w:lvl>
    <w:lvl w:ilvl="7">
      <w:start w:val="0"/>
      <w:numFmt w:val="bullet"/>
      <w:lvlText w:val="•"/>
      <w:lvlJc w:val="left"/>
      <w:pPr>
        <w:ind w:left="6202" w:hanging="671"/>
      </w:pPr>
      <w:rPr>
        <w:rFonts w:hint="default"/>
      </w:rPr>
    </w:lvl>
    <w:lvl w:ilvl="8">
      <w:start w:val="0"/>
      <w:numFmt w:val="bullet"/>
      <w:lvlText w:val="•"/>
      <w:lvlJc w:val="left"/>
      <w:pPr>
        <w:ind w:left="7057" w:hanging="671"/>
      </w:pPr>
      <w:rPr>
        <w:rFonts w:hint="default"/>
      </w:rPr>
    </w:lvl>
  </w:abstractNum>
  <w:abstractNum w:abstractNumId="7">
    <w:multiLevelType w:val="hybridMultilevel"/>
    <w:lvl w:ilvl="0">
      <w:start w:val="3"/>
      <w:numFmt w:val="decimal"/>
      <w:lvlText w:val="%1"/>
      <w:lvlJc w:val="left"/>
      <w:pPr>
        <w:ind w:left="850" w:hanging="631"/>
        <w:jc w:val="left"/>
      </w:pPr>
      <w:rPr>
        <w:rFonts w:hint="default"/>
      </w:rPr>
    </w:lvl>
    <w:lvl w:ilvl="1">
      <w:start w:val="1"/>
      <w:numFmt w:val="decimal"/>
      <w:lvlText w:val="%1.%2"/>
      <w:lvlJc w:val="left"/>
      <w:pPr>
        <w:ind w:left="850" w:hanging="631"/>
        <w:jc w:val="left"/>
      </w:pPr>
      <w:rPr>
        <w:rFonts w:hint="default"/>
        <w:b/>
        <w:bCs/>
        <w:w w:val="99"/>
      </w:rPr>
    </w:lvl>
    <w:lvl w:ilvl="2">
      <w:start w:val="0"/>
      <w:numFmt w:val="bullet"/>
      <w:lvlText w:val="•"/>
      <w:lvlJc w:val="left"/>
      <w:pPr>
        <w:ind w:left="2437" w:hanging="631"/>
      </w:pPr>
      <w:rPr>
        <w:rFonts w:hint="default"/>
      </w:rPr>
    </w:lvl>
    <w:lvl w:ilvl="3">
      <w:start w:val="0"/>
      <w:numFmt w:val="bullet"/>
      <w:lvlText w:val="•"/>
      <w:lvlJc w:val="left"/>
      <w:pPr>
        <w:ind w:left="3225" w:hanging="631"/>
      </w:pPr>
      <w:rPr>
        <w:rFonts w:hint="default"/>
      </w:rPr>
    </w:lvl>
    <w:lvl w:ilvl="4">
      <w:start w:val="0"/>
      <w:numFmt w:val="bullet"/>
      <w:lvlText w:val="•"/>
      <w:lvlJc w:val="left"/>
      <w:pPr>
        <w:ind w:left="4014" w:hanging="631"/>
      </w:pPr>
      <w:rPr>
        <w:rFonts w:hint="default"/>
      </w:rPr>
    </w:lvl>
    <w:lvl w:ilvl="5">
      <w:start w:val="0"/>
      <w:numFmt w:val="bullet"/>
      <w:lvlText w:val="•"/>
      <w:lvlJc w:val="left"/>
      <w:pPr>
        <w:ind w:left="4803" w:hanging="631"/>
      </w:pPr>
      <w:rPr>
        <w:rFonts w:hint="default"/>
      </w:rPr>
    </w:lvl>
    <w:lvl w:ilvl="6">
      <w:start w:val="0"/>
      <w:numFmt w:val="bullet"/>
      <w:lvlText w:val="•"/>
      <w:lvlJc w:val="left"/>
      <w:pPr>
        <w:ind w:left="5591" w:hanging="631"/>
      </w:pPr>
      <w:rPr>
        <w:rFonts w:hint="default"/>
      </w:rPr>
    </w:lvl>
    <w:lvl w:ilvl="7">
      <w:start w:val="0"/>
      <w:numFmt w:val="bullet"/>
      <w:lvlText w:val="•"/>
      <w:lvlJc w:val="left"/>
      <w:pPr>
        <w:ind w:left="6380" w:hanging="631"/>
      </w:pPr>
      <w:rPr>
        <w:rFonts w:hint="default"/>
      </w:rPr>
    </w:lvl>
    <w:lvl w:ilvl="8">
      <w:start w:val="0"/>
      <w:numFmt w:val="bullet"/>
      <w:lvlText w:val="•"/>
      <w:lvlJc w:val="left"/>
      <w:pPr>
        <w:ind w:left="7169" w:hanging="631"/>
      </w:pPr>
      <w:rPr>
        <w:rFonts w:hint="default"/>
      </w:rPr>
    </w:lvl>
  </w:abstractNum>
  <w:abstractNum w:abstractNumId="6">
    <w:multiLevelType w:val="hybridMultilevel"/>
    <w:lvl w:ilvl="0">
      <w:start w:val="2"/>
      <w:numFmt w:val="decimal"/>
      <w:lvlText w:val="%1"/>
      <w:lvlJc w:val="left"/>
      <w:pPr>
        <w:ind w:left="771" w:hanging="632"/>
        <w:jc w:val="left"/>
      </w:pPr>
      <w:rPr>
        <w:rFonts w:hint="default"/>
      </w:rPr>
    </w:lvl>
    <w:lvl w:ilvl="1">
      <w:start w:val="1"/>
      <w:numFmt w:val="decimal"/>
      <w:lvlText w:val="%1.%2"/>
      <w:lvlJc w:val="left"/>
      <w:pPr>
        <w:ind w:left="771" w:hanging="632"/>
        <w:jc w:val="left"/>
      </w:pPr>
      <w:rPr>
        <w:rFonts w:hint="default"/>
        <w:b/>
        <w:bCs/>
        <w:w w:val="99"/>
      </w:rPr>
    </w:lvl>
    <w:lvl w:ilvl="2">
      <w:start w:val="1"/>
      <w:numFmt w:val="decimal"/>
      <w:lvlText w:val="%1.%2.%3"/>
      <w:lvlJc w:val="left"/>
      <w:pPr>
        <w:ind w:left="921" w:hanging="782"/>
        <w:jc w:val="left"/>
      </w:pPr>
      <w:rPr>
        <w:rFonts w:hint="default" w:ascii="Times New Roman" w:hAnsi="Times New Roman" w:eastAsia="Times New Roman" w:cs="Times New Roman"/>
        <w:b/>
        <w:bCs/>
        <w:spacing w:val="-2"/>
        <w:w w:val="100"/>
        <w:sz w:val="26"/>
        <w:szCs w:val="26"/>
      </w:rPr>
    </w:lvl>
    <w:lvl w:ilvl="3">
      <w:start w:val="0"/>
      <w:numFmt w:val="bullet"/>
      <w:lvlText w:val="•"/>
      <w:lvlJc w:val="left"/>
      <w:pPr>
        <w:ind w:left="2641" w:hanging="782"/>
      </w:pPr>
      <w:rPr>
        <w:rFonts w:hint="default"/>
      </w:rPr>
    </w:lvl>
    <w:lvl w:ilvl="4">
      <w:start w:val="0"/>
      <w:numFmt w:val="bullet"/>
      <w:lvlText w:val="•"/>
      <w:lvlJc w:val="left"/>
      <w:pPr>
        <w:ind w:left="3502" w:hanging="782"/>
      </w:pPr>
      <w:rPr>
        <w:rFonts w:hint="default"/>
      </w:rPr>
    </w:lvl>
    <w:lvl w:ilvl="5">
      <w:start w:val="0"/>
      <w:numFmt w:val="bullet"/>
      <w:lvlText w:val="•"/>
      <w:lvlJc w:val="left"/>
      <w:pPr>
        <w:ind w:left="4362" w:hanging="782"/>
      </w:pPr>
      <w:rPr>
        <w:rFonts w:hint="default"/>
      </w:rPr>
    </w:lvl>
    <w:lvl w:ilvl="6">
      <w:start w:val="0"/>
      <w:numFmt w:val="bullet"/>
      <w:lvlText w:val="•"/>
      <w:lvlJc w:val="left"/>
      <w:pPr>
        <w:ind w:left="5223" w:hanging="782"/>
      </w:pPr>
      <w:rPr>
        <w:rFonts w:hint="default"/>
      </w:rPr>
    </w:lvl>
    <w:lvl w:ilvl="7">
      <w:start w:val="0"/>
      <w:numFmt w:val="bullet"/>
      <w:lvlText w:val="•"/>
      <w:lvlJc w:val="left"/>
      <w:pPr>
        <w:ind w:left="6084" w:hanging="782"/>
      </w:pPr>
      <w:rPr>
        <w:rFonts w:hint="default"/>
      </w:rPr>
    </w:lvl>
    <w:lvl w:ilvl="8">
      <w:start w:val="0"/>
      <w:numFmt w:val="bullet"/>
      <w:lvlText w:val="•"/>
      <w:lvlJc w:val="left"/>
      <w:pPr>
        <w:ind w:left="6944" w:hanging="782"/>
      </w:pPr>
      <w:rPr>
        <w:rFonts w:hint="default"/>
      </w:rPr>
    </w:lvl>
  </w:abstractNum>
  <w:abstractNum w:abstractNumId="5">
    <w:multiLevelType w:val="hybridMultilevel"/>
    <w:lvl w:ilvl="0">
      <w:start w:val="4"/>
      <w:numFmt w:val="decimal"/>
      <w:lvlText w:val="%1"/>
      <w:lvlJc w:val="left"/>
      <w:pPr>
        <w:ind w:left="1063" w:hanging="503"/>
        <w:jc w:val="left"/>
      </w:pPr>
      <w:rPr>
        <w:rFonts w:hint="default"/>
      </w:rPr>
    </w:lvl>
    <w:lvl w:ilvl="1">
      <w:start w:val="1"/>
      <w:numFmt w:val="decimal"/>
      <w:lvlText w:val="%1.%2"/>
      <w:lvlJc w:val="left"/>
      <w:pPr>
        <w:ind w:left="1063" w:hanging="503"/>
        <w:jc w:val="left"/>
      </w:pPr>
      <w:rPr>
        <w:rFonts w:hint="default" w:ascii="Arial" w:hAnsi="Arial" w:eastAsia="Arial" w:cs="Arial"/>
        <w:spacing w:val="-1"/>
        <w:w w:val="99"/>
        <w:sz w:val="21"/>
        <w:szCs w:val="21"/>
      </w:rPr>
    </w:lvl>
    <w:lvl w:ilvl="2">
      <w:start w:val="0"/>
      <w:numFmt w:val="bullet"/>
      <w:lvlText w:val="•"/>
      <w:lvlJc w:val="left"/>
      <w:pPr>
        <w:ind w:left="2565" w:hanging="503"/>
      </w:pPr>
      <w:rPr>
        <w:rFonts w:hint="default"/>
      </w:rPr>
    </w:lvl>
    <w:lvl w:ilvl="3">
      <w:start w:val="0"/>
      <w:numFmt w:val="bullet"/>
      <w:lvlText w:val="•"/>
      <w:lvlJc w:val="left"/>
      <w:pPr>
        <w:ind w:left="3317" w:hanging="503"/>
      </w:pPr>
      <w:rPr>
        <w:rFonts w:hint="default"/>
      </w:rPr>
    </w:lvl>
    <w:lvl w:ilvl="4">
      <w:start w:val="0"/>
      <w:numFmt w:val="bullet"/>
      <w:lvlText w:val="•"/>
      <w:lvlJc w:val="left"/>
      <w:pPr>
        <w:ind w:left="4070" w:hanging="503"/>
      </w:pPr>
      <w:rPr>
        <w:rFonts w:hint="default"/>
      </w:rPr>
    </w:lvl>
    <w:lvl w:ilvl="5">
      <w:start w:val="0"/>
      <w:numFmt w:val="bullet"/>
      <w:lvlText w:val="•"/>
      <w:lvlJc w:val="left"/>
      <w:pPr>
        <w:ind w:left="4823" w:hanging="503"/>
      </w:pPr>
      <w:rPr>
        <w:rFonts w:hint="default"/>
      </w:rPr>
    </w:lvl>
    <w:lvl w:ilvl="6">
      <w:start w:val="0"/>
      <w:numFmt w:val="bullet"/>
      <w:lvlText w:val="•"/>
      <w:lvlJc w:val="left"/>
      <w:pPr>
        <w:ind w:left="5575" w:hanging="503"/>
      </w:pPr>
      <w:rPr>
        <w:rFonts w:hint="default"/>
      </w:rPr>
    </w:lvl>
    <w:lvl w:ilvl="7">
      <w:start w:val="0"/>
      <w:numFmt w:val="bullet"/>
      <w:lvlText w:val="•"/>
      <w:lvlJc w:val="left"/>
      <w:pPr>
        <w:ind w:left="6328" w:hanging="503"/>
      </w:pPr>
      <w:rPr>
        <w:rFonts w:hint="default"/>
      </w:rPr>
    </w:lvl>
    <w:lvl w:ilvl="8">
      <w:start w:val="0"/>
      <w:numFmt w:val="bullet"/>
      <w:lvlText w:val="•"/>
      <w:lvlJc w:val="left"/>
      <w:pPr>
        <w:ind w:left="7081" w:hanging="503"/>
      </w:pPr>
      <w:rPr>
        <w:rFonts w:hint="default"/>
      </w:rPr>
    </w:lvl>
  </w:abstractNum>
  <w:abstractNum w:abstractNumId="4">
    <w:multiLevelType w:val="hybridMultilevel"/>
    <w:lvl w:ilvl="0">
      <w:start w:val="2"/>
      <w:numFmt w:val="decimal"/>
      <w:lvlText w:val="%1"/>
      <w:lvlJc w:val="left"/>
      <w:pPr>
        <w:ind w:left="1062" w:hanging="502"/>
        <w:jc w:val="left"/>
      </w:pPr>
      <w:rPr>
        <w:rFonts w:hint="default"/>
      </w:rPr>
    </w:lvl>
    <w:lvl w:ilvl="1">
      <w:start w:val="3"/>
      <w:numFmt w:val="decimal"/>
      <w:lvlText w:val="%1.%2"/>
      <w:lvlJc w:val="left"/>
      <w:pPr>
        <w:ind w:left="1062" w:hanging="502"/>
        <w:jc w:val="left"/>
      </w:pPr>
      <w:rPr>
        <w:rFonts w:hint="default" w:ascii="Arial" w:hAnsi="Arial" w:eastAsia="Arial" w:cs="Arial"/>
        <w:w w:val="99"/>
        <w:sz w:val="21"/>
        <w:szCs w:val="21"/>
      </w:rPr>
    </w:lvl>
    <w:lvl w:ilvl="2">
      <w:start w:val="0"/>
      <w:numFmt w:val="bullet"/>
      <w:lvlText w:val="•"/>
      <w:lvlJc w:val="left"/>
      <w:pPr>
        <w:ind w:left="2565" w:hanging="502"/>
      </w:pPr>
      <w:rPr>
        <w:rFonts w:hint="default"/>
      </w:rPr>
    </w:lvl>
    <w:lvl w:ilvl="3">
      <w:start w:val="0"/>
      <w:numFmt w:val="bullet"/>
      <w:lvlText w:val="•"/>
      <w:lvlJc w:val="left"/>
      <w:pPr>
        <w:ind w:left="3317" w:hanging="502"/>
      </w:pPr>
      <w:rPr>
        <w:rFonts w:hint="default"/>
      </w:rPr>
    </w:lvl>
    <w:lvl w:ilvl="4">
      <w:start w:val="0"/>
      <w:numFmt w:val="bullet"/>
      <w:lvlText w:val="•"/>
      <w:lvlJc w:val="left"/>
      <w:pPr>
        <w:ind w:left="4070" w:hanging="502"/>
      </w:pPr>
      <w:rPr>
        <w:rFonts w:hint="default"/>
      </w:rPr>
    </w:lvl>
    <w:lvl w:ilvl="5">
      <w:start w:val="0"/>
      <w:numFmt w:val="bullet"/>
      <w:lvlText w:val="•"/>
      <w:lvlJc w:val="left"/>
      <w:pPr>
        <w:ind w:left="4823" w:hanging="502"/>
      </w:pPr>
      <w:rPr>
        <w:rFonts w:hint="default"/>
      </w:rPr>
    </w:lvl>
    <w:lvl w:ilvl="6">
      <w:start w:val="0"/>
      <w:numFmt w:val="bullet"/>
      <w:lvlText w:val="•"/>
      <w:lvlJc w:val="left"/>
      <w:pPr>
        <w:ind w:left="5575" w:hanging="502"/>
      </w:pPr>
      <w:rPr>
        <w:rFonts w:hint="default"/>
      </w:rPr>
    </w:lvl>
    <w:lvl w:ilvl="7">
      <w:start w:val="0"/>
      <w:numFmt w:val="bullet"/>
      <w:lvlText w:val="•"/>
      <w:lvlJc w:val="left"/>
      <w:pPr>
        <w:ind w:left="6328" w:hanging="502"/>
      </w:pPr>
      <w:rPr>
        <w:rFonts w:hint="default"/>
      </w:rPr>
    </w:lvl>
    <w:lvl w:ilvl="8">
      <w:start w:val="0"/>
      <w:numFmt w:val="bullet"/>
      <w:lvlText w:val="•"/>
      <w:lvlJc w:val="left"/>
      <w:pPr>
        <w:ind w:left="7081" w:hanging="502"/>
      </w:pPr>
      <w:rPr>
        <w:rFonts w:hint="default"/>
      </w:rPr>
    </w:lvl>
  </w:abstractNum>
  <w:abstractNum w:abstractNumId="3">
    <w:multiLevelType w:val="hybridMultilevel"/>
    <w:lvl w:ilvl="0">
      <w:start w:val="3"/>
      <w:numFmt w:val="decimal"/>
      <w:lvlText w:val="%1"/>
      <w:lvlJc w:val="left"/>
      <w:pPr>
        <w:ind w:left="1033" w:hanging="474"/>
        <w:jc w:val="left"/>
      </w:pPr>
      <w:rPr>
        <w:rFonts w:hint="default"/>
      </w:rPr>
    </w:lvl>
    <w:lvl w:ilvl="1">
      <w:start w:val="1"/>
      <w:numFmt w:val="decimal"/>
      <w:lvlText w:val="%1.%2"/>
      <w:lvlJc w:val="left"/>
      <w:pPr>
        <w:ind w:left="1033" w:hanging="474"/>
        <w:jc w:val="left"/>
      </w:pPr>
      <w:rPr>
        <w:rFonts w:hint="default"/>
        <w:spacing w:val="-53"/>
        <w:w w:val="99"/>
      </w:rPr>
    </w:lvl>
    <w:lvl w:ilvl="2">
      <w:start w:val="0"/>
      <w:numFmt w:val="bullet"/>
      <w:lvlText w:val="•"/>
      <w:lvlJc w:val="left"/>
      <w:pPr>
        <w:ind w:left="2549" w:hanging="474"/>
      </w:pPr>
      <w:rPr>
        <w:rFonts w:hint="default"/>
      </w:rPr>
    </w:lvl>
    <w:lvl w:ilvl="3">
      <w:start w:val="0"/>
      <w:numFmt w:val="bullet"/>
      <w:lvlText w:val="•"/>
      <w:lvlJc w:val="left"/>
      <w:pPr>
        <w:ind w:left="3303" w:hanging="474"/>
      </w:pPr>
      <w:rPr>
        <w:rFonts w:hint="default"/>
      </w:rPr>
    </w:lvl>
    <w:lvl w:ilvl="4">
      <w:start w:val="0"/>
      <w:numFmt w:val="bullet"/>
      <w:lvlText w:val="•"/>
      <w:lvlJc w:val="left"/>
      <w:pPr>
        <w:ind w:left="4058" w:hanging="474"/>
      </w:pPr>
      <w:rPr>
        <w:rFonts w:hint="default"/>
      </w:rPr>
    </w:lvl>
    <w:lvl w:ilvl="5">
      <w:start w:val="0"/>
      <w:numFmt w:val="bullet"/>
      <w:lvlText w:val="•"/>
      <w:lvlJc w:val="left"/>
      <w:pPr>
        <w:ind w:left="4813" w:hanging="474"/>
      </w:pPr>
      <w:rPr>
        <w:rFonts w:hint="default"/>
      </w:rPr>
    </w:lvl>
    <w:lvl w:ilvl="6">
      <w:start w:val="0"/>
      <w:numFmt w:val="bullet"/>
      <w:lvlText w:val="•"/>
      <w:lvlJc w:val="left"/>
      <w:pPr>
        <w:ind w:left="5567" w:hanging="474"/>
      </w:pPr>
      <w:rPr>
        <w:rFonts w:hint="default"/>
      </w:rPr>
    </w:lvl>
    <w:lvl w:ilvl="7">
      <w:start w:val="0"/>
      <w:numFmt w:val="bullet"/>
      <w:lvlText w:val="•"/>
      <w:lvlJc w:val="left"/>
      <w:pPr>
        <w:ind w:left="6322" w:hanging="474"/>
      </w:pPr>
      <w:rPr>
        <w:rFonts w:hint="default"/>
      </w:rPr>
    </w:lvl>
    <w:lvl w:ilvl="8">
      <w:start w:val="0"/>
      <w:numFmt w:val="bullet"/>
      <w:lvlText w:val="•"/>
      <w:lvlJc w:val="left"/>
      <w:pPr>
        <w:ind w:left="7077" w:hanging="474"/>
      </w:pPr>
      <w:rPr>
        <w:rFonts w:hint="default"/>
      </w:rPr>
    </w:lvl>
  </w:abstractNum>
  <w:abstractNum w:abstractNumId="2">
    <w:multiLevelType w:val="hybridMultilevel"/>
    <w:lvl w:ilvl="0">
      <w:start w:val="2"/>
      <w:numFmt w:val="decimal"/>
      <w:lvlText w:val="%1"/>
      <w:lvlJc w:val="left"/>
      <w:pPr>
        <w:ind w:left="1610" w:hanging="630"/>
        <w:jc w:val="left"/>
      </w:pPr>
      <w:rPr>
        <w:rFonts w:hint="default"/>
      </w:rPr>
    </w:lvl>
    <w:lvl w:ilvl="1">
      <w:start w:val="3"/>
      <w:numFmt w:val="decimal"/>
      <w:lvlText w:val="%1.%2"/>
      <w:lvlJc w:val="left"/>
      <w:pPr>
        <w:ind w:left="1610" w:hanging="630"/>
        <w:jc w:val="right"/>
      </w:pPr>
      <w:rPr>
        <w:rFonts w:hint="default"/>
      </w:rPr>
    </w:lvl>
    <w:lvl w:ilvl="2">
      <w:start w:val="3"/>
      <w:numFmt w:val="decimal"/>
      <w:lvlText w:val="%1.%2.%3"/>
      <w:lvlJc w:val="left"/>
      <w:pPr>
        <w:ind w:left="1610" w:hanging="630"/>
        <w:jc w:val="left"/>
      </w:pPr>
      <w:rPr>
        <w:rFonts w:hint="default" w:ascii="Times New Roman" w:hAnsi="Times New Roman" w:eastAsia="Times New Roman" w:cs="Times New Roman"/>
        <w:w w:val="100"/>
        <w:sz w:val="21"/>
        <w:szCs w:val="21"/>
      </w:rPr>
    </w:lvl>
    <w:lvl w:ilvl="3">
      <w:start w:val="0"/>
      <w:numFmt w:val="bullet"/>
      <w:lvlText w:val="•"/>
      <w:lvlJc w:val="left"/>
      <w:pPr>
        <w:ind w:left="3709" w:hanging="630"/>
      </w:pPr>
      <w:rPr>
        <w:rFonts w:hint="default"/>
      </w:rPr>
    </w:lvl>
    <w:lvl w:ilvl="4">
      <w:start w:val="0"/>
      <w:numFmt w:val="bullet"/>
      <w:lvlText w:val="•"/>
      <w:lvlJc w:val="left"/>
      <w:pPr>
        <w:ind w:left="4406" w:hanging="630"/>
      </w:pPr>
      <w:rPr>
        <w:rFonts w:hint="default"/>
      </w:rPr>
    </w:lvl>
    <w:lvl w:ilvl="5">
      <w:start w:val="0"/>
      <w:numFmt w:val="bullet"/>
      <w:lvlText w:val="•"/>
      <w:lvlJc w:val="left"/>
      <w:pPr>
        <w:ind w:left="5103" w:hanging="630"/>
      </w:pPr>
      <w:rPr>
        <w:rFonts w:hint="default"/>
      </w:rPr>
    </w:lvl>
    <w:lvl w:ilvl="6">
      <w:start w:val="0"/>
      <w:numFmt w:val="bullet"/>
      <w:lvlText w:val="•"/>
      <w:lvlJc w:val="left"/>
      <w:pPr>
        <w:ind w:left="5799" w:hanging="630"/>
      </w:pPr>
      <w:rPr>
        <w:rFonts w:hint="default"/>
      </w:rPr>
    </w:lvl>
    <w:lvl w:ilvl="7">
      <w:start w:val="0"/>
      <w:numFmt w:val="bullet"/>
      <w:lvlText w:val="•"/>
      <w:lvlJc w:val="left"/>
      <w:pPr>
        <w:ind w:left="6496" w:hanging="630"/>
      </w:pPr>
      <w:rPr>
        <w:rFonts w:hint="default"/>
      </w:rPr>
    </w:lvl>
    <w:lvl w:ilvl="8">
      <w:start w:val="0"/>
      <w:numFmt w:val="bullet"/>
      <w:lvlText w:val="•"/>
      <w:lvlJc w:val="left"/>
      <w:pPr>
        <w:ind w:left="7193" w:hanging="630"/>
      </w:pPr>
      <w:rPr>
        <w:rFonts w:hint="default"/>
      </w:rPr>
    </w:lvl>
  </w:abstractNum>
  <w:abstractNum w:abstractNumId="1">
    <w:multiLevelType w:val="hybridMultilevel"/>
    <w:lvl w:ilvl="0">
      <w:start w:val="2"/>
      <w:numFmt w:val="decimal"/>
      <w:lvlText w:val="%1"/>
      <w:lvlJc w:val="left"/>
      <w:pPr>
        <w:ind w:left="1033" w:hanging="473"/>
        <w:jc w:val="left"/>
      </w:pPr>
      <w:rPr>
        <w:rFonts w:hint="default"/>
      </w:rPr>
    </w:lvl>
    <w:lvl w:ilvl="1">
      <w:start w:val="1"/>
      <w:numFmt w:val="decimal"/>
      <w:lvlText w:val="%1.%2"/>
      <w:lvlJc w:val="left"/>
      <w:pPr>
        <w:ind w:left="1033" w:hanging="473"/>
        <w:jc w:val="left"/>
      </w:pPr>
      <w:rPr>
        <w:rFonts w:hint="default" w:ascii="Times New Roman" w:hAnsi="Times New Roman" w:eastAsia="Times New Roman" w:cs="Times New Roman"/>
        <w:w w:val="100"/>
        <w:sz w:val="21"/>
        <w:szCs w:val="21"/>
      </w:rPr>
    </w:lvl>
    <w:lvl w:ilvl="2">
      <w:start w:val="0"/>
      <w:numFmt w:val="bullet"/>
      <w:lvlText w:val="•"/>
      <w:lvlJc w:val="left"/>
      <w:pPr>
        <w:ind w:left="2394" w:hanging="473"/>
      </w:pPr>
      <w:rPr>
        <w:rFonts w:hint="default"/>
      </w:rPr>
    </w:lvl>
    <w:lvl w:ilvl="3">
      <w:start w:val="0"/>
      <w:numFmt w:val="bullet"/>
      <w:lvlText w:val="•"/>
      <w:lvlJc w:val="left"/>
      <w:pPr>
        <w:ind w:left="3168" w:hanging="473"/>
      </w:pPr>
      <w:rPr>
        <w:rFonts w:hint="default"/>
      </w:rPr>
    </w:lvl>
    <w:lvl w:ilvl="4">
      <w:start w:val="0"/>
      <w:numFmt w:val="bullet"/>
      <w:lvlText w:val="•"/>
      <w:lvlJc w:val="left"/>
      <w:pPr>
        <w:ind w:left="3942" w:hanging="473"/>
      </w:pPr>
      <w:rPr>
        <w:rFonts w:hint="default"/>
      </w:rPr>
    </w:lvl>
    <w:lvl w:ilvl="5">
      <w:start w:val="0"/>
      <w:numFmt w:val="bullet"/>
      <w:lvlText w:val="•"/>
      <w:lvlJc w:val="left"/>
      <w:pPr>
        <w:ind w:left="4716" w:hanging="473"/>
      </w:pPr>
      <w:rPr>
        <w:rFonts w:hint="default"/>
      </w:rPr>
    </w:lvl>
    <w:lvl w:ilvl="6">
      <w:start w:val="0"/>
      <w:numFmt w:val="bullet"/>
      <w:lvlText w:val="•"/>
      <w:lvlJc w:val="left"/>
      <w:pPr>
        <w:ind w:left="5490" w:hanging="473"/>
      </w:pPr>
      <w:rPr>
        <w:rFonts w:hint="default"/>
      </w:rPr>
    </w:lvl>
    <w:lvl w:ilvl="7">
      <w:start w:val="0"/>
      <w:numFmt w:val="bullet"/>
      <w:lvlText w:val="•"/>
      <w:lvlJc w:val="left"/>
      <w:pPr>
        <w:ind w:left="6264" w:hanging="473"/>
      </w:pPr>
      <w:rPr>
        <w:rFonts w:hint="default"/>
      </w:rPr>
    </w:lvl>
    <w:lvl w:ilvl="8">
      <w:start w:val="0"/>
      <w:numFmt w:val="bullet"/>
      <w:lvlText w:val="•"/>
      <w:lvlJc w:val="left"/>
      <w:pPr>
        <w:ind w:left="7038" w:hanging="473"/>
      </w:pPr>
      <w:rPr>
        <w:rFonts w:hint="default"/>
      </w:rPr>
    </w:lvl>
  </w:abstractNum>
  <w:abstractNum w:abstractNumId="0">
    <w:multiLevelType w:val="hybridMultilevel"/>
    <w:lvl w:ilvl="0">
      <w:start w:val="2"/>
      <w:numFmt w:val="decimal"/>
      <w:lvlText w:val="%1."/>
      <w:lvlJc w:val="left"/>
      <w:pPr>
        <w:ind w:left="140" w:hanging="251"/>
        <w:jc w:val="left"/>
      </w:pPr>
      <w:rPr>
        <w:rFonts w:hint="default" w:ascii="Times New Roman" w:hAnsi="Times New Roman" w:eastAsia="Times New Roman" w:cs="Times New Roman"/>
        <w:w w:val="100"/>
        <w:sz w:val="24"/>
        <w:szCs w:val="24"/>
      </w:rPr>
    </w:lvl>
    <w:lvl w:ilvl="1">
      <w:start w:val="0"/>
      <w:numFmt w:val="bullet"/>
      <w:lvlText w:val="•"/>
      <w:lvlJc w:val="left"/>
      <w:pPr>
        <w:ind w:left="984" w:hanging="251"/>
      </w:pPr>
      <w:rPr>
        <w:rFonts w:hint="default"/>
      </w:rPr>
    </w:lvl>
    <w:lvl w:ilvl="2">
      <w:start w:val="0"/>
      <w:numFmt w:val="bullet"/>
      <w:lvlText w:val="•"/>
      <w:lvlJc w:val="left"/>
      <w:pPr>
        <w:ind w:left="1829" w:hanging="251"/>
      </w:pPr>
      <w:rPr>
        <w:rFonts w:hint="default"/>
      </w:rPr>
    </w:lvl>
    <w:lvl w:ilvl="3">
      <w:start w:val="0"/>
      <w:numFmt w:val="bullet"/>
      <w:lvlText w:val="•"/>
      <w:lvlJc w:val="left"/>
      <w:pPr>
        <w:ind w:left="2673" w:hanging="251"/>
      </w:pPr>
      <w:rPr>
        <w:rFonts w:hint="default"/>
      </w:rPr>
    </w:lvl>
    <w:lvl w:ilvl="4">
      <w:start w:val="0"/>
      <w:numFmt w:val="bullet"/>
      <w:lvlText w:val="•"/>
      <w:lvlJc w:val="left"/>
      <w:pPr>
        <w:ind w:left="3518" w:hanging="251"/>
      </w:pPr>
      <w:rPr>
        <w:rFonts w:hint="default"/>
      </w:rPr>
    </w:lvl>
    <w:lvl w:ilvl="5">
      <w:start w:val="0"/>
      <w:numFmt w:val="bullet"/>
      <w:lvlText w:val="•"/>
      <w:lvlJc w:val="left"/>
      <w:pPr>
        <w:ind w:left="4363" w:hanging="251"/>
      </w:pPr>
      <w:rPr>
        <w:rFonts w:hint="default"/>
      </w:rPr>
    </w:lvl>
    <w:lvl w:ilvl="6">
      <w:start w:val="0"/>
      <w:numFmt w:val="bullet"/>
      <w:lvlText w:val="•"/>
      <w:lvlJc w:val="left"/>
      <w:pPr>
        <w:ind w:left="5207" w:hanging="251"/>
      </w:pPr>
      <w:rPr>
        <w:rFonts w:hint="default"/>
      </w:rPr>
    </w:lvl>
    <w:lvl w:ilvl="7">
      <w:start w:val="0"/>
      <w:numFmt w:val="bullet"/>
      <w:lvlText w:val="•"/>
      <w:lvlJc w:val="left"/>
      <w:pPr>
        <w:ind w:left="6052" w:hanging="251"/>
      </w:pPr>
      <w:rPr>
        <w:rFonts w:hint="default"/>
      </w:rPr>
    </w:lvl>
    <w:lvl w:ilvl="8">
      <w:start w:val="0"/>
      <w:numFmt w:val="bullet"/>
      <w:lvlText w:val="•"/>
      <w:lvlJc w:val="left"/>
      <w:pPr>
        <w:ind w:left="6897" w:hanging="2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21"/>
      <w:ind w:leftChars="0" w:left="560" w:hanging="420"/>
    </w:pPr>
    <w:rPr>
      <w:rFonts w:ascii="Times New Roman" w:hAnsi="Times New Roman" w:eastAsia="Times New Roman" w:cs="Times New Roman"/>
    </w:rPr>
  </w:style>
  <w:style w:styleId="TableParagraph" w:type="paragraph">
    <w:name w:val="Table Paragraph"/>
    <w:basedOn w:val="Normal"/>
    <w:uiPriority w:val="1"/>
    <w:qFormat/>
    <w:pPr>
      <w:spacing w:before="118"/>
    </w:pPr>
    <w:rPr>
      <w:rFonts w:ascii="宋体" w:hAnsi="宋体" w:eastAsia="宋体" w:cs="宋体"/>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5.png"/><Relationship Id="rId20" Type="http://schemas.openxmlformats.org/officeDocument/2006/relationships/header" Target="header6.xml"/><Relationship Id="rId21" Type="http://schemas.openxmlformats.org/officeDocument/2006/relationships/image" Target="media/image6.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15.xml"/><Relationship Id="rId35" Type="http://schemas.openxmlformats.org/officeDocument/2006/relationships/footer" Target="footer8.xml"/><Relationship Id="rId36" Type="http://schemas.openxmlformats.org/officeDocument/2006/relationships/header" Target="header16.xml"/><Relationship Id="rId37" Type="http://schemas.openxmlformats.org/officeDocument/2006/relationships/footer" Target="footer9.xml"/><Relationship Id="rId38" Type="http://schemas.openxmlformats.org/officeDocument/2006/relationships/header" Target="header17.xml"/><Relationship Id="rId39" Type="http://schemas.openxmlformats.org/officeDocument/2006/relationships/footer" Target="footer10.xml"/><Relationship Id="rId40" Type="http://schemas.openxmlformats.org/officeDocument/2006/relationships/header" Target="header18.xml"/><Relationship Id="rId41" Type="http://schemas.openxmlformats.org/officeDocument/2006/relationships/footer" Target="footer11.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header" Target="header21.xml"/><Relationship Id="rId45" Type="http://schemas.openxmlformats.org/officeDocument/2006/relationships/header" Target="header22.xml"/><Relationship Id="rId47" Type="http://schemas.openxmlformats.org/officeDocument/2006/relationships/footer" Target="footer12.xml"/><Relationship Id="rId48" Type="http://schemas.openxmlformats.org/officeDocument/2006/relationships/header" Target="header23.xml"/><Relationship Id="rId49" Type="http://schemas.openxmlformats.org/officeDocument/2006/relationships/footer" Target="footer13.xml"/><Relationship Id="rId50" Type="http://schemas.openxmlformats.org/officeDocument/2006/relationships/footer" Target="footer14.xml"/><Relationship Id="rId51" Type="http://schemas.openxmlformats.org/officeDocument/2006/relationships/footer" Target="footer15.xml"/><Relationship Id="rId52" Type="http://schemas.openxmlformats.org/officeDocument/2006/relationships/footer" Target="footer16.xml"/><Relationship Id="rId53" Type="http://schemas.openxmlformats.org/officeDocument/2006/relationships/header" Target="header24.xml"/><Relationship Id="rId54" Type="http://schemas.openxmlformats.org/officeDocument/2006/relationships/header" Target="header25.xml"/><Relationship Id="rId55" Type="http://schemas.openxmlformats.org/officeDocument/2006/relationships/footer" Target="footer17.xml"/><Relationship Id="rId56" Type="http://schemas.openxmlformats.org/officeDocument/2006/relationships/header" Target="header26.xml"/><Relationship Id="rId57" Type="http://schemas.openxmlformats.org/officeDocument/2006/relationships/header" Target="header27.xml"/><Relationship Id="rId58" Type="http://schemas.openxmlformats.org/officeDocument/2006/relationships/header" Target="header28.xml"/><Relationship Id="rId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2017-03-18T10:43:47Z</dcterms:created>
  <dcterms:modified xsi:type="dcterms:W3CDTF">2017-03-18T10:43:47Z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2015-07-21T00:00:00Z</vt:filetime>
  </property>
  <property fmtid="{D5CDD505-2E9C-101B-9397-08002B2CF9AE}" pid="3" name="Creator">
    <vt:lpwstr>Microsoft® Word 2010</vt:lpwstr>
  </property>
  <property fmtid="{D5CDD505-2E9C-101B-9397-08002B2CF9AE}" pid="4" name="LastSaved">
    <vt:filetime>2017-03-18T00:00:00Z</vt:filetime>
  </property>
</Properties>
</file>