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3508" w:val="left" w:leader="none"/>
          <w:tab w:pos="3988" w:val="left" w:leader="none"/>
          <w:tab w:pos="6194" w:val="left" w:leader="none"/>
          <w:tab w:pos="7682" w:val="left" w:leader="none"/>
        </w:tabs>
        <w:spacing w:before="6"/>
        <w:ind w:leftChars="0" w:left="228" w:rightChars="0" w:right="0" w:firstLineChars="0" w:firstLine="0"/>
        <w:jc w:val="left"/>
        <w:rPr>
          <w:rFonts w:ascii="Calibri" w:eastAsia="Calibri"/>
          <w:b/>
          <w:sz w:val="21"/>
        </w:rPr>
      </w:pPr>
      <w:r>
        <w:pict>
          <v:line style="position:absolute;mso-position-horizontal-relative:page;mso-position-vertical-relative:paragraph;z-index:0;mso-wrap-distance-left:0;mso-wrap-distance-right:0" from="137.199997pt,21.095627pt" to="208.649997pt,21.095627pt" stroked="true" strokeweight=".48pt" strokecolor="#000000">
            <v:stroke dashstyle="solid"/>
            <w10:wrap type="topAndBottom"/>
          </v:line>
        </w:pict>
      </w:r>
      <w:r>
        <w:pict>
          <v:line style="position:absolute;mso-position-horizontal-relative:page;mso-position-vertical-relative:paragraph;z-index:1048;mso-wrap-distance-left:0;mso-wrap-distance-right:0" from="300.899994pt,21.095627pt" to="362.299994pt,21.095627pt" stroked="true" strokeweight=".48pt" strokecolor="#000000">
            <v:stroke dashstyle="solid"/>
            <w10:wrap type="topAndBottom"/>
          </v:line>
        </w:pict>
      </w:r>
      <w:r>
        <w:pict>
          <v:line style="position:absolute;mso-position-horizontal-relative:page;mso-position-vertical-relative:paragraph;z-index:1072;mso-wrap-distance-left:0;mso-wrap-distance-right:0" from="447.100006pt,21.095627pt" to="515.650006pt,21.095627pt" stroked="true" strokeweight=".48pt" strokecolor="#000000">
            <v:stroke dashstyle="solid"/>
            <w10:wrap type="topAndBottom"/>
          </v:line>
        </w:pict>
      </w:r>
      <w:bookmarkStart w:name="封面 " w:id="1"/>
      <w:bookmarkEnd w:id="1"/>
      <w:r/>
      <w:r>
        <w:rPr>
          <w:rFonts w:ascii="楷体" w:eastAsia="楷体" w:hint="eastAsia"/>
          <w:sz w:val="24"/>
        </w:rPr>
        <w:t>分类号</w:t>
      </w:r>
      <w:r w:rsidRPr="00000000">
        <w:tab/>
        <w:t>密</w:t>
      </w:r>
      <w:r w:rsidRPr="00000000">
        <w:tab/>
        <w:t>级</w:t>
      </w:r>
      <w:r w:rsidRPr="00000000">
        <w:tab/>
        <w:t>学校代码</w:t>
      </w:r>
      <w:r w:rsidRPr="00000000">
        <w:tab/>
      </w:r>
      <w:r>
        <w:rPr>
          <w:rFonts w:ascii="Calibri" w:eastAsia="Calibri"/>
          <w:b/>
          <w:position w:val="1"/>
          <w:sz w:val="21"/>
        </w:rPr>
        <w:t>10367</w:t>
      </w:r>
    </w:p>
    <w:p w:rsidR="0018722C">
      <w:pPr>
        <w:tabs>
          <w:tab w:pos="3508" w:val="left" w:leader="none"/>
          <w:tab w:pos="3988" w:val="left" w:leader="none"/>
          <w:tab w:pos="6208" w:val="left" w:leader="none"/>
          <w:tab w:pos="6943" w:val="left" w:leader="none"/>
          <w:tab w:pos="7370" w:val="left" w:leader="none"/>
        </w:tabs>
        <w:spacing w:before="0" w:after="68"/>
        <w:ind w:leftChars="0" w:left="228" w:rightChars="0" w:right="0" w:firstLineChars="0" w:firstLine="0"/>
        <w:jc w:val="left"/>
        <w:rPr>
          <w:b/>
          <w:sz w:val="18"/>
        </w:rPr>
      </w:pPr>
      <w:r>
        <w:rPr>
          <w:rFonts w:ascii="Calibri" w:eastAsia="Calibri"/>
          <w:position w:val="-1"/>
          <w:sz w:val="24"/>
        </w:rPr>
        <w:t>U</w:t>
      </w:r>
      <w:r>
        <w:rPr>
          <w:rFonts w:ascii="Calibri" w:eastAsia="Calibri"/>
          <w:spacing w:val="-1"/>
          <w:position w:val="-1"/>
          <w:sz w:val="24"/>
        </w:rPr>
        <w:t> </w:t>
      </w:r>
      <w:r>
        <w:rPr>
          <w:rFonts w:ascii="Calibri" w:eastAsia="Calibri"/>
          <w:position w:val="-1"/>
          <w:sz w:val="24"/>
        </w:rPr>
        <w:t>D</w:t>
      </w:r>
      <w:r>
        <w:rPr>
          <w:rFonts w:ascii="Calibri" w:eastAsia="Calibri"/>
          <w:spacing w:val="0"/>
          <w:position w:val="-1"/>
          <w:sz w:val="24"/>
        </w:rPr>
        <w:t> </w:t>
      </w:r>
      <w:r>
        <w:rPr>
          <w:rFonts w:ascii="Calibri" w:eastAsia="Calibri"/>
          <w:position w:val="-1"/>
          <w:sz w:val="24"/>
        </w:rPr>
        <w:t>C</w:t>
      </w:r>
      <w:r w:rsidRPr="00000000">
        <w:tab/>
      </w:r>
      <w:r>
        <w:rPr>
          <w:rFonts w:ascii="楷体" w:eastAsia="楷体" w:hint="eastAsia"/>
          <w:position w:val="-1"/>
          <w:sz w:val="24"/>
        </w:rPr>
        <w:t>编</w:t>
      </w:r>
      <w:r w:rsidRPr="00000000">
        <w:tab/>
        <w:t>号</w:t>
      </w:r>
      <w:r w:rsidRPr="00000000">
        <w:tab/>
      </w:r>
      <w:r>
        <w:rPr>
          <w:rFonts w:ascii="楷体" w:eastAsia="楷体" w:hint="eastAsia"/>
          <w:position w:val="0"/>
          <w:sz w:val="21"/>
        </w:rPr>
        <w:t>学</w:t>
      </w:r>
      <w:r w:rsidRPr="00000000">
        <w:tab/>
        <w:t>号</w:t>
      </w:r>
      <w:r w:rsidRPr="00000000">
        <w:tab/>
      </w:r>
      <w:r>
        <w:rPr>
          <w:b/>
          <w:sz w:val="18"/>
        </w:rPr>
        <w:t>20127731225</w:t>
      </w:r>
    </w:p>
    <w:p w:rsidR="0018722C">
      <w:pPr>
        <w:tabs>
          <w:tab w:pos="4338" w:val="left" w:leader="none"/>
          <w:tab w:pos="7262" w:val="left" w:leader="none"/>
        </w:tabs>
        <w:spacing w:line="20" w:lineRule="exact"/>
        <w:ind w:leftChars="0" w:left="1064" w:rightChars="0" w:right="0" w:firstLineChars="0" w:firstLine="0"/>
        <w:rPr>
          <w:sz w:val="2"/>
        </w:rPr>
      </w:pPr>
      <w:r>
        <w:rPr>
          <w:sz w:val="2"/>
        </w:rPr>
        <w:pict>
          <v:group style="width:71.45pt;height:.5pt;mso-position-horizontal-relative:char;mso-position-vertical-relative:line" coordorigin="0,0" coordsize="1429,10">
            <v:line style="position:absolute" from="0,5" to="1429,5" stroked="true" strokeweight=".48pt" strokecolor="#000000">
              <v:stroke dashstyle="solid"/>
            </v:line>
          </v:group>
        </w:pict>
      </w:r>
      <w:r/>
      <w:r>
        <w:rPr>
          <w:sz w:val="2"/>
        </w:rPr>
        <w:tab/>
      </w:r>
      <w:r>
        <w:rPr>
          <w:sz w:val="2"/>
        </w:rPr>
        <w:pict>
          <v:group style="width:61.4pt;height:.5pt;mso-position-horizontal-relative:char;mso-position-vertical-relative:line" coordorigin="0,0" coordsize="1228,10">
            <v:line style="position:absolute" from="0,5" to="1228,5" stroked="true" strokeweight=".48pt" strokecolor="#000000">
              <v:stroke dashstyle="solid"/>
            </v:line>
          </v:group>
        </w:pict>
      </w:r>
      <w:r/>
      <w:r>
        <w:rPr>
          <w:sz w:val="2"/>
        </w:rPr>
        <w:tab/>
      </w:r>
      <w:r>
        <w:rPr>
          <w:sz w:val="2"/>
        </w:rPr>
        <w:pict>
          <v:group style="width:68.55pt;height:.5pt;mso-position-horizontal-relative:char;mso-position-vertical-relative:line" coordorigin="0,0" coordsize="1371,10">
            <v:line style="position:absolute" from="0,5" to="1371,5" stroked="true" strokeweight=".48pt" strokecolor="#000000">
              <v:stroke dashstyle="solid"/>
            </v:line>
          </v:group>
        </w:pict>
      </w:r>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tabs>
          <w:tab w:pos="6539" w:val="left" w:leader="none"/>
        </w:tabs>
        <w:spacing w:line="228" w:lineRule="auto" w:before="4"/>
        <w:ind w:leftChars="0" w:left="129" w:rightChars="0" w:right="310" w:firstLineChars="0" w:firstLine="0"/>
        <w:jc w:val="center"/>
        <w:rPr>
          <w:rFonts w:ascii="黑体" w:eastAsia="黑体" w:hint="eastAsia"/>
          <w:b/>
          <w:sz w:val="40"/>
        </w:rPr>
      </w:pPr>
      <w:r>
        <w:rPr>
          <w:rFonts w:ascii="黑体" w:eastAsia="黑体" w:hint="eastAsia"/>
          <w:b/>
          <w:sz w:val="40"/>
        </w:rPr>
        <w:t>Kappa</w:t>
      </w:r>
      <w:r>
        <w:rPr>
          <w:rFonts w:ascii="黑体" w:eastAsia="黑体" w:hint="eastAsia"/>
          <w:b/>
          <w:spacing w:val="-58"/>
          <w:sz w:val="40"/>
        </w:rPr>
        <w:t> </w:t>
      </w:r>
      <w:r>
        <w:rPr>
          <w:rFonts w:ascii="黑体" w:eastAsia="黑体" w:hint="eastAsia"/>
          <w:b/>
          <w:sz w:val="40"/>
        </w:rPr>
        <w:t>阿片受体激动剂</w:t>
      </w:r>
      <w:r>
        <w:rPr>
          <w:rFonts w:ascii="黑体" w:eastAsia="黑体" w:hint="eastAsia"/>
          <w:b/>
          <w:spacing w:val="-59"/>
          <w:sz w:val="40"/>
        </w:rPr>
        <w:t> </w:t>
      </w:r>
      <w:r>
        <w:rPr>
          <w:rFonts w:ascii="黑体" w:eastAsia="黑体" w:hint="eastAsia"/>
          <w:b/>
          <w:sz w:val="40"/>
        </w:rPr>
        <w:t>salvinorin</w:t>
      </w:r>
      <w:r w:rsidRPr="00000000">
        <w:tab/>
        <w:t>A</w:t>
      </w:r>
      <w:r>
        <w:rPr>
          <w:rFonts w:ascii="黑体" w:eastAsia="黑体" w:hint="eastAsia"/>
          <w:b/>
          <w:spacing w:val="-60"/>
          <w:sz w:val="40"/>
        </w:rPr>
        <w:t> </w:t>
      </w:r>
      <w:r>
        <w:rPr>
          <w:rFonts w:ascii="黑体" w:eastAsia="黑体" w:hint="eastAsia"/>
          <w:b/>
          <w:sz w:val="40"/>
        </w:rPr>
        <w:t>对深低温</w:t>
      </w:r>
      <w:r>
        <w:rPr>
          <w:rFonts w:ascii="黑体" w:eastAsia="黑体" w:hint="eastAsia"/>
          <w:b/>
          <w:spacing w:val="0"/>
          <w:w w:val="95"/>
          <w:sz w:val="40"/>
        </w:rPr>
        <w:t>停循</w:t>
      </w:r>
      <w:r>
        <w:rPr>
          <w:rFonts w:ascii="黑体" w:eastAsia="黑体" w:hint="eastAsia"/>
          <w:b/>
          <w:w w:val="95"/>
          <w:sz w:val="40"/>
        </w:rPr>
        <w:t>环术后脑损伤保护作用的研究</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47"/>
          <w:szCs w:val="24"/>
          <w:rFonts w:cstheme="minorBidi" w:ascii="黑体" w:hAnsi="宋体" w:eastAsia="宋体" w:cs="宋体"/>
          <w:b/>
        </w:rPr>
      </w:pPr>
    </w:p>
    <w:p w:rsidR="0018722C">
      <w:pPr>
        <w:spacing w:line="326" w:lineRule="auto" w:before="0"/>
        <w:ind w:leftChars="0" w:left="170" w:rightChars="0" w:right="352" w:hanging="4"/>
        <w:jc w:val="center"/>
        <w:rPr>
          <w:rFonts w:ascii="Times New Roman"/>
          <w:b/>
          <w:sz w:val="40"/>
        </w:rPr>
      </w:pPr>
      <w:r>
        <w:rPr>
          <w:rFonts w:ascii="Times New Roman"/>
          <w:b/>
          <w:sz w:val="40"/>
        </w:rPr>
        <w:t>The neuroprotection </w:t>
      </w:r>
      <w:r>
        <w:rPr>
          <w:rFonts w:ascii="Times New Roman"/>
          <w:b/>
          <w:spacing w:val="-2"/>
          <w:sz w:val="40"/>
        </w:rPr>
        <w:t>research </w:t>
      </w:r>
      <w:r>
        <w:rPr>
          <w:rFonts w:ascii="Times New Roman"/>
          <w:b/>
          <w:sz w:val="40"/>
        </w:rPr>
        <w:t>of kappa opioid receptor agonist salvinorin A on the cerebral injury induced by deep hypothermia </w:t>
      </w:r>
      <w:r>
        <w:rPr>
          <w:rFonts w:ascii="Times New Roman"/>
          <w:b/>
          <w:spacing w:val="-2"/>
          <w:sz w:val="40"/>
        </w:rPr>
        <w:t>circularoty arrest</w:t>
      </w:r>
    </w:p>
    <w:p w:rsidR="0018722C">
      <w:pPr>
        <w:spacing w:before="121"/>
        <w:ind w:leftChars="0" w:left="2068" w:rightChars="0" w:right="0" w:firstLineChars="0" w:firstLine="0"/>
        <w:jc w:val="left"/>
        <w:rPr>
          <w:rFonts w:ascii="楷体" w:eastAsia="楷体" w:hint="eastAsia"/>
          <w:b/>
          <w:sz w:val="44"/>
        </w:rPr>
      </w:pPr>
      <w:r>
        <w:rPr>
          <w:rFonts w:ascii="楷体" w:eastAsia="楷体" w:hint="eastAsia"/>
          <w:b/>
          <w:w w:val="95"/>
          <w:sz w:val="44"/>
        </w:rPr>
        <w:t>论文类别：学术研究型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楷体" w:hAnsi="宋体" w:eastAsia="宋体" w:cs="宋体"/>
          <w:b/>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2"/>
        <w:gridCol w:w="2181"/>
        <w:gridCol w:w="1974"/>
        <w:gridCol w:w="2181"/>
      </w:tblGrid>
      <w:tr>
        <w:trPr>
          <w:trHeight w:val="440" w:hRule="atLeast"/>
        </w:trPr>
        <w:tc>
          <w:tcPr>
            <w:tcW w:w="1922" w:type="dxa"/>
          </w:tcPr>
          <w:p w:rsidR="0018722C">
            <w:pPr>
              <w:widowControl w:val="0"/>
              <w:snapToGrid w:val="1"/>
              <w:spacing w:line="240" w:lineRule="atLeast"/>
              <w:ind w:leftChars="0" w:left="0" w:rightChars="0" w:right="0" w:firstLineChars="0" w:firstLine="0"/>
              <w:jc w:val="center"/>
              <w:autoSpaceDE w:val="0"/>
              <w:autoSpaceDN w:val="0"/>
              <w:tabs>
                <w:tab w:pos="494" w:val="left" w:leader="none"/>
                <w:tab w:pos="988" w:val="left" w:leader="none"/>
                <w:tab w:pos="1483" w:val="left" w:leader="none"/>
              </w:tabs>
              <w:pBdr>
                <w:bottom w:val="none" w:sz="0" w:space="0" w:color="auto"/>
              </w:pBdr>
              <w:rPr>
                <w:kern w:val="2"/>
                <w:sz w:val="28"/>
                <w:szCs w:val="22"/>
                <w:rFonts w:cstheme="minorBidi" w:ascii="楷体" w:hAnsi="宋体" w:eastAsia="楷体" w:cs="宋体" w:hint="eastAsia"/>
                <w:b/>
              </w:rPr>
            </w:pPr>
            <w:r>
              <w:rPr>
                <w:kern w:val="2"/>
                <w:szCs w:val="22"/>
                <w:rFonts w:ascii="楷体" w:eastAsia="楷体" w:hint="eastAsia" w:cstheme="minorBidi" w:hAnsi="宋体" w:cs="宋体"/>
                <w:b/>
                <w:sz w:val="28"/>
              </w:rPr>
              <w:t>作</w:t>
            </w:r>
            <w:r w:rsidRPr="00000000">
              <w:rPr>
                <w:kern w:val="2"/>
                <w:sz w:val="22"/>
                <w:szCs w:val="22"/>
                <w:rFonts w:cstheme="minorBidi" w:ascii="宋体" w:hAnsi="宋体" w:eastAsia="宋体" w:cs="宋体"/>
              </w:rPr>
              <w:tab/>
              <w:t>者</w:t>
            </w:r>
            <w:r w:rsidRPr="00000000">
              <w:rPr>
                <w:kern w:val="2"/>
                <w:sz w:val="22"/>
                <w:szCs w:val="22"/>
                <w:rFonts w:cstheme="minorBidi" w:ascii="宋体" w:hAnsi="宋体" w:eastAsia="宋体" w:cs="宋体"/>
              </w:rPr>
              <w:tab/>
              <w:t>姓</w:t>
            </w:r>
            <w:r w:rsidRPr="00000000">
              <w:rPr>
                <w:kern w:val="2"/>
                <w:sz w:val="22"/>
                <w:szCs w:val="22"/>
                <w:rFonts w:cstheme="minorBidi" w:ascii="宋体" w:hAnsi="宋体" w:eastAsia="宋体" w:cs="宋体"/>
              </w:rPr>
              <w:tab/>
              <w:t>名</w:t>
            </w:r>
          </w:p>
        </w:tc>
        <w:tc>
          <w:tcPr>
            <w:tcW w:w="2181" w:type="dxa"/>
            <w:tcBorders>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宋体" w:eastAsia="楷体" w:cs="宋体" w:hint="eastAsia"/>
                <w:b/>
              </w:rPr>
            </w:pPr>
            <w:r>
              <w:rPr>
                <w:kern w:val="2"/>
                <w:szCs w:val="22"/>
                <w:rFonts w:ascii="楷体" w:eastAsia="楷体" w:hint="eastAsia" w:cstheme="minorBidi" w:hAnsi="宋体" w:cs="宋体"/>
                <w:b/>
                <w:w w:val="95"/>
                <w:sz w:val="28"/>
              </w:rPr>
              <w:t>陈煜</w:t>
            </w:r>
          </w:p>
        </w:tc>
        <w:tc>
          <w:tcPr>
            <w:tcW w:w="197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宋体" w:eastAsia="楷体" w:cs="宋体" w:hint="eastAsia"/>
                <w:b/>
              </w:rPr>
            </w:pPr>
            <w:r>
              <w:rPr>
                <w:kern w:val="2"/>
                <w:szCs w:val="22"/>
                <w:rFonts w:ascii="楷体" w:eastAsia="楷体" w:hint="eastAsia" w:cstheme="minorBidi" w:hAnsi="宋体" w:cs="宋体"/>
                <w:b/>
                <w:sz w:val="28"/>
              </w:rPr>
              <w:t>指导教师姓名</w:t>
            </w:r>
          </w:p>
        </w:tc>
        <w:tc>
          <w:tcPr>
            <w:tcW w:w="2181" w:type="dxa"/>
            <w:tcBorders>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宋体" w:eastAsia="楷体" w:cs="宋体" w:hint="eastAsia"/>
                <w:b/>
              </w:rPr>
            </w:pPr>
            <w:r>
              <w:rPr>
                <w:kern w:val="2"/>
                <w:szCs w:val="22"/>
                <w:rFonts w:ascii="楷体" w:eastAsia="楷体" w:hint="eastAsia" w:cstheme="minorBidi" w:hAnsi="宋体" w:cs="宋体"/>
                <w:b/>
                <w:sz w:val="28"/>
              </w:rPr>
              <w:t>梁启胜 王祥瑞</w:t>
            </w:r>
          </w:p>
        </w:tc>
      </w:tr>
      <w:tr>
        <w:trPr>
          <w:trHeight w:val="620" w:hRule="atLeast"/>
        </w:trPr>
        <w:tc>
          <w:tcPr>
            <w:tcW w:w="192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宋体" w:eastAsia="楷体" w:cs="宋体" w:hint="eastAsia"/>
                <w:b/>
              </w:rPr>
            </w:pPr>
            <w:r>
              <w:rPr>
                <w:kern w:val="2"/>
                <w:szCs w:val="22"/>
                <w:rFonts w:ascii="楷体" w:eastAsia="楷体" w:hint="eastAsia" w:cstheme="minorBidi" w:hAnsi="宋体" w:cs="宋体"/>
                <w:b/>
                <w:sz w:val="28"/>
              </w:rPr>
              <w:t>申请学位级别</w:t>
            </w:r>
          </w:p>
        </w:tc>
        <w:tc>
          <w:tcPr>
            <w:tcW w:w="2181"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tabs>
                <w:tab w:pos="562" w:val="left" w:leader="none"/>
              </w:tabs>
              <w:pBdr>
                <w:bottom w:val="none" w:sz="0" w:space="0" w:color="auto"/>
              </w:pBdr>
              <w:rPr>
                <w:kern w:val="2"/>
                <w:sz w:val="28"/>
                <w:szCs w:val="22"/>
                <w:rFonts w:cstheme="minorBidi" w:ascii="楷体" w:hAnsi="宋体" w:eastAsia="楷体" w:cs="宋体" w:hint="eastAsia"/>
                <w:b/>
              </w:rPr>
            </w:pPr>
            <w:r>
              <w:rPr>
                <w:kern w:val="2"/>
                <w:szCs w:val="22"/>
                <w:rFonts w:ascii="楷体" w:eastAsia="楷体" w:hint="eastAsia" w:cstheme="minorBidi" w:hAnsi="宋体" w:cs="宋体"/>
                <w:b/>
                <w:sz w:val="28"/>
              </w:rPr>
              <w:t>硕</w:t>
            </w:r>
            <w:r w:rsidRPr="00000000">
              <w:rPr>
                <w:kern w:val="2"/>
                <w:sz w:val="22"/>
                <w:szCs w:val="22"/>
                <w:rFonts w:cstheme="minorBidi" w:ascii="宋体" w:hAnsi="宋体" w:eastAsia="宋体" w:cs="宋体"/>
              </w:rPr>
              <w:tab/>
              <w:t>士</w:t>
            </w:r>
          </w:p>
        </w:tc>
        <w:tc>
          <w:tcPr>
            <w:tcW w:w="197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宋体" w:eastAsia="楷体" w:cs="宋体" w:hint="eastAsia"/>
                <w:b/>
              </w:rPr>
            </w:pPr>
            <w:r>
              <w:rPr>
                <w:kern w:val="2"/>
                <w:szCs w:val="22"/>
                <w:rFonts w:ascii="楷体" w:eastAsia="楷体" w:hint="eastAsia" w:cstheme="minorBidi" w:hAnsi="宋体" w:cs="宋体"/>
                <w:b/>
                <w:sz w:val="28"/>
              </w:rPr>
              <w:t>学位授予单位</w:t>
            </w:r>
          </w:p>
        </w:tc>
        <w:tc>
          <w:tcPr>
            <w:tcW w:w="2181"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宋体" w:eastAsia="楷体" w:cs="宋体" w:hint="eastAsia"/>
                <w:b/>
              </w:rPr>
            </w:pPr>
            <w:r>
              <w:rPr>
                <w:kern w:val="2"/>
                <w:szCs w:val="22"/>
                <w:rFonts w:ascii="楷体" w:eastAsia="楷体" w:hint="eastAsia" w:cstheme="minorBidi" w:hAnsi="宋体" w:cs="宋体"/>
                <w:b/>
                <w:w w:val="95"/>
                <w:sz w:val="28"/>
              </w:rPr>
              <w:t>蚌埠医学院</w:t>
            </w:r>
          </w:p>
        </w:tc>
      </w:tr>
      <w:tr>
        <w:trPr>
          <w:trHeight w:val="1240" w:hRule="atLeast"/>
        </w:trPr>
        <w:tc>
          <w:tcPr>
            <w:tcW w:w="19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楷体" w:hAnsi="宋体" w:eastAsia="宋体" w:cs="宋体"/>
                <w:b/>
              </w:rPr>
            </w:pPr>
          </w:p>
          <w:p w:rsidR="0018722C">
            <w:pPr>
              <w:widowControl w:val="0"/>
              <w:snapToGrid w:val="1"/>
              <w:spacing w:line="240" w:lineRule="atLeast"/>
              <w:ind w:leftChars="0" w:left="0" w:rightChars="0" w:right="0" w:firstLineChars="0" w:firstLine="0"/>
              <w:jc w:val="center"/>
              <w:autoSpaceDE w:val="0"/>
              <w:autoSpaceDN w:val="0"/>
              <w:tabs>
                <w:tab w:pos="494" w:val="left" w:leader="none"/>
                <w:tab w:pos="988" w:val="left" w:leader="none"/>
                <w:tab w:pos="1483" w:val="left" w:leader="none"/>
              </w:tabs>
              <w:pBdr>
                <w:bottom w:val="none" w:sz="0" w:space="0" w:color="auto"/>
              </w:pBdr>
              <w:rPr>
                <w:kern w:val="2"/>
                <w:sz w:val="28"/>
                <w:szCs w:val="22"/>
                <w:rFonts w:cstheme="minorBidi" w:ascii="楷体" w:hAnsi="宋体" w:eastAsia="楷体" w:cs="宋体" w:hint="eastAsia"/>
                <w:b/>
              </w:rPr>
            </w:pPr>
            <w:r>
              <w:rPr>
                <w:kern w:val="2"/>
                <w:szCs w:val="22"/>
                <w:rFonts w:ascii="楷体" w:eastAsia="楷体" w:hint="eastAsia" w:cstheme="minorBidi" w:hAnsi="宋体" w:cs="宋体"/>
                <w:b/>
                <w:sz w:val="28"/>
              </w:rPr>
              <w:t>学</w:t>
            </w:r>
            <w:r w:rsidRPr="00000000">
              <w:rPr>
                <w:kern w:val="2"/>
                <w:sz w:val="22"/>
                <w:szCs w:val="22"/>
                <w:rFonts w:cstheme="minorBidi" w:ascii="宋体" w:hAnsi="宋体" w:eastAsia="宋体" w:cs="宋体"/>
              </w:rPr>
              <w:tab/>
              <w:t>科</w:t>
            </w:r>
            <w:r w:rsidRPr="00000000">
              <w:rPr>
                <w:kern w:val="2"/>
                <w:sz w:val="22"/>
                <w:szCs w:val="22"/>
                <w:rFonts w:cstheme="minorBidi" w:ascii="宋体" w:hAnsi="宋体" w:eastAsia="宋体" w:cs="宋体"/>
              </w:rPr>
              <w:tab/>
              <w:t>专</w:t>
            </w:r>
            <w:r w:rsidRPr="00000000">
              <w:rPr>
                <w:kern w:val="2"/>
                <w:sz w:val="22"/>
                <w:szCs w:val="22"/>
                <w:rFonts w:cstheme="minorBidi" w:ascii="宋体" w:hAnsi="宋体" w:eastAsia="宋体" w:cs="宋体"/>
              </w:rPr>
              <w:tab/>
              <w:t>业</w:t>
            </w:r>
          </w:p>
        </w:tc>
        <w:tc>
          <w:tcPr>
            <w:tcW w:w="2181" w:type="dxa"/>
            <w:tcBorders>
              <w:top w:val="single" w:sz="6"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宋体" w:eastAsia="宋体" w:cs="宋体"/>
                <w:b/>
              </w:r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26"/>
                <w:szCs w:val="22"/>
                <w:rFonts w:cstheme="minorBidi" w:ascii="楷体" w:hAnsi="宋体" w:eastAsia="宋体" w:cs="宋体"/>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宋体" w:eastAsia="楷体" w:cs="宋体" w:hint="eastAsia"/>
                <w:b/>
              </w:rPr>
            </w:pPr>
            <w:r>
              <w:rPr>
                <w:kern w:val="2"/>
                <w:szCs w:val="22"/>
                <w:rFonts w:ascii="楷体" w:eastAsia="楷体" w:hint="eastAsia" w:cstheme="minorBidi" w:hAnsi="宋体" w:cs="宋体"/>
                <w:b/>
                <w:w w:val="95"/>
                <w:sz w:val="28"/>
              </w:rPr>
              <w:t>麻醉学</w:t>
            </w:r>
          </w:p>
        </w:tc>
        <w:tc>
          <w:tcPr>
            <w:tcW w:w="197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楷体" w:hAnsi="宋体" w:eastAsia="宋体" w:cs="宋体"/>
                <w:b/>
              </w:rPr>
            </w:pPr>
          </w:p>
          <w:p w:rsidR="0018722C">
            <w:pPr>
              <w:widowControl w:val="0"/>
              <w:snapToGrid w:val="1"/>
              <w:spacing w:line="240" w:lineRule="atLeast"/>
              <w:ind w:leftChars="0" w:left="0" w:rightChars="0" w:right="0" w:firstLineChars="0" w:firstLine="0"/>
              <w:jc w:val="center"/>
              <w:autoSpaceDE w:val="0"/>
              <w:autoSpaceDN w:val="0"/>
              <w:tabs>
                <w:tab w:pos="1480" w:val="left" w:leader="none"/>
              </w:tabs>
              <w:pBdr>
                <w:bottom w:val="none" w:sz="0" w:space="0" w:color="auto"/>
              </w:pBdr>
              <w:rPr>
                <w:kern w:val="2"/>
                <w:sz w:val="28"/>
                <w:szCs w:val="22"/>
                <w:rFonts w:cstheme="minorBidi" w:ascii="楷体" w:hAnsi="宋体" w:eastAsia="楷体" w:cs="宋体" w:hint="eastAsia"/>
                <w:b/>
              </w:rPr>
            </w:pPr>
            <w:r>
              <w:rPr>
                <w:kern w:val="2"/>
                <w:szCs w:val="22"/>
                <w:rFonts w:ascii="楷体" w:eastAsia="楷体" w:hint="eastAsia" w:cstheme="minorBidi" w:hAnsi="宋体" w:cs="宋体"/>
                <w:b/>
                <w:sz w:val="28"/>
              </w:rPr>
              <w:t>研</w:t>
            </w:r>
            <w:r>
              <w:rPr>
                <w:kern w:val="2"/>
                <w:szCs w:val="22"/>
                <w:rFonts w:ascii="楷体" w:eastAsia="楷体" w:hint="eastAsia" w:cstheme="minorBidi" w:hAnsi="宋体" w:cs="宋体"/>
                <w:b/>
                <w:spacing w:val="34"/>
                <w:sz w:val="28"/>
              </w:rPr>
              <w:t> </w:t>
            </w:r>
            <w:r>
              <w:rPr>
                <w:kern w:val="2"/>
                <w:szCs w:val="22"/>
                <w:rFonts w:ascii="楷体" w:eastAsia="楷体" w:hint="eastAsia" w:cstheme="minorBidi" w:hAnsi="宋体" w:cs="宋体"/>
                <w:b/>
                <w:sz w:val="28"/>
              </w:rPr>
              <w:t>究</w:t>
            </w:r>
            <w:r>
              <w:rPr>
                <w:kern w:val="2"/>
                <w:szCs w:val="22"/>
                <w:rFonts w:ascii="楷体" w:eastAsia="楷体" w:hint="eastAsia" w:cstheme="minorBidi" w:hAnsi="宋体" w:cs="宋体"/>
                <w:b/>
                <w:spacing w:val="34"/>
                <w:sz w:val="28"/>
              </w:rPr>
              <w:t> </w:t>
            </w:r>
            <w:r>
              <w:rPr>
                <w:kern w:val="2"/>
                <w:szCs w:val="22"/>
                <w:rFonts w:ascii="楷体" w:eastAsia="楷体" w:hint="eastAsia" w:cstheme="minorBidi" w:hAnsi="宋体" w:cs="宋体"/>
                <w:b/>
                <w:sz w:val="28"/>
              </w:rPr>
              <w:t>方</w:t>
            </w:r>
            <w:r w:rsidRPr="00000000">
              <w:rPr>
                <w:kern w:val="2"/>
                <w:sz w:val="22"/>
                <w:szCs w:val="22"/>
                <w:rFonts w:cstheme="minorBidi" w:ascii="宋体" w:hAnsi="宋体" w:eastAsia="宋体" w:cs="宋体"/>
              </w:rPr>
              <w:tab/>
              <w:t>向</w:t>
            </w:r>
          </w:p>
        </w:tc>
        <w:tc>
          <w:tcPr>
            <w:tcW w:w="2181" w:type="dxa"/>
            <w:tcBorders>
              <w:top w:val="single" w:sz="6"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宋体" w:eastAsia="楷体" w:cs="宋体" w:hint="eastAsia"/>
                <w:b/>
              </w:rPr>
            </w:pPr>
            <w:r>
              <w:rPr>
                <w:kern w:val="2"/>
                <w:szCs w:val="22"/>
                <w:rFonts w:ascii="楷体" w:eastAsia="楷体" w:hint="eastAsia" w:cstheme="minorBidi" w:hAnsi="宋体" w:cs="宋体"/>
                <w:b/>
                <w:w w:val="95"/>
                <w:sz w:val="28"/>
              </w:rPr>
              <w:t>围术期脏器</w:t>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19"/>
                <w:szCs w:val="22"/>
                <w:rFonts w:cstheme="minorBidi" w:ascii="楷体" w:hAnsi="宋体" w:eastAsia="宋体" w:cs="宋体"/>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宋体" w:eastAsia="楷体" w:cs="宋体" w:hint="eastAsia"/>
                <w:b/>
              </w:rPr>
            </w:pPr>
            <w:r>
              <w:rPr>
                <w:kern w:val="2"/>
                <w:szCs w:val="22"/>
                <w:rFonts w:ascii="楷体" w:eastAsia="楷体" w:hint="eastAsia" w:cstheme="minorBidi" w:hAnsi="宋体" w:cs="宋体"/>
                <w:b/>
                <w:w w:val="95"/>
                <w:sz w:val="28"/>
              </w:rPr>
              <w:t>功能保护</w:t>
            </w:r>
          </w:p>
        </w:tc>
      </w:tr>
      <w:tr>
        <w:trPr>
          <w:trHeight w:val="620" w:hRule="atLeast"/>
        </w:trPr>
        <w:tc>
          <w:tcPr>
            <w:tcW w:w="192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宋体" w:eastAsia="楷体" w:cs="宋体" w:hint="eastAsia"/>
                <w:b/>
              </w:rPr>
            </w:pPr>
            <w:r>
              <w:rPr>
                <w:kern w:val="2"/>
                <w:szCs w:val="22"/>
                <w:rFonts w:ascii="楷体" w:eastAsia="楷体" w:hint="eastAsia" w:cstheme="minorBidi" w:hAnsi="宋体" w:cs="宋体"/>
                <w:b/>
                <w:sz w:val="28"/>
              </w:rPr>
              <w:t>论文答辩时间</w:t>
            </w:r>
          </w:p>
        </w:tc>
        <w:tc>
          <w:tcPr>
            <w:tcW w:w="218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宋体" w:eastAsia="楷体" w:cs="宋体" w:hint="eastAsia"/>
                <w:b/>
              </w:rPr>
            </w:pPr>
            <w:r>
              <w:rPr>
                <w:kern w:val="2"/>
                <w:szCs w:val="22"/>
                <w:rFonts w:ascii="Calibri" w:eastAsia="Calibri" w:cstheme="minorBidi" w:hAnsi="宋体" w:cs="宋体"/>
                <w:b/>
                <w:sz w:val="28"/>
              </w:rPr>
              <w:t>2015 </w:t>
            </w:r>
            <w:r>
              <w:rPr>
                <w:kern w:val="2"/>
                <w:szCs w:val="22"/>
                <w:rFonts w:ascii="楷体" w:eastAsia="楷体" w:hint="eastAsia" w:cstheme="minorBidi" w:hAnsi="宋体" w:cs="宋体"/>
                <w:b/>
                <w:sz w:val="28"/>
              </w:rPr>
              <w:t>年 </w:t>
            </w:r>
            <w:r>
              <w:rPr>
                <w:kern w:val="2"/>
                <w:szCs w:val="22"/>
                <w:rFonts w:ascii="Calibri" w:eastAsia="Calibri" w:cstheme="minorBidi" w:hAnsi="宋体" w:cs="宋体"/>
                <w:b/>
                <w:sz w:val="28"/>
              </w:rPr>
              <w:t>05 </w:t>
            </w:r>
            <w:r>
              <w:rPr>
                <w:kern w:val="2"/>
                <w:szCs w:val="22"/>
                <w:rFonts w:ascii="楷体" w:eastAsia="楷体" w:hint="eastAsia" w:cstheme="minorBidi" w:hAnsi="宋体" w:cs="宋体"/>
                <w:b/>
                <w:sz w:val="28"/>
              </w:rPr>
              <w:t>月</w:t>
            </w:r>
          </w:p>
        </w:tc>
        <w:tc>
          <w:tcPr>
            <w:tcW w:w="197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宋体" w:eastAsia="楷体" w:cs="宋体" w:hint="eastAsia"/>
                <w:b/>
              </w:rPr>
            </w:pPr>
            <w:r>
              <w:rPr>
                <w:kern w:val="2"/>
                <w:szCs w:val="22"/>
                <w:rFonts w:ascii="楷体" w:eastAsia="楷体" w:hint="eastAsia" w:cstheme="minorBidi" w:hAnsi="宋体" w:cs="宋体"/>
                <w:b/>
                <w:sz w:val="28"/>
              </w:rPr>
              <w:t>学位授予日期</w:t>
            </w:r>
          </w:p>
        </w:tc>
        <w:tc>
          <w:tcPr>
            <w:tcW w:w="218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宋体" w:eastAsia="楷体" w:cs="宋体" w:hint="eastAsia"/>
                <w:b/>
              </w:rPr>
            </w:pPr>
            <w:r>
              <w:rPr>
                <w:kern w:val="2"/>
                <w:szCs w:val="22"/>
                <w:rFonts w:ascii="Calibri" w:eastAsia="Calibri" w:cstheme="minorBidi" w:hAnsi="宋体" w:cs="宋体"/>
                <w:b/>
                <w:sz w:val="28"/>
              </w:rPr>
              <w:t>2015 </w:t>
            </w:r>
            <w:r>
              <w:rPr>
                <w:kern w:val="2"/>
                <w:szCs w:val="22"/>
                <w:rFonts w:ascii="楷体" w:eastAsia="楷体" w:hint="eastAsia" w:cstheme="minorBidi" w:hAnsi="宋体" w:cs="宋体"/>
                <w:b/>
                <w:sz w:val="28"/>
              </w:rPr>
              <w:t>年 </w:t>
            </w:r>
            <w:r>
              <w:rPr>
                <w:kern w:val="2"/>
                <w:szCs w:val="22"/>
                <w:rFonts w:ascii="Calibri" w:eastAsia="Calibri" w:cstheme="minorBidi" w:hAnsi="宋体" w:cs="宋体"/>
                <w:b/>
                <w:sz w:val="28"/>
              </w:rPr>
              <w:t>06 </w:t>
            </w:r>
            <w:r>
              <w:rPr>
                <w:kern w:val="2"/>
                <w:szCs w:val="22"/>
                <w:rFonts w:ascii="楷体" w:eastAsia="楷体" w:hint="eastAsia" w:cstheme="minorBidi" w:hAnsi="宋体" w:cs="宋体"/>
                <w:b/>
                <w:sz w:val="28"/>
              </w:rPr>
              <w:t>月</w:t>
            </w:r>
          </w:p>
        </w:tc>
      </w:tr>
    </w:tbl>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53"/>
          <w:szCs w:val="24"/>
          <w:rFonts w:cstheme="minorBidi" w:ascii="楷体" w:hAnsi="宋体" w:eastAsia="宋体" w:cs="宋体"/>
          <w:b/>
        </w:rPr>
      </w:pPr>
    </w:p>
    <w:p w:rsidR="0018722C">
      <w:pPr>
        <w:spacing w:line="415" w:lineRule="auto" w:before="1"/>
        <w:ind w:leftChars="0" w:left="3648" w:rightChars="0" w:right="2831" w:firstLineChars="0" w:firstLine="0"/>
        <w:jc w:val="left"/>
        <w:rPr>
          <w:rFonts w:ascii="楷体" w:eastAsia="楷体" w:hint="eastAsia"/>
          <w:b/>
          <w:sz w:val="28"/>
        </w:rPr>
      </w:pPr>
      <w:r>
        <w:pict>
          <v:line style="position:absolute;mso-position-horizontal-relative:page;mso-position-vertical-relative:paragraph;z-index:1168" from="379.049988pt,27.201557pt" to="510.699988pt,27.201557pt" stroked="true" strokeweight=".48pt" strokecolor="#000000">
            <v:stroke dashstyle="solid"/>
            <w10:wrap type="none"/>
          </v:line>
        </w:pict>
      </w:r>
      <w:r>
        <w:pict>
          <v:line style="position:absolute;mso-position-horizontal-relative:page;mso-position-vertical-relative:paragraph;z-index:1192" from="379.049988pt,58.901558pt" to="510.699988pt,58.901558pt" stroked="true" strokeweight=".48pt" strokecolor="#000000">
            <v:stroke dashstyle="solid"/>
            <w10:wrap type="none"/>
          </v:line>
        </w:pict>
      </w:r>
      <w:r>
        <w:rPr>
          <w:rFonts w:ascii="楷体" w:eastAsia="楷体" w:hint="eastAsia"/>
          <w:b/>
          <w:sz w:val="28"/>
        </w:rPr>
        <w:t>答辩委员会主席： 论 文 评 阅 人：</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spacing w:before="133"/>
        <w:ind w:leftChars="0" w:left="748" w:rightChars="0" w:right="310" w:firstLineChars="0" w:firstLine="0"/>
        <w:jc w:val="center"/>
        <w:rPr>
          <w:rFonts w:ascii="楷体" w:eastAsia="楷体" w:hint="eastAsia"/>
          <w:b/>
          <w:sz w:val="32"/>
        </w:rPr>
      </w:pPr>
      <w:r>
        <w:rPr>
          <w:rFonts w:ascii="Calibri" w:eastAsia="Calibri"/>
          <w:b/>
          <w:w w:val="95"/>
          <w:sz w:val="32"/>
        </w:rPr>
        <w:t>2015</w:t>
      </w:r>
      <w:r>
        <w:rPr>
          <w:rFonts w:ascii="楷体" w:eastAsia="楷体" w:hint="eastAsia"/>
          <w:b/>
          <w:w w:val="95"/>
          <w:sz w:val="32"/>
        </w:rPr>
        <w:t>年</w:t>
      </w:r>
      <w:r>
        <w:rPr>
          <w:rFonts w:ascii="Calibri" w:eastAsia="Calibri"/>
          <w:b/>
          <w:w w:val="95"/>
          <w:sz w:val="32"/>
        </w:rPr>
        <w:t>5</w:t>
      </w:r>
      <w:r>
        <w:rPr>
          <w:rFonts w:ascii="楷体" w:eastAsia="楷体" w:hint="eastAsia"/>
          <w:b/>
          <w:w w:val="95"/>
          <w:sz w:val="32"/>
        </w:rPr>
        <w:t>月</w:t>
      </w:r>
    </w:p>
    <w:p w:rsidR="0018722C">
      <w:pPr>
        <w:spacing w:after="0"/>
        <w:jc w:val="center"/>
        <w:rPr>
          <w:rFonts w:ascii="楷体" w:eastAsia="楷体" w:hint="eastAsia"/>
          <w:sz w:val="32"/>
        </w:rPr>
        <w:sectPr w:rsidR="00556256">
          <w:pgSz w:w="11910" w:h="16840"/>
          <w:pgMar w:top="1420" w:bottom="280" w:left="1680" w:right="14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1"/>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rightChars="0" w:right="0" w:leftChars="0" w:left="1992"/>
        <w:jc w:val="left"/>
        <w:autoSpaceDE w:val="0"/>
        <w:autoSpaceDN w:val="0"/>
        <w:pBdr>
          <w:bottom w:val="none" w:sz="0" w:space="0" w:color="auto"/>
        </w:pBdr>
        <w:rPr>
          <w:kern w:val="2"/>
          <w:sz w:val="20"/>
          <w:szCs w:val="24"/>
          <w:rFonts w:cstheme="minorBidi" w:ascii="楷体" w:hAnsi="宋体" w:eastAsia="宋体" w:cs="宋体"/>
        </w:rPr>
      </w:pPr>
      <w:r>
        <w:rPr>
          <w:kern w:val="2"/>
          <w:szCs w:val="24"/>
          <w:rFonts w:ascii="楷体" w:cstheme="minorBidi" w:hAnsi="宋体" w:eastAsia="宋体" w:cs="宋体"/>
          <w:sz w:val="20"/>
        </w:rPr>
        <w:drawing>
          <wp:inline distT="0" distB="0" distL="0" distR="0">
            <wp:extent cx="2793512" cy="58464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793512" cy="584644"/>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spacing w:before="3"/>
        <w:ind w:leftChars="0" w:left="693" w:rightChars="0" w:right="0" w:firstLineChars="0" w:firstLine="0"/>
        <w:jc w:val="left"/>
        <w:rPr>
          <w:b/>
          <w:sz w:val="84"/>
        </w:rPr>
      </w:pPr>
      <w:r>
        <w:rPr>
          <w:b/>
          <w:sz w:val="84"/>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b/>
        </w:rPr>
      </w:pPr>
    </w:p>
    <w:p w:rsidR="0018722C">
      <w:pPr>
        <w:spacing w:after="0"/>
        <w:rPr>
          <w:sz w:val="16"/>
        </w:rPr>
        <w:sectPr w:rsidR="00556256">
          <w:pgSz w:w="11910" w:h="16840"/>
          <w:pgMar w:top="1580" w:bottom="280" w:left="1680" w:right="1680"/>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b/>
        </w:rPr>
      </w:pPr>
    </w:p>
    <w:p w:rsidR="0018722C">
      <w:pPr>
        <w:tabs>
          <w:tab w:pos="681" w:val="left" w:leader="none"/>
          <w:tab w:pos="1243" w:val="left" w:leader="none"/>
          <w:tab w:pos="1804" w:val="left" w:leader="none"/>
        </w:tabs>
        <w:spacing w:before="0"/>
        <w:ind w:leftChars="0" w:left="120" w:rightChars="0" w:right="0" w:firstLineChars="0" w:firstLine="0"/>
        <w:jc w:val="left"/>
        <w:rPr>
          <w:b/>
          <w:sz w:val="28"/>
        </w:rPr>
      </w:pPr>
      <w:r>
        <w:rPr>
          <w:b/>
          <w:sz w:val="28"/>
        </w:rPr>
        <w:t>论</w:t>
      </w:r>
      <w:r w:rsidRPr="00000000">
        <w:tab/>
        <w:t>文</w:t>
      </w:r>
      <w:r w:rsidRPr="00000000">
        <w:tab/>
        <w:t>题</w:t>
      </w:r>
      <w:r w:rsidRPr="00000000">
        <w:tab/>
        <w:t>目：</w:t>
      </w:r>
    </w:p>
    <w:p w:rsidR="0018722C">
      <w:pPr>
        <w:tabs>
          <w:tab w:pos="4499" w:val="left" w:leader="none"/>
        </w:tabs>
        <w:spacing w:line="247" w:lineRule="auto" w:before="26"/>
        <w:ind w:leftChars="0" w:left="119" w:rightChars="0" w:right="158" w:firstLineChars="0" w:firstLine="0"/>
        <w:jc w:val="center"/>
        <w:rPr>
          <w:rFonts w:ascii="黑体" w:eastAsia="黑体" w:hint="eastAsia"/>
          <w:b/>
          <w:sz w:val="28"/>
        </w:rPr>
      </w:pPr>
      <w:r>
        <w:br w:type="column"/>
      </w:r>
      <w:r>
        <w:rPr>
          <w:rFonts w:ascii="Times New Roman" w:eastAsia="Times New Roman"/>
          <w:b/>
          <w:sz w:val="28"/>
        </w:rPr>
        <w:t>Kappa</w:t>
      </w:r>
      <w:r>
        <w:rPr>
          <w:rFonts w:ascii="Times New Roman" w:eastAsia="Times New Roman"/>
          <w:b/>
          <w:spacing w:val="-1"/>
          <w:sz w:val="28"/>
        </w:rPr>
        <w:t> </w:t>
      </w:r>
      <w:r>
        <w:rPr>
          <w:rFonts w:ascii="黑体" w:eastAsia="黑体" w:hint="eastAsia"/>
          <w:b/>
          <w:sz w:val="28"/>
        </w:rPr>
        <w:t>阿片受体激动剂</w:t>
      </w:r>
      <w:r>
        <w:rPr>
          <w:rFonts w:ascii="黑体" w:eastAsia="黑体" w:hint="eastAsia"/>
          <w:b/>
          <w:spacing w:val="-38"/>
          <w:sz w:val="28"/>
        </w:rPr>
        <w:t> </w:t>
      </w:r>
      <w:r>
        <w:rPr>
          <w:rFonts w:ascii="Times New Roman" w:eastAsia="Times New Roman"/>
          <w:b/>
          <w:sz w:val="28"/>
        </w:rPr>
        <w:t>salvinorin</w:t>
      </w:r>
      <w:r w:rsidRPr="00000000">
        <w:tab/>
        <w:t>A</w:t>
      </w:r>
      <w:r>
        <w:rPr>
          <w:rFonts w:ascii="Times New Roman" w:eastAsia="Times New Roman"/>
          <w:b/>
          <w:spacing w:val="-2"/>
          <w:sz w:val="28"/>
        </w:rPr>
        <w:t> </w:t>
      </w:r>
      <w:r>
        <w:rPr>
          <w:rFonts w:ascii="黑体" w:eastAsia="黑体" w:hint="eastAsia"/>
          <w:b/>
          <w:sz w:val="28"/>
        </w:rPr>
        <w:t>对深低温</w:t>
      </w:r>
      <w:r>
        <w:rPr>
          <w:rFonts w:ascii="黑体" w:eastAsia="黑体" w:hint="eastAsia"/>
          <w:b/>
          <w:spacing w:val="0"/>
          <w:w w:val="95"/>
          <w:sz w:val="28"/>
        </w:rPr>
        <w:t>停循环术后脑损伤</w:t>
      </w:r>
      <w:r>
        <w:rPr>
          <w:rFonts w:ascii="黑体" w:eastAsia="黑体" w:hint="eastAsia"/>
          <w:b/>
          <w:w w:val="95"/>
          <w:sz w:val="28"/>
        </w:rPr>
        <w:t>保护作用的研究</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4"/>
          <w:rFonts w:cstheme="minorBidi" w:ascii="黑体" w:hAnsi="宋体" w:eastAsia="宋体" w:cs="宋体"/>
          <w:b/>
        </w:rPr>
      </w:pPr>
    </w:p>
    <w:p w:rsidR="0018722C">
      <w:pPr>
        <w:spacing w:line="297" w:lineRule="auto" w:before="0"/>
        <w:ind w:leftChars="0" w:left="136" w:rightChars="0" w:right="161" w:hanging="2"/>
        <w:jc w:val="center"/>
        <w:rPr>
          <w:rFonts w:ascii="Times New Roman"/>
          <w:b/>
          <w:sz w:val="28"/>
        </w:rPr>
      </w:pPr>
      <w:r>
        <w:rPr>
          <w:rFonts w:ascii="Times New Roman"/>
          <w:b/>
          <w:sz w:val="28"/>
        </w:rPr>
        <w:t>The neuroprotection research of kappa opioid receptor agonist salvinorin A on the cerebral injury induced by deep hypothermia</w:t>
      </w:r>
      <w:r>
        <w:rPr>
          <w:rFonts w:ascii="Times New Roman"/>
          <w:b/>
          <w:spacing w:val="-12"/>
          <w:sz w:val="28"/>
        </w:rPr>
        <w:t> </w:t>
      </w:r>
      <w:r>
        <w:rPr>
          <w:rFonts w:ascii="Times New Roman"/>
          <w:b/>
          <w:sz w:val="28"/>
        </w:rPr>
        <w:t>circularoty arrest</w:t>
      </w:r>
    </w:p>
    <w:p w:rsidR="0018722C">
      <w:pPr>
        <w:spacing w:after="0" w:line="297" w:lineRule="auto"/>
        <w:jc w:val="center"/>
        <w:rPr>
          <w:rFonts w:ascii="Times New Roman"/>
          <w:sz w:val="28"/>
        </w:rPr>
        <w:sectPr w:rsidR="00556256">
          <w:type w:val="continuous"/>
          <w:pgSz w:w="11910" w:h="16840"/>
          <w:pgMar w:top="1420" w:bottom="280" w:left="1680" w:right="1680"/>
          <w:cols w:num="2" w:equalWidth="0">
            <w:col w:w="2370" w:space="122"/>
            <w:col w:w="6058"/>
          </w:cols>
        </w:sectPr>
      </w:pPr>
    </w:p>
    <w:p w:rsidR="0018722C">
      <w:pPr>
        <w:tabs>
          <w:tab w:pos="5215" w:val="left" w:leader="none"/>
        </w:tabs>
        <w:spacing w:before="15"/>
        <w:ind w:leftChars="0" w:left="120" w:rightChars="0" w:right="0" w:firstLineChars="0" w:firstLine="0"/>
        <w:jc w:val="left"/>
        <w:topLinePunct/>
      </w:pPr>
      <w:r>
        <w:rPr>
          <w:kern w:val="2"/>
          <w:sz w:val="28"/>
          <w:szCs w:val="22"/>
          <w:rFonts w:cstheme="minorBidi" w:hAnsiTheme="minorHAnsi" w:eastAsiaTheme="minorHAnsi" w:asciiTheme="minorHAnsi"/>
          <w:b/>
        </w:rPr>
        <w:t>研 究 生 姓</w:t>
      </w:r>
      <w:r>
        <w:rPr>
          <w:kern w:val="2"/>
          <w:szCs w:val="22"/>
          <w:rFonts w:cstheme="minorBidi" w:hAnsiTheme="minorHAnsi" w:eastAsiaTheme="minorHAnsi" w:asciiTheme="minorHAnsi"/>
          <w:b/>
          <w:spacing w:val="51"/>
          <w:sz w:val="28"/>
        </w:rPr>
        <w:t> </w:t>
      </w:r>
      <w:r>
        <w:rPr>
          <w:kern w:val="2"/>
          <w:szCs w:val="22"/>
          <w:rFonts w:cstheme="minorBidi" w:hAnsiTheme="minorHAnsi" w:eastAsiaTheme="minorHAnsi" w:asciiTheme="minorHAnsi"/>
          <w:b/>
          <w:spacing w:val="6"/>
          <w:sz w:val="28"/>
        </w:rPr>
        <w:t>名</w:t>
      </w:r>
      <w:r>
        <w:rPr>
          <w:kern w:val="2"/>
          <w:szCs w:val="22"/>
          <w:rFonts w:ascii="楷体" w:eastAsia="楷体" w:hint="eastAsia" w:cstheme="minorBidi" w:hAnsiTheme="minorHAnsi"/>
          <w:b/>
          <w:sz w:val="28"/>
        </w:rPr>
        <w:t>:</w:t>
      </w:r>
      <w:r w:rsidRPr="00000000">
        <w:rPr>
          <w:kern w:val="2"/>
          <w:sz w:val="22"/>
          <w:szCs w:val="22"/>
          <w:rFonts w:cstheme="minorBidi" w:hAnsiTheme="minorHAnsi" w:eastAsiaTheme="minorHAnsi" w:asciiTheme="minorHAnsi"/>
        </w:rPr>
        <w:tab/>
      </w:r>
      <w:r>
        <w:rPr>
          <w:kern w:val="2"/>
          <w:szCs w:val="22"/>
          <w:rFonts w:ascii="楷体" w:eastAsia="楷体" w:hint="eastAsia" w:cstheme="minorBidi" w:hAnsiTheme="minorHAnsi"/>
          <w:b/>
          <w:spacing w:val="0"/>
          <w:w w:val="95"/>
          <w:position w:val="-4"/>
          <w:sz w:val="28"/>
        </w:rPr>
        <w:t>陈</w:t>
      </w:r>
      <w:r>
        <w:rPr>
          <w:kern w:val="2"/>
          <w:szCs w:val="22"/>
          <w:rFonts w:ascii="楷体" w:eastAsia="楷体" w:hint="eastAsia" w:cstheme="minorBidi" w:hAnsiTheme="minorHAnsi"/>
          <w:b/>
          <w:w w:val="95"/>
          <w:position w:val="-4"/>
          <w:sz w:val="28"/>
        </w:rPr>
        <w:t>煜</w:t>
      </w:r>
    </w:p>
    <w:p w:rsidR="0018722C">
      <w:pPr>
        <w:tabs>
          <w:tab w:pos="695" w:val="left" w:leader="none"/>
          <w:tab w:pos="1274" w:val="left" w:leader="none"/>
          <w:tab w:pos="1852" w:val="left" w:leader="none"/>
          <w:tab w:pos="4583" w:val="left" w:leader="none"/>
        </w:tabs>
        <w:spacing w:before="0"/>
        <w:ind w:leftChars="0" w:left="120" w:rightChars="0" w:right="0" w:firstLineChars="0" w:firstLine="0"/>
        <w:jc w:val="left"/>
        <w:topLinePunct/>
      </w:pPr>
      <w:r>
        <w:rPr>
          <w:kern w:val="2"/>
          <w:sz w:val="28"/>
          <w:szCs w:val="22"/>
          <w:rFonts w:cstheme="minorBidi" w:hAnsiTheme="minorHAnsi" w:eastAsiaTheme="minorHAnsi" w:asciiTheme="minorHAnsi"/>
          <w:b/>
          <w:position w:val="5"/>
        </w:rPr>
        <w:t>指</w:t>
      </w:r>
      <w:r w:rsidRPr="00000000">
        <w:rPr>
          <w:kern w:val="2"/>
          <w:sz w:val="22"/>
          <w:szCs w:val="22"/>
          <w:rFonts w:cstheme="minorBidi" w:hAnsiTheme="minorHAnsi" w:eastAsiaTheme="minorHAnsi" w:asciiTheme="minorHAnsi"/>
        </w:rPr>
        <w:tab/>
        <w:t>导</w:t>
      </w:r>
      <w:r w:rsidRPr="00000000">
        <w:rPr>
          <w:kern w:val="2"/>
          <w:sz w:val="22"/>
          <w:szCs w:val="22"/>
          <w:rFonts w:cstheme="minorBidi" w:hAnsiTheme="minorHAnsi" w:eastAsiaTheme="minorHAnsi" w:asciiTheme="minorHAnsi"/>
        </w:rPr>
        <w:tab/>
        <w:t>教</w:t>
      </w:r>
      <w:r w:rsidRPr="00000000">
        <w:rPr>
          <w:kern w:val="2"/>
          <w:sz w:val="22"/>
          <w:szCs w:val="22"/>
          <w:rFonts w:cstheme="minorBidi" w:hAnsiTheme="minorHAnsi" w:eastAsiaTheme="minorHAnsi" w:asciiTheme="minorHAnsi"/>
        </w:rPr>
        <w:tab/>
        <w:t>师</w:t>
      </w:r>
      <w:r>
        <w:rPr>
          <w:kern w:val="2"/>
          <w:szCs w:val="22"/>
          <w:rFonts w:ascii="楷体" w:eastAsia="楷体" w:hint="eastAsia" w:cstheme="minorBidi" w:hAnsiTheme="minorHAnsi"/>
          <w:b/>
          <w:position w:val="5"/>
          <w:sz w:val="28"/>
        </w:rPr>
        <w:t>:</w:t>
      </w:r>
      <w:r w:rsidRPr="00000000">
        <w:rPr>
          <w:kern w:val="2"/>
          <w:sz w:val="22"/>
          <w:szCs w:val="22"/>
          <w:rFonts w:cstheme="minorBidi" w:hAnsiTheme="minorHAnsi" w:eastAsiaTheme="minorHAnsi" w:asciiTheme="minorHAnsi"/>
        </w:rPr>
        <w:tab/>
      </w:r>
      <w:r>
        <w:rPr>
          <w:kern w:val="2"/>
          <w:szCs w:val="22"/>
          <w:rFonts w:ascii="楷体" w:eastAsia="楷体" w:hint="eastAsia" w:cstheme="minorBidi" w:hAnsiTheme="minorHAnsi"/>
          <w:b/>
          <w:sz w:val="28"/>
        </w:rPr>
        <w:t>梁启胜</w:t>
      </w:r>
      <w:r>
        <w:rPr>
          <w:kern w:val="2"/>
          <w:szCs w:val="22"/>
          <w:rFonts w:ascii="楷体" w:eastAsia="楷体" w:hint="eastAsia" w:cstheme="minorBidi" w:hAnsiTheme="minorHAnsi"/>
          <w:b/>
          <w:spacing w:val="-4"/>
          <w:sz w:val="28"/>
        </w:rPr>
        <w:t> </w:t>
      </w:r>
      <w:r>
        <w:rPr>
          <w:kern w:val="2"/>
          <w:szCs w:val="22"/>
          <w:rFonts w:ascii="楷体" w:eastAsia="楷体" w:hint="eastAsia" w:cstheme="minorBidi" w:hAnsiTheme="minorHAnsi"/>
          <w:b/>
          <w:sz w:val="28"/>
        </w:rPr>
        <w:t>王祥瑞</w:t>
      </w:r>
    </w:p>
    <w:p w:rsidR="0018722C">
      <w:pPr>
        <w:tabs>
          <w:tab w:pos="695" w:val="left" w:leader="none"/>
          <w:tab w:pos="1274" w:val="left" w:leader="none"/>
          <w:tab w:pos="1852" w:val="left" w:leader="none"/>
          <w:tab w:pos="5073" w:val="left" w:leader="none"/>
        </w:tabs>
        <w:spacing w:before="0"/>
        <w:ind w:leftChars="0" w:left="120" w:rightChars="0" w:right="0" w:firstLineChars="0" w:firstLine="0"/>
        <w:jc w:val="left"/>
        <w:topLinePunct/>
      </w:pPr>
      <w:r>
        <w:rPr>
          <w:kern w:val="2"/>
          <w:sz w:val="28"/>
          <w:szCs w:val="22"/>
          <w:rFonts w:cstheme="minorBidi" w:hAnsiTheme="minorHAnsi" w:eastAsiaTheme="minorHAnsi" w:asciiTheme="minorHAnsi"/>
          <w:b/>
        </w:rPr>
        <w:t>学</w:t>
      </w:r>
      <w:r w:rsidR="001852F3">
        <w:rPr>
          <w:kern w:val="2"/>
          <w:sz w:val="22"/>
          <w:szCs w:val="22"/>
          <w:rFonts w:cstheme="minorBidi" w:hAnsiTheme="minorHAnsi" w:eastAsiaTheme="minorHAnsi" w:asciiTheme="minorHAnsi"/>
        </w:rPr>
        <w:t>科</w:t>
      </w:r>
      <w:r w:rsidR="001852F3">
        <w:rPr>
          <w:kern w:val="2"/>
          <w:sz w:val="22"/>
          <w:szCs w:val="22"/>
          <w:rFonts w:cstheme="minorBidi" w:hAnsiTheme="minorHAnsi" w:eastAsiaTheme="minorHAnsi" w:asciiTheme="minorHAnsi"/>
        </w:rPr>
        <w:t>专</w:t>
      </w:r>
      <w:r w:rsidR="001852F3">
        <w:rPr>
          <w:kern w:val="2"/>
          <w:sz w:val="22"/>
          <w:szCs w:val="22"/>
          <w:rFonts w:cstheme="minorBidi" w:hAnsiTheme="minorHAnsi" w:eastAsiaTheme="minorHAnsi" w:asciiTheme="minorHAnsi"/>
        </w:rPr>
        <w:t>业</w:t>
      </w:r>
      <w:r>
        <w:rPr>
          <w:kern w:val="2"/>
          <w:szCs w:val="22"/>
          <w:rFonts w:ascii="楷体" w:eastAsia="楷体" w:hint="eastAsia" w:cstheme="minorBidi" w:hAnsiTheme="minorHAnsi"/>
          <w:b/>
          <w:sz w:val="28"/>
        </w:rPr>
        <w:t>:</w:t>
      </w:r>
      <w:r>
        <w:rPr>
          <w:kern w:val="2"/>
          <w:szCs w:val="22"/>
          <w:rFonts w:ascii="楷体" w:eastAsia="楷体" w:hint="eastAsia" w:cstheme="minorBidi" w:hAnsiTheme="minorHAnsi"/>
          <w:b/>
          <w:spacing w:val="0"/>
          <w:w w:val="95"/>
          <w:position w:val="-4"/>
          <w:sz w:val="28"/>
        </w:rPr>
        <w:t>麻醉</w:t>
      </w:r>
      <w:r>
        <w:rPr>
          <w:kern w:val="2"/>
          <w:szCs w:val="22"/>
          <w:rFonts w:ascii="楷体" w:eastAsia="楷体" w:hint="eastAsia" w:cstheme="minorBidi" w:hAnsiTheme="minorHAnsi"/>
          <w:b/>
          <w:w w:val="95"/>
          <w:position w:val="-4"/>
          <w:sz w:val="28"/>
        </w:rPr>
        <w:t>学</w:t>
      </w:r>
    </w:p>
    <w:p w:rsidR="0018722C">
      <w:pPr>
        <w:topLinePunct/>
      </w:pPr>
      <w:r>
        <w:rPr>
          <w:rFonts w:cstheme="minorBidi" w:hAnsiTheme="minorHAnsi" w:eastAsiaTheme="minorHAnsi" w:asciiTheme="minorHAnsi"/>
          <w:b/>
        </w:rPr>
        <w:t>研</w:t>
      </w:r>
      <w:r w:rsidR="001852F3">
        <w:rPr>
          <w:rFonts w:cstheme="minorBidi" w:hAnsiTheme="minorHAnsi" w:eastAsiaTheme="minorHAnsi" w:asciiTheme="minorHAnsi"/>
        </w:rPr>
        <w:t>究</w:t>
      </w:r>
      <w:r w:rsidR="001852F3">
        <w:rPr>
          <w:rFonts w:cstheme="minorBidi" w:hAnsiTheme="minorHAnsi" w:eastAsiaTheme="minorHAnsi" w:asciiTheme="minorHAnsi"/>
        </w:rPr>
        <w:t>方</w:t>
      </w:r>
      <w:r w:rsidR="001852F3">
        <w:rPr>
          <w:rFonts w:cstheme="minorBidi" w:hAnsiTheme="minorHAnsi" w:eastAsiaTheme="minorHAnsi" w:asciiTheme="minorHAnsi"/>
        </w:rPr>
        <w:t>向</w:t>
      </w:r>
      <w:r>
        <w:rPr>
          <w:rFonts w:ascii="楷体" w:eastAsia="楷体" w:hint="eastAsia" w:cstheme="minorBidi" w:hAnsiTheme="minorHAnsi"/>
          <w:b/>
        </w:rPr>
        <w:t>:</w:t>
      </w:r>
      <w:r>
        <w:rPr>
          <w:rFonts w:ascii="楷体" w:eastAsia="楷体" w:hint="eastAsia" w:cstheme="minorBidi" w:hAnsiTheme="minorHAnsi"/>
          <w:b/>
        </w:rPr>
        <w:t>围术期脏器</w:t>
      </w:r>
      <w:r>
        <w:rPr>
          <w:rFonts w:ascii="楷体" w:eastAsia="楷体" w:hint="eastAsia" w:cstheme="minorBidi" w:hAnsiTheme="minorHAnsi"/>
          <w:b/>
        </w:rPr>
        <w:t>功能保护</w:t>
      </w:r>
    </w:p>
    <w:p w:rsidR="0018722C">
      <w:pPr>
        <w:topLinePunct/>
      </w:pPr>
      <w:r>
        <w:rPr>
          <w:rFonts w:cstheme="minorBidi" w:hAnsiTheme="minorHAnsi" w:eastAsiaTheme="minorHAnsi" w:asciiTheme="minorHAnsi"/>
          <w:b/>
        </w:rPr>
        <w:t>论</w:t>
      </w:r>
      <w:r>
        <w:rPr>
          <w:rFonts w:cstheme="minorBidi" w:hAnsiTheme="minorHAnsi" w:eastAsiaTheme="minorHAnsi" w:asciiTheme="minorHAnsi"/>
          <w:b/>
        </w:rPr>
        <w:t>文</w:t>
      </w:r>
      <w:r>
        <w:rPr>
          <w:rFonts w:cstheme="minorBidi" w:hAnsiTheme="minorHAnsi" w:eastAsiaTheme="minorHAnsi" w:asciiTheme="minorHAnsi"/>
          <w:b/>
        </w:rPr>
        <w:t>工</w:t>
      </w:r>
      <w:r>
        <w:rPr>
          <w:rFonts w:cstheme="minorBidi" w:hAnsiTheme="minorHAnsi" w:eastAsiaTheme="minorHAnsi" w:asciiTheme="minorHAnsi"/>
          <w:b/>
        </w:rPr>
        <w:t>作</w:t>
      </w:r>
      <w:r>
        <w:rPr>
          <w:rFonts w:cstheme="minorBidi" w:hAnsiTheme="minorHAnsi" w:eastAsiaTheme="minorHAnsi" w:asciiTheme="minorHAnsi"/>
          <w:b/>
        </w:rPr>
        <w:t>时</w:t>
      </w:r>
      <w:r>
        <w:rPr>
          <w:rFonts w:cstheme="minorBidi" w:hAnsiTheme="minorHAnsi" w:eastAsiaTheme="minorHAnsi" w:asciiTheme="minorHAnsi"/>
          <w:b/>
        </w:rPr>
        <w:t>间</w:t>
      </w:r>
      <w:r>
        <w:rPr>
          <w:rFonts w:ascii="楷体" w:eastAsia="楷体" w:hint="eastAsia" w:cstheme="minorBidi" w:hAnsiTheme="minorHAnsi"/>
          <w:b/>
        </w:rPr>
        <w:t>:</w:t>
      </w:r>
      <w:r w:rsidRPr="00000000">
        <w:rPr>
          <w:rFonts w:cstheme="minorBidi" w:hAnsiTheme="minorHAnsi" w:eastAsiaTheme="minorHAnsi" w:asciiTheme="minorHAnsi"/>
        </w:rPr>
        <w:tab/>
      </w:r>
      <w:r>
        <w:rPr>
          <w:rFonts w:ascii="Times New Roman" w:eastAsia="Times New Roman" w:cstheme="minorBidi" w:hAnsiTheme="minorHAnsi"/>
          <w:b/>
        </w:rPr>
        <w:t>2013</w:t>
      </w:r>
      <w:r>
        <w:rPr>
          <w:rFonts w:ascii="楷体" w:eastAsia="楷体" w:hint="eastAsia" w:cstheme="minorBidi" w:hAnsiTheme="minorHAnsi"/>
          <w:b/>
        </w:rPr>
        <w:t>年</w:t>
      </w:r>
      <w:r>
        <w:rPr>
          <w:rFonts w:ascii="Times New Roman" w:eastAsia="Times New Roman" w:cstheme="minorBidi" w:hAnsiTheme="minorHAnsi"/>
          <w:b/>
        </w:rPr>
        <w:t>5</w:t>
      </w:r>
      <w:r>
        <w:rPr>
          <w:rFonts w:ascii="楷体" w:eastAsia="楷体" w:hint="eastAsia" w:cstheme="minorBidi" w:hAnsiTheme="minorHAnsi"/>
          <w:b/>
        </w:rPr>
        <w:t>月至</w:t>
      </w:r>
      <w:r>
        <w:rPr>
          <w:rFonts w:ascii="Times New Roman" w:eastAsia="Times New Roman" w:cstheme="minorBidi" w:hAnsiTheme="minorHAnsi"/>
          <w:b/>
        </w:rPr>
        <w:t>2015</w:t>
      </w:r>
      <w:r>
        <w:rPr>
          <w:rFonts w:ascii="楷体" w:eastAsia="楷体" w:hint="eastAsia" w:cstheme="minorBidi" w:hAnsiTheme="minorHAnsi"/>
          <w:b/>
        </w:rPr>
        <w:t>年</w:t>
      </w:r>
      <w:r>
        <w:rPr>
          <w:rFonts w:ascii="Times New Roman" w:eastAsia="Times New Roman" w:cstheme="minorBidi" w:hAnsiTheme="minorHAnsi"/>
          <w:b/>
        </w:rPr>
        <w:t>3 </w:t>
      </w:r>
      <w:r>
        <w:rPr>
          <w:rFonts w:ascii="楷体" w:eastAsia="楷体" w:hint="eastAsia" w:cstheme="minorBidi" w:hAnsiTheme="minorHAnsi"/>
          <w:b/>
        </w:rPr>
        <w:t>月</w:t>
      </w:r>
    </w:p>
    <w:p w:rsidR="0018722C">
      <w:pPr>
        <w:spacing w:line="461" w:lineRule="exact" w:before="0"/>
        <w:ind w:leftChars="0" w:left="2652" w:rightChars="0" w:right="0" w:firstLineChars="0" w:firstLine="0"/>
        <w:jc w:val="left"/>
        <w:topLinePunct/>
      </w:pPr>
      <w:bookmarkStart w:name="声明 " w:id="2"/>
      <w:bookmarkEnd w:id="2"/>
      <w:r>
        <w:rPr>
          <w:kern w:val="2"/>
          <w:szCs w:val="22"/>
          <w:rFonts w:ascii="黑体" w:eastAsia="黑体" w:hint="eastAsia" w:cstheme="minorBidi" w:hAnsiTheme="minorHAnsi"/>
          <w:sz w:val="36"/>
        </w:rPr>
        <w:t>学位论文独创性声明</w:t>
      </w:r>
    </w:p>
    <w:p w:rsidR="0018722C">
      <w:pPr>
        <w:topLinePunct/>
      </w:pPr>
      <w:r>
        <w:t>本人郑重声明：所提交的学位论文是本人在导师指导下进行的研究工作和取得的研究成果。本论文中除引文外，所有实验、数据和有关材料均是真实的。</w:t>
      </w:r>
      <w:r>
        <w:t>本论文中除引文和致谢的内容外，不包含其他人或其它机构已经发表或撰写过的研究成果。其他同志对本研究所做的贡献均已在论文中作了声明并表示了谢意。</w:t>
      </w:r>
    </w:p>
    <w:p w:rsidR="0018722C">
      <w:pPr>
        <w:topLinePunct/>
      </w:pPr>
      <w:r>
        <w:t>学位论文作者签名：</w:t>
      </w:r>
      <w:r w:rsidR="001852F3">
        <w:t>日</w:t>
      </w:r>
      <w:r w:rsidR="001852F3">
        <w:t xml:space="preserve">期：</w:t>
      </w:r>
    </w:p>
    <w:p w:rsidR="0018722C">
      <w:pPr>
        <w:topLinePunct/>
      </w:pPr>
    </w:p>
    <w:p w:rsidR="0018722C">
      <w:pPr>
        <w:pStyle w:val="aff7"/>
        <w:topLinePunct/>
      </w:pPr>
      <w:r>
        <w:pict>
          <v:line style="position:absolute;mso-position-horizontal-relative:page;mso-position-vertical-relative:paragraph;z-index:1216;mso-wrap-distance-left:0;mso-wrap-distance-right:0" from="90pt,18.994074pt" to="505.3pt,18.994074pt" stroked="true" strokeweight=".72pt" strokecolor="#000000">
            <v:stroke dashstyle="solid"/>
            <w10:wrap type="topAndBottom"/>
          </v:line>
        </w:pict>
      </w:r>
    </w:p>
    <w:p w:rsidR="0018722C">
      <w:pPr>
        <w:spacing w:before="127"/>
        <w:ind w:leftChars="0" w:left="2472" w:rightChars="0" w:right="0" w:firstLineChars="0" w:firstLine="0"/>
        <w:jc w:val="left"/>
        <w:topLinePunct/>
      </w:pPr>
      <w:r>
        <w:rPr>
          <w:kern w:val="2"/>
          <w:sz w:val="36"/>
          <w:szCs w:val="22"/>
          <w:rFonts w:cstheme="minorBidi" w:hAnsiTheme="minorHAnsi" w:eastAsiaTheme="minorHAnsi" w:asciiTheme="minorHAnsi" w:ascii="黑体" w:eastAsia="黑体" w:hint="eastAsia"/>
        </w:rPr>
        <w:t>学位论文使用授权声明</w:t>
      </w:r>
    </w:p>
    <w:p w:rsidR="0018722C">
      <w:pPr>
        <w:topLinePunct/>
      </w:pPr>
      <w:r>
        <w:t>研究生在校攻读学位期间论文工作的知识产权单位属蚌埠医学院。学校有权</w:t>
      </w:r>
      <w:r>
        <w:t>保存本学位论文的电子和纸质文档，可以借阅或上网公布本学位论文的部分或全</w:t>
      </w:r>
      <w:r>
        <w:t>部内容，可以采用影印、复印等手段保存、汇编本学位论文。学校可以向国家有</w:t>
      </w:r>
      <w:r>
        <w:t>关机关或机构送交论文的电子和纸质文档，允许论文被查阅和借阅。</w:t>
      </w:r>
      <w:r>
        <w:t>（</w:t>
      </w:r>
      <w:r>
        <w:t>保密论文在解密后遵守此规定</w:t>
      </w:r>
      <w:r>
        <w:t>）</w:t>
      </w:r>
    </w:p>
    <w:p w:rsidR="0018722C">
      <w:pPr>
        <w:topLinePunct/>
      </w:pPr>
      <w:r>
        <w:t>保密论文注释：本学位论文属于保密论文，密级：</w:t>
      </w:r>
      <w:r>
        <w:rPr>
          <w:u w:val="single"/>
        </w:rPr>
        <w:t>        </w:t>
      </w:r>
      <w:r>
        <w:t>保密期限为年。</w:t>
      </w:r>
    </w:p>
    <w:p w:rsidR="0018722C">
      <w:pPr>
        <w:topLinePunct/>
      </w:pPr>
      <w:r>
        <w:t>学位论文作者签名：</w:t>
      </w:r>
      <w:r w:rsidR="001852F3">
        <w:t>导师签名：</w:t>
      </w:r>
    </w:p>
    <w:p w:rsidR="0018722C">
      <w:pPr>
        <w:topLinePunct/>
      </w:pPr>
      <w:r>
        <w:t>日</w:t>
      </w:r>
      <w:r w:rsidR="001852F3">
        <w:t>期：</w:t>
      </w:r>
      <w:r w:rsidR="001852F3">
        <w:t>日</w:t>
      </w:r>
      <w:r w:rsidR="001852F3">
        <w:t>期：</w:t>
      </w:r>
    </w:p>
    <w:p w:rsidR="0018722C">
      <w:pPr>
        <w:pStyle w:val="affe"/>
        <w:topLinePunct/>
      </w:pPr>
      <w:bookmarkStart w:id="153422" w:name="_Ref665153422"/>
      <w:r>
        <w:t>目    录</w:t>
      </w:r>
    </w:p>
    <w:bookmarkEnd w:id="153422"/>
    <w:p w:rsidR="0018722C">
      <w:pPr>
        <w:pStyle w:val="TOC1"/>
        <w:topLinePunct/>
      </w:pPr>
      <w:r>
        <w:fldChar w:fldCharType="begin"/>
      </w:r>
      <w:r>
        <w:instrText> TOC \o "1-2" \h \z \u </w:instrText>
      </w:r>
      <w:r>
        <w:fldChar w:fldCharType="separate"/>
      </w:r>
      <w:r>
        <w:fldChar w:fldCharType="begin"/>
      </w:r>
      <w:r>
        <w:instrText>HYPERLINK \l "_Toc686150305"</w:instrText>
      </w:r>
      <w:r>
        <w:fldChar w:fldCharType="separate"/>
      </w:r>
      <w:r>
        <w:t>中文摘要</w:t>
      </w:r>
      <w:r>
        <w:fldChar w:fldCharType="end"/>
      </w:r>
      <w:r>
        <w:rPr>
          <w:noProof/>
          <w:webHidden/>
        </w:rPr>
        <w:tab/>
      </w:r>
      <w:r>
        <w:rPr>
          <w:noProof/>
          <w:webHidden/>
        </w:rPr>
        <w:fldChar w:fldCharType="begin"/>
      </w:r>
      <w:r>
        <w:rPr>
          <w:noProof/>
          <w:webHidden/>
        </w:rPr>
        <w:instrText> PAGEREF _Toc686150305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"_Toc686150306"</w:instrText>
      </w:r>
      <w:r>
        <w:fldChar w:fldCharType="separate"/>
      </w:r>
      <w:r>
        <w:t>Abstract</w:t>
      </w:r>
      <w:r>
        <w:fldChar w:fldCharType="end"/>
      </w:r>
      <w:r>
        <w:rPr>
          <w:noProof/>
          <w:webHidden/>
        </w:rPr>
        <w:tab/>
      </w:r>
      <w:r>
        <w:rPr>
          <w:noProof/>
          <w:webHidden/>
        </w:rPr>
        <w:fldChar w:fldCharType="begin"/>
      </w:r>
      <w:r>
        <w:rPr>
          <w:noProof/>
          <w:webHidden/>
        </w:rPr>
        <w:instrText> PAGEREF _Toc686150306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"_Toc686150307"</w:instrText>
      </w:r>
      <w:r>
        <w:fldChar w:fldCharType="separate"/>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_Toc686150307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"_Toc686150308"</w:instrText>
      </w:r>
      <w:r>
        <w:fldChar w:fldCharType="separate"/>
      </w:r>
      <w:r>
        <w:t>1</w:t>
      </w:r>
      <w:r>
        <w:t>.</w:t>
      </w:r>
      <w:r>
        <w:t>实验材料</w:t>
      </w:r>
      <w:r>
        <w:fldChar w:fldCharType="end"/>
      </w:r>
      <w:r>
        <w:rPr>
          <w:noProof/>
          <w:webHidden/>
        </w:rPr>
        <w:tab/>
      </w:r>
      <w:r>
        <w:rPr>
          <w:noProof/>
          <w:webHidden/>
        </w:rPr>
        <w:fldChar w:fldCharType="begin"/>
      </w:r>
      <w:r>
        <w:rPr>
          <w:noProof/>
          <w:webHidden/>
        </w:rPr>
        <w:instrText> PAGEREF _Toc686150308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"_Toc686150309"</w:instrText>
      </w:r>
      <w:r>
        <w:fldChar w:fldCharType="separate"/>
      </w:r>
      <w:r>
        <w:t>2</w:t>
      </w:r>
      <w:r>
        <w:t>.</w:t>
      </w:r>
      <w:r>
        <w:t>实验分组</w:t>
      </w:r>
      <w:r>
        <w:fldChar w:fldCharType="end"/>
      </w:r>
      <w:r>
        <w:rPr>
          <w:noProof/>
          <w:webHidden/>
        </w:rPr>
        <w:tab/>
      </w:r>
      <w:r>
        <w:rPr>
          <w:noProof/>
          <w:webHidden/>
        </w:rPr>
        <w:fldChar w:fldCharType="begin"/>
      </w:r>
      <w:r>
        <w:rPr>
          <w:noProof/>
          <w:webHidden/>
        </w:rPr>
        <w:instrText> PAGEREF _Toc686150309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"_Toc686150310"</w:instrText>
      </w:r>
      <w:r>
        <w:fldChar w:fldCharType="separate"/>
      </w:r>
      <w:r>
        <w:t>3</w:t>
      </w:r>
      <w:r>
        <w:t>.</w:t>
      </w:r>
      <w:r>
        <w:t>实验方法</w:t>
      </w:r>
      <w:r>
        <w:fldChar w:fldCharType="end"/>
      </w:r>
      <w:r>
        <w:rPr>
          <w:noProof/>
          <w:webHidden/>
        </w:rPr>
        <w:tab/>
      </w:r>
      <w:r>
        <w:rPr>
          <w:noProof/>
          <w:webHidden/>
        </w:rPr>
        <w:fldChar w:fldCharType="begin"/>
      </w:r>
      <w:r>
        <w:rPr>
          <w:noProof/>
          <w:webHidden/>
        </w:rPr>
        <w:instrText> PAGEREF _Toc686150310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"_Toc686150311"</w:instrText>
      </w:r>
      <w:r>
        <w:fldChar w:fldCharType="separate"/>
      </w:r>
      <w:r>
        <w:t>4</w:t>
      </w:r>
      <w:r>
        <w:t>.</w:t>
      </w:r>
      <w:r>
        <w:t>统计方法</w:t>
      </w:r>
      <w:r>
        <w:fldChar w:fldCharType="end"/>
      </w:r>
      <w:r>
        <w:rPr>
          <w:noProof/>
          <w:webHidden/>
        </w:rPr>
        <w:tab/>
      </w:r>
      <w:r>
        <w:rPr>
          <w:noProof/>
          <w:webHidden/>
        </w:rPr>
        <w:fldChar w:fldCharType="begin"/>
      </w:r>
      <w:r>
        <w:rPr>
          <w:noProof/>
          <w:webHidden/>
        </w:rPr>
        <w:instrText> PAGEREF _Toc686150311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"_Toc686150312"</w:instrText>
      </w:r>
      <w:r>
        <w:fldChar w:fldCharType="separate"/>
      </w:r>
      <w:r>
        <w:t>5.</w:t>
      </w:r>
      <w:r>
        <w:t xml:space="preserve"> </w:t>
      </w:r>
      <w:r>
        <w:t>结果</w:t>
      </w:r>
      <w:r>
        <w:fldChar w:fldCharType="end"/>
      </w:r>
      <w:r>
        <w:rPr>
          <w:noProof/>
          <w:webHidden/>
        </w:rPr>
        <w:tab/>
      </w:r>
      <w:r>
        <w:rPr>
          <w:noProof/>
          <w:webHidden/>
        </w:rPr>
        <w:fldChar w:fldCharType="begin"/>
      </w:r>
      <w:r>
        <w:rPr>
          <w:noProof/>
          <w:webHidden/>
        </w:rPr>
        <w:instrText> PAGEREF _Toc686150312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"_Toc686150313"</w:instrText>
      </w:r>
      <w:r>
        <w:fldChar w:fldCharType="separate"/>
      </w:r>
      <w:r/>
      <w:r>
        <w:t>参考文献</w:t>
      </w:r>
      <w:r>
        <w:fldChar w:fldCharType="end"/>
      </w:r>
      <w:r>
        <w:rPr>
          <w:noProof/>
          <w:webHidden/>
        </w:rPr>
        <w:tab/>
      </w:r>
      <w:r>
        <w:rPr>
          <w:noProof/>
          <w:webHidden/>
        </w:rPr>
        <w:fldChar w:fldCharType="begin"/>
      </w:r>
      <w:r>
        <w:rPr>
          <w:noProof/>
          <w:webHidden/>
        </w:rPr>
        <w:instrText> PAGEREF _Toc686150313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"_Toc686150314"</w:instrText>
      </w:r>
      <w:r>
        <w:fldChar w:fldCharType="separate"/>
      </w:r>
      <w:r/>
      <w:r>
        <w:t>讨论</w:t>
      </w:r>
      <w:r>
        <w:fldChar w:fldCharType="end"/>
      </w:r>
      <w:r>
        <w:rPr>
          <w:noProof/>
          <w:webHidden/>
        </w:rPr>
        <w:tab/>
      </w:r>
      <w:r>
        <w:rPr>
          <w:noProof/>
          <w:webHidden/>
        </w:rPr>
        <w:fldChar w:fldCharType="begin"/>
      </w:r>
      <w:r>
        <w:rPr>
          <w:noProof/>
          <w:webHidden/>
        </w:rPr>
        <w:instrText> PAGEREF _Toc686150314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"_Toc686150315"</w:instrText>
      </w:r>
      <w:r>
        <w:fldChar w:fldCharType="separate"/>
      </w:r>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_Toc686150315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"_Toc686150316"</w:instrText>
      </w:r>
      <w:r>
        <w:fldChar w:fldCharType="separate"/>
      </w:r>
      <w:r/>
      <w:r>
        <w:t>参考文献</w:t>
      </w:r>
      <w:r>
        <w:fldChar w:fldCharType="end"/>
      </w:r>
      <w:r>
        <w:rPr>
          <w:noProof/>
          <w:webHidden/>
        </w:rPr>
        <w:tab/>
      </w:r>
      <w:r>
        <w:rPr>
          <w:noProof/>
          <w:webHidden/>
        </w:rPr>
        <w:fldChar w:fldCharType="begin"/>
      </w:r>
      <w:r>
        <w:rPr>
          <w:noProof/>
          <w:webHidden/>
        </w:rPr>
        <w:instrText> PAGEREF _Toc686150316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"_Toc686150317"</w:instrText>
      </w:r>
      <w:r>
        <w:fldChar w:fldCharType="separate"/>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_Toc686150317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"_Toc686150318"</w:instrText>
      </w:r>
      <w:r>
        <w:fldChar w:fldCharType="separate"/>
      </w:r>
      <w:r>
        <w:t>参考文献</w:t>
      </w:r>
      <w:r>
        <w:fldChar w:fldCharType="end"/>
      </w:r>
      <w:r>
        <w:rPr>
          <w:noProof/>
          <w:webHidden/>
        </w:rPr>
        <w:tab/>
      </w:r>
      <w:r>
        <w:rPr>
          <w:noProof/>
          <w:webHidden/>
        </w:rPr>
        <w:fldChar w:fldCharType="begin"/>
      </w:r>
      <w:r>
        <w:rPr>
          <w:noProof/>
          <w:webHidden/>
        </w:rPr>
        <w:instrText> PAGEREF _Toc686150318 \h </w:instrText>
      </w:r>
      <w:r>
        <w:rPr>
          <w:noProof/>
          <w:webHidden/>
        </w:rPr>
        <w:fldChar w:fldCharType="separate"/>
      </w:r>
      <w:r>
        <w:rPr>
          <w:noProof/>
          <w:webHidden/>
        </w:rPr>
        <w:t>17</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pgSz w:w="11906" w:h="16838" w:code="9"/>
          <w:pgMar w:top="1418" w:right="1134" w:bottom="1134" w:left="1418" w:header="851" w:footer="907" w:gutter="0"/>
          <w:pgNumType w:fmt="upperRoman" w:start="1"/>
          <w:cols w:space="720"/>
          <w:titlePg/>
          <w:docGrid w:type="lines" w:linePitch="326"/>
        </w:sectPr>
        <w:topLinePunct/>
      </w:pPr>
    </w:p>
    <w:p w:rsidR="0018722C">
      <w:pPr>
        <w:topLinePunct/>
      </w:pPr>
      <w:bookmarkStart w:name="中文摘要 " w:id="4"/>
      <w:bookmarkEnd w:id="4"/>
      <w:r>
        <w:rPr>
          <w:rFonts w:ascii="Calibri" w:eastAsia="Calibri" w:cstheme="minorBidi" w:hAnsiTheme="minorHAnsi"/>
          <w:b/>
        </w:rPr>
        <w:t>Kappa</w:t>
      </w:r>
      <w:r w:rsidR="001852F3">
        <w:rPr>
          <w:rFonts w:ascii="Calibri" w:eastAsia="Calibri" w:cstheme="minorBidi" w:hAnsiTheme="minorHAnsi"/>
          <w:b/>
        </w:rPr>
        <w:t xml:space="preserve"> </w:t>
      </w:r>
      <w:r>
        <w:rPr>
          <w:rFonts w:cstheme="minorBidi" w:hAnsiTheme="minorHAnsi" w:eastAsiaTheme="minorHAnsi" w:asciiTheme="minorHAnsi"/>
          <w:b/>
        </w:rPr>
        <w:t>阿片受体激动剂</w:t>
      </w:r>
      <w:r>
        <w:rPr>
          <w:rFonts w:ascii="Calibri" w:eastAsia="Calibri" w:cstheme="minorBidi" w:hAnsiTheme="minorHAnsi"/>
          <w:b/>
        </w:rPr>
        <w:t>salvinorin A</w:t>
      </w:r>
      <w:r>
        <w:rPr>
          <w:rFonts w:cstheme="minorBidi" w:hAnsiTheme="minorHAnsi" w:eastAsiaTheme="minorHAnsi" w:asciiTheme="minorHAnsi"/>
          <w:b/>
        </w:rPr>
        <w:t>对深低温停循环术后脑</w:t>
      </w:r>
    </w:p>
    <w:p w:rsidR="0018722C">
      <w:pPr>
        <w:pStyle w:val="af5"/>
        <w:topLinePunct/>
      </w:pPr>
      <w:r>
        <w:rPr>
          <w:kern w:val="2"/>
          <w:sz w:val="32"/>
          <w:szCs w:val="22"/>
          <w:rFonts w:cstheme="minorBidi" w:hAnsiTheme="minorHAnsi" w:eastAsiaTheme="minorHAnsi" w:asciiTheme="minorHAnsi"/>
          <w:b/>
          <w:w w:val="95"/>
        </w:rPr>
        <w:t>损伤保护作用的研究</w:t>
      </w:r>
    </w:p>
    <w:p w:rsidR="0018722C">
      <w:pPr>
        <w:pStyle w:val="Heading1"/>
        <w:topLinePunct/>
      </w:pPr>
      <w:bookmarkStart w:id="150305" w:name="_Toc686150305"/>
      <w:bookmarkStart w:name="_TOC_250020" w:id="5"/>
      <w:bookmarkEnd w:id="5"/>
      <w:r>
        <w:t>中文摘要</w:t>
      </w:r>
      <w:bookmarkEnd w:id="150305"/>
    </w:p>
    <w:p w:rsidR="0018722C">
      <w:pPr>
        <w:pStyle w:val="aff0"/>
        <w:topLinePunct/>
      </w:pPr>
      <w:r>
        <w:rPr>
          <w:rFonts w:ascii="黑体" w:eastAsia="黑体" w:hint="eastAsia"/>
        </w:rPr>
        <w:t>目的：</w:t>
      </w:r>
      <w:r>
        <w:t>本实验使用大鼠深低温停循环模型，以</w:t>
      </w:r>
      <w:r>
        <w:rPr>
          <w:rFonts w:ascii="Times New Roman" w:eastAsia="Times New Roman"/>
        </w:rPr>
        <w:t>Kappa</w:t>
      </w:r>
      <w:r>
        <w:t>阿片受体激动剂</w:t>
      </w:r>
      <w:r>
        <w:t>s</w:t>
      </w:r>
      <w:r>
        <w:rPr>
          <w:rFonts w:ascii="Times New Roman" w:eastAsia="Times New Roman"/>
        </w:rPr>
        <w:t>alvinorin A</w:t>
      </w:r>
    </w:p>
    <w:p w:rsidR="0018722C">
      <w:pPr>
        <w:pStyle w:val="aff0"/>
        <w:topLinePunct/>
      </w:pPr>
      <w:r>
        <w:t>进行预处理，来研究</w:t>
      </w:r>
      <w:r w:rsidR="001852F3">
        <w:t xml:space="preserve">s</w:t>
      </w:r>
      <w:r>
        <w:rPr>
          <w:rFonts w:ascii="Times New Roman" w:eastAsia="Times New Roman"/>
        </w:rPr>
        <w:t>alvinorina A</w:t>
      </w:r>
      <w:r>
        <w:t>的脑保护效应。</w:t>
      </w:r>
    </w:p>
    <w:p w:rsidR="0018722C">
      <w:pPr>
        <w:pStyle w:val="aff0"/>
        <w:topLinePunct/>
      </w:pPr>
      <w:r>
        <w:rPr>
          <w:rFonts w:ascii="黑体" w:hAnsi="黑体" w:eastAsia="黑体" w:hint="eastAsia"/>
        </w:rPr>
        <w:t>方法：</w:t>
      </w:r>
      <w:r>
        <w:t>动物实验，采用雄性</w:t>
      </w:r>
      <w:r>
        <w:rPr>
          <w:rFonts w:ascii="Times New Roman" w:hAnsi="Times New Roman" w:eastAsia="Times New Roman"/>
        </w:rPr>
        <w:t>SD</w:t>
      </w:r>
      <w:r>
        <w:t>大鼠，应用小动物专用膜式氧合器，采用尾动脉灌注，右侧颈静脉插管至右心房引流静脉血液的方式建立闭胸式体外循</w:t>
      </w:r>
      <w:r w:rsidR="001852F3">
        <w:t xml:space="preserve">环，将大鼠体温降至</w:t>
      </w:r>
      <w:r>
        <w:rPr>
          <w:rFonts w:ascii="Times New Roman" w:hAnsi="Times New Roman" w:eastAsia="Times New Roman"/>
        </w:rPr>
        <w:t>16--18</w:t>
      </w:r>
      <w:r>
        <w:t>℃，停止全身血液循环</w:t>
      </w:r>
      <w:r>
        <w:rPr>
          <w:rFonts w:ascii="Times New Roman" w:hAnsi="Times New Roman" w:eastAsia="Times New Roman"/>
        </w:rPr>
        <w:t>40min</w:t>
      </w:r>
      <w:r>
        <w:t>，再将大鼠体温恢复到</w:t>
      </w:r>
      <w:r>
        <w:rPr>
          <w:rFonts w:ascii="Times New Roman" w:hAnsi="Times New Roman" w:eastAsia="Times New Roman"/>
        </w:rPr>
        <w:t>33</w:t>
      </w:r>
      <w:r>
        <w:t>℃，即为深低温停循环，随机分为三组，</w:t>
      </w:r>
      <w:r>
        <w:rPr>
          <w:rFonts w:ascii="Times New Roman" w:hAnsi="Times New Roman" w:eastAsia="Times New Roman"/>
        </w:rPr>
        <w:t>Control</w:t>
      </w:r>
      <w:r>
        <w:t>组：正常大鼠，</w:t>
      </w:r>
      <w:r w:rsidR="001852F3">
        <w:t xml:space="preserve">不做任何处理，作为空白对照组</w:t>
      </w:r>
      <w:r w:rsidR="001852F3">
        <w:t xml:space="preserve">；深低温停循环组：大鼠单纯进行深低温停循环</w:t>
      </w:r>
      <w:r>
        <w:rPr>
          <w:rFonts w:ascii="Times New Roman" w:hAnsi="Times New Roman" w:eastAsia="Times New Roman"/>
        </w:rPr>
        <w:t>40</w:t>
      </w:r>
      <w:r>
        <w:rPr>
          <w:rFonts w:ascii="Times New Roman" w:hAnsi="Times New Roman" w:eastAsia="Times New Roman"/>
        </w:rPr>
        <w:t> </w:t>
      </w:r>
      <w:r>
        <w:rPr>
          <w:rFonts w:ascii="Times New Roman" w:hAnsi="Times New Roman" w:eastAsia="Times New Roman"/>
        </w:rPr>
        <w:t>min</w:t>
      </w:r>
      <w:r>
        <w:t>处理；深低温停循环</w:t>
      </w:r>
      <w:r>
        <w:rPr>
          <w:rFonts w:ascii="Times New Roman" w:hAnsi="Times New Roman" w:eastAsia="Times New Roman"/>
        </w:rPr>
        <w:t>+salvinorin</w:t>
      </w:r>
      <w:r>
        <w:rPr>
          <w:rFonts w:ascii="Times New Roman" w:hAnsi="Times New Roman" w:eastAsia="Times New Roman"/>
        </w:rPr>
        <w:t> </w:t>
      </w:r>
      <w:r>
        <w:rPr>
          <w:rFonts w:ascii="Times New Roman" w:hAnsi="Times New Roman" w:eastAsia="Times New Roman"/>
        </w:rPr>
        <w:t>A</w:t>
      </w:r>
      <w:r>
        <w:t>预处理组：对大鼠进行s</w:t>
      </w:r>
      <w:r>
        <w:rPr>
          <w:rFonts w:ascii="Times New Roman" w:hAnsi="Times New Roman" w:eastAsia="Times New Roman"/>
        </w:rPr>
        <w:t>alvinorin</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 </w:t>
      </w:r>
      <w:r>
        <w:rPr>
          <w:rFonts w:ascii="Times New Roman" w:hAnsi="Times New Roman" w:eastAsia="Times New Roman"/>
        </w:rPr>
        <w:t>10</w:t>
      </w:r>
      <w:r>
        <w:rPr>
          <w:rFonts w:ascii="Times New Roman" w:hAnsi="Times New Roman" w:eastAsia="Times New Roman"/>
        </w:rPr>
        <w:t> </w:t>
      </w:r>
      <w:r>
        <w:rPr>
          <w:rFonts w:ascii="Times New Roman" w:hAnsi="Times New Roman" w:eastAsia="Times New Roman"/>
        </w:rPr>
        <w:t>ug</w:t>
      </w:r>
      <w:r>
        <w:t>预处理，再进行深低温停循环</w:t>
      </w:r>
      <w:r>
        <w:rPr>
          <w:rFonts w:ascii="Times New Roman" w:hAnsi="Times New Roman" w:eastAsia="Times New Roman"/>
        </w:rPr>
        <w:t>40</w:t>
      </w:r>
      <w:r>
        <w:rPr>
          <w:rFonts w:ascii="Times New Roman" w:hAnsi="Times New Roman" w:eastAsia="Times New Roman"/>
        </w:rPr>
        <w:t> </w:t>
      </w:r>
      <w:r>
        <w:rPr>
          <w:rFonts w:ascii="Times New Roman" w:hAnsi="Times New Roman" w:eastAsia="Times New Roman"/>
        </w:rPr>
        <w:t>min</w:t>
      </w:r>
      <w:r>
        <w:t>。术后</w:t>
      </w:r>
      <w:r>
        <w:rPr>
          <w:rFonts w:ascii="Times New Roman" w:hAnsi="Times New Roman" w:eastAsia="Times New Roman"/>
        </w:rPr>
        <w:t>48</w:t>
      </w:r>
      <w:r>
        <w:t>小时大鼠</w:t>
      </w:r>
      <w:r>
        <w:t>进行</w:t>
      </w:r>
      <w:r>
        <w:rPr>
          <w:rFonts w:ascii="Times New Roman" w:hAnsi="Times New Roman" w:eastAsia="Times New Roman"/>
        </w:rPr>
        <w:t>Morris</w:t>
      </w:r>
      <w:r>
        <w:t>水迷宫检测，以此评估大鼠的学习与记忆功能。</w:t>
      </w:r>
    </w:p>
    <w:p w:rsidR="0018722C">
      <w:pPr>
        <w:pStyle w:val="aff0"/>
        <w:topLinePunct/>
      </w:pPr>
      <w:r>
        <w:rPr>
          <w:rFonts w:ascii="黑体" w:eastAsia="黑体" w:hint="eastAsia"/>
        </w:rPr>
        <w:t>结果：</w:t>
      </w:r>
      <w:r>
        <w:t>成功建立了大鼠深低温停循环模型，水迷宫检测结果发现，单纯深低温停</w:t>
      </w:r>
      <w:r>
        <w:t>循环组大鼠确实存在术后的神经损伤，而在使用了</w:t>
      </w:r>
      <w:r>
        <w:rPr>
          <w:rFonts w:ascii="Times New Roman" w:eastAsia="Times New Roman"/>
        </w:rPr>
        <w:t>Kappa</w:t>
      </w:r>
      <w:r>
        <w:t>受体激动剂s</w:t>
      </w:r>
      <w:r>
        <w:rPr>
          <w:rFonts w:ascii="Times New Roman" w:eastAsia="Times New Roman"/>
        </w:rPr>
        <w:t>alvinorina A</w:t>
      </w:r>
      <w:r>
        <w:t>预处理后，与单纯深低温停循环组的大鼠相比较，神经功能得到改善。</w:t>
      </w:r>
    </w:p>
    <w:p w:rsidR="0018722C">
      <w:pPr>
        <w:pStyle w:val="aff0"/>
        <w:topLinePunct/>
      </w:pPr>
      <w:r>
        <w:rPr>
          <w:rFonts w:ascii="黑体" w:eastAsia="黑体" w:hint="eastAsia"/>
        </w:rPr>
        <w:t>结论：</w:t>
      </w:r>
      <w:r>
        <w:t>深低温停循环可以引起术后神经功能损伤，而对大鼠进行</w:t>
      </w:r>
      <w:r>
        <w:t>Kappa</w:t>
      </w:r>
      <w:r/>
      <w:r w:rsidR="001852F3">
        <w:t xml:space="preserve">受体激动</w:t>
      </w:r>
      <w:r>
        <w:t>剂</w:t>
      </w:r>
      <w:r>
        <w:t>s</w:t>
      </w:r>
      <w:r>
        <w:rPr>
          <w:rFonts w:ascii="Times New Roman" w:eastAsia="宋体"/>
        </w:rPr>
        <w:t>alvinorin A</w:t>
      </w:r>
      <w:r>
        <w:t>预处理后，能够改善大鼠术后神经功能。</w:t>
      </w:r>
    </w:p>
    <w:p w:rsidR="0018722C">
      <w:pPr>
        <w:pStyle w:val="aff"/>
        <w:topLinePunct/>
      </w:pPr>
      <w:r>
        <w:rPr>
          <w:rStyle w:val="afe"/>
          <w:rFonts w:ascii="Times New Roman" w:eastAsia="黑体" w:hint="eastAsia"/>
        </w:rPr>
        <w:t>关键词</w:t>
      </w:r>
      <w:r>
        <w:rPr>
          <w:rFonts w:eastAsia="黑体" w:ascii="Times New Roman"/>
          <w:rStyle w:val="afe"/>
        </w:rPr>
        <w:t>：</w:t>
      </w:r>
      <w:r>
        <w:t>深低温停循环</w:t>
      </w:r>
      <w:r>
        <w:t xml:space="preserve">； </w:t>
      </w:r>
      <w:r>
        <w:t>脑损伤</w:t>
      </w:r>
      <w:r>
        <w:t xml:space="preserve">； </w:t>
      </w:r>
      <w:r>
        <w:t>salvinorina A</w:t>
      </w:r>
    </w:p>
    <w:p w:rsidR="0018722C">
      <w:pPr>
        <w:pStyle w:val="af5"/>
        <w:topLinePunct/>
      </w:pPr>
      <w:bookmarkStart w:name="英文摘要 " w:id="6"/>
      <w:bookmarkEnd w:id="6"/>
      <w:r>
        <w:rPr>
          <w:rFonts w:ascii="Times New Roman" w:cstheme="minorBidi" w:hAnsiTheme="minorHAnsi" w:eastAsiaTheme="minorHAnsi"/>
        </w:rPr>
        <w:t xml:space="preserve">The neuroprotection research of kappa receptor stimulate salvinorin A on the cerebral injury induced by the deep hypothermic circulatory arrest </w:t>
      </w:r>
      <w:r>
        <w:rPr>
          <w:rFonts w:ascii="Times New Roman" w:cstheme="minorBidi" w:hAnsiTheme="minorHAnsi" w:eastAsiaTheme="minorHAnsi"/>
        </w:rPr>
        <w:t xml:space="preserve">(</w:t>
      </w:r>
      <w:r>
        <w:rPr>
          <w:rFonts w:ascii="Times New Roman" w:cstheme="minorBidi" w:hAnsiTheme="minorHAnsi" w:eastAsiaTheme="minorHAnsi"/>
        </w:rPr>
        <w:t xml:space="preserve">DHCA</w:t>
      </w:r>
      <w:r>
        <w:rPr>
          <w:rFonts w:ascii="Times New Roman" w:cstheme="minorBidi" w:hAnsiTheme="minorHAnsi" w:eastAsiaTheme="minorHAnsi"/>
        </w:rPr>
        <w:t xml:space="preserve">)</w:t>
      </w:r>
    </w:p>
    <w:p w:rsidR="0018722C">
      <w:pPr>
        <w:pStyle w:val="afff2"/>
        <w:topLinePunct/>
      </w:pPr>
      <w:bookmarkStart w:id="150306" w:name="_Toc686150306"/>
      <w:r>
        <w:t>Abstract</w:t>
      </w:r>
      <w:bookmarkEnd w:id="150306"/>
    </w:p>
    <w:p w:rsidR="0018722C">
      <w:pPr>
        <w:pStyle w:val="afc"/>
        <w:topLinePunct/>
      </w:pPr>
      <w:r>
        <w:rPr>
          <w:rFonts w:ascii="Times New Roman"/>
        </w:rPr>
        <w:t>Objective To establish a DHCA rat model and research the neuroprotection of kappa receptor stimulate salvinorin A    induced by the</w:t>
      </w:r>
      <w:r w:rsidR="001852F3">
        <w:rPr>
          <w:rFonts w:ascii="Times New Roman"/>
        </w:rPr>
        <w:t xml:space="preserve">  model.</w:t>
      </w:r>
    </w:p>
    <w:p w:rsidR="0018722C">
      <w:pPr>
        <w:pStyle w:val="afc"/>
        <w:topLinePunct/>
      </w:pPr>
      <w:r>
        <w:rPr>
          <w:rFonts w:ascii="Times New Roman"/>
        </w:rPr>
        <w:t>Methods We introduce a new Sprague-Dawley</w:t>
      </w:r>
      <w:r>
        <w:rPr>
          <w:rFonts w:ascii="Times New Roman"/>
        </w:rPr>
        <w:t>(</w:t>
      </w:r>
      <w:r>
        <w:rPr>
          <w:rFonts w:ascii="Times New Roman"/>
        </w:rPr>
        <w:t>SD</w:t>
      </w:r>
      <w:r>
        <w:rPr>
          <w:rFonts w:ascii="Times New Roman"/>
        </w:rPr>
        <w:t>)</w:t>
      </w:r>
      <w:r>
        <w:rPr>
          <w:rFonts w:ascii="Times New Roman"/>
        </w:rPr>
        <w:t xml:space="preserve"> rat model using the animal oxygenator.</w:t>
      </w:r>
      <w:r w:rsidR="004B696B">
        <w:rPr>
          <w:rFonts w:ascii="Times New Roman"/>
        </w:rPr>
        <w:t xml:space="preserve"> </w:t>
      </w:r>
      <w:r w:rsidR="004B696B">
        <w:rPr>
          <w:rFonts w:ascii="Times New Roman"/>
        </w:rPr>
        <w:t xml:space="preserve">SD</w:t>
      </w:r>
      <w:r w:rsidR="001852F3">
        <w:rPr>
          <w:rFonts w:ascii="Times New Roman"/>
        </w:rPr>
        <w:t xml:space="preserve"> rats</w:t>
      </w:r>
      <w:r w:rsidR="001852F3">
        <w:rPr>
          <w:rFonts w:ascii="Times New Roman"/>
        </w:rPr>
        <w:t xml:space="preserve"> were</w:t>
      </w:r>
      <w:r w:rsidR="001852F3">
        <w:rPr>
          <w:rFonts w:ascii="Times New Roman"/>
        </w:rPr>
        <w:t xml:space="preserve"> perfused      via</w:t>
      </w:r>
      <w:r w:rsidR="001852F3">
        <w:rPr>
          <w:rFonts w:ascii="Times New Roman"/>
        </w:rPr>
        <w:t xml:space="preserve"> its</w:t>
      </w:r>
      <w:r w:rsidR="001852F3">
        <w:rPr>
          <w:rFonts w:ascii="Times New Roman"/>
        </w:rPr>
        <w:t xml:space="preserve"> tail</w:t>
      </w:r>
      <w:r w:rsidR="001852F3">
        <w:rPr>
          <w:rFonts w:ascii="Times New Roman"/>
        </w:rPr>
        <w:t xml:space="preserve"> artery</w:t>
      </w:r>
      <w:r w:rsidR="001852F3">
        <w:rPr>
          <w:rFonts w:ascii="Times New Roman"/>
        </w:rPr>
        <w:t xml:space="preserve"> and</w:t>
      </w:r>
      <w:r w:rsidR="001852F3">
        <w:rPr>
          <w:rFonts w:ascii="Times New Roman"/>
        </w:rPr>
        <w:t xml:space="preserve"> drainaged</w:t>
      </w:r>
    </w:p>
    <w:p w:rsidR="0018722C">
      <w:pPr>
        <w:pStyle w:val="afc"/>
        <w:topLinePunct/>
      </w:pPr>
      <w:r>
        <w:rPr>
          <w:rFonts w:ascii="Times New Roman" w:hAnsi="Times New Roman"/>
        </w:rPr>
        <w:t/>
      </w:r>
      <w:r>
        <w:rPr>
          <w:rFonts w:ascii="Times New Roman" w:hAnsi="Times New Roman"/>
        </w:rPr>
        <w:t>T</w:t>
      </w:r>
      <w:r>
        <w:rPr>
          <w:rFonts w:ascii="Times New Roman" w:hAnsi="Times New Roman"/>
        </w:rPr>
        <w:t>hrough the right jugular vein cannulation to establish a closed chest rat model.</w:t>
      </w:r>
      <w:r w:rsidR="001852F3">
        <w:rPr>
          <w:rFonts w:ascii="Times New Roman" w:hAnsi="Times New Roman"/>
        </w:rPr>
        <w:t xml:space="preserve"> </w:t>
      </w:r>
      <w:r w:rsidR="001852F3">
        <w:rPr>
          <w:rFonts w:ascii="Times New Roman" w:hAnsi="Times New Roman"/>
        </w:rPr>
        <w:t xml:space="preserve">When the body temperature reduced to 16--18</w:t>
      </w:r>
      <w:r>
        <w:t>℃</w:t>
      </w:r>
      <w:r>
        <w:rPr>
          <w:rFonts w:ascii="Times New Roman" w:hAnsi="Times New Roman"/>
        </w:rPr>
        <w:t>,</w:t>
      </w:r>
      <w:r w:rsidR="001852F3">
        <w:rPr>
          <w:rFonts w:ascii="Times New Roman" w:hAnsi="Times New Roman"/>
        </w:rPr>
        <w:t xml:space="preserve"> </w:t>
      </w:r>
      <w:r w:rsidR="001852F3">
        <w:rPr>
          <w:rFonts w:ascii="Times New Roman" w:hAnsi="Times New Roman"/>
        </w:rPr>
        <w:t xml:space="preserve">we paused the body blood circulation for 40 min,</w:t>
      </w:r>
      <w:r w:rsidR="001852F3">
        <w:rPr>
          <w:rFonts w:ascii="Times New Roman" w:hAnsi="Times New Roman"/>
        </w:rPr>
        <w:t xml:space="preserve"> </w:t>
      </w:r>
      <w:r w:rsidR="001852F3">
        <w:rPr>
          <w:rFonts w:ascii="Times New Roman" w:hAnsi="Times New Roman"/>
        </w:rPr>
        <w:t xml:space="preserve">then rewarmed the temperature to </w:t>
      </w:r>
      <w:r>
        <w:rPr>
          <w:rFonts w:ascii="Times New Roman" w:hAnsi="Times New Roman"/>
        </w:rPr>
        <w:t>33</w:t>
      </w:r>
      <w:r>
        <w:t>℃</w:t>
      </w:r>
      <w:r>
        <w:rPr>
          <w:rFonts w:ascii="Times New Roman" w:hAnsi="Times New Roman"/>
        </w:rPr>
        <w:t>.</w:t>
      </w:r>
      <w:r w:rsidR="001852F3">
        <w:rPr>
          <w:rFonts w:ascii="Times New Roman" w:hAnsi="Times New Roman"/>
        </w:rPr>
        <w:t xml:space="preserve"> </w:t>
      </w:r>
      <w:r w:rsidR="001852F3">
        <w:rPr>
          <w:rFonts w:ascii="Times New Roman" w:hAnsi="Times New Roman"/>
        </w:rPr>
        <w:t xml:space="preserve">We </w:t>
      </w:r>
      <w:r>
        <w:rPr>
          <w:rFonts w:ascii="Times New Roman" w:hAnsi="Times New Roman"/>
        </w:rPr>
        <w:t>divide the eighteen rats into three groups randomly,</w:t>
      </w:r>
      <w:r w:rsidR="004B696B">
        <w:rPr>
          <w:rFonts w:ascii="Times New Roman" w:hAnsi="Times New Roman"/>
        </w:rPr>
        <w:t xml:space="preserve"> </w:t>
      </w:r>
      <w:r w:rsidR="004B696B">
        <w:rPr>
          <w:rFonts w:ascii="Times New Roman" w:hAnsi="Times New Roman"/>
        </w:rPr>
        <w:t>one group is control</w:t>
      </w:r>
      <w:r w:rsidR="001852F3">
        <w:rPr>
          <w:rFonts w:ascii="Times New Roman" w:hAnsi="Times New Roman"/>
        </w:rPr>
        <w:t xml:space="preserve"> </w:t>
      </w:r>
      <w:r>
        <w:rPr>
          <w:rFonts w:ascii="Times New Roman" w:hAnsi="Times New Roman"/>
        </w:rPr>
        <w:t xml:space="preserve"> </w:t>
      </w:r>
      <w:r>
        <w:rPr>
          <w:rFonts w:ascii="Times New Roman" w:hAnsi="Times New Roman"/>
        </w:rPr>
        <w:t>group</w:t>
      </w:r>
      <w:r>
        <w:rPr>
          <w:rFonts w:ascii="Times New Roman" w:hAnsi="Times New Roman"/>
        </w:rPr>
        <w:t>,</w:t>
      </w:r>
      <w:r w:rsidR="004B696B">
        <w:rPr>
          <w:rFonts w:ascii="Times New Roman" w:hAnsi="Times New Roman"/>
        </w:rPr>
        <w:t xml:space="preserve"> </w:t>
      </w:r>
      <w:r w:rsidR="004B696B">
        <w:rPr>
          <w:rFonts w:ascii="Times New Roman" w:hAnsi="Times New Roman"/>
        </w:rPr>
        <w:t>another</w:t>
      </w:r>
      <w:r w:rsidR="001852F3">
        <w:rPr>
          <w:rFonts w:ascii="Times New Roman" w:hAnsi="Times New Roman"/>
        </w:rPr>
        <w:t xml:space="preserve"> </w:t>
      </w:r>
      <w:r>
        <w:rPr>
          <w:rFonts w:ascii="Times New Roman" w:hAnsi="Times New Roman"/>
        </w:rPr>
        <w:t xml:space="preserve"> </w:t>
      </w:r>
      <w:r>
        <w:rPr>
          <w:rFonts w:ascii="Times New Roman" w:hAnsi="Times New Roman"/>
        </w:rPr>
        <w:t>group</w:t>
      </w:r>
      <w:r w:rsidR="001852F3">
        <w:rPr>
          <w:rFonts w:ascii="Times New Roman" w:hAnsi="Times New Roman"/>
        </w:rPr>
        <w:t xml:space="preserve"> </w:t>
      </w:r>
      <w:r>
        <w:rPr>
          <w:rFonts w:ascii="Times New Roman" w:hAnsi="Times New Roman"/>
        </w:rPr>
        <w:t xml:space="preserve"> </w:t>
      </w:r>
      <w:r>
        <w:rPr>
          <w:rFonts w:ascii="Times New Roman" w:hAnsi="Times New Roman"/>
        </w:rPr>
        <w:t>is</w:t>
      </w:r>
      <w:r w:rsidR="001852F3">
        <w:rPr>
          <w:rFonts w:ascii="Times New Roman" w:hAnsi="Times New Roman"/>
        </w:rPr>
        <w:t xml:space="preserve"> </w:t>
      </w:r>
      <w:r>
        <w:rPr>
          <w:rFonts w:ascii="Times New Roman" w:hAnsi="Times New Roman"/>
        </w:rPr>
        <w:t xml:space="preserve"> </w:t>
      </w:r>
      <w:r>
        <w:rPr>
          <w:rFonts w:ascii="Times New Roman" w:hAnsi="Times New Roman"/>
        </w:rPr>
        <w:t>DHCA</w:t>
      </w:r>
      <w:r w:rsidR="001852F3">
        <w:rPr>
          <w:rFonts w:ascii="Times New Roman" w:hAnsi="Times New Roman"/>
        </w:rPr>
        <w:t xml:space="preserve"> </w:t>
      </w:r>
      <w:r>
        <w:rPr>
          <w:rFonts w:ascii="Times New Roman" w:hAnsi="Times New Roman"/>
        </w:rPr>
        <w:t xml:space="preserve"> </w:t>
      </w:r>
      <w:r>
        <w:rPr>
          <w:rFonts w:ascii="Times New Roman" w:hAnsi="Times New Roman"/>
        </w:rPr>
        <w:t>group</w:t>
      </w:r>
      <w:r>
        <w:rPr>
          <w:rFonts w:ascii="Times New Roman" w:hAnsi="Times New Roman"/>
        </w:rPr>
        <w:t>,</w:t>
      </w:r>
      <w:r w:rsidR="004B696B">
        <w:rPr>
          <w:rFonts w:ascii="Times New Roman" w:hAnsi="Times New Roman"/>
        </w:rPr>
        <w:t xml:space="preserve"> </w:t>
      </w:r>
      <w:r w:rsidR="004B696B">
        <w:rPr>
          <w:rFonts w:ascii="Times New Roman" w:hAnsi="Times New Roman"/>
        </w:rPr>
        <w:t>the</w:t>
      </w:r>
      <w:r w:rsidR="001852F3">
        <w:rPr>
          <w:rFonts w:ascii="Times New Roman" w:hAnsi="Times New Roman"/>
        </w:rPr>
        <w:t xml:space="preserve"> </w:t>
      </w:r>
      <w:r>
        <w:rPr>
          <w:rFonts w:ascii="Times New Roman" w:hAnsi="Times New Roman"/>
        </w:rPr>
        <w:t xml:space="preserve"> </w:t>
      </w:r>
      <w:r>
        <w:rPr>
          <w:rFonts w:ascii="Times New Roman" w:hAnsi="Times New Roman"/>
        </w:rPr>
        <w:t>third</w:t>
      </w:r>
      <w:r w:rsidR="001852F3">
        <w:rPr>
          <w:rFonts w:ascii="Times New Roman" w:hAnsi="Times New Roman"/>
        </w:rPr>
        <w:t xml:space="preserve"> </w:t>
      </w:r>
      <w:r>
        <w:rPr>
          <w:rFonts w:ascii="Times New Roman" w:hAnsi="Times New Roman"/>
        </w:rPr>
        <w:t xml:space="preserve"> </w:t>
      </w:r>
      <w:r>
        <w:rPr>
          <w:rFonts w:ascii="Times New Roman" w:hAnsi="Times New Roman"/>
        </w:rPr>
        <w:t>one</w:t>
      </w:r>
      <w:r w:rsidR="001852F3">
        <w:rPr>
          <w:rFonts w:ascii="Times New Roman" w:hAnsi="Times New Roman"/>
        </w:rPr>
        <w:t xml:space="preserve"> </w:t>
      </w:r>
      <w:r>
        <w:rPr>
          <w:rFonts w:ascii="Times New Roman" w:hAnsi="Times New Roman"/>
        </w:rPr>
        <w:t xml:space="preserve"> </w:t>
      </w:r>
      <w:r>
        <w:rPr>
          <w:rFonts w:ascii="Times New Roman" w:hAnsi="Times New Roman"/>
        </w:rPr>
        <w:t>is</w:t>
      </w:r>
    </w:p>
    <w:p w:rsidR="0018722C">
      <w:pPr>
        <w:pStyle w:val="afc"/>
        <w:topLinePunct/>
      </w:pPr>
      <w:r>
        <w:rPr>
          <w:rFonts w:ascii="Times New Roman"/>
        </w:rPr>
        <w:t>DHCA+salvinorin A group.</w:t>
      </w:r>
      <w:r w:rsidR="004B696B">
        <w:rPr>
          <w:rFonts w:ascii="Times New Roman"/>
        </w:rPr>
        <w:t xml:space="preserve"> </w:t>
      </w:r>
      <w:r w:rsidR="004B696B">
        <w:rPr>
          <w:rFonts w:ascii="Times New Roman"/>
        </w:rPr>
        <w:t>We examine behavior study through Morris water maze after 48 hours,</w:t>
      </w:r>
      <w:r w:rsidR="004B696B">
        <w:rPr>
          <w:rFonts w:ascii="Times New Roman"/>
        </w:rPr>
        <w:t xml:space="preserve"> </w:t>
      </w:r>
      <w:r w:rsidR="004B696B">
        <w:rPr>
          <w:rFonts w:ascii="Times New Roman"/>
        </w:rPr>
        <w:t>evaluating    the study and memorial ability.</w:t>
      </w:r>
    </w:p>
    <w:p w:rsidR="0018722C">
      <w:pPr>
        <w:pStyle w:val="afc"/>
        <w:topLinePunct/>
      </w:pPr>
      <w:r>
        <w:rPr>
          <w:rFonts w:ascii="Times New Roman"/>
        </w:rPr>
        <w:t>Results Through the water maze results,</w:t>
      </w:r>
      <w:r w:rsidR="004B696B">
        <w:rPr>
          <w:rFonts w:ascii="Times New Roman"/>
        </w:rPr>
        <w:t xml:space="preserve"> </w:t>
      </w:r>
      <w:r w:rsidR="004B696B">
        <w:rPr>
          <w:rFonts w:ascii="Times New Roman"/>
        </w:rPr>
        <w:t>the DHCA group rats appear cerebral injury.</w:t>
      </w:r>
      <w:r w:rsidR="004B696B">
        <w:rPr>
          <w:rFonts w:ascii="Times New Roman"/>
        </w:rPr>
        <w:t xml:space="preserve"> </w:t>
      </w:r>
      <w:r w:rsidR="004B696B">
        <w:rPr>
          <w:rFonts w:ascii="Times New Roman"/>
        </w:rPr>
        <w:t>At the</w:t>
      </w:r>
      <w:r w:rsidR="001852F3">
        <w:rPr>
          <w:rFonts w:ascii="Times New Roman"/>
        </w:rPr>
        <w:t xml:space="preserve"> same</w:t>
      </w:r>
      <w:r w:rsidR="001852F3">
        <w:rPr>
          <w:rFonts w:ascii="Times New Roman"/>
        </w:rPr>
        <w:t xml:space="preserve"> time,</w:t>
      </w:r>
      <w:r w:rsidR="004B696B">
        <w:rPr>
          <w:rFonts w:ascii="Times New Roman"/>
        </w:rPr>
        <w:t xml:space="preserve"> </w:t>
      </w:r>
      <w:r w:rsidR="004B696B">
        <w:rPr>
          <w:rFonts w:ascii="Times New Roman"/>
        </w:rPr>
        <w:t xml:space="preserve">the</w:t>
      </w:r>
      <w:r w:rsidR="001852F3">
        <w:rPr>
          <w:rFonts w:ascii="Times New Roman"/>
        </w:rPr>
        <w:t xml:space="preserve"> DHCA+salvinorin</w:t>
      </w:r>
      <w:r w:rsidR="001852F3">
        <w:rPr>
          <w:rFonts w:ascii="Times New Roman"/>
        </w:rPr>
        <w:t xml:space="preserve"> A group</w:t>
      </w:r>
      <w:r w:rsidR="001852F3">
        <w:rPr>
          <w:rFonts w:ascii="Times New Roman"/>
        </w:rPr>
        <w:t xml:space="preserve"> rats</w:t>
      </w:r>
      <w:r w:rsidR="001852F3">
        <w:rPr>
          <w:rFonts w:ascii="Times New Roman"/>
        </w:rPr>
        <w:t xml:space="preserve"> appear better behavior study than    the DHCA</w:t>
      </w:r>
      <w:r>
        <w:rPr>
          <w:rFonts w:ascii="Times New Roman"/>
        </w:rPr>
        <w:t> </w:t>
      </w:r>
      <w:r>
        <w:rPr>
          <w:rFonts w:ascii="Times New Roman"/>
        </w:rPr>
        <w:t>group.</w:t>
      </w:r>
    </w:p>
    <w:p w:rsidR="0018722C">
      <w:pPr>
        <w:pStyle w:val="afc"/>
        <w:topLinePunct/>
      </w:pPr>
      <w:r>
        <w:rPr>
          <w:rFonts w:ascii="Times New Roman"/>
        </w:rPr>
        <w:t>Conclusion DHCA acute have a connection with cerebral injury. Pretreating with salvinorin A</w:t>
      </w:r>
      <w:r w:rsidR="001852F3">
        <w:rPr>
          <w:rFonts w:ascii="Times New Roman"/>
        </w:rPr>
        <w:t xml:space="preserve"> before</w:t>
      </w:r>
      <w:r w:rsidR="001852F3">
        <w:rPr>
          <w:rFonts w:ascii="Times New Roman"/>
        </w:rPr>
        <w:t xml:space="preserve"> DHCA</w:t>
      </w:r>
      <w:r w:rsidR="001852F3">
        <w:rPr>
          <w:rFonts w:ascii="Times New Roman"/>
        </w:rPr>
        <w:t xml:space="preserve"> model</w:t>
      </w:r>
      <w:r w:rsidR="004B696B">
        <w:rPr>
          <w:rFonts w:ascii="Times New Roman"/>
        </w:rPr>
        <w:t xml:space="preserve">,</w:t>
      </w:r>
      <w:r w:rsidR="004B696B">
        <w:rPr>
          <w:rFonts w:ascii="Times New Roman"/>
        </w:rPr>
        <w:t xml:space="preserve"> </w:t>
      </w:r>
      <w:r w:rsidR="004B696B">
        <w:rPr>
          <w:rFonts w:ascii="Times New Roman"/>
        </w:rPr>
        <w:t xml:space="preserve">the</w:t>
      </w:r>
      <w:r w:rsidR="001852F3">
        <w:rPr>
          <w:rFonts w:ascii="Times New Roman"/>
        </w:rPr>
        <w:t xml:space="preserve"> neurological</w:t>
      </w:r>
      <w:r w:rsidR="001852F3">
        <w:rPr>
          <w:rFonts w:ascii="Times New Roman"/>
        </w:rPr>
        <w:t xml:space="preserve"> complacations can</w:t>
      </w:r>
      <w:r>
        <w:rPr>
          <w:rFonts w:ascii="Times New Roman"/>
        </w:rPr>
        <w:t> </w:t>
      </w:r>
      <w:r>
        <w:rPr>
          <w:rFonts w:ascii="Times New Roman"/>
        </w:rPr>
        <w:t>release.</w:t>
      </w:r>
    </w:p>
    <w:p w:rsidR="0018722C">
      <w:pPr>
        <w:pStyle w:val="aff"/>
        <w:topLinePunct/>
      </w:pPr>
      <w:r>
        <w:rPr>
          <w:rStyle w:val="afe"/>
          <w:rFonts w:eastAsia="黑体" w:ascii="Times New Roman"/>
        </w:rPr>
        <w:t>K</w:t>
      </w:r>
      <w:r>
        <w:rPr>
          <w:rStyle w:val="afe"/>
          <w:rFonts w:eastAsia="黑体" w:ascii="Times New Roman"/>
        </w:rPr>
        <w:t>E</w:t>
      </w:r>
      <w:r>
        <w:rPr>
          <w:rStyle w:val="afe"/>
          <w:rFonts w:eastAsia="黑体" w:ascii="Times New Roman"/>
        </w:rPr>
        <w:t>y wor</w:t>
      </w:r>
      <w:r>
        <w:rPr>
          <w:rFonts w:ascii="Times New Roman"/>
        </w:rPr>
        <w:t>ds deep</w:t>
      </w:r>
      <w:r>
        <w:rPr>
          <w:rFonts w:ascii="Times New Roman"/>
        </w:rPr>
        <w:t xml:space="preserve">: </w:t>
      </w:r>
      <w:r>
        <w:rPr>
          <w:rFonts w:ascii="Times New Roman"/>
        </w:rPr>
        <w:t xml:space="preserve">deephypothermiacircularotyarrest</w:t>
      </w:r>
      <w:r>
        <w:rPr>
          <w:rFonts w:ascii="Times New Roman"/>
        </w:rPr>
        <w:t xml:space="preserve">; </w:t>
      </w:r>
      <w:r>
        <w:rPr>
          <w:rFonts w:ascii="Times New Roman"/>
        </w:rPr>
        <w:t>B</w:t>
      </w:r>
      <w:r>
        <w:rPr>
          <w:rFonts w:ascii="Times New Roman"/>
        </w:rPr>
        <w:t>raininjury</w:t>
      </w:r>
      <w:r>
        <w:rPr>
          <w:rFonts w:ascii="Times New Roman"/>
        </w:rPr>
        <w:t xml:space="preserve">; </w:t>
      </w:r>
      <w:r>
        <w:rPr>
          <w:rFonts w:ascii="Times New Roman"/>
        </w:rPr>
        <w:t>S</w:t>
      </w:r>
      <w:r>
        <w:rPr>
          <w:rFonts w:ascii="Times New Roman"/>
        </w:rPr>
        <w:t>alvinorin A</w:t>
      </w:r>
      <w:r>
        <w:rPr>
          <w:rFonts w:ascii="Times New Roman"/>
        </w:rPr>
        <w:t xml:space="preserve"> </w:t>
      </w:r>
    </w:p>
    <w:p w:rsidR="0018722C">
      <w:pPr>
        <w:topLinePunct/>
      </w:pPr>
      <w:bookmarkStart w:name="_TOC_250019" w:id="7"/>
      <w:bookmarkStart w:name="第一部分 大鼠深低温停循环模型的建立 " w:id="8"/>
      <w:r>
        <w:rPr>
          <w:rFonts w:ascii="黑体" w:eastAsia="黑体" w:hint="eastAsia" w:cstheme="minorBidi" w:hAnsiTheme="minorHAnsi" w:hAnsi="Times New Roman" w:cs="Times New Roman"/>
        </w:rPr>
        <w:t>第一部分</w:t>
      </w:r>
      <w:bookmarkEnd w:id="7"/>
      <w:r>
        <w:rPr>
          <w:rFonts w:ascii="黑体" w:eastAsia="黑体" w:hint="eastAsia" w:cstheme="minorBidi" w:hAnsiTheme="minorHAnsi" w:hAnsi="Times New Roman" w:cs="Times New Roman"/>
        </w:rPr>
        <w:t>大鼠深低温停循环模型的建立</w:t>
      </w:r>
    </w:p>
    <w:p w:rsidR="0018722C">
      <w:pPr>
        <w:pStyle w:val="aa"/>
        <w:topLinePunct/>
      </w:pPr>
      <w:bookmarkStart w:id="150307" w:name="_Toc686150307"/>
      <w:bookmarkStart w:name="_TOC_250018" w:id="9"/>
      <w:bookmarkStart w:name="前言 " w:id="10"/>
      <w:r/>
      <w:bookmarkEnd w:id="9"/>
      <w:r>
        <w:t>前</w:t>
      </w:r>
      <w:r w:rsidR="004F241D">
        <w:t xml:space="preserve">  </w:t>
      </w:r>
      <w:r w:rsidR="004F241D">
        <w:t xml:space="preserve">言</w:t>
      </w:r>
      <w:bookmarkEnd w:id="150307"/>
    </w:p>
    <w:p w:rsidR="0018722C">
      <w:pPr>
        <w:topLinePunct/>
      </w:pPr>
      <w:r>
        <w:t>体外循环技术自上个世纪</w:t>
      </w:r>
      <w:r>
        <w:rPr>
          <w:rFonts w:ascii="Times New Roman" w:hAnsi="Times New Roman" w:eastAsia="Times New Roman"/>
        </w:rPr>
        <w:t>50</w:t>
      </w:r>
      <w:r>
        <w:t>年代开始应用于临床</w:t>
      </w:r>
      <w:r>
        <w:rPr>
          <w:vertAlign w:val="superscript"/>
          /&gt;
        </w:rPr>
        <w:t>[</w:t>
      </w:r>
      <w:r>
        <w:rPr>
          <w:vertAlign w:val="superscript"/>
          /&gt;
        </w:rPr>
        <w:t xml:space="preserve">1</w:t>
      </w:r>
      <w:r>
        <w:rPr>
          <w:vertAlign w:val="superscript"/>
          /&gt;
        </w:rPr>
        <w:t>]</w:t>
      </w:r>
      <w:r>
        <w:t>，大大推动了心血管手术的发展，现在已经成为心血管手术不可缺少的手段。深低温停循环</w:t>
      </w:r>
      <w:r>
        <w:t>（</w:t>
      </w:r>
      <w:r>
        <w:rPr>
          <w:rFonts w:ascii="Times New Roman" w:hAnsi="Times New Roman" w:eastAsia="Times New Roman"/>
        </w:rPr>
        <w:t>DHCA</w:t>
      </w:r>
      <w:r>
        <w:t>）</w:t>
      </w:r>
      <w:r>
        <w:t>技术则为某些复杂性的先心病，大血管手术和复杂脑动脉瘤等无法在单纯体外循</w:t>
      </w:r>
      <w:r>
        <w:t>环下完成的手术提供了可能。</w:t>
      </w:r>
      <w:r>
        <w:rPr>
          <w:rFonts w:ascii="Times New Roman" w:hAnsi="Times New Roman" w:eastAsia="Times New Roman"/>
        </w:rPr>
        <w:t>DHCA</w:t>
      </w:r>
      <w:r>
        <w:t>技术是指在体外循环的帮助下，将病人的体</w:t>
      </w:r>
      <w:r>
        <w:t>温降低到</w:t>
      </w:r>
      <w:r>
        <w:rPr>
          <w:rFonts w:ascii="Times New Roman" w:hAnsi="Times New Roman" w:eastAsia="Times New Roman"/>
        </w:rPr>
        <w:t>18</w:t>
      </w:r>
      <w:r>
        <w:t>℃左右，然后停止包括体外循环在内的所有循环，这样在低温的保</w:t>
      </w:r>
      <w:r>
        <w:t>护下，可以实现手术野完全无血，从而实现单纯体外循环下不能完成的手术。然</w:t>
      </w:r>
      <w:r>
        <w:t>而，研究表明即使在临床公认的停循环安全时限</w:t>
      </w:r>
      <w:r>
        <w:t>（</w:t>
      </w:r>
      <w:r>
        <w:rPr>
          <w:rFonts w:ascii="Times New Roman" w:hAnsi="Times New Roman" w:eastAsia="Times New Roman"/>
        </w:rPr>
        <w:t>40 </w:t>
      </w:r>
      <w:r>
        <w:rPr>
          <w:rFonts w:ascii="Times New Roman" w:hAnsi="Times New Roman" w:eastAsia="Times New Roman"/>
          <w:spacing w:val="-2"/>
        </w:rPr>
        <w:t>min</w:t>
      </w:r>
      <w:r>
        <w:t>）</w:t>
      </w:r>
      <w:r>
        <w:t>内，手术后仍出现各</w:t>
      </w:r>
      <w:r>
        <w:t>种并发症，尤其是神经系统并发症</w:t>
      </w:r>
      <w:r>
        <w:rPr>
          <w:vertAlign w:val="superscript"/>
          /&gt;
        </w:rPr>
        <w:t>[</w:t>
      </w:r>
      <w:r>
        <w:rPr>
          <w:vertAlign w:val="superscript"/>
          <w:position w:val="12"/>
        </w:rPr>
        <w:t xml:space="preserve">2</w:t>
      </w:r>
      <w:r>
        <w:rPr>
          <w:vertAlign w:val="superscript"/>
          /&gt;
        </w:rPr>
        <w:t>]</w:t>
      </w:r>
      <w:r>
        <w:t>。</w:t>
      </w:r>
      <w:r>
        <w:rPr>
          <w:rFonts w:ascii="Times New Roman" w:hAnsi="Times New Roman" w:eastAsia="Times New Roman"/>
        </w:rPr>
        <w:t>Jonas </w:t>
      </w:r>
      <w:r>
        <w:rPr>
          <w:vertAlign w:val="superscript"/>
          /&gt;
        </w:rPr>
        <w:t>[</w:t>
      </w:r>
      <w:r>
        <w:rPr>
          <w:position w:val="12"/>
          <w:sz w:val="12"/>
        </w:rPr>
        <w:t xml:space="preserve">3</w:t>
      </w:r>
      <w:r>
        <w:rPr>
          <w:vertAlign w:val="superscript"/>
          /&gt;
        </w:rPr>
        <w:t>]</w:t>
      </w:r>
      <w:r>
        <w:t>发现深低温手术后的病人</w:t>
      </w:r>
      <w:r>
        <w:t>近期</w:t>
      </w:r>
      <w:r>
        <w:t>出</w:t>
      </w:r>
      <w:r>
        <w:t>现手足徐动、短暂惊厥；远期发生认知功能障碍，儿童甚至会出现智力发育迟滞。</w:t>
      </w:r>
      <w:r>
        <w:t>而这些神经并发症目前还没有很好的预防和治疗的方法，其中一个最主要的原因</w:t>
      </w:r>
      <w:r>
        <w:t>就是没有合适的动物模型。各种临床前研究都需要能够在动物模型上证明，然后</w:t>
      </w:r>
      <w:r>
        <w:t>才能进行临床实验。早些年关于</w:t>
      </w:r>
      <w:r>
        <w:rPr>
          <w:rFonts w:ascii="Times New Roman" w:hAnsi="Times New Roman" w:eastAsia="Times New Roman"/>
        </w:rPr>
        <w:t>DHCA</w:t>
      </w:r>
      <w:r>
        <w:t>动物模型的研究大多数仍采用猪、犬、羊</w:t>
      </w:r>
      <w:r>
        <w:rPr>
          <w:vertAlign w:val="superscript"/>
          /&gt;
        </w:rPr>
        <w:t>[</w:t>
      </w:r>
      <w:r>
        <w:rPr>
          <w:position w:val="12"/>
          <w:sz w:val="12"/>
        </w:rPr>
        <w:t xml:space="preserve">4、5、6</w:t>
      </w:r>
      <w:r>
        <w:rPr>
          <w:vertAlign w:val="superscript"/>
          /&gt;
        </w:rPr>
        <w:t>]</w:t>
      </w:r>
      <w:r>
        <w:t>等大型动物，虽然这些大型动物能够很好地模拟临床，有较高的研究价</w:t>
      </w:r>
      <w:r>
        <w:t>值，但是耗费大量的人力，往往需要多学科研究者共同参与，除此之外，大动物</w:t>
      </w:r>
      <w:r>
        <w:t>费用高昂，对手术环境要求很高，并且术中的管理很困难，再者，术后的存活率比较低。在这种情况下，大鼠作为实验研究对象进入了研究者的视线，并逐渐成</w:t>
      </w:r>
      <w:r>
        <w:t>为研究的热点。大鼠的心血管系统与人体的解剖相近</w:t>
      </w:r>
      <w:r>
        <w:rPr>
          <w:vertAlign w:val="superscript"/>
          /&gt;
        </w:rPr>
        <w:t>[</w:t>
      </w:r>
      <w:r>
        <w:rPr>
          <w:vertAlign w:val="superscript"/>
          <w:position w:val="12"/>
        </w:rPr>
        <w:t xml:space="preserve">7</w:t>
      </w:r>
      <w:r>
        <w:rPr>
          <w:vertAlign w:val="superscript"/>
          /&gt;
        </w:rPr>
        <w:t>]</w:t>
      </w:r>
      <w:r>
        <w:t>，并且来源广泛、价格便宜，围术期管理方便，而且大鼠长期作为各项实验研究的对象，样本采集方便，</w:t>
      </w:r>
      <w:r>
        <w:t>检测项目繁多，并且有较为公认的检测标准。选用大鼠作为研究对象，还有如下</w:t>
      </w:r>
      <w:r>
        <w:t>优势：1</w:t>
      </w:r>
      <w:r>
        <w:t>、大鼠大脑有完整的</w:t>
      </w:r>
      <w:r>
        <w:rPr>
          <w:rFonts w:ascii="Times New Roman" w:hAnsi="Times New Roman" w:eastAsia="Times New Roman"/>
        </w:rPr>
        <w:t>Wills</w:t>
      </w:r>
      <w:r>
        <w:t>血管环，与人类大脑的脑血供相似，适合用</w:t>
      </w:r>
      <w:r>
        <w:t>于</w:t>
      </w:r>
      <w:r>
        <w:rPr>
          <w:rFonts w:ascii="Times New Roman" w:hAnsi="Times New Roman" w:eastAsia="Times New Roman"/>
        </w:rPr>
        <w:t>DHCA</w:t>
      </w:r>
      <w:r>
        <w:t>术后因脑血流的改变而引起神经系统损伤的研究</w:t>
      </w:r>
      <w:r>
        <w:rPr>
          <w:vertAlign w:val="superscript"/>
          /&gt;
        </w:rPr>
        <w:t>[</w:t>
      </w:r>
      <w:r>
        <w:rPr>
          <w:vertAlign w:val="superscript"/>
          <w:position w:val="12"/>
        </w:rPr>
        <w:t xml:space="preserve">8</w:t>
      </w:r>
      <w:r>
        <w:rPr>
          <w:vertAlign w:val="superscript"/>
          /&gt;
        </w:rPr>
        <w:t>]</w:t>
      </w:r>
      <w:r>
        <w:t>；2、大鼠左侧和右</w:t>
      </w:r>
      <w:r>
        <w:t>侧各有一条上腔静脉，结扎一侧上腔静脉，不影响大鼠的存活</w:t>
      </w:r>
      <w:r>
        <w:rPr>
          <w:vertAlign w:val="superscript"/>
          /&gt;
        </w:rPr>
        <w:t>[</w:t>
      </w:r>
      <w:r>
        <w:rPr>
          <w:vertAlign w:val="superscript"/>
          <w:position w:val="12"/>
        </w:rPr>
        <w:t xml:space="preserve">9</w:t>
      </w:r>
      <w:r>
        <w:rPr>
          <w:vertAlign w:val="superscript"/>
          /&gt;
        </w:rPr>
        <w:t>]</w:t>
      </w:r>
      <w:r>
        <w:t>。因此，以大鼠</w:t>
      </w:r>
      <w:r>
        <w:t>为研究对象的动物模型经济、简便，并且能够模拟临床，在</w:t>
      </w:r>
      <w:r>
        <w:rPr>
          <w:rFonts w:ascii="Times New Roman" w:hAnsi="Times New Roman" w:eastAsia="Times New Roman"/>
        </w:rPr>
        <w:t>DHCA</w:t>
      </w:r>
      <w:r>
        <w:t>动物模型的研究中有着重要的意义。</w:t>
      </w:r>
    </w:p>
    <w:p w:rsidR="0018722C">
      <w:pPr>
        <w:topLinePunct/>
      </w:pPr>
      <w:r>
        <w:t>随着外科技术和实验动物装置的发展，大鼠</w:t>
      </w:r>
      <w:r>
        <w:rPr>
          <w:rFonts w:ascii="Times New Roman" w:eastAsia="宋体"/>
        </w:rPr>
        <w:t>DHCA</w:t>
      </w:r>
      <w:r>
        <w:t>再次受到研究者的关注，</w:t>
      </w:r>
      <w:r>
        <w:t>如何将动物模型设计地更加能够模拟临床，更加合理实用，预充量小并且转流量</w:t>
      </w:r>
      <w:r>
        <w:t>更加符合生理状态，能为</w:t>
      </w:r>
      <w:r>
        <w:rPr>
          <w:rFonts w:ascii="Times New Roman" w:eastAsia="宋体"/>
        </w:rPr>
        <w:t>DHCA</w:t>
      </w:r>
      <w:r>
        <w:t>术后神经系统的研究提供更好的平台成为研究</w:t>
      </w:r>
      <w:r>
        <w:t>热点。本实验拟应用大鼠作为实验动物，构建接近临床环境的大鼠</w:t>
      </w:r>
      <w:r>
        <w:t>DHCA</w:t>
      </w:r>
      <w:r/>
      <w:r w:rsidR="001852F3">
        <w:t xml:space="preserve">模型。</w:t>
      </w:r>
    </w:p>
    <w:p w:rsidR="0018722C">
      <w:pPr>
        <w:pStyle w:val="5"/>
        <w:topLinePunct/>
      </w:pPr>
      <w:bookmarkStart w:name="_TOC_250017" w:id="11"/>
      <w:bookmarkStart w:name="材料与方法 " w:id="12"/>
      <w:r/>
      <w:bookmarkEnd w:id="11"/>
      <w:r>
        <w:t>材料与方法</w:t>
      </w:r>
    </w:p>
    <w:p w:rsidR="0018722C">
      <w:pPr>
        <w:pStyle w:val="Heading2"/>
        <w:topLinePunct/>
        <w:ind w:left="171" w:hangingChars="171" w:hanging="171"/>
      </w:pPr>
      <w:bookmarkStart w:id="150308" w:name="_Toc686150308"/>
      <w:bookmarkStart w:name="_TOC_250016" w:id="13"/>
      <w:bookmarkEnd w:id="13"/>
      <w:r>
        <w:t>1</w:t>
      </w:r>
      <w:r>
        <w:t>.</w:t>
      </w:r>
      <w:r>
        <w:t>实验材料</w:t>
      </w:r>
      <w:bookmarkEnd w:id="150308"/>
    </w:p>
    <w:p w:rsidR="0018722C">
      <w:pPr>
        <w:pStyle w:val="3"/>
        <w:topLinePunct/>
        <w:ind w:left="200" w:hangingChars="200" w:hanging="200"/>
      </w:pPr>
      <w:r>
        <w:t>1</w:t>
      </w:r>
      <w:r>
        <w:t>.</w:t>
      </w:r>
      <w:r/>
      <w:r>
        <w:t>1  </w:t>
      </w:r>
      <w:r>
        <w:t>实验试剂与材料</w:t>
      </w:r>
    </w:p>
    <w:p w:rsidR="0018722C">
      <w:pPr>
        <w:topLinePunct/>
      </w:pPr>
      <w:r>
        <w:t>异氟醚：鲁南贝特制药有限公司</w:t>
      </w:r>
    </w:p>
    <w:p w:rsidR="0018722C">
      <w:pPr>
        <w:topLinePunct/>
      </w:pPr>
      <w:r>
        <w:rPr>
          <w:rFonts w:ascii="Times New Roman" w:eastAsia="Times New Roman"/>
        </w:rPr>
        <w:t>6%</w:t>
      </w:r>
      <w:r>
        <w:t>羟乙基淀粉：北京费森尢斯卡比医药有限公司</w:t>
      </w:r>
    </w:p>
    <w:p w:rsidR="0018722C">
      <w:pPr>
        <w:topLinePunct/>
      </w:pPr>
      <w:r>
        <w:rPr>
          <w:rFonts w:ascii="Times New Roman" w:eastAsia="Times New Roman"/>
        </w:rPr>
        <w:t>0.9</w:t>
      </w:r>
      <w:r>
        <w:t>％</w:t>
      </w:r>
      <w:r>
        <w:rPr>
          <w:rFonts w:ascii="Times New Roman" w:eastAsia="Times New Roman"/>
        </w:rPr>
        <w:t>NaCl</w:t>
      </w:r>
      <w:r>
        <w:t>溶液：浙江天瑞药业有限公司碳酸氢钠溶液：江西东业制药有限公司</w:t>
      </w:r>
    </w:p>
    <w:p w:rsidR="0018722C">
      <w:pPr>
        <w:topLinePunct/>
      </w:pPr>
      <w:r>
        <w:t>肝素钠注射液：上海第一生化药业制品有限公司枸橼酸芬太尼注射液：人福医药有限公司</w:t>
      </w:r>
    </w:p>
    <w:p w:rsidR="0018722C">
      <w:pPr>
        <w:topLinePunct/>
      </w:pPr>
      <w:r>
        <w:t>顺式阿曲库铵：江苏恒瑞医药股份有限公司氧气：上海南汇化工轻工有限公司</w:t>
      </w:r>
    </w:p>
    <w:p w:rsidR="0018722C">
      <w:pPr>
        <w:topLinePunct/>
      </w:pPr>
      <w:r>
        <w:t>静脉留置针</w:t>
      </w:r>
      <w:r>
        <w:t>（</w:t>
      </w:r>
      <w:r>
        <w:rPr>
          <w:rFonts w:ascii="Times New Roman" w:eastAsia="Times New Roman"/>
        </w:rPr>
        <w:t>14G</w:t>
      </w:r>
      <w:r>
        <w:t xml:space="preserve">, </w:t>
      </w:r>
      <w:r>
        <w:rPr>
          <w:rFonts w:ascii="Times New Roman" w:eastAsia="Times New Roman"/>
        </w:rPr>
        <w:t>22G</w:t>
      </w:r>
      <w:r>
        <w:t>）</w:t>
      </w:r>
      <w:r>
        <w:t>：浙江康德莱医疗器械股份有限公司手术器械：上海医疗器械有限公司</w:t>
      </w:r>
    </w:p>
    <w:p w:rsidR="0018722C">
      <w:pPr>
        <w:pStyle w:val="3"/>
        <w:topLinePunct/>
        <w:ind w:left="200" w:hangingChars="200" w:hanging="200"/>
      </w:pPr>
      <w:r>
        <w:t>1</w:t>
      </w:r>
      <w:r>
        <w:t>.</w:t>
      </w:r>
      <w:r/>
      <w:r>
        <w:t>2  </w:t>
      </w:r>
      <w:r>
        <w:t>主要实验仪器</w:t>
      </w:r>
    </w:p>
    <w:p w:rsidR="0018722C">
      <w:pPr>
        <w:topLinePunct/>
      </w:pPr>
      <w:r>
        <w:t>异氟醚麻醉挥发罐：德国</w:t>
      </w:r>
      <w:r>
        <w:rPr>
          <w:rFonts w:ascii="Times New Roman" w:eastAsia="Times New Roman"/>
        </w:rPr>
        <w:t>Drager</w:t>
      </w:r>
      <w:r>
        <w:t>公司</w:t>
      </w:r>
    </w:p>
    <w:p w:rsidR="0018722C">
      <w:pPr>
        <w:topLinePunct/>
      </w:pPr>
      <w:r>
        <w:t>动物恒温系统：上海奥尔科特生物科技有限公司血气分析仪：美国</w:t>
      </w:r>
      <w:r>
        <w:rPr>
          <w:rFonts w:ascii="Times New Roman" w:eastAsia="Times New Roman"/>
        </w:rPr>
        <w:t>Rapidlab 860</w:t>
      </w:r>
      <w:r>
        <w:t>公司</w:t>
      </w:r>
    </w:p>
    <w:p w:rsidR="0018722C">
      <w:pPr>
        <w:topLinePunct/>
      </w:pPr>
      <w:r>
        <w:t>小动物呼吸机：美国</w:t>
      </w:r>
      <w:r>
        <w:rPr>
          <w:rFonts w:ascii="Times New Roman" w:eastAsia="Times New Roman"/>
        </w:rPr>
        <w:t>Kent</w:t>
      </w:r>
      <w:r>
        <w:t>科技有限公司</w:t>
      </w:r>
    </w:p>
    <w:p w:rsidR="0018722C">
      <w:pPr>
        <w:topLinePunct/>
      </w:pPr>
      <w:r>
        <w:t>恒流蠕动泵：美国</w:t>
      </w:r>
      <w:r>
        <w:rPr>
          <w:rFonts w:ascii="Times New Roman" w:eastAsia="Times New Roman"/>
        </w:rPr>
        <w:t>Cole-Parmer</w:t>
      </w:r>
      <w:r>
        <w:t>设备有限公司多导生理监测仪：德国惠普有限公司</w:t>
      </w:r>
    </w:p>
    <w:p w:rsidR="0018722C">
      <w:pPr>
        <w:topLinePunct/>
      </w:pPr>
      <w:r>
        <w:t>实验用膜式氧合器</w:t>
      </w:r>
      <w:r>
        <w:t>（</w:t>
      </w:r>
      <w:r>
        <w:t xml:space="preserve">人工肺</w:t>
      </w:r>
      <w:r>
        <w:t>）</w:t>
      </w:r>
      <w:r>
        <w:t xml:space="preserve">：德国</w:t>
      </w:r>
      <w:r>
        <w:rPr>
          <w:rFonts w:ascii="Times New Roman" w:eastAsia="Times New Roman"/>
        </w:rPr>
        <w:t>Martin</w:t>
      </w:r>
      <w:r>
        <w:t>公司水箱：上海豫康仪器设备公司</w:t>
      </w:r>
    </w:p>
    <w:p w:rsidR="0018722C">
      <w:pPr>
        <w:pStyle w:val="BodyText"/>
        <w:spacing w:before="55"/>
        <w:ind w:leftChars="0" w:left="120"/>
        <w:topLinePunct/>
      </w:pPr>
      <w:r>
        <w:t>离心机：美国</w:t>
      </w:r>
      <w:r>
        <w:rPr>
          <w:rFonts w:ascii="Times New Roman" w:eastAsia="Times New Roman"/>
        </w:rPr>
        <w:t>BECKMAN</w:t>
      </w:r>
      <w:r>
        <w:t>公司</w:t>
      </w:r>
    </w:p>
    <w:p w:rsidR="0018722C">
      <w:pPr>
        <w:topLinePunct/>
      </w:pPr>
      <w:r>
        <w:rPr>
          <w:rFonts w:ascii="Times New Roman" w:eastAsia="Times New Roman"/>
        </w:rPr>
        <w:t>PE10</w:t>
      </w:r>
      <w:r>
        <w:t>导管：公司</w:t>
      </w:r>
    </w:p>
    <w:p w:rsidR="0018722C">
      <w:pPr>
        <w:pStyle w:val="3"/>
        <w:topLinePunct/>
        <w:ind w:left="200" w:hangingChars="200" w:hanging="200"/>
      </w:pPr>
      <w:r>
        <w:t>1</w:t>
      </w:r>
      <w:r>
        <w:t>.</w:t>
      </w:r>
      <w:r/>
      <w:r>
        <w:t>3  </w:t>
      </w:r>
      <w:r>
        <w:t>实验动物</w:t>
      </w:r>
    </w:p>
    <w:p w:rsidR="0018722C">
      <w:pPr>
        <w:topLinePunct/>
      </w:pPr>
      <w:r>
        <w:t>本实验采用成年健康雄性</w:t>
      </w:r>
      <w:r w:rsidR="001852F3">
        <w:t xml:space="preserve">SD</w:t>
      </w:r>
      <w:r w:rsidR="001852F3">
        <w:t xml:space="preserve">大鼠</w:t>
      </w:r>
      <w:r>
        <w:t>（</w:t>
      </w:r>
      <w:r>
        <w:t>购自上海西普尔－毕凯公司</w:t>
      </w:r>
      <w:r>
        <w:t>）</w:t>
      </w:r>
      <w:r>
        <w:t>，体重</w:t>
      </w:r>
    </w:p>
    <w:p w:rsidR="0018722C">
      <w:pPr>
        <w:topLinePunct/>
      </w:pPr>
      <w:r>
        <w:rPr>
          <w:rFonts w:ascii="Times New Roman" w:hAnsi="Times New Roman" w:eastAsia="Times New Roman"/>
        </w:rPr>
        <w:t>400--450 g</w:t>
      </w:r>
      <w:r>
        <w:t>，</w:t>
      </w:r>
      <w:r>
        <w:rPr>
          <w:rFonts w:ascii="Times New Roman" w:hAnsi="Times New Roman" w:eastAsia="Times New Roman"/>
        </w:rPr>
        <w:t>14w—16w</w:t>
      </w:r>
      <w:r>
        <w:t>。</w:t>
      </w:r>
    </w:p>
    <w:p w:rsidR="0018722C">
      <w:pPr>
        <w:pStyle w:val="Heading2"/>
        <w:topLinePunct/>
        <w:ind w:left="171" w:hangingChars="171" w:hanging="171"/>
      </w:pPr>
      <w:bookmarkStart w:id="150309" w:name="_Toc686150309"/>
      <w:bookmarkStart w:name="_TOC_250015" w:id="14"/>
      <w:r>
        <w:t>2</w:t>
      </w:r>
      <w:bookmarkEnd w:id="14"/>
      <w:r>
        <w:t>.</w:t>
      </w:r>
      <w:r>
        <w:t>实验分组</w:t>
      </w:r>
      <w:bookmarkEnd w:id="150309"/>
    </w:p>
    <w:p w:rsidR="0018722C">
      <w:pPr>
        <w:topLinePunct/>
      </w:pPr>
      <w:r>
        <w:rPr>
          <w:rFonts w:ascii="Times New Roman" w:eastAsia="Times New Roman"/>
        </w:rPr>
        <w:t>SD</w:t>
      </w:r>
      <w:r>
        <w:t>大鼠</w:t>
      </w:r>
      <w:r>
        <w:rPr>
          <w:rFonts w:ascii="Times New Roman" w:eastAsia="Times New Roman"/>
        </w:rPr>
        <w:t>12</w:t>
      </w:r>
      <w:r>
        <w:t>只，按照随机分组原则，分为两组，每组</w:t>
      </w:r>
      <w:r>
        <w:rPr>
          <w:rFonts w:ascii="Times New Roman" w:eastAsia="Times New Roman"/>
        </w:rPr>
        <w:t>6</w:t>
      </w:r>
      <w:r>
        <w:t>只</w:t>
      </w:r>
      <w:r>
        <w:t>（</w:t>
      </w:r>
      <w:r>
        <w:rPr>
          <w:rFonts w:ascii="Times New Roman" w:eastAsia="Times New Roman"/>
        </w:rPr>
        <w:t>n=6</w:t>
      </w:r>
      <w:r>
        <w:t>）</w:t>
      </w:r>
      <w:r>
        <w:t>，分别为：</w:t>
      </w:r>
    </w:p>
    <w:p w:rsidR="0018722C">
      <w:pPr>
        <w:topLinePunct/>
      </w:pPr>
      <w:r>
        <w:rPr>
          <w:rFonts w:ascii="Times New Roman" w:eastAsia="宋体"/>
        </w:rPr>
        <w:t>control</w:t>
      </w:r>
      <w:r>
        <w:t>组</w:t>
      </w:r>
      <w:r>
        <w:t>（</w:t>
      </w:r>
      <w:r>
        <w:rPr>
          <w:rFonts w:ascii="Times New Roman" w:eastAsia="宋体"/>
        </w:rPr>
        <w:t>6</w:t>
      </w:r>
      <w:r>
        <w:t>只</w:t>
      </w:r>
      <w:r>
        <w:t>）</w:t>
      </w:r>
      <w:r>
        <w:t>：空白对照组，不做处理；</w:t>
      </w:r>
    </w:p>
    <w:p w:rsidR="0018722C">
      <w:pPr>
        <w:topLinePunct/>
      </w:pPr>
      <w:r>
        <w:rPr>
          <w:rFonts w:ascii="Times New Roman" w:eastAsia="Times New Roman"/>
        </w:rPr>
        <w:t>DHCA</w:t>
      </w:r>
      <w:r>
        <w:t>组</w:t>
      </w:r>
      <w:r>
        <w:t>（</w:t>
      </w:r>
      <w:r>
        <w:rPr>
          <w:rFonts w:ascii="Times New Roman" w:eastAsia="Times New Roman"/>
        </w:rPr>
        <w:t>6</w:t>
      </w:r>
      <w:r>
        <w:t>只</w:t>
      </w:r>
      <w:r>
        <w:t>）</w:t>
      </w:r>
      <w:r>
        <w:t xml:space="preserve">：异氟醚吸入麻醉，深低温停循环</w:t>
      </w:r>
      <w:r>
        <w:rPr>
          <w:rFonts w:ascii="Times New Roman" w:eastAsia="Times New Roman"/>
        </w:rPr>
        <w:t>40 min</w:t>
      </w:r>
      <w:r>
        <w:t>组。</w:t>
      </w:r>
    </w:p>
    <w:p w:rsidR="0018722C">
      <w:pPr>
        <w:topLinePunct/>
      </w:pPr>
      <w:r>
        <w:t>各组手术操作及监测过程共需</w:t>
      </w:r>
      <w:r>
        <w:rPr>
          <w:rFonts w:ascii="Times New Roman" w:eastAsia="Times New Roman"/>
        </w:rPr>
        <w:t>4</w:t>
      </w:r>
      <w:r>
        <w:t>小时</w:t>
      </w:r>
      <w:r>
        <w:t>（</w:t>
      </w:r>
      <w:r>
        <w:t>体外循环转流前外科手术操作</w:t>
      </w:r>
      <w:r>
        <w:rPr>
          <w:rFonts w:ascii="Times New Roman" w:eastAsia="Times New Roman"/>
        </w:rPr>
        <w:t>1</w:t>
      </w:r>
      <w:r>
        <w:t>小时，</w:t>
      </w:r>
      <w:r>
        <w:t>降温</w:t>
      </w:r>
      <w:r>
        <w:rPr>
          <w:rFonts w:ascii="Times New Roman" w:eastAsia="Times New Roman"/>
        </w:rPr>
        <w:t>20</w:t>
      </w:r>
      <w:r>
        <w:t>分钟，停止循环</w:t>
      </w:r>
      <w:r>
        <w:rPr>
          <w:rFonts w:ascii="Times New Roman" w:eastAsia="Times New Roman"/>
        </w:rPr>
        <w:t>40</w:t>
      </w:r>
      <w:r>
        <w:t>分钟，复温</w:t>
      </w:r>
      <w:r>
        <w:rPr>
          <w:rFonts w:ascii="Times New Roman" w:eastAsia="Times New Roman"/>
        </w:rPr>
        <w:t>45</w:t>
      </w:r>
      <w:r>
        <w:t>分钟，停止体外循环后呼吸机维持并</w:t>
      </w:r>
      <w:r>
        <w:t>监测生命体征</w:t>
      </w:r>
      <w:r>
        <w:rPr>
          <w:rFonts w:ascii="Times New Roman" w:eastAsia="Times New Roman"/>
        </w:rPr>
        <w:t>1</w:t>
      </w:r>
      <w:r>
        <w:t>小时</w:t>
      </w:r>
      <w:r>
        <w:t>）</w:t>
      </w:r>
      <w:r>
        <w:t>。</w:t>
      </w:r>
    </w:p>
    <w:p w:rsidR="0018722C">
      <w:pPr>
        <w:pStyle w:val="Heading2"/>
        <w:topLinePunct/>
        <w:ind w:left="171" w:hangingChars="171" w:hanging="171"/>
      </w:pPr>
      <w:bookmarkStart w:id="150310" w:name="_Toc686150310"/>
      <w:bookmarkStart w:name="_TOC_250014" w:id="15"/>
      <w:r>
        <w:t>3</w:t>
      </w:r>
      <w:bookmarkEnd w:id="15"/>
      <w:r>
        <w:t>.</w:t>
      </w:r>
      <w:r>
        <w:t>实验方法</w:t>
      </w:r>
      <w:bookmarkEnd w:id="150310"/>
    </w:p>
    <w:p w:rsidR="0018722C">
      <w:pPr>
        <w:pStyle w:val="3"/>
        <w:topLinePunct/>
        <w:ind w:left="200" w:hangingChars="200" w:hanging="200"/>
      </w:pPr>
      <w:r>
        <w:t>3</w:t>
      </w:r>
      <w:r>
        <w:t>.</w:t>
      </w:r>
      <w:r/>
      <w:r>
        <w:t>1  </w:t>
      </w:r>
      <w:r>
        <w:t>麻醉方法</w:t>
      </w:r>
    </w:p>
    <w:p w:rsidR="0018722C">
      <w:pPr>
        <w:topLinePunct/>
      </w:pPr>
      <w:r>
        <w:t>大鼠术前禁食</w:t>
      </w:r>
      <w:r>
        <w:rPr>
          <w:rFonts w:ascii="Times New Roman" w:hAnsi="Times New Roman" w:eastAsia="Times New Roman"/>
        </w:rPr>
        <w:t>12h</w:t>
      </w:r>
      <w:r>
        <w:t>，但可自由摄水。将大鼠放入挥发罐中，拧紧罐盖，以浓</w:t>
      </w:r>
      <w:r>
        <w:t>度为</w:t>
      </w:r>
      <w:r>
        <w:rPr>
          <w:rFonts w:ascii="Times New Roman" w:hAnsi="Times New Roman" w:eastAsia="Times New Roman"/>
        </w:rPr>
        <w:t>4%</w:t>
      </w:r>
      <w:r>
        <w:t>的异氟醚进行麻醉诱导，成功诱导后用呼吸面罩维持麻醉，将大鼠固定</w:t>
      </w:r>
      <w:r>
        <w:t>于手术台上，用透光法经口进行气管插管</w:t>
      </w:r>
      <w:r>
        <w:rPr>
          <w:spacing w:val="-2"/>
        </w:rPr>
        <w:t>（</w:t>
      </w:r>
      <w:r>
        <w:rPr>
          <w:rFonts w:ascii="Times New Roman" w:hAnsi="Times New Roman" w:eastAsia="Times New Roman"/>
        </w:rPr>
        <w:t>14G</w:t>
      </w:r>
      <w:r>
        <w:t>套管针</w:t>
      </w:r>
      <w:r>
        <w:rPr>
          <w:spacing w:val="-4"/>
        </w:rPr>
        <w:t>）</w:t>
      </w:r>
      <w:r>
        <w:t>，固定插管，接小动物呼</w:t>
      </w:r>
      <w:r>
        <w:t>吸机进行机械通气，压力控制模式，呼吸频率为</w:t>
      </w:r>
      <w:r>
        <w:rPr>
          <w:rFonts w:ascii="Times New Roman" w:hAnsi="Times New Roman" w:eastAsia="Times New Roman"/>
        </w:rPr>
        <w:t>60</w:t>
      </w:r>
      <w:r>
        <w:t>次</w:t>
      </w:r>
      <w:r>
        <w:t>/</w:t>
      </w:r>
      <w:r>
        <w:t>分钟，潮气量为</w:t>
      </w:r>
      <w:r>
        <w:rPr>
          <w:rFonts w:ascii="Times New Roman" w:hAnsi="Times New Roman" w:eastAsia="Times New Roman"/>
        </w:rPr>
        <w:t>8 </w:t>
      </w:r>
      <w:r>
        <w:t>ml</w:t>
      </w:r>
      <w:r>
        <w:t>/</w:t>
      </w:r>
      <w:r>
        <w:t xml:space="preserve">kg，</w:t>
      </w:r>
      <w:r>
        <w:t>维持大鼠</w:t>
      </w:r>
      <w:r>
        <w:rPr>
          <w:rFonts w:ascii="Times New Roman" w:hAnsi="Times New Roman" w:eastAsia="Times New Roman"/>
        </w:rPr>
        <w:t>PCO2 35-40 mm Hg</w:t>
      </w:r>
      <w:r>
        <w:t>。外科操作期间，以</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5%--2%</w:t>
      </w:r>
      <w:r>
        <w:t>的异氟醚进行麻醉维</w:t>
      </w:r>
      <w:r>
        <w:t>持。将肛温探头放入直肠，进行体温监测，根据体温情况酌情给大鼠使用保暖措</w:t>
      </w:r>
      <w:r>
        <w:t>施，如加盖毛巾或者使用动物用电加热毯，维持大鼠体温</w:t>
      </w:r>
      <w:r>
        <w:rPr>
          <w:rFonts w:ascii="Times New Roman" w:hAnsi="Times New Roman" w:eastAsia="Times New Roman"/>
        </w:rPr>
        <w:t>34±0.5</w:t>
      </w:r>
      <w:r>
        <w:t>℃。</w:t>
      </w:r>
    </w:p>
    <w:p w:rsidR="0018722C">
      <w:pPr>
        <w:pStyle w:val="3"/>
        <w:topLinePunct/>
        <w:ind w:left="200" w:hangingChars="200" w:hanging="200"/>
      </w:pPr>
      <w:r>
        <w:t>3</w:t>
      </w:r>
      <w:r>
        <w:t>.</w:t>
      </w:r>
      <w:r/>
      <w:r>
        <w:t>2</w:t>
      </w:r>
      <w:r w:rsidRPr="00000000">
        <w:tab/>
        <w:t>CPB</w:t>
      </w:r>
      <w:r/>
      <w:r>
        <w:t>术前准备</w:t>
      </w:r>
    </w:p>
    <w:p w:rsidR="0018722C">
      <w:pPr>
        <w:pStyle w:val="cw18"/>
        <w:topLinePunct/>
      </w:pPr>
      <w:r>
        <w:rPr>
          <w:rFonts w:ascii="宋体" w:eastAsia="宋体" w:hint="eastAsia"/>
        </w:rPr>
        <w:t>3.2.1</w:t>
      </w:r>
      <w:r>
        <w:rPr>
          <w:rFonts w:ascii="宋体" w:eastAsia="宋体" w:hint="eastAsia"/>
        </w:rPr>
        <w:t>体外循环设备建立及预充</w:t>
      </w:r>
    </w:p>
    <w:p w:rsidR="0018722C">
      <w:pPr>
        <w:topLinePunct/>
      </w:pPr>
      <w:r>
        <w:t>整体的回流通路是由中心静脉回流管</w:t>
      </w:r>
      <w:r>
        <w:t>（</w:t>
      </w:r>
      <w:r>
        <w:t>内径</w:t>
      </w:r>
      <w:r>
        <w:rPr>
          <w:rFonts w:ascii="Times New Roman" w:eastAsia="宋体"/>
        </w:rPr>
        <w:t>5F</w:t>
      </w:r>
      <w:r>
        <w:rPr>
          <w:spacing w:val="-3"/>
        </w:rPr>
        <w:t>）</w:t>
      </w:r>
      <w:r>
        <w:t>、静脉贮血槽、硅胶管、蠕</w:t>
      </w:r>
      <w:r>
        <w:t>动泵</w:t>
      </w:r>
      <w:r>
        <w:t>（</w:t>
      </w:r>
      <w:r/>
      <w:r w:rsidR="001852F3">
        <w:t xml:space="preserve">美国</w:t>
      </w:r>
      <w:r>
        <w:rPr>
          <w:rFonts w:ascii="Times New Roman" w:eastAsia="宋体"/>
        </w:rPr>
        <w:t>Cole-Parmer</w:t>
      </w:r>
      <w:r>
        <w:t>设备有限公司</w:t>
      </w:r>
      <w:r>
        <w:t>）</w:t>
      </w:r>
      <w:r>
        <w:t>、动物实验专用膜式氧合器</w:t>
      </w:r>
      <w:r>
        <w:t>（</w:t>
      </w:r>
      <w:r>
        <w:t>预充量</w:t>
      </w:r>
      <w:r>
        <w:t>为</w:t>
      </w:r>
    </w:p>
    <w:p w:rsidR="0018722C">
      <w:pPr>
        <w:topLinePunct/>
      </w:pPr>
      <w:r>
        <w:rPr>
          <w:rFonts w:ascii="Times New Roman" w:hAnsi="Times New Roman" w:eastAsia="Times New Roman"/>
        </w:rPr>
        <w:t>4mL</w:t>
      </w:r>
      <w:r>
        <w:t>，气体交换面积</w:t>
      </w:r>
      <w:r>
        <w:rPr>
          <w:rFonts w:ascii="Times New Roman" w:hAnsi="Times New Roman" w:eastAsia="Times New Roman"/>
        </w:rPr>
        <w:t>558cm</w:t>
      </w:r>
      <w:r>
        <w:rPr>
          <w:rFonts w:ascii="Times New Roman" w:hAnsi="Times New Roman" w:eastAsia="Times New Roman"/>
        </w:rPr>
        <w:t>2</w:t>
      </w:r>
      <w:r>
        <w:t>）</w:t>
      </w:r>
      <w:r>
        <w:t>等组成。该动物氧合器的外壳是两块普列克斯有机玻璃板</w:t>
      </w:r>
      <w:r>
        <w:t>（</w:t>
      </w:r>
      <w:r>
        <w:rPr>
          <w:rFonts w:ascii="Times New Roman" w:hAnsi="Times New Roman" w:eastAsia="Times New Roman"/>
        </w:rPr>
        <w:t>12.8 cm</w:t>
      </w:r>
      <w:r w:rsidR="001852F3">
        <w:rPr>
          <w:rFonts w:ascii="Times New Roman" w:hAnsi="Times New Roman" w:eastAsia="Times New Roman"/>
        </w:rPr>
        <w:t xml:space="preserve">×</w:t>
      </w:r>
      <w:r w:rsidR="001852F3">
        <w:rPr>
          <w:rFonts w:ascii="Times New Roman" w:hAnsi="Times New Roman" w:eastAsia="Times New Roman"/>
        </w:rPr>
        <w:t xml:space="preserve">12.8 cm</w:t>
      </w:r>
      <w:r w:rsidR="001852F3">
        <w:rPr>
          <w:rFonts w:ascii="Times New Roman" w:hAnsi="Times New Roman" w:eastAsia="Times New Roman"/>
        </w:rPr>
        <w:t xml:space="preserve">×</w:t>
      </w:r>
      <w:r w:rsidR="001852F3">
        <w:rPr>
          <w:rFonts w:ascii="Times New Roman" w:hAnsi="Times New Roman" w:eastAsia="Times New Roman"/>
        </w:rPr>
        <w:t xml:space="preserve">2.7 cm</w:t>
      </w:r>
      <w:r>
        <w:t>）</w:t>
      </w:r>
      <w:r>
        <w:t>组成，内夹一层气血交换膜</w:t>
      </w:r>
      <w:r>
        <w:t>（</w:t>
      </w:r>
      <w:r>
        <w:rPr>
          <w:rFonts w:ascii="Times New Roman" w:hAnsi="Times New Roman" w:eastAsia="Times New Roman"/>
        </w:rPr>
        <w:t>Jostra AG</w:t>
      </w:r>
      <w:r>
        <w:rPr>
          <w:rFonts w:ascii="Times New Roman" w:hAnsi="Times New Roman" w:eastAsia="Times New Roman"/>
        </w:rPr>
        <w:t>,</w:t>
      </w:r>
    </w:p>
    <w:p w:rsidR="0018722C">
      <w:pPr>
        <w:topLinePunct/>
      </w:pPr>
      <w:r>
        <w:rPr>
          <w:rFonts w:ascii="Times New Roman" w:eastAsia="Times New Roman"/>
        </w:rPr>
        <w:t>Hirrlingen, Germany</w:t>
      </w:r>
      <w:r>
        <w:t>）</w:t>
      </w:r>
      <w:r>
        <w:t>，膜是由三层中空的聚丙烯纤维交叉黏合而成来提高氧合</w:t>
      </w:r>
      <w:r>
        <w:t>功能。这种动物专用膜式氧合器预充量小并且氧合效能高。体外循环转机时贮血</w:t>
      </w:r>
      <w:r>
        <w:t>槽位于心脏平面以下</w:t>
      </w:r>
      <w:r>
        <w:rPr>
          <w:rFonts w:ascii="Times New Roman" w:eastAsia="Times New Roman"/>
        </w:rPr>
        <w:t>15cm</w:t>
      </w:r>
      <w:r>
        <w:t>，便于右侧颈静脉回流血液，连接泵管</w:t>
      </w:r>
      <w:r>
        <w:t>（</w:t>
      </w:r>
      <w:r>
        <w:t>泵管内径为</w:t>
      </w:r>
      <w:r>
        <w:rPr>
          <w:rFonts w:ascii="Times New Roman" w:eastAsia="Times New Roman"/>
        </w:rPr>
        <w:t>1.6mm</w:t>
      </w:r>
      <w:r>
        <w:t>）</w:t>
      </w:r>
      <w:r>
        <w:t>一端连接贮血槽，</w:t>
      </w:r>
      <w:r w:rsidR="001852F3">
        <w:t xml:space="preserve">经过恒流蠕动泵</w:t>
      </w:r>
      <w:r>
        <w:t>（</w:t>
      </w:r>
      <w:r>
        <w:t>转速</w:t>
      </w:r>
      <w:r>
        <w:rPr>
          <w:rFonts w:ascii="Times New Roman" w:eastAsia="Times New Roman"/>
        </w:rPr>
        <w:t>10-600rpm</w:t>
      </w:r>
      <w:r>
        <w:t>，泵头流速</w:t>
      </w:r>
      <w:r>
        <w:t>为</w:t>
      </w:r>
    </w:p>
    <w:p w:rsidR="0018722C">
      <w:pPr>
        <w:topLinePunct/>
      </w:pPr>
      <w:r>
        <w:rPr>
          <w:rFonts w:ascii="Times New Roman" w:eastAsia="宋体"/>
        </w:rPr>
        <w:t>4.8-480ml</w:t>
      </w:r>
      <w:r>
        <w:rPr>
          <w:rFonts w:ascii="Times New Roman" w:eastAsia="宋体"/>
        </w:rPr>
        <w:t>/</w:t>
      </w:r>
      <w:r>
        <w:rPr>
          <w:rFonts w:ascii="Times New Roman" w:eastAsia="宋体"/>
        </w:rPr>
        <w:t>min</w:t>
      </w:r>
      <w:r>
        <w:t>）</w:t>
      </w:r>
      <w:r>
        <w:t>后与人工膜肺静脉端相连。膜肺的进气口与氧气管相连，通过外</w:t>
      </w:r>
      <w:r>
        <w:t>走血，内走气的方式进行气体交换，废气由废气口排出，进行气体交换后的血经膜肺动脉端的泵管流出，由三通与大鼠尾动脉置管处相接通，作为动脉灌注端。</w:t>
      </w:r>
      <w:r>
        <w:t>装置连接好后用</w:t>
      </w:r>
      <w:r>
        <w:rPr>
          <w:rFonts w:ascii="Times New Roman" w:eastAsia="宋体"/>
        </w:rPr>
        <w:t>6%</w:t>
      </w:r>
      <w:r>
        <w:t>羟乙基淀粉进行管道预充，预充时排净管道中的气泡。整体</w:t>
      </w:r>
      <w:r>
        <w:rPr>
          <w:rFonts w:ascii="Times New Roman" w:eastAsia="宋体"/>
        </w:rPr>
        <w:t>CPB</w:t>
      </w:r>
      <w:r>
        <w:t>管道仅需</w:t>
      </w:r>
      <w:r>
        <w:rPr>
          <w:rFonts w:ascii="Times New Roman" w:eastAsia="宋体"/>
        </w:rPr>
        <w:t>10 mL</w:t>
      </w:r>
      <w:r>
        <w:t>预充液体</w:t>
      </w:r>
      <w:r>
        <w:t>（</w:t>
      </w:r>
      <w:r>
        <w:rPr>
          <w:rFonts w:ascii="Times New Roman" w:eastAsia="宋体"/>
        </w:rPr>
        <w:t>6%</w:t>
      </w:r>
      <w:r>
        <w:t>羟乙基淀粉、</w:t>
      </w:r>
      <w:r>
        <w:rPr>
          <w:rFonts w:ascii="Times New Roman" w:eastAsia="宋体"/>
        </w:rPr>
        <w:t>200 IU</w:t>
      </w:r>
      <w:r>
        <w:t>肝素、芬太尼</w:t>
      </w:r>
      <w:r>
        <w:rPr>
          <w:rFonts w:ascii="Times New Roman" w:eastAsia="宋体"/>
        </w:rPr>
        <w:t>20 ug</w:t>
      </w:r>
      <w:r>
        <w:t>及顺</w:t>
      </w:r>
      <w:r>
        <w:t>阿曲库铵</w:t>
      </w:r>
      <w:r>
        <w:rPr>
          <w:rFonts w:ascii="Times New Roman" w:eastAsia="宋体"/>
        </w:rPr>
        <w:t>5mg</w:t>
      </w:r>
      <w:r>
        <w:t>）</w:t>
      </w:r>
      <w:r>
        <w:t>，能够很大程度上减少在体外循环时的血液稀释，使无血预充得以实现。</w:t>
      </w:r>
    </w:p>
    <w:p w:rsidR="0018722C">
      <w:pPr>
        <w:pStyle w:val="cw18"/>
        <w:topLinePunct/>
      </w:pPr>
      <w:r>
        <w:rPr>
          <w:rFonts w:ascii="宋体" w:eastAsia="宋体" w:hint="eastAsia"/>
        </w:rPr>
        <w:t>3.2.2</w:t>
      </w:r>
      <w:r>
        <w:rPr>
          <w:rFonts w:ascii="宋体" w:eastAsia="宋体" w:hint="eastAsia"/>
        </w:rPr>
        <w:t>大鼠</w:t>
      </w:r>
      <w:r>
        <w:rPr>
          <w:rFonts w:ascii="宋体" w:eastAsia="宋体" w:hint="eastAsia"/>
        </w:rPr>
        <w:t>CPB</w:t>
      </w:r>
      <w:r w:rsidR="001852F3">
        <w:rPr>
          <w:rFonts w:ascii="宋体" w:eastAsia="宋体" w:hint="eastAsia"/>
        </w:rPr>
        <w:t xml:space="preserve">前手术</w:t>
      </w:r>
    </w:p>
    <w:p w:rsidR="0018722C">
      <w:pPr>
        <w:topLinePunct/>
      </w:pPr>
      <w:r>
        <w:t>仔细分离大鼠的左侧腹壁浅动脉，置双线，以</w:t>
      </w:r>
      <w:r>
        <w:rPr>
          <w:rFonts w:ascii="Times New Roman" w:eastAsia="Times New Roman"/>
        </w:rPr>
        <w:t>PE10</w:t>
      </w:r>
      <w:r>
        <w:t>导管进行穿刺置管，将</w:t>
      </w:r>
      <w:r>
        <w:t>导管固定好，连接延长管后再与多导生理监测仪相连接，进行动脉血压监测，插</w:t>
      </w:r>
      <w:r>
        <w:t>入肛温探头持续进行肛温监测。在大鼠尾部近心端正中线处做切口，仔细分离出</w:t>
      </w:r>
      <w:r>
        <w:t>尾动脉，置双线，用</w:t>
      </w:r>
      <w:r>
        <w:rPr>
          <w:rFonts w:ascii="Times New Roman" w:eastAsia="Times New Roman"/>
        </w:rPr>
        <w:t>22G</w:t>
      </w:r>
      <w:r>
        <w:t>静脉套管针穿刺置管，固定好穿刺针，留做灌注端待</w:t>
      </w:r>
      <w:r>
        <w:t>用；在大鼠尾部中段处做切口，分离出尾静脉，置双线，用</w:t>
      </w:r>
      <w:r>
        <w:rPr>
          <w:rFonts w:ascii="Times New Roman" w:eastAsia="Times New Roman"/>
        </w:rPr>
        <w:t>PE 10</w:t>
      </w:r>
      <w:r>
        <w:t>导管置管，固定好导管，为术中给药待用。在大鼠颈部正中线右侧约</w:t>
      </w:r>
      <w:r>
        <w:rPr>
          <w:rFonts w:ascii="Times New Roman" w:eastAsia="Times New Roman"/>
        </w:rPr>
        <w:t>0</w:t>
      </w:r>
      <w:r>
        <w:rPr>
          <w:rFonts w:ascii="Times New Roman" w:eastAsia="Times New Roman"/>
        </w:rPr>
        <w:t>.</w:t>
      </w:r>
      <w:r>
        <w:rPr>
          <w:rFonts w:ascii="Times New Roman" w:eastAsia="Times New Roman"/>
        </w:rPr>
        <w:t>5 cm</w:t>
      </w:r>
      <w:r>
        <w:t>处剪开皮肤，钝</w:t>
      </w:r>
      <w:r>
        <w:t>性分离组织，暴露出颈静脉后分别在静脉远心端及近心端处置线，将远心端结扎，</w:t>
      </w:r>
      <w:r>
        <w:t>以精细剪在颈静脉远心端处剪一小口，用末端多孔的</w:t>
      </w:r>
      <w:r>
        <w:rPr>
          <w:rFonts w:ascii="Times New Roman" w:eastAsia="Times New Roman"/>
        </w:rPr>
        <w:t>5 F</w:t>
      </w:r>
      <w:r>
        <w:t>静脉导管沿小口置入，</w:t>
      </w:r>
      <w:r>
        <w:t>将导管缓慢推入右心房后妥善固定，连接延长管至静脉贮血槽内，作为静脉血液</w:t>
      </w:r>
      <w:r>
        <w:t>的流出端，回流依靠重力以及虹吸作用，位置低于大鼠心脏平面</w:t>
      </w:r>
      <w:r>
        <w:rPr>
          <w:rFonts w:ascii="Times New Roman" w:eastAsia="Times New Roman"/>
        </w:rPr>
        <w:t>15 cm</w:t>
      </w:r>
      <w:r>
        <w:t>。然后</w:t>
      </w:r>
      <w:r>
        <w:t>大</w:t>
      </w:r>
    </w:p>
    <w:p w:rsidR="0018722C">
      <w:pPr>
        <w:topLinePunct/>
      </w:pPr>
      <w:r>
        <w:t>鼠全身进行肝素化，肝素用量为</w:t>
      </w:r>
      <w:r>
        <w:rPr>
          <w:rFonts w:ascii="Times New Roman" w:eastAsia="Times New Roman"/>
        </w:rPr>
        <w:t>200 IU</w:t>
      </w:r>
      <w:r>
        <w:t>。</w:t>
      </w:r>
    </w:p>
    <w:p w:rsidR="0018722C">
      <w:pPr>
        <w:pStyle w:val="3"/>
        <w:topLinePunct/>
        <w:ind w:left="200" w:hangingChars="200" w:hanging="200"/>
      </w:pPr>
      <w:r>
        <w:t>3</w:t>
      </w:r>
      <w:r>
        <w:t>.</w:t>
      </w:r>
      <w:r/>
      <w:r>
        <w:t>3  </w:t>
      </w:r>
      <w:r>
        <w:t>体外循环转流</w:t>
      </w:r>
    </w:p>
    <w:p w:rsidR="0018722C">
      <w:pPr>
        <w:topLinePunct/>
      </w:pPr>
      <w:r>
        <w:t>颈静脉穿刺成功后开始</w:t>
      </w:r>
      <w:r>
        <w:rPr>
          <w:rFonts w:ascii="Times New Roman" w:hAnsi="Times New Roman" w:eastAsia="Times New Roman"/>
        </w:rPr>
        <w:t>CPB</w:t>
      </w:r>
      <w:r>
        <w:t>转流，转流的流量从</w:t>
      </w:r>
      <w:r>
        <w:rPr>
          <w:rFonts w:ascii="Times New Roman" w:hAnsi="Times New Roman" w:eastAsia="Times New Roman"/>
        </w:rPr>
        <w:t>50 ml</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 xml:space="preserve">kg·min</w:t>
      </w:r>
      <w:r>
        <w:rPr>
          <w:rFonts w:ascii="Times New Roman" w:hAnsi="Times New Roman" w:eastAsia="Times New Roman"/>
        </w:rPr>
        <w:t>)</w:t>
      </w:r>
      <w:r>
        <w:t>开始，视静脉回流情况酌情升高到</w:t>
      </w:r>
      <w:r>
        <w:rPr>
          <w:rFonts w:ascii="Times New Roman" w:hAnsi="Times New Roman" w:eastAsia="Times New Roman"/>
        </w:rPr>
        <w:t>100 -- 120 ml</w:t>
      </w:r>
      <w:r>
        <w:rPr>
          <w:rFonts w:ascii="Times New Roman" w:hAnsi="Times New Roman" w:eastAsia="Times New Roman"/>
        </w:rPr>
        <w:t>/</w:t>
      </w:r>
      <w:r>
        <w:t>(</w:t>
      </w:r>
      <w:r>
        <w:rPr>
          <w:rFonts w:ascii="Times New Roman" w:hAnsi="Times New Roman" w:eastAsia="Times New Roman"/>
        </w:rPr>
        <w:t>kg·min</w:t>
      </w:r>
      <w:r>
        <w:rPr>
          <w:rFonts w:ascii="Times New Roman" w:hAnsi="Times New Roman" w:eastAsia="Times New Roman"/>
        </w:rPr>
        <w:t>)</w:t>
      </w:r>
      <w:r>
        <w:t>，约为大鼠心排量的</w:t>
      </w:r>
      <w:r>
        <w:rPr>
          <w:rFonts w:ascii="Times New Roman" w:hAnsi="Times New Roman" w:eastAsia="Times New Roman"/>
        </w:rPr>
        <w:t>60-80</w:t>
      </w:r>
      <w:r>
        <w:rPr>
          <w:rFonts w:ascii="Times New Roman" w:hAnsi="Times New Roman" w:eastAsia="Times New Roman"/>
        </w:rPr>
        <w:t>%</w:t>
      </w:r>
    </w:p>
    <w:p w:rsidR="0018722C">
      <w:pPr>
        <w:topLinePunct/>
      </w:pPr>
      <w:r>
        <w:t>（</w:t>
      </w:r>
      <w:r>
        <w:rPr>
          <w:rFonts w:ascii="Times New Roman" w:hAnsi="Times New Roman" w:eastAsia="Times New Roman"/>
        </w:rPr>
        <w:t>160-180 ml</w:t>
      </w:r>
      <w:r>
        <w:rPr>
          <w:rFonts w:ascii="Times New Roman" w:hAnsi="Times New Roman" w:eastAsia="Times New Roman"/>
        </w:rPr>
        <w:t>/</w:t>
      </w:r>
      <w:r>
        <w:t>(</w:t>
      </w:r>
      <w:r>
        <w:rPr>
          <w:rFonts w:ascii="Times New Roman" w:hAnsi="Times New Roman" w:eastAsia="Times New Roman"/>
        </w:rPr>
        <w:t>kg·min</w:t>
      </w:r>
      <w:r>
        <w:t>)</w:t>
      </w:r>
      <w:r>
        <w:t>)</w:t>
      </w:r>
      <w:r>
        <w:rPr>
          <w:vertAlign w:val="superscript"/>
          /&gt;
        </w:rPr>
        <w:t>[</w:t>
      </w:r>
      <w:r>
        <w:rPr>
          <w:position w:val="12"/>
          <w:sz w:val="12"/>
        </w:rPr>
        <w:t xml:space="preserve">10</w:t>
      </w:r>
      <w:r>
        <w:rPr>
          <w:vertAlign w:val="superscript"/>
          /&gt;
        </w:rPr>
        <w:t>]</w:t>
      </w:r>
      <w:r>
        <w:t>。转流稳定后即可开始降温，在水箱内加入冰水混</w:t>
      </w:r>
    </w:p>
    <w:p w:rsidR="0018722C">
      <w:pPr>
        <w:topLinePunct/>
      </w:pPr>
      <w:r>
        <w:t>合物，保持水箱温度在</w:t>
      </w:r>
      <w:r>
        <w:rPr>
          <w:rFonts w:ascii="Times New Roman" w:hAnsi="Times New Roman" w:eastAsia="Times New Roman"/>
        </w:rPr>
        <w:t>0</w:t>
      </w:r>
      <w:r>
        <w:t>℃</w:t>
      </w:r>
      <w:r>
        <w:rPr>
          <w:rFonts w:ascii="Times New Roman" w:hAnsi="Times New Roman" w:eastAsia="Times New Roman"/>
        </w:rPr>
        <w:t>--4</w:t>
      </w:r>
      <w:r>
        <w:t>℃，体表及头部采用冰袋降温。降温期间停止机械</w:t>
      </w:r>
      <w:r>
        <w:t>通气，异氟醚用量调整为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维持，氧流量调整到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2--0.5 L</w:t>
      </w:r>
      <w:r>
        <w:rPr>
          <w:rFonts w:ascii="Times New Roman" w:hAnsi="Times New Roman" w:eastAsia="Times New Roman"/>
        </w:rPr>
        <w:t>/</w:t>
      </w:r>
      <w:r>
        <w:rPr>
          <w:rFonts w:ascii="Times New Roman" w:hAnsi="Times New Roman" w:eastAsia="Times New Roman"/>
        </w:rPr>
        <w:t>min</w:t>
      </w:r>
      <w:r>
        <w:t>。当大鼠体</w:t>
      </w:r>
      <w:r>
        <w:t>温降至</w:t>
      </w:r>
      <w:r>
        <w:rPr>
          <w:rFonts w:ascii="Times New Roman" w:hAnsi="Times New Roman" w:eastAsia="Times New Roman"/>
        </w:rPr>
        <w:t>18</w:t>
      </w:r>
      <w:r>
        <w:t>℃时，停止降温，降温时间控制在</w:t>
      </w:r>
      <w:r>
        <w:rPr>
          <w:rFonts w:ascii="Times New Roman" w:hAnsi="Times New Roman" w:eastAsia="Times New Roman"/>
        </w:rPr>
        <w:t>20 min</w:t>
      </w:r>
      <w:r>
        <w:t>左右，降温结束后停止体外</w:t>
      </w:r>
      <w:r>
        <w:t>循环转流，将</w:t>
      </w:r>
      <w:r>
        <w:rPr>
          <w:rFonts w:ascii="Times New Roman" w:hAnsi="Times New Roman" w:eastAsia="Times New Roman"/>
        </w:rPr>
        <w:t>CPB</w:t>
      </w:r>
      <w:r>
        <w:t>通路改为短路进行转流。大鼠颈静脉回流端开放，将心脏内血液放空至贮血槽内。</w:t>
      </w:r>
      <w:r>
        <w:rPr>
          <w:rFonts w:ascii="Times New Roman" w:hAnsi="Times New Roman" w:eastAsia="Times New Roman"/>
        </w:rPr>
        <w:t>DHCA</w:t>
      </w:r>
      <w:r>
        <w:t>组停止循环</w:t>
      </w:r>
      <w:r>
        <w:rPr>
          <w:rFonts w:ascii="Times New Roman" w:hAnsi="Times New Roman" w:eastAsia="Times New Roman"/>
        </w:rPr>
        <w:t>40 min</w:t>
      </w:r>
      <w:r>
        <w:t>，停循环期间继续用冰袋维持</w:t>
      </w:r>
      <w:r>
        <w:t>低体温在</w:t>
      </w:r>
      <w:r>
        <w:rPr>
          <w:rFonts w:ascii="Times New Roman" w:hAnsi="Times New Roman" w:eastAsia="Times New Roman"/>
        </w:rPr>
        <w:t>16--18</w:t>
      </w:r>
      <w:r>
        <w:t>℃。停循环期结束后，开始复温阶段，将水箱内水温升高，保持</w:t>
      </w:r>
      <w:r>
        <w:t>水温高于血温</w:t>
      </w:r>
      <w:r>
        <w:rPr>
          <w:rFonts w:ascii="Times New Roman" w:hAnsi="Times New Roman" w:eastAsia="Times New Roman"/>
        </w:rPr>
        <w:t>10</w:t>
      </w:r>
      <w:r>
        <w:t>℃以内，大鼠体表使用电热毯及热水袋进行升温，将体温升</w:t>
      </w:r>
      <w:r>
        <w:t>至</w:t>
      </w:r>
    </w:p>
    <w:p w:rsidR="0018722C">
      <w:pPr>
        <w:topLinePunct/>
      </w:pPr>
      <w:r>
        <w:rPr>
          <w:rFonts w:ascii="Times New Roman" w:hAnsi="Times New Roman" w:eastAsia="Times New Roman"/>
        </w:rPr>
        <w:t>33</w:t>
      </w:r>
      <w:r>
        <w:t>℃，时间控制在</w:t>
      </w:r>
      <w:r>
        <w:rPr>
          <w:rFonts w:ascii="Times New Roman" w:hAnsi="Times New Roman" w:eastAsia="Times New Roman"/>
        </w:rPr>
        <w:t>45 min</w:t>
      </w:r>
      <w:r>
        <w:t>左右。复温初期在体外循环中加入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4ml</w:t>
      </w:r>
      <w:r>
        <w:t>碳酸氢钠，</w:t>
      </w:r>
      <w:r w:rsidR="001852F3">
        <w:t xml:space="preserve">其后的复温过程根据血气结果使用适当碳酸氢钠纠正酸中毒，至体温恢复</w:t>
      </w:r>
      <w:r w:rsidR="001852F3">
        <w:t>到</w:t>
      </w:r>
    </w:p>
    <w:p w:rsidR="0018722C">
      <w:pPr>
        <w:topLinePunct/>
      </w:pPr>
      <w:r>
        <w:rPr>
          <w:rFonts w:ascii="Times New Roman" w:hAnsi="Times New Roman" w:eastAsia="Times New Roman"/>
        </w:rPr>
        <w:t>33</w:t>
      </w:r>
      <w:r>
        <w:t>℃以上并且生命体征平稳后脱离体外循环转机，恢复机械通气，根据体温的情</w:t>
      </w:r>
      <w:r>
        <w:t>况酌情使用热水袋覆盖体表，并辅以加热灯进行体温维持，呼吸机机械通气</w:t>
      </w:r>
      <w:r>
        <w:rPr>
          <w:rFonts w:ascii="Times New Roman" w:hAnsi="Times New Roman" w:eastAsia="Times New Roman"/>
        </w:rPr>
        <w:t>1 h</w:t>
      </w:r>
      <w:r>
        <w:t>监测大鼠生命体征</w:t>
      </w:r>
      <w:r>
        <w:rPr>
          <w:rFonts w:hint="eastAsia"/>
        </w:rPr>
        <w:t>，</w:t>
      </w:r>
      <w:r>
        <w:t>回收</w:t>
      </w:r>
      <w:r>
        <w:rPr>
          <w:rFonts w:ascii="Times New Roman" w:hAnsi="Times New Roman" w:eastAsia="Times New Roman"/>
        </w:rPr>
        <w:t>CPB</w:t>
      </w:r>
      <w:r>
        <w:t>通路中的血液，离心</w:t>
      </w:r>
      <w:r>
        <w:t>（</w:t>
      </w:r>
      <w:r>
        <w:rPr>
          <w:rFonts w:ascii="Times New Roman" w:hAnsi="Times New Roman" w:eastAsia="Times New Roman"/>
        </w:rPr>
        <w:t>2000 rpm,10</w:t>
      </w:r>
      <w:r>
        <w:t>分钟</w:t>
      </w:r>
      <w:r>
        <w:t xml:space="preserve">, </w:t>
      </w:r>
      <w:r>
        <w:rPr>
          <w:rFonts w:ascii="Times New Roman" w:hAnsi="Times New Roman" w:eastAsia="Times New Roman"/>
        </w:rPr>
        <w:t>4</w:t>
      </w:r>
      <w:r>
        <w:t>℃</w:t>
      </w:r>
      <w:r>
        <w:t>）</w:t>
      </w:r>
      <w:r>
        <w:t>后</w:t>
      </w:r>
      <w:r>
        <w:t>弃上清，将红细胞回输入大鼠体内。观察期结束后，停止吸入麻醉，待大鼠完全</w:t>
      </w:r>
      <w:r>
        <w:t>清醒，呼吸功能及神经反射完全恢复后，拔除气管插管、穿刺针及导管，仔细结</w:t>
      </w:r>
      <w:r>
        <w:t>扎伤口，取出肛温探头，把大鼠放入观察箱内，低流量给氧，加热灯供温，供水，</w:t>
      </w:r>
      <w:r w:rsidR="001852F3">
        <w:t xml:space="preserve">观察三个小时后进行单笼饲养。</w:t>
      </w:r>
    </w:p>
    <w:p w:rsidR="00000000">
      <w:pPr>
        <w:pStyle w:val="aff7"/>
        <w:spacing w:line="240" w:lineRule="atLeast"/>
        <w:topLinePunct/>
      </w:pPr>
      <w:r>
        <w:drawing>
          <wp:inline>
            <wp:extent cx="4426378" cy="308514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4426378" cy="3085147"/>
                    </a:xfrm>
                    <a:prstGeom prst="rect">
                      <a:avLst/>
                    </a:prstGeom>
                  </pic:spPr>
                </pic:pic>
              </a:graphicData>
            </a:graphic>
          </wp:inline>
        </w:drawing>
      </w:r>
    </w:p>
    <w:p w:rsidR="0018722C">
      <w:pPr>
        <w:pStyle w:val="a9"/>
        <w:topLinePunct/>
      </w:pPr>
      <w:r>
        <w:rPr>
          <w:rFonts w:ascii="黑体" w:eastAsia="黑体" w:hint="eastAsia"/>
        </w:rPr>
        <w:t>图1</w:t>
      </w:r>
      <w:r>
        <w:t xml:space="preserve">  </w:t>
      </w:r>
      <w:r w:rsidR="001852F3">
        <w:t>大鼠体外循环模型示意图</w:t>
      </w:r>
    </w:p>
    <w:p w:rsidR="0018722C">
      <w:pPr>
        <w:pStyle w:val="3"/>
        <w:topLinePunct/>
        <w:ind w:left="200" w:hangingChars="200" w:hanging="200"/>
      </w:pPr>
      <w:r>
        <w:t>3</w:t>
      </w:r>
      <w:r>
        <w:t>.</w:t>
      </w:r>
      <w:r/>
      <w:r>
        <w:t>4  </w:t>
      </w:r>
      <w:r>
        <w:t>体外循环监测指标</w:t>
      </w:r>
    </w:p>
    <w:p w:rsidR="0018722C">
      <w:pPr>
        <w:topLinePunct/>
      </w:pPr>
      <w:r>
        <w:t>分别于降温前、降温</w:t>
      </w:r>
      <w:r>
        <w:rPr>
          <w:rFonts w:ascii="Times New Roman" w:eastAsia="Times New Roman"/>
        </w:rPr>
        <w:t>10 min</w:t>
      </w:r>
      <w:r>
        <w:t>、</w:t>
      </w:r>
      <w:r>
        <w:rPr>
          <w:rFonts w:ascii="Times New Roman" w:eastAsia="Times New Roman"/>
        </w:rPr>
        <w:t>DHCA</w:t>
      </w:r>
      <w:r>
        <w:t>期、复温</w:t>
      </w:r>
      <w:r>
        <w:rPr>
          <w:rFonts w:ascii="Times New Roman" w:eastAsia="Times New Roman"/>
        </w:rPr>
        <w:t>10 min</w:t>
      </w:r>
      <w:r>
        <w:t>、复温</w:t>
      </w:r>
      <w:r>
        <w:rPr>
          <w:rFonts w:ascii="Times New Roman" w:eastAsia="Times New Roman"/>
        </w:rPr>
        <w:t>20 min</w:t>
      </w:r>
      <w:r>
        <w:t>、复</w:t>
      </w:r>
      <w:r>
        <w:t>温结束期以及脱机前进行血气分析结果数据采集及生命体征的数据采集。</w:t>
      </w:r>
      <w:r>
        <w:rPr>
          <w:rFonts w:ascii="Times New Roman" w:eastAsia="Times New Roman"/>
        </w:rPr>
        <w:t>Control</w:t>
      </w:r>
      <w:r>
        <w:t>组大鼠于相应时间点采集动脉血气样本进行检测并且对生命体征数值进行纪录。</w:t>
      </w:r>
    </w:p>
    <w:p w:rsidR="0018722C">
      <w:pPr>
        <w:pStyle w:val="Heading2"/>
        <w:topLinePunct/>
        <w:ind w:left="171" w:hangingChars="171" w:hanging="171"/>
      </w:pPr>
      <w:bookmarkStart w:id="150311" w:name="_Toc686150311"/>
      <w:bookmarkStart w:name="_TOC_250013" w:id="16"/>
      <w:r>
        <w:t>4</w:t>
      </w:r>
      <w:bookmarkEnd w:id="16"/>
      <w:r>
        <w:t>.</w:t>
      </w:r>
      <w:r>
        <w:t>统计方法</w:t>
      </w:r>
      <w:bookmarkEnd w:id="150311"/>
    </w:p>
    <w:p w:rsidR="0018722C">
      <w:pPr>
        <w:topLinePunct/>
      </w:pPr>
      <w:r>
        <w:t>应用</w:t>
      </w:r>
      <w:r>
        <w:rPr>
          <w:rFonts w:ascii="Times New Roman" w:hAnsi="Times New Roman" w:eastAsia="Times New Roman"/>
        </w:rPr>
        <w:t>SPSS 10.0</w:t>
      </w:r>
      <w:r>
        <w:t>软件分析数据，数据采用均数±标准差表示。各时间点的数据用重复测量数据方差分析方法，</w:t>
      </w:r>
      <w:r>
        <w:rPr>
          <w:rFonts w:ascii="Times New Roman" w:hAnsi="Times New Roman" w:eastAsia="Times New Roman"/>
        </w:rPr>
        <w:t>P&lt;0.05</w:t>
      </w:r>
      <w:r>
        <w:t>认为有显著性。具体数据采集结果见</w:t>
      </w:r>
      <w:r>
        <w:t>下</w:t>
      </w:r>
      <w:r>
        <w:t>图表</w:t>
      </w:r>
      <w:r>
        <w:rPr>
          <w:rFonts w:ascii="Times New Roman" w:hAnsi="Times New Roman" w:eastAsia="Times New Roman"/>
        </w:rPr>
        <w:t>1</w:t>
      </w:r>
      <w:r>
        <w:t>及</w:t>
      </w:r>
      <w:r>
        <w:t>表</w:t>
      </w:r>
      <w:r>
        <w:rPr>
          <w:rFonts w:ascii="Times New Roman" w:hAnsi="Times New Roman" w:eastAsia="Times New Roman"/>
        </w:rPr>
        <w:t>2</w:t>
      </w:r>
      <w:r>
        <w:t>。</w:t>
      </w:r>
    </w:p>
    <w:p w:rsidR="0018722C">
      <w:pPr>
        <w:pStyle w:val="Heading2"/>
        <w:topLinePunct/>
        <w:ind w:left="171" w:hangingChars="171" w:hanging="171"/>
      </w:pPr>
      <w:bookmarkStart w:id="150312" w:name="_Toc686150312"/>
      <w:bookmarkStart w:name="_TOC_250012" w:id="17"/>
      <w:r>
        <w:t>5.</w:t>
      </w:r>
      <w:bookmarkEnd w:id="17"/>
      <w:r>
        <w:t xml:space="preserve"> </w:t>
      </w:r>
      <w:r>
        <w:t>结果</w:t>
      </w:r>
      <w:bookmarkEnd w:id="150312"/>
    </w:p>
    <w:p w:rsidR="0018722C">
      <w:pPr>
        <w:topLinePunct/>
      </w:pPr>
      <w:r>
        <w:t>实验过程中</w:t>
      </w:r>
      <w:r>
        <w:rPr>
          <w:rFonts w:ascii="Calibri" w:eastAsia="Calibri"/>
        </w:rPr>
        <w:t>DHCA</w:t>
      </w:r>
      <w:r>
        <w:t>组</w:t>
      </w:r>
      <w:r>
        <w:rPr>
          <w:rFonts w:ascii="Calibri" w:eastAsia="Calibri"/>
        </w:rPr>
        <w:t>2</w:t>
      </w:r>
      <w:r>
        <w:t>只大鼠在复温过程中死亡，</w:t>
      </w:r>
      <w:r>
        <w:rPr>
          <w:rFonts w:ascii="Calibri" w:eastAsia="Calibri"/>
        </w:rPr>
        <w:t>3</w:t>
      </w:r>
      <w:r>
        <w:t>只大鼠在苏醒后死亡。其余大鼠均进行正常转流并存活。</w:t>
      </w:r>
    </w:p>
    <w:p w:rsidR="0018722C">
      <w:pPr>
        <w:pStyle w:val="a8"/>
        <w:topLinePunct/>
      </w:pPr>
      <w:r>
        <w:rPr>
          <w:rFonts w:ascii="黑体" w:eastAsia="黑体" w:hint="eastAsia" w:cstheme="minorBidi" w:hAnsiTheme="minorHAnsi"/>
        </w:rPr>
        <w:t>表1</w:t>
      </w:r>
      <w:r>
        <w:t xml:space="preserve">  </w:t>
      </w:r>
    </w:p>
    <w:p w:rsidR="0018722C">
      <w:pPr>
        <w:topLinePunct/>
      </w:pPr>
      <w:r>
        <w:t>不同时间点大鼠Th命体征及血气分析</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36"/>
        <w:gridCol w:w="1205"/>
        <w:gridCol w:w="731"/>
        <w:gridCol w:w="4500"/>
      </w:tblGrid>
      <w:tr>
        <w:tc>
          <w:tcPr>
            <w:tcW w:w="513" w:type="pct"/>
            <w:vAlign w:val="center"/>
          </w:tcPr>
          <w:p w:rsidR="0018722C">
            <w:pPr>
              <w:pStyle w:val="ac"/>
              <w:topLinePunct/>
              <w:ind w:leftChars="0" w:left="0" w:rightChars="0" w:right="0" w:firstLineChars="0" w:firstLine="0"/>
              <w:spacing w:line="240" w:lineRule="atLeast"/>
            </w:pPr>
          </w:p>
        </w:tc>
        <w:tc>
          <w:tcPr>
            <w:tcW w:w="840"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3137" w:type="pct"/>
            <w:vAlign w:val="center"/>
          </w:tcPr>
          <w:p w:rsidR="0018722C">
            <w:pPr>
              <w:pStyle w:val="ad"/>
              <w:topLinePunct/>
              <w:ind w:leftChars="0" w:left="0" w:rightChars="0" w:right="0" w:firstLineChars="0" w:firstLine="0"/>
              <w:spacing w:line="240" w:lineRule="atLeast"/>
            </w:pPr>
            <w:r w:rsidRPr="00000000">
              <w:rPr>
                <w:sz w:val="24"/>
                <w:szCs w:val="24"/>
              </w:rPr>
              <w:t>降温前</w:t>
            </w:r>
            <w:r w:rsidRPr="00000000">
              <w:rPr>
                <w:sz w:val="24"/>
                <w:szCs w:val="24"/>
              </w:rPr>
              <w:tab/>
              <w:t>降温</w:t>
            </w:r>
            <w:r w:rsidRPr="00000000">
              <w:rPr>
                <w:sz w:val="24"/>
                <w:szCs w:val="24"/>
              </w:rPr>
              <w:t> </w:t>
            </w:r>
            <w:r w:rsidRPr="00000000">
              <w:rPr>
                <w:sz w:val="24"/>
                <w:szCs w:val="24"/>
              </w:rPr>
              <w:t>10min</w:t>
            </w:r>
            <w:r w:rsidRPr="00000000">
              <w:rPr>
                <w:sz w:val="24"/>
                <w:szCs w:val="24"/>
              </w:rPr>
              <w:tab/>
              <w:t>DHCA</w:t>
            </w:r>
          </w:p>
        </w:tc>
      </w:tr>
      <w:tr>
        <w:tc>
          <w:tcPr>
            <w:tcW w:w="513" w:type="pct"/>
            <w:vAlign w:val="center"/>
          </w:tcPr>
          <w:p w:rsidR="0018722C">
            <w:pPr>
              <w:pStyle w:val="ac"/>
              <w:topLinePunct/>
              <w:ind w:leftChars="0" w:left="0" w:rightChars="0" w:right="0" w:firstLineChars="0" w:firstLine="0"/>
              <w:spacing w:line="240" w:lineRule="atLeast"/>
            </w:pPr>
            <w:r w:rsidRPr="00000000">
              <w:rPr>
                <w:sz w:val="24"/>
                <w:szCs w:val="24"/>
              </w:rPr>
              <w:t>心率体温血压PH PCO2 PO2</w:t>
            </w:r>
          </w:p>
          <w:p w:rsidR="0018722C">
            <w:pPr>
              <w:pStyle w:val="a5"/>
              <w:topLinePunct/>
            </w:pPr>
            <w:r w:rsidRPr="00000000">
              <w:rPr>
                <w:sz w:val="24"/>
                <w:szCs w:val="24"/>
              </w:rPr>
              <w:t>Hb K+</w:t>
            </w:r>
          </w:p>
          <w:p w:rsidR="0018722C">
            <w:pPr>
              <w:pStyle w:val="a5"/>
              <w:topLinePunct/>
            </w:pPr>
            <w:r w:rsidRPr="00000000">
              <w:rPr>
                <w:sz w:val="24"/>
                <w:szCs w:val="24"/>
              </w:rPr>
              <w:t>Na+ Ca+ Glu Lac</w:t>
            </w:r>
          </w:p>
          <w:p w:rsidR="0018722C">
            <w:pPr>
              <w:pStyle w:val="a5"/>
              <w:topLinePunct/>
              <w:ind w:leftChars="0" w:left="0" w:rightChars="0" w:right="0" w:firstLineChars="0" w:firstLine="0"/>
              <w:spacing w:line="240" w:lineRule="atLeast"/>
            </w:pPr>
            <w:r w:rsidRPr="00000000">
              <w:rPr>
                <w:sz w:val="24"/>
                <w:szCs w:val="24"/>
              </w:rPr>
              <w:t>Hct</w:t>
            </w:r>
          </w:p>
        </w:tc>
        <w:tc>
          <w:tcPr>
            <w:tcW w:w="840" w:type="pct"/>
            <w:vAlign w:val="center"/>
          </w:tcPr>
          <w:p w:rsidR="0018722C">
            <w:pPr>
              <w:pStyle w:val="a5"/>
              <w:topLinePunct/>
              <w:ind w:leftChars="0" w:left="0" w:rightChars="0" w:right="0" w:firstLineChars="0" w:firstLine="0"/>
              <w:spacing w:line="240" w:lineRule="atLeas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ind w:leftChars="0" w:left="0" w:rightChars="0" w:right="0" w:firstLineChars="0" w:firstLine="0"/>
              <w:spacing w:line="240" w:lineRule="atLeast"/>
            </w:pPr>
            <w:r w:rsidRPr="00000000">
              <w:rPr>
                <w:sz w:val="24"/>
                <w:szCs w:val="24"/>
              </w:rPr>
              <w:t>con 组</w:t>
            </w:r>
          </w:p>
        </w:tc>
        <w:tc>
          <w:tcPr>
            <w:tcW w:w="510" w:type="pct"/>
            <w:vAlign w:val="center"/>
          </w:tcPr>
          <w:p w:rsidR="0018722C">
            <w:pPr>
              <w:pStyle w:val="a5"/>
              <w:topLinePunct/>
              <w:ind w:leftChars="0" w:left="0" w:rightChars="0" w:right="0" w:firstLineChars="0" w:firstLine="0"/>
              <w:spacing w:line="240" w:lineRule="atLeast"/>
            </w:pPr>
          </w:p>
        </w:tc>
        <w:tc>
          <w:tcPr>
            <w:tcW w:w="3137" w:type="pct"/>
            <w:vAlign w:val="center"/>
          </w:tcPr>
          <w:p w:rsidR="0018722C">
            <w:pPr>
              <w:pStyle w:val="a5"/>
              <w:topLinePunct/>
              <w:ind w:leftChars="0" w:left="0" w:rightChars="0" w:right="0" w:firstLineChars="0" w:firstLine="0"/>
              <w:spacing w:line="240" w:lineRule="atLeast"/>
            </w:pPr>
            <w:r w:rsidRPr="00000000">
              <w:rPr>
                <w:sz w:val="24"/>
                <w:szCs w:val="24"/>
              </w:rPr>
              <w:t>293+2</w:t>
            </w:r>
            <w:r w:rsidRPr="00000000">
              <w:rPr>
                <w:sz w:val="24"/>
                <w:szCs w:val="24"/>
              </w:rPr>
              <w:tab/>
              <w:t>289+3</w:t>
            </w:r>
            <w:r w:rsidRPr="00000000">
              <w:rPr>
                <w:sz w:val="24"/>
                <w:szCs w:val="24"/>
              </w:rPr>
              <w:tab/>
              <w:t>288+3</w:t>
            </w:r>
          </w:p>
          <w:p w:rsidR="0018722C">
            <w:pPr>
              <w:pStyle w:val="a5"/>
              <w:topLinePunct/>
            </w:pPr>
            <w:r w:rsidRPr="00000000">
              <w:rPr>
                <w:sz w:val="24"/>
                <w:szCs w:val="24"/>
              </w:rPr>
              <w:t>289+7</w:t>
            </w:r>
            <w:r w:rsidRPr="00000000">
              <w:rPr>
                <w:sz w:val="24"/>
                <w:szCs w:val="24"/>
              </w:rPr>
              <w:tab/>
              <w:t>61+5*</w:t>
            </w:r>
            <w:r w:rsidRPr="00000000">
              <w:rPr>
                <w:sz w:val="24"/>
                <w:szCs w:val="24"/>
              </w:rPr>
              <w:tab/>
              <w:t>0*</w:t>
            </w:r>
          </w:p>
          <w:p w:rsidR="0018722C">
            <w:pPr>
              <w:pStyle w:val="a5"/>
              <w:topLinePunct/>
            </w:pPr>
            <w:r w:rsidRPr="00000000">
              <w:rPr>
                <w:sz w:val="24"/>
                <w:szCs w:val="24"/>
              </w:rPr>
              <w:t>33.2+0.3</w:t>
            </w:r>
            <w:r w:rsidRPr="00000000">
              <w:rPr>
                <w:sz w:val="24"/>
                <w:szCs w:val="24"/>
              </w:rPr>
              <w:tab/>
              <w:t>32.3+0.4</w:t>
            </w:r>
            <w:r w:rsidRPr="00000000">
              <w:rPr>
                <w:sz w:val="24"/>
                <w:szCs w:val="24"/>
              </w:rPr>
              <w:tab/>
              <w:t>31.4+0.2</w:t>
            </w:r>
          </w:p>
          <w:p w:rsidR="0018722C">
            <w:pPr>
              <w:pStyle w:val="a5"/>
              <w:topLinePunct/>
            </w:pPr>
            <w:r w:rsidRPr="00000000">
              <w:rPr>
                <w:sz w:val="24"/>
                <w:szCs w:val="24"/>
              </w:rPr>
              <w:t>32.9+0.1</w:t>
            </w:r>
            <w:r w:rsidRPr="00000000">
              <w:rPr>
                <w:sz w:val="24"/>
                <w:szCs w:val="24"/>
              </w:rPr>
              <w:tab/>
              <w:t>21.5+0.9*</w:t>
            </w:r>
            <w:r w:rsidRPr="00000000">
              <w:rPr>
                <w:sz w:val="24"/>
                <w:szCs w:val="24"/>
              </w:rPr>
              <w:tab/>
              <w:t>17+0.3*</w:t>
            </w:r>
          </w:p>
          <w:p w:rsidR="0018722C">
            <w:pPr>
              <w:pStyle w:val="a5"/>
              <w:topLinePunct/>
            </w:pPr>
            <w:r w:rsidRPr="00000000">
              <w:rPr>
                <w:sz w:val="24"/>
                <w:szCs w:val="24"/>
              </w:rPr>
              <w:t>83.1+1.5</w:t>
            </w:r>
            <w:r w:rsidRPr="00000000">
              <w:rPr>
                <w:sz w:val="24"/>
                <w:szCs w:val="24"/>
              </w:rPr>
              <w:tab/>
              <w:t>74.7+2.1</w:t>
            </w:r>
            <w:r w:rsidRPr="00000000">
              <w:rPr>
                <w:sz w:val="24"/>
                <w:szCs w:val="24"/>
              </w:rPr>
              <w:tab/>
              <w:t>72.5+2.9</w:t>
            </w:r>
          </w:p>
          <w:p w:rsidR="0018722C">
            <w:pPr>
              <w:pStyle w:val="a5"/>
              <w:topLinePunct/>
            </w:pPr>
            <w:r w:rsidRPr="00000000">
              <w:rPr>
                <w:sz w:val="24"/>
                <w:szCs w:val="24"/>
              </w:rPr>
              <w:t>80.6+2.8</w:t>
            </w:r>
            <w:r w:rsidRPr="00000000">
              <w:rPr>
                <w:sz w:val="24"/>
                <w:szCs w:val="24"/>
              </w:rPr>
              <w:tab/>
              <w:t>51.3+2.4*</w:t>
            </w:r>
            <w:r w:rsidRPr="00000000">
              <w:rPr>
                <w:sz w:val="24"/>
                <w:szCs w:val="24"/>
              </w:rPr>
              <w:tab/>
              <w:t>0*</w:t>
            </w:r>
          </w:p>
          <w:p w:rsidR="0018722C">
            <w:pPr>
              <w:pStyle w:val="a5"/>
              <w:topLinePunct/>
            </w:pPr>
            <w:r w:rsidRPr="00000000">
              <w:rPr>
                <w:sz w:val="24"/>
                <w:szCs w:val="24"/>
              </w:rPr>
              <w:t>7.44+0.02</w:t>
            </w:r>
            <w:r w:rsidRPr="00000000">
              <w:rPr>
                <w:sz w:val="24"/>
                <w:szCs w:val="24"/>
              </w:rPr>
              <w:tab/>
              <w:t>7.40+0.01</w:t>
            </w:r>
            <w:r w:rsidRPr="00000000">
              <w:rPr>
                <w:sz w:val="24"/>
                <w:szCs w:val="24"/>
              </w:rPr>
              <w:tab/>
              <w:t>7.41+0.01</w:t>
            </w:r>
          </w:p>
          <w:p w:rsidR="0018722C">
            <w:pPr>
              <w:pStyle w:val="a5"/>
              <w:topLinePunct/>
            </w:pPr>
            <w:r w:rsidRPr="00000000">
              <w:rPr>
                <w:sz w:val="24"/>
                <w:szCs w:val="24"/>
              </w:rPr>
              <w:t>7.41+0.01</w:t>
            </w:r>
            <w:r w:rsidRPr="00000000">
              <w:rPr>
                <w:sz w:val="24"/>
                <w:szCs w:val="24"/>
              </w:rPr>
              <w:tab/>
              <w:t>7.34+0.03</w:t>
            </w:r>
            <w:r w:rsidRPr="00000000">
              <w:rPr>
                <w:sz w:val="24"/>
                <w:szCs w:val="24"/>
              </w:rPr>
              <w:tab/>
              <w:t>0*</w:t>
            </w:r>
          </w:p>
          <w:p w:rsidR="0018722C">
            <w:pPr>
              <w:pStyle w:val="a5"/>
              <w:topLinePunct/>
            </w:pPr>
            <w:r w:rsidRPr="00000000">
              <w:rPr>
                <w:sz w:val="24"/>
                <w:szCs w:val="24"/>
              </w:rPr>
              <w:t>43+2</w:t>
            </w:r>
            <w:r w:rsidRPr="00000000">
              <w:rPr>
                <w:sz w:val="24"/>
                <w:szCs w:val="24"/>
              </w:rPr>
              <w:tab/>
              <w:t>41+1</w:t>
            </w:r>
            <w:r w:rsidRPr="00000000">
              <w:rPr>
                <w:sz w:val="24"/>
                <w:szCs w:val="24"/>
              </w:rPr>
              <w:tab/>
              <w:t>42+1</w:t>
            </w:r>
          </w:p>
          <w:p w:rsidR="0018722C">
            <w:pPr>
              <w:pStyle w:val="a5"/>
              <w:topLinePunct/>
            </w:pPr>
            <w:r w:rsidRPr="00000000">
              <w:rPr>
                <w:sz w:val="24"/>
                <w:szCs w:val="24"/>
              </w:rPr>
              <w:t>40+2</w:t>
            </w:r>
            <w:r w:rsidRPr="00000000">
              <w:rPr>
                <w:sz w:val="24"/>
                <w:szCs w:val="24"/>
              </w:rPr>
              <w:tab/>
              <w:t>39+3</w:t>
            </w:r>
            <w:r w:rsidRPr="00000000">
              <w:rPr>
                <w:sz w:val="24"/>
                <w:szCs w:val="24"/>
              </w:rPr>
              <w:tab/>
              <w:t>0*</w:t>
            </w:r>
          </w:p>
          <w:p w:rsidR="0018722C">
            <w:pPr>
              <w:pStyle w:val="a5"/>
              <w:topLinePunct/>
            </w:pPr>
            <w:r w:rsidRPr="00000000">
              <w:rPr>
                <w:sz w:val="24"/>
                <w:szCs w:val="24"/>
              </w:rPr>
              <w:t>281+3</w:t>
            </w:r>
            <w:r w:rsidRPr="00000000">
              <w:rPr>
                <w:sz w:val="24"/>
                <w:szCs w:val="24"/>
              </w:rPr>
              <w:tab/>
              <w:t>278+2</w:t>
            </w:r>
            <w:r w:rsidRPr="00000000">
              <w:rPr>
                <w:sz w:val="24"/>
                <w:szCs w:val="24"/>
              </w:rPr>
              <w:tab/>
              <w:t>278+1</w:t>
            </w:r>
          </w:p>
          <w:p w:rsidR="0018722C">
            <w:pPr>
              <w:pStyle w:val="a5"/>
              <w:topLinePunct/>
            </w:pPr>
            <w:r w:rsidRPr="00000000">
              <w:rPr>
                <w:sz w:val="24"/>
                <w:szCs w:val="24"/>
              </w:rPr>
              <w:t>273+6</w:t>
            </w:r>
            <w:r w:rsidRPr="00000000">
              <w:rPr>
                <w:sz w:val="24"/>
                <w:szCs w:val="24"/>
              </w:rPr>
              <w:tab/>
              <w:t>269+4</w:t>
            </w:r>
            <w:r w:rsidRPr="00000000">
              <w:rPr>
                <w:sz w:val="24"/>
                <w:szCs w:val="24"/>
              </w:rPr>
              <w:tab/>
              <w:t>0*</w:t>
            </w:r>
          </w:p>
          <w:p w:rsidR="0018722C">
            <w:pPr>
              <w:pStyle w:val="a5"/>
              <w:topLinePunct/>
            </w:pPr>
            <w:r w:rsidRPr="00000000">
              <w:rPr>
                <w:sz w:val="24"/>
                <w:szCs w:val="24"/>
              </w:rPr>
              <w:t>11.7+0.3</w:t>
            </w:r>
            <w:r w:rsidRPr="00000000">
              <w:rPr>
                <w:sz w:val="24"/>
                <w:szCs w:val="24"/>
              </w:rPr>
              <w:tab/>
              <w:t>10.7+0.2</w:t>
            </w:r>
            <w:r w:rsidRPr="00000000">
              <w:rPr>
                <w:sz w:val="24"/>
                <w:szCs w:val="24"/>
              </w:rPr>
              <w:tab/>
              <w:t>10.6+0.2</w:t>
            </w:r>
          </w:p>
          <w:p w:rsidR="0018722C">
            <w:pPr>
              <w:pStyle w:val="a5"/>
              <w:topLinePunct/>
            </w:pPr>
            <w:r w:rsidRPr="00000000">
              <w:rPr>
                <w:sz w:val="24"/>
                <w:szCs w:val="24"/>
              </w:rPr>
              <w:t>11.8+0.2</w:t>
            </w:r>
            <w:r w:rsidRPr="00000000">
              <w:rPr>
                <w:sz w:val="24"/>
                <w:szCs w:val="24"/>
              </w:rPr>
              <w:tab/>
              <w:t>5.8+0.2*</w:t>
            </w:r>
            <w:r w:rsidRPr="00000000">
              <w:rPr>
                <w:sz w:val="24"/>
                <w:szCs w:val="24"/>
              </w:rPr>
              <w:tab/>
              <w:t>0*</w:t>
            </w:r>
          </w:p>
          <w:p w:rsidR="0018722C">
            <w:pPr>
              <w:pStyle w:val="a5"/>
              <w:topLinePunct/>
            </w:pPr>
            <w:r w:rsidRPr="00000000">
              <w:rPr>
                <w:sz w:val="24"/>
                <w:szCs w:val="24"/>
              </w:rPr>
              <w:t>4.1+0.1</w:t>
            </w:r>
            <w:r w:rsidRPr="00000000">
              <w:rPr>
                <w:sz w:val="24"/>
                <w:szCs w:val="24"/>
              </w:rPr>
              <w:tab/>
              <w:t>3.8+0.1</w:t>
            </w:r>
            <w:r w:rsidRPr="00000000">
              <w:rPr>
                <w:sz w:val="24"/>
                <w:szCs w:val="24"/>
              </w:rPr>
              <w:tab/>
              <w:t>4.0+0.1</w:t>
            </w:r>
          </w:p>
          <w:p w:rsidR="0018722C">
            <w:pPr>
              <w:pStyle w:val="a5"/>
              <w:topLinePunct/>
            </w:pPr>
            <w:r w:rsidRPr="00000000">
              <w:rPr>
                <w:sz w:val="24"/>
                <w:szCs w:val="24"/>
              </w:rPr>
              <w:t>4.0+0.1</w:t>
            </w:r>
            <w:r w:rsidRPr="00000000">
              <w:rPr>
                <w:sz w:val="24"/>
                <w:szCs w:val="24"/>
              </w:rPr>
              <w:tab/>
              <w:t>3.6+0.1</w:t>
            </w:r>
            <w:r w:rsidRPr="00000000">
              <w:rPr>
                <w:sz w:val="24"/>
                <w:szCs w:val="24"/>
              </w:rPr>
              <w:tab/>
              <w:t>0*</w:t>
            </w:r>
          </w:p>
          <w:p w:rsidR="0018722C">
            <w:pPr>
              <w:pStyle w:val="a5"/>
              <w:topLinePunct/>
            </w:pPr>
            <w:r w:rsidRPr="00000000">
              <w:rPr>
                <w:sz w:val="24"/>
                <w:szCs w:val="24"/>
              </w:rPr>
              <w:t>138+1</w:t>
            </w:r>
            <w:r w:rsidRPr="00000000">
              <w:rPr>
                <w:sz w:val="24"/>
                <w:szCs w:val="24"/>
              </w:rPr>
              <w:tab/>
              <w:t>139+1</w:t>
            </w:r>
            <w:r w:rsidRPr="00000000">
              <w:rPr>
                <w:sz w:val="24"/>
                <w:szCs w:val="24"/>
              </w:rPr>
              <w:tab/>
              <w:t>141+1</w:t>
            </w:r>
          </w:p>
          <w:p w:rsidR="0018722C">
            <w:pPr>
              <w:pStyle w:val="a5"/>
              <w:topLinePunct/>
            </w:pPr>
            <w:r w:rsidRPr="00000000">
              <w:rPr>
                <w:sz w:val="24"/>
                <w:szCs w:val="24"/>
              </w:rPr>
              <w:t>140+2</w:t>
            </w:r>
            <w:r w:rsidRPr="00000000">
              <w:rPr>
                <w:sz w:val="24"/>
                <w:szCs w:val="24"/>
              </w:rPr>
              <w:tab/>
              <w:t>141+2</w:t>
            </w:r>
            <w:r w:rsidRPr="00000000">
              <w:rPr>
                <w:sz w:val="24"/>
                <w:szCs w:val="24"/>
              </w:rPr>
              <w:tab/>
              <w:t>0*</w:t>
            </w:r>
          </w:p>
          <w:p w:rsidR="0018722C">
            <w:pPr>
              <w:pStyle w:val="a5"/>
              <w:topLinePunct/>
            </w:pPr>
            <w:r w:rsidRPr="00000000">
              <w:rPr>
                <w:sz w:val="24"/>
                <w:szCs w:val="24"/>
              </w:rPr>
              <w:t>1.2+0.03</w:t>
            </w:r>
            <w:r w:rsidRPr="00000000">
              <w:rPr>
                <w:sz w:val="24"/>
                <w:szCs w:val="24"/>
              </w:rPr>
              <w:tab/>
              <w:t>1.02+0.06</w:t>
            </w:r>
            <w:r w:rsidRPr="00000000">
              <w:rPr>
                <w:sz w:val="24"/>
                <w:szCs w:val="24"/>
              </w:rPr>
              <w:tab/>
              <w:t>1.08+0.04</w:t>
            </w:r>
          </w:p>
          <w:p w:rsidR="0018722C">
            <w:pPr>
              <w:pStyle w:val="a5"/>
              <w:topLinePunct/>
            </w:pPr>
            <w:r w:rsidRPr="00000000">
              <w:rPr>
                <w:sz w:val="24"/>
                <w:szCs w:val="24"/>
              </w:rPr>
              <w:t>1.15+0.06</w:t>
            </w:r>
            <w:r w:rsidRPr="00000000">
              <w:rPr>
                <w:sz w:val="24"/>
                <w:szCs w:val="24"/>
              </w:rPr>
              <w:tab/>
              <w:t>0.79+0.05*</w:t>
            </w:r>
            <w:r w:rsidRPr="00000000">
              <w:rPr>
                <w:sz w:val="24"/>
                <w:szCs w:val="24"/>
              </w:rPr>
              <w:t> </w:t>
            </w:r>
            <w:r w:rsidRPr="00000000">
              <w:rPr>
                <w:sz w:val="24"/>
                <w:szCs w:val="24"/>
              </w:rPr>
              <w:t>0*</w:t>
            </w:r>
          </w:p>
          <w:p w:rsidR="0018722C">
            <w:pPr>
              <w:pStyle w:val="a5"/>
              <w:topLinePunct/>
            </w:pPr>
            <w:r w:rsidRPr="00000000">
              <w:rPr>
                <w:sz w:val="24"/>
                <w:szCs w:val="24"/>
              </w:rPr>
              <w:t>9.8+0.4</w:t>
            </w:r>
            <w:r w:rsidRPr="00000000">
              <w:rPr>
                <w:sz w:val="24"/>
                <w:szCs w:val="24"/>
              </w:rPr>
              <w:tab/>
              <w:t>10.5+0.3</w:t>
            </w:r>
            <w:r w:rsidRPr="00000000">
              <w:rPr>
                <w:sz w:val="24"/>
                <w:szCs w:val="24"/>
              </w:rPr>
              <w:tab/>
              <w:t>10.4+0.3</w:t>
            </w:r>
          </w:p>
          <w:p w:rsidR="0018722C">
            <w:pPr>
              <w:pStyle w:val="a5"/>
              <w:topLinePunct/>
            </w:pPr>
            <w:r w:rsidRPr="00000000">
              <w:rPr>
                <w:sz w:val="24"/>
                <w:szCs w:val="24"/>
              </w:rPr>
              <w:t>9.9+0.5</w:t>
            </w:r>
            <w:r w:rsidRPr="00000000">
              <w:rPr>
                <w:sz w:val="24"/>
                <w:szCs w:val="24"/>
              </w:rPr>
              <w:tab/>
              <w:t>9.9+0.7</w:t>
            </w:r>
            <w:r w:rsidRPr="00000000">
              <w:rPr>
                <w:sz w:val="24"/>
                <w:szCs w:val="24"/>
              </w:rPr>
              <w:tab/>
              <w:t>0*</w:t>
            </w:r>
          </w:p>
          <w:p w:rsidR="0018722C">
            <w:pPr>
              <w:pStyle w:val="a5"/>
              <w:topLinePunct/>
            </w:pPr>
            <w:r w:rsidRPr="00000000">
              <w:rPr>
                <w:sz w:val="24"/>
                <w:szCs w:val="24"/>
              </w:rPr>
              <w:t>1.2+0.1</w:t>
            </w:r>
            <w:r w:rsidRPr="00000000">
              <w:rPr>
                <w:sz w:val="24"/>
                <w:szCs w:val="24"/>
              </w:rPr>
              <w:tab/>
              <w:t>1.8+0.2</w:t>
            </w:r>
            <w:r w:rsidRPr="00000000">
              <w:rPr>
                <w:sz w:val="24"/>
                <w:szCs w:val="24"/>
              </w:rPr>
              <w:tab/>
              <w:t>1.8+0.1</w:t>
            </w:r>
          </w:p>
          <w:p w:rsidR="0018722C">
            <w:pPr>
              <w:pStyle w:val="a5"/>
              <w:topLinePunct/>
            </w:pPr>
            <w:r w:rsidRPr="00000000">
              <w:rPr>
                <w:sz w:val="24"/>
                <w:szCs w:val="24"/>
              </w:rPr>
              <w:t>1.1+0.2</w:t>
            </w:r>
            <w:r w:rsidRPr="00000000">
              <w:rPr>
                <w:sz w:val="24"/>
                <w:szCs w:val="24"/>
              </w:rPr>
              <w:tab/>
              <w:t>1.7+0.3</w:t>
            </w:r>
            <w:r w:rsidRPr="00000000">
              <w:rPr>
                <w:sz w:val="24"/>
                <w:szCs w:val="24"/>
              </w:rPr>
              <w:tab/>
              <w:t>0*</w:t>
            </w:r>
          </w:p>
          <w:p w:rsidR="0018722C">
            <w:pPr>
              <w:pStyle w:val="ad"/>
              <w:topLinePunct/>
              <w:ind w:leftChars="0" w:left="0" w:rightChars="0" w:right="0" w:firstLineChars="0" w:firstLine="0"/>
              <w:spacing w:line="240" w:lineRule="atLeast"/>
            </w:pPr>
            <w:r w:rsidRPr="00000000">
              <w:rPr>
                <w:sz w:val="24"/>
                <w:szCs w:val="24"/>
              </w:rPr>
              <w:t>38+1</w:t>
            </w:r>
            <w:r w:rsidRPr="00000000">
              <w:rPr>
                <w:sz w:val="24"/>
                <w:szCs w:val="24"/>
              </w:rPr>
              <w:tab/>
              <w:t>37+1</w:t>
            </w:r>
            <w:r w:rsidRPr="00000000">
              <w:rPr>
                <w:sz w:val="24"/>
                <w:szCs w:val="24"/>
              </w:rPr>
              <w:tab/>
              <w:t>37+1</w:t>
            </w:r>
          </w:p>
        </w:tc>
      </w:tr>
      <w:tr>
        <w:tc>
          <w:tcPr>
            <w:tcW w:w="51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4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DHCA 组</w:t>
            </w:r>
          </w:p>
        </w:tc>
        <w:tc>
          <w:tcPr>
            <w:tcW w:w="5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13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36+1</w:t>
            </w:r>
            <w:r w:rsidRPr="00000000">
              <w:rPr>
                <w:sz w:val="24"/>
                <w:szCs w:val="24"/>
              </w:rPr>
              <w:tab/>
              <w:t>19+1*</w:t>
            </w:r>
            <w:r w:rsidRPr="00000000">
              <w:rPr>
                <w:sz w:val="24"/>
                <w:szCs w:val="24"/>
              </w:rPr>
              <w:tab/>
              <w:t>0*</w:t>
            </w:r>
          </w:p>
        </w:tc>
      </w:tr>
    </w:tbl>
    <w:p w:rsidR="0018722C">
      <w:pPr>
        <w:topLinePunct/>
        <w:pStyle w:val="affa"/>
      </w:pPr>
    </w:p>
    <w:p w:rsidR="0018722C">
      <w:pPr>
        <w:pStyle w:val="a8"/>
        <w:topLinePunct/>
      </w:pPr>
      <w:r>
        <w:rPr>
          <w:rFonts w:cstheme="minorBidi" w:hAnsiTheme="minorHAnsi" w:eastAsiaTheme="minorHAnsi" w:asciiTheme="minorHAnsi"/>
        </w:rPr>
        <w:t>表1</w:t>
      </w:r>
      <w:r>
        <w:t xml:space="preserve">  </w:t>
      </w:r>
      <w:r w:rsidRPr="00DB64CE">
        <w:rPr>
          <w:rFonts w:cstheme="minorBidi" w:hAnsiTheme="minorHAnsi" w:eastAsiaTheme="minorHAnsi" w:asciiTheme="minorHAnsi"/>
        </w:rPr>
        <w:t>各组间参数的比较，*表示</w:t>
      </w:r>
      <w:r w:rsidR="001852F3">
        <w:rPr>
          <w:rFonts w:cstheme="minorBidi" w:hAnsiTheme="minorHAnsi" w:eastAsiaTheme="minorHAnsi" w:asciiTheme="minorHAnsi"/>
        </w:rPr>
        <w:t xml:space="preserve">p&lt;0.05</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2</w:t>
      </w:r>
      <w:r>
        <w:t xml:space="preserve">  </w:t>
      </w:r>
      <w:r>
        <w:rPr>
          <w:rFonts w:ascii="黑体" w:eastAsia="黑体" w:hint="eastAsia" w:cstheme="minorBidi" w:hAnsiTheme="minorHAnsi"/>
        </w:rPr>
        <w:t>不同时间点大鼠Th命体征及血气分析</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3"/>
        <w:gridCol w:w="1410"/>
        <w:gridCol w:w="1216"/>
        <w:gridCol w:w="1081"/>
        <w:gridCol w:w="1058"/>
        <w:gridCol w:w="1636"/>
      </w:tblGrid>
      <w:tr>
        <w:trPr>
          <w:tblHeader/>
        </w:trPr>
        <w:tc>
          <w:tcPr>
            <w:tcW w:w="160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复温 10min</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复温 20min</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复温结束</w:t>
            </w:r>
          </w:p>
        </w:tc>
        <w:tc>
          <w:tcPr>
            <w:tcW w:w="11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停止通气</w:t>
            </w:r>
          </w:p>
        </w:tc>
      </w:tr>
      <w:tr>
        <w:tc>
          <w:tcPr>
            <w:tcW w:w="648" w:type="pct"/>
            <w:vAlign w:val="center"/>
          </w:tcPr>
          <w:p w:rsidR="0018722C">
            <w:pPr>
              <w:pStyle w:val="ac"/>
              <w:topLinePunct/>
              <w:ind w:leftChars="0" w:left="0" w:rightChars="0" w:right="0" w:firstLineChars="0" w:firstLine="0"/>
              <w:spacing w:line="240" w:lineRule="atLeast"/>
            </w:pPr>
            <w:r w:rsidRPr="00000000">
              <w:rPr>
                <w:sz w:val="24"/>
                <w:szCs w:val="24"/>
              </w:rPr>
              <w:t>心率体温血压PH PCO2 PO2</w:t>
            </w:r>
          </w:p>
          <w:p w:rsidR="0018722C">
            <w:pPr>
              <w:pStyle w:val="a5"/>
              <w:topLinePunct/>
            </w:pPr>
            <w:r w:rsidRPr="00000000">
              <w:rPr>
                <w:sz w:val="24"/>
                <w:szCs w:val="24"/>
              </w:rPr>
              <w:t>Hb K+</w:t>
            </w:r>
          </w:p>
          <w:p w:rsidR="0018722C">
            <w:pPr>
              <w:pStyle w:val="a5"/>
              <w:topLinePunct/>
            </w:pPr>
            <w:r w:rsidRPr="00000000">
              <w:rPr>
                <w:sz w:val="24"/>
                <w:szCs w:val="24"/>
              </w:rPr>
              <w:t>Na+ Ca+ Glu Lac</w:t>
            </w:r>
          </w:p>
          <w:p w:rsidR="0018722C">
            <w:pPr>
              <w:pStyle w:val="a5"/>
              <w:topLinePunct/>
              <w:ind w:leftChars="0" w:left="0" w:rightChars="0" w:right="0" w:firstLineChars="0" w:firstLine="0"/>
              <w:spacing w:line="240" w:lineRule="atLeast"/>
            </w:pPr>
            <w:r w:rsidRPr="00000000">
              <w:rPr>
                <w:sz w:val="24"/>
                <w:szCs w:val="24"/>
              </w:rPr>
              <w:t>Hct</w:t>
            </w:r>
          </w:p>
        </w:tc>
        <w:tc>
          <w:tcPr>
            <w:tcW w:w="959" w:type="pct"/>
            <w:vAlign w:val="center"/>
          </w:tcPr>
          <w:p w:rsidR="0018722C">
            <w:pPr>
              <w:pStyle w:val="a5"/>
              <w:topLinePunct/>
              <w:ind w:leftChars="0" w:left="0" w:rightChars="0" w:right="0" w:firstLineChars="0" w:firstLine="0"/>
              <w:spacing w:line="240" w:lineRule="atLeas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pPr>
            <w:r w:rsidRPr="00000000">
              <w:rPr>
                <w:sz w:val="24"/>
                <w:szCs w:val="24"/>
              </w:rPr>
              <w:t>con 组</w:t>
            </w:r>
          </w:p>
          <w:p w:rsidR="0018722C">
            <w:pPr>
              <w:pStyle w:val="a5"/>
              <w:topLinePunct/>
            </w:pPr>
            <w:r w:rsidRPr="00000000">
              <w:rPr>
                <w:sz w:val="24"/>
                <w:szCs w:val="24"/>
              </w:rPr>
              <w:t>DHCA 组</w:t>
            </w:r>
          </w:p>
          <w:p w:rsidR="0018722C">
            <w:pPr>
              <w:pStyle w:val="a5"/>
              <w:topLinePunct/>
              <w:ind w:leftChars="0" w:left="0" w:rightChars="0" w:right="0" w:firstLineChars="0" w:firstLine="0"/>
              <w:spacing w:line="240" w:lineRule="atLeast"/>
            </w:pPr>
            <w:r w:rsidRPr="00000000">
              <w:rPr>
                <w:sz w:val="24"/>
                <w:szCs w:val="24"/>
              </w:rPr>
              <w:t>con 组</w:t>
            </w:r>
          </w:p>
        </w:tc>
        <w:tc>
          <w:tcPr>
            <w:tcW w:w="827" w:type="pct"/>
            <w:vAlign w:val="center"/>
          </w:tcPr>
          <w:p w:rsidR="0018722C">
            <w:pPr>
              <w:pStyle w:val="a5"/>
              <w:topLinePunct/>
              <w:ind w:leftChars="0" w:left="0" w:rightChars="0" w:right="0" w:firstLineChars="0" w:firstLine="0"/>
              <w:spacing w:line="240" w:lineRule="atLeast"/>
            </w:pPr>
            <w:r w:rsidRPr="00000000">
              <w:rPr>
                <w:sz w:val="24"/>
                <w:szCs w:val="24"/>
              </w:rPr>
              <w:t>277+3</w:t>
            </w:r>
          </w:p>
          <w:p w:rsidR="0018722C">
            <w:pPr>
              <w:pStyle w:val="a5"/>
              <w:topLinePunct/>
            </w:pPr>
            <w:r w:rsidRPr="00000000">
              <w:rPr>
                <w:sz w:val="24"/>
                <w:szCs w:val="24"/>
              </w:rPr>
              <w:t>188+17*</w:t>
            </w:r>
          </w:p>
          <w:p w:rsidR="0018722C">
            <w:pPr>
              <w:pStyle w:val="a5"/>
              <w:topLinePunct/>
            </w:pPr>
            <w:r w:rsidRPr="00000000">
              <w:rPr>
                <w:sz w:val="24"/>
                <w:szCs w:val="24"/>
              </w:rPr>
              <w:t>31.2+0.1</w:t>
            </w:r>
          </w:p>
          <w:p w:rsidR="0018722C">
            <w:pPr>
              <w:pStyle w:val="a5"/>
              <w:topLinePunct/>
            </w:pPr>
            <w:r w:rsidRPr="00000000">
              <w:rPr>
                <w:sz w:val="24"/>
                <w:szCs w:val="24"/>
              </w:rPr>
              <w:t>24.4+0.7*</w:t>
            </w:r>
          </w:p>
          <w:p w:rsidR="0018722C">
            <w:pPr>
              <w:pStyle w:val="a5"/>
              <w:topLinePunct/>
            </w:pPr>
            <w:r w:rsidRPr="00000000">
              <w:rPr>
                <w:sz w:val="24"/>
                <w:szCs w:val="24"/>
              </w:rPr>
              <w:t>71.7+2.5</w:t>
            </w:r>
          </w:p>
          <w:p w:rsidR="0018722C">
            <w:pPr>
              <w:pStyle w:val="a5"/>
              <w:topLinePunct/>
            </w:pPr>
            <w:r w:rsidRPr="00000000">
              <w:rPr>
                <w:sz w:val="24"/>
                <w:szCs w:val="24"/>
              </w:rPr>
              <w:t>52+1.7*</w:t>
            </w:r>
          </w:p>
          <w:p w:rsidR="0018722C">
            <w:pPr>
              <w:pStyle w:val="a5"/>
              <w:topLinePunct/>
            </w:pPr>
            <w:r w:rsidRPr="00000000">
              <w:rPr>
                <w:sz w:val="24"/>
                <w:szCs w:val="24"/>
              </w:rPr>
              <w:t>7.39+0.01</w:t>
            </w:r>
          </w:p>
          <w:p w:rsidR="0018722C">
            <w:pPr>
              <w:pStyle w:val="a5"/>
              <w:topLinePunct/>
            </w:pPr>
            <w:r w:rsidRPr="00000000">
              <w:rPr>
                <w:sz w:val="24"/>
                <w:szCs w:val="24"/>
              </w:rPr>
              <w:t>7.39+0.01</w:t>
            </w:r>
          </w:p>
          <w:p w:rsidR="0018722C">
            <w:pPr>
              <w:pStyle w:val="a5"/>
              <w:topLinePunct/>
            </w:pPr>
            <w:r w:rsidRPr="00000000">
              <w:rPr>
                <w:sz w:val="24"/>
                <w:szCs w:val="24"/>
              </w:rPr>
              <w:t>41+1</w:t>
            </w:r>
          </w:p>
          <w:p w:rsidR="0018722C">
            <w:pPr>
              <w:pStyle w:val="a5"/>
              <w:topLinePunct/>
            </w:pPr>
            <w:r w:rsidRPr="00000000">
              <w:rPr>
                <w:sz w:val="24"/>
                <w:szCs w:val="24"/>
              </w:rPr>
              <w:t>42+2</w:t>
            </w:r>
          </w:p>
          <w:p w:rsidR="0018722C">
            <w:pPr>
              <w:pStyle w:val="a5"/>
              <w:topLinePunct/>
            </w:pPr>
            <w:r w:rsidRPr="00000000">
              <w:rPr>
                <w:sz w:val="24"/>
                <w:szCs w:val="24"/>
              </w:rPr>
              <w:t>276+2</w:t>
            </w:r>
          </w:p>
          <w:p w:rsidR="0018722C">
            <w:pPr>
              <w:pStyle w:val="a5"/>
              <w:topLinePunct/>
            </w:pPr>
            <w:r w:rsidRPr="00000000">
              <w:rPr>
                <w:sz w:val="24"/>
                <w:szCs w:val="24"/>
              </w:rPr>
              <w:t>275+3</w:t>
            </w:r>
          </w:p>
          <w:p w:rsidR="0018722C">
            <w:pPr>
              <w:pStyle w:val="a5"/>
              <w:topLinePunct/>
            </w:pPr>
            <w:r w:rsidRPr="00000000">
              <w:rPr>
                <w:sz w:val="24"/>
                <w:szCs w:val="24"/>
              </w:rPr>
              <w:t>10.4+0.2</w:t>
            </w:r>
          </w:p>
          <w:p w:rsidR="0018722C">
            <w:pPr>
              <w:pStyle w:val="a5"/>
              <w:topLinePunct/>
            </w:pPr>
            <w:r w:rsidRPr="00000000">
              <w:rPr>
                <w:sz w:val="24"/>
                <w:szCs w:val="24"/>
              </w:rPr>
              <w:t>5.7+0.2*</w:t>
            </w:r>
          </w:p>
          <w:p w:rsidR="0018722C">
            <w:pPr>
              <w:pStyle w:val="a5"/>
              <w:topLinePunct/>
            </w:pPr>
            <w:r w:rsidRPr="00000000">
              <w:rPr>
                <w:sz w:val="24"/>
                <w:szCs w:val="24"/>
              </w:rPr>
              <w:t>4.3+0.3</w:t>
            </w:r>
          </w:p>
          <w:p w:rsidR="0018722C">
            <w:pPr>
              <w:pStyle w:val="a5"/>
              <w:topLinePunct/>
            </w:pPr>
            <w:r w:rsidRPr="00000000">
              <w:rPr>
                <w:sz w:val="24"/>
                <w:szCs w:val="24"/>
              </w:rPr>
              <w:t>4.1+0.1</w:t>
            </w:r>
          </w:p>
          <w:p w:rsidR="0018722C">
            <w:pPr>
              <w:pStyle w:val="a5"/>
              <w:topLinePunct/>
            </w:pPr>
            <w:r w:rsidRPr="00000000">
              <w:rPr>
                <w:sz w:val="24"/>
                <w:szCs w:val="24"/>
              </w:rPr>
              <w:t>140+1</w:t>
            </w:r>
          </w:p>
          <w:p w:rsidR="0018722C">
            <w:pPr>
              <w:pStyle w:val="a5"/>
              <w:topLinePunct/>
            </w:pPr>
            <w:r w:rsidRPr="00000000">
              <w:rPr>
                <w:sz w:val="24"/>
                <w:szCs w:val="24"/>
              </w:rPr>
              <w:t>142+1</w:t>
            </w:r>
          </w:p>
          <w:p w:rsidR="0018722C">
            <w:pPr>
              <w:pStyle w:val="a5"/>
              <w:topLinePunct/>
            </w:pPr>
            <w:r w:rsidRPr="00000000">
              <w:rPr>
                <w:sz w:val="24"/>
                <w:szCs w:val="24"/>
              </w:rPr>
              <w:t>1.04+0.04</w:t>
            </w:r>
          </w:p>
          <w:p w:rsidR="0018722C">
            <w:pPr>
              <w:pStyle w:val="a5"/>
              <w:topLinePunct/>
            </w:pPr>
            <w:r w:rsidRPr="00000000">
              <w:rPr>
                <w:sz w:val="24"/>
                <w:szCs w:val="24"/>
              </w:rPr>
              <w:t>0.89+0.06</w:t>
            </w:r>
          </w:p>
          <w:p w:rsidR="0018722C">
            <w:pPr>
              <w:pStyle w:val="a5"/>
              <w:topLinePunct/>
            </w:pPr>
            <w:r w:rsidRPr="00000000">
              <w:rPr>
                <w:sz w:val="24"/>
                <w:szCs w:val="24"/>
              </w:rPr>
              <w:t>9.7+0.4</w:t>
            </w:r>
          </w:p>
          <w:p w:rsidR="0018722C">
            <w:pPr>
              <w:pStyle w:val="a5"/>
              <w:topLinePunct/>
            </w:pPr>
            <w:r w:rsidRPr="00000000">
              <w:rPr>
                <w:sz w:val="24"/>
                <w:szCs w:val="24"/>
              </w:rPr>
              <w:t>10.6+0.6</w:t>
            </w:r>
          </w:p>
          <w:p w:rsidR="0018722C">
            <w:pPr>
              <w:pStyle w:val="a5"/>
              <w:topLinePunct/>
            </w:pPr>
            <w:r w:rsidRPr="00000000">
              <w:rPr>
                <w:sz w:val="24"/>
                <w:szCs w:val="24"/>
              </w:rPr>
              <w:t>1.7+0.1</w:t>
            </w:r>
          </w:p>
          <w:p w:rsidR="0018722C">
            <w:pPr>
              <w:pStyle w:val="a5"/>
              <w:topLinePunct/>
            </w:pPr>
            <w:r w:rsidRPr="00000000">
              <w:rPr>
                <w:sz w:val="24"/>
                <w:szCs w:val="24"/>
              </w:rPr>
              <w:t>4.4+0.2*</w:t>
            </w:r>
          </w:p>
          <w:p w:rsidR="0018722C">
            <w:pPr>
              <w:pStyle w:val="a5"/>
              <w:topLinePunct/>
              <w:ind w:leftChars="0" w:left="0" w:rightChars="0" w:right="0" w:firstLineChars="0" w:firstLine="0"/>
              <w:spacing w:line="240" w:lineRule="atLeast"/>
            </w:pPr>
            <w:r w:rsidRPr="00000000">
              <w:rPr>
                <w:sz w:val="24"/>
                <w:szCs w:val="24"/>
              </w:rPr>
              <w:t>36+1</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245+9</w:t>
            </w:r>
          </w:p>
          <w:p w:rsidR="0018722C">
            <w:pPr>
              <w:pStyle w:val="a5"/>
              <w:topLinePunct/>
            </w:pPr>
            <w:r w:rsidRPr="00000000">
              <w:rPr>
                <w:sz w:val="24"/>
                <w:szCs w:val="24"/>
              </w:rPr>
              <w:t>265+18</w:t>
            </w:r>
          </w:p>
          <w:p w:rsidR="0018722C">
            <w:pPr>
              <w:pStyle w:val="a5"/>
              <w:topLinePunct/>
            </w:pPr>
            <w:r w:rsidRPr="00000000">
              <w:rPr>
                <w:sz w:val="24"/>
                <w:szCs w:val="24"/>
              </w:rPr>
              <w:t>31+0.1</w:t>
            </w:r>
          </w:p>
          <w:p w:rsidR="0018722C">
            <w:pPr>
              <w:pStyle w:val="a5"/>
              <w:topLinePunct/>
            </w:pPr>
            <w:r w:rsidRPr="00000000">
              <w:rPr>
                <w:sz w:val="24"/>
                <w:szCs w:val="24"/>
              </w:rPr>
              <w:t>30.8+0.5</w:t>
            </w:r>
          </w:p>
          <w:p w:rsidR="0018722C">
            <w:pPr>
              <w:pStyle w:val="a5"/>
              <w:topLinePunct/>
            </w:pPr>
            <w:r w:rsidRPr="00000000">
              <w:rPr>
                <w:sz w:val="24"/>
                <w:szCs w:val="24"/>
              </w:rPr>
              <w:t>72+9</w:t>
            </w:r>
          </w:p>
          <w:p w:rsidR="0018722C">
            <w:pPr>
              <w:pStyle w:val="a5"/>
              <w:topLinePunct/>
            </w:pPr>
            <w:r w:rsidRPr="00000000">
              <w:rPr>
                <w:sz w:val="24"/>
                <w:szCs w:val="24"/>
              </w:rPr>
              <w:t>72.8+3.8</w:t>
            </w:r>
          </w:p>
          <w:p w:rsidR="0018722C">
            <w:pPr>
              <w:pStyle w:val="a5"/>
              <w:topLinePunct/>
            </w:pPr>
            <w:r w:rsidRPr="00000000">
              <w:rPr>
                <w:sz w:val="24"/>
                <w:szCs w:val="24"/>
              </w:rPr>
              <w:t>7.41+0.02</w:t>
            </w:r>
          </w:p>
          <w:p w:rsidR="0018722C">
            <w:pPr>
              <w:pStyle w:val="a5"/>
              <w:topLinePunct/>
            </w:pPr>
            <w:r w:rsidRPr="00000000">
              <w:rPr>
                <w:sz w:val="24"/>
                <w:szCs w:val="24"/>
              </w:rPr>
              <w:t>7.42+0.02</w:t>
            </w:r>
          </w:p>
          <w:p w:rsidR="0018722C">
            <w:pPr>
              <w:pStyle w:val="a5"/>
              <w:topLinePunct/>
            </w:pPr>
            <w:r w:rsidRPr="00000000">
              <w:rPr>
                <w:sz w:val="24"/>
                <w:szCs w:val="24"/>
              </w:rPr>
              <w:t>37+2</w:t>
            </w:r>
          </w:p>
          <w:p w:rsidR="0018722C">
            <w:pPr>
              <w:pStyle w:val="a5"/>
              <w:topLinePunct/>
            </w:pPr>
            <w:r w:rsidRPr="00000000">
              <w:rPr>
                <w:sz w:val="24"/>
                <w:szCs w:val="24"/>
              </w:rPr>
              <w:t>37+2</w:t>
            </w:r>
          </w:p>
          <w:p w:rsidR="0018722C">
            <w:pPr>
              <w:pStyle w:val="a5"/>
              <w:topLinePunct/>
            </w:pPr>
            <w:r w:rsidRPr="00000000">
              <w:rPr>
                <w:sz w:val="24"/>
                <w:szCs w:val="24"/>
              </w:rPr>
              <w:t>277+2</w:t>
            </w:r>
          </w:p>
          <w:p w:rsidR="0018722C">
            <w:pPr>
              <w:pStyle w:val="a5"/>
              <w:topLinePunct/>
            </w:pPr>
            <w:r w:rsidRPr="00000000">
              <w:rPr>
                <w:sz w:val="24"/>
                <w:szCs w:val="24"/>
              </w:rPr>
              <w:t>275+3</w:t>
            </w:r>
          </w:p>
          <w:p w:rsidR="0018722C">
            <w:pPr>
              <w:pStyle w:val="a5"/>
              <w:topLinePunct/>
            </w:pPr>
            <w:r w:rsidRPr="00000000">
              <w:rPr>
                <w:sz w:val="24"/>
                <w:szCs w:val="24"/>
              </w:rPr>
              <w:t>10.5+0.3</w:t>
            </w:r>
          </w:p>
          <w:p w:rsidR="0018722C">
            <w:pPr>
              <w:pStyle w:val="a5"/>
              <w:topLinePunct/>
            </w:pPr>
            <w:r w:rsidRPr="00000000">
              <w:rPr>
                <w:sz w:val="24"/>
                <w:szCs w:val="24"/>
              </w:rPr>
              <w:t>6.4+0.2*</w:t>
            </w:r>
          </w:p>
          <w:p w:rsidR="0018722C">
            <w:pPr>
              <w:pStyle w:val="a5"/>
              <w:topLinePunct/>
            </w:pPr>
            <w:r w:rsidRPr="00000000">
              <w:rPr>
                <w:sz w:val="24"/>
                <w:szCs w:val="24"/>
              </w:rPr>
              <w:t>4.2+0.2</w:t>
            </w:r>
          </w:p>
          <w:p w:rsidR="0018722C">
            <w:pPr>
              <w:pStyle w:val="a5"/>
              <w:topLinePunct/>
            </w:pPr>
            <w:r w:rsidRPr="00000000">
              <w:rPr>
                <w:sz w:val="24"/>
                <w:szCs w:val="24"/>
              </w:rPr>
              <w:t>3.9+0.1</w:t>
            </w:r>
          </w:p>
          <w:p w:rsidR="0018722C">
            <w:pPr>
              <w:pStyle w:val="a5"/>
              <w:topLinePunct/>
            </w:pPr>
            <w:r w:rsidRPr="00000000">
              <w:rPr>
                <w:sz w:val="24"/>
                <w:szCs w:val="24"/>
              </w:rPr>
              <w:t>141+1</w:t>
            </w:r>
          </w:p>
          <w:p w:rsidR="0018722C">
            <w:pPr>
              <w:pStyle w:val="a5"/>
              <w:topLinePunct/>
            </w:pPr>
            <w:r w:rsidRPr="00000000">
              <w:rPr>
                <w:sz w:val="24"/>
                <w:szCs w:val="24"/>
              </w:rPr>
              <w:t>142+1</w:t>
            </w:r>
          </w:p>
          <w:p w:rsidR="0018722C">
            <w:pPr>
              <w:pStyle w:val="a5"/>
              <w:topLinePunct/>
            </w:pPr>
            <w:r w:rsidRPr="00000000">
              <w:rPr>
                <w:sz w:val="24"/>
                <w:szCs w:val="24"/>
              </w:rPr>
              <w:t>1.02+0.06</w:t>
            </w:r>
          </w:p>
          <w:p w:rsidR="0018722C">
            <w:pPr>
              <w:pStyle w:val="a5"/>
              <w:topLinePunct/>
            </w:pPr>
            <w:r w:rsidRPr="00000000">
              <w:rPr>
                <w:sz w:val="24"/>
                <w:szCs w:val="24"/>
              </w:rPr>
              <w:t>0.91+0.05</w:t>
            </w:r>
          </w:p>
          <w:p w:rsidR="0018722C">
            <w:pPr>
              <w:pStyle w:val="a5"/>
              <w:topLinePunct/>
            </w:pPr>
            <w:r w:rsidRPr="00000000">
              <w:rPr>
                <w:sz w:val="24"/>
                <w:szCs w:val="24"/>
              </w:rPr>
              <w:t>10.1+0.2</w:t>
            </w:r>
          </w:p>
          <w:p w:rsidR="0018722C">
            <w:pPr>
              <w:pStyle w:val="a5"/>
              <w:topLinePunct/>
            </w:pPr>
            <w:r w:rsidRPr="00000000">
              <w:rPr>
                <w:sz w:val="24"/>
                <w:szCs w:val="24"/>
              </w:rPr>
              <w:t>10.9+0.5</w:t>
            </w:r>
          </w:p>
          <w:p w:rsidR="0018722C">
            <w:pPr>
              <w:pStyle w:val="a5"/>
              <w:topLinePunct/>
            </w:pPr>
            <w:r w:rsidRPr="00000000">
              <w:rPr>
                <w:sz w:val="24"/>
                <w:szCs w:val="24"/>
              </w:rPr>
              <w:t>1.8+0.2</w:t>
            </w:r>
          </w:p>
          <w:p w:rsidR="0018722C">
            <w:pPr>
              <w:pStyle w:val="a5"/>
              <w:topLinePunct/>
            </w:pPr>
            <w:r w:rsidRPr="00000000">
              <w:rPr>
                <w:sz w:val="24"/>
                <w:szCs w:val="24"/>
              </w:rPr>
              <w:t>3.5+0.3*</w:t>
            </w:r>
          </w:p>
          <w:p w:rsidR="0018722C">
            <w:pPr>
              <w:pStyle w:val="a5"/>
              <w:topLinePunct/>
              <w:ind w:leftChars="0" w:left="0" w:rightChars="0" w:right="0" w:firstLineChars="0" w:firstLine="0"/>
              <w:spacing w:line="240" w:lineRule="atLeast"/>
            </w:pPr>
            <w:r w:rsidRPr="00000000">
              <w:rPr>
                <w:sz w:val="24"/>
                <w:szCs w:val="24"/>
              </w:rPr>
              <w:t>36+0</w:t>
            </w:r>
          </w:p>
        </w:tc>
        <w:tc>
          <w:tcPr>
            <w:tcW w:w="719" w:type="pct"/>
            <w:vAlign w:val="center"/>
          </w:tcPr>
          <w:p w:rsidR="0018722C">
            <w:pPr>
              <w:pStyle w:val="a5"/>
              <w:topLinePunct/>
              <w:ind w:leftChars="0" w:left="0" w:rightChars="0" w:right="0" w:firstLineChars="0" w:firstLine="0"/>
              <w:spacing w:line="240" w:lineRule="atLeast"/>
            </w:pPr>
            <w:r w:rsidRPr="00000000">
              <w:rPr>
                <w:sz w:val="24"/>
                <w:szCs w:val="24"/>
              </w:rPr>
              <w:t>270+1</w:t>
            </w:r>
          </w:p>
          <w:p w:rsidR="0018722C">
            <w:pPr>
              <w:pStyle w:val="a5"/>
              <w:topLinePunct/>
            </w:pPr>
            <w:r w:rsidRPr="00000000">
              <w:rPr>
                <w:sz w:val="24"/>
                <w:szCs w:val="24"/>
              </w:rPr>
              <w:t>287+9</w:t>
            </w:r>
          </w:p>
          <w:p w:rsidR="0018722C">
            <w:pPr>
              <w:pStyle w:val="a5"/>
              <w:topLinePunct/>
            </w:pPr>
            <w:r w:rsidRPr="00000000">
              <w:rPr>
                <w:sz w:val="24"/>
                <w:szCs w:val="24"/>
              </w:rPr>
              <w:t>30.9+0.2</w:t>
            </w:r>
          </w:p>
          <w:p w:rsidR="0018722C">
            <w:pPr>
              <w:pStyle w:val="a5"/>
              <w:topLinePunct/>
            </w:pPr>
            <w:r w:rsidRPr="00000000">
              <w:rPr>
                <w:sz w:val="24"/>
                <w:szCs w:val="24"/>
              </w:rPr>
              <w:t>31.5+0.2</w:t>
            </w:r>
          </w:p>
          <w:p w:rsidR="0018722C">
            <w:pPr>
              <w:pStyle w:val="a5"/>
              <w:topLinePunct/>
            </w:pPr>
            <w:r w:rsidRPr="00000000">
              <w:rPr>
                <w:sz w:val="24"/>
                <w:szCs w:val="24"/>
              </w:rPr>
              <w:t>71+1.4</w:t>
            </w:r>
          </w:p>
          <w:p w:rsidR="0018722C">
            <w:pPr>
              <w:pStyle w:val="a5"/>
              <w:topLinePunct/>
            </w:pPr>
            <w:r w:rsidRPr="00000000">
              <w:rPr>
                <w:sz w:val="24"/>
                <w:szCs w:val="24"/>
              </w:rPr>
              <w:t>73.8+2.4</w:t>
            </w:r>
          </w:p>
          <w:p w:rsidR="0018722C">
            <w:pPr>
              <w:pStyle w:val="a5"/>
              <w:topLinePunct/>
            </w:pPr>
            <w:r w:rsidRPr="00000000">
              <w:rPr>
                <w:sz w:val="24"/>
                <w:szCs w:val="24"/>
              </w:rPr>
              <w:t>7.39+0.02</w:t>
            </w:r>
          </w:p>
          <w:p w:rsidR="0018722C">
            <w:pPr>
              <w:pStyle w:val="a5"/>
              <w:topLinePunct/>
            </w:pPr>
            <w:r w:rsidRPr="00000000">
              <w:rPr>
                <w:sz w:val="24"/>
                <w:szCs w:val="24"/>
              </w:rPr>
              <w:t>7.40+0.02</w:t>
            </w:r>
          </w:p>
          <w:p w:rsidR="0018722C">
            <w:pPr>
              <w:pStyle w:val="a5"/>
              <w:topLinePunct/>
            </w:pPr>
            <w:r w:rsidRPr="00000000">
              <w:rPr>
                <w:sz w:val="24"/>
                <w:szCs w:val="24"/>
              </w:rPr>
              <w:t>39+2</w:t>
            </w:r>
          </w:p>
          <w:p w:rsidR="0018722C">
            <w:pPr>
              <w:pStyle w:val="a5"/>
              <w:topLinePunct/>
            </w:pPr>
            <w:r w:rsidRPr="00000000">
              <w:rPr>
                <w:sz w:val="24"/>
                <w:szCs w:val="24"/>
              </w:rPr>
              <w:t>40+3</w:t>
            </w:r>
          </w:p>
          <w:p w:rsidR="0018722C">
            <w:pPr>
              <w:pStyle w:val="a5"/>
              <w:topLinePunct/>
            </w:pPr>
            <w:r w:rsidRPr="00000000">
              <w:rPr>
                <w:sz w:val="24"/>
                <w:szCs w:val="24"/>
              </w:rPr>
              <w:t>276+3</w:t>
            </w:r>
          </w:p>
          <w:p w:rsidR="0018722C">
            <w:pPr>
              <w:pStyle w:val="a5"/>
              <w:topLinePunct/>
            </w:pPr>
            <w:r w:rsidRPr="00000000">
              <w:rPr>
                <w:sz w:val="24"/>
                <w:szCs w:val="24"/>
              </w:rPr>
              <w:t>274+6</w:t>
            </w:r>
          </w:p>
          <w:p w:rsidR="0018722C">
            <w:pPr>
              <w:pStyle w:val="a5"/>
              <w:topLinePunct/>
            </w:pPr>
            <w:r w:rsidRPr="00000000">
              <w:rPr>
                <w:sz w:val="24"/>
                <w:szCs w:val="24"/>
              </w:rPr>
              <w:t>10.6+0.2</w:t>
            </w:r>
          </w:p>
          <w:p w:rsidR="0018722C">
            <w:pPr>
              <w:pStyle w:val="a5"/>
              <w:topLinePunct/>
            </w:pPr>
            <w:r w:rsidRPr="00000000">
              <w:rPr>
                <w:sz w:val="24"/>
                <w:szCs w:val="24"/>
              </w:rPr>
              <w:t>8.4+0.7*</w:t>
            </w:r>
          </w:p>
          <w:p w:rsidR="0018722C">
            <w:pPr>
              <w:pStyle w:val="a5"/>
              <w:topLinePunct/>
            </w:pPr>
            <w:r w:rsidRPr="00000000">
              <w:rPr>
                <w:sz w:val="24"/>
                <w:szCs w:val="24"/>
              </w:rPr>
              <w:t>4.2+0.2</w:t>
            </w:r>
          </w:p>
          <w:p w:rsidR="0018722C">
            <w:pPr>
              <w:pStyle w:val="a5"/>
              <w:topLinePunct/>
            </w:pPr>
            <w:r w:rsidRPr="00000000">
              <w:rPr>
                <w:sz w:val="24"/>
                <w:szCs w:val="24"/>
              </w:rPr>
              <w:t>3.9+0.1</w:t>
            </w:r>
          </w:p>
          <w:p w:rsidR="0018722C">
            <w:pPr>
              <w:pStyle w:val="a5"/>
              <w:topLinePunct/>
            </w:pPr>
            <w:r w:rsidRPr="00000000">
              <w:rPr>
                <w:sz w:val="24"/>
                <w:szCs w:val="24"/>
              </w:rPr>
              <w:t>142+2</w:t>
            </w:r>
          </w:p>
          <w:p w:rsidR="0018722C">
            <w:pPr>
              <w:pStyle w:val="a5"/>
              <w:topLinePunct/>
            </w:pPr>
            <w:r w:rsidRPr="00000000">
              <w:rPr>
                <w:sz w:val="24"/>
                <w:szCs w:val="24"/>
              </w:rPr>
              <w:t>143+1</w:t>
            </w:r>
          </w:p>
          <w:p w:rsidR="0018722C">
            <w:pPr>
              <w:pStyle w:val="a5"/>
              <w:topLinePunct/>
            </w:pPr>
            <w:r w:rsidRPr="00000000">
              <w:rPr>
                <w:sz w:val="24"/>
                <w:szCs w:val="24"/>
              </w:rPr>
              <w:t>0.93+0.03</w:t>
            </w:r>
          </w:p>
          <w:p w:rsidR="0018722C">
            <w:pPr>
              <w:pStyle w:val="a5"/>
              <w:topLinePunct/>
            </w:pPr>
            <w:r w:rsidRPr="00000000">
              <w:rPr>
                <w:sz w:val="24"/>
                <w:szCs w:val="24"/>
              </w:rPr>
              <w:t>0.93+0.04</w:t>
            </w:r>
          </w:p>
          <w:p w:rsidR="0018722C">
            <w:pPr>
              <w:pStyle w:val="a5"/>
              <w:topLinePunct/>
            </w:pPr>
            <w:r w:rsidRPr="00000000">
              <w:rPr>
                <w:sz w:val="24"/>
                <w:szCs w:val="24"/>
              </w:rPr>
              <w:t>10.3+0.2</w:t>
            </w:r>
          </w:p>
          <w:p w:rsidR="0018722C">
            <w:pPr>
              <w:pStyle w:val="a5"/>
              <w:topLinePunct/>
            </w:pPr>
            <w:r w:rsidRPr="00000000">
              <w:rPr>
                <w:sz w:val="24"/>
                <w:szCs w:val="24"/>
              </w:rPr>
              <w:t>9.8+0.3</w:t>
            </w:r>
          </w:p>
          <w:p w:rsidR="0018722C">
            <w:pPr>
              <w:pStyle w:val="a5"/>
              <w:topLinePunct/>
            </w:pPr>
            <w:r w:rsidRPr="00000000">
              <w:rPr>
                <w:sz w:val="24"/>
                <w:szCs w:val="24"/>
              </w:rPr>
              <w:t>2.1+0.1</w:t>
            </w:r>
          </w:p>
          <w:p w:rsidR="0018722C">
            <w:pPr>
              <w:pStyle w:val="a5"/>
              <w:topLinePunct/>
            </w:pPr>
            <w:r w:rsidRPr="00000000">
              <w:rPr>
                <w:sz w:val="24"/>
                <w:szCs w:val="24"/>
              </w:rPr>
              <w:t>3.2+0.3*</w:t>
            </w:r>
          </w:p>
          <w:p w:rsidR="0018722C">
            <w:pPr>
              <w:pStyle w:val="a5"/>
              <w:topLinePunct/>
              <w:ind w:leftChars="0" w:left="0" w:rightChars="0" w:right="0" w:firstLineChars="0" w:firstLine="0"/>
              <w:spacing w:line="240" w:lineRule="atLeast"/>
            </w:pPr>
            <w:r w:rsidRPr="00000000">
              <w:rPr>
                <w:sz w:val="24"/>
                <w:szCs w:val="24"/>
              </w:rPr>
              <w:t>35+0</w:t>
            </w:r>
          </w:p>
        </w:tc>
        <w:tc>
          <w:tcPr>
            <w:tcW w:w="1112" w:type="pct"/>
            <w:vAlign w:val="center"/>
          </w:tcPr>
          <w:p w:rsidR="0018722C">
            <w:pPr>
              <w:pStyle w:val="a5"/>
              <w:topLinePunct/>
              <w:ind w:leftChars="0" w:left="0" w:rightChars="0" w:right="0" w:firstLineChars="0" w:firstLine="0"/>
              <w:spacing w:line="240" w:lineRule="atLeast"/>
            </w:pPr>
            <w:r w:rsidRPr="00000000">
              <w:rPr>
                <w:sz w:val="24"/>
                <w:szCs w:val="24"/>
              </w:rPr>
              <w:t>271+2</w:t>
            </w:r>
          </w:p>
          <w:p w:rsidR="0018722C">
            <w:pPr>
              <w:pStyle w:val="a5"/>
              <w:topLinePunct/>
            </w:pPr>
            <w:r w:rsidRPr="00000000">
              <w:rPr>
                <w:sz w:val="24"/>
                <w:szCs w:val="24"/>
              </w:rPr>
              <w:t>286+6</w:t>
            </w:r>
          </w:p>
          <w:p w:rsidR="0018722C">
            <w:pPr>
              <w:pStyle w:val="a5"/>
              <w:topLinePunct/>
            </w:pPr>
            <w:r w:rsidRPr="00000000">
              <w:rPr>
                <w:sz w:val="24"/>
                <w:szCs w:val="24"/>
              </w:rPr>
              <w:t>32.9+0.2</w:t>
            </w:r>
          </w:p>
          <w:p w:rsidR="0018722C">
            <w:pPr>
              <w:pStyle w:val="a5"/>
              <w:topLinePunct/>
            </w:pPr>
            <w:r w:rsidRPr="00000000">
              <w:rPr>
                <w:sz w:val="24"/>
                <w:szCs w:val="24"/>
              </w:rPr>
              <w:t>32.9+0.1</w:t>
            </w:r>
          </w:p>
          <w:p w:rsidR="0018722C">
            <w:pPr>
              <w:pStyle w:val="a5"/>
              <w:topLinePunct/>
            </w:pPr>
            <w:r w:rsidRPr="00000000">
              <w:rPr>
                <w:sz w:val="24"/>
                <w:szCs w:val="24"/>
              </w:rPr>
              <w:t>73.8+2.4</w:t>
            </w:r>
          </w:p>
          <w:p w:rsidR="0018722C">
            <w:pPr>
              <w:pStyle w:val="a5"/>
              <w:topLinePunct/>
            </w:pPr>
            <w:r w:rsidRPr="00000000">
              <w:rPr>
                <w:sz w:val="24"/>
                <w:szCs w:val="24"/>
              </w:rPr>
              <w:t>76.2+1.9</w:t>
            </w:r>
          </w:p>
          <w:p w:rsidR="0018722C">
            <w:pPr>
              <w:pStyle w:val="a5"/>
              <w:topLinePunct/>
            </w:pPr>
            <w:r w:rsidRPr="00000000">
              <w:rPr>
                <w:sz w:val="24"/>
                <w:szCs w:val="24"/>
              </w:rPr>
              <w:t>7.39+0.02</w:t>
            </w:r>
          </w:p>
          <w:p w:rsidR="0018722C">
            <w:pPr>
              <w:pStyle w:val="a5"/>
              <w:topLinePunct/>
            </w:pPr>
            <w:r w:rsidRPr="00000000">
              <w:rPr>
                <w:sz w:val="24"/>
                <w:szCs w:val="24"/>
              </w:rPr>
              <w:t>7.41+0.02</w:t>
            </w:r>
          </w:p>
          <w:p w:rsidR="0018722C">
            <w:pPr>
              <w:pStyle w:val="a5"/>
              <w:topLinePunct/>
            </w:pPr>
            <w:r w:rsidRPr="00000000">
              <w:rPr>
                <w:sz w:val="24"/>
                <w:szCs w:val="24"/>
              </w:rPr>
              <w:t>39+1</w:t>
            </w:r>
          </w:p>
          <w:p w:rsidR="0018722C">
            <w:pPr>
              <w:pStyle w:val="a5"/>
              <w:topLinePunct/>
            </w:pPr>
            <w:r w:rsidRPr="00000000">
              <w:rPr>
                <w:sz w:val="24"/>
                <w:szCs w:val="24"/>
              </w:rPr>
              <w:t>41+1</w:t>
            </w:r>
          </w:p>
          <w:p w:rsidR="0018722C">
            <w:pPr>
              <w:pStyle w:val="a5"/>
              <w:topLinePunct/>
            </w:pPr>
            <w:r w:rsidRPr="00000000">
              <w:rPr>
                <w:sz w:val="24"/>
                <w:szCs w:val="24"/>
              </w:rPr>
              <w:t>276+2</w:t>
            </w:r>
          </w:p>
          <w:p w:rsidR="0018722C">
            <w:pPr>
              <w:pStyle w:val="a5"/>
              <w:topLinePunct/>
            </w:pPr>
            <w:r w:rsidRPr="00000000">
              <w:rPr>
                <w:sz w:val="24"/>
                <w:szCs w:val="24"/>
              </w:rPr>
              <w:t>274+3</w:t>
            </w:r>
          </w:p>
          <w:p w:rsidR="0018722C">
            <w:pPr>
              <w:pStyle w:val="a5"/>
              <w:topLinePunct/>
            </w:pPr>
            <w:r w:rsidRPr="00000000">
              <w:rPr>
                <w:sz w:val="24"/>
                <w:szCs w:val="24"/>
              </w:rPr>
              <w:t>10.5+0.3</w:t>
            </w:r>
          </w:p>
          <w:p w:rsidR="0018722C">
            <w:pPr>
              <w:pStyle w:val="a5"/>
              <w:topLinePunct/>
            </w:pPr>
            <w:r w:rsidRPr="00000000">
              <w:rPr>
                <w:sz w:val="24"/>
                <w:szCs w:val="24"/>
              </w:rPr>
              <w:t>11.3+0.4</w:t>
            </w:r>
          </w:p>
          <w:p w:rsidR="0018722C">
            <w:pPr>
              <w:pStyle w:val="a5"/>
              <w:topLinePunct/>
            </w:pPr>
            <w:r w:rsidRPr="00000000">
              <w:rPr>
                <w:sz w:val="24"/>
                <w:szCs w:val="24"/>
              </w:rPr>
              <w:t>4.1+0.1</w:t>
            </w:r>
          </w:p>
          <w:p w:rsidR="0018722C">
            <w:pPr>
              <w:pStyle w:val="a5"/>
              <w:topLinePunct/>
            </w:pPr>
            <w:r w:rsidRPr="00000000">
              <w:rPr>
                <w:sz w:val="24"/>
                <w:szCs w:val="24"/>
              </w:rPr>
              <w:t>4.2+0.2</w:t>
            </w:r>
          </w:p>
          <w:p w:rsidR="0018722C">
            <w:pPr>
              <w:pStyle w:val="a5"/>
              <w:topLinePunct/>
            </w:pPr>
            <w:r w:rsidRPr="00000000">
              <w:rPr>
                <w:sz w:val="24"/>
                <w:szCs w:val="24"/>
              </w:rPr>
              <w:t>145+2</w:t>
            </w:r>
          </w:p>
          <w:p w:rsidR="0018722C">
            <w:pPr>
              <w:pStyle w:val="a5"/>
              <w:topLinePunct/>
            </w:pPr>
            <w:r w:rsidRPr="00000000">
              <w:rPr>
                <w:sz w:val="24"/>
                <w:szCs w:val="24"/>
              </w:rPr>
              <w:t>146+1</w:t>
            </w:r>
          </w:p>
          <w:p w:rsidR="0018722C">
            <w:pPr>
              <w:pStyle w:val="a5"/>
              <w:topLinePunct/>
            </w:pPr>
            <w:r w:rsidRPr="00000000">
              <w:rPr>
                <w:sz w:val="24"/>
                <w:szCs w:val="24"/>
              </w:rPr>
              <w:t>0.96+0.05</w:t>
            </w:r>
          </w:p>
          <w:p w:rsidR="0018722C">
            <w:pPr>
              <w:pStyle w:val="a5"/>
              <w:topLinePunct/>
            </w:pPr>
            <w:r w:rsidRPr="00000000">
              <w:rPr>
                <w:sz w:val="24"/>
                <w:szCs w:val="24"/>
              </w:rPr>
              <w:t>0.94+0.04</w:t>
            </w:r>
          </w:p>
          <w:p w:rsidR="0018722C">
            <w:pPr>
              <w:pStyle w:val="a5"/>
              <w:topLinePunct/>
            </w:pPr>
            <w:r w:rsidRPr="00000000">
              <w:rPr>
                <w:sz w:val="24"/>
                <w:szCs w:val="24"/>
              </w:rPr>
              <w:t>9.6+0.1</w:t>
            </w:r>
          </w:p>
          <w:p w:rsidR="0018722C">
            <w:pPr>
              <w:pStyle w:val="a5"/>
              <w:topLinePunct/>
            </w:pPr>
            <w:r w:rsidRPr="00000000">
              <w:rPr>
                <w:sz w:val="24"/>
                <w:szCs w:val="24"/>
              </w:rPr>
              <w:t>9.4+1.4</w:t>
            </w:r>
          </w:p>
          <w:p w:rsidR="0018722C">
            <w:pPr>
              <w:pStyle w:val="a5"/>
              <w:topLinePunct/>
            </w:pPr>
            <w:r w:rsidRPr="00000000">
              <w:rPr>
                <w:sz w:val="24"/>
                <w:szCs w:val="24"/>
              </w:rPr>
              <w:t>1.7+0.1</w:t>
            </w:r>
          </w:p>
          <w:p w:rsidR="0018722C">
            <w:pPr>
              <w:pStyle w:val="a5"/>
              <w:topLinePunct/>
            </w:pPr>
            <w:r w:rsidRPr="00000000">
              <w:rPr>
                <w:sz w:val="24"/>
                <w:szCs w:val="24"/>
              </w:rPr>
              <w:t>2.5+0.2*</w:t>
            </w:r>
          </w:p>
          <w:p w:rsidR="0018722C">
            <w:pPr>
              <w:pStyle w:val="ad"/>
              <w:topLinePunct/>
              <w:ind w:leftChars="0" w:left="0" w:rightChars="0" w:right="0" w:firstLineChars="0" w:firstLine="0"/>
              <w:spacing w:line="240" w:lineRule="atLeast"/>
            </w:pPr>
            <w:r w:rsidRPr="00000000">
              <w:rPr>
                <w:sz w:val="24"/>
                <w:szCs w:val="24"/>
              </w:rPr>
              <w:t>35+1</w:t>
            </w:r>
          </w:p>
        </w:tc>
      </w:tr>
      <w:tr>
        <w:tc>
          <w:tcPr>
            <w:tcW w:w="64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DHCA 组</w:t>
            </w:r>
          </w:p>
        </w:tc>
        <w:tc>
          <w:tcPr>
            <w:tcW w:w="82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18+1*</w:t>
            </w:r>
          </w:p>
        </w:tc>
        <w:tc>
          <w:tcPr>
            <w:tcW w:w="73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24+4*</w:t>
            </w:r>
          </w:p>
        </w:tc>
        <w:tc>
          <w:tcPr>
            <w:tcW w:w="71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27+2*</w:t>
            </w:r>
          </w:p>
        </w:tc>
        <w:tc>
          <w:tcPr>
            <w:tcW w:w="1112"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35+2</w:t>
            </w:r>
          </w:p>
        </w:tc>
      </w:tr>
    </w:tbl>
    <w:p w:rsidR="0018722C">
      <w:pPr>
        <w:topLinePunct/>
        <w:pStyle w:val="affa"/>
      </w:pPr>
    </w:p>
    <w:p w:rsidR="0018722C">
      <w:pPr>
        <w:pStyle w:val="a8"/>
        <w:topLinePunct/>
      </w:pPr>
      <w:r>
        <w:rPr>
          <w:rFonts w:cstheme="minorBidi" w:hAnsiTheme="minorHAnsi" w:eastAsiaTheme="minorHAnsi" w:asciiTheme="minorHAnsi"/>
        </w:rPr>
        <w:t>表2</w:t>
      </w:r>
      <w:r>
        <w:t xml:space="preserve">  </w:t>
      </w:r>
      <w:r w:rsidRPr="00DB64CE">
        <w:rPr>
          <w:rFonts w:cstheme="minorBidi" w:hAnsiTheme="minorHAnsi" w:eastAsiaTheme="minorHAnsi" w:asciiTheme="minorHAnsi"/>
        </w:rPr>
        <w:t>各组间参数的比较，*表示</w:t>
      </w:r>
      <w:r w:rsidR="001852F3">
        <w:rPr>
          <w:rFonts w:cstheme="minorBidi" w:hAnsiTheme="minorHAnsi" w:eastAsiaTheme="minorHAnsi" w:asciiTheme="minorHAnsi"/>
        </w:rPr>
        <w:t xml:space="preserve">p&lt;0.05</w:t>
      </w:r>
    </w:p>
    <w:p w:rsidR="0018722C">
      <w:pPr>
        <w:topLinePunct/>
      </w:pPr>
      <w:r>
        <w:t>如</w:t>
      </w:r>
      <w:r>
        <w:t>表</w:t>
      </w:r>
      <w:r>
        <w:rPr>
          <w:rFonts w:ascii="Times New Roman" w:hAnsi="Times New Roman" w:eastAsia="宋体"/>
        </w:rPr>
        <w:t>1</w:t>
      </w:r>
      <w:r>
        <w:t>和</w:t>
      </w:r>
      <w:r>
        <w:t>表</w:t>
      </w:r>
      <w:r>
        <w:rPr>
          <w:rFonts w:ascii="Times New Roman" w:hAnsi="Times New Roman" w:eastAsia="宋体"/>
        </w:rPr>
        <w:t>2</w:t>
      </w:r>
      <w:r>
        <w:t>所示，随着大鼠的体温逐渐降低，其心率逐渐降低，体温下降</w:t>
      </w:r>
      <w:r>
        <w:t>到</w:t>
      </w:r>
      <w:r>
        <w:rPr>
          <w:rFonts w:ascii="Times New Roman" w:hAnsi="Times New Roman" w:eastAsia="宋体"/>
        </w:rPr>
        <w:t>20</w:t>
      </w:r>
      <w:r>
        <w:t>℃左右时其心跳停止。之后在复温过程中随着体温的逐渐升高到</w:t>
      </w:r>
      <w:r>
        <w:rPr>
          <w:rFonts w:ascii="Times New Roman" w:hAnsi="Times New Roman" w:eastAsia="宋体"/>
        </w:rPr>
        <w:t>20</w:t>
      </w:r>
      <w:r>
        <w:t>℃左右</w:t>
      </w:r>
      <w:r>
        <w:t>时心跳自动恢复，并且随着体温的逐渐升高逐渐恢复致正常。</w:t>
      </w:r>
      <w:r>
        <w:t>Control</w:t>
      </w:r>
      <w:r/>
      <w:r w:rsidR="001852F3">
        <w:t xml:space="preserve">组血压主</w:t>
      </w:r>
      <w:r>
        <w:t>要是在体外循环转流开始之后有一个下降的过程，之后则逐渐上升，并能维持正</w:t>
      </w:r>
      <w:r>
        <w:t>常。而</w:t>
      </w:r>
      <w:r>
        <w:rPr>
          <w:rFonts w:ascii="Times New Roman" w:hAnsi="Times New Roman" w:eastAsia="宋体"/>
        </w:rPr>
        <w:t>DHCA</w:t>
      </w:r>
      <w:r>
        <w:t>组血压与</w:t>
      </w:r>
      <w:r>
        <w:t>control</w:t>
      </w:r>
      <w:r/>
      <w:r w:rsidR="001852F3">
        <w:t xml:space="preserve">组相比较低，在降温过程中会出现下降，在深</w:t>
      </w:r>
      <w:r>
        <w:t>低温停循环期会降至</w:t>
      </w:r>
      <w:r>
        <w:t>0 mmHg，但是在复温的过程中，随着体温的升高，大鼠</w:t>
      </w:r>
      <w:r>
        <w:t>的</w:t>
      </w:r>
    </w:p>
    <w:p w:rsidR="0018722C">
      <w:pPr>
        <w:topLinePunct/>
      </w:pPr>
      <w:r>
        <w:t>机体功能慢慢恢复，血压还是会出现上升并逐渐恢复正常。血气的各个指标中，</w:t>
      </w:r>
      <w:r>
        <w:t>由于应用的是纯氧，因此其氧分压都维持在</w:t>
      </w:r>
      <w:r>
        <w:rPr>
          <w:rFonts w:ascii="Times New Roman" w:eastAsia="宋体"/>
        </w:rPr>
        <w:t>300mmHg</w:t>
      </w:r>
      <w:r>
        <w:t>左右。</w:t>
      </w:r>
      <w:r>
        <w:rPr>
          <w:rFonts w:ascii="Times New Roman" w:eastAsia="宋体"/>
        </w:rPr>
        <w:t>Pco2</w:t>
      </w:r>
      <w:r>
        <w:t>则通过调整氧</w:t>
      </w:r>
      <w:r>
        <w:t>合器氧流量和呼吸机参数使其保持在</w:t>
      </w:r>
      <w:r>
        <w:rPr>
          <w:rFonts w:ascii="Times New Roman" w:eastAsia="宋体"/>
        </w:rPr>
        <w:t>35-45mmHg</w:t>
      </w:r>
      <w:r>
        <w:t>左右，所以各组相比较没有明</w:t>
      </w:r>
      <w:r>
        <w:t>显差别。由于氧合器是进行无血预充，血红蛋白浓度的最低值为</w:t>
      </w:r>
      <w:r>
        <w:rPr>
          <w:rFonts w:ascii="Times New Roman" w:eastAsia="宋体"/>
        </w:rPr>
        <w:t>5</w:t>
      </w:r>
      <w:r>
        <w:rPr>
          <w:rFonts w:ascii="Times New Roman" w:eastAsia="宋体"/>
        </w:rPr>
        <w:t>.</w:t>
      </w:r>
      <w:r>
        <w:rPr>
          <w:rFonts w:ascii="Times New Roman" w:eastAsia="宋体"/>
        </w:rPr>
        <w:t>5 g</w:t>
      </w:r>
      <w:r>
        <w:rPr>
          <w:rFonts w:ascii="Times New Roman" w:eastAsia="宋体"/>
        </w:rPr>
        <w:t>/</w:t>
      </w:r>
      <w:r>
        <w:rPr>
          <w:rFonts w:ascii="Times New Roman" w:eastAsia="宋体"/>
        </w:rPr>
        <w:t>dL</w:t>
      </w:r>
      <w:r>
        <w:t>，这在</w:t>
      </w:r>
      <w:r>
        <w:t>临床上是可接受的范围，并且大鼠的成功苏醒也说明这不影响正常生存。在复温</w:t>
      </w:r>
      <w:r>
        <w:t>过程中</w:t>
      </w:r>
      <w:r>
        <w:t>Hb</w:t>
      </w:r>
      <w:r/>
      <w:r w:rsidR="001852F3">
        <w:t xml:space="preserve">逐渐升高可能与血液浓缩，液体进入第三间隙相关。</w:t>
      </w:r>
    </w:p>
    <w:p w:rsidR="0018722C">
      <w:pPr>
        <w:topLinePunct/>
      </w:pPr>
      <w:r>
        <w:rPr>
          <w:rFonts w:cstheme="minorBidi" w:hAnsiTheme="minorHAnsi" w:eastAsiaTheme="minorHAnsi" w:asciiTheme="minorHAnsi" w:ascii="Calibri"/>
          <w:b/>
        </w:rPr>
        <w:t>[</w:t>
      </w:r>
    </w:p>
    <w:p w:rsidR="0018722C">
      <w:pPr>
        <w:pStyle w:val="5"/>
        <w:topLinePunct/>
      </w:pPr>
      <w:bookmarkStart w:name="_TOC_250011" w:id="18"/>
      <w:bookmarkStart w:name="讨论 " w:id="19"/>
      <w:r/>
      <w:bookmarkEnd w:id="18"/>
      <w:r>
        <w:t>讨论</w:t>
      </w:r>
    </w:p>
    <w:p w:rsidR="0018722C">
      <w:pPr>
        <w:topLinePunct/>
      </w:pPr>
      <w:r>
        <w:t>大鼠的心脏解剖与人类心脏解剖极为其相似，亦分为左右心室及左右心房四个腔，最主要区别就是大鼠的心脏形态比较微小，大鼠的主动脉由左心室发出，</w:t>
      </w:r>
      <w:r>
        <w:t>在主动脉弓部分出三支血管，为右侧无名动脉、左侧颈总动脉以及左侧锁骨下动</w:t>
      </w:r>
      <w:r>
        <w:t>脉，继续下行成为降主动脉。大鼠的静脉系统与人体静脉系统不同，大鼠有两根</w:t>
      </w:r>
      <w:r>
        <w:t>上腔静脉和一根下腔静脉。大鼠下腔静脉接收来自尾侧体部的静脉血流，右侧上</w:t>
      </w:r>
      <w:r>
        <w:t>腔静脉引流右侧头部、背部的静脉血流，左侧上腔静脉汇集了左头部、背部和冠</w:t>
      </w:r>
      <w:r>
        <w:t>状静脉窦的血液，在大部分动物中表现为左侧上腔静脉的优势，右侧上腔静脉结</w:t>
      </w:r>
      <w:r>
        <w:t>扎不会造成头侧静脉的回流障碍。</w:t>
      </w:r>
      <w:r>
        <w:rPr>
          <w:rFonts w:ascii="Times New Roman" w:eastAsia="Times New Roman"/>
        </w:rPr>
        <w:t>3</w:t>
      </w:r>
      <w:r>
        <w:t>根腔静脉在右心房的背侧汇合，形成了静脉</w:t>
      </w:r>
      <w:r>
        <w:t>窦，共同将全身血液引流到右心房，窦壁处的心肌向里皱折，形成两个小窦房瓣，</w:t>
      </w:r>
      <w:r>
        <w:t>将其与右心房分隔开来。大鼠的心率以及呼吸频率与人相比较快，而大鼠的体温</w:t>
      </w:r>
      <w:r>
        <w:t>及血压与人相比较为接近，大鼠的血液系统相关生理指标也与人相比也比较类</w:t>
      </w:r>
      <w:r>
        <w:t>似</w:t>
      </w:r>
    </w:p>
    <w:p w:rsidR="0018722C">
      <w:pPr>
        <w:topLinePunct/>
      </w:pPr>
      <w:r>
        <w:t>[</w:t>
      </w:r>
      <w:r>
        <w:t xml:space="preserve">7</w:t>
      </w:r>
      <w:r>
        <w:t>]</w:t>
      </w:r>
      <w:r/>
      <w:r>
        <w:t xml:space="preserve">. </w:t>
      </w:r>
      <w:r>
        <w:t>综上所述</w:t>
      </w:r>
      <w:r>
        <w:rPr>
          <w:rFonts w:hint="eastAsia"/>
        </w:rPr>
        <w:t>，</w:t>
      </w:r>
      <w:r>
        <w:t>从大鼠的心血管系统的解剖角度以及相关血液生理指标上来看，</w:t>
      </w:r>
      <w:r>
        <w:t>以大鼠为研究对象的</w:t>
      </w:r>
      <w:r>
        <w:rPr>
          <w:rFonts w:ascii="Times New Roman" w:eastAsia="宋体"/>
        </w:rPr>
        <w:t>DHCA</w:t>
      </w:r>
      <w:r>
        <w:t>模型，能够有效模拟临床，应用于实际工作中。除</w:t>
      </w:r>
      <w:r>
        <w:t>此之外，许多大型动物，例如猪、犬、羊、猴等缺乏行为学检测的统一标准，没</w:t>
      </w:r>
      <w:r>
        <w:t>有任何一种检测方式能够得到公众的认证。与大型动物相比较，大鼠作这实验研究工作对象已经有悠久的历史，因此对于其形为学检测的方法已有公认的标准，</w:t>
      </w:r>
      <w:r>
        <w:t>比如水迷宫、</w:t>
      </w:r>
      <w:r>
        <w:rPr>
          <w:rFonts w:ascii="Times New Roman" w:eastAsia="宋体"/>
        </w:rPr>
        <w:t>Y</w:t>
      </w:r>
      <w:r>
        <w:t>型电迷宫、开场实验等方法，这些都说明进行神经系统相关的动物实验研究，大鼠无疑是最佳的研究对象。</w:t>
      </w:r>
    </w:p>
    <w:p w:rsidR="0018722C">
      <w:pPr>
        <w:topLinePunct/>
      </w:pPr>
      <w:r>
        <w:rPr>
          <w:rFonts w:ascii="Times New Roman" w:hAnsi="Times New Roman" w:eastAsia="Times New Roman"/>
        </w:rPr>
        <w:t>1968</w:t>
      </w:r>
      <w:r>
        <w:t>年，</w:t>
      </w:r>
      <w:r>
        <w:rPr>
          <w:rFonts w:ascii="Times New Roman" w:hAnsi="Times New Roman" w:eastAsia="Times New Roman"/>
        </w:rPr>
        <w:t>Popovic</w:t>
      </w:r>
      <w:r>
        <w:rPr>
          <w:vertAlign w:val="superscript"/>
        </w:rPr>
        <w:t>[</w:t>
      </w:r>
      <w:r>
        <w:rPr>
          <w:vertAlign w:val="superscript"/>
        </w:rPr>
        <w:t xml:space="preserve">11</w:t>
      </w:r>
      <w:r>
        <w:rPr>
          <w:vertAlign w:val="superscript"/>
        </w:rPr>
        <w:t>]</w:t>
      </w:r>
      <w:r>
        <w:t>等首次报道了大鼠深低温体外循环的模型，该模型实现</w:t>
      </w:r>
      <w:r>
        <w:t>了闭胸式体外循环，从右颈静脉和主动脉置管，将静脉血液通过重力作用引流至</w:t>
      </w:r>
      <w:r>
        <w:t>贮血槽中，经由滚轴泵、氧合器、热交换器、气泡式过滤器通过主动脉进行灌注。</w:t>
      </w:r>
      <w:r>
        <w:t>预充液体的总量为</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7ml</w:t>
      </w:r>
      <w:r>
        <w:t>，氧合器预充量为</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3ml</w:t>
      </w:r>
      <w:r>
        <w:t>。降温期间大鼠是通过冷水浴</w:t>
      </w:r>
      <w:r>
        <w:t>将体温维持在</w:t>
      </w:r>
      <w:r>
        <w:rPr>
          <w:rFonts w:ascii="Times New Roman" w:hAnsi="Times New Roman" w:eastAsia="Times New Roman"/>
        </w:rPr>
        <w:t>14</w:t>
      </w:r>
      <w:r>
        <w:t>℃，体外循环期间的灌注流量为</w:t>
      </w:r>
      <w:r>
        <w:rPr>
          <w:rFonts w:ascii="Times New Roman" w:hAnsi="Times New Roman" w:eastAsia="Times New Roman"/>
        </w:rPr>
        <w:t>32ml</w:t>
      </w:r>
      <w:r>
        <w:rPr>
          <w:rFonts w:ascii="Times New Roman" w:hAnsi="Times New Roman" w:eastAsia="Times New Roman"/>
        </w:rPr>
        <w:t>/</w:t>
      </w:r>
      <w:r>
        <w:rPr>
          <w:rFonts w:ascii="Times New Roman" w:hAnsi="Times New Roman" w:eastAsia="Times New Roman"/>
        </w:rPr>
        <w:t>kg</w:t>
      </w:r>
      <w:r>
        <w:rPr>
          <w:rFonts w:ascii="Times New Roman" w:hAnsi="Times New Roman" w:eastAsia="Times New Roman"/>
        </w:rPr>
        <w:t>/</w:t>
      </w:r>
      <w:r>
        <w:rPr>
          <w:rFonts w:ascii="Times New Roman" w:hAnsi="Times New Roman" w:eastAsia="Times New Roman"/>
        </w:rPr>
        <w:t>min</w:t>
      </w:r>
      <w:r>
        <w:t>，大约是体温</w:t>
      </w:r>
      <w:r>
        <w:rPr>
          <w:rFonts w:ascii="Times New Roman" w:hAnsi="Times New Roman" w:eastAsia="Times New Roman"/>
        </w:rPr>
        <w:t>14</w:t>
      </w:r>
      <w:r>
        <w:t>℃</w:t>
      </w:r>
      <w:r>
        <w:t>时心输出量的</w:t>
      </w:r>
      <w:r>
        <w:rPr>
          <w:rFonts w:ascii="Times New Roman" w:hAnsi="Times New Roman" w:eastAsia="Times New Roman"/>
        </w:rPr>
        <w:t>80%</w:t>
      </w:r>
      <w:r>
        <w:t>，灌注期间将大鼠置于天平上根据体重来调整泵的流量，以实</w:t>
      </w:r>
      <w:r>
        <w:t>现“平衡灌注”。实验结果表明，所有的大鼠都能在该模型转流下存活</w:t>
      </w:r>
      <w:r>
        <w:rPr>
          <w:rFonts w:ascii="Times New Roman" w:hAnsi="Times New Roman" w:eastAsia="Times New Roman"/>
        </w:rPr>
        <w:t>1</w:t>
      </w:r>
      <w:r>
        <w:t>小时</w:t>
      </w:r>
      <w:r>
        <w:t>，</w:t>
      </w:r>
    </w:p>
    <w:p w:rsidR="0018722C">
      <w:pPr>
        <w:topLinePunct/>
      </w:pPr>
      <w:r>
        <w:rPr>
          <w:rFonts w:ascii="Times New Roman" w:eastAsia="Times New Roman"/>
        </w:rPr>
        <w:t>80%</w:t>
      </w:r>
      <w:r>
        <w:t>大鼠可以存活</w:t>
      </w:r>
      <w:r>
        <w:rPr>
          <w:rFonts w:ascii="Times New Roman" w:eastAsia="Times New Roman"/>
        </w:rPr>
        <w:t>3</w:t>
      </w:r>
      <w:r>
        <w:t>小时，但是没有提及长期存活的情况，此外，在模型中没有</w:t>
      </w:r>
    </w:p>
    <w:p w:rsidR="0018722C">
      <w:pPr>
        <w:topLinePunct/>
      </w:pPr>
      <w:r>
        <w:t>详细提及如何进行主动脉插管，在吸入麻醉完成后完全依赖大鼠的自主呼吸，没有进行呼吸支持，而且该模型没有实现心脏的停跳。</w:t>
      </w:r>
    </w:p>
    <w:p w:rsidR="0018722C">
      <w:pPr>
        <w:topLinePunct/>
      </w:pPr>
      <w:r>
        <w:t>进入</w:t>
      </w:r>
      <w:r>
        <w:rPr>
          <w:rFonts w:ascii="Times New Roman" w:eastAsia="宋体"/>
        </w:rPr>
        <w:t>21</w:t>
      </w:r>
      <w:r>
        <w:t>世纪后，研究者们对大鼠</w:t>
      </w:r>
      <w:r>
        <w:rPr>
          <w:rFonts w:ascii="Times New Roman" w:eastAsia="宋体"/>
        </w:rPr>
        <w:t>DHCA</w:t>
      </w:r>
      <w:r>
        <w:t>模型的转流装置及手术操作进行了</w:t>
      </w:r>
      <w:r>
        <w:t>诸多尝试，使得大鼠</w:t>
      </w:r>
      <w:r>
        <w:rPr>
          <w:rFonts w:ascii="Times New Roman" w:eastAsia="宋体"/>
        </w:rPr>
        <w:t>DHCA</w:t>
      </w:r>
      <w:r>
        <w:t>模型的研究不断地进步。大鼠</w:t>
      </w:r>
      <w:r>
        <w:rPr>
          <w:rFonts w:ascii="Times New Roman" w:eastAsia="宋体"/>
        </w:rPr>
        <w:t>DHCA</w:t>
      </w:r>
      <w:r>
        <w:t>模型建立的装</w:t>
      </w:r>
      <w:r>
        <w:t>置中，最重要的就是人工膜肺，而在先前的文献资料报道中，有不少研究者是使用改装过的小儿膜肺或者是定制的人工膜肺来进行研究</w:t>
      </w:r>
      <w:r>
        <w:t>[</w:t>
      </w:r>
      <w:r>
        <w:rPr>
          <w:spacing w:val="-2"/>
          <w:position w:val="12"/>
          <w:sz w:val="12"/>
        </w:rPr>
        <w:t xml:space="preserve">12</w:t>
      </w:r>
      <w:r>
        <w:rPr>
          <w:spacing w:val="-2"/>
          <w:position w:val="12"/>
          <w:sz w:val="12"/>
        </w:rPr>
        <w:t xml:space="preserve">, </w:t>
      </w:r>
      <w:r>
        <w:rPr>
          <w:spacing w:val="-2"/>
          <w:position w:val="12"/>
          <w:sz w:val="12"/>
        </w:rPr>
        <w:t xml:space="preserve">13</w:t>
      </w:r>
      <w:r>
        <w:t>]</w:t>
      </w:r>
      <w:r/>
      <w:r>
        <w:t>。体外循环中管道</w:t>
      </w:r>
      <w:r>
        <w:t>预充液体量的大小是模型成功与否的一个重要因素，而人工膜肺是决定预充液体量的主要装置。</w:t>
      </w:r>
      <w:r>
        <w:t>近年</w:t>
      </w:r>
      <w:r>
        <w:t>来，随着科技水平与临床技术的发展，实验动物专用氧合器</w:t>
      </w:r>
      <w:r>
        <w:t>也有了较大的进步</w:t>
      </w:r>
      <w:r>
        <w:rPr>
          <w:rFonts w:ascii="Times New Roman" w:eastAsia="宋体"/>
        </w:rPr>
        <w:t>1983</w:t>
      </w:r>
      <w:r>
        <w:t>年，就有研究都设计了一种特殊的转碟式氧合器</w:t>
      </w:r>
      <w:r>
        <w:rPr>
          <w:vertAlign w:val="superscript"/>
        </w:rPr>
        <w:t>[</w:t>
      </w:r>
      <w:r>
        <w:rPr>
          <w:vertAlign w:val="superscript"/>
          <w:position w:val="12"/>
        </w:rPr>
        <w:t xml:space="preserve">14</w:t>
      </w:r>
      <w:r>
        <w:rPr>
          <w:vertAlign w:val="superscript"/>
        </w:rPr>
        <w:t>]</w:t>
      </w:r>
      <w:r/>
      <w:r>
        <w:t>，</w:t>
      </w:r>
      <w:r>
        <w:t>其预充量只有</w:t>
      </w:r>
      <w:r>
        <w:rPr>
          <w:rFonts w:ascii="Times New Roman" w:eastAsia="宋体"/>
        </w:rPr>
        <w:t>4</w:t>
      </w:r>
      <w:r>
        <w:rPr>
          <w:rFonts w:ascii="Times New Roman" w:eastAsia="宋体"/>
        </w:rPr>
        <w:t>.</w:t>
      </w:r>
      <w:r>
        <w:rPr>
          <w:rFonts w:ascii="Times New Roman" w:eastAsia="宋体"/>
        </w:rPr>
        <w:t>4ml</w:t>
      </w:r>
      <w:r>
        <w:t>，从而使整个</w:t>
      </w:r>
      <w:r>
        <w:rPr>
          <w:rFonts w:ascii="Times New Roman" w:eastAsia="宋体"/>
        </w:rPr>
        <w:t>CPB</w:t>
      </w:r>
      <w:r>
        <w:t>管道预充量控制在</w:t>
      </w:r>
      <w:r>
        <w:rPr>
          <w:rFonts w:ascii="Times New Roman" w:eastAsia="宋体"/>
        </w:rPr>
        <w:t>12ml</w:t>
      </w:r>
      <w:r>
        <w:t>以内。</w:t>
      </w:r>
      <w:r>
        <w:rPr>
          <w:rFonts w:ascii="Times New Roman" w:eastAsia="宋体"/>
        </w:rPr>
        <w:t>1996</w:t>
      </w:r>
      <w:r>
        <w:t>年</w:t>
      </w:r>
      <w:r>
        <w:rPr>
          <w:rFonts w:hint="eastAsia"/>
        </w:rPr>
        <w:t>，</w:t>
      </w:r>
      <w:r w:rsidR="001852F3">
        <w:t xml:space="preserve">特制的动物专用小型膜式氧合器开始应用于实验研究当中</w:t>
      </w:r>
      <w:r>
        <w:rPr>
          <w:vertAlign w:val="superscript"/>
        </w:rPr>
        <w:t>[</w:t>
      </w:r>
      <w:r>
        <w:rPr>
          <w:vertAlign w:val="superscript"/>
          <w:position w:val="12"/>
        </w:rPr>
        <w:t xml:space="preserve">15</w:t>
      </w:r>
      <w:r>
        <w:rPr>
          <w:vertAlign w:val="superscript"/>
        </w:rPr>
        <w:t>]</w:t>
      </w:r>
      <w:r>
        <w:t>，气体交换面积</w:t>
      </w:r>
      <w:r>
        <w:t>为</w:t>
      </w:r>
    </w:p>
    <w:p w:rsidR="0018722C">
      <w:pPr>
        <w:topLinePunct/>
      </w:pPr>
      <w:r>
        <w:rPr>
          <w:rFonts w:ascii="Times New Roman" w:eastAsia="Times New Roman"/>
        </w:rPr>
        <w:t>0.05m</w:t>
      </w:r>
      <w:r>
        <w:rPr>
          <w:rFonts w:ascii="Times New Roman" w:eastAsia="Times New Roman"/>
        </w:rPr>
        <w:t>2</w:t>
      </w:r>
      <w:r>
        <w:t xml:space="preserve">. </w:t>
      </w:r>
      <w:r>
        <w:rPr>
          <w:rFonts w:ascii="Times New Roman" w:eastAsia="Times New Roman"/>
        </w:rPr>
        <w:t>Gourlay</w:t>
      </w:r>
      <w:r>
        <w:t>等</w:t>
      </w:r>
      <w:r>
        <w:rPr>
          <w:vertAlign w:val="superscript"/>
        </w:rPr>
        <w:t>[</w:t>
      </w:r>
      <w:r>
        <w:rPr>
          <w:vertAlign w:val="superscript"/>
        </w:rPr>
        <w:t xml:space="preserve">16</w:t>
      </w:r>
      <w:r>
        <w:rPr>
          <w:vertAlign w:val="superscript"/>
        </w:rPr>
        <w:t>]</w:t>
      </w:r>
      <w:r>
        <w:t>的微型氧合器预充量也小于</w:t>
      </w:r>
      <w:r>
        <w:rPr>
          <w:rFonts w:ascii="Times New Roman" w:eastAsia="Times New Roman"/>
        </w:rPr>
        <w:t>4ml</w:t>
      </w:r>
      <w:r>
        <w:t>，并且成功实现了无血预</w:t>
      </w:r>
      <w:r>
        <w:t>充。除此之外，由于大鼠循环血量较小，在手术操作过程中以及血液标本采集过程中尽量减少失血，这也是减少预充液体量、避免血色素降低的一个重要方面。</w:t>
      </w:r>
    </w:p>
    <w:p w:rsidR="0018722C">
      <w:pPr>
        <w:topLinePunct/>
      </w:pPr>
      <w:r>
        <w:t>在本实验所述的动物模型的人工膜肺是德国</w:t>
      </w:r>
      <w:r>
        <w:rPr>
          <w:rFonts w:ascii="Times New Roman" w:hAnsi="Times New Roman" w:eastAsia="宋体"/>
        </w:rPr>
        <w:t>Martin</w:t>
      </w:r>
      <w:r>
        <w:t>公司定制的大鼠专用氧</w:t>
      </w:r>
      <w:r>
        <w:t>合器，预充量比较小，整个</w:t>
      </w:r>
      <w:r>
        <w:rPr>
          <w:rFonts w:ascii="Times New Roman" w:hAnsi="Times New Roman" w:eastAsia="宋体"/>
        </w:rPr>
        <w:t>CPB</w:t>
      </w:r>
      <w:r>
        <w:t>管道中预充液需</w:t>
      </w:r>
      <w:r>
        <w:rPr>
          <w:rFonts w:ascii="Times New Roman" w:hAnsi="Times New Roman" w:eastAsia="宋体"/>
        </w:rPr>
        <w:t>10mL</w:t>
      </w:r>
      <w:r>
        <w:t>，并且通过术中对大鼠进行血气分析的结果来看，</w:t>
      </w:r>
      <w:r>
        <w:rPr>
          <w:rFonts w:ascii="Times New Roman" w:hAnsi="Times New Roman" w:eastAsia="宋体"/>
        </w:rPr>
        <w:t>Hb</w:t>
      </w:r>
      <w:r>
        <w:t>最低在</w:t>
      </w:r>
      <w:r>
        <w:rPr>
          <w:rFonts w:ascii="Times New Roman" w:hAnsi="Times New Roman" w:eastAsia="宋体"/>
        </w:rPr>
        <w:t>5</w:t>
      </w:r>
      <w:r>
        <w:rPr>
          <w:rFonts w:ascii="Times New Roman" w:hAnsi="Times New Roman" w:eastAsia="宋体"/>
        </w:rPr>
        <w:t>.</w:t>
      </w:r>
      <w:r>
        <w:rPr>
          <w:rFonts w:ascii="Times New Roman" w:hAnsi="Times New Roman" w:eastAsia="宋体"/>
        </w:rPr>
        <w:t>5 g</w:t>
      </w:r>
      <w:r>
        <w:rPr>
          <w:rFonts w:ascii="Times New Roman" w:hAnsi="Times New Roman" w:eastAsia="宋体"/>
        </w:rPr>
        <w:t>/</w:t>
      </w:r>
      <w:r>
        <w:rPr>
          <w:rFonts w:ascii="Times New Roman" w:hAnsi="Times New Roman" w:eastAsia="宋体"/>
        </w:rPr>
        <w:t xml:space="preserve">dl</w:t>
      </w:r>
      <w:r>
        <w:t>左右，而且术后大鼠的成功苏醒证</w:t>
      </w:r>
      <w:r>
        <w:t>明血液的稀释程度不影响动物的存活，说明本实验中的人工膜肺成功实现了无血</w:t>
      </w:r>
      <w:r>
        <w:t>预充。除此之外，该氧合器的氧合面积为</w:t>
      </w:r>
      <w:r>
        <w:rPr>
          <w:rFonts w:ascii="Times New Roman" w:hAnsi="Times New Roman" w:eastAsia="宋体"/>
        </w:rPr>
        <w:t>558 cm</w:t>
      </w:r>
      <w:r>
        <w:rPr>
          <w:rFonts w:ascii="Times New Roman" w:hAnsi="Times New Roman" w:eastAsia="宋体"/>
        </w:rPr>
        <w:t>2</w:t>
      </w:r>
      <w:r>
        <w:t>，从血气检测指标来看也完全</w:t>
      </w:r>
      <w:r>
        <w:t>可以满足大鼠的氧合需要。膜肺可以与水箱供水管道相连接，方便进行热量交换。</w:t>
      </w:r>
      <w:r>
        <w:t>本模型对大鼠的血液灌注流量为</w:t>
      </w:r>
      <w:r>
        <w:rPr>
          <w:rFonts w:ascii="Times New Roman" w:hAnsi="Times New Roman" w:eastAsia="宋体"/>
        </w:rPr>
        <w:t>100--120 </w:t>
      </w:r>
      <w:r>
        <w:rPr>
          <w:rFonts w:ascii="Times New Roman" w:hAnsi="Times New Roman" w:eastAsia="宋体"/>
        </w:rPr>
        <w:t>ml</w:t>
      </w:r>
      <w:r>
        <w:rPr>
          <w:rFonts w:ascii="Times New Roman" w:hAnsi="Times New Roman" w:eastAsia="宋体"/>
        </w:rPr>
        <w:t>/</w:t>
      </w:r>
      <w:r>
        <w:rPr>
          <w:spacing w:val="2"/>
        </w:rPr>
        <w:t>(</w:t>
      </w:r>
      <w:r>
        <w:rPr>
          <w:rFonts w:ascii="Times New Roman" w:hAnsi="Times New Roman" w:eastAsia="宋体"/>
          <w:spacing w:val="2"/>
        </w:rPr>
        <w:t>kg·min</w:t>
      </w:r>
      <w:r>
        <w:rPr>
          <w:rFonts w:ascii="Times New Roman" w:hAnsi="Times New Roman" w:eastAsia="宋体"/>
          <w:spacing w:val="2"/>
        </w:rPr>
        <w:t>)</w:t>
      </w:r>
      <w:r>
        <w:rPr>
          <w:spacing w:val="5"/>
        </w:rPr>
        <w:t>，约为大鼠心排量的</w:t>
      </w:r>
      <w:r>
        <w:rPr>
          <w:rFonts w:ascii="Times New Roman" w:hAnsi="Times New Roman" w:eastAsia="宋体"/>
          <w:spacing w:val="5"/>
        </w:rPr>
        <w:t>60%--80%</w:t>
      </w:r>
      <w:r>
        <w:rPr>
          <w:spacing w:val="5"/>
        </w:rPr>
        <w:t>(</w:t>
      </w:r>
      <w:r>
        <w:rPr>
          <w:rFonts w:ascii="Times New Roman" w:hAnsi="Times New Roman" w:eastAsia="宋体"/>
          <w:spacing w:val="5"/>
        </w:rPr>
        <w:t>160--180</w:t>
      </w:r>
      <w:r>
        <w:rPr>
          <w:rFonts w:ascii="Times New Roman" w:hAnsi="Times New Roman" w:eastAsia="宋体"/>
          <w:spacing w:val="5"/>
        </w:rPr>
        <w:t> </w:t>
      </w:r>
      <w:r>
        <w:rPr>
          <w:rFonts w:ascii="Times New Roman" w:hAnsi="Times New Roman" w:eastAsia="宋体"/>
        </w:rPr>
        <w:t>ml</w:t>
      </w:r>
      <w:r>
        <w:rPr>
          <w:rFonts w:ascii="Times New Roman" w:hAnsi="Times New Roman" w:eastAsia="宋体"/>
        </w:rPr>
        <w:t>/</w:t>
      </w:r>
      <w:r>
        <w:t>(</w:t>
      </w:r>
      <w:r>
        <w:rPr>
          <w:rFonts w:ascii="Times New Roman" w:hAnsi="Times New Roman" w:eastAsia="宋体"/>
        </w:rPr>
        <w:t>kg·min</w:t>
      </w:r>
      <w:r>
        <w:t>)</w:t>
      </w:r>
      <w:r>
        <w:t>)</w:t>
      </w:r>
      <w:r>
        <w:rPr>
          <w:vertAlign w:val="superscript"/>
        </w:rPr>
        <w:t>[</w:t>
      </w:r>
      <w:r>
        <w:rPr>
          <w:vertAlign w:val="superscript"/>
          <w:position w:val="12"/>
        </w:rPr>
        <w:t xml:space="preserve">10</w:t>
      </w:r>
      <w:r>
        <w:rPr>
          <w:vertAlign w:val="superscript"/>
        </w:rPr>
        <w:t>]</w:t>
      </w:r>
      <w:r>
        <w:t>。大鼠的成功苏醒也说明了灌注流量是足够的。</w:t>
      </w:r>
    </w:p>
    <w:p w:rsidR="0018722C">
      <w:pPr>
        <w:topLinePunct/>
      </w:pPr>
      <w:r>
        <w:t>要达到这一灌注流量，充分的静脉血液回流就变得尤为重要，本实验是使用</w:t>
      </w:r>
      <w:r>
        <w:t>末端多孔的</w:t>
      </w:r>
      <w:r>
        <w:rPr>
          <w:rFonts w:ascii="Times New Roman" w:eastAsia="Times New Roman"/>
        </w:rPr>
        <w:t>5F</w:t>
      </w:r>
      <w:r>
        <w:t>静脉导管，将导管推至大鼠右心房处，经验表明，良好的导管位</w:t>
      </w:r>
      <w:r>
        <w:t>置保证了良好的静脉血液回流，这是实现全流量体外循环的基础，然而该项操作</w:t>
      </w:r>
      <w:r>
        <w:t>是盲探性操作，导管的位置良好仅凭操作者的经验，因此具有较高的失败率。虽</w:t>
      </w:r>
      <w:r>
        <w:t>然开胸明视下进行颈静脉插管可以获得较好的静脉回流，并且与临床实际更为接</w:t>
      </w:r>
      <w:r>
        <w:t>近，但是开胸操作对动物的损伤较大，动物无法长期存活。</w:t>
      </w:r>
      <w:r>
        <w:rPr>
          <w:rFonts w:ascii="Times New Roman" w:eastAsia="Times New Roman"/>
        </w:rPr>
        <w:t>Subramanian</w:t>
      </w:r>
      <w:r w:rsidR="001852F3">
        <w:rPr>
          <w:rFonts w:ascii="Times New Roman" w:eastAsia="Times New Roman"/>
        </w:rPr>
        <w:t xml:space="preserve"> </w:t>
      </w:r>
      <w:r>
        <w:t>等</w:t>
      </w:r>
      <w:r>
        <w:rPr>
          <w:vertAlign w:val="superscript"/>
        </w:rPr>
        <w:t>[</w:t>
      </w:r>
      <w:r>
        <w:rPr>
          <w:vertAlign w:val="superscript"/>
        </w:rPr>
        <w:t xml:space="preserve">17</w:t>
      </w:r>
      <w:r>
        <w:rPr>
          <w:vertAlign w:val="superscript"/>
        </w:rPr>
        <w:t>]</w:t>
      </w:r>
      <w:r>
        <w:t xml:space="preserve">  </w:t>
      </w:r>
      <w:r>
        <w:t>，</w:t>
      </w:r>
    </w:p>
    <w:p w:rsidR="0018722C">
      <w:pPr>
        <w:topLinePunct/>
      </w:pPr>
      <w:r>
        <w:t>在</w:t>
      </w:r>
      <w:r>
        <w:rPr>
          <w:rFonts w:ascii="Times New Roman" w:eastAsia="宋体"/>
        </w:rPr>
        <w:t>1968</w:t>
      </w:r>
      <w:r>
        <w:t>年的实验研究中就描述了开胸、中心静脉引流的全流量体外循环，</w:t>
      </w:r>
      <w:r>
        <w:rPr>
          <w:rFonts w:ascii="Times New Roman" w:eastAsia="宋体"/>
        </w:rPr>
        <w:t>G</w:t>
      </w:r>
      <w:r>
        <w:rPr>
          <w:rFonts w:ascii="Times New Roman" w:eastAsia="宋体"/>
        </w:rPr>
        <w:t>ou</w:t>
      </w:r>
      <w:r>
        <w:rPr>
          <w:rFonts w:ascii="Times New Roman" w:eastAsia="宋体"/>
        </w:rPr>
        <w:t>r</w:t>
      </w:r>
      <w:r>
        <w:rPr>
          <w:rFonts w:ascii="Times New Roman" w:eastAsia="宋体"/>
        </w:rPr>
        <w:t>l</w:t>
      </w:r>
      <w:r>
        <w:rPr>
          <w:rFonts w:ascii="Times New Roman" w:eastAsia="宋体"/>
        </w:rPr>
        <w:t>a</w:t>
      </w:r>
      <w:r>
        <w:rPr>
          <w:rFonts w:ascii="Times New Roman" w:eastAsia="宋体"/>
        </w:rPr>
        <w:t>y</w:t>
      </w:r>
      <w:r>
        <w:t>等</w:t>
      </w:r>
      <w:r>
        <w:rPr>
          <w:vertAlign w:val="superscript"/>
        </w:rPr>
        <w:t>[</w:t>
      </w:r>
      <w:r>
        <w:rPr>
          <w:vertAlign w:val="superscript"/>
        </w:rPr>
        <w:t xml:space="preserve">16</w:t>
      </w:r>
      <w:r>
        <w:rPr>
          <w:vertAlign w:val="superscript"/>
        </w:rPr>
        <w:t>]</w:t>
      </w:r>
      <w:r>
        <w:t>的动物模型被认为是与临床实际</w:t>
      </w:r>
      <w:r>
        <w:rPr>
          <w:rFonts w:ascii="Times New Roman" w:eastAsia="宋体"/>
        </w:rPr>
        <w:t>CPB</w:t>
      </w:r>
      <w:r>
        <w:t>最为接近，他们采用了胸部正中和上</w:t>
      </w:r>
      <w:r>
        <w:t>腹部切口，右心房引流，经左心室顶部通过心室和主动脉瓣到升主动脉处置入灌</w:t>
      </w:r>
      <w:r>
        <w:t>注管，预充量也比较小，为</w:t>
      </w:r>
      <w:r>
        <w:rPr>
          <w:rFonts w:ascii="Times New Roman" w:eastAsia="宋体"/>
        </w:rPr>
        <w:t>12ml</w:t>
      </w:r>
      <w:r>
        <w:t>，流量比较满意，但无法长时间存活。开胸的</w:t>
      </w:r>
      <w:r>
        <w:t>操作虽然与临床实际相似，但是操作难度大，而且对实验动物创伤较大，与闭胸</w:t>
      </w:r>
      <w:r>
        <w:t>式</w:t>
      </w:r>
      <w:r>
        <w:rPr>
          <w:rFonts w:ascii="Times New Roman" w:eastAsia="宋体"/>
        </w:rPr>
        <w:t>DHCA</w:t>
      </w:r>
      <w:r>
        <w:t>动物模型相比较，闭胸式操作相对更简便，并且维持了胸廓的稳定性，</w:t>
      </w:r>
      <w:r>
        <w:t>最重要的是，开胸式体外循环与闭胸式体外循环相比，循环生理并没有太大的区别，而闭胸式操作显然更有利于术后大鼠呼吸功能的恢复。</w:t>
      </w:r>
    </w:p>
    <w:p w:rsidR="0018722C">
      <w:pPr>
        <w:topLinePunct/>
      </w:pPr>
      <w:r>
        <w:t>良好的静脉引流是动物模型成功的基础。外周静脉插管引流效果欠佳，无法</w:t>
      </w:r>
      <w:r>
        <w:t>实现全流量体外循环，如果要达到满意的血液灌注流量，则必须使用大量的晶体</w:t>
      </w:r>
      <w:r>
        <w:t>液及胶体液预充，导致血液过度稀释，最终动物死亡。</w:t>
      </w:r>
      <w:r>
        <w:rPr>
          <w:rFonts w:ascii="Times New Roman" w:eastAsia="宋体"/>
        </w:rPr>
        <w:t>Subramanian</w:t>
      </w:r>
      <w:r>
        <w:t>等</w:t>
      </w:r>
      <w:r>
        <w:rPr>
          <w:vertAlign w:val="superscript"/>
        </w:rPr>
        <w:t>[</w:t>
      </w:r>
      <w:r>
        <w:rPr>
          <w:vertAlign w:val="superscript"/>
          <w:position w:val="12"/>
        </w:rPr>
        <w:t xml:space="preserve">17</w:t>
      </w:r>
      <w:r>
        <w:rPr>
          <w:vertAlign w:val="superscript"/>
        </w:rPr>
        <w:t>]</w:t>
      </w:r>
      <w:r/>
      <w:r>
        <w:t>的实验模型中尝试从心房插管，</w:t>
      </w:r>
      <w:r>
        <w:rPr>
          <w:rFonts w:ascii="Times New Roman" w:eastAsia="宋体"/>
        </w:rPr>
        <w:t>Popovic</w:t>
      </w:r>
      <w:r>
        <w:t>等</w:t>
      </w:r>
      <w:r>
        <w:rPr>
          <w:vertAlign w:val="superscript"/>
        </w:rPr>
        <w:t>[</w:t>
      </w:r>
      <w:r>
        <w:rPr>
          <w:vertAlign w:val="superscript"/>
          <w:position w:val="12"/>
        </w:rPr>
        <w:t xml:space="preserve">11</w:t>
      </w:r>
      <w:r>
        <w:rPr>
          <w:vertAlign w:val="superscript"/>
        </w:rPr>
        <w:t>]</w:t>
      </w:r>
      <w:r/>
      <w:r>
        <w:t>的实验研究中通过右心房将套管插入右</w:t>
      </w:r>
      <w:r>
        <w:t>心室，有些研究都则将心房插管改造成为三叉形，分别引流左、右上腔静脉及下</w:t>
      </w:r>
      <w:r>
        <w:t>腔静脉的静脉血流，均获得满意效果。</w:t>
      </w:r>
      <w:r>
        <w:rPr>
          <w:rFonts w:ascii="Times New Roman" w:eastAsia="宋体"/>
        </w:rPr>
        <w:t>Grocott</w:t>
      </w:r>
      <w:r w:rsidR="001852F3">
        <w:rPr>
          <w:rFonts w:ascii="Times New Roman" w:eastAsia="宋体"/>
        </w:rPr>
        <w:t xml:space="preserve"> </w:t>
      </w:r>
      <w:r>
        <w:t>等</w:t>
      </w:r>
      <w:r>
        <w:rPr>
          <w:vertAlign w:val="superscript"/>
        </w:rPr>
        <w:t>[</w:t>
      </w:r>
      <w:r>
        <w:rPr>
          <w:vertAlign w:val="superscript"/>
          <w:position w:val="12"/>
        </w:rPr>
        <w:t xml:space="preserve">9</w:t>
      </w:r>
      <w:r>
        <w:rPr>
          <w:vertAlign w:val="superscript"/>
        </w:rPr>
        <w:t>]</w:t>
      </w:r>
      <w:r/>
      <w:r w:rsidR="001852F3">
        <w:t xml:space="preserve"> </w:t>
      </w:r>
      <w:r>
        <w:t>的动物模型研究中利用血</w:t>
      </w:r>
      <w:r>
        <w:t>管</w:t>
      </w:r>
    </w:p>
    <w:p w:rsidR="0018722C">
      <w:pPr>
        <w:topLinePunct/>
      </w:pPr>
      <w:r>
        <w:t>超声探头经食管定位，将静脉导管经由颈静脉置入右心房，并且在贮血槽上安装</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Pr>
          <w:rFonts w:cstheme="minorBidi" w:hAnsiTheme="minorHAnsi" w:eastAsiaTheme="minorHAnsi" w:asciiTheme="minorHAnsi"/>
        </w:rPr>
        <w:t xml:space="preserve"> </w:t>
      </w:r>
      <w:r>
        <w:rPr>
          <w:rFonts w:cstheme="minorBidi" w:hAnsiTheme="minorHAnsi" w:eastAsiaTheme="minorHAnsi" w:asciiTheme="minorHAnsi"/>
        </w:rPr>
        <w:t>20151125</w:t>
      </w:r>
    </w:p>
    <w:p w:rsidR="0018722C">
      <w:pPr>
        <w:topLinePunct/>
      </w:pPr>
      <w:r>
        <w:t>了负压吸引装置，以此获得了良好的导管定位与静脉引流。由此可见，静脉引流</w:t>
      </w:r>
    </w:p>
    <w:p w:rsidR="0018722C">
      <w:pPr>
        <w:topLinePunct/>
      </w:pPr>
      <w:r>
        <w:t>通畅是实现大鼠全流量</w:t>
      </w:r>
      <w:r>
        <w:rPr>
          <w:rFonts w:ascii="Times New Roman" w:eastAsia="Times New Roman"/>
        </w:rPr>
        <w:t>DHCA</w:t>
      </w:r>
      <w:r>
        <w:t>模型成功的关键。</w:t>
      </w:r>
    </w:p>
    <w:p w:rsidR="0018722C">
      <w:pPr>
        <w:topLinePunct/>
      </w:pPr>
      <w:r>
        <w:t>大多先前的动物</w:t>
      </w:r>
      <w:r>
        <w:rPr>
          <w:rFonts w:ascii="Times New Roman" w:eastAsia="Times New Roman"/>
        </w:rPr>
        <w:t>DHCA</w:t>
      </w:r>
      <w:r>
        <w:t>模型中采用气管切开的方式进行气管插管</w:t>
      </w:r>
      <w:r>
        <w:rPr>
          <w:vertAlign w:val="superscript"/>
          /&gt;
        </w:rPr>
        <w:t>[</w:t>
      </w:r>
      <w:r>
        <w:rPr>
          <w:position w:val="12"/>
          <w:sz w:val="12"/>
        </w:rPr>
        <w:t xml:space="preserve">12</w:t>
      </w:r>
      <w:r>
        <w:rPr>
          <w:position w:val="12"/>
          <w:sz w:val="12"/>
        </w:rPr>
        <w:t xml:space="preserve">, </w:t>
      </w:r>
      <w:r>
        <w:rPr>
          <w:position w:val="12"/>
          <w:sz w:val="12"/>
        </w:rPr>
        <w:t xml:space="preserve">13</w:t>
      </w:r>
      <w:r>
        <w:rPr>
          <w:vertAlign w:val="superscript"/>
          /&gt;
        </w:rPr>
        <w:t>]</w:t>
      </w:r>
      <w:r>
        <w:t>，虽</w:t>
      </w:r>
      <w:r>
        <w:t>然气管切开的插管方式临床上也有使用，也比较有效，但是对于动物来说是不小的损伤，并且在术中容易被分泌物及血液阻塞，术后气管伤口也会引起并发症，</w:t>
      </w:r>
      <w:r>
        <w:t>这些均不利于动物的长期存活，在</w:t>
      </w:r>
      <w:r>
        <w:rPr>
          <w:rFonts w:ascii="Times New Roman" w:eastAsia="Times New Roman"/>
        </w:rPr>
        <w:t>Grocott</w:t>
      </w:r>
      <w:r>
        <w:t>等</w:t>
      </w:r>
      <w:r>
        <w:rPr>
          <w:vertAlign w:val="superscript"/>
          /&gt;
        </w:rPr>
        <w:t>[</w:t>
      </w:r>
      <w:r>
        <w:rPr>
          <w:vertAlign w:val="superscript"/>
          <w:position w:val="12"/>
        </w:rPr>
        <w:t xml:space="preserve">9</w:t>
      </w:r>
      <w:r>
        <w:rPr>
          <w:vertAlign w:val="superscript"/>
          /&gt;
        </w:rPr>
        <w:t>]</w:t>
      </w:r>
      <w:r>
        <w:t>的模型提及使用纤维喉镜进行气</w:t>
      </w:r>
      <w:r>
        <w:t>管插管，避免因气管切开产生的并发症，但是对设备要求较高，如今越来越多的研究者采用透光法经口明视下进行气管插管，安全无创，并且与临床更为相似。</w:t>
      </w:r>
      <w:r>
        <w:t>在动物实验过程中，还应监测心率、动脉血压、体温以及动脉血气指标。大</w:t>
      </w:r>
      <w:r>
        <w:t>鼠</w:t>
      </w:r>
    </w:p>
    <w:p w:rsidR="0018722C">
      <w:pPr>
        <w:topLinePunct/>
      </w:pPr>
      <w:r>
        <w:rPr>
          <w:rFonts w:ascii="Times New Roman" w:eastAsia="Times New Roman"/>
        </w:rPr>
        <w:t>DHCA</w:t>
      </w:r>
      <w:r>
        <w:t>模型的降温过程主要是通过在水箱与氧合器以管道相连接，水箱中加入冰水混合物与氧合器进行热交换来实现的，除此之外，动物体表辅以冰袋降温，</w:t>
      </w:r>
      <w:r w:rsidR="001852F3">
        <w:t xml:space="preserve">而升温过程是将水箱中冰水换为热水，同时动物的体表辅以灯照加热、变温毯及热水袋等方法。</w:t>
      </w:r>
    </w:p>
    <w:p w:rsidR="0018722C">
      <w:pPr>
        <w:topLinePunct/>
      </w:pPr>
      <w:r>
        <w:t>动物体外循环模型的小型化一直是研究者们的研究目标，理想的动物模型应</w:t>
      </w:r>
      <w:r>
        <w:t>该是能够模拟临床实际，并且最大程度地与人体的生理和病理状态相似。这样的</w:t>
      </w:r>
      <w:r>
        <w:t>动物模型就要求实验装置尽可能地与临床相仿，具体包括人工膜肺的预充液体量</w:t>
      </w:r>
      <w:r>
        <w:t>和气体交换面积，整体体外循环管路的预充液体量和预充液的种类，外科操作的</w:t>
      </w:r>
      <w:r>
        <w:t>路径及插管方法，实验过程中对动物生命体征进行的持续监测。综上所述，理想</w:t>
      </w:r>
      <w:r>
        <w:t>的</w:t>
      </w:r>
      <w:r>
        <w:rPr>
          <w:rFonts w:ascii="Times New Roman" w:eastAsia="Times New Roman"/>
        </w:rPr>
        <w:t>DHCA</w:t>
      </w:r>
      <w:r>
        <w:t>动物模型应当具备以下特点：</w:t>
      </w:r>
      <w:r>
        <w:rPr>
          <w:rFonts w:ascii="Times New Roman" w:eastAsia="Times New Roman"/>
        </w:rPr>
        <w:t>1</w:t>
      </w:r>
      <w:r>
        <w:t>、能够实现实验动物的长期存活，并进</w:t>
      </w:r>
      <w:r>
        <w:t>行术后行为学功能的检测；</w:t>
      </w:r>
      <w:r>
        <w:rPr>
          <w:rFonts w:ascii="Times New Roman" w:eastAsia="Times New Roman"/>
        </w:rPr>
        <w:t>2</w:t>
      </w:r>
      <w:r>
        <w:t>、能够实现全流量动脉灌注；</w:t>
      </w:r>
      <w:r>
        <w:rPr>
          <w:rFonts w:ascii="Times New Roman" w:eastAsia="Times New Roman"/>
        </w:rPr>
        <w:t>3</w:t>
      </w:r>
      <w:r>
        <w:t>、能够实现无血预充，</w:t>
      </w:r>
      <w:r w:rsidR="001852F3">
        <w:t xml:space="preserve">血液稀释程度不足以影响大鼠的存活；</w:t>
      </w:r>
      <w:r>
        <w:rPr>
          <w:rFonts w:ascii="Times New Roman" w:eastAsia="Times New Roman"/>
        </w:rPr>
        <w:t>4</w:t>
      </w:r>
      <w:r>
        <w:t>、能够充分进行降温与升温。在本实验</w:t>
      </w:r>
      <w:r>
        <w:t>中，我们是以</w:t>
      </w:r>
      <w:r>
        <w:rPr>
          <w:rFonts w:ascii="Times New Roman" w:eastAsia="Times New Roman"/>
        </w:rPr>
        <w:t>Bettina</w:t>
      </w:r>
      <w:r>
        <w:rPr>
          <w:vertAlign w:val="superscript"/>
          /&gt;
        </w:rPr>
        <w:t>[</w:t>
      </w:r>
      <w:r>
        <w:rPr>
          <w:vertAlign w:val="superscript"/>
          /&gt;
        </w:rPr>
        <w:t xml:space="preserve">18</w:t>
      </w:r>
      <w:r>
        <w:rPr>
          <w:vertAlign w:val="superscript"/>
          /&gt;
        </w:rPr>
        <w:t>]</w:t>
      </w:r>
      <w:r>
        <w:t>的</w:t>
      </w:r>
      <w:r>
        <w:rPr>
          <w:rFonts w:ascii="Times New Roman" w:eastAsia="Times New Roman"/>
        </w:rPr>
        <w:t>DHCA</w:t>
      </w:r>
      <w:r>
        <w:t>模型为参照样本，以异氟醚吸入麻醉诱导大鼠</w:t>
      </w:r>
      <w:r>
        <w:t>后，采用透光法对大鼠进行气管插管，连接小动物呼吸机，调整呼吸频率及潮气</w:t>
      </w:r>
      <w:r>
        <w:t>量来辅助呼吸。为了不影响大鼠下肢的活动，为术后行为学检测排除干扰，我们</w:t>
      </w:r>
      <w:r>
        <w:t>摒弃常规的股动脉插管监测血压，改用腹壁浅动脉进行动脉血压监测，这项操作</w:t>
      </w:r>
      <w:r>
        <w:t>需要显微镜辅助，操作难度稍大；尾动脉分离置静脉针，留作动脉灌注端；右侧</w:t>
      </w:r>
      <w:r>
        <w:t>颈静脉分离剪开一小口，末端多孔的颈静脉插管置入右心房，充分引流静脉血液</w:t>
      </w:r>
      <w:r>
        <w:t>，</w:t>
      </w:r>
    </w:p>
    <w:p w:rsidR="0018722C">
      <w:pPr>
        <w:topLinePunct/>
      </w:pPr>
      <w:r>
        <w:t>恒流蠕动泵可以精细调整转速，硅胶泵管可以减少血细胞的破坏，专用的实验动</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Pr>
          <w:rFonts w:cstheme="minorBidi" w:hAnsiTheme="minorHAnsi" w:eastAsiaTheme="minorHAnsi" w:asciiTheme="minorHAnsi"/>
        </w:rPr>
        <w:t xml:space="preserve"> </w:t>
      </w:r>
      <w:r>
        <w:rPr>
          <w:rFonts w:cstheme="minorBidi" w:hAnsiTheme="minorHAnsi" w:eastAsiaTheme="minorHAnsi" w:asciiTheme="minorHAnsi"/>
        </w:rPr>
        <w:t>20151125</w:t>
      </w:r>
    </w:p>
    <w:p w:rsidR="0018722C">
      <w:pPr>
        <w:topLinePunct/>
      </w:pPr>
      <w:r>
        <w:t>物氧合器预充液体量小，气体交换面积大，热交换效能高，这些都为大鼠的术后</w:t>
      </w:r>
    </w:p>
    <w:p w:rsidR="0018722C">
      <w:pPr>
        <w:topLinePunct/>
      </w:pPr>
      <w:r>
        <w:t>长期存活提供了基础，为后期神经系统功能的检测与评估提供了保障。</w:t>
      </w:r>
    </w:p>
    <w:p w:rsidR="0018722C">
      <w:pPr>
        <w:pStyle w:val="afff1"/>
        <w:topLinePunct/>
      </w:pPr>
      <w:bookmarkStart w:id="150313" w:name="_Toc686150313"/>
      <w:bookmarkStart w:name="_TOC_250010" w:id="20"/>
      <w:bookmarkStart w:name="参考文献 " w:id="21"/>
      <w:r/>
      <w:bookmarkEnd w:id="20"/>
      <w:r>
        <w:t>参考文献</w:t>
      </w:r>
      <w:bookmarkEnd w:id="150313"/>
    </w:p>
    <w:p w:rsidR="0018722C">
      <w:pPr>
        <w:pStyle w:val="ab"/>
        <w:topLinePunct/>
        <w:ind w:left="200" w:hangingChars="200" w:hanging="200"/>
      </w:pPr>
      <w:bookmarkStart w:id="153425" w:name="_cwCmt3"/>
      <w:bookmarkStart w:id="153423" w:name="_cwCmt1"/>
      <w:r>
        <w:t xml:space="preserve">[</w:t>
      </w:r>
      <w:r>
        <w:t xml:space="preserve">1</w:t>
      </w:r>
      <w:r>
        <w:t xml:space="preserve">]</w:t>
      </w:r>
      <w:r w:rsidRPr="00281126">
        <w:t xml:space="preserve">  </w:t>
      </w:r>
      <w:r/>
      <w:r>
        <w:t xml:space="preserve">Ballaux PK, Gourlay T</w:t>
      </w:r>
      <w:r w:rsidR="004B696B">
        <w:t xml:space="preserve">, Ratnatunga CP </w:t>
      </w:r>
      <w:r>
        <w:rPr>
          <w:i/>
        </w:rPr>
        <w:t xml:space="preserve">et al</w:t>
      </w:r>
      <w:r>
        <w:t xml:space="preserve">. A literature review of cardiopulmonary bypass models for rats </w:t>
      </w:r>
      <w:r>
        <w:t xml:space="preserve">[</w:t>
      </w:r>
      <w:r>
        <w:t xml:space="preserve"> J</w:t>
      </w:r>
      <w:r>
        <w:t xml:space="preserve">]</w:t>
      </w:r>
      <w:r/>
      <w:r w:rsidR="004B696B">
        <w:t xml:space="preserve">. Perfusion</w:t>
      </w:r>
      <w:r w:rsidR="004B696B">
        <w:t xml:space="preserve">, 1999</w:t>
      </w:r>
      <w:r w:rsidR="004B696B">
        <w:t xml:space="preserve">, 14 </w:t>
      </w:r>
      <w:r>
        <w:t xml:space="preserve">(</w:t>
      </w:r>
      <w:r>
        <w:t xml:space="preserve">6</w:t>
      </w:r>
      <w:r>
        <w:t xml:space="preserve">)</w:t>
      </w:r>
      <w:r/>
      <w:r>
        <w:t xml:space="preserve">:</w:t>
      </w:r>
      <w:r>
        <w:t xml:space="preserve"> </w:t>
      </w:r>
      <w:r>
        <w:t>411-417</w:t>
      </w:r>
      <w:bookmarkEnd w:id="153423"/>
      <w:bookmarkEnd w:id="153425"/>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t>Davis EA</w:t>
      </w:r>
      <w:r>
        <w:rPr>
          <w:rFonts w:ascii="宋体" w:eastAsia="宋体" w:hint="eastAsia"/>
          <w:rFonts w:ascii="宋体" w:eastAsia="宋体" w:hint="eastAsia"/>
          <w:sz w:val="21"/>
        </w:rPr>
        <w:t xml:space="preserve">, </w:t>
      </w:r>
      <w:r>
        <w:t>Gillinov AM</w:t>
      </w:r>
      <w:r>
        <w:rPr>
          <w:rFonts w:ascii="宋体" w:eastAsia="宋体" w:hint="eastAsia"/>
          <w:rFonts w:ascii="宋体" w:eastAsia="宋体" w:hint="eastAsia"/>
          <w:sz w:val="21"/>
        </w:rPr>
        <w:t xml:space="preserve">, </w:t>
      </w:r>
      <w:r>
        <w:t>Cameron </w:t>
      </w:r>
      <w:r>
        <w:t>DE</w:t>
      </w:r>
      <w:r>
        <w:rPr>
          <w:rFonts w:ascii="宋体" w:eastAsia="宋体" w:hint="eastAsia"/>
          <w:rFonts w:ascii="宋体" w:eastAsia="宋体" w:hint="eastAsia"/>
          <w:spacing w:val="1"/>
          <w:sz w:val="21"/>
        </w:rPr>
        <w:t xml:space="preserve">, </w:t>
      </w:r>
      <w:r>
        <w:t>et </w:t>
      </w:r>
      <w:r>
        <w:t>a1</w:t>
      </w:r>
      <w:r>
        <w:rPr>
          <w:rFonts w:ascii="宋体" w:eastAsia="宋体" w:hint="eastAsia"/>
        </w:rPr>
        <w:t xml:space="preserve">．</w:t>
      </w:r>
      <w:r>
        <w:rPr>
          <w:rFonts w:ascii="宋体" w:eastAsia="宋体" w:hint="eastAsia"/>
        </w:rPr>
        <w:t xml:space="preserve"> </w:t>
      </w:r>
      <w:r>
        <w:t>Hypothermic circulatory arrest as a surgical </w:t>
      </w:r>
      <w:r>
        <w:t>adjunct</w:t>
      </w:r>
      <w:r>
        <w:rPr>
          <w:rFonts w:ascii="宋体" w:eastAsia="宋体" w:hint="eastAsia"/>
          <w:rFonts w:ascii="宋体" w:eastAsia="宋体" w:hint="eastAsia"/>
          <w:spacing w:val="-2"/>
          <w:sz w:val="21"/>
        </w:rPr>
        <w:t xml:space="preserve">: </w:t>
      </w:r>
      <w:r>
        <w:t>a </w:t>
      </w:r>
      <w:r>
        <w:t>5-year experience</w:t>
      </w:r>
      <w:r w:rsidR="001852F3">
        <w:t xml:space="preserve">   with 60 adult patients</w:t>
      </w:r>
      <w:r>
        <w:rPr>
          <w:rFonts w:ascii="宋体" w:eastAsia="宋体" w:hint="eastAsia"/>
        </w:rPr>
        <w:t xml:space="preserve">．</w:t>
      </w:r>
      <w:r>
        <w:rPr>
          <w:rFonts w:ascii="宋体" w:eastAsia="宋体" w:hint="eastAsia"/>
        </w:rPr>
        <w:t xml:space="preserve"> </w:t>
      </w:r>
      <w:r>
        <w:t>Ann Thorae </w:t>
      </w:r>
      <w:r>
        <w:t>Surg</w:t>
      </w:r>
      <w:r>
        <w:rPr>
          <w:rFonts w:ascii="宋体" w:eastAsia="宋体" w:hint="eastAsia"/>
          <w:rFonts w:ascii="宋体" w:eastAsia="宋体" w:hint="eastAsia"/>
          <w:spacing w:val="-2"/>
          <w:sz w:val="21"/>
        </w:rPr>
        <w:t xml:space="preserve">, </w:t>
      </w:r>
      <w:r>
        <w:t>1992</w:t>
      </w:r>
      <w:r>
        <w:rPr>
          <w:rFonts w:ascii="宋体" w:eastAsia="宋体" w:hint="eastAsia"/>
          <w:rFonts w:ascii="宋体" w:eastAsia="宋体" w:hint="eastAsia"/>
          <w:spacing w:val="-2"/>
          <w:sz w:val="21"/>
        </w:rPr>
        <w:t xml:space="preserve">, </w:t>
      </w:r>
      <w:r>
        <w:t>53</w:t>
      </w:r>
      <w:r>
        <w:rPr>
          <w:rFonts w:ascii="宋体" w:eastAsia="宋体" w:hint="eastAsia"/>
          <w:rFonts w:ascii="宋体" w:eastAsia="宋体" w:hint="eastAsia"/>
          <w:spacing w:val="-2"/>
          <w:sz w:val="21"/>
        </w:rPr>
        <w:t xml:space="preserve">: </w:t>
      </w:r>
      <w:r>
        <w:t>402</w:t>
      </w:r>
      <w:r>
        <w:t> </w:t>
      </w:r>
      <w:r>
        <w:t>407</w:t>
      </w:r>
      <w:r>
        <w:rPr>
          <w:rFonts w:ascii="宋体" w:eastAsia="宋体" w:hint="eastAsia"/>
        </w:rPr>
        <w:t>．</w:t>
      </w:r>
    </w:p>
    <w:p w:rsidR="0018722C">
      <w:pPr>
        <w:pStyle w:val="ab"/>
        <w:topLinePunct/>
        <w:ind w:left="200" w:hangingChars="200" w:hanging="200"/>
      </w:pPr>
      <w:r>
        <w:t>[</w:t>
      </w:r>
      <w:r>
        <w:t xml:space="preserve">3</w:t>
      </w:r>
      <w:r>
        <w:t>]</w:t>
      </w:r>
      <w:r w:rsidRPr="00281126">
        <w:t xml:space="preserve">  </w:t>
      </w:r>
      <w:r/>
      <w:r>
        <w:t>Jonas RA</w:t>
      </w:r>
      <w:r>
        <w:rPr>
          <w:rFonts w:ascii="宋体" w:eastAsia="宋体" w:hint="eastAsia"/>
        </w:rPr>
        <w:t xml:space="preserve">．</w:t>
      </w:r>
      <w:r>
        <w:rPr>
          <w:rFonts w:ascii="宋体" w:eastAsia="宋体" w:hint="eastAsia"/>
        </w:rPr>
        <w:t xml:space="preserve"> </w:t>
      </w:r>
      <w:r>
        <w:t>Hypothermia</w:t>
      </w:r>
      <w:r>
        <w:rPr>
          <w:rFonts w:ascii="宋体" w:eastAsia="宋体" w:hint="eastAsia"/>
          <w:rFonts w:ascii="宋体" w:eastAsia="宋体" w:hint="eastAsia"/>
          <w:sz w:val="21"/>
        </w:rPr>
        <w:t xml:space="preserve">, </w:t>
      </w:r>
      <w:r>
        <w:t>circulatory arrest</w:t>
      </w:r>
      <w:r>
        <w:rPr>
          <w:rFonts w:ascii="宋体" w:eastAsia="宋体" w:hint="eastAsia"/>
          <w:rFonts w:ascii="宋体" w:eastAsia="宋体" w:hint="eastAsia"/>
          <w:sz w:val="21"/>
        </w:rPr>
        <w:t xml:space="preserve">, </w:t>
      </w:r>
      <w:r>
        <w:t>and the pediatric brain</w:t>
      </w:r>
      <w:r>
        <w:t>[</w:t>
      </w:r>
      <w:r>
        <w:t>J</w:t>
      </w:r>
      <w:r>
        <w:t>]</w:t>
      </w:r>
      <w:r>
        <w:rPr>
          <w:rFonts w:ascii="宋体" w:eastAsia="宋体" w:hint="eastAsia"/>
        </w:rPr>
        <w:t xml:space="preserve">．</w:t>
      </w:r>
      <w:r>
        <w:rPr>
          <w:rFonts w:ascii="宋体" w:eastAsia="宋体" w:hint="eastAsia"/>
        </w:rPr>
        <w:t xml:space="preserve"> </w:t>
      </w:r>
      <w:r>
        <w:t>Cardio Thorac </w:t>
      </w:r>
      <w:r>
        <w:t>Vase </w:t>
      </w:r>
      <w:r>
        <w:t>Anesth</w:t>
      </w:r>
      <w:r>
        <w:rPr>
          <w:rFonts w:ascii="宋体" w:eastAsia="宋体" w:hint="eastAsia"/>
          <w:rFonts w:ascii="宋体" w:eastAsia="宋体" w:hint="eastAsia"/>
          <w:sz w:val="21"/>
        </w:rPr>
        <w:t xml:space="preserve">, </w:t>
      </w:r>
      <w:r>
        <w:t>1996</w:t>
      </w:r>
      <w:r>
        <w:rPr>
          <w:rFonts w:ascii="宋体" w:eastAsia="宋体" w:hint="eastAsia"/>
          <w:rFonts w:ascii="宋体" w:eastAsia="宋体" w:hint="eastAsia"/>
          <w:sz w:val="21"/>
        </w:rPr>
        <w:t xml:space="preserve">, </w:t>
      </w:r>
      <w:r>
        <w:t>10</w:t>
      </w:r>
      <w:r>
        <w:t>(</w:t>
      </w:r>
      <w:r>
        <w:t>1</w:t>
      </w:r>
      <w:r>
        <w:t>)</w:t>
      </w:r>
      <w:r>
        <w:rPr>
          <w:rFonts w:ascii="宋体" w:eastAsia="宋体" w:hint="eastAsia"/>
          <w:rFonts w:ascii="宋体" w:eastAsia="宋体" w:hint="eastAsia"/>
          <w:sz w:val="21"/>
        </w:rPr>
        <w:t xml:space="preserve">: </w:t>
      </w:r>
      <w:r>
        <w:t>66-74.</w:t>
      </w:r>
    </w:p>
    <w:p w:rsidR="0018722C">
      <w:pPr>
        <w:pStyle w:val="ab"/>
        <w:topLinePunct/>
        <w:ind w:left="200" w:hangingChars="200" w:hanging="200"/>
      </w:pPr>
      <w:bookmarkStart w:id="153426" w:name="_cwCmt4"/>
      <w:r>
        <w:t>[</w:t>
      </w:r>
      <w:r>
        <w:t xml:space="preserve">4</w:t>
      </w:r>
      <w:r>
        <w:t>]</w:t>
      </w:r>
      <w:r w:rsidRPr="00281126">
        <w:t xml:space="preserve">  </w:t>
      </w:r>
      <w:r/>
      <w:r>
        <w:t>Jian </w:t>
      </w:r>
      <w:r>
        <w:t>Y, </w:t>
      </w:r>
      <w:r>
        <w:t>Luojia </w:t>
      </w:r>
      <w:r>
        <w:t>Y, </w:t>
      </w:r>
      <w:r>
        <w:t xml:space="preserve">Marc R, et al.</w:t>
      </w:r>
      <w:r>
        <w:t xml:space="preserve"> </w:t>
      </w:r>
      <w:r>
        <w:t xml:space="preserve">Neuronal damage after hypothermic circulatory arrest and retrograde cerebral perfusion in the pig</w:t>
      </w:r>
      <w:r>
        <w:t>[</w:t>
      </w:r>
      <w:r>
        <w:rPr>
          <w:sz w:val="21"/>
        </w:rPr>
        <w:t>J</w:t>
      </w:r>
      <w:r>
        <w:t>]</w:t>
      </w:r>
      <w:r>
        <w:t xml:space="preserve">.</w:t>
      </w:r>
      <w:r>
        <w:t xml:space="preserve"> </w:t>
      </w:r>
      <w:r>
        <w:t xml:space="preserve">Ann Thorac Surg,</w:t>
      </w:r>
      <w:r>
        <w:t> </w:t>
      </w:r>
      <w:r>
        <w:t xml:space="preserve">1996,</w:t>
      </w:r>
      <w:r>
        <w:t xml:space="preserve"> </w:t>
      </w:r>
      <w:r>
        <w:t>61:</w:t>
      </w:r>
      <w:r>
        <w:t xml:space="preserve"> </w:t>
      </w:r>
      <w:r>
        <w:t>1316-1322.</w:t>
      </w:r>
      <w:bookmarkEnd w:id="153426"/>
    </w:p>
    <w:p w:rsidR="0018722C">
      <w:pPr>
        <w:pStyle w:val="ab"/>
        <w:topLinePunct/>
        <w:ind w:left="200" w:hangingChars="200" w:hanging="200"/>
      </w:pPr>
      <w:bookmarkStart w:id="153427" w:name="_cwCmt5"/>
      <w:r>
        <w:t>[</w:t>
      </w:r>
      <w:r>
        <w:t xml:space="preserve">5</w:t>
      </w:r>
      <w:r>
        <w:t>]</w:t>
      </w:r>
      <w:r w:rsidRPr="00281126">
        <w:t xml:space="preserve">  </w:t>
      </w:r>
      <w:r/>
      <w:r>
        <w:t xml:space="preserve">Bokesch PM,</w:t>
      </w:r>
      <w:r>
        <w:t xml:space="preserve"> </w:t>
      </w:r>
      <w:r>
        <w:t xml:space="preserve">Kapural M</w:t>
      </w:r>
      <w:r w:rsidR="004B696B">
        <w:t xml:space="preserve">,</w:t>
      </w:r>
      <w:r>
        <w:t xml:space="preserve"> </w:t>
      </w:r>
      <w:r>
        <w:t xml:space="preserve">et al.</w:t>
      </w:r>
      <w:r>
        <w:t xml:space="preserve"> </w:t>
      </w:r>
      <w:r>
        <w:t xml:space="preserve">Neuroprotective</w:t>
      </w:r>
      <w:r w:rsidR="004B696B">
        <w:t xml:space="preserve">,</w:t>
      </w:r>
      <w:r>
        <w:t xml:space="preserve"> </w:t>
      </w:r>
      <w:r>
        <w:t>anesthetic,</w:t>
      </w:r>
      <w:r>
        <w:t xml:space="preserve"> </w:t>
      </w:r>
      <w:r>
        <w:t xml:space="preserve">and cardiovascular effects of the </w:t>
      </w:r>
      <w:r>
        <w:t xml:space="preserve">NMDAantagonist,</w:t>
      </w:r>
      <w:r>
        <w:t xml:space="preserve"> </w:t>
      </w:r>
      <w:r>
        <w:t>CNS5161A,</w:t>
      </w:r>
      <w:r>
        <w:t xml:space="preserve"> </w:t>
      </w:r>
      <w:r>
        <w:t>inisoflurane-anesthetizedlambs</w:t>
      </w:r>
      <w:r>
        <w:t>[</w:t>
      </w:r>
      <w:r>
        <w:t>J</w:t>
      </w:r>
      <w:r>
        <w:t>]</w:t>
      </w:r>
      <w:r>
        <w:t xml:space="preserve">.</w:t>
      </w:r>
      <w:r>
        <w:t xml:space="preserve"> </w:t>
      </w:r>
      <w:r>
        <w:t>Anesthesiology,</w:t>
      </w:r>
      <w:r>
        <w:t xml:space="preserve"> </w:t>
      </w:r>
      <w:r>
        <w:t>2000,</w:t>
      </w:r>
      <w:r>
        <w:t xml:space="preserve"> </w:t>
      </w:r>
      <w:r>
        <w:t>93</w:t>
      </w:r>
      <w:r>
        <w:t>(</w:t>
      </w:r>
      <w:r>
        <w:t>1</w:t>
      </w:r>
      <w:r>
        <w:t>)</w:t>
      </w:r>
      <w:r>
        <w:t xml:space="preserve">:</w:t>
      </w:r>
      <w:r>
        <w:t xml:space="preserve"> </w:t>
      </w:r>
      <w:r>
        <w:t>202</w:t>
      </w:r>
      <w:r>
        <w:rPr>
          <w:rFonts w:cstheme="minorBidi" w:hAnsiTheme="minorHAnsi" w:eastAsiaTheme="minorHAnsi" w:asciiTheme="minorHAnsi" w:ascii="Times New Roman"/>
        </w:rPr>
        <w:t>-8.</w:t>
      </w:r>
      <w:bookmarkEnd w:id="153427"/>
    </w:p>
    <w:p w:rsidR="0018722C">
      <w:pPr>
        <w:pStyle w:val="ab"/>
        <w:topLinePunct/>
        <w:ind w:left="200" w:hangingChars="200" w:hanging="200"/>
      </w:pPr>
      <w:bookmarkStart w:id="153428" w:name="_cwCmt6"/>
      <w:r>
        <w:t>[</w:t>
      </w:r>
      <w:r>
        <w:t xml:space="preserve">6</w:t>
      </w:r>
      <w:r>
        <w:t>]</w:t>
      </w:r>
      <w:r w:rsidRPr="00281126">
        <w:t xml:space="preserve">  </w:t>
      </w:r>
      <w:r/>
      <w:r>
        <w:t xml:space="preserve">Barreiro CJ,</w:t>
      </w:r>
      <w:r>
        <w:t xml:space="preserve"> </w:t>
      </w:r>
      <w:r>
        <w:t xml:space="preserve">Williams JA, et al.</w:t>
      </w:r>
      <w:r>
        <w:t xml:space="preserve"> </w:t>
      </w:r>
      <w:r>
        <w:t xml:space="preserve">Noninvasive assessment of brain injury in a canine model of hypothermic circulatory arrest using magnetic resonance spectroscopy</w:t>
      </w:r>
      <w:r>
        <w:t>[</w:t>
      </w:r>
      <w:r>
        <w:t>J</w:t>
      </w:r>
      <w:r>
        <w:t>]</w:t>
      </w:r>
      <w:r>
        <w:t xml:space="preserve">.</w:t>
      </w:r>
      <w:r>
        <w:t xml:space="preserve"> </w:t>
      </w:r>
      <w:r>
        <w:t xml:space="preserve">Ann Thorac Surg, 2006,</w:t>
      </w:r>
      <w:r>
        <w:t xml:space="preserve"> </w:t>
      </w:r>
      <w:r>
        <w:t>81</w:t>
      </w:r>
      <w:r>
        <w:t>(</w:t>
      </w:r>
      <w:r>
        <w:t>5</w:t>
      </w:r>
      <w:r>
        <w:t>)</w:t>
      </w:r>
      <w:r>
        <w:t xml:space="preserve">:</w:t>
      </w:r>
      <w:r>
        <w:t xml:space="preserve"> </w:t>
      </w:r>
      <w:r>
        <w:t>1593-8.</w:t>
      </w:r>
      <w:bookmarkEnd w:id="153428"/>
    </w:p>
    <w:p w:rsidR="0018722C">
      <w:pPr>
        <w:pStyle w:val="ab"/>
        <w:topLinePunct/>
        <w:ind w:left="200" w:hangingChars="200" w:hanging="200"/>
      </w:pPr>
      <w:r>
        <w:t>[</w:t>
      </w:r>
      <w:r>
        <w:t xml:space="preserve">7</w:t>
      </w:r>
      <w:r>
        <w:t>]</w:t>
      </w:r>
      <w:r w:rsidRPr="00281126">
        <w:t xml:space="preserve">  </w:t>
      </w:r>
      <w:r/>
      <w:r>
        <w:t>Connold</w:t>
      </w:r>
      <w:r>
        <w:t> </w:t>
      </w:r>
      <w:r>
        <w:t>AL</w:t>
      </w:r>
      <w:r/>
      <w:r>
        <w:t>,</w:t>
      </w:r>
      <w:r>
        <w:t> </w:t>
      </w:r>
      <w:r>
        <w:t>Frischknecht</w:t>
      </w:r>
      <w:r>
        <w:t> </w:t>
      </w:r>
      <w:r>
        <w:t>R</w:t>
      </w:r>
      <w:r/>
      <w:r>
        <w:t>,</w:t>
      </w:r>
      <w:r>
        <w:t> </w:t>
      </w:r>
      <w:r>
        <w:t>Vrbova</w:t>
      </w:r>
      <w:r>
        <w:t> </w:t>
      </w:r>
      <w:r>
        <w:t>G.</w:t>
      </w:r>
      <w:r>
        <w:t> </w:t>
      </w:r>
      <w:r>
        <w:t>A</w:t>
      </w:r>
      <w:r>
        <w:t> </w:t>
      </w:r>
      <w:r>
        <w:t>simple</w:t>
      </w:r>
      <w:r>
        <w:t> </w:t>
      </w:r>
      <w:r>
        <w:t>method</w:t>
      </w:r>
      <w:r>
        <w:t> </w:t>
      </w:r>
      <w:r>
        <w:t>for</w:t>
      </w:r>
      <w:r>
        <w:t> </w:t>
      </w:r>
      <w:r>
        <w:t>cardiac</w:t>
      </w:r>
      <w:r>
        <w:t> </w:t>
      </w:r>
      <w:r>
        <w:t>surgery</w:t>
      </w:r>
      <w:r>
        <w:t> </w:t>
      </w:r>
      <w:r>
        <w:t>in</w:t>
      </w:r>
      <w:r>
        <w:t> </w:t>
      </w:r>
      <w:r>
        <w:t>rats</w:t>
      </w:r>
      <w:r>
        <w:t>[</w:t>
      </w:r>
      <w:r>
        <w:rPr>
          <w:sz w:val="21"/>
        </w:rPr>
        <w:t>J</w:t>
      </w:r>
      <w:r>
        <w:t>]</w:t>
      </w:r>
      <w:r>
        <w:t>.</w:t>
      </w:r>
      <w:r>
        <w:t> </w:t>
      </w:r>
      <w:r>
        <w:t>Cell</w:t>
      </w:r>
    </w:p>
    <w:p w:rsidR="0018722C">
      <w:spacing w:beforeLines="0" w:before="0" w:afterLines="0" w:after="0" w:line="440" w:lineRule="auto"/>
      <w:pPr>
        <w:sectPr w:rsidR="00556256">
          <w:pgSz w:w="11910" w:h="16840"/>
          <w:pgMar w:header="0" w:footer="1196" w:top="1500" w:bottom="1380" w:left="1680" w:right="1580"/>
          <w:pgNumType w:start="1"/>
        </w:sectPr>
        <w:topLinePunct/>
      </w:pPr>
    </w:p>
    <w:p w:rsidR="0018722C">
      <w:pPr>
        <w:topLinePunct/>
      </w:pPr>
      <w:r>
        <w:rPr>
          <w:rFonts w:cstheme="minorBidi" w:hAnsiTheme="minorHAnsi" w:eastAsiaTheme="minorHAnsi" w:asciiTheme="minorHAnsi" w:ascii="Times New Roman"/>
        </w:rPr>
        <w:t>Transplant, 1996,</w:t>
      </w:r>
      <w:r>
        <w:rPr>
          <w:rFonts w:ascii="Times New Roman" w:cstheme="minorBidi" w:hAnsiTheme="minorHAnsi" w:eastAsiaTheme="minorHAnsi"/>
        </w:rPr>
        <w:t> </w:t>
      </w:r>
      <w:r>
        <w:rPr>
          <w:rFonts w:ascii="Times New Roman" w:cstheme="minorBidi" w:hAnsiTheme="minorHAnsi" w:eastAsiaTheme="minorHAnsi"/>
        </w:rPr>
        <w:t>5</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:405-409.</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20151125</w:t>
      </w:r>
    </w:p>
    <w:p w:rsidR="0018722C">
      <w:spacing w:beforeLines="0" w:before="0" w:afterLines="0" w:after="0" w:line="440" w:lineRule="auto"/>
      <w:pPr>
        <w:sectPr w:rsidR="00556256">
          <w:type w:val="continuous"/>
          <w:pgSz w:w="11910" w:h="16840"/>
          <w:pgMar w:top="1420" w:bottom="280" w:left="1680" w:right="1580"/>
          <w:cols w:num="2" w:equalWidth="0">
            <w:col w:w="2988" w:space="75"/>
            <w:col w:w="5587"/>
          </w:cols>
        </w:sectPr>
        <w:topLinePunct/>
      </w:pPr>
    </w:p>
    <w:p w:rsidR="0018722C">
      <w:pPr>
        <w:pStyle w:val="ab"/>
        <w:topLinePunct/>
        <w:ind w:left="200" w:hangingChars="200" w:hanging="200"/>
      </w:pPr>
      <w:r>
        <w:t>[</w:t>
      </w:r>
      <w:r>
        <w:t xml:space="preserve">8</w:t>
      </w:r>
      <w:r>
        <w:t>]</w:t>
      </w:r>
      <w:r w:rsidRPr="00281126">
        <w:t xml:space="preserve">  </w:t>
      </w:r>
      <w:r/>
      <w:r>
        <w:t>Sato Y, LaskowitzDT, Bennett ER, </w:t>
      </w:r>
      <w:r>
        <w:rPr>
          <w:i/>
        </w:rPr>
        <w:t>et al</w:t>
      </w:r>
      <w:r>
        <w:t>. Differential cerebral gene exp ression during cardiopulmonary</w:t>
      </w:r>
      <w:r>
        <w:t> </w:t>
      </w:r>
      <w:r>
        <w:t>bypass</w:t>
      </w:r>
      <w:r>
        <w:t> </w:t>
      </w:r>
      <w:r>
        <w:t>in</w:t>
      </w:r>
      <w:r>
        <w:t> </w:t>
      </w:r>
      <w:r>
        <w:t>the</w:t>
      </w:r>
      <w:r>
        <w:t> </w:t>
      </w:r>
      <w:r>
        <w:t>rat:</w:t>
      </w:r>
      <w:r>
        <w:t> </w:t>
      </w:r>
      <w:r>
        <w:t>evidence</w:t>
      </w:r>
      <w:r>
        <w:t> </w:t>
      </w:r>
      <w:r>
        <w:t>for</w:t>
      </w:r>
      <w:r>
        <w:t> </w:t>
      </w:r>
      <w:r>
        <w:t>apop</w:t>
      </w:r>
      <w:r>
        <w:t> </w:t>
      </w:r>
      <w:r>
        <w:t>tosis</w:t>
      </w:r>
      <w:r>
        <w:t> </w:t>
      </w:r>
      <w:r>
        <w:t>[</w:t>
      </w:r>
      <w:r>
        <w:t xml:space="preserve">J</w:t>
      </w:r>
      <w:r>
        <w:t>]</w:t>
      </w:r>
      <w:r>
        <w:t>.</w:t>
      </w:r>
      <w:r>
        <w:t> </w:t>
      </w:r>
      <w:r>
        <w:t>Anesth</w:t>
      </w:r>
      <w:r>
        <w:t> </w:t>
      </w:r>
      <w:r>
        <w:t>Analg,</w:t>
      </w:r>
      <w:r>
        <w:t> </w:t>
      </w:r>
      <w:r>
        <w:t>2002,</w:t>
      </w:r>
      <w:r>
        <w:t> </w:t>
      </w:r>
      <w:r>
        <w:t>94</w:t>
      </w:r>
      <w:r>
        <w:t>(</w:t>
      </w:r>
      <w:r>
        <w:t>6</w:t>
      </w:r>
      <w:r>
        <w:t>)</w:t>
      </w:r>
      <w:r>
        <w:t>:</w:t>
      </w:r>
      <w:r>
        <w:t> </w:t>
      </w:r>
      <w:r>
        <w:t>1389</w:t>
      </w:r>
      <w:r>
        <w:rPr>
          <w:rFonts w:cstheme="minorBidi" w:hAnsiTheme="minorHAnsi" w:eastAsiaTheme="minorHAnsi" w:asciiTheme="minorHAnsi" w:ascii="Times New Roman"/>
        </w:rPr>
        <w:t>-1394.</w:t>
      </w:r>
    </w:p>
    <w:p w:rsidR="0018722C">
      <w:pPr>
        <w:pStyle w:val="ab"/>
        <w:topLinePunct/>
        <w:ind w:left="200" w:hangingChars="200" w:hanging="200"/>
      </w:pPr>
      <w:r>
        <w:t xml:space="preserve">[</w:t>
      </w:r>
      <w:r>
        <w:t xml:space="preserve">9</w:t>
      </w:r>
      <w:r>
        <w:t xml:space="preserve">]</w:t>
      </w:r>
      <w:r w:rsidRPr="00281126">
        <w:t xml:space="preserve">  </w:t>
      </w:r>
      <w:r/>
      <w:r>
        <w:t xml:space="preserve">Grocott HP, Mackensen GB, Newman MF, </w:t>
      </w:r>
      <w:r>
        <w:rPr>
          <w:i/>
        </w:rPr>
        <w:t xml:space="preserve">et al</w:t>
      </w:r>
      <w:r>
        <w:t xml:space="preserve">. Neurological injury during cardiopulmonary bypass in the rat</w:t>
      </w:r>
      <w:r>
        <w:t xml:space="preserve">[</w:t>
      </w:r>
      <w:r>
        <w:t xml:space="preserve"> J </w:t>
      </w:r>
      <w:r>
        <w:t xml:space="preserve">]</w:t>
      </w:r>
      <w:r>
        <w:t xml:space="preserve">. Perfusion, 2001, 16 </w:t>
      </w:r>
      <w:r>
        <w:t xml:space="preserve">(</w:t>
      </w:r>
      <w:r>
        <w:t xml:space="preserve">1</w:t>
      </w:r>
      <w:r>
        <w:t xml:space="preserve">)</w:t>
      </w:r>
      <w:r>
        <w:t xml:space="preserve">: 75</w:t>
      </w:r>
      <w:r w:rsidR="001852F3">
        <w:t xml:space="preserve">–</w:t>
      </w:r>
      <w:r/>
      <w:r>
        <w:t xml:space="preserve">81.</w:t>
      </w:r>
    </w:p>
    <w:p w:rsidR="0018722C">
      <w:pPr>
        <w:pStyle w:val="ab"/>
        <w:topLinePunct/>
        <w:ind w:left="200" w:hangingChars="200" w:hanging="200"/>
      </w:pPr>
      <w:r>
        <w:t>[</w:t>
      </w:r>
      <w:r>
        <w:t xml:space="preserve">10</w:t>
      </w:r>
      <w:r>
        <w:t>]</w:t>
      </w:r>
      <w:r w:rsidRPr="00281126">
        <w:t xml:space="preserve"> </w:t>
      </w:r>
      <w:r/>
      <w:r>
        <w:t xml:space="preserve">Ballaux PK,</w:t>
      </w:r>
      <w:r>
        <w:t xml:space="preserve"> </w:t>
      </w:r>
      <w:r>
        <w:t xml:space="preserve">Gourlay </w:t>
      </w:r>
      <w:r>
        <w:t xml:space="preserve">T,</w:t>
      </w:r>
      <w:r>
        <w:t xml:space="preserve"> </w:t>
      </w:r>
      <w:r>
        <w:t xml:space="preserve">PATNATUNGA </w:t>
      </w:r>
      <w:r>
        <w:t xml:space="preserve">CP,</w:t>
      </w:r>
      <w:r>
        <w:t xml:space="preserve"> </w:t>
      </w:r>
      <w:r>
        <w:t xml:space="preserve">et </w:t>
      </w:r>
      <w:r>
        <w:t xml:space="preserve">al.</w:t>
      </w:r>
      <w:r>
        <w:t xml:space="preserve"> </w:t>
      </w:r>
      <w:r>
        <w:t xml:space="preserve">A literature review of cardiopulmonary bypass models for</w:t>
      </w:r>
      <w:r>
        <w:t> </w:t>
      </w:r>
      <w:r>
        <w:t>rat</w:t>
      </w:r>
      <w:r>
        <w:t>[</w:t>
      </w:r>
      <w:r>
        <w:t>J</w:t>
      </w:r>
      <w:r>
        <w:t>]</w:t>
      </w:r>
      <w:r>
        <w:t xml:space="preserve">.</w:t>
      </w:r>
      <w:r>
        <w:t xml:space="preserve"> </w:t>
      </w:r>
      <w:r>
        <w:t>Perfusion,</w:t>
      </w:r>
      <w:r>
        <w:t xml:space="preserve"> </w:t>
      </w:r>
      <w:r>
        <w:t>1999,</w:t>
      </w:r>
      <w:r>
        <w:t xml:space="preserve"> </w:t>
      </w:r>
      <w:r>
        <w:t>14</w:t>
      </w:r>
      <w:r>
        <w:t>(</w:t>
      </w:r>
      <w:r>
        <w:t>6</w:t>
      </w:r>
      <w:r>
        <w:t>)</w:t>
      </w:r>
      <w:r>
        <w:t xml:space="preserve">:</w:t>
      </w:r>
      <w:r>
        <w:t xml:space="preserve"> </w:t>
      </w:r>
      <w:r>
        <w:t>411-417.</w:t>
      </w:r>
    </w:p>
    <w:p w:rsidR="0018722C">
      <w:pPr>
        <w:pStyle w:val="ab"/>
        <w:topLinePunct/>
        <w:ind w:left="200" w:hangingChars="200" w:hanging="200"/>
      </w:pPr>
      <w:r>
        <w:t xml:space="preserve">[</w:t>
      </w:r>
      <w:r>
        <w:t xml:space="preserve">11</w:t>
      </w:r>
      <w:r>
        <w:t xml:space="preserve">]</w:t>
      </w:r>
      <w:r w:rsidRPr="00281126">
        <w:t xml:space="preserve"> </w:t>
      </w:r>
      <w:r/>
      <w:r>
        <w:t xml:space="preserve">Popovic P</w:t>
      </w:r>
      <w:r w:rsidR="004B696B">
        <w:t xml:space="preserve">, Horecky J</w:t>
      </w:r>
      <w:r w:rsidR="004B696B">
        <w:t xml:space="preserve">, Popovic VP. Hypothermic cardiopulmonary bypass in white rats </w:t>
      </w:r>
      <w:r>
        <w:t xml:space="preserve">[</w:t>
      </w:r>
      <w:r>
        <w:t xml:space="preserve">J </w:t>
      </w:r>
      <w:r>
        <w:t xml:space="preserve">]</w:t>
      </w:r>
      <w:r/>
      <w:r w:rsidR="004B696B">
        <w:t xml:space="preserve">. Ann Surg</w:t>
      </w:r>
      <w:r w:rsidR="004B696B">
        <w:t xml:space="preserve">, 1968</w:t>
      </w:r>
      <w:r w:rsidR="004B696B">
        <w:t xml:space="preserve">, 168</w:t>
      </w:r>
      <w:r>
        <w:t xml:space="preserve">(</w:t>
      </w:r>
      <w:r>
        <w:t xml:space="preserve">2</w:t>
      </w:r>
      <w:r>
        <w:t xml:space="preserve">)</w:t>
      </w:r>
      <w:r/>
      <w:r w:rsidR="004B696B">
        <w:t xml:space="preserve">:</w:t>
      </w:r>
      <w:r>
        <w:t xml:space="preserve"> </w:t>
      </w:r>
      <w:r>
        <w:t xml:space="preserve">298 -</w:t>
      </w:r>
      <w:r>
        <w:t xml:space="preserve"> </w:t>
      </w:r>
      <w:r>
        <w:t xml:space="preserve">301.</w:t>
      </w:r>
    </w:p>
    <w:p w:rsidR="0018722C">
      <w:pPr>
        <w:pStyle w:val="ab"/>
        <w:topLinePunct/>
        <w:ind w:left="200" w:hangingChars="200" w:hanging="200"/>
      </w:pPr>
      <w:r>
        <w:t>[</w:t>
      </w:r>
      <w:r>
        <w:t xml:space="preserve">12</w:t>
      </w:r>
      <w:r>
        <w:t>]</w:t>
      </w:r>
      <w:r w:rsidRPr="00281126">
        <w:t xml:space="preserve"> </w:t>
      </w:r>
      <w:r/>
      <w:r>
        <w:t>Fabre </w:t>
      </w:r>
      <w:r>
        <w:t>O</w:t>
      </w:r>
      <w:r>
        <w:rPr>
          <w:rFonts w:ascii="宋体" w:eastAsia="宋体" w:hint="eastAsia"/>
          <w:rFonts w:ascii="宋体" w:eastAsia="宋体" w:hint="eastAsia"/>
          <w:spacing w:val="-2"/>
          <w:sz w:val="21"/>
        </w:rPr>
        <w:t xml:space="preserve">, </w:t>
      </w:r>
      <w:r>
        <w:t>Zegdi </w:t>
      </w:r>
      <w:r>
        <w:t>R</w:t>
      </w:r>
      <w:r>
        <w:rPr>
          <w:rFonts w:ascii="宋体" w:eastAsia="宋体" w:hint="eastAsia"/>
          <w:rFonts w:ascii="宋体" w:eastAsia="宋体" w:hint="eastAsia"/>
          <w:spacing w:val="-2"/>
          <w:sz w:val="21"/>
        </w:rPr>
        <w:t xml:space="preserve">, </w:t>
      </w:r>
      <w:r>
        <w:t>Vineentelli </w:t>
      </w:r>
      <w:r>
        <w:t>A</w:t>
      </w:r>
      <w:r>
        <w:rPr>
          <w:rFonts w:ascii="宋体" w:eastAsia="宋体" w:hint="eastAsia"/>
        </w:rPr>
        <w:t xml:space="preserve">．</w:t>
      </w:r>
      <w:r>
        <w:rPr>
          <w:rFonts w:ascii="宋体" w:eastAsia="宋体" w:hint="eastAsia"/>
        </w:rPr>
        <w:t xml:space="preserve"> </w:t>
      </w:r>
      <w:r>
        <w:t>et </w:t>
      </w:r>
      <w:r>
        <w:t>a1</w:t>
      </w:r>
      <w:r>
        <w:rPr>
          <w:rFonts w:ascii="宋体" w:eastAsia="宋体" w:hint="eastAsia"/>
        </w:rPr>
        <w:t xml:space="preserve">．</w:t>
      </w:r>
      <w:r>
        <w:rPr>
          <w:rFonts w:ascii="宋体" w:eastAsia="宋体" w:hint="eastAsia"/>
        </w:rPr>
        <w:t xml:space="preserve"> </w:t>
      </w:r>
      <w:r>
        <w:t>A </w:t>
      </w:r>
      <w:r>
        <w:t>recovery model ofpartial cardiopulmonary</w:t>
      </w:r>
      <w:r>
        <w:t> </w:t>
      </w:r>
      <w:r>
        <w:t>bypass</w:t>
      </w:r>
      <w:r>
        <w:rPr>
          <w:rFonts w:cstheme="minorBidi" w:hAnsiTheme="minorHAnsi" w:eastAsiaTheme="minorHAnsi" w:asciiTheme="minorHAnsi" w:ascii="Times New Roman" w:eastAsia="Times New Roman"/>
        </w:rPr>
        <w:t>in the rat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Perfusion</w:t>
      </w:r>
      <w:r>
        <w:rPr>
          <w:rFonts w:cstheme="minorBidi" w:hAnsiTheme="minorHAnsi" w:eastAsiaTheme="minorHAnsi" w:asciiTheme="minorHAnsi"/>
          <w:kern w:val="2"/>
          <w:sz w:val="21"/>
        </w:rPr>
        <w:t xml:space="preserve">, </w:t>
      </w:r>
      <w:r>
        <w:rPr>
          <w:rFonts w:ascii="Times New Roman" w:eastAsia="Times New Roman" w:cstheme="minorBidi" w:hAnsiTheme="minorHAnsi"/>
        </w:rPr>
        <w:t>2001</w:t>
      </w:r>
      <w:r>
        <w:rPr>
          <w:rFonts w:cstheme="minorBidi" w:hAnsiTheme="minorHAnsi" w:eastAsiaTheme="minorHAnsi" w:asciiTheme="minorHAnsi"/>
          <w:kern w:val="2"/>
          <w:sz w:val="21"/>
        </w:rPr>
        <w:t xml:space="preserve">, </w:t>
      </w:r>
      <w:r>
        <w:rPr>
          <w:rFonts w:ascii="Times New Roman" w:eastAsia="Times New Roman" w:cstheme="minorBidi" w:hAnsiTheme="minorHAnsi"/>
        </w:rPr>
        <w:t>16</w:t>
      </w:r>
      <w:r>
        <w:rPr>
          <w:rFonts w:cstheme="minorBidi" w:hAnsiTheme="minorHAnsi" w:eastAsiaTheme="minorHAnsi" w:asciiTheme="minorHAnsi"/>
          <w:kern w:val="2"/>
          <w:sz w:val="21"/>
        </w:rPr>
        <w:t xml:space="preserve">: </w:t>
      </w:r>
      <w:r>
        <w:rPr>
          <w:rFonts w:ascii="Times New Roman" w:eastAsia="Times New Roman" w:cstheme="minorBidi" w:hAnsiTheme="minorHAnsi"/>
        </w:rPr>
        <w:t>215-220</w:t>
      </w:r>
      <w:r>
        <w:rPr>
          <w:rFonts w:cstheme="minorBidi" w:hAnsiTheme="minorHAnsi" w:eastAsiaTheme="minorHAnsi" w:asciiTheme="minorHAnsi"/>
        </w:rPr>
        <w:t>．</w:t>
      </w:r>
    </w:p>
    <w:p w:rsidR="0018722C">
      <w:pPr>
        <w:pStyle w:val="ab"/>
        <w:topLinePunct/>
        <w:ind w:left="200" w:hangingChars="200" w:hanging="200"/>
      </w:pPr>
      <w:bookmarkStart w:id="153433" w:name="_cwCmt11"/>
      <w:bookmarkStart w:id="153430" w:name="_cwCmt8"/>
      <w:bookmarkStart w:id="153424" w:name="_cwCmt2"/>
      <w:r>
        <w:rPr>
          <w:rFonts w:ascii="宋体" w:hAnsi="宋体" w:eastAsia="宋体" w:hint="eastAsia"/>
        </w:rPr>
        <w:t>[</w:t>
      </w:r>
      <w:r>
        <w:rPr>
          <w:rFonts w:ascii="宋体" w:hAnsi="宋体" w:eastAsia="宋体" w:hint="eastAsia"/>
        </w:rPr>
        <w:t xml:space="preserve">13</w:t>
      </w:r>
      <w:r>
        <w:rPr>
          <w:rFonts w:ascii="宋体" w:hAnsi="宋体" w:eastAsia="宋体" w:hint="eastAsia"/>
        </w:rPr>
        <w:t>]</w:t>
      </w:r>
      <w:r w:rsidRPr="00281126">
        <w:t xml:space="preserve"> </w:t>
      </w:r>
      <w:r>
        <w:t>Gourlay</w:t>
      </w:r>
      <w:r>
        <w:t> </w:t>
      </w:r>
      <w:r>
        <w:t>T</w:t>
      </w:r>
      <w:r/>
      <w:r>
        <w:rPr>
          <w:rFonts w:ascii="宋体" w:hAnsi="宋体" w:eastAsia="宋体" w:hint="eastAsia"/>
          <w:rFonts w:ascii="宋体" w:hAnsi="宋体" w:eastAsia="宋体" w:hint="eastAsia"/>
          <w:sz w:val="21"/>
        </w:rPr>
        <w:t>,</w:t>
      </w:r>
      <w:r>
        <w:rPr>
          <w:rFonts w:ascii="宋体" w:hAnsi="宋体" w:eastAsia="宋体" w:hint="eastAsia"/>
        </w:rPr>
        <w:t> </w:t>
      </w:r>
      <w:r>
        <w:t>Ballaux</w:t>
      </w:r>
      <w:r>
        <w:t> </w:t>
      </w:r>
      <w:r>
        <w:t>PK</w:t>
      </w:r>
      <w:r/>
      <w:r>
        <w:rPr>
          <w:rFonts w:ascii="宋体" w:hAnsi="宋体" w:eastAsia="宋体" w:hint="eastAsia"/>
          <w:rFonts w:ascii="宋体" w:hAnsi="宋体" w:eastAsia="宋体" w:hint="eastAsia"/>
          <w:sz w:val="21"/>
        </w:rPr>
        <w:t>,</w:t>
      </w:r>
      <w:r>
        <w:rPr>
          <w:rFonts w:ascii="宋体" w:hAnsi="宋体" w:eastAsia="宋体" w:hint="eastAsia"/>
        </w:rPr>
        <w:t> </w:t>
      </w:r>
      <w:r>
        <w:t>Draper</w:t>
      </w:r>
      <w:r>
        <w:t> </w:t>
      </w:r>
      <w:r>
        <w:t>ER</w:t>
      </w:r>
      <w:r/>
      <w:r>
        <w:rPr>
          <w:rFonts w:ascii="宋体" w:hAnsi="宋体" w:eastAsia="宋体" w:hint="eastAsia"/>
          <w:rFonts w:ascii="宋体" w:hAnsi="宋体" w:eastAsia="宋体" w:hint="eastAsia"/>
          <w:sz w:val="21"/>
        </w:rPr>
        <w:t>,</w:t>
      </w:r>
      <w:r>
        <w:rPr>
          <w:rFonts w:ascii="宋体" w:hAnsi="宋体" w:eastAsia="宋体" w:hint="eastAsia"/>
        </w:rPr>
        <w:t> </w:t>
      </w:r>
      <w:r>
        <w:t>et</w:t>
      </w:r>
      <w:r>
        <w:t> </w:t>
      </w:r>
      <w:r>
        <w:t>a1</w:t>
      </w:r>
      <w:r/>
      <w:r>
        <w:rPr>
          <w:rFonts w:ascii="宋体" w:hAnsi="宋体" w:eastAsia="宋体" w:hint="eastAsia"/>
        </w:rPr>
        <w:t xml:space="preserve">．</w:t>
      </w:r>
      <w:r>
        <w:rPr>
          <w:rFonts w:ascii="宋体" w:hAnsi="宋体" w:eastAsia="宋体" w:hint="eastAsia"/>
        </w:rPr>
        <w:t xml:space="preserve"> </w:t>
      </w:r>
      <w:r>
        <w:t>Early</w:t>
      </w:r>
      <w:r>
        <w:t> </w:t>
      </w:r>
      <w:r>
        <w:t>experiencewith</w:t>
      </w:r>
      <w:r>
        <w:t> </w:t>
      </w:r>
      <w:r>
        <w:t>a</w:t>
      </w:r>
      <w:r>
        <w:t> </w:t>
      </w:r>
      <w:r>
        <w:t>new</w:t>
      </w:r>
      <w:r>
        <w:t> </w:t>
      </w:r>
      <w:r>
        <w:t>technique</w:t>
      </w:r>
      <w:r>
        <w:t> </w:t>
      </w:r>
      <w:r>
        <w:t>and technology designed for the study ofpulsatile cardiopulmonary bypass in the rat</w:t>
      </w:r>
      <w:r>
        <w:rPr>
          <w:rFonts w:ascii="宋体" w:hAnsi="宋体" w:eastAsia="宋体" w:hint="eastAsia"/>
        </w:rPr>
        <w:t xml:space="preserve">．</w:t>
      </w:r>
      <w:r>
        <w:rPr>
          <w:rFonts w:ascii="宋体" w:hAnsi="宋体" w:eastAsia="宋体" w:hint="eastAsia"/>
        </w:rPr>
        <w:t xml:space="preserve"> </w:t>
      </w:r>
      <w:r>
        <w:t>Perfusion</w:t>
      </w:r>
      <w:r>
        <w:rPr>
          <w:rFonts w:ascii="宋体" w:hAnsi="宋体" w:eastAsia="宋体" w:hint="eastAsia"/>
          <w:rFonts w:ascii="宋体" w:hAnsi="宋体" w:eastAsia="宋体" w:hint="eastAsia"/>
          <w:sz w:val="21"/>
        </w:rPr>
        <w:t>,</w:t>
      </w:r>
      <w:r>
        <w:rPr>
          <w:rFonts w:ascii="宋体" w:hAnsi="宋体" w:eastAsia="宋体" w:hint="eastAsia"/>
        </w:rPr>
        <w:t> </w:t>
      </w:r>
      <w:r>
        <w:t>2002</w:t>
      </w:r>
      <w:r>
        <w:rPr>
          <w:rFonts w:ascii="宋体" w:hAnsi="宋体" w:eastAsia="宋体" w:hint="eastAsia"/>
          <w:rFonts w:ascii="宋体" w:hAnsi="宋体" w:eastAsia="宋体" w:hint="eastAsia"/>
          <w:sz w:val="21"/>
        </w:rPr>
        <w:t xml:space="preserve">, </w:t>
      </w:r>
      <w:r>
        <w:t>17</w:t>
      </w:r>
      <w:r>
        <w:rPr>
          <w:rFonts w:ascii="宋体" w:hAnsi="宋体" w:eastAsia="宋体" w:hint="eastAsia"/>
          <w:rFonts w:ascii="宋体" w:hAnsi="宋体" w:eastAsia="宋体" w:hint="eastAsia"/>
          <w:sz w:val="21"/>
        </w:rPr>
        <w:t xml:space="preserve">: </w:t>
      </w:r>
      <w:r>
        <w:t>191—198</w:t>
      </w:r>
      <w:r>
        <w:rPr>
          <w:rFonts w:ascii="宋体" w:hAnsi="宋体" w:eastAsia="宋体" w:hint="eastAsia"/>
        </w:rPr>
        <w:t>．</w:t>
      </w:r>
      <w:bookmarkEnd w:id="153424"/>
      <w:bookmarkEnd w:id="153430"/>
      <w:bookmarkEnd w:id="153433"/>
    </w:p>
    <w:p w:rsidR="0018722C">
      <w:pPr>
        <w:pStyle w:val="ab"/>
        <w:topLinePunct/>
        <w:ind w:left="200" w:hangingChars="200" w:hanging="200"/>
      </w:pPr>
      <w:bookmarkStart w:id="153431" w:name="_cwCmt9"/>
      <w:bookmarkStart w:id="153429" w:name="_cwCmt7"/>
      <w:r>
        <w:t>[</w:t>
      </w:r>
      <w:r>
        <w:t xml:space="preserve">14</w:t>
      </w:r>
      <w:r>
        <w:t>]</w:t>
      </w:r>
      <w:r w:rsidRPr="00281126">
        <w:t xml:space="preserve"> </w:t>
      </w:r>
      <w:r/>
      <w:r>
        <w:t>Fabre O</w:t>
      </w:r>
      <w:r w:rsidR="004B696B">
        <w:t>, Zegdi R</w:t>
      </w:r>
      <w:r w:rsidR="004B696B">
        <w:t>, Vincentelli A </w:t>
      </w:r>
      <w:r>
        <w:rPr>
          <w:i/>
        </w:rPr>
        <w:t>et al</w:t>
      </w:r>
      <w:r>
        <w:t>. </w:t>
      </w:r>
      <w:r w:rsidR="001852F3">
        <w:t xml:space="preserve">A</w:t>
      </w:r>
      <w:r w:rsidR="001852F3">
        <w:t xml:space="preserve"> recovery</w:t>
      </w:r>
      <w:r w:rsidR="001852F3">
        <w:t xml:space="preserve"> model of partial cardiopulmonary</w:t>
      </w:r>
      <w:r w:rsidR="001852F3">
        <w:t xml:space="preserve"> bypass in the rat</w:t>
      </w:r>
      <w:r>
        <w:t>[</w:t>
      </w:r>
      <w:r>
        <w:t>J</w:t>
      </w:r>
      <w:r>
        <w:t>]</w:t>
      </w:r>
      <w:r>
        <w:t xml:space="preserve">.</w:t>
      </w:r>
      <w:r w:rsidR="001852F3">
        <w:t xml:space="preserve"> </w:t>
      </w:r>
      <w:r w:rsidR="001852F3">
        <w:t xml:space="preserve">Perfusion,</w:t>
      </w:r>
      <w:r w:rsidR="001852F3">
        <w:t xml:space="preserve"> </w:t>
      </w:r>
      <w:r w:rsidR="001852F3">
        <w:t>2001,</w:t>
      </w:r>
      <w:r w:rsidR="001852F3">
        <w:t xml:space="preserve"> </w:t>
      </w:r>
      <w:r w:rsidR="001852F3">
        <w:t>16</w:t>
      </w:r>
      <w:r>
        <w:t>(</w:t>
      </w:r>
      <w:r>
        <w:t>3</w:t>
      </w:r>
      <w:r>
        <w:t>)</w:t>
      </w:r>
      <w:r/>
      <w:r>
        <w:t xml:space="preserve">:</w:t>
      </w:r>
      <w:r>
        <w:t xml:space="preserve"> </w:t>
      </w:r>
      <w:r>
        <w:t>215-220.</w:t>
      </w:r>
      <w:bookmarkEnd w:id="153429"/>
      <w:bookmarkEnd w:id="153431"/>
    </w:p>
    <w:p w:rsidR="0018722C">
      <w:pPr>
        <w:pStyle w:val="ab"/>
        <w:topLinePunct/>
        <w:ind w:left="200" w:hangingChars="200" w:hanging="200"/>
      </w:pPr>
      <w:bookmarkStart w:id="153432" w:name="_cwCmt10"/>
      <w:r>
        <w:t xml:space="preserve">[</w:t>
      </w:r>
      <w:r>
        <w:t xml:space="preserve">15</w:t>
      </w:r>
      <w:r>
        <w:t xml:space="preserve">]</w:t>
      </w:r>
      <w:r w:rsidRPr="00281126">
        <w:t xml:space="preserve"> </w:t>
      </w:r>
      <w:r/>
      <w:r>
        <w:t xml:space="preserve">Sasaki S</w:t>
      </w:r>
      <w:r w:rsidR="004B696B">
        <w:t xml:space="preserve">, Takigami K, Shiiya N </w:t>
      </w:r>
      <w:r>
        <w:rPr>
          <w:i/>
        </w:rPr>
        <w:t xml:space="preserve">et al</w:t>
      </w:r>
      <w:r>
        <w:t xml:space="preserve">. Partial cardiopulmonary by pass in rats for evaluating ischemia reperfusion injury</w:t>
      </w:r>
      <w:r>
        <w:t xml:space="preserve">[</w:t>
      </w:r>
      <w:r>
        <w:t xml:space="preserve">J </w:t>
      </w:r>
      <w:r>
        <w:t xml:space="preserve">]</w:t>
      </w:r>
      <w:r/>
      <w:r w:rsidR="004B696B">
        <w:t xml:space="preserve">. ASAIO J</w:t>
      </w:r>
      <w:r w:rsidR="004B696B">
        <w:t xml:space="preserve">,</w:t>
      </w:r>
      <w:r>
        <w:t xml:space="preserve"> </w:t>
      </w:r>
      <w:r>
        <w:t xml:space="preserve">1996</w:t>
      </w:r>
      <w:r w:rsidR="004B696B">
        <w:t xml:space="preserve">, 42 </w:t>
      </w:r>
      <w:r>
        <w:t xml:space="preserve">(</w:t>
      </w:r>
      <w:r>
        <w:t xml:space="preserve">6</w:t>
      </w:r>
      <w:r>
        <w:t xml:space="preserve">)</w:t>
      </w:r>
      <w:r/>
      <w:r w:rsidR="004B696B">
        <w:t xml:space="preserve">:</w:t>
      </w:r>
      <w:r>
        <w:t xml:space="preserve"> </w:t>
      </w:r>
      <w:r>
        <w:t xml:space="preserve">1027-1030.</w:t>
      </w:r>
      <w:bookmarkEnd w:id="153432"/>
    </w:p>
    <w:p w:rsidR="0018722C">
      <w:pPr>
        <w:pStyle w:val="ab"/>
        <w:topLinePunct/>
        <w:ind w:left="200" w:hangingChars="200" w:hanging="200"/>
      </w:pPr>
      <w:r>
        <w:t xml:space="preserve">[</w:t>
      </w:r>
      <w:r>
        <w:t xml:space="preserve">16</w:t>
      </w:r>
      <w:r>
        <w:t xml:space="preserve">]</w:t>
      </w:r>
      <w:r w:rsidRPr="00281126">
        <w:t xml:space="preserve"> </w:t>
      </w:r>
      <w:r/>
      <w:r>
        <w:t xml:space="preserve">Gourlay T, Ballaux PK, Draper ER</w:t>
      </w:r>
      <w:r w:rsidR="004B696B">
        <w:t xml:space="preserve">, et al. Early experience with a new technique and technology designed for the study of pulsatile cardiopulmonary bypass in the rat </w:t>
      </w:r>
      <w:r>
        <w:t xml:space="preserve">[</w:t>
      </w:r>
      <w:r>
        <w:t xml:space="preserve"> J </w:t>
      </w:r>
      <w:r>
        <w:t xml:space="preserve">]</w:t>
      </w:r>
      <w:r/>
      <w:r w:rsidR="004B696B">
        <w:t xml:space="preserve">. Perfusion</w:t>
      </w:r>
      <w:r w:rsidR="004B696B">
        <w:t xml:space="preserve">, 2002</w:t>
      </w:r>
      <w:r w:rsidR="004B696B">
        <w:t xml:space="preserve">, 17</w:t>
      </w:r>
      <w:r>
        <w:t xml:space="preserve">(</w:t>
      </w:r>
      <w:r>
        <w:t xml:space="preserve">3</w:t>
      </w:r>
      <w:r>
        <w:t xml:space="preserve">)</w:t>
      </w:r>
      <w:r/>
      <w:r w:rsidR="004B696B">
        <w:t xml:space="preserve">: 191 -</w:t>
      </w:r>
      <w:r>
        <w:t xml:space="preserve"> </w:t>
      </w:r>
      <w:r>
        <w:t xml:space="preserve">198.</w:t>
      </w:r>
    </w:p>
    <w:p w:rsidR="0018722C">
      <w:pPr>
        <w:pStyle w:val="ab"/>
        <w:topLinePunct/>
        <w:ind w:left="200" w:hangingChars="200" w:hanging="200"/>
      </w:pPr>
      <w:bookmarkStart w:id="153434" w:name="_cwCmt12"/>
      <w:r>
        <w:t>[</w:t>
      </w:r>
      <w:r>
        <w:t xml:space="preserve">17</w:t>
      </w:r>
      <w:r>
        <w:t>]</w:t>
      </w:r>
      <w:r w:rsidRPr="00281126">
        <w:t xml:space="preserve"> </w:t>
      </w:r>
      <w:r/>
      <w:r>
        <w:t>Subramanian</w:t>
      </w:r>
      <w:r w:rsidR="001852F3">
        <w:t xml:space="preserve"> </w:t>
      </w:r>
      <w:r>
        <w:t> </w:t>
      </w:r>
      <w:r>
        <w:t>V</w:t>
      </w:r>
      <w:r/>
      <w:r>
        <w:t>, </w:t>
      </w:r>
      <w:r/>
      <w:r>
        <w:t>McLeod</w:t>
      </w:r>
      <w:r w:rsidR="001852F3">
        <w:t xml:space="preserve"> </w:t>
      </w:r>
      <w:r>
        <w:t> </w:t>
      </w:r>
      <w:r>
        <w:t>J</w:t>
      </w:r>
      <w:r/>
      <w:r>
        <w:t>, </w:t>
      </w:r>
      <w:r/>
      <w:r>
        <w:t>Gans</w:t>
      </w:r>
      <w:r w:rsidR="001852F3">
        <w:t xml:space="preserve"> </w:t>
      </w:r>
      <w:r>
        <w:t> </w:t>
      </w:r>
      <w:r>
        <w:t>H. </w:t>
      </w:r>
      <w:r/>
      <w:r>
        <w:t>Effect</w:t>
      </w:r>
      <w:r w:rsidR="001852F3">
        <w:t xml:space="preserve"> </w:t>
      </w:r>
      <w:r>
        <w:t> </w:t>
      </w:r>
      <w:r>
        <w:t>of</w:t>
      </w:r>
      <w:r w:rsidR="001852F3">
        <w:t xml:space="preserve"> </w:t>
      </w:r>
      <w:r>
        <w:t> </w:t>
      </w:r>
      <w:r>
        <w:t>extracorporeal</w:t>
      </w:r>
      <w:r w:rsidR="001852F3">
        <w:t xml:space="preserve"> </w:t>
      </w:r>
      <w:r>
        <w:t> </w:t>
      </w:r>
      <w:r>
        <w:t>circulation</w:t>
      </w:r>
      <w:r w:rsidR="001852F3">
        <w:t xml:space="preserve"> </w:t>
      </w:r>
      <w:r>
        <w:t> </w:t>
      </w:r>
      <w:r>
        <w:t>on</w:t>
      </w:r>
      <w:r>
        <w:rPr>
          <w:rFonts w:cstheme="minorBidi" w:hAnsiTheme="minorHAnsi" w:eastAsiaTheme="minorHAnsi" w:asciiTheme="minorHAnsi" w:ascii="Times New Roman"/>
        </w:rPr>
        <w:t xml:space="preserve">reticuloendothelial function. I. Experimental evidence for impaired reticuloendothelial</w:t>
      </w:r>
      <w:r w:rsidR="001852F3">
        <w:rPr>
          <w:rFonts w:cstheme="minorBidi" w:hAnsiTheme="minorHAnsi" w:eastAsiaTheme="minorHAnsi" w:asciiTheme="minorHAnsi" w:ascii="Times New Roman"/>
        </w:rPr>
        <w:t xml:space="preserve"> function following cardiopulmonary bypass in rats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 </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Surgery</w:t>
      </w:r>
      <w:r w:rsidR="004B696B">
        <w:rPr>
          <w:rFonts w:cstheme="minorBidi" w:hAnsiTheme="minorHAnsi" w:eastAsiaTheme="minorHAnsi" w:asciiTheme="minorHAnsi" w:ascii="Times New Roman"/>
        </w:rPr>
        <w:t xml:space="preserve">, 1968</w:t>
      </w:r>
      <w:r w:rsidR="004B696B">
        <w:rPr>
          <w:rFonts w:cstheme="minorBidi" w:hAnsiTheme="minorHAnsi" w:eastAsiaTheme="minorHAnsi" w:asciiTheme="minorHAnsi" w:ascii="Times New Roman"/>
        </w:rPr>
        <w:t xml:space="preserve">, 64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 775-</w:t>
      </w:r>
      <w:r>
        <w:rPr>
          <w:rFonts w:ascii="Times New Roman" w:cstheme="minorBidi" w:hAnsiTheme="minorHAnsi" w:eastAsiaTheme="minorHAnsi"/>
        </w:rPr>
        <w:t xml:space="preserve"> </w:t>
      </w:r>
      <w:r>
        <w:rPr>
          <w:rFonts w:ascii="Times New Roman" w:cstheme="minorBidi" w:hAnsiTheme="minorHAnsi" w:eastAsiaTheme="minorHAnsi"/>
        </w:rPr>
        <w:t xml:space="preserve">784.</w:t>
      </w:r>
      <w:bookmarkEnd w:id="153434"/>
    </w:p>
    <w:p w:rsidR="0018722C">
      <w:pPr>
        <w:pStyle w:val="ab"/>
        <w:topLinePunct/>
        <w:ind w:left="200" w:hangingChars="200" w:hanging="200"/>
      </w:pPr>
      <w:r>
        <w:t xml:space="preserve">[</w:t>
      </w:r>
      <w:r>
        <w:t xml:space="preserve">18</w:t>
      </w:r>
      <w:r>
        <w:t xml:space="preserve">]</w:t>
      </w:r>
      <w:r w:rsidRPr="00281126">
        <w:t xml:space="preserve"> </w:t>
      </w:r>
      <w:r/>
      <w:r>
        <w:t xml:space="preserve">Bettina Jungwirth, G. Burkhard Mackensen</w:t>
      </w:r>
      <w:r>
        <w:rPr>
          <w:rFonts w:ascii="宋体" w:eastAsia="宋体" w:hint="eastAsia"/>
          <w:rFonts w:ascii="宋体" w:eastAsia="宋体" w:hint="eastAsia"/>
          <w:spacing w:val="-12"/>
          <w:sz w:val="21"/>
        </w:rPr>
        <w:t xml:space="preserve">, </w:t>
      </w:r>
      <w:r>
        <w:t xml:space="preserve">et </w:t>
      </w:r>
      <w:r>
        <w:t xml:space="preserve">al.</w:t>
      </w:r>
      <w:r>
        <w:t xml:space="preserve"> </w:t>
      </w:r>
      <w:r>
        <w:t xml:space="preserve">Neurologic outcome after cardiopulmonary bypass with deep hypothermic circulatory arrest in rats:</w:t>
      </w:r>
      <w:r w:rsidR="001852F3">
        <w:t xml:space="preserve"> </w:t>
      </w:r>
      <w:r w:rsidR="001852F3">
        <w:t xml:space="preserve">Description of a new model </w:t>
      </w:r>
      <w:r>
        <w:t xml:space="preserve">[</w:t>
      </w:r>
      <w:r>
        <w:rPr>
          <w:sz w:val="21"/>
        </w:rPr>
        <w:t xml:space="preserve">J</w:t>
      </w:r>
      <w:r>
        <w:t xml:space="preserve">]</w:t>
      </w:r>
      <w:r>
        <w:t xml:space="preserve">. </w:t>
      </w:r>
      <w:r w:rsidR="001852F3">
        <w:t xml:space="preserve">Thorac Cardiovasc Surg</w:t>
      </w:r>
      <w:r>
        <w:t xml:space="preserve"> </w:t>
      </w:r>
      <w:r>
        <w:t xml:space="preserve">2006;</w:t>
      </w:r>
      <w:r>
        <w:t xml:space="preserve"> </w:t>
      </w:r>
      <w:r>
        <w:t>131:</w:t>
      </w:r>
      <w:r>
        <w:t xml:space="preserve"> </w:t>
      </w:r>
      <w:r>
        <w:t>805-12.</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Pr>
          <w:rFonts w:cstheme="minorBidi" w:hAnsiTheme="minorHAnsi" w:eastAsiaTheme="minorHAnsi" w:asciiTheme="minorHAnsi"/>
        </w:rPr>
        <w:t xml:space="preserve"> </w:t>
      </w:r>
      <w:r>
        <w:rPr>
          <w:rFonts w:cstheme="minorBidi" w:hAnsiTheme="minorHAnsi" w:eastAsiaTheme="minorHAnsi" w:asciiTheme="minorHAnsi"/>
        </w:rPr>
        <w:t>20151125</w:t>
      </w:r>
    </w:p>
    <w:p w:rsidR="0018722C">
      <w:pPr>
        <w:topLinePunct/>
      </w:pPr>
      <w:bookmarkStart w:name="第二部分 Kappa 阿片受体激动剂salvinorin A对深低温停循环术后脑" w:id="22"/>
      <w:bookmarkEnd w:id="22"/>
      <w:r>
        <w:rPr>
          <w:rFonts w:ascii="黑体" w:eastAsia="黑体" w:hint="eastAsia" w:cstheme="minorBidi" w:hAnsiTheme="minorHAnsi"/>
        </w:rPr>
        <w:t>第二部分</w:t>
      </w:r>
      <w:r>
        <w:rPr>
          <w:rFonts w:ascii="Calibri" w:eastAsia="Calibri" w:cstheme="minorBidi" w:hAnsiTheme="minorHAnsi"/>
        </w:rPr>
        <w:t>Kappa</w:t>
      </w:r>
      <w:r>
        <w:rPr>
          <w:rFonts w:ascii="黑体" w:eastAsia="黑体" w:hint="eastAsia" w:cstheme="minorBidi" w:hAnsiTheme="minorHAnsi"/>
        </w:rPr>
        <w:t>阿片受体激动剂</w:t>
      </w:r>
      <w:r>
        <w:rPr>
          <w:rFonts w:ascii="Calibri" w:eastAsia="Calibri" w:cstheme="minorBidi" w:hAnsiTheme="minorHAnsi"/>
        </w:rPr>
        <w:t>salvinorin</w:t>
      </w:r>
      <w:r>
        <w:rPr>
          <w:rFonts w:ascii="Calibri" w:eastAsia="Calibri" w:cstheme="minorBidi" w:hAnsiTheme="minorHAnsi"/>
        </w:rPr>
        <w:t> </w:t>
      </w:r>
      <w:r>
        <w:rPr>
          <w:rFonts w:ascii="Calibri" w:eastAsia="Calibri" w:cstheme="minorBidi" w:hAnsiTheme="minorHAnsi"/>
        </w:rPr>
        <w:t>A</w:t>
      </w:r>
      <w:r>
        <w:rPr>
          <w:rFonts w:ascii="黑体" w:eastAsia="黑体" w:hint="eastAsia" w:cstheme="minorBidi" w:hAnsiTheme="minorHAnsi"/>
        </w:rPr>
        <w:t>对深低温停</w:t>
      </w:r>
    </w:p>
    <w:p w:rsidR="0018722C">
      <w:pPr>
        <w:topLinePunct/>
      </w:pPr>
      <w:r>
        <w:rPr>
          <w:rFonts w:cstheme="minorBidi" w:hAnsiTheme="minorHAnsi" w:eastAsiaTheme="minorHAnsi" w:asciiTheme="minorHAnsi" w:ascii="黑体" w:eastAsia="黑体" w:hint="eastAsia"/>
        </w:rPr>
        <w:t>循环术后脑损伤保护作用的研究</w:t>
      </w:r>
      <w:bookmarkStart w:name="前言 " w:id="23"/>
      <w:bookmarkEnd w:id="23"/>
      <w:r>
        <w:rPr>
          <w:rFonts w:ascii="黑体" w:eastAsia="黑体" w:hint="eastAsia" w:cstheme="minorBidi" w:hAnsiTheme="minorHAnsi"/>
        </w:rPr>
        <w:t>前言</w:t>
      </w:r>
    </w:p>
    <w:p w:rsidR="0018722C">
      <w:pPr>
        <w:topLinePunct/>
      </w:pPr>
      <w:r>
        <w:t>在临床心血管外科手术中，对一些成年人的复杂心脏病手术、大血管手术、</w:t>
      </w:r>
      <w:r>
        <w:t>巨大脑动脉瘤以及婴幼儿先天性心脏病等进行手术操作时，必须将手术病人的体</w:t>
      </w:r>
      <w:r>
        <w:t>温降至</w:t>
      </w:r>
      <w:r>
        <w:rPr>
          <w:rFonts w:ascii="Times New Roman" w:hAnsi="Times New Roman" w:eastAsia="宋体"/>
        </w:rPr>
        <w:t>16-18</w:t>
      </w:r>
      <w:r>
        <w:t>℃并且暂停病人机体里所有的血液循环，包括体外循环，方能进行</w:t>
      </w:r>
      <w:r>
        <w:t>手术操作，这项技术称为深低温停循环</w:t>
      </w:r>
      <w:r>
        <w:t>（</w:t>
      </w:r>
      <w:r>
        <w:rPr>
          <w:rFonts w:ascii="Times New Roman" w:hAnsi="Times New Roman" w:eastAsia="宋体"/>
          <w:spacing w:val="-2"/>
        </w:rPr>
        <w:t>DHCA</w:t>
      </w:r>
      <w:r>
        <w:t>）</w:t>
      </w:r>
      <w:r>
        <w:rPr>
          <w:vertAlign w:val="superscript"/>
          /&gt;
        </w:rPr>
        <w:t>[</w:t>
      </w:r>
      <w:r>
        <w:rPr>
          <w:vertAlign w:val="superscript"/>
          /&gt;
        </w:rPr>
        <w:t xml:space="preserve">1</w:t>
      </w:r>
      <w:r>
        <w:rPr>
          <w:vertAlign w:val="superscript"/>
          /&gt;
        </w:rPr>
        <w:t>]</w:t>
      </w:r>
      <w:r>
        <w:t>技术。在深低温停循环期间，</w:t>
      </w:r>
      <w:r>
        <w:t>虽然病人的机体有深低温的保护，可以降低全身的代谢，但是脑是一个高代谢的</w:t>
      </w:r>
      <w:r>
        <w:t>器官，氧需求量比较高，并且是全身最不易耐受缺氧的器官，仅管大脑的重量仅</w:t>
      </w:r>
      <w:r>
        <w:t>占体重的</w:t>
      </w:r>
      <w:r>
        <w:rPr>
          <w:rFonts w:ascii="Times New Roman" w:hAnsi="Times New Roman" w:eastAsia="宋体"/>
        </w:rPr>
        <w:t>2%</w:t>
      </w:r>
      <w:r>
        <w:t>，但是却消耗了接近全身</w:t>
      </w:r>
      <w:r>
        <w:rPr>
          <w:rFonts w:ascii="Times New Roman" w:hAnsi="Times New Roman" w:eastAsia="宋体"/>
        </w:rPr>
        <w:t>20%</w:t>
      </w:r>
      <w:r>
        <w:t>的能量，与此同时大脑内没有糖储备，</w:t>
      </w:r>
      <w:r w:rsidR="001852F3">
        <w:t xml:space="preserve">因此在停止循环期间脑组织是最容易受到损伤的器官</w:t>
      </w:r>
      <w:r>
        <w:rPr>
          <w:vertAlign w:val="superscript"/>
          /&gt;
        </w:rPr>
        <w:t>[</w:t>
      </w:r>
      <w:r>
        <w:rPr>
          <w:vertAlign w:val="superscript"/>
          /&gt;
        </w:rPr>
        <w:t xml:space="preserve">2</w:t>
      </w:r>
      <w:r>
        <w:rPr>
          <w:vertAlign w:val="superscript"/>
          /&gt;
        </w:rPr>
        <w:t>]</w:t>
      </w:r>
      <w:r>
        <w:t>。即使是在临床上得到公</w:t>
      </w:r>
      <w:r>
        <w:t>认的停循环安全时限内，仍然不可避免地引起脑组织的损伤，造成术后</w:t>
      </w:r>
      <w:r>
        <w:t>近期</w:t>
      </w:r>
      <w:r>
        <w:t>和远</w:t>
      </w:r>
      <w:r>
        <w:t>期各种神经系统的并发症，包括</w:t>
      </w:r>
      <w:r>
        <w:t>z</w:t>
      </w:r>
      <w:r>
        <w:t>中</w:t>
      </w:r>
      <w:r>
        <w:t>k</w:t>
      </w:r>
      <w:r>
        <w:t>q</w:t>
      </w:r>
      <w:r>
        <w:t>风</w:t>
      </w:r>
      <w:r/>
      <w:r w:rsidR="001852F3">
        <w:t xml:space="preserve"> </w:t>
      </w:r>
      <w:r>
        <w:t>，</w:t>
      </w:r>
      <w:r>
        <w:t>2</w:t>
      </w:r>
      <w:r>
        <w:t>癫</w:t>
      </w:r>
      <w:r>
        <w:t>0</w:t>
      </w:r>
      <w:r>
        <w:t>1</w:t>
      </w:r>
      <w:r>
        <w:t>痫</w:t>
      </w:r>
      <w:r>
        <w:t>5</w:t>
      </w:r>
      <w:r>
        <w:t>1</w:t>
      </w:r>
      <w:r>
        <w:rPr>
          <w:spacing w:val="-70"/>
        </w:rPr>
        <w:t xml:space="preserve">, </w:t>
      </w:r>
      <w:r>
        <w:t>1</w:t>
      </w:r>
      <w:r>
        <w:t>舞</w:t>
      </w:r>
      <w:r>
        <w:t>2</w:t>
      </w:r>
      <w:r>
        <w:t>5</w:t>
      </w:r>
      <w:r>
        <w:t>蹈病</w:t>
      </w:r>
      <w:r>
        <w:rPr>
          <w:vertAlign w:val="superscript"/>
          /&gt;
        </w:rPr>
        <w:t>[</w:t>
      </w:r>
      <w:r>
        <w:rPr>
          <w:vertAlign w:val="superscript"/>
          /&gt;
        </w:rPr>
        <w:t xml:space="preserve">3</w:t>
      </w:r>
      <w:r>
        <w:rPr>
          <w:vertAlign w:val="superscript"/>
          /&gt;
        </w:rPr>
        <w:t>]</w:t>
      </w:r>
      <w:r>
        <w:t>等，儿童甚至出现智力发</w:t>
      </w:r>
      <w:r>
        <w:t>育迟滞，给病人的家庭和社会造成沉重的负担。研究深低温停循环期间的脑保护</w:t>
      </w:r>
      <w:r>
        <w:t>方法有着重要的现实意义，如何提高在脑组织在手术期间对缺氧的耐受能力，一</w:t>
      </w:r>
      <w:r>
        <w:t>直是国内外研究者关注的热点。对于</w:t>
      </w:r>
      <w:r>
        <w:rPr>
          <w:rFonts w:ascii="Times New Roman" w:hAnsi="Times New Roman" w:eastAsia="宋体"/>
        </w:rPr>
        <w:t>DHCA</w:t>
      </w:r>
      <w:r>
        <w:t>期间脑保护的策略，研究者们进行了大量的基础实验以及临床研究。其中主要的保护措施有：深低温停循环+逆行</w:t>
      </w:r>
      <w:r>
        <w:t>性脑灌注</w:t>
      </w:r>
      <w:r>
        <w:t>（</w:t>
      </w:r>
      <w:r>
        <w:rPr>
          <w:rFonts w:ascii="Times New Roman" w:hAnsi="Times New Roman" w:eastAsia="宋体"/>
          <w:spacing w:val="-2"/>
        </w:rPr>
        <w:t>RCP</w:t>
      </w:r>
      <w:r>
        <w:t>）</w:t>
      </w:r>
      <w:r>
        <w:t xml:space="preserve">，深低温停循环+选择性顺行性脑灌注</w:t>
      </w:r>
      <w:r>
        <w:t>（</w:t>
      </w:r>
      <w:r>
        <w:rPr>
          <w:rFonts w:ascii="Times New Roman" w:hAnsi="Times New Roman" w:eastAsia="宋体"/>
          <w:spacing w:val="-2"/>
        </w:rPr>
        <w:t>SCP</w:t>
      </w:r>
      <w:r>
        <w:t>）</w:t>
      </w:r>
      <w:r>
        <w:t>。根据</w:t>
      </w:r>
      <w:r>
        <w:rPr>
          <w:rFonts w:ascii="Times New Roman" w:hAnsi="Times New Roman" w:eastAsia="宋体"/>
        </w:rPr>
        <w:t>Macro</w:t>
      </w:r>
      <w:r>
        <w:rPr>
          <w:vertAlign w:val="superscript"/>
          /&gt;
        </w:rPr>
        <w:t>[</w:t>
      </w:r>
      <w:r>
        <w:rPr>
          <w:vertAlign w:val="superscript"/>
          <w:position w:val="12"/>
        </w:rPr>
        <w:t xml:space="preserve">4</w:t>
      </w:r>
      <w:r>
        <w:rPr>
          <w:vertAlign w:val="superscript"/>
          /&gt;
        </w:rPr>
        <w:t>]</w:t>
      </w:r>
      <w:r>
        <w:t>的临床研究报道，心血管手术中应用</w:t>
      </w:r>
      <w:r>
        <w:rPr>
          <w:rFonts w:ascii="Times New Roman" w:hAnsi="Times New Roman" w:eastAsia="宋体"/>
        </w:rPr>
        <w:t>DHCA+RCP</w:t>
      </w:r>
      <w:r>
        <w:t>能够延长安全时限至</w:t>
      </w:r>
      <w:r>
        <w:rPr>
          <w:rFonts w:ascii="Times New Roman" w:hAnsi="Times New Roman" w:eastAsia="宋体"/>
        </w:rPr>
        <w:t>60</w:t>
      </w:r>
      <w:r>
        <w:rPr>
          <w:rFonts w:ascii="Times New Roman" w:hAnsi="Times New Roman" w:eastAsia="宋体"/>
        </w:rPr>
        <w:t> </w:t>
      </w:r>
      <w:r>
        <w:rPr>
          <w:rFonts w:ascii="Times New Roman" w:hAnsi="Times New Roman" w:eastAsia="宋体"/>
        </w:rPr>
        <w:t>min</w:t>
      </w:r>
      <w:r>
        <w:t>，</w:t>
      </w:r>
      <w:r>
        <w:t>疗效明显优于单纯</w:t>
      </w:r>
      <w:r>
        <w:rPr>
          <w:rFonts w:ascii="Times New Roman" w:hAnsi="Times New Roman" w:eastAsia="宋体"/>
        </w:rPr>
        <w:t>DHCA</w:t>
      </w:r>
      <w:r>
        <w:rPr>
          <w:spacing w:val="-11"/>
        </w:rPr>
        <w:t xml:space="preserve">. </w:t>
      </w:r>
      <w:r>
        <w:rPr>
          <w:rFonts w:ascii="Times New Roman" w:hAnsi="Times New Roman" w:eastAsia="宋体"/>
        </w:rPr>
        <w:t>Sasaguri</w:t>
      </w:r>
      <w:r>
        <w:rPr>
          <w:vertAlign w:val="superscript"/>
          /&gt;
        </w:rPr>
        <w:t>[</w:t>
      </w:r>
      <w:r>
        <w:rPr>
          <w:vertAlign w:val="superscript"/>
          <w:position w:val="12"/>
        </w:rPr>
        <w:t xml:space="preserve">5</w:t>
      </w:r>
      <w:r>
        <w:rPr>
          <w:vertAlign w:val="superscript"/>
          /&gt;
        </w:rPr>
        <w:t>]</w:t>
      </w:r>
      <w:r>
        <w:t>对临床</w:t>
      </w:r>
      <w:r>
        <w:rPr>
          <w:rFonts w:ascii="Times New Roman" w:hAnsi="Times New Roman" w:eastAsia="宋体"/>
        </w:rPr>
        <w:t>20</w:t>
      </w:r>
      <w:r>
        <w:t>例患者进行研究，这些患者均接</w:t>
      </w:r>
      <w:r>
        <w:t>受了</w:t>
      </w:r>
      <w:r>
        <w:rPr>
          <w:rFonts w:ascii="Times New Roman" w:hAnsi="Times New Roman" w:eastAsia="宋体"/>
        </w:rPr>
        <w:t>DHCA+RCP</w:t>
      </w:r>
      <w:r>
        <w:t>的胸主动脉手术，而术后均无神经系统并发症的表现。黎京</w:t>
      </w:r>
      <w:r>
        <w:t>芳</w:t>
      </w:r>
    </w:p>
    <w:p w:rsidR="0018722C">
      <w:pPr>
        <w:topLinePunct/>
      </w:pPr>
      <w:r/>
      <w:r>
        <w:t>[</w:t>
      </w:r>
      <w:r>
        <w:t xml:space="preserve">6</w:t>
      </w:r>
      <w:r>
        <w:t>]</w:t>
      </w:r>
      <w:r>
        <w:t>等报道了</w:t>
      </w:r>
      <w:r>
        <w:rPr>
          <w:rFonts w:ascii="Times New Roman" w:hAnsi="Times New Roman" w:eastAsia="Times New Roman"/>
        </w:rPr>
        <w:t>2</w:t>
      </w:r>
      <w:r>
        <w:t>例进行深低温停循环重力脑逆行性灌注主动脉瘤手术，股动静脉插管建立体外循环，体温降至</w:t>
      </w:r>
      <w:r>
        <w:rPr>
          <w:rFonts w:ascii="Times New Roman" w:hAnsi="Times New Roman" w:eastAsia="Times New Roman"/>
        </w:rPr>
        <w:t>17</w:t>
      </w:r>
      <w:r>
        <w:t>℃，患者采取深度头低位，将带有气囊的主动脉灌注管插入胸主动脉近端进行阻断，控制股静脉的回流，将股动脉流量降</w:t>
      </w:r>
      <w:r>
        <w:t>至</w:t>
      </w:r>
    </w:p>
    <w:p w:rsidR="0018722C">
      <w:pPr>
        <w:topLinePunct/>
      </w:pPr>
      <w:r>
        <w:rPr>
          <w:rFonts w:ascii="Times New Roman" w:eastAsia="Times New Roman"/>
        </w:rPr>
        <w:t>1.5 </w:t>
      </w:r>
      <w:r>
        <w:rPr>
          <w:rFonts w:ascii="Times New Roman" w:eastAsia="Times New Roman"/>
        </w:rPr>
        <w:t>L</w:t>
      </w:r>
      <w:r>
        <w:rPr>
          <w:rFonts w:ascii="Times New Roman" w:eastAsia="Times New Roman"/>
        </w:rPr>
        <w:t>/</w:t>
      </w:r>
      <w:r>
        <w:rPr>
          <w:rFonts w:ascii="Times New Roman" w:eastAsia="Times New Roman"/>
        </w:rPr>
        <w:t>min</w:t>
      </w:r>
      <w:r>
        <w:t>，维持</w:t>
      </w:r>
      <w:r>
        <w:rPr>
          <w:rFonts w:ascii="Times New Roman" w:eastAsia="Times New Roman"/>
        </w:rPr>
        <w:t>CVP 20mmHg</w:t>
      </w:r>
      <w:r>
        <w:t>,完成脑逆灌。术后患者没有出现神经系统并发症，</w:t>
      </w:r>
      <w:r>
        <w:t>手术获得了成功。而临床应用</w:t>
      </w:r>
      <w:r>
        <w:rPr>
          <w:rFonts w:ascii="Times New Roman" w:eastAsia="Times New Roman"/>
        </w:rPr>
        <w:t>RCP</w:t>
      </w:r>
      <w:r>
        <w:t>技术仍有不足之外：不符合正常生理；逆行</w:t>
      </w:r>
      <w:r>
        <w:t>灌注时导致无名静脉扩张、动脉回血从而影响外科手术操作；灌注时限相对较短</w:t>
      </w:r>
      <w:r>
        <w:t>，</w:t>
      </w:r>
    </w:p>
    <w:p w:rsidR="0018722C">
      <w:pPr>
        <w:topLinePunct/>
      </w:pPr>
      <w:r>
        <w:t>必须同时进行</w:t>
      </w:r>
      <w:r>
        <w:rPr>
          <w:rFonts w:ascii="Times New Roman" w:eastAsia="宋体"/>
        </w:rPr>
        <w:t>DH</w:t>
      </w:r>
      <w:r>
        <w:rPr>
          <w:rFonts w:ascii="Times New Roman" w:eastAsia="宋体"/>
        </w:rPr>
        <w:t>C</w:t>
      </w:r>
      <w:r>
        <w:rPr>
          <w:rFonts w:ascii="Times New Roman" w:eastAsia="宋体"/>
        </w:rPr>
        <w:t>A</w:t>
      </w:r>
      <w:r>
        <w:t>；最重要的是，在应用到夹层动脉瘤手术中有导致假腔扩大，</w:t>
      </w:r>
      <w:r>
        <w:t>真腔受压的风险，从而产生严重并发症；流量控制不易，很可能会引起脑水肿和</w:t>
      </w:r>
      <w:r>
        <w:t>灌注不足。</w:t>
      </w:r>
      <w:r>
        <w:rPr>
          <w:rFonts w:ascii="Times New Roman" w:eastAsia="宋体"/>
        </w:rPr>
        <w:t>Griepp</w:t>
      </w:r>
      <w:r>
        <w:rPr>
          <w:vertAlign w:val="superscript"/>
        </w:rPr>
        <w:t>[</w:t>
      </w:r>
      <w:r>
        <w:rPr>
          <w:vertAlign w:val="superscript"/>
          <w:position w:val="12"/>
        </w:rPr>
        <w:t xml:space="preserve">7</w:t>
      </w:r>
      <w:r>
        <w:rPr>
          <w:vertAlign w:val="superscript"/>
        </w:rPr>
        <w:t>]</w:t>
      </w:r>
      <w:r>
        <w:t>研究报告表明</w:t>
      </w:r>
      <w:r>
        <w:rPr>
          <w:rFonts w:ascii="Times New Roman" w:eastAsia="宋体"/>
        </w:rPr>
        <w:t>RCP</w:t>
      </w:r>
      <w:r>
        <w:t>的应用未给临床预后带来改善，相反，长</w:t>
      </w:r>
      <w:r>
        <w:t>时间的逆行脑灌注，还会增加短期神经系统并发症的发生，并增加术后中风的可</w:t>
      </w:r>
      <w:r>
        <w:t>能性。与</w:t>
      </w:r>
      <w:r>
        <w:rPr>
          <w:rFonts w:ascii="Times New Roman" w:eastAsia="宋体"/>
        </w:rPr>
        <w:t>RCP</w:t>
      </w:r>
      <w:r>
        <w:t>相比较，</w:t>
      </w:r>
      <w:r>
        <w:rPr>
          <w:rFonts w:ascii="Times New Roman" w:eastAsia="宋体"/>
        </w:rPr>
        <w:t>SCP</w:t>
      </w:r>
      <w:r>
        <w:t>技术的优点在于：符合机体生理情况；灌注时限相</w:t>
      </w:r>
      <w:r>
        <w:t>对较长；不必同时进行深低温。但与此同时，</w:t>
      </w:r>
      <w:r>
        <w:rPr>
          <w:rFonts w:ascii="Times New Roman" w:eastAsia="宋体"/>
        </w:rPr>
        <w:t>SCP</w:t>
      </w:r>
      <w:r>
        <w:t>技术存在插管较多、操作比较</w:t>
      </w:r>
      <w:r>
        <w:t>复杂、容易造成斑块脱落导致栓塞、形成气栓等缺点。江朝光</w:t>
      </w:r>
      <w:r>
        <w:rPr>
          <w:vertAlign w:val="superscript"/>
        </w:rPr>
        <w:t>[</w:t>
      </w:r>
      <w:r>
        <w:rPr>
          <w:vertAlign w:val="superscript"/>
          <w:position w:val="12"/>
        </w:rPr>
        <w:t xml:space="preserve">8</w:t>
      </w:r>
      <w:r>
        <w:rPr>
          <w:vertAlign w:val="superscript"/>
        </w:rPr>
        <w:t>]</w:t>
      </w:r>
      <w:r>
        <w:t>进行了不同脑保</w:t>
      </w:r>
      <w:r>
        <w:t>护方法的研究，分别</w:t>
      </w:r>
      <w:r>
        <w:rPr>
          <w:rFonts w:ascii="Times New Roman" w:eastAsia="宋体"/>
        </w:rPr>
        <w:t>DHCA+SCP</w:t>
      </w:r>
      <w:r>
        <w:t>组，</w:t>
      </w:r>
      <w:r>
        <w:rPr>
          <w:rFonts w:ascii="Times New Roman" w:eastAsia="宋体"/>
        </w:rPr>
        <w:t>DHCA+RCP</w:t>
      </w:r>
      <w:r>
        <w:t>组以及单纯</w:t>
      </w:r>
      <w:r>
        <w:rPr>
          <w:rFonts w:ascii="Times New Roman" w:eastAsia="宋体"/>
        </w:rPr>
        <w:t>DHCA</w:t>
      </w:r>
      <w:r>
        <w:t>组，术后</w:t>
      </w:r>
      <w:r>
        <w:t>检测海马神经元的损伤情况，结果表明</w:t>
      </w:r>
      <w:r>
        <w:rPr>
          <w:rFonts w:ascii="Times New Roman" w:eastAsia="宋体"/>
        </w:rPr>
        <w:t>DHCA+SCP</w:t>
      </w:r>
      <w:r>
        <w:t>组的海马神经元损伤及凋亡</w:t>
      </w:r>
      <w:r>
        <w:t>明显少于另外两组。而齐弘炜</w:t>
      </w:r>
      <w:r>
        <w:rPr>
          <w:vertAlign w:val="superscript"/>
        </w:rPr>
        <w:t>[</w:t>
      </w:r>
      <w:r>
        <w:rPr>
          <w:vertAlign w:val="superscript"/>
          <w:position w:val="12"/>
        </w:rPr>
        <w:t xml:space="preserve">9</w:t>
      </w:r>
      <w:r>
        <w:rPr>
          <w:vertAlign w:val="superscript"/>
        </w:rPr>
        <w:t>]</w:t>
      </w:r>
      <w:r>
        <w:t>在研究不同脑保护方法时，采用神经元钙离子浓</w:t>
      </w:r>
      <w:r>
        <w:t>度作为检测对象，也得到了相似的结论。然而不论是</w:t>
      </w:r>
      <w:r>
        <w:rPr>
          <w:rFonts w:ascii="Times New Roman" w:eastAsia="宋体"/>
        </w:rPr>
        <w:t>RCP</w:t>
      </w:r>
      <w:r>
        <w:t>技术或者是</w:t>
      </w:r>
      <w:r>
        <w:rPr>
          <w:rFonts w:ascii="Times New Roman" w:eastAsia="宋体"/>
        </w:rPr>
        <w:t>SCP</w:t>
      </w:r>
      <w:r>
        <w:t>技术，</w:t>
      </w:r>
      <w:r>
        <w:t>这些脑保护的方法临床对照研究都相对较少，因此目前研究结果的真实可靠性有</w:t>
      </w:r>
      <w:r>
        <w:t>待进一步探讨。到目前为止还没有哪一种方法或者药物被认定在</w:t>
      </w:r>
      <w:r>
        <w:t>DHCA</w:t>
      </w:r>
      <w:r/>
      <w:r w:rsidR="001852F3">
        <w:t xml:space="preserve">期间具有明确的脑保护作用</w:t>
      </w:r>
      <w:r>
        <w:rPr>
          <w:vertAlign w:val="superscript"/>
        </w:rPr>
        <w:t>[</w:t>
      </w:r>
      <w:r>
        <w:rPr>
          <w:vertAlign w:val="superscript"/>
          <w:position w:val="12"/>
        </w:rPr>
        <w:t xml:space="preserve">10</w:t>
      </w:r>
      <w:r>
        <w:rPr>
          <w:vertAlign w:val="superscript"/>
        </w:rPr>
        <w:t>]</w:t>
      </w:r>
      <w:r>
        <w:t>。</w:t>
      </w:r>
    </w:p>
    <w:p w:rsidR="0018722C">
      <w:pPr>
        <w:topLinePunct/>
      </w:pPr>
      <w:r>
        <w:rPr>
          <w:rFonts w:ascii="Times New Roman" w:eastAsia="Times New Roman"/>
        </w:rPr>
        <w:t>DHCA</w:t>
      </w:r>
      <w:r>
        <w:t>期间的脑损伤是在临床上可以预知的损伤，任何可以对脑保护有益</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Pr>
          <w:rFonts w:cstheme="minorBidi" w:hAnsiTheme="minorHAnsi" w:eastAsiaTheme="minorHAnsi" w:asciiTheme="minorHAnsi"/>
        </w:rPr>
        <w:t xml:space="preserve"> </w:t>
      </w:r>
      <w:r>
        <w:rPr>
          <w:rFonts w:cstheme="minorBidi" w:hAnsiTheme="minorHAnsi" w:eastAsiaTheme="minorHAnsi" w:asciiTheme="minorHAnsi"/>
        </w:rPr>
        <w:t>20151125</w:t>
      </w:r>
    </w:p>
    <w:p w:rsidR="0018722C">
      <w:pPr>
        <w:topLinePunct/>
      </w:pPr>
      <w:r>
        <w:t>的预处理措施都有潜在的保护价值。而缺血预处理对脑保护的作用已经得到公众</w:t>
      </w:r>
    </w:p>
    <w:p w:rsidR="0018722C">
      <w:pPr>
        <w:topLinePunct/>
      </w:pPr>
      <w:r>
        <w:t>认证，而对于缺血预处理进行的大量研究又证明了产生的脑保护作用依赖于阿片受体</w:t>
      </w:r>
      <w:r>
        <w:rPr>
          <w:vertAlign w:val="superscript"/>
          /&gt;
        </w:rPr>
        <w:t>[</w:t>
      </w:r>
      <w:r>
        <w:rPr>
          <w:spacing w:val="-2"/>
          <w:position w:val="12"/>
          <w:sz w:val="12"/>
        </w:rPr>
        <w:t xml:space="preserve">11</w:t>
      </w:r>
      <w:r>
        <w:rPr>
          <w:spacing w:val="-2"/>
          <w:position w:val="12"/>
          <w:sz w:val="12"/>
        </w:rPr>
        <w:t xml:space="preserve">, </w:t>
      </w:r>
      <w:r>
        <w:rPr>
          <w:spacing w:val="-2"/>
          <w:position w:val="12"/>
          <w:sz w:val="12"/>
        </w:rPr>
        <w:t xml:space="preserve">12</w:t>
      </w:r>
      <w:r>
        <w:rPr>
          <w:vertAlign w:val="superscript"/>
          /&gt;
        </w:rPr>
        <w:t>]</w:t>
      </w:r>
      <w:r>
        <w:t>。阿片受体分为</w:t>
      </w:r>
      <w:r>
        <w:rPr>
          <w:rFonts w:ascii="Times New Roman" w:eastAsia="Times New Roman"/>
        </w:rPr>
        <w:t>mu</w:t>
      </w:r>
      <w:r>
        <w:t>受体</w:t>
      </w:r>
      <w:r>
        <w:rPr>
          <w:rFonts w:hint="eastAsia"/>
        </w:rPr>
        <w:t>，</w:t>
      </w:r>
      <w:r>
        <w:rPr>
          <w:rFonts w:ascii="Times New Roman" w:eastAsia="Times New Roman"/>
        </w:rPr>
        <w:t>delta</w:t>
      </w:r>
      <w:r>
        <w:t>受体和</w:t>
      </w:r>
      <w:r>
        <w:rPr>
          <w:rFonts w:ascii="Times New Roman" w:eastAsia="Times New Roman"/>
        </w:rPr>
        <w:t>kappa</w:t>
      </w:r>
      <w:r>
        <w:t>受体三种亚型，</w:t>
      </w:r>
      <w:r>
        <w:rPr>
          <w:rFonts w:ascii="Times New Roman" w:eastAsia="Times New Roman"/>
        </w:rPr>
        <w:t>kappa</w:t>
      </w:r>
      <w:r>
        <w:t>受体激</w:t>
      </w:r>
      <w:r>
        <w:t>动剂的脑保护作用已经被多数研究者证实，在</w:t>
      </w:r>
      <w:r>
        <w:rPr>
          <w:rFonts w:ascii="Times New Roman" w:eastAsia="Times New Roman"/>
        </w:rPr>
        <w:t>1994</w:t>
      </w:r>
      <w:r>
        <w:t>年，</w:t>
      </w:r>
      <w:r>
        <w:rPr>
          <w:rFonts w:ascii="Times New Roman" w:eastAsia="Times New Roman"/>
        </w:rPr>
        <w:t>Baskin</w:t>
      </w:r>
      <w:r>
        <w:t>对猫的局灶性脑缺血进行的研究中就发现了</w:t>
      </w:r>
      <w:r>
        <w:rPr>
          <w:rFonts w:ascii="Times New Roman" w:eastAsia="Times New Roman"/>
        </w:rPr>
        <w:t>k</w:t>
      </w:r>
      <w:r>
        <w:rPr>
          <w:rFonts w:ascii="Times New Roman" w:eastAsia="Times New Roman"/>
        </w:rPr>
        <w:t>a</w:t>
      </w:r>
      <w:r>
        <w:rPr>
          <w:rFonts w:ascii="Times New Roman" w:eastAsia="Times New Roman"/>
        </w:rPr>
        <w:t>pp</w:t>
      </w:r>
      <w:r>
        <w:rPr>
          <w:rFonts w:ascii="Times New Roman" w:eastAsia="Times New Roman"/>
        </w:rPr>
        <w:t>a</w:t>
      </w:r>
      <w:r>
        <w:t>受体激动剂的脑保护效应</w:t>
      </w:r>
      <w:r>
        <w:rPr>
          <w:vertAlign w:val="superscript"/>
          /&gt;
        </w:rPr>
        <w:t>[</w:t>
      </w:r>
      <w:r>
        <w:rPr>
          <w:vertAlign w:val="superscript"/>
          <w:position w:val="12"/>
        </w:rPr>
        <w:t xml:space="preserve">13</w:t>
      </w:r>
      <w:r>
        <w:rPr>
          <w:vertAlign w:val="superscript"/>
          /&gt;
        </w:rPr>
        <w:t>]</w:t>
      </w:r>
      <w:r>
        <w:t>，在</w:t>
      </w:r>
      <w:r>
        <w:rPr>
          <w:rFonts w:ascii="Times New Roman" w:eastAsia="Times New Roman"/>
        </w:rPr>
        <w:t>F</w:t>
      </w:r>
      <w:r>
        <w:rPr>
          <w:rFonts w:ascii="Times New Roman" w:eastAsia="Times New Roman"/>
        </w:rPr>
        <w:t>a</w:t>
      </w:r>
      <w:r>
        <w:rPr>
          <w:rFonts w:ascii="Times New Roman" w:eastAsia="Times New Roman"/>
        </w:rPr>
        <w:t>ng</w:t>
      </w:r>
      <w:r w:rsidR="001852F3">
        <w:rPr>
          <w:rFonts w:ascii="Times New Roman" w:eastAsia="Times New Roman"/>
        </w:rPr>
        <w:t xml:space="preserve"> </w:t>
      </w:r>
      <w:r>
        <w:t>等的对于大鼠全脑缺血进行的脑保护研究，结果证明激动k</w:t>
      </w:r>
      <w:r>
        <w:rPr>
          <w:rFonts w:ascii="Times New Roman" w:eastAsia="Times New Roman"/>
        </w:rPr>
        <w:t>appa</w:t>
      </w:r>
      <w:r w:rsidR="001852F3">
        <w:rPr>
          <w:rFonts w:ascii="Times New Roman" w:eastAsia="Times New Roman"/>
        </w:rPr>
        <w:t xml:space="preserve"> </w:t>
      </w:r>
      <w:r>
        <w:t>受体具有脑保护效应</w:t>
      </w:r>
      <w:r>
        <w:rPr>
          <w:vertAlign w:val="superscript"/>
          /&gt;
        </w:rPr>
        <w:t>[</w:t>
      </w:r>
      <w:r>
        <w:rPr>
          <w:vertAlign w:val="superscript"/>
          <w:position w:val="12"/>
        </w:rPr>
        <w:t xml:space="preserve">14</w:t>
      </w:r>
      <w:r>
        <w:rPr>
          <w:vertAlign w:val="superscript"/>
          /&gt;
        </w:rPr>
        <w:t>]</w:t>
      </w:r>
      <w:r>
        <w:t>。</w:t>
      </w:r>
    </w:p>
    <w:p w:rsidR="0018722C">
      <w:pPr>
        <w:topLinePunct/>
      </w:pPr>
      <w:r>
        <w:rPr>
          <w:rFonts w:ascii="Times New Roman" w:eastAsia="Times New Roman"/>
        </w:rPr>
        <w:t>Yang</w:t>
      </w:r>
      <w:r w:rsidR="001852F3">
        <w:rPr>
          <w:rFonts w:ascii="Times New Roman" w:eastAsia="Times New Roman"/>
        </w:rPr>
        <w:t xml:space="preserve"> </w:t>
      </w:r>
      <w:r>
        <w:t>等进行脑缺氧无糖损伤后，</w:t>
      </w:r>
      <w:r>
        <w:rPr>
          <w:rFonts w:ascii="Times New Roman" w:eastAsia="Times New Roman"/>
        </w:rPr>
        <w:t>kappa</w:t>
      </w:r>
      <w:r>
        <w:t>受体激动剂可以减轻脑水肿程度</w:t>
      </w:r>
      <w:r>
        <w:rPr>
          <w:vertAlign w:val="superscript"/>
          /&gt;
        </w:rPr>
        <w:t>[</w:t>
      </w:r>
      <w:r>
        <w:rPr>
          <w:vertAlign w:val="superscript"/>
          /&gt;
        </w:rPr>
        <w:t xml:space="preserve">15</w:t>
      </w:r>
      <w:r>
        <w:rPr>
          <w:vertAlign w:val="superscript"/>
          /&gt;
        </w:rPr>
        <w:t>]</w:t>
      </w:r>
      <w:r>
        <w:t>。而在</w:t>
      </w:r>
    </w:p>
    <w:p w:rsidR="0018722C">
      <w:pPr>
        <w:topLinePunct/>
      </w:pPr>
      <w:r>
        <w:rPr>
          <w:rFonts w:ascii="Times New Roman" w:hAnsi="Times New Roman" w:eastAsia="Times New Roman"/>
        </w:rPr>
        <w:t>kappa</w:t>
      </w:r>
      <w:r>
        <w:t>受体激动剂中，一种天然的植物提取物质</w:t>
      </w:r>
      <w:r>
        <w:rPr>
          <w:rFonts w:ascii="Times New Roman" w:hAnsi="Times New Roman" w:eastAsia="Times New Roman"/>
        </w:rPr>
        <w:t>Salvinorin</w:t>
      </w:r>
      <w:r w:rsidRPr="00000000">
        <w:tab/>
      </w:r>
      <w:r>
        <w:rPr>
          <w:rFonts w:ascii="Times New Roman" w:hAnsi="Times New Roman" w:eastAsia="Times New Roman"/>
        </w:rPr>
        <w:t>A</w:t>
      </w:r>
      <w:r>
        <w:t>引起了研究者的广泛关注</w:t>
      </w:r>
      <w:r>
        <w:t>，</w:t>
      </w:r>
      <w:r>
        <w:rPr>
          <w:rFonts w:ascii="Times New Roman" w:hAnsi="Times New Roman" w:eastAsia="Times New Roman"/>
        </w:rPr>
        <w:t>S</w:t>
      </w:r>
      <w:r>
        <w:rPr>
          <w:rFonts w:ascii="Times New Roman" w:hAnsi="Times New Roman" w:eastAsia="Times New Roman"/>
        </w:rPr>
        <w:t>a</w:t>
      </w:r>
      <w:r>
        <w:rPr>
          <w:rFonts w:ascii="Times New Roman" w:hAnsi="Times New Roman" w:eastAsia="Times New Roman"/>
        </w:rPr>
        <w:t>lvino</w:t>
      </w:r>
      <w:r>
        <w:rPr>
          <w:rFonts w:ascii="Times New Roman" w:hAnsi="Times New Roman" w:eastAsia="Times New Roman"/>
        </w:rPr>
        <w:t>r</w:t>
      </w:r>
      <w:r>
        <w:rPr>
          <w:rFonts w:ascii="Times New Roman" w:hAnsi="Times New Roman" w:eastAsia="Times New Roman"/>
        </w:rPr>
        <w:t>in</w:t>
      </w:r>
      <w:r>
        <w:rPr>
          <w:rFonts w:ascii="Times New Roman" w:hAnsi="Times New Roman" w:eastAsia="Times New Roman"/>
        </w:rPr>
        <w:t> </w:t>
      </w:r>
      <w:r>
        <w:rPr>
          <w:rFonts w:ascii="Times New Roman" w:hAnsi="Times New Roman" w:eastAsia="Times New Roman"/>
        </w:rPr>
        <w:t>A</w:t>
      </w:r>
      <w:r>
        <w:t>是从墨西哥常年生植物迷幻鼠尾草中提取出的一种非含氮的二萜类物质</w:t>
      </w:r>
      <w:r>
        <w:t>，</w:t>
      </w:r>
      <w:r>
        <w:t>是迷幻鼠尾草具有影响精神作用的主要成分</w:t>
      </w:r>
      <w:r>
        <w:rPr>
          <w:vertAlign w:val="superscript"/>
          /&gt;
        </w:rPr>
        <w:t>[</w:t>
      </w:r>
      <w:r>
        <w:rPr>
          <w:vertAlign w:val="superscript"/>
          <w:position w:val="12"/>
        </w:rPr>
        <w:t xml:space="preserve">16</w:t>
      </w:r>
      <w:r>
        <w:rPr>
          <w:vertAlign w:val="superscript"/>
          /&gt;
        </w:rPr>
        <w:t>]</w:t>
      </w:r>
      <w:r>
        <w:t>，</w:t>
      </w:r>
      <w:r>
        <w:t>因其能够使人产生幻觉</w:t>
      </w:r>
      <w:r>
        <w:t>，</w:t>
      </w:r>
      <w:r>
        <w:t>长期以来被当地土著居民以及萨满巫师作为祭祀用</w:t>
      </w:r>
      <w:r>
        <w:t>，</w:t>
      </w:r>
      <w:r>
        <w:t>除此之外</w:t>
      </w:r>
      <w:r>
        <w:t>，</w:t>
      </w:r>
      <w:r>
        <w:t>还被用来治疗头痛</w:t>
      </w:r>
      <w:r>
        <w:t>、</w:t>
      </w:r>
      <w:r>
        <w:t>关节痛及腹泻等疾病。</w:t>
      </w:r>
      <w:r/>
      <w:r>
        <w:rPr>
          <w:rFonts w:ascii="Times New Roman" w:hAnsi="Times New Roman" w:eastAsia="Times New Roman"/>
        </w:rPr>
        <w:t>Valdés</w:t>
      </w:r>
      <w:r>
        <w:rPr>
          <w:vertAlign w:val="superscript"/>
          /&gt;
        </w:rPr>
        <w:t>[</w:t>
      </w:r>
      <w:r>
        <w:rPr>
          <w:vertAlign w:val="superscript"/>
          <w:position w:val="12"/>
        </w:rPr>
        <w:t xml:space="preserve">17</w:t>
      </w:r>
      <w:r>
        <w:rPr>
          <w:vertAlign w:val="superscript"/>
          /&gt;
        </w:rPr>
        <w:t>]</w:t>
      </w:r>
      <w:r>
        <w:t>研究发现</w:t>
      </w:r>
      <w:r>
        <w:t>，</w:t>
      </w:r>
      <w:r>
        <w:rPr>
          <w:rFonts w:ascii="Times New Roman" w:hAnsi="Times New Roman" w:eastAsia="Times New Roman"/>
        </w:rPr>
        <w:t>salvinorin</w:t>
      </w:r>
      <w:r>
        <w:rPr>
          <w:rFonts w:ascii="Times New Roman" w:hAnsi="Times New Roman" w:eastAsia="Times New Roman"/>
        </w:rPr>
        <w:t> </w:t>
      </w:r>
      <w:r>
        <w:rPr>
          <w:rFonts w:ascii="Times New Roman" w:hAnsi="Times New Roman" w:eastAsia="Times New Roman"/>
        </w:rPr>
        <w:t>A</w:t>
      </w:r>
      <w:r>
        <w:t>是高度选择性的</w:t>
      </w:r>
      <w:r>
        <w:rPr>
          <w:rFonts w:ascii="Times New Roman" w:hAnsi="Times New Roman" w:eastAsia="Times New Roman"/>
        </w:rPr>
        <w:t>kappa</w:t>
      </w:r>
      <w:r>
        <w:t>受体激动剂，比经典的</w:t>
      </w:r>
      <w:r>
        <w:rPr>
          <w:rFonts w:ascii="Times New Roman" w:hAnsi="Times New Roman" w:eastAsia="Times New Roman"/>
        </w:rPr>
        <w:t>kappa</w:t>
      </w:r>
      <w:r>
        <w:t>受体激动剂</w:t>
      </w:r>
      <w:r>
        <w:rPr>
          <w:rFonts w:ascii="Times New Roman" w:hAnsi="Times New Roman" w:eastAsia="Times New Roman"/>
        </w:rPr>
        <w:t>U69593</w:t>
      </w:r>
      <w:r>
        <w:t>和</w:t>
      </w:r>
      <w:r/>
      <w:r>
        <w:rPr>
          <w:rFonts w:ascii="Times New Roman" w:hAnsi="Times New Roman" w:eastAsia="Times New Roman"/>
        </w:rPr>
        <w:t>U50488</w:t>
      </w:r>
      <w:r>
        <w:t>更为高效</w:t>
      </w:r>
      <w:r>
        <w:rPr>
          <w:vertAlign w:val="superscript"/>
          /&gt;
        </w:rPr>
        <w:t>[</w:t>
      </w:r>
      <w:r>
        <w:rPr>
          <w:vertAlign w:val="superscript"/>
          <w:position w:val="12"/>
        </w:rPr>
        <w:t xml:space="preserve">18</w:t>
      </w:r>
      <w:r>
        <w:rPr>
          <w:vertAlign w:val="superscript"/>
          /&gt;
        </w:rPr>
        <w:t>]</w:t>
      </w:r>
      <w:r>
        <w:t>，</w:t>
      </w:r>
      <w:r w:rsidR="001852F3">
        <w:t xml:space="preserve">并且是目前已知的唯一具有精神影响作用的天然非含氮的二萜类物质。研究</w:t>
      </w:r>
      <w:r w:rsidR="001852F3">
        <w:t>表</w:t>
      </w:r>
    </w:p>
    <w:p w:rsidR="0018722C">
      <w:pPr>
        <w:topLinePunct/>
      </w:pPr>
      <w:r>
        <w:t>明，</w:t>
      </w:r>
      <w:r>
        <w:rPr>
          <w:rFonts w:ascii="Times New Roman" w:eastAsia="Times New Roman"/>
        </w:rPr>
        <w:t>salvinorin </w:t>
      </w:r>
      <w:r>
        <w:rPr>
          <w:rFonts w:ascii="Times New Roman" w:eastAsia="Times New Roman"/>
        </w:rPr>
        <w:t>A</w:t>
      </w:r>
      <w:r>
        <w:t>能够保留大脑在缺血缺氧后的血管调节反应</w:t>
      </w:r>
      <w:r>
        <w:rPr>
          <w:vertAlign w:val="superscript"/>
          /&gt;
        </w:rPr>
        <w:t>[</w:t>
      </w:r>
      <w:r>
        <w:rPr>
          <w:spacing w:val="-3"/>
          <w:position w:val="12"/>
          <w:sz w:val="12"/>
        </w:rPr>
        <w:t xml:space="preserve">19</w:t>
      </w:r>
      <w:r>
        <w:rPr>
          <w:spacing w:val="-3"/>
          <w:position w:val="12"/>
          <w:sz w:val="12"/>
        </w:rPr>
        <w:t xml:space="preserve">, </w:t>
      </w:r>
      <w:r>
        <w:rPr>
          <w:spacing w:val="-3"/>
          <w:position w:val="12"/>
          <w:sz w:val="12"/>
        </w:rPr>
        <w:t xml:space="preserve">20</w:t>
      </w:r>
      <w:r>
        <w:rPr>
          <w:vertAlign w:val="superscript"/>
          /&gt;
        </w:rPr>
        <w:t>]</w:t>
      </w:r>
      <w:r>
        <w:t>，而该调节反应的消失正是在缺血缺氧情况下脑损伤的重要原因</w:t>
      </w:r>
      <w:r>
        <w:rPr>
          <w:vertAlign w:val="superscript"/>
          /&gt;
        </w:rPr>
        <w:t>[</w:t>
      </w:r>
      <w:r>
        <w:rPr>
          <w:vertAlign w:val="superscript"/>
          <w:position w:val="12"/>
        </w:rPr>
        <w:t xml:space="preserve">21</w:t>
      </w:r>
      <w:r>
        <w:rPr>
          <w:vertAlign w:val="superscript"/>
          <w:position w:val="12"/>
        </w:rPr>
        <w:t xml:space="preserve">, </w:t>
      </w:r>
      <w:r>
        <w:rPr>
          <w:vertAlign w:val="superscript"/>
          <w:position w:val="12"/>
        </w:rPr>
        <w:t xml:space="preserve">22</w:t>
      </w:r>
      <w:r>
        <w:rPr>
          <w:vertAlign w:val="superscript"/>
          <w:position w:val="12"/>
        </w:rPr>
        <w:t xml:space="preserve">, </w:t>
      </w:r>
      <w:r>
        <w:rPr>
          <w:vertAlign w:val="superscript"/>
          <w:position w:val="12"/>
        </w:rPr>
        <w:t xml:space="preserve">23</w:t>
      </w:r>
      <w:r>
        <w:rPr>
          <w:vertAlign w:val="superscript"/>
          /&gt;
        </w:rPr>
        <w:t>]</w:t>
      </w:r>
      <w:r>
        <w:t>，而</w:t>
      </w:r>
      <w:r>
        <w:t>DHCA所引起的脑损伤</w:t>
      </w:r>
      <w:r>
        <w:t>也正是由于缺血缺氧引起的，因此，我们推测作为</w:t>
      </w:r>
      <w:r>
        <w:rPr>
          <w:rFonts w:ascii="Times New Roman" w:eastAsia="Times New Roman"/>
        </w:rPr>
        <w:t>kappa</w:t>
      </w:r>
      <w:r>
        <w:t>受体激动剂的</w:t>
      </w:r>
      <w:r>
        <w:rPr>
          <w:rFonts w:ascii="Times New Roman" w:eastAsia="Times New Roman"/>
        </w:rPr>
        <w:t>salvinorin A</w:t>
      </w:r>
      <w:r>
        <w:t>可以在深低温停循环引起的脑损伤中提供保护作用。综上所述，我们在此以大</w:t>
      </w:r>
      <w:r>
        <w:t>鼠</w:t>
      </w:r>
    </w:p>
    <w:p w:rsidR="0018722C">
      <w:pPr>
        <w:topLinePunct/>
      </w:pPr>
      <w:r>
        <w:rPr>
          <w:rFonts w:ascii="Times New Roman" w:eastAsia="Times New Roman"/>
        </w:rPr>
        <w:t>DHCA</w:t>
      </w:r>
      <w:r>
        <w:t>模型来模拟临床，用</w:t>
      </w:r>
      <w:r>
        <w:rPr>
          <w:rFonts w:ascii="Times New Roman" w:eastAsia="Times New Roman"/>
        </w:rPr>
        <w:t>kappa</w:t>
      </w:r>
      <w:r>
        <w:t>受体激动剂的</w:t>
      </w:r>
      <w:r>
        <w:rPr>
          <w:rFonts w:ascii="Times New Roman" w:eastAsia="Times New Roman"/>
        </w:rPr>
        <w:t>salvinorin A</w:t>
      </w:r>
      <w:r>
        <w:t>预处理来进行脑保护作用的研究，为临床应用提供基础研究数据。</w:t>
      </w:r>
    </w:p>
    <w:p w:rsidR="0018722C">
      <w:pPr>
        <w:pStyle w:val="5"/>
        <w:topLinePunct/>
      </w:pPr>
      <w:bookmarkStart w:name="_TOC_250009" w:id="24"/>
      <w:bookmarkStart w:name="材料与方法 " w:id="25"/>
      <w:r/>
      <w:bookmarkEnd w:id="24"/>
      <w:r>
        <w:t>材料与方法</w:t>
      </w:r>
    </w:p>
    <w:p w:rsidR="0018722C">
      <w:pPr>
        <w:topLinePunct/>
      </w:pPr>
      <w:bookmarkStart w:name="_TOC_250008" w:id="26"/>
      <w:r>
        <w:rPr>
          <w:rFonts w:cstheme="minorBidi" w:hAnsiTheme="minorHAnsi" w:eastAsiaTheme="minorHAnsi" w:asciiTheme="minorHAnsi" w:ascii="Cambria" w:hAnsi="宋体" w:eastAsia="Cambria" w:cs="宋体"/>
        </w:rPr>
        <w:t>1</w:t>
      </w:r>
      <w:bookmarkEnd w:id="26"/>
      <w:r>
        <w:rPr>
          <w:rFonts w:ascii="黑体" w:eastAsia="黑体" w:hint="eastAsia" w:cstheme="minorBidi" w:hAnsiTheme="minorHAnsi" w:hAnsi="宋体" w:cs="宋体"/>
        </w:rPr>
        <w:t>．实验动物模型</w:t>
      </w:r>
    </w:p>
    <w:p w:rsidR="0018722C">
      <w:pPr>
        <w:topLinePunct/>
      </w:pPr>
      <w:r>
        <w:t>第一部分已详细描述</w:t>
      </w:r>
    </w:p>
    <w:p w:rsidR="0018722C">
      <w:pPr>
        <w:topLinePunct/>
      </w:pPr>
      <w:bookmarkStart w:name="_TOC_250007" w:id="27"/>
      <w:r>
        <w:rPr>
          <w:rFonts w:cstheme="minorBidi" w:hAnsiTheme="minorHAnsi" w:eastAsiaTheme="minorHAnsi" w:asciiTheme="minorHAnsi" w:ascii="Cambria" w:hAnsi="宋体" w:eastAsia="Cambria" w:cs="宋体"/>
        </w:rPr>
        <w:t>2</w:t>
      </w:r>
      <w:r>
        <w:rPr>
          <w:rFonts w:ascii="黑体" w:eastAsia="黑体" w:hint="eastAsia" w:cstheme="minorBidi" w:hAnsiTheme="minorHAnsi" w:hAnsi="宋体" w:cs="宋体"/>
        </w:rPr>
        <w:t>．神经功能的检测：</w:t>
      </w:r>
      <w:r>
        <w:rPr>
          <w:rFonts w:ascii="Times New Roman" w:eastAsia="Times New Roman" w:cstheme="minorBidi" w:hAnsiTheme="minorHAnsi" w:hAnsi="宋体" w:cs="宋体"/>
        </w:rPr>
        <w:t>Morris</w:t>
      </w:r>
      <w:r w:rsidR="001852F3">
        <w:rPr>
          <w:rFonts w:ascii="Times New Roman" w:eastAsia="Times New Roman" w:cstheme="minorBidi" w:hAnsiTheme="minorHAnsi" w:hAnsi="宋体" w:cs="宋体"/>
        </w:rPr>
        <w:t xml:space="preserve"> </w:t>
      </w:r>
      <w:bookmarkEnd w:id="27"/>
      <w:r>
        <w:rPr>
          <w:rFonts w:ascii="黑体" w:eastAsia="黑体" w:hint="eastAsia" w:cstheme="minorBidi" w:hAnsiTheme="minorHAnsi" w:hAnsi="宋体" w:cs="宋体"/>
        </w:rPr>
        <w:t>水迷宫</w:t>
      </w:r>
    </w:p>
    <w:p w:rsidR="0018722C">
      <w:pPr>
        <w:topLinePunct/>
      </w:pPr>
      <w:r>
        <w:rPr>
          <w:rFonts w:ascii="Calibri" w:eastAsia="Calibri"/>
        </w:rPr>
        <w:t>2</w:t>
      </w:r>
      <w:r>
        <w:rPr>
          <w:rFonts w:ascii="黑体" w:eastAsia="黑体" w:hint="eastAsia"/>
        </w:rPr>
        <w:t>．</w:t>
      </w:r>
      <w:r>
        <w:rPr>
          <w:rFonts w:ascii="Calibri" w:eastAsia="Calibri"/>
        </w:rPr>
        <w:t>1</w:t>
      </w:r>
      <w:r w:rsidR="001852F3">
        <w:rPr>
          <w:rFonts w:ascii="Calibri" w:eastAsia="Calibri"/>
        </w:rPr>
        <w:t xml:space="preserve"> </w:t>
      </w:r>
      <w:r>
        <w:rPr>
          <w:rFonts w:ascii="黑体" w:eastAsia="黑体" w:hint="eastAsia"/>
        </w:rPr>
        <w:t>实验仪器</w:t>
      </w:r>
    </w:p>
    <w:p w:rsidR="0018722C">
      <w:pPr>
        <w:topLinePunct/>
      </w:pPr>
      <w:r>
        <w:t>水迷宫分析系统</w:t>
      </w:r>
      <w:r w:rsidR="001852F3">
        <w:t>上海吉量软件科技有限公司</w:t>
      </w:r>
    </w:p>
    <w:p w:rsidR="0018722C">
      <w:pPr>
        <w:topLinePunct/>
      </w:pPr>
      <w:r>
        <w:rPr>
          <w:rFonts w:ascii="Calibri" w:eastAsia="Calibri"/>
        </w:rPr>
        <w:t>2</w:t>
      </w:r>
      <w:r>
        <w:rPr>
          <w:rFonts w:ascii="黑体" w:eastAsia="黑体" w:hint="eastAsia"/>
        </w:rPr>
        <w:t>．</w:t>
      </w:r>
      <w:r>
        <w:rPr>
          <w:rFonts w:ascii="Calibri" w:eastAsia="Calibri"/>
        </w:rPr>
        <w:t>2</w:t>
      </w:r>
      <w:r w:rsidR="001852F3">
        <w:rPr>
          <w:rFonts w:ascii="Calibri" w:eastAsia="Calibri"/>
        </w:rPr>
        <w:t xml:space="preserve"> </w:t>
      </w:r>
      <w:r>
        <w:rPr>
          <w:rFonts w:ascii="黑体" w:eastAsia="黑体" w:hint="eastAsia"/>
        </w:rPr>
        <w:t>实验动物</w:t>
      </w:r>
    </w:p>
    <w:p w:rsidR="0018722C">
      <w:pPr>
        <w:topLinePunct/>
      </w:pPr>
      <w:r>
        <w:t>雄性</w:t>
      </w:r>
      <w:r>
        <w:rPr>
          <w:rFonts w:ascii="Times New Roman" w:hAnsi="Times New Roman" w:eastAsia="Times New Roman"/>
        </w:rPr>
        <w:t>SD</w:t>
      </w:r>
      <w:r>
        <w:t>大鼠，购自上海西普尔－毕凯公司，体重</w:t>
      </w:r>
      <w:r>
        <w:rPr>
          <w:rFonts w:ascii="Times New Roman" w:hAnsi="Times New Roman" w:eastAsia="Times New Roman"/>
        </w:rPr>
        <w:t>400--450 g</w:t>
      </w:r>
      <w:r>
        <w:t>，</w:t>
      </w:r>
      <w:r>
        <w:rPr>
          <w:rFonts w:ascii="Times New Roman" w:hAnsi="Times New Roman" w:eastAsia="Times New Roman"/>
        </w:rPr>
        <w:t>14w—16w</w:t>
      </w:r>
      <w:r>
        <w:t>。</w:t>
      </w:r>
    </w:p>
    <w:p w:rsidR="0018722C">
      <w:pPr>
        <w:topLinePunct/>
      </w:pPr>
      <w:bookmarkStart w:name="_TOC_250006" w:id="28"/>
      <w:r>
        <w:rPr>
          <w:rFonts w:cstheme="minorBidi" w:hAnsiTheme="minorHAnsi" w:eastAsiaTheme="minorHAnsi" w:asciiTheme="minorHAnsi" w:ascii="Cambria" w:hAnsi="宋体" w:eastAsia="Cambria" w:cs="宋体"/>
        </w:rPr>
        <w:t>3</w:t>
      </w:r>
      <w:bookmarkEnd w:id="28"/>
      <w:r>
        <w:rPr>
          <w:rFonts w:ascii="黑体" w:eastAsia="黑体" w:hint="eastAsia" w:cstheme="minorBidi" w:hAnsiTheme="minorHAnsi" w:hAnsi="宋体" w:cs="宋体"/>
        </w:rPr>
        <w:t>．实验分组</w:t>
      </w:r>
    </w:p>
    <w:p w:rsidR="0018722C">
      <w:pPr>
        <w:topLinePunct/>
      </w:pPr>
      <w:r>
        <w:rPr>
          <w:rFonts w:ascii="Times New Roman" w:eastAsia="Times New Roman"/>
        </w:rPr>
        <w:t>SD</w:t>
      </w:r>
      <w:r>
        <w:t>大鼠</w:t>
      </w:r>
      <w:r>
        <w:rPr>
          <w:rFonts w:ascii="Times New Roman" w:eastAsia="Times New Roman"/>
        </w:rPr>
        <w:t>18</w:t>
      </w:r>
      <w:r>
        <w:t>只，随机分为三组，每组</w:t>
      </w:r>
      <w:r>
        <w:rPr>
          <w:rFonts w:ascii="Times New Roman" w:eastAsia="Times New Roman"/>
        </w:rPr>
        <w:t>6</w:t>
      </w:r>
      <w:r>
        <w:t>只</w:t>
      </w:r>
      <w:r>
        <w:t>（</w:t>
      </w:r>
      <w:r>
        <w:rPr>
          <w:rFonts w:ascii="Times New Roman" w:eastAsia="Times New Roman"/>
        </w:rPr>
        <w:t>n=6</w:t>
      </w:r>
      <w:r>
        <w:t>）</w:t>
      </w:r>
      <w:r>
        <w:t>，分别为：</w:t>
      </w:r>
    </w:p>
    <w:p w:rsidR="0018722C">
      <w:pPr>
        <w:topLinePunct/>
      </w:pPr>
      <w:r>
        <w:rPr>
          <w:rFonts w:ascii="Times New Roman" w:eastAsia="Times New Roman"/>
        </w:rPr>
        <w:t>Control</w:t>
      </w:r>
      <w:r>
        <w:t>组</w:t>
      </w:r>
      <w:r>
        <w:t>（</w:t>
      </w:r>
      <w:r>
        <w:rPr>
          <w:rFonts w:ascii="Times New Roman" w:eastAsia="Times New Roman"/>
        </w:rPr>
        <w:t>n=6</w:t>
      </w:r>
      <w:r>
        <w:t>）</w:t>
      </w:r>
      <w:r>
        <w:t>：正常大鼠，不做任何处理，作为空白对照组；</w:t>
      </w:r>
    </w:p>
    <w:p w:rsidR="0018722C">
      <w:pPr>
        <w:topLinePunct/>
      </w:pPr>
      <w:r>
        <w:rPr>
          <w:rFonts w:ascii="Times New Roman" w:eastAsia="Times New Roman"/>
        </w:rPr>
        <w:t>DHCA</w:t>
      </w:r>
      <w:r>
        <w:t>组</w:t>
      </w:r>
      <w:r>
        <w:t>（</w:t>
      </w:r>
      <w:r>
        <w:rPr>
          <w:rFonts w:ascii="Times New Roman" w:eastAsia="Times New Roman"/>
        </w:rPr>
        <w:t>n=6</w:t>
      </w:r>
      <w:r>
        <w:t>）</w:t>
      </w:r>
      <w:r>
        <w:t>：异氟醚吸入麻醉，深低温停循环</w:t>
      </w:r>
      <w:r>
        <w:rPr>
          <w:rFonts w:ascii="Times New Roman" w:eastAsia="Times New Roman"/>
        </w:rPr>
        <w:t>40 min</w:t>
      </w:r>
      <w:r>
        <w:t>组；</w:t>
      </w:r>
      <w:r>
        <w:rPr>
          <w:rFonts w:ascii="Times New Roman" w:eastAsia="Times New Roman"/>
        </w:rPr>
        <w:t>DHCA+salvinorin A</w:t>
      </w:r>
      <w:r>
        <w:t>组</w:t>
      </w:r>
      <w:r>
        <w:t>(</w:t>
      </w:r>
      <w:r>
        <w:rPr>
          <w:rFonts w:ascii="Times New Roman" w:eastAsia="Times New Roman"/>
        </w:rPr>
        <w:t>n=6</w:t>
      </w:r>
      <w:r>
        <w:t>)</w:t>
      </w:r>
      <w:r>
        <w:rPr>
          <w:spacing w:val="-4"/>
        </w:rPr>
        <w:t xml:space="preserve">: </w:t>
      </w:r>
      <w:r>
        <w:t>异氟醚吸入麻醉，</w:t>
      </w:r>
      <w:r>
        <w:t>s</w:t>
      </w:r>
      <w:r>
        <w:rPr>
          <w:rFonts w:ascii="Times New Roman" w:eastAsia="Times New Roman"/>
        </w:rPr>
        <w:t>alvinorin </w:t>
      </w:r>
      <w:r>
        <w:rPr>
          <w:rFonts w:ascii="Times New Roman" w:eastAsia="Times New Roman"/>
        </w:rPr>
        <w:t>A 10 ug</w:t>
      </w:r>
      <w:r>
        <w:t>预处理</w:t>
      </w:r>
      <w:r>
        <w:t>，</w:t>
      </w:r>
    </w:p>
    <w:p w:rsidR="0018722C">
      <w:pPr>
        <w:topLinePunct/>
      </w:pPr>
      <w:r>
        <w:t>深低温停循环</w:t>
      </w:r>
      <w:r>
        <w:rPr>
          <w:rFonts w:ascii="Times New Roman" w:eastAsia="Times New Roman"/>
        </w:rPr>
        <w:t>40 min</w:t>
      </w:r>
      <w:r>
        <w:t>组。</w:t>
      </w:r>
    </w:p>
    <w:p w:rsidR="0018722C">
      <w:pPr>
        <w:topLinePunct/>
      </w:pPr>
      <w:r>
        <w:t>各组手术操作及监测过程共需</w:t>
      </w:r>
      <w:r>
        <w:rPr>
          <w:rFonts w:ascii="Times New Roman" w:eastAsia="Times New Roman"/>
        </w:rPr>
        <w:t>4</w:t>
      </w:r>
      <w:r>
        <w:t>小时</w:t>
      </w:r>
      <w:r>
        <w:t>（</w:t>
      </w:r>
      <w:r>
        <w:t>体外循环转流前外科手术操作</w:t>
      </w:r>
      <w:r>
        <w:t>1</w:t>
      </w:r>
      <w:r>
        <w:t>小时，降温</w:t>
      </w:r>
      <w:r>
        <w:rPr>
          <w:rFonts w:ascii="Times New Roman" w:eastAsia="Times New Roman"/>
        </w:rPr>
        <w:t>20</w:t>
      </w:r>
      <w:r>
        <w:t>分钟，停止循环</w:t>
      </w:r>
      <w:r>
        <w:rPr>
          <w:rFonts w:ascii="Times New Roman" w:eastAsia="Times New Roman"/>
        </w:rPr>
        <w:t>40</w:t>
      </w:r>
      <w:r>
        <w:t>分钟，复温</w:t>
      </w:r>
      <w:r>
        <w:rPr>
          <w:rFonts w:ascii="Times New Roman" w:eastAsia="Times New Roman"/>
        </w:rPr>
        <w:t>45</w:t>
      </w:r>
      <w:r>
        <w:t>分钟，停止体外循环后呼吸</w:t>
      </w:r>
      <w:r>
        <w:t>机维持并监测生命体征</w:t>
      </w:r>
      <w:r>
        <w:rPr>
          <w:rFonts w:ascii="Times New Roman" w:eastAsia="Times New Roman"/>
        </w:rPr>
        <w:t>1</w:t>
      </w:r>
      <w:r>
        <w:t>小时</w:t>
      </w:r>
      <w:r>
        <w:t>）</w:t>
      </w:r>
      <w:r>
        <w:t>。</w:t>
      </w:r>
    </w:p>
    <w:p w:rsidR="0018722C">
      <w:pPr>
        <w:topLinePunct/>
      </w:pPr>
      <w:bookmarkStart w:name="_TOC_250005" w:id="29"/>
      <w:r>
        <w:rPr>
          <w:rFonts w:cstheme="minorBidi" w:hAnsiTheme="minorHAnsi" w:eastAsiaTheme="minorHAnsi" w:asciiTheme="minorHAnsi" w:ascii="Cambria" w:hAnsi="宋体" w:eastAsia="Cambria" w:cs="宋体"/>
        </w:rPr>
        <w:t>4</w:t>
      </w:r>
      <w:bookmarkEnd w:id="29"/>
      <w:r>
        <w:rPr>
          <w:rFonts w:ascii="黑体" w:eastAsia="黑体" w:hint="eastAsia" w:cstheme="minorBidi" w:hAnsiTheme="minorHAnsi" w:hAnsi="宋体" w:cs="宋体"/>
        </w:rPr>
        <w:t>．实验方法</w:t>
      </w:r>
    </w:p>
    <w:p w:rsidR="0018722C">
      <w:pPr>
        <w:topLinePunct/>
      </w:pPr>
      <w:r>
        <w:rPr>
          <w:rFonts w:ascii="Calibri" w:eastAsia="Calibri"/>
        </w:rPr>
        <w:t>4</w:t>
      </w:r>
      <w:r>
        <w:rPr>
          <w:rFonts w:ascii="黑体" w:eastAsia="黑体" w:hint="eastAsia"/>
        </w:rPr>
        <w:t>．</w:t>
      </w:r>
      <w:r>
        <w:rPr>
          <w:rFonts w:ascii="Calibri" w:eastAsia="Calibri"/>
        </w:rPr>
        <w:t>1 </w:t>
      </w:r>
      <w:r>
        <w:rPr>
          <w:rFonts w:ascii="Times New Roman" w:eastAsia="宋体"/>
        </w:rPr>
        <w:t>Morris</w:t>
      </w:r>
      <w:r>
        <w:rPr>
          <w:rFonts w:ascii="黑体" w:eastAsia="黑体" w:hint="eastAsia"/>
        </w:rPr>
        <w:t>水迷宫检测时间</w:t>
      </w:r>
    </w:p>
    <w:p w:rsidR="0018722C">
      <w:pPr>
        <w:topLinePunct/>
      </w:pPr>
      <w:r>
        <w:t>大鼠</w:t>
      </w:r>
      <w:r>
        <w:rPr>
          <w:rFonts w:ascii="Times New Roman" w:eastAsia="宋体"/>
        </w:rPr>
        <w:t>DHCA</w:t>
      </w:r>
      <w:r>
        <w:t>术后第三天开始进行</w:t>
      </w:r>
      <w:r>
        <w:rPr>
          <w:rFonts w:ascii="Times New Roman" w:eastAsia="宋体"/>
        </w:rPr>
        <w:t>Morris</w:t>
      </w:r>
      <w:r>
        <w:t>水迷宫检测，每天于固定的同一时间对大鼠进行检测，连续检测六天，前五天水迷宫中有固定的平台供大鼠寻找，第六天撤去平台，考察大鼠对平台的记忆能力。</w:t>
      </w:r>
    </w:p>
    <w:p w:rsidR="0018722C">
      <w:pPr>
        <w:topLinePunct/>
      </w:pPr>
      <w:r>
        <w:rPr>
          <w:rFonts w:ascii="Calibri" w:eastAsia="Calibri"/>
        </w:rPr>
        <w:t>4</w:t>
      </w:r>
      <w:r>
        <w:rPr>
          <w:rFonts w:ascii="黑体" w:eastAsia="黑体" w:hint="eastAsia"/>
        </w:rPr>
        <w:t>．</w:t>
      </w:r>
      <w:r>
        <w:rPr>
          <w:rFonts w:ascii="Calibri" w:eastAsia="Calibri"/>
        </w:rPr>
        <w:t>2 Morris</w:t>
      </w:r>
      <w:r w:rsidR="001852F3">
        <w:rPr>
          <w:rFonts w:ascii="Calibri" w:eastAsia="Calibri"/>
        </w:rPr>
        <w:t xml:space="preserve"> </w:t>
      </w:r>
      <w:r>
        <w:rPr>
          <w:rFonts w:ascii="黑体" w:eastAsia="黑体" w:hint="eastAsia"/>
        </w:rPr>
        <w:t>水迷宫检测内容</w:t>
      </w:r>
    </w:p>
    <w:p w:rsidR="0018722C">
      <w:pPr>
        <w:topLinePunct/>
      </w:pPr>
      <w:r>
        <w:t>水迷宫是由水池和位于水池上方的自动录像装置以及分析系统组成，</w:t>
      </w:r>
      <w:r>
        <w:t>水池直径为</w:t>
      </w:r>
      <w:r>
        <w:rPr>
          <w:rFonts w:ascii="Times New Roman" w:eastAsia="Times New Roman"/>
        </w:rPr>
        <w:t>1</w:t>
      </w:r>
      <w:r>
        <w:rPr>
          <w:rFonts w:ascii="Times New Roman" w:eastAsia="Times New Roman"/>
        </w:rPr>
        <w:t>.</w:t>
      </w:r>
      <w:r>
        <w:rPr>
          <w:rFonts w:ascii="Times New Roman" w:eastAsia="Times New Roman"/>
        </w:rPr>
        <w:t>8</w:t>
      </w:r>
      <w:r>
        <w:t>米，高度</w:t>
      </w:r>
      <w:r>
        <w:rPr>
          <w:rFonts w:ascii="Times New Roman" w:eastAsia="Times New Roman"/>
        </w:rPr>
        <w:t>68cm</w:t>
      </w:r>
      <w:r>
        <w:t>，使用时向水池内注入清水，水深约</w:t>
      </w:r>
      <w:r>
        <w:rPr>
          <w:rFonts w:ascii="Times New Roman" w:eastAsia="Times New Roman"/>
        </w:rPr>
        <w:t>40cm</w:t>
      </w:r>
      <w:r>
        <w:t>，</w:t>
      </w:r>
      <w:r>
        <w:t>向水中加入墨汁使之成为黑色，将平台放置在低于水平面约</w:t>
      </w:r>
      <w:r>
        <w:rPr>
          <w:rFonts w:ascii="Times New Roman" w:eastAsia="Times New Roman"/>
        </w:rPr>
        <w:t>2cm</w:t>
      </w:r>
      <w:r>
        <w:t>处。水池的四周有三根柱子，柱子上贴有不同的标记物，一般为几何状图形作为空间标识，将水池平均分为四个象限，将一平台放入一个象限中，隐藏在水平面以下。每天进行检测时随机排列象限的顺序，依次分别将大鼠按相应的顺序放入水迷宫中进行游泳，水池上方的摄像头可以对大鼠在水池中游泳的行程进行摄影并记录于计算机内，进行相关的数据分析，以此评价大鼠的认知功能。水迷宫测试前后，大鼠可自由饮水饮食，进行水迷宫测试时，实验室要保证环境安静，无强烈光照，对大鼠的动作要尽量轻柔，避免产生刺激，每天结束水迷宫检测时，要将大鼠毛发吹干，再妥善放入笼中。</w:t>
      </w:r>
    </w:p>
    <w:p w:rsidR="0018722C">
      <w:pPr>
        <w:topLinePunct/>
      </w:pPr>
      <w:r>
        <w:t>4．2．1</w:t>
      </w:r>
      <w:r w:rsidR="001852F3">
        <w:t>定位巡航实验</w:t>
      </w:r>
    </w:p>
    <w:p w:rsidR="0018722C">
      <w:pPr>
        <w:topLinePunct/>
      </w:pPr>
      <w:r>
        <w:t>前五天的水迷宫检测工作，每天检测前先随机编排好象限次序，将大鼠</w:t>
      </w:r>
      <w:r>
        <w:t>按照对应的象限处依次放入水迷宫内，让大鼠在水迷宫内自由游泳，水池上方的摄像头会采集大鼠的游泳轨迹，让其在水池内自发游泳</w:t>
      </w:r>
      <w:r>
        <w:rPr>
          <w:rFonts w:ascii="Times New Roman" w:eastAsia="Times New Roman"/>
        </w:rPr>
        <w:t>90s</w:t>
      </w:r>
      <w:r>
        <w:t>，寻找水面下的平台。系统设置当大鼠寻找到水迷宫内的平台并在上面稳定</w:t>
      </w:r>
      <w:r>
        <w:rPr>
          <w:rFonts w:ascii="Times New Roman" w:eastAsia="Times New Roman"/>
        </w:rPr>
        <w:t>10s</w:t>
      </w:r>
      <w:r>
        <w:t>就停止</w:t>
      </w:r>
      <w:r>
        <w:t>数据采集。若动物没有找到平台，可在数据采集结束后将动物引导到平台上停留</w:t>
      </w:r>
      <w:r>
        <w:rPr>
          <w:rFonts w:ascii="Times New Roman" w:eastAsia="Times New Roman"/>
        </w:rPr>
        <w:t>10s</w:t>
      </w:r>
      <w:r>
        <w:rPr>
          <w:spacing w:val="-6"/>
          <w:rFonts w:hint="eastAsia"/>
        </w:rPr>
        <w:t>，</w:t>
      </w:r>
      <w:r>
        <w:t>每只动物每天训练四次，每次训练间隔时间</w:t>
      </w:r>
      <w:r>
        <w:rPr>
          <w:rFonts w:ascii="Times New Roman" w:eastAsia="Times New Roman"/>
        </w:rPr>
        <w:t>30s</w:t>
      </w:r>
      <w:r>
        <w:t>。获得性训练可以评估动物的短时记忆，以此来判断动物的自主活动及探索能力</w:t>
      </w:r>
      <w:r>
        <w:rPr>
          <w:vertAlign w:val="superscript"/>
          /&gt;
        </w:rPr>
        <w:t>[</w:t>
      </w:r>
      <w:r>
        <w:t xml:space="preserve">24</w:t>
      </w:r>
      <w:r>
        <w:t xml:space="preserve">, </w:t>
      </w:r>
      <w:r>
        <w:t xml:space="preserve">25</w:t>
      </w:r>
      <w:r>
        <w:rPr>
          <w:vertAlign w:val="superscript"/>
          /&gt;
        </w:rPr>
        <w:t>]</w:t>
      </w:r>
      <w:r>
        <w:t>。</w:t>
      </w:r>
    </w:p>
    <w:p w:rsidR="0018722C">
      <w:pPr>
        <w:topLinePunct/>
      </w:pPr>
      <w:r>
        <w:t>4．2．2</w:t>
      </w:r>
      <w:r w:rsidR="001852F3">
        <w:t>探索实验</w:t>
      </w:r>
    </w:p>
    <w:p w:rsidR="0018722C">
      <w:pPr>
        <w:topLinePunct/>
      </w:pPr>
      <w:r>
        <w:t>第六天的水迷宫检测工作与前五天相似，唯一区别是将水迷宫内的平台撤去，将大鼠从水迷宫中原平台所在象限的对侧象限放入水中，开始</w:t>
      </w:r>
      <w:r>
        <w:rPr>
          <w:rFonts w:ascii="Times New Roman" w:eastAsia="Times New Roman"/>
        </w:rPr>
        <w:t>90s</w:t>
      </w:r>
      <w:r>
        <w:t>的</w:t>
      </w:r>
      <w:r>
        <w:t>探查训练，大鼠可根据水迷宫池边柱子上的几何标识以及前五天的寻找平台</w:t>
      </w:r>
      <w:r>
        <w:t>的记忆来寻找原平台，记录大鼠在目标象限，即原先放置平台的象限所花的时间以及进入的次数，以此作为空间记忆的检测指标。</w:t>
      </w:r>
    </w:p>
    <w:p w:rsidR="0018722C">
      <w:pPr>
        <w:topLinePunct/>
      </w:pPr>
      <w:bookmarkStart w:name="_TOC_250004" w:id="30"/>
      <w:r>
        <w:rPr>
          <w:rFonts w:cstheme="minorBidi" w:hAnsiTheme="minorHAnsi" w:eastAsiaTheme="minorHAnsi" w:asciiTheme="minorHAnsi" w:ascii="Cambria" w:hAnsi="宋体" w:eastAsia="Cambria" w:cs="宋体"/>
        </w:rPr>
        <w:t>5</w:t>
      </w:r>
      <w:bookmarkEnd w:id="30"/>
      <w:r>
        <w:rPr>
          <w:rFonts w:ascii="黑体" w:eastAsia="黑体" w:hint="eastAsia" w:cstheme="minorBidi" w:hAnsiTheme="minorHAnsi" w:hAnsi="宋体" w:cs="宋体"/>
        </w:rPr>
        <w:t>．统计方法</w:t>
      </w:r>
    </w:p>
    <w:p w:rsidR="0018722C">
      <w:pPr>
        <w:topLinePunct/>
      </w:pPr>
      <w:r>
        <w:t>应用双因素重复测量数据的方差分析方法来对水迷宫的结果进行统计分析，</w:t>
      </w:r>
      <w:r>
        <w:rPr>
          <w:rFonts w:ascii="Times New Roman" w:eastAsia="Times New Roman"/>
        </w:rPr>
        <w:t>p&lt;0.05</w:t>
      </w:r>
      <w:r>
        <w:t>视为有统计学差异。</w:t>
      </w:r>
    </w:p>
    <w:p w:rsidR="0018722C">
      <w:pPr>
        <w:spacing w:line="395" w:lineRule="exact" w:before="0"/>
        <w:ind w:leftChars="0" w:left="4442" w:rightChars="0" w:right="0" w:firstLineChars="0" w:firstLine="0"/>
        <w:jc w:val="left"/>
        <w:topLinePunct/>
      </w:pPr>
      <w:bookmarkStart w:name="结果 " w:id="31"/>
      <w:bookmarkEnd w:id="31"/>
      <w:r>
        <w:rPr>
          <w:kern w:val="2"/>
          <w:sz w:val="22"/>
          <w:szCs w:val="22"/>
          <w:rFonts w:cstheme="minorBidi" w:hAnsiTheme="minorHAnsi" w:eastAsiaTheme="minorHAnsi" w:asciiTheme="minorHAnsi"/>
        </w:rPr>
        <w:t>5.</w:t>
      </w:r>
      <w:r>
        <w:t xml:space="preserve"> </w:t>
      </w:r>
      <w:r>
        <w:rPr>
          <w:kern w:val="2"/>
          <w:szCs w:val="22"/>
          <w:rFonts w:ascii="黑体" w:eastAsia="黑体" w:hint="eastAsia" w:cstheme="minorBidi" w:hAnsiTheme="minorHAnsi"/>
          <w:w w:val="95"/>
          <w:sz w:val="32"/>
        </w:rPr>
        <w:t>结果</w:t>
      </w:r>
    </w:p>
    <w:p w:rsidR="0018722C">
      <w:pPr>
        <w:topLinePunct/>
      </w:pPr>
      <w:r>
        <w:t>两只深低温停循环术后的大鼠在水迷宫游泳时不停在原位置打转，这</w:t>
      </w:r>
      <w:r>
        <w:t>样的数据采集结果去除，其余大鼠都可以正常完成水迷宫检测。在进行检测</w:t>
      </w:r>
      <w:r>
        <w:t>时观察到，空白对照组的大鼠在第一天被放入水迷宫内游泳时，起先会在试</w:t>
      </w:r>
      <w:r>
        <w:t>图通过池壁爬出水迷宫，但是尝试几次失败后就会在水池中游泳，在人为引</w:t>
      </w:r>
      <w:r>
        <w:t>导大鼠找到隐藏的平台后，大鼠便会很快地学会寻找并记忆平台的位置，而</w:t>
      </w:r>
      <w:r>
        <w:t>且在会在后续的平台寻找中出现逐渐缩小游泳路线包围圈的现象。而</w:t>
      </w:r>
      <w:r>
        <w:rPr>
          <w:rFonts w:ascii="Times New Roman" w:eastAsia="Times New Roman"/>
        </w:rPr>
        <w:t>DHCA</w:t>
      </w:r>
      <w:r>
        <w:t>组以及</w:t>
      </w:r>
      <w:r>
        <w:rPr>
          <w:rFonts w:ascii="Times New Roman" w:eastAsia="Times New Roman"/>
        </w:rPr>
        <w:t>DHCA+SA 10ug</w:t>
      </w:r>
      <w:r>
        <w:t>组的大鼠在第一天被放入水迷宫内游泳时，通常也</w:t>
      </w:r>
      <w:r>
        <w:t>会尝试从池壁爬出水面，失败后便在水迷宫内绕大圈游泳，在人为引导下找</w:t>
      </w:r>
      <w:r>
        <w:t>到隐藏平台后，在后续的寻找平台检查中也没有表现出明显的平台记忆，寻找平台的时间也比对照组要长一些。</w:t>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黑体" w:eastAsia="黑体" w:hint="eastAsia" w:cstheme="minorBidi" w:hAnsiTheme="minorHAnsi"/>
        </w:rPr>
        <w:t>2</w:t>
      </w:r>
      <w:r>
        <w:t xml:space="preserve">  </w:t>
      </w:r>
      <w:r>
        <w:rPr>
          <w:rFonts w:ascii="黑体" w:eastAsia="黑体" w:hint="eastAsia" w:cstheme="minorBidi" w:hAnsiTheme="minorHAnsi"/>
        </w:rPr>
        <w:t>大鼠定位航巡实验中潜伏期的变化</w:t>
      </w:r>
    </w:p>
    <w:p w:rsidR="0018722C">
      <w:pPr>
        <w:pStyle w:val="aff7"/>
        <w:topLinePunct/>
      </w:pPr>
      <w:r>
        <w:drawing>
          <wp:inline>
            <wp:extent cx="4418965" cy="20764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4418965" cy="2076450"/>
                    </a:xfrm>
                    <a:prstGeom prst="rect">
                      <a:avLst/>
                    </a:prstGeom>
                  </pic:spPr>
                </pic:pic>
              </a:graphicData>
            </a:graphic>
          </wp:inline>
        </w:drawing>
      </w:r>
    </w:p>
    <w:p w:rsidR="0018722C">
      <w:pPr>
        <w:rPr/>
        <w:topLinePunct/>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黑体" w:eastAsia="黑体" w:hint="eastAsia" w:cstheme="minorBidi" w:hAnsiTheme="minorHAnsi"/>
        </w:rPr>
        <w:t>3</w:t>
      </w:r>
      <w:r>
        <w:t xml:space="preserve">  </w:t>
      </w:r>
      <w:r>
        <w:rPr>
          <w:rFonts w:ascii="黑体" w:eastAsia="黑体" w:hint="eastAsia" w:cstheme="minorBidi" w:hAnsiTheme="minorHAnsi"/>
        </w:rPr>
        <w:t>大鼠空间巡航实验游泳速度</w:t>
      </w:r>
    </w:p>
    <w:p w:rsidR="0018722C">
      <w:pPr>
        <w:pStyle w:val="aff7"/>
        <w:topLinePunct/>
      </w:pPr>
      <w:r>
        <w:drawing>
          <wp:inline>
            <wp:extent cx="4723764" cy="225742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4723764" cy="2257425"/>
                    </a:xfrm>
                    <a:prstGeom prst="rect">
                      <a:avLst/>
                    </a:prstGeom>
                  </pic:spPr>
                </pic:pic>
              </a:graphicData>
            </a:graphic>
          </wp:inline>
        </w:drawing>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3</w:t>
      </w:r>
      <w:r>
        <w:t xml:space="preserve">  </w:t>
      </w:r>
      <w:r>
        <w:rPr>
          <w:rFonts w:ascii="黑体" w:eastAsia="黑体" w:hint="eastAsia" w:cstheme="minorBidi" w:hAnsiTheme="minorHAnsi"/>
        </w:rPr>
        <w:t>大鼠空间巡航实验中潜伏期的变化</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5"/>
        <w:gridCol w:w="1184"/>
        <w:gridCol w:w="1522"/>
        <w:gridCol w:w="1552"/>
        <w:gridCol w:w="1289"/>
        <w:gridCol w:w="1604"/>
      </w:tblGrid>
      <w:tr>
        <w:trPr>
          <w:tblHeader/>
        </w:trPr>
        <w:tc>
          <w:tcPr>
            <w:tcW w:w="243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latency</w:t>
            </w:r>
            <w:r>
              <w:t>(</w:t>
            </w:r>
            <w:r>
              <w:t>s</w:t>
            </w:r>
            <w:r>
              <w:t>)</w:t>
            </w:r>
          </w:p>
        </w:tc>
        <w:tc>
          <w:tcPr>
            <w:tcW w:w="166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74" w:type="pct"/>
            <w:vAlign w:val="center"/>
          </w:tcPr>
          <w:p w:rsidR="0018722C">
            <w:pPr>
              <w:pStyle w:val="ac"/>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t>day</w:t>
            </w:r>
            <w:r>
              <w:t>(</w:t>
            </w:r>
            <w:r>
              <w:t>1</w:t>
            </w:r>
            <w:r>
              <w:t>)</w:t>
            </w:r>
          </w:p>
        </w:tc>
        <w:tc>
          <w:tcPr>
            <w:tcW w:w="878" w:type="pct"/>
            <w:vAlign w:val="center"/>
          </w:tcPr>
          <w:p w:rsidR="0018722C">
            <w:pPr>
              <w:pStyle w:val="a5"/>
              <w:topLinePunct/>
              <w:ind w:leftChars="0" w:left="0" w:rightChars="0" w:right="0" w:firstLineChars="0" w:firstLine="0"/>
              <w:spacing w:line="240" w:lineRule="atLeast"/>
            </w:pPr>
            <w:r>
              <w:t>day</w:t>
            </w:r>
            <w:r>
              <w:t>(</w:t>
            </w:r>
            <w:r>
              <w:t>2</w:t>
            </w:r>
            <w:r>
              <w:t>)</w:t>
            </w:r>
          </w:p>
        </w:tc>
        <w:tc>
          <w:tcPr>
            <w:tcW w:w="895" w:type="pct"/>
            <w:vAlign w:val="center"/>
          </w:tcPr>
          <w:p w:rsidR="0018722C">
            <w:pPr>
              <w:pStyle w:val="a5"/>
              <w:topLinePunct/>
              <w:ind w:leftChars="0" w:left="0" w:rightChars="0" w:right="0" w:firstLineChars="0" w:firstLine="0"/>
              <w:spacing w:line="240" w:lineRule="atLeast"/>
            </w:pPr>
            <w:r>
              <w:t>day</w:t>
            </w:r>
            <w:r>
              <w:t>(</w:t>
            </w:r>
            <w:r>
              <w:t>3</w:t>
            </w:r>
            <w:r>
              <w:t>)</w:t>
            </w:r>
          </w:p>
        </w:tc>
        <w:tc>
          <w:tcPr>
            <w:tcW w:w="744" w:type="pct"/>
            <w:vAlign w:val="center"/>
          </w:tcPr>
          <w:p w:rsidR="0018722C">
            <w:pPr>
              <w:pStyle w:val="a5"/>
              <w:topLinePunct/>
              <w:ind w:leftChars="0" w:left="0" w:rightChars="0" w:right="0" w:firstLineChars="0" w:firstLine="0"/>
              <w:spacing w:line="240" w:lineRule="atLeast"/>
            </w:pPr>
            <w:r>
              <w:t>day</w:t>
            </w:r>
            <w:r>
              <w:t>(</w:t>
            </w:r>
            <w:r>
              <w:t>4</w:t>
            </w:r>
            <w:r>
              <w:t>)</w:t>
            </w:r>
          </w:p>
        </w:tc>
        <w:tc>
          <w:tcPr>
            <w:tcW w:w="925" w:type="pct"/>
            <w:vAlign w:val="center"/>
          </w:tcPr>
          <w:p w:rsidR="0018722C">
            <w:pPr>
              <w:pStyle w:val="ad"/>
              <w:topLinePunct/>
              <w:ind w:leftChars="0" w:left="0" w:rightChars="0" w:right="0" w:firstLineChars="0" w:firstLine="0"/>
              <w:spacing w:line="240" w:lineRule="atLeast"/>
            </w:pPr>
            <w:r>
              <w:t>day</w:t>
            </w:r>
            <w:r>
              <w:t>(</w:t>
            </w:r>
            <w:r>
              <w:t>5</w:t>
            </w:r>
            <w:r>
              <w:t>)</w:t>
            </w:r>
          </w:p>
        </w:tc>
      </w:tr>
      <w:tr>
        <w:tc>
          <w:tcPr>
            <w:tcW w:w="874" w:type="pct"/>
            <w:vAlign w:val="center"/>
          </w:tcPr>
          <w:p w:rsidR="0018722C">
            <w:pPr>
              <w:pStyle w:val="ac"/>
              <w:topLinePunct/>
              <w:ind w:leftChars="0" w:left="0" w:rightChars="0" w:right="0" w:firstLineChars="0" w:firstLine="0"/>
              <w:spacing w:line="240" w:lineRule="atLeast"/>
            </w:pPr>
            <w:r>
              <w:t>con</w:t>
            </w:r>
          </w:p>
        </w:tc>
        <w:tc>
          <w:tcPr>
            <w:tcW w:w="683" w:type="pct"/>
            <w:vAlign w:val="center"/>
          </w:tcPr>
          <w:p w:rsidR="0018722C">
            <w:pPr>
              <w:pStyle w:val="a5"/>
              <w:topLinePunct/>
              <w:ind w:leftChars="0" w:left="0" w:rightChars="0" w:right="0" w:firstLineChars="0" w:firstLine="0"/>
              <w:spacing w:line="240" w:lineRule="atLeast"/>
            </w:pPr>
            <w:r>
              <w:t>77</w:t>
            </w:r>
            <w:r>
              <w:rPr>
                <w:u w:val="single"/>
              </w:rPr>
              <w:t>+</w:t>
            </w:r>
            <w:r>
              <w:t>5.8</w:t>
            </w:r>
          </w:p>
        </w:tc>
        <w:tc>
          <w:tcPr>
            <w:tcW w:w="878" w:type="pct"/>
            <w:vAlign w:val="center"/>
          </w:tcPr>
          <w:p w:rsidR="0018722C">
            <w:pPr>
              <w:pStyle w:val="a5"/>
              <w:topLinePunct/>
              <w:ind w:leftChars="0" w:left="0" w:rightChars="0" w:right="0" w:firstLineChars="0" w:firstLine="0"/>
              <w:spacing w:line="240" w:lineRule="atLeast"/>
            </w:pPr>
            <w:r>
              <w:t>41.5</w:t>
            </w:r>
            <w:r>
              <w:rPr>
                <w:u w:val="single"/>
              </w:rPr>
              <w:t>+</w:t>
            </w:r>
            <w:r>
              <w:t>6.23</w:t>
            </w:r>
          </w:p>
        </w:tc>
        <w:tc>
          <w:tcPr>
            <w:tcW w:w="895" w:type="pct"/>
            <w:vAlign w:val="center"/>
          </w:tcPr>
          <w:p w:rsidR="0018722C">
            <w:pPr>
              <w:pStyle w:val="a5"/>
              <w:topLinePunct/>
              <w:ind w:leftChars="0" w:left="0" w:rightChars="0" w:right="0" w:firstLineChars="0" w:firstLine="0"/>
              <w:spacing w:line="240" w:lineRule="atLeast"/>
            </w:pPr>
            <w:r>
              <w:t>21.2</w:t>
            </w:r>
            <w:r>
              <w:rPr>
                <w:u w:val="single"/>
              </w:rPr>
              <w:t>+</w:t>
            </w:r>
            <w:r>
              <w:t>4.3</w:t>
            </w:r>
          </w:p>
        </w:tc>
        <w:tc>
          <w:tcPr>
            <w:tcW w:w="744" w:type="pct"/>
            <w:vAlign w:val="center"/>
          </w:tcPr>
          <w:p w:rsidR="0018722C">
            <w:pPr>
              <w:pStyle w:val="a5"/>
              <w:topLinePunct/>
              <w:ind w:leftChars="0" w:left="0" w:rightChars="0" w:right="0" w:firstLineChars="0" w:firstLine="0"/>
              <w:spacing w:line="240" w:lineRule="atLeast"/>
            </w:pPr>
            <w:r>
              <w:t>16.5</w:t>
            </w:r>
            <w:r>
              <w:rPr>
                <w:u w:val="single"/>
              </w:rPr>
              <w:t>+</w:t>
            </w:r>
            <w:r>
              <w:t>3.5</w:t>
            </w:r>
          </w:p>
        </w:tc>
        <w:tc>
          <w:tcPr>
            <w:tcW w:w="925" w:type="pct"/>
            <w:vAlign w:val="center"/>
          </w:tcPr>
          <w:p w:rsidR="0018722C">
            <w:pPr>
              <w:pStyle w:val="ad"/>
              <w:topLinePunct/>
              <w:ind w:leftChars="0" w:left="0" w:rightChars="0" w:right="0" w:firstLineChars="0" w:firstLine="0"/>
              <w:spacing w:line="240" w:lineRule="atLeast"/>
            </w:pPr>
            <w:r>
              <w:t>15.4</w:t>
            </w:r>
            <w:r>
              <w:rPr>
                <w:u w:val="single"/>
              </w:rPr>
              <w:t>+</w:t>
            </w:r>
            <w:r>
              <w:t>3.8</w:t>
            </w:r>
          </w:p>
        </w:tc>
      </w:tr>
      <w:tr>
        <w:tc>
          <w:tcPr>
            <w:tcW w:w="874" w:type="pct"/>
            <w:vAlign w:val="center"/>
          </w:tcPr>
          <w:p w:rsidR="0018722C">
            <w:pPr>
              <w:pStyle w:val="ac"/>
              <w:topLinePunct/>
              <w:ind w:leftChars="0" w:left="0" w:rightChars="0" w:right="0" w:firstLineChars="0" w:firstLine="0"/>
              <w:spacing w:line="240" w:lineRule="atLeast"/>
            </w:pPr>
            <w:r>
              <w:t>dhca</w:t>
            </w:r>
          </w:p>
        </w:tc>
        <w:tc>
          <w:tcPr>
            <w:tcW w:w="683" w:type="pct"/>
            <w:vAlign w:val="center"/>
          </w:tcPr>
          <w:p w:rsidR="0018722C">
            <w:pPr>
              <w:pStyle w:val="a5"/>
              <w:topLinePunct/>
              <w:ind w:leftChars="0" w:left="0" w:rightChars="0" w:right="0" w:firstLineChars="0" w:firstLine="0"/>
              <w:spacing w:line="240" w:lineRule="atLeast"/>
            </w:pPr>
            <w:r>
              <w:t>90</w:t>
            </w:r>
            <w:r>
              <w:rPr>
                <w:u w:val="single"/>
              </w:rPr>
              <w:t>+</w:t>
            </w:r>
            <w:r>
              <w:t>0</w:t>
            </w:r>
            <w:r>
              <w:rPr>
                <w:vertAlign w:val="superscript"/>
                /&gt;
              </w:rPr>
              <w:t>a</w:t>
            </w:r>
          </w:p>
        </w:tc>
        <w:tc>
          <w:tcPr>
            <w:tcW w:w="878" w:type="pct"/>
            <w:vAlign w:val="center"/>
          </w:tcPr>
          <w:p w:rsidR="0018722C">
            <w:pPr>
              <w:pStyle w:val="a5"/>
              <w:topLinePunct/>
              <w:ind w:leftChars="0" w:left="0" w:rightChars="0" w:right="0" w:firstLineChars="0" w:firstLine="0"/>
              <w:spacing w:line="240" w:lineRule="atLeast"/>
            </w:pPr>
            <w:r>
              <w:t>86.6</w:t>
            </w:r>
            <w:r>
              <w:rPr>
                <w:u w:val="single"/>
              </w:rPr>
              <w:t>+</w:t>
            </w:r>
            <w:r>
              <w:t>1.7</w:t>
            </w:r>
            <w:r>
              <w:rPr>
                <w:vertAlign w:val="superscript"/>
                /&gt;
              </w:rPr>
              <w:t>a</w:t>
            </w:r>
          </w:p>
        </w:tc>
        <w:tc>
          <w:tcPr>
            <w:tcW w:w="895" w:type="pct"/>
            <w:vAlign w:val="center"/>
          </w:tcPr>
          <w:p w:rsidR="0018722C">
            <w:pPr>
              <w:pStyle w:val="a5"/>
              <w:topLinePunct/>
              <w:ind w:leftChars="0" w:left="0" w:rightChars="0" w:right="0" w:firstLineChars="0" w:firstLine="0"/>
              <w:spacing w:line="240" w:lineRule="atLeast"/>
            </w:pPr>
            <w:r>
              <w:t>73</w:t>
            </w:r>
            <w:r>
              <w:rPr>
                <w:u w:val="single"/>
              </w:rPr>
              <w:t>+</w:t>
            </w:r>
            <w:r>
              <w:t>5</w:t>
            </w:r>
            <w:r>
              <w:rPr>
                <w:vertAlign w:val="superscript"/>
                /&gt;
              </w:rPr>
              <w:t>a</w:t>
            </w:r>
          </w:p>
        </w:tc>
        <w:tc>
          <w:tcPr>
            <w:tcW w:w="744" w:type="pct"/>
            <w:vAlign w:val="center"/>
          </w:tcPr>
          <w:p w:rsidR="0018722C">
            <w:pPr>
              <w:pStyle w:val="a5"/>
              <w:topLinePunct/>
              <w:ind w:leftChars="0" w:left="0" w:rightChars="0" w:right="0" w:firstLineChars="0" w:firstLine="0"/>
              <w:spacing w:line="240" w:lineRule="atLeast"/>
            </w:pPr>
            <w:r>
              <w:t>63.7</w:t>
            </w:r>
            <w:r>
              <w:rPr>
                <w:u w:val="single"/>
              </w:rPr>
              <w:t>+</w:t>
            </w:r>
            <w:r>
              <w:t>5.4</w:t>
            </w:r>
            <w:r>
              <w:rPr>
                <w:vertAlign w:val="superscript"/>
                /&gt;
              </w:rPr>
              <w:t>a</w:t>
            </w:r>
          </w:p>
        </w:tc>
        <w:tc>
          <w:tcPr>
            <w:tcW w:w="925" w:type="pct"/>
            <w:vAlign w:val="center"/>
          </w:tcPr>
          <w:p w:rsidR="0018722C">
            <w:pPr>
              <w:pStyle w:val="ad"/>
              <w:topLinePunct/>
              <w:ind w:leftChars="0" w:left="0" w:rightChars="0" w:right="0" w:firstLineChars="0" w:firstLine="0"/>
              <w:spacing w:line="240" w:lineRule="atLeast"/>
            </w:pPr>
            <w:r>
              <w:t>56.1</w:t>
            </w:r>
            <w:r>
              <w:rPr>
                <w:u w:val="single"/>
              </w:rPr>
              <w:t>+</w:t>
            </w:r>
            <w:r>
              <w:t>8.1</w:t>
            </w:r>
            <w:r>
              <w:rPr>
                <w:vertAlign w:val="superscript"/>
                /&gt;
              </w:rPr>
              <w:t>a</w:t>
            </w:r>
          </w:p>
        </w:tc>
      </w:tr>
      <w:tr>
        <w:tc>
          <w:tcPr>
            <w:tcW w:w="874" w:type="pct"/>
            <w:vAlign w:val="center"/>
            <w:tcBorders>
              <w:top w:val="single" w:sz="4" w:space="0" w:color="auto"/>
            </w:tcBorders>
          </w:tcPr>
          <w:p w:rsidR="0018722C">
            <w:pPr>
              <w:pStyle w:val="ac"/>
              <w:topLinePunct/>
              <w:ind w:leftChars="0" w:left="0" w:rightChars="0" w:right="0" w:firstLineChars="0" w:firstLine="0"/>
              <w:spacing w:line="240" w:lineRule="atLeast"/>
            </w:pPr>
            <w:r>
              <w:t>dhca+sa</w:t>
            </w:r>
          </w:p>
        </w:tc>
        <w:tc>
          <w:tcPr>
            <w:tcW w:w="683" w:type="pct"/>
            <w:vAlign w:val="center"/>
            <w:tcBorders>
              <w:top w:val="single" w:sz="4" w:space="0" w:color="auto"/>
            </w:tcBorders>
          </w:tcPr>
          <w:p w:rsidR="0018722C">
            <w:pPr>
              <w:pStyle w:val="aff1"/>
              <w:topLinePunct/>
              <w:ind w:leftChars="0" w:left="0" w:rightChars="0" w:right="0" w:firstLineChars="0" w:firstLine="0"/>
              <w:spacing w:line="240" w:lineRule="atLeast"/>
            </w:pPr>
            <w:r>
              <w:t>83.6</w:t>
            </w:r>
            <w:r>
              <w:rPr>
                <w:u w:val="single"/>
              </w:rPr>
              <w:t>+</w:t>
            </w:r>
            <w:r>
              <w:t>3.2</w:t>
            </w:r>
          </w:p>
        </w:tc>
        <w:tc>
          <w:tcPr>
            <w:tcW w:w="878" w:type="pct"/>
            <w:vAlign w:val="center"/>
            <w:tcBorders>
              <w:top w:val="single" w:sz="4" w:space="0" w:color="auto"/>
            </w:tcBorders>
          </w:tcPr>
          <w:p w:rsidR="0018722C">
            <w:pPr>
              <w:pStyle w:val="aff1"/>
              <w:topLinePunct/>
              <w:ind w:leftChars="0" w:left="0" w:rightChars="0" w:right="0" w:firstLineChars="0" w:firstLine="0"/>
              <w:spacing w:line="240" w:lineRule="atLeast"/>
            </w:pPr>
            <w:r>
              <w:t>66.3</w:t>
            </w:r>
            <w:r>
              <w:rPr>
                <w:u w:val="single"/>
              </w:rPr>
              <w:t>+</w:t>
            </w:r>
            <w:r>
              <w:t>6.5</w:t>
            </w:r>
            <w:r>
              <w:rPr>
                <w:vertAlign w:val="superscript"/>
                /&gt;
              </w:rPr>
              <w:t>b</w:t>
            </w:r>
          </w:p>
        </w:tc>
        <w:tc>
          <w:tcPr>
            <w:tcW w:w="895" w:type="pct"/>
            <w:vAlign w:val="center"/>
            <w:tcBorders>
              <w:top w:val="single" w:sz="4" w:space="0" w:color="auto"/>
            </w:tcBorders>
          </w:tcPr>
          <w:p w:rsidR="0018722C">
            <w:pPr>
              <w:pStyle w:val="aff1"/>
              <w:topLinePunct/>
              <w:ind w:leftChars="0" w:left="0" w:rightChars="0" w:right="0" w:firstLineChars="0" w:firstLine="0"/>
              <w:spacing w:line="240" w:lineRule="atLeast"/>
            </w:pPr>
            <w:r>
              <w:t>56.1</w:t>
            </w:r>
            <w:r>
              <w:rPr>
                <w:u w:val="single"/>
              </w:rPr>
              <w:t>+</w:t>
            </w:r>
            <w:r>
              <w:t>4.8</w:t>
            </w:r>
            <w:r>
              <w:rPr>
                <w:vertAlign w:val="superscript"/>
                /&gt;
              </w:rPr>
              <w:t>b</w:t>
            </w:r>
          </w:p>
        </w:tc>
        <w:tc>
          <w:tcPr>
            <w:tcW w:w="744" w:type="pct"/>
            <w:vAlign w:val="center"/>
            <w:tcBorders>
              <w:top w:val="single" w:sz="4" w:space="0" w:color="auto"/>
            </w:tcBorders>
          </w:tcPr>
          <w:p w:rsidR="0018722C">
            <w:pPr>
              <w:pStyle w:val="aff1"/>
              <w:topLinePunct/>
              <w:ind w:leftChars="0" w:left="0" w:rightChars="0" w:right="0" w:firstLineChars="0" w:firstLine="0"/>
              <w:spacing w:line="240" w:lineRule="atLeast"/>
            </w:pPr>
            <w:r>
              <w:t>42.9</w:t>
            </w:r>
            <w:r>
              <w:rPr>
                <w:u w:val="single"/>
              </w:rPr>
              <w:t>+</w:t>
            </w:r>
            <w:r>
              <w:t>3.4</w:t>
            </w:r>
            <w:r>
              <w:rPr>
                <w:vertAlign w:val="superscript"/>
                /&gt;
              </w:rPr>
              <w:t>b</w:t>
            </w:r>
          </w:p>
        </w:tc>
        <w:tc>
          <w:tcPr>
            <w:tcW w:w="925" w:type="pct"/>
            <w:vAlign w:val="center"/>
            <w:tcBorders>
              <w:top w:val="single" w:sz="4" w:space="0" w:color="auto"/>
            </w:tcBorders>
          </w:tcPr>
          <w:p w:rsidR="0018722C">
            <w:pPr>
              <w:pStyle w:val="ad"/>
              <w:topLinePunct/>
              <w:ind w:leftChars="0" w:left="0" w:rightChars="0" w:right="0" w:firstLineChars="0" w:firstLine="0"/>
              <w:spacing w:line="240" w:lineRule="atLeast"/>
            </w:pPr>
            <w:r>
              <w:t>18.4</w:t>
            </w:r>
            <w:r>
              <w:rPr>
                <w:u w:val="single"/>
              </w:rPr>
              <w:t>+</w:t>
            </w:r>
            <w:r>
              <w:t>3.3</w:t>
            </w:r>
            <w:r>
              <w:rPr>
                <w:vertAlign w:val="superscript"/>
                /&gt;
              </w:rPr>
              <w:t>b</w:t>
            </w:r>
          </w:p>
        </w:tc>
      </w:tr>
    </w:tbl>
    <w:p w:rsidR="0018722C">
      <w:pPr>
        <w:topLinePunct/>
        <w:pStyle w:val="affa"/>
      </w:pPr>
    </w:p>
    <w:p w:rsidR="0018722C">
      <w:pPr>
        <w:topLinePunct/>
      </w:pPr>
      <w:r>
        <w:rPr>
          <w:rFonts w:cstheme="minorBidi" w:hAnsiTheme="minorHAnsi" w:eastAsiaTheme="minorHAnsi" w:asciiTheme="minorHAnsi" w:ascii="Times New Roman" w:eastAsia="Times New Roman"/>
        </w:rPr>
        <w:t>a:</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DHCA</w:t>
      </w:r>
      <w:r>
        <w:rPr>
          <w:rFonts w:cstheme="minorBidi" w:hAnsiTheme="minorHAnsi" w:eastAsiaTheme="minorHAnsi" w:asciiTheme="minorHAnsi"/>
        </w:rPr>
        <w:t>组与</w:t>
      </w:r>
      <w:r>
        <w:rPr>
          <w:rFonts w:ascii="Times New Roman" w:eastAsia="Times New Roman" w:cstheme="minorBidi" w:hAnsiTheme="minorHAnsi"/>
        </w:rPr>
        <w:t>con</w:t>
      </w:r>
      <w:r>
        <w:rPr>
          <w:rFonts w:cstheme="minorBidi" w:hAnsiTheme="minorHAnsi" w:eastAsiaTheme="minorHAnsi" w:asciiTheme="minorHAnsi"/>
        </w:rPr>
        <w:t>组在同一时间点相比较</w:t>
      </w:r>
      <w:r>
        <w:rPr>
          <w:rFonts w:ascii="Times New Roman" w:eastAsia="Times New Roman" w:cstheme="minorBidi" w:hAnsiTheme="minorHAnsi"/>
        </w:rPr>
        <w:t>p&lt;0.05; b:</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DHCA</w:t>
      </w:r>
      <w:r>
        <w:rPr>
          <w:rFonts w:cstheme="minorBidi" w:hAnsiTheme="minorHAnsi" w:eastAsiaTheme="minorHAnsi" w:asciiTheme="minorHAnsi"/>
        </w:rPr>
        <w:t>组与</w:t>
      </w:r>
      <w:r>
        <w:rPr>
          <w:rFonts w:ascii="Times New Roman" w:eastAsia="Times New Roman" w:cstheme="minorBidi" w:hAnsiTheme="minorHAnsi"/>
        </w:rPr>
        <w:t>DHCA+SA</w:t>
      </w:r>
      <w:r>
        <w:rPr>
          <w:rFonts w:cstheme="minorBidi" w:hAnsiTheme="minorHAnsi" w:eastAsiaTheme="minorHAnsi" w:asciiTheme="minorHAnsi"/>
        </w:rPr>
        <w:t>组在同一时间点相比较</w:t>
      </w:r>
      <w:r>
        <w:rPr>
          <w:rFonts w:ascii="Times New Roman" w:eastAsia="Times New Roman" w:cstheme="minorBidi" w:hAnsiTheme="minorHAnsi"/>
        </w:rPr>
        <w:t>p&lt;0.05.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libri" w:eastAsia="Calibri" w:cstheme="minorBidi" w:hAnsiTheme="minorHAnsi"/>
        </w:rPr>
        <w:t>4</w:t>
      </w:r>
      <w:r>
        <w:t xml:space="preserve">  </w:t>
      </w:r>
      <w:r>
        <w:rPr>
          <w:rFonts w:cstheme="minorBidi" w:hAnsiTheme="minorHAnsi" w:eastAsiaTheme="minorHAnsi" w:asciiTheme="minorHAnsi"/>
        </w:rPr>
        <w:t>大鼠在目标象限及对侧象限游泳时间的比较</w:t>
      </w:r>
    </w:p>
    <w:p w:rsidR="0018722C">
      <w:pPr>
        <w:pStyle w:val="aff7"/>
        <w:topLinePunct/>
      </w:pPr>
      <w:r>
        <w:pict>
          <v:group style="margin-left:90pt;margin-top:7.457373pt;width:345.7pt;height:217.55pt;mso-position-horizontal-relative:page;mso-position-vertical-relative:paragraph;z-index:1408;mso-wrap-distance-left:0;mso-wrap-distance-right:0" coordorigin="1800,149" coordsize="6914,4351">
            <v:shape style="position:absolute;left:1800;top:149;width:6914;height:3960" type="#_x0000_t75" stroked="false">
              <v:imagedata r:id="rId12" o:title=""/>
            </v:shape>
            <v:shape style="position:absolute;left:3146;top:4028;width:4922;height:471" coordorigin="3146,4029" coordsize="4922,471" path="m8068,4029l3146,4029,3146,4500,8068,4500,8068,4492,3161,4492,3154,4485,3161,4485,3161,4044,3154,4044,3161,4036,8068,4036,8068,4029xm3161,4485l3154,4485,3161,4492,3161,4485xm8053,4485l3161,4485,3161,4492,8053,4492,8053,4485xm8053,4036l8053,4492,8061,4485,8068,4485,8068,4044,8061,4044,8053,4036xm8068,4485l8061,4485,8053,4492,8068,4492,8068,4485xm3161,4036l3154,4044,3161,4044,3161,4036xm8053,4036l3161,4036,3161,4044,8053,4044,8053,4036xm8068,4036l8053,4036,8061,4044,8068,4044,8068,4036xe" filled="true" fillcolor="#ffffff" stroked="false">
              <v:path arrowok="t"/>
              <v:fill type="solid"/>
            </v:shape>
            <v:shape style="position:absolute;left:5325;top:994;width:28;height:273" coordorigin="5325,995" coordsize="28,273" path="m5340,995l5325,996,5338,1268,5353,1267,5340,995xe" filled="true" fillcolor="#000000" stroked="false">
              <v:path arrowok="t"/>
              <v:fill type="solid"/>
            </v:shape>
            <v:shape style="position:absolute;left:6861;top:1001;width:28;height:273" coordorigin="6861,1002" coordsize="28,273" path="m6876,1002l6861,1003,6874,1275,6889,1274,6876,1002xe" filled="true" fillcolor="#000000" stroked="false">
              <v:path arrowok="t"/>
              <v:fill type="solid"/>
            </v:shape>
            <v:line style="position:absolute" from="5359,1160" to="6846,1160" stroked="true" strokeweight="16" strokecolor="#000000">
              <v:stroke dashstyle="solid"/>
            </v:line>
            <v:shape style="position:absolute;left:5913;top:893;width:604;height:209" type="#_x0000_t202" filled="false" stroked="false">
              <v:textbox inset="0,0,0,0">
                <w:txbxContent>
                  <w:p w:rsidR="0018722C">
                    <w:pPr>
                      <w:spacing w:line="209" w:lineRule="exact" w:before="0"/>
                      <w:ind w:leftChars="0" w:left="0" w:rightChars="0" w:right="0" w:firstLineChars="0" w:firstLine="0"/>
                      <w:jc w:val="left"/>
                      <w:rPr>
                        <w:rFonts w:ascii="Calibri"/>
                        <w:sz w:val="21"/>
                      </w:rPr>
                    </w:pPr>
                    <w:r>
                      <w:rPr>
                        <w:rFonts w:ascii="Calibri"/>
                        <w:sz w:val="21"/>
                      </w:rPr>
                      <w:t>P&lt;0.05</w:t>
                    </w:r>
                  </w:p>
                </w:txbxContent>
              </v:textbox>
              <w10:wrap type="none"/>
            </v:shape>
            <v:shape style="position:absolute;left:3621;top:4161;width:370;height:232" type="#_x0000_t202" filled="false" stroked="false">
              <v:textbox inset="0,0,0,0">
                <w:txbxContent>
                  <w:p w:rsidR="0018722C">
                    <w:pPr>
                      <w:spacing w:line="231" w:lineRule="exact" w:before="0"/>
                      <w:ind w:leftChars="0" w:left="0" w:rightChars="0" w:right="0" w:firstLineChars="0" w:firstLine="0"/>
                      <w:jc w:val="left"/>
                      <w:rPr>
                        <w:rFonts w:ascii="Times New Roman"/>
                        <w:sz w:val="21"/>
                      </w:rPr>
                    </w:pPr>
                    <w:r>
                      <w:rPr>
                        <w:rFonts w:ascii="Times New Roman"/>
                        <w:sz w:val="21"/>
                      </w:rPr>
                      <w:t>Con</w:t>
                    </w:r>
                  </w:p>
                </w:txbxContent>
              </v:textbox>
              <w10:wrap type="none"/>
            </v:shape>
            <v:shape style="position:absolute;left:5126;top:4161;width:613;height:232" type="#_x0000_t202" filled="false" stroked="false">
              <v:textbox inset="0,0,0,0">
                <w:txbxContent>
                  <w:p w:rsidR="0018722C">
                    <w:pPr>
                      <w:spacing w:line="231" w:lineRule="exact" w:before="0"/>
                      <w:ind w:leftChars="0" w:left="0" w:rightChars="0" w:right="0" w:firstLineChars="0" w:firstLine="0"/>
                      <w:jc w:val="left"/>
                      <w:rPr>
                        <w:rFonts w:ascii="Times New Roman"/>
                        <w:sz w:val="21"/>
                      </w:rPr>
                    </w:pPr>
                    <w:r>
                      <w:rPr>
                        <w:rFonts w:ascii="Times New Roman"/>
                        <w:sz w:val="21"/>
                      </w:rPr>
                      <w:t>DHCA</w:t>
                    </w:r>
                  </w:p>
                </w:txbxContent>
              </v:textbox>
              <w10:wrap type="none"/>
            </v:shape>
            <v:shape style="position:absolute;left:6652;top:4161;width:999;height:232" type="#_x0000_t202" filled="false" stroked="false">
              <v:textbox inset="0,0,0,0">
                <w:txbxContent>
                  <w:p w:rsidR="0018722C">
                    <w:pPr>
                      <w:spacing w:line="231" w:lineRule="exact" w:before="0"/>
                      <w:ind w:leftChars="0" w:left="0" w:rightChars="0" w:right="0" w:firstLineChars="0" w:firstLine="0"/>
                      <w:jc w:val="left"/>
                      <w:rPr>
                        <w:rFonts w:ascii="Times New Roman"/>
                        <w:sz w:val="21"/>
                      </w:rPr>
                    </w:pPr>
                    <w:r>
                      <w:rPr>
                        <w:rFonts w:ascii="Times New Roman"/>
                        <w:sz w:val="21"/>
                      </w:rPr>
                      <w:t>DHCA+SA</w:t>
                    </w:r>
                  </w:p>
                </w:txbxContent>
              </v:textbox>
              <w10:wrap type="none"/>
            </v:shape>
            <w10:wrap type="topAndBottom"/>
          </v:group>
        </w:pic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1</w:t>
      </w:r>
      <w:r w:rsidR="001852F3">
        <w:rPr>
          <w:rFonts w:cstheme="minorBidi" w:hAnsiTheme="minorHAnsi" w:eastAsiaTheme="minorHAnsi" w:asciiTheme="minorHAnsi"/>
        </w:rPr>
        <w:t xml:space="preserve">不同分组下大鼠的潜伏期，</w:t>
      </w:r>
      <w:r>
        <w:rPr>
          <w:rFonts w:ascii="Times New Roman" w:eastAsia="宋体" w:cstheme="minorBidi" w:hAnsiTheme="minorHAnsi"/>
        </w:rPr>
        <w:t>DHCA</w:t>
      </w:r>
      <w:r>
        <w:rPr>
          <w:rFonts w:cstheme="minorBidi" w:hAnsiTheme="minorHAnsi" w:eastAsiaTheme="minorHAnsi" w:asciiTheme="minorHAnsi"/>
        </w:rPr>
        <w:t>组大鼠的潜伏期与对照组相比较有显著差异，</w:t>
      </w:r>
      <w:r>
        <w:rPr>
          <w:rFonts w:cstheme="minorBidi" w:hAnsiTheme="minorHAnsi" w:eastAsiaTheme="minorHAnsi" w:asciiTheme="minorHAnsi"/>
        </w:rPr>
        <w:t>而</w:t>
      </w:r>
      <w:r>
        <w:rPr>
          <w:rFonts w:ascii="Times New Roman" w:eastAsia="宋体" w:cstheme="minorBidi" w:hAnsiTheme="minorHAnsi"/>
        </w:rPr>
        <w:t>DHCA+SA</w:t>
      </w:r>
      <w:r>
        <w:rPr>
          <w:rFonts w:cstheme="minorBidi" w:hAnsiTheme="minorHAnsi" w:eastAsiaTheme="minorHAnsi" w:asciiTheme="minorHAnsi"/>
        </w:rPr>
        <w:t>组与</w:t>
      </w:r>
      <w:r>
        <w:rPr>
          <w:rFonts w:ascii="Times New Roman" w:eastAsia="宋体" w:cstheme="minorBidi" w:hAnsiTheme="minorHAnsi"/>
        </w:rPr>
        <w:t>DHCA</w:t>
      </w:r>
      <w:r>
        <w:rPr>
          <w:rFonts w:cstheme="minorBidi" w:hAnsiTheme="minorHAnsi" w:eastAsiaTheme="minorHAnsi" w:asciiTheme="minorHAnsi"/>
        </w:rPr>
        <w:t>组相比较有显著差异，</w:t>
      </w:r>
      <w:r>
        <w:rPr>
          <w:rFonts w:ascii="Times New Roman" w:eastAsia="宋体" w:cstheme="minorBidi" w:hAnsiTheme="minorHAnsi"/>
        </w:rPr>
        <w:t>DHCA</w:t>
      </w:r>
      <w:r>
        <w:rPr>
          <w:rFonts w:cstheme="minorBidi" w:hAnsiTheme="minorHAnsi" w:eastAsiaTheme="minorHAnsi" w:asciiTheme="minorHAnsi"/>
        </w:rPr>
        <w:t>组潜伏期明显延长了。</w:t>
      </w:r>
      <w:r>
        <w:rPr>
          <w:rFonts w:cstheme="minorBidi" w:hAnsiTheme="minorHAnsi" w:eastAsiaTheme="minorHAnsi" w:asciiTheme="minorHAnsi"/>
        </w:rPr>
        <w:t>图</w:t>
      </w:r>
      <w:r>
        <w:rPr>
          <w:rFonts w:cstheme="minorBidi" w:hAnsiTheme="minorHAnsi" w:eastAsiaTheme="minorHAnsi" w:asciiTheme="minorHAnsi"/>
        </w:rPr>
        <w:t>2</w:t>
      </w:r>
      <w:r w:rsidR="001852F3">
        <w:rPr>
          <w:rFonts w:cstheme="minorBidi" w:hAnsiTheme="minorHAnsi" w:eastAsiaTheme="minorHAnsi" w:asciiTheme="minorHAnsi"/>
        </w:rPr>
        <w:t xml:space="preserve">不同分</w:t>
      </w:r>
      <w:r>
        <w:rPr>
          <w:rFonts w:cstheme="minorBidi" w:hAnsiTheme="minorHAnsi" w:eastAsiaTheme="minorHAnsi" w:asciiTheme="minorHAnsi"/>
        </w:rPr>
        <w:t>组大鼠的游泳速度没有显著差异。</w:t>
      </w:r>
      <w:r>
        <w:rPr>
          <w:rFonts w:cstheme="minorBidi" w:hAnsiTheme="minorHAnsi" w:eastAsiaTheme="minorHAnsi" w:asciiTheme="minorHAnsi"/>
        </w:rPr>
        <w:t>图</w:t>
      </w:r>
      <w:r>
        <w:rPr>
          <w:rFonts w:cstheme="minorBidi" w:hAnsiTheme="minorHAnsi" w:eastAsiaTheme="minorHAnsi" w:asciiTheme="minorHAnsi"/>
        </w:rPr>
        <w:t>3</w:t>
      </w:r>
      <w:r w:rsidR="001852F3">
        <w:rPr>
          <w:rFonts w:cstheme="minorBidi" w:hAnsiTheme="minorHAnsi" w:eastAsiaTheme="minorHAnsi" w:asciiTheme="minorHAnsi"/>
        </w:rPr>
        <w:t xml:space="preserve">在实验的第六天撤去平台，</w:t>
      </w:r>
      <w:r>
        <w:rPr>
          <w:rFonts w:ascii="Times New Roman" w:eastAsia="宋体" w:cstheme="minorBidi" w:hAnsiTheme="minorHAnsi"/>
        </w:rPr>
        <w:t>DHCA</w:t>
      </w:r>
      <w:r>
        <w:rPr>
          <w:rFonts w:cstheme="minorBidi" w:hAnsiTheme="minorHAnsi" w:eastAsiaTheme="minorHAnsi" w:asciiTheme="minorHAnsi"/>
        </w:rPr>
        <w:t>组在原平台所在</w:t>
      </w:r>
      <w:r>
        <w:rPr>
          <w:rFonts w:cstheme="minorBidi" w:hAnsiTheme="minorHAnsi" w:eastAsiaTheme="minorHAnsi" w:asciiTheme="minorHAnsi"/>
        </w:rPr>
        <w:t>象限的游泳时间明显与</w:t>
      </w:r>
      <w:r>
        <w:rPr>
          <w:rFonts w:ascii="Times New Roman" w:eastAsia="宋体" w:cstheme="minorBidi" w:hAnsiTheme="minorHAnsi"/>
        </w:rPr>
        <w:t>DHCA+SA</w:t>
      </w:r>
      <w:r>
        <w:rPr>
          <w:rFonts w:cstheme="minorBidi" w:hAnsiTheme="minorHAnsi" w:eastAsiaTheme="minorHAnsi" w:asciiTheme="minorHAnsi"/>
        </w:rPr>
        <w:t>组相比有显著差异，</w:t>
      </w:r>
      <w:r>
        <w:rPr>
          <w:rFonts w:ascii="Times New Roman" w:eastAsia="宋体" w:cstheme="minorBidi" w:hAnsiTheme="minorHAnsi"/>
        </w:rPr>
        <w:t>DHCA</w:t>
      </w:r>
      <w:r>
        <w:rPr>
          <w:rFonts w:cstheme="minorBidi" w:hAnsiTheme="minorHAnsi" w:eastAsiaTheme="minorHAnsi" w:asciiTheme="minorHAnsi"/>
        </w:rPr>
        <w:t>组目标象限游泳时间明显</w:t>
      </w:r>
      <w:r>
        <w:rPr>
          <w:rFonts w:cstheme="minorBidi" w:hAnsiTheme="minorHAnsi" w:eastAsiaTheme="minorHAnsi" w:asciiTheme="minorHAnsi"/>
        </w:rPr>
        <w:t>缩</w:t>
      </w:r>
    </w:p>
    <w:p w:rsidR="0018722C">
      <w:pPr>
        <w:topLinePunct/>
      </w:pPr>
      <w:r>
        <w:rPr>
          <w:rFonts w:cstheme="minorBidi" w:hAnsiTheme="minorHAnsi" w:eastAsiaTheme="minorHAnsi" w:asciiTheme="minorHAnsi"/>
        </w:rPr>
        <w:t>短。</w:t>
      </w:r>
    </w:p>
    <w:p w:rsidR="0018722C">
      <w:pPr>
        <w:topLinePunct/>
      </w:pPr>
      <w:r>
        <w:t>就本实验结果显示，</w:t>
      </w:r>
      <w:r>
        <w:rPr>
          <w:rFonts w:ascii="Times New Roman" w:eastAsia="Times New Roman"/>
        </w:rPr>
        <w:t>DHCA</w:t>
      </w:r>
      <w:r>
        <w:t>组大鼠的潜伏期自水迷宫检测的第</w:t>
      </w:r>
      <w:r w:rsidR="001852F3">
        <w:t xml:space="preserve">1</w:t>
      </w:r>
      <w:r w:rsidR="001852F3">
        <w:t xml:space="preserve">天起与</w:t>
      </w:r>
    </w:p>
    <w:p w:rsidR="0018722C">
      <w:pPr>
        <w:topLinePunct/>
      </w:pPr>
      <w:r>
        <w:rPr>
          <w:rFonts w:ascii="Times New Roman" w:eastAsia="宋体"/>
        </w:rPr>
        <w:t>control</w:t>
      </w:r>
      <w:r>
        <w:t>组相比就有显著差异</w:t>
      </w:r>
      <w:r>
        <w:t>（</w:t>
      </w:r>
      <w:r>
        <w:rPr>
          <w:rFonts w:ascii="Times New Roman" w:eastAsia="宋体"/>
        </w:rPr>
        <w:t>p&lt;0.05</w:t>
      </w:r>
      <w:r>
        <w:t>）</w:t>
      </w:r>
      <w:r>
        <w:t>，表明</w:t>
      </w:r>
      <w:r>
        <w:rPr>
          <w:rFonts w:ascii="Times New Roman" w:eastAsia="宋体"/>
        </w:rPr>
        <w:t>DHCA</w:t>
      </w:r>
      <w:r>
        <w:t>术后动物的学习记忆能力</w:t>
      </w:r>
      <w:r>
        <w:t>确实受到影响，而加入</w:t>
      </w:r>
      <w:r>
        <w:rPr>
          <w:rFonts w:ascii="Times New Roman" w:eastAsia="宋体"/>
        </w:rPr>
        <w:t>salvinorin A</w:t>
      </w:r>
      <w:r>
        <w:t>组的大鼠与单纯进行</w:t>
      </w:r>
      <w:r>
        <w:rPr>
          <w:rFonts w:ascii="Times New Roman" w:eastAsia="宋体"/>
        </w:rPr>
        <w:t>DHCA</w:t>
      </w:r>
      <w:r>
        <w:t>组的大鼠相比，</w:t>
      </w:r>
      <w:r w:rsidR="001852F3">
        <w:t xml:space="preserve">潜伏期有显著差异</w:t>
      </w:r>
      <w:r>
        <w:t>（</w:t>
      </w:r>
      <w:r>
        <w:rPr>
          <w:rFonts w:ascii="Times New Roman" w:eastAsia="宋体"/>
        </w:rPr>
        <w:t>p&lt;0.05</w:t>
      </w:r>
      <w:r>
        <w:t>）</w:t>
      </w:r>
      <w:r>
        <w:t>,潜伏期明显得缩短了，而在第六天的空间探索实</w:t>
      </w:r>
      <w:r>
        <w:t>验中，</w:t>
      </w:r>
      <w:r>
        <w:rPr>
          <w:rFonts w:ascii="Times New Roman" w:eastAsia="宋体"/>
        </w:rPr>
        <w:t>DHCA+SA 10 ug</w:t>
      </w:r>
      <w:r>
        <w:t>组在目标象限的游泳时间比单纯</w:t>
      </w:r>
      <w:r>
        <w:rPr>
          <w:rFonts w:ascii="Times New Roman" w:eastAsia="宋体"/>
        </w:rPr>
        <w:t>DHCA</w:t>
      </w:r>
      <w:r>
        <w:t>组时间长,</w:t>
      </w:r>
      <w:r w:rsidR="001852F3">
        <w:t xml:space="preserve"> </w:t>
      </w:r>
      <w:r>
        <w:rPr>
          <w:rFonts w:ascii="Times New Roman" w:eastAsia="宋体"/>
        </w:rPr>
        <w:t>salvinorin</w:t>
      </w:r>
      <w:r>
        <w:rPr>
          <w:rFonts w:ascii="Times New Roman" w:eastAsia="宋体"/>
        </w:rPr>
        <w:t> </w:t>
      </w:r>
      <w:r>
        <w:rPr>
          <w:rFonts w:ascii="Times New Roman" w:eastAsia="宋体"/>
        </w:rPr>
        <w:t>A</w:t>
      </w:r>
      <w:r w:rsidR="001852F3">
        <w:rPr>
          <w:rFonts w:ascii="Times New Roman" w:eastAsia="宋体"/>
        </w:rPr>
        <w:t xml:space="preserve">  </w:t>
      </w:r>
      <w:r>
        <w:t>确实有神经功能的保护作用。</w:t>
      </w:r>
    </w:p>
    <w:p w:rsidR="0018722C">
      <w:pPr>
        <w:pStyle w:val="Heading1"/>
        <w:topLinePunct/>
      </w:pPr>
      <w:bookmarkStart w:id="150314" w:name="_Toc686150314"/>
      <w:bookmarkStart w:name="_TOC_250003" w:id="32"/>
      <w:bookmarkStart w:name="讨论 " w:id="33"/>
      <w:r/>
      <w:bookmarkEnd w:id="32"/>
      <w:r>
        <w:t>讨论</w:t>
      </w:r>
      <w:bookmarkEnd w:id="150314"/>
    </w:p>
    <w:p w:rsidR="0018722C">
      <w:pPr>
        <w:topLinePunct/>
      </w:pPr>
      <w:r>
        <w:t>深低温停循环是某些手术得以进行的必须技术。但是在停循环期间，脑组织仍然面临着脑损伤的风险，引起损伤的原因考虑如下：1、能量代谢耗竭学说，</w:t>
      </w:r>
      <w:r>
        <w:t>理论上来说，虽然低温降低氧耗、降低代谢，但是脑的能量代谢并没有完全停止，</w:t>
      </w:r>
      <w:r>
        <w:t>而在大脑处于深低温停循环时，即缺血缺氧的环境下，随着储备</w:t>
      </w:r>
      <w:r>
        <w:rPr>
          <w:rFonts w:ascii="Times New Roman" w:eastAsia="Times New Roman"/>
        </w:rPr>
        <w:t>ATP</w:t>
      </w:r>
      <w:r>
        <w:t>的耗竭及线</w:t>
      </w:r>
      <w:r>
        <w:t>粒体的损伤，葡萄糖无氧代谢增加，引起酸性代谢产生积聚，导致细胞内酸中毒</w:t>
      </w:r>
      <w:r>
        <w:t>及细胞水肿，而酸中毒引起了内环境的紊乱，细胞正常的代谢活动无法进行，加重细胞膜的损伤，这是</w:t>
      </w:r>
      <w:r>
        <w:rPr>
          <w:rFonts w:ascii="Times New Roman" w:eastAsia="Times New Roman"/>
        </w:rPr>
        <w:t>DHCA</w:t>
      </w:r>
      <w:r>
        <w:t>脑损伤的基础；</w:t>
      </w:r>
      <w:r>
        <w:rPr>
          <w:rFonts w:ascii="Times New Roman" w:eastAsia="Times New Roman"/>
        </w:rPr>
        <w:t>2</w:t>
      </w:r>
      <w:r>
        <w:t>、神经元内钙超载学说；基于酸</w:t>
      </w:r>
      <w:r>
        <w:t>中毒，</w:t>
      </w:r>
      <w:r>
        <w:rPr>
          <w:rFonts w:ascii="Times New Roman" w:eastAsia="Times New Roman"/>
        </w:rPr>
        <w:t>Na</w:t>
      </w:r>
      <w:r>
        <w:rPr>
          <w:rFonts w:ascii="Times New Roman" w:eastAsia="Times New Roman"/>
        </w:rPr>
        <w:t>+</w:t>
      </w:r>
      <w:r>
        <w:rPr>
          <w:rFonts w:ascii="Times New Roman" w:eastAsia="Times New Roman"/>
        </w:rPr>
        <w:t>-K</w:t>
      </w:r>
      <w:r>
        <w:rPr>
          <w:rFonts w:ascii="Times New Roman" w:eastAsia="Times New Roman"/>
        </w:rPr>
        <w:t>+</w:t>
      </w:r>
      <w:r>
        <w:rPr>
          <w:rFonts w:ascii="Times New Roman" w:eastAsia="Times New Roman"/>
        </w:rPr>
        <w:t>-ATP</w:t>
      </w:r>
      <w:r>
        <w:t>酶失活，导致细胞内</w:t>
      </w:r>
      <w:r>
        <w:rPr>
          <w:rFonts w:ascii="Times New Roman" w:eastAsia="Times New Roman"/>
        </w:rPr>
        <w:t>Na</w:t>
      </w:r>
      <w:r>
        <w:rPr>
          <w:rFonts w:ascii="Times New Roman" w:eastAsia="Times New Roman"/>
        </w:rPr>
        <w:t>+</w:t>
      </w:r>
      <w:r>
        <w:t>增多，而</w:t>
      </w:r>
      <w:r>
        <w:rPr>
          <w:rFonts w:ascii="Times New Roman" w:eastAsia="Times New Roman"/>
        </w:rPr>
        <w:t>Ca</w:t>
      </w:r>
      <w:r>
        <w:rPr>
          <w:rFonts w:ascii="Times New Roman" w:eastAsia="Times New Roman"/>
        </w:rPr>
        <w:t>2+</w:t>
      </w:r>
      <w:r>
        <w:t>不能泵出细胞外，</w:t>
      </w:r>
      <w:r>
        <w:rPr>
          <w:rFonts w:ascii="Times New Roman" w:eastAsia="Times New Roman"/>
        </w:rPr>
        <w:t>Ca</w:t>
      </w:r>
      <w:r>
        <w:rPr>
          <w:rFonts w:ascii="Times New Roman" w:eastAsia="Times New Roman"/>
        </w:rPr>
        <w:t>2+</w:t>
      </w:r>
      <w:r>
        <w:t>顺着浓度梯度内流，引起血脑屏障的破坏；</w:t>
      </w:r>
      <w:r>
        <w:rPr>
          <w:rFonts w:ascii="Times New Roman" w:eastAsia="Times New Roman"/>
        </w:rPr>
        <w:t>3</w:t>
      </w:r>
      <w:r>
        <w:t>、自由基毒性学说，</w:t>
      </w:r>
      <w:r>
        <w:t>近年</w:t>
      </w:r>
      <w:r>
        <w:t>来研究发</w:t>
      </w:r>
      <w:r>
        <w:t>现，自由基的损伤以及因自由基导致的脂质过氧化反应是脑缺血后再灌注损伤的</w:t>
      </w:r>
      <w:r>
        <w:t>重要原因。组织缺血时，黄嘌呤脱氢酶水解成为黄嘌呤氧化酶，同时</w:t>
      </w:r>
      <w:r>
        <w:rPr>
          <w:rFonts w:ascii="Times New Roman" w:eastAsia="Times New Roman"/>
        </w:rPr>
        <w:t>ATP</w:t>
      </w:r>
      <w:r>
        <w:t>分解为</w:t>
      </w:r>
      <w:r>
        <w:t>次黄嘌呤</w:t>
      </w:r>
      <w:r>
        <w:t>（</w:t>
      </w:r>
      <w:r>
        <w:t>黄嘌呤氧化酶的底物</w:t>
      </w:r>
      <w:r>
        <w:t>）</w:t>
      </w:r>
      <w:r>
        <w:t>，</w:t>
      </w:r>
      <w:r>
        <w:t>在无氧条件下，不能够生成黄嘌呤。当血液</w:t>
      </w:r>
      <w:r>
        <w:t>再灌注时，氧化过程迅速进行，氧气被还原成超氧阴离子自由基，在机体微量铁</w:t>
      </w:r>
      <w:r>
        <w:t>离子的催化下会生成有更大毒性的羟基自由基，羟基自由基可侵袭膜中的不饱和</w:t>
      </w:r>
      <w:r>
        <w:t>脂肪酸，引起细胞膜、内质网膜、线粒体膜等生物膜的破坏。除此之外，自由基又可以加重钙超载引起的损伤。</w:t>
      </w:r>
    </w:p>
    <w:p w:rsidR="0018722C">
      <w:pPr>
        <w:topLinePunct/>
      </w:pPr>
      <w:r>
        <w:t>本实验中也确实发现了深低温停循环术后神经系统的损伤，主要表现在水迷宫检测中潜伏期的延长。</w:t>
      </w:r>
    </w:p>
    <w:p w:rsidR="0018722C">
      <w:pPr>
        <w:topLinePunct/>
      </w:pPr>
      <w:r>
        <w:rPr>
          <w:rFonts w:ascii="Times New Roman" w:eastAsia="宋体"/>
        </w:rPr>
        <w:t>Salvinorin A</w:t>
      </w:r>
      <w:r>
        <w:t>是高度选择性的</w:t>
      </w:r>
      <w:r>
        <w:rPr>
          <w:rFonts w:ascii="Times New Roman" w:eastAsia="宋体"/>
        </w:rPr>
        <w:t>kappa</w:t>
      </w:r>
      <w:r>
        <w:t>受体激动剂，提取自一种名为迷幻鼠尾</w:t>
      </w:r>
      <w:r>
        <w:t>草的天然植物，迷幻鼠尾草是一种常年生唇形科植物，原产地是墨西哥，喜潮湿</w:t>
      </w:r>
      <w:r>
        <w:t>环境，主要分面在亚热带地区。最初是在</w:t>
      </w:r>
      <w:r>
        <w:rPr>
          <w:rFonts w:ascii="Times New Roman" w:eastAsia="宋体"/>
        </w:rPr>
        <w:t>1962</w:t>
      </w:r>
      <w:r>
        <w:t>年被</w:t>
      </w:r>
      <w:r>
        <w:rPr>
          <w:rFonts w:ascii="Times New Roman" w:eastAsia="宋体"/>
        </w:rPr>
        <w:t>Hofmann</w:t>
      </w:r>
      <w:r>
        <w:t>和</w:t>
      </w:r>
      <w:r>
        <w:rPr>
          <w:rFonts w:ascii="Times New Roman" w:eastAsia="宋体"/>
        </w:rPr>
        <w:t>Wasson</w:t>
      </w:r>
      <w:r>
        <w:rPr>
          <w:vertAlign w:val="superscript"/>
          /&gt;
        </w:rPr>
        <w:t>[</w:t>
      </w:r>
      <w:r>
        <w:rPr>
          <w:vertAlign w:val="superscript"/>
          <w:position w:val="12"/>
        </w:rPr>
        <w:t xml:space="preserve">26</w:t>
      </w:r>
      <w:r>
        <w:rPr>
          <w:vertAlign w:val="superscript"/>
          /&gt;
        </w:rPr>
        <w:t>]</w:t>
      </w:r>
      <w:r>
        <w:t>在墨</w:t>
      </w:r>
      <w:r>
        <w:t>西哥瓦哈卡州所发现。长期以来，迷幻鼠尾草主要是被当地的萨满教巫医用来产</w:t>
      </w:r>
      <w:r>
        <w:t>来幻觉进行占卜预测等宗教活动，除此之外，还被当地人用来治疗腹泻、头痛及</w:t>
      </w:r>
      <w:r>
        <w:t>风湿性疾病。</w:t>
      </w:r>
      <w:r>
        <w:rPr>
          <w:rFonts w:ascii="Times New Roman" w:eastAsia="宋体"/>
        </w:rPr>
        <w:t>Hofmann</w:t>
      </w:r>
      <w:r>
        <w:t>和</w:t>
      </w:r>
      <w:r>
        <w:rPr>
          <w:rFonts w:ascii="Times New Roman" w:eastAsia="宋体"/>
        </w:rPr>
        <w:t>Wasson</w:t>
      </w:r>
      <w:r>
        <w:t>在见识了其神奇作用后，采摘了样品回国研究，</w:t>
      </w:r>
      <w:r>
        <w:t>至此才有了关于迷幻鼠尾草的较为科学的报道。</w:t>
      </w:r>
      <w:r>
        <w:t>近年</w:t>
      </w:r>
      <w:r>
        <w:t>来，由于迷幻鼠尾草能够引</w:t>
      </w:r>
      <w:r>
        <w:t>起幻觉，并且在许多国家属于非管制性药物，又相对安全，因此被人们多用于娱</w:t>
      </w:r>
      <w:r>
        <w:t>乐性消遣。在</w:t>
      </w:r>
      <w:r>
        <w:rPr>
          <w:rFonts w:ascii="Times New Roman" w:eastAsia="宋体"/>
        </w:rPr>
        <w:t>1982</w:t>
      </w:r>
      <w:r>
        <w:t>年</w:t>
      </w:r>
      <w:r>
        <w:rPr>
          <w:rFonts w:ascii="Times New Roman" w:eastAsia="宋体"/>
        </w:rPr>
        <w:t>Ortega</w:t>
      </w:r>
      <w:r>
        <w:rPr>
          <w:vertAlign w:val="superscript"/>
          /&gt;
        </w:rPr>
        <w:t>[</w:t>
      </w:r>
      <w:r>
        <w:rPr>
          <w:vertAlign w:val="superscript"/>
          <w:position w:val="12"/>
        </w:rPr>
        <w:t xml:space="preserve">27</w:t>
      </w:r>
      <w:r>
        <w:rPr>
          <w:vertAlign w:val="superscript"/>
          /&gt;
        </w:rPr>
        <w:t>]</w:t>
      </w:r>
      <w:r>
        <w:t>从迷幻鼠尾草叶子中分离提纯得到一种</w:t>
      </w:r>
      <w:r>
        <w:t>神奇的</w:t>
      </w:r>
      <w:r>
        <w:t>二</w:t>
      </w:r>
    </w:p>
    <w:p w:rsidR="0018722C">
      <w:pPr>
        <w:topLinePunct/>
      </w:pPr>
      <w:r>
        <w:t>萜类物质，并证实该物质是迷幻鼠尾草主要的有效成分，将其命名为</w:t>
      </w:r>
      <w:r w:rsidR="001852F3">
        <w:t xml:space="preserve">s</w:t>
      </w:r>
      <w:r>
        <w:rPr>
          <w:rFonts w:ascii="Times New Roman" w:eastAsia="Times New Roman"/>
        </w:rPr>
        <w:t>alvinorin</w:t>
      </w:r>
    </w:p>
    <w:p w:rsidR="0018722C">
      <w:pPr>
        <w:topLinePunct/>
      </w:pPr>
      <w:r>
        <w:rPr>
          <w:rFonts w:ascii="Times New Roman" w:eastAsia="Times New Roman"/>
        </w:rPr>
        <w:t>A</w:t>
      </w:r>
      <w:r>
        <w:t>，在</w:t>
      </w:r>
      <w:r>
        <w:rPr>
          <w:rFonts w:ascii="Times New Roman" w:eastAsia="Times New Roman"/>
        </w:rPr>
        <w:t>20</w:t>
      </w:r>
      <w:r>
        <w:t>世纪</w:t>
      </w:r>
      <w:r>
        <w:rPr>
          <w:rFonts w:ascii="Times New Roman" w:eastAsia="Times New Roman"/>
        </w:rPr>
        <w:t>90</w:t>
      </w:r>
      <w:r>
        <w:t>年代</w:t>
      </w:r>
      <w:r>
        <w:rPr>
          <w:rFonts w:ascii="Times New Roman" w:eastAsia="Times New Roman"/>
        </w:rPr>
        <w:t>Siebert</w:t>
      </w:r>
      <w:r>
        <w:rPr>
          <w:vertAlign w:val="superscript"/>
          /&gt;
        </w:rPr>
        <w:t>[</w:t>
      </w:r>
      <w:r>
        <w:rPr>
          <w:vertAlign w:val="superscript"/>
          /&gt;
        </w:rPr>
        <w:t xml:space="preserve">28</w:t>
      </w:r>
      <w:r>
        <w:rPr>
          <w:vertAlign w:val="superscript"/>
          /&gt;
        </w:rPr>
        <w:t>]</w:t>
      </w:r>
      <w:r>
        <w:t>证实其是一种能够影响精神的物质。</w:t>
      </w:r>
      <w:r>
        <w:t>s</w:t>
      </w:r>
      <w:r>
        <w:rPr>
          <w:rFonts w:ascii="Times New Roman" w:eastAsia="Times New Roman"/>
        </w:rPr>
        <w:t>alvinorin A</w:t>
      </w:r>
    </w:p>
    <w:p w:rsidR="0018722C">
      <w:pPr>
        <w:topLinePunct/>
      </w:pPr>
      <w:r>
        <w:t>是高度选择性的</w:t>
      </w:r>
      <w:r>
        <w:rPr>
          <w:rFonts w:ascii="Times New Roman" w:eastAsia="Times New Roman"/>
        </w:rPr>
        <w:t>kappa</w:t>
      </w:r>
      <w:r>
        <w:t>受体激动剂，</w:t>
      </w:r>
      <w:r w:rsidR="001852F3">
        <w:t xml:space="preserve">比经典的</w:t>
      </w:r>
      <w:r>
        <w:rPr>
          <w:rFonts w:ascii="Times New Roman" w:eastAsia="Times New Roman"/>
        </w:rPr>
        <w:t>kappa</w:t>
      </w:r>
      <w:r>
        <w:t>受体激动剂</w:t>
      </w:r>
      <w:r>
        <w:rPr>
          <w:rFonts w:ascii="Times New Roman" w:eastAsia="Times New Roman"/>
        </w:rPr>
        <w:t>U69593 </w:t>
      </w:r>
      <w:r>
        <w:t>和</w:t>
      </w:r>
    </w:p>
    <w:p w:rsidR="0018722C">
      <w:pPr>
        <w:topLinePunct/>
      </w:pPr>
      <w:r>
        <w:rPr>
          <w:rFonts w:ascii="Times New Roman" w:eastAsia="Times New Roman"/>
        </w:rPr>
        <w:t>U50488</w:t>
      </w:r>
      <w:r>
        <w:t>更为高效</w:t>
      </w:r>
      <w:r>
        <w:rPr>
          <w:vertAlign w:val="superscript"/>
          /&gt;
        </w:rPr>
        <w:t>[</w:t>
      </w:r>
      <w:r>
        <w:rPr>
          <w:vertAlign w:val="superscript"/>
          /&gt;
        </w:rPr>
        <w:t xml:space="preserve">29</w:t>
      </w:r>
      <w:r>
        <w:rPr>
          <w:vertAlign w:val="superscript"/>
          /&gt;
        </w:rPr>
        <w:t>]</w:t>
      </w:r>
      <w:r>
        <w:t>，而研究表明，s</w:t>
      </w:r>
      <w:r>
        <w:rPr>
          <w:rFonts w:ascii="Times New Roman" w:eastAsia="Times New Roman"/>
        </w:rPr>
        <w:t>alvinorin </w:t>
      </w:r>
      <w:r>
        <w:rPr>
          <w:rFonts w:ascii="Times New Roman" w:eastAsia="Times New Roman"/>
        </w:rPr>
        <w:t>A</w:t>
      </w:r>
      <w:r>
        <w:t>能够保留脑缺血缺氧后血管的自</w:t>
      </w:r>
      <w:r>
        <w:t>动调节能力，因此我们推测其对脑缺血具有保护作用。在本实验研究中，我们在</w:t>
      </w:r>
      <w:r>
        <w:t>体外循环预充转流液里加入</w:t>
      </w:r>
      <w:r>
        <w:t>s</w:t>
      </w:r>
      <w:r>
        <w:rPr>
          <w:rFonts w:ascii="Times New Roman" w:eastAsia="Times New Roman"/>
        </w:rPr>
        <w:t>alvinorin A</w:t>
      </w:r>
      <w:r>
        <w:t>，能够有效改善深低温停循环术后大鼠</w:t>
      </w:r>
      <w:r>
        <w:t>在水迷宫中的表现，说明</w:t>
      </w:r>
      <w:r>
        <w:rPr>
          <w:rFonts w:ascii="Times New Roman" w:eastAsia="Times New Roman"/>
        </w:rPr>
        <w:t>salvinorin A</w:t>
      </w:r>
      <w:r>
        <w:t>确实具有保护作用。</w:t>
      </w:r>
    </w:p>
    <w:p w:rsidR="0018722C">
      <w:pPr>
        <w:topLinePunct/>
      </w:pPr>
      <w:r>
        <w:t>而本实验也存在着局限性，比如对大鼠术后认知功能的评估，仅使用了</w:t>
      </w:r>
    </w:p>
    <w:p w:rsidR="0018722C">
      <w:pPr>
        <w:topLinePunct/>
      </w:pPr>
      <w:r>
        <w:rPr>
          <w:rFonts w:ascii="Times New Roman" w:eastAsia="Times New Roman"/>
        </w:rPr>
        <w:t>Morris</w:t>
      </w:r>
      <w:r>
        <w:t>水迷宫的检测方法，具有一定的局限性，而应该增加更多行为学的检测方法来获得更全面的评价。</w:t>
      </w:r>
    </w:p>
    <w:p w:rsidR="0018722C">
      <w:pPr>
        <w:pStyle w:val="affd"/>
        <w:topLinePunct/>
      </w:pPr>
      <w:bookmarkStart w:id="150315" w:name="_Toc686150315"/>
      <w:bookmarkStart w:name="_TOC_250002" w:id="34"/>
      <w:bookmarkStart w:name="结论 " w:id="35"/>
      <w:r/>
      <w:bookmarkEnd w:id="34"/>
      <w:r>
        <w:t>结</w:t>
      </w:r>
      <w:r w:rsidR="004F241D">
        <w:t xml:space="preserve">  </w:t>
      </w:r>
      <w:r w:rsidR="004F241D">
        <w:t xml:space="preserve">论</w:t>
      </w:r>
      <w:bookmarkEnd w:id="150315"/>
    </w:p>
    <w:p w:rsidR="0018722C">
      <w:pPr>
        <w:topLinePunct/>
      </w:pPr>
      <w:r>
        <w:t>综上所述，本实验得出结论：深低温停循环术后大鼠的神经损伤，而应用</w:t>
      </w:r>
    </w:p>
    <w:p w:rsidR="0018722C">
      <w:pPr>
        <w:topLinePunct/>
      </w:pPr>
      <w:r>
        <w:rPr>
          <w:rFonts w:ascii="Times New Roman" w:eastAsia="Times New Roman"/>
        </w:rPr>
        <w:t>kappa</w:t>
      </w:r>
      <w:r>
        <w:t>阿片受体激动剂</w:t>
      </w:r>
      <w:r w:rsidR="001852F3">
        <w:t xml:space="preserve">s</w:t>
      </w:r>
      <w:r>
        <w:rPr>
          <w:rFonts w:ascii="Times New Roman" w:eastAsia="Times New Roman"/>
        </w:rPr>
        <w:t>alvinorin A</w:t>
      </w:r>
      <w:r>
        <w:t>预处理后，起到脑保护作用，有助于减少神经损伤。</w:t>
      </w:r>
    </w:p>
    <w:p w:rsidR="0018722C">
      <w:pPr>
        <w:pStyle w:val="afff1"/>
        <w:topLinePunct/>
      </w:pPr>
      <w:bookmarkStart w:id="150316" w:name="_Toc686150316"/>
      <w:bookmarkStart w:name="_TOC_250001" w:id="36"/>
      <w:bookmarkStart w:name="参考文献 " w:id="37"/>
      <w:r/>
      <w:bookmarkEnd w:id="36"/>
      <w:r>
        <w:t>参考文献</w:t>
      </w:r>
      <w:bookmarkEnd w:id="150316"/>
    </w:p>
    <w:p w:rsidR="0018722C">
      <w:pPr>
        <w:pStyle w:val="cw18"/>
        <w:topLinePunct/>
      </w:pPr>
      <w:r>
        <w:t>[</w:t>
      </w:r>
      <w:r>
        <w:t xml:space="preserve">1</w:t>
      </w:r>
      <w:r>
        <w:t>]</w:t>
      </w:r>
      <w:r>
        <w:t xml:space="preserve"> </w:t>
      </w:r>
      <w:r>
        <w:t>Chau KH, Ziganshin BA, Elefteriades JA: Deep hypothermic circulatory arrest: real-lifesuspended animation. Prog Cardiovasc Dis 2013; 56:</w:t>
      </w:r>
      <w:r>
        <w:t> </w:t>
      </w:r>
      <w:r>
        <w:t>81-91.</w:t>
      </w:r>
    </w:p>
    <w:p w:rsidR="0018722C">
      <w:pPr>
        <w:pStyle w:val="cw18"/>
        <w:topLinePunct/>
      </w:pPr>
      <w:r>
        <w:t>[</w:t>
      </w:r>
      <w:r>
        <w:t xml:space="preserve">2</w:t>
      </w:r>
      <w:r>
        <w:t>]</w:t>
      </w:r>
      <w:r>
        <w:t xml:space="preserve"> </w:t>
      </w:r>
      <w:r>
        <w:t>Elmistekawy EM, Rubens FD: Deep hypothermic circulatory arrest: alternative strategiesfor cerebral</w:t>
      </w:r>
      <w:r>
        <w:t> </w:t>
      </w:r>
      <w:r>
        <w:t>perfusion.</w:t>
      </w:r>
      <w:r>
        <w:t> </w:t>
      </w:r>
      <w:r>
        <w:t>A</w:t>
      </w:r>
      <w:r>
        <w:t> </w:t>
      </w:r>
      <w:r>
        <w:t>review</w:t>
      </w:r>
      <w:r>
        <w:t> </w:t>
      </w:r>
      <w:r>
        <w:t>article.</w:t>
      </w:r>
      <w:r>
        <w:t> </w:t>
      </w:r>
      <w:r>
        <w:t>Perfusion</w:t>
      </w:r>
      <w:r>
        <w:t> </w:t>
      </w:r>
      <w:r>
        <w:t>2011;</w:t>
      </w:r>
      <w:r>
        <w:t> </w:t>
      </w:r>
      <w:r>
        <w:t>26</w:t>
      </w:r>
      <w:r>
        <w:t> </w:t>
      </w:r>
      <w:r>
        <w:t>Suppl</w:t>
      </w:r>
      <w:r>
        <w:t> </w:t>
      </w:r>
      <w:r>
        <w:t>1:</w:t>
      </w:r>
      <w:r>
        <w:t> </w:t>
      </w:r>
      <w:r>
        <w:t>27-34.</w:t>
      </w:r>
    </w:p>
    <w:p w:rsidR="0018722C">
      <w:pPr>
        <w:pStyle w:val="cw18"/>
        <w:topLinePunct/>
      </w:pPr>
      <w:r>
        <w:t>[</w:t>
      </w:r>
      <w:r>
        <w:t xml:space="preserve">3</w:t>
      </w:r>
      <w:r>
        <w:t>]</w:t>
      </w:r>
      <w:r>
        <w:t xml:space="preserve"> </w:t>
      </w:r>
      <w:r>
        <w:t>Nelson </w:t>
      </w:r>
      <w:r>
        <w:t>DP, </w:t>
      </w:r>
      <w:r>
        <w:t>Andropoulos DB, Fraser CD, </w:t>
      </w:r>
      <w:r>
        <w:t>Jr.: </w:t>
      </w:r>
      <w:r>
        <w:t>Perioperative neuroprotective strategies.</w:t>
      </w:r>
      <w:r w:rsidR="004B696B">
        <w:t xml:space="preserve"> </w:t>
      </w:r>
      <w:r w:rsidR="004B696B">
        <w:t>Semin Thorac Cardiovasc Surg Pediatr Card Surg</w:t>
      </w:r>
      <w:r>
        <w:t> </w:t>
      </w:r>
      <w:r>
        <w:t>Annu 2008: 49-56.</w:t>
      </w:r>
    </w:p>
    <w:p w:rsidR="0018722C">
      <w:pPr>
        <w:pStyle w:val="cw18"/>
        <w:topLinePunct/>
      </w:pPr>
      <w:r>
        <w:t>[</w:t>
      </w:r>
      <w:r>
        <w:t xml:space="preserve">4</w:t>
      </w:r>
      <w:r>
        <w:t>]</w:t>
      </w:r>
      <w:r>
        <w:t xml:space="preserve"> </w:t>
      </w:r>
      <w:r>
        <w:t>Macro DE,</w:t>
      </w:r>
      <w:r w:rsidR="004B696B">
        <w:t xml:space="preserve"> </w:t>
      </w:r>
      <w:r w:rsidR="004B696B">
        <w:t>Marc AS,</w:t>
      </w:r>
      <w:r w:rsidR="004B696B">
        <w:t xml:space="preserve"> </w:t>
      </w:r>
      <w:r w:rsidR="004B696B">
        <w:t>IWin JM,</w:t>
      </w:r>
      <w:r w:rsidR="004B696B">
        <w:t xml:space="preserve"> </w:t>
      </w:r>
      <w:r w:rsidR="004B696B">
        <w:t>et al.</w:t>
      </w:r>
      <w:r w:rsidR="004B696B">
        <w:t xml:space="preserve"> </w:t>
      </w:r>
      <w:r w:rsidR="004B696B">
        <w:t>Antegrade selective cerebral perfusion during operations on the thoracic aorta:</w:t>
      </w:r>
      <w:r w:rsidR="004B696B">
        <w:t xml:space="preserve"> </w:t>
      </w:r>
      <w:r w:rsidR="004B696B">
        <w:t>Factors influeneing survival and neurologic outcome in 413 patients</w:t>
      </w:r>
      <w:r>
        <w:t>[</w:t>
      </w:r>
      <w:r>
        <w:t>J</w:t>
      </w:r>
      <w:r>
        <w:t>]</w:t>
      </w:r>
      <w:r>
        <w:t>.</w:t>
      </w:r>
      <w:r w:rsidR="004B696B">
        <w:t xml:space="preserve"> </w:t>
      </w:r>
      <w:r w:rsidR="004B696B">
        <w:t>J Thorac Cardiovasc</w:t>
      </w:r>
      <w:r>
        <w:t> </w:t>
      </w:r>
      <w:r>
        <w:t>Surg,2002,124</w:t>
      </w:r>
      <w:r>
        <w:t>(</w:t>
      </w:r>
      <w:r>
        <w:t>4</w:t>
      </w:r>
      <w:r>
        <w:t>)</w:t>
      </w:r>
      <w:r>
        <w:t>:1080-1086.</w:t>
      </w:r>
    </w:p>
    <w:p w:rsidR="0018722C">
      <w:pPr>
        <w:pStyle w:val="cw18"/>
        <w:topLinePunct/>
      </w:pPr>
      <w:r>
        <w:t>[</w:t>
      </w:r>
      <w:r>
        <w:t xml:space="preserve">5</w:t>
      </w:r>
      <w:r>
        <w:t>]</w:t>
      </w:r>
      <w:r>
        <w:t xml:space="preserve"> </w:t>
      </w:r>
      <w:r>
        <w:t>Sasaguri </w:t>
      </w:r>
      <w:r>
        <w:t>S,</w:t>
      </w:r>
      <w:r w:rsidR="001852F3">
        <w:t xml:space="preserve"> </w:t>
      </w:r>
      <w:r w:rsidR="001852F3">
        <w:t xml:space="preserve">Yamamoto </w:t>
      </w:r>
      <w:r>
        <w:t>S,</w:t>
      </w:r>
      <w:r w:rsidR="001852F3">
        <w:t xml:space="preserve"> </w:t>
      </w:r>
      <w:r w:rsidR="001852F3">
        <w:t xml:space="preserve">Hosoda </w:t>
      </w:r>
      <w:r>
        <w:t>Y.</w:t>
      </w:r>
      <w:r w:rsidR="001852F3">
        <w:t xml:space="preserve"> </w:t>
      </w:r>
      <w:r w:rsidR="001852F3">
        <w:t xml:space="preserve">What </w:t>
      </w:r>
      <w:r>
        <w:t>is safe time limit</w:t>
      </w:r>
      <w:r w:rsidR="001852F3">
        <w:t xml:space="preserve"> for retrograde</w:t>
      </w:r>
      <w:r w:rsidR="001852F3">
        <w:t xml:space="preserve"> cerebral perfusion with hypothemic circulatory arrest in aortic surgery</w:t>
      </w:r>
      <w:r>
        <w:t>[</w:t>
      </w:r>
      <w:r>
        <w:rPr>
          <w:sz w:val="21"/>
        </w:rPr>
        <w:t>J</w:t>
      </w:r>
      <w:r>
        <w:t>]</w:t>
      </w:r>
      <w:r>
        <w:t>.</w:t>
      </w:r>
      <w:r w:rsidR="004B696B">
        <w:t xml:space="preserve"> </w:t>
      </w:r>
      <w:r w:rsidR="004B696B">
        <w:t>J</w:t>
      </w:r>
      <w:r w:rsidR="001852F3">
        <w:t xml:space="preserve">Thorac</w:t>
      </w:r>
      <w:r w:rsidR="001852F3">
        <w:t xml:space="preserve">Cardiovasc</w:t>
      </w:r>
      <w:r w:rsidR="001852F3">
        <w:t xml:space="preserve">Surg,1996,37:441-444.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黎京芳，向桂玉</w:t>
      </w:r>
      <w:r>
        <w:rPr>
          <w:rFonts w:hint="eastAsia"/>
        </w:rPr>
        <w:t>，</w:t>
      </w:r>
      <w:r>
        <w:rPr>
          <w:rFonts w:cstheme="minorBidi" w:hAnsiTheme="minorHAnsi" w:eastAsiaTheme="minorHAnsi" w:asciiTheme="minorHAnsi"/>
        </w:rPr>
        <w:t>宁晓华等.深低温停循环重力脑逆行灌注在主动脉瘤手术中的脑保护作</w:t>
      </w:r>
    </w:p>
    <w:p w:rsidR="0018722C">
      <w:pPr>
        <w:topLinePunct/>
      </w:pPr>
      <w:r>
        <w:rPr>
          <w:rFonts w:cstheme="minorBidi" w:hAnsiTheme="minorHAnsi" w:eastAsiaTheme="minorHAnsi" w:asciiTheme="minorHAnsi"/>
        </w:rPr>
        <w:t>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.中国胸心血管外科临床杂志.2001,8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:213-214.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Randall B Griepp.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Cerebral protection during aortic arch surgery</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J Thorac Cardiovasc Surg,2003,125: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S36-38.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Pr>
          <w:rFonts w:cstheme="minorBidi" w:hAnsiTheme="minorHAnsi" w:eastAsiaTheme="minorHAnsi" w:asciiTheme="minorHAnsi"/>
        </w:rPr>
        <w:t>江朝光</w:t>
      </w:r>
      <w:r>
        <w:rPr>
          <w:rFonts w:hint="eastAsia"/>
        </w:rPr>
        <w:t>，</w:t>
      </w:r>
      <w:r>
        <w:rPr>
          <w:rFonts w:cstheme="minorBidi" w:hAnsiTheme="minorHAnsi" w:eastAsiaTheme="minorHAnsi" w:asciiTheme="minorHAnsi"/>
        </w:rPr>
        <w:t>齐弘炜</w:t>
      </w:r>
      <w:r>
        <w:rPr>
          <w:rFonts w:hint="eastAsia"/>
        </w:rPr>
        <w:t>，</w:t>
      </w:r>
      <w:r>
        <w:rPr>
          <w:rFonts w:cstheme="minorBidi" w:hAnsiTheme="minorHAnsi" w:eastAsiaTheme="minorHAnsi" w:asciiTheme="minorHAnsi"/>
        </w:rPr>
        <w:t>周春喜等.深低温停循环时不同脑保护方法对海马区神经元调亡的影响</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.中华胸心血管外科杂志</w:t>
      </w:r>
      <w:r>
        <w:rPr>
          <w:rFonts w:hint="eastAsia"/>
        </w:rPr>
        <w:t>，</w:t>
      </w:r>
      <w:r>
        <w:rPr>
          <w:rFonts w:cstheme="minorBidi" w:hAnsiTheme="minorHAnsi" w:eastAsiaTheme="minorHAnsi" w:asciiTheme="minorHAnsi"/>
        </w:rPr>
        <w:t>2003，19</w:t>
      </w:r>
      <w:r>
        <w:rPr>
          <w:rFonts w:cstheme="minorBidi" w:hAnsiTheme="minorHAnsi" w:eastAsiaTheme="minorHAnsi" w:asciiTheme="minorHAnsi"/>
          <w:kern w:val="2"/>
          <w:sz w:val="21"/>
          <w:w w:val="95"/>
        </w:rPr>
        <w:t>(</w:t>
      </w:r>
      <w:r>
        <w:rPr>
          <w:rFonts w:cstheme="minorBidi" w:hAnsiTheme="minorHAnsi" w:eastAsiaTheme="minorHAnsi" w:asciiTheme="minorHAnsi"/>
        </w:rPr>
        <w:t>2</w:t>
      </w:r>
      <w:r>
        <w:rPr>
          <w:rFonts w:cstheme="minorBidi" w:hAnsiTheme="minorHAnsi" w:eastAsiaTheme="minorHAnsi" w:asciiTheme="minorHAnsi"/>
          <w:kern w:val="2"/>
          <w:sz w:val="21"/>
          <w:w w:val="95"/>
        </w:rPr>
        <w:t>)</w:t>
      </w:r>
      <w:r>
        <w:rPr>
          <w:rFonts w:cstheme="minorBidi" w:hAnsiTheme="minorHAnsi" w:eastAsiaTheme="minorHAnsi" w:asciiTheme="minorHAnsi"/>
        </w:rPr>
        <w:t>:100-102.</w:t>
      </w:r>
    </w:p>
    <w:p w:rsidR="0018722C">
      <w:pPr>
        <w:topLinePunct/>
      </w:pP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齐弘炜，江朝光，骆荩等.不同脑保护方法对神经元钙离子浓度的影响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kern w:val="2"/>
          <w:w w:val="95"/>
          <w:sz w:val="21"/>
          <w:rFonts w:hint="eastAsia"/>
        </w:rPr>
        <w:t>，</w:t>
      </w:r>
      <w:r>
        <w:rPr>
          <w:rFonts w:cstheme="minorBidi" w:hAnsiTheme="minorHAnsi" w:eastAsiaTheme="minorHAnsi" w:asciiTheme="minorHAnsi"/>
        </w:rPr>
        <w:t>中国体外循环</w:t>
      </w:r>
      <w:r w:rsidR="001852F3">
        <w:rPr>
          <w:rFonts w:cstheme="minorBidi" w:hAnsiTheme="minorHAnsi" w:eastAsiaTheme="minorHAnsi" w:asciiTheme="minorHAnsi"/>
        </w:rPr>
        <w:t xml:space="preserve">  杂志</w:t>
      </w:r>
      <w:r>
        <w:rPr>
          <w:rFonts w:hint="eastAsia"/>
        </w:rPr>
        <w:t>，</w:t>
      </w:r>
      <w:r>
        <w:rPr>
          <w:rFonts w:cstheme="minorBidi" w:hAnsiTheme="minorHAnsi" w:eastAsiaTheme="minorHAnsi" w:asciiTheme="minorHAnsi"/>
        </w:rPr>
        <w:t>2003,1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:19-21.</w:t>
      </w:r>
    </w:p>
    <w:p w:rsidR="0018722C">
      <w:pPr>
        <w:pStyle w:val="cw18"/>
        <w:topLinePunct/>
      </w:pPr>
      <w:r>
        <w:rPr>
          <w:rFonts w:ascii="宋体"/>
        </w:rPr>
        <w:t>[</w:t>
      </w:r>
      <w:r>
        <w:rPr>
          <w:rFonts w:ascii="宋体"/>
        </w:rPr>
        <w:t xml:space="preserve">10</w:t>
      </w:r>
      <w:r>
        <w:rPr>
          <w:rFonts w:ascii="宋体"/>
        </w:rPr>
        <w:t>]</w:t>
      </w:r>
      <w:r>
        <w:rPr>
          <w:rFonts w:ascii="宋体"/>
        </w:rPr>
        <w:t xml:space="preserve"> </w:t>
      </w:r>
      <w:r>
        <w:t>Parissis</w:t>
      </w:r>
      <w:r w:rsidR="001852F3">
        <w:t xml:space="preserve"> H, </w:t>
      </w:r>
      <w:r w:rsidR="001852F3">
        <w:t xml:space="preserve">Hamid</w:t>
      </w:r>
      <w:r w:rsidR="001852F3">
        <w:t xml:space="preserve"> U, </w:t>
      </w:r>
      <w:r w:rsidR="001852F3">
        <w:t xml:space="preserve">Soo</w:t>
      </w:r>
      <w:r w:rsidR="001852F3">
        <w:t xml:space="preserve"> A, </w:t>
      </w:r>
      <w:r w:rsidR="001852F3">
        <w:t xml:space="preserve">Al-Alao</w:t>
      </w:r>
      <w:r w:rsidR="001852F3">
        <w:t xml:space="preserve">  B: </w:t>
      </w:r>
      <w:r w:rsidR="001852F3">
        <w:t xml:space="preserve">Brief</w:t>
      </w:r>
      <w:r w:rsidR="001852F3">
        <w:t xml:space="preserve"> review</w:t>
      </w:r>
      <w:r w:rsidR="001852F3">
        <w:t xml:space="preserve">  on</w:t>
      </w:r>
      <w:r w:rsidR="001852F3">
        <w:t xml:space="preserve"> systematic</w:t>
      </w:r>
      <w:r w:rsidR="001852F3">
        <w:t xml:space="preserve">  hypothermia</w:t>
      </w:r>
      <w:r w:rsidR="001852F3">
        <w:t xml:space="preserve">  for the protection of central nervous system during aortic arch surgery: a double-sword tool</w:t>
      </w:r>
      <w:r w:rsidR="001852F3">
        <w:t xml:space="preserve">J</w:t>
      </w:r>
      <w:r w:rsidR="001852F3">
        <w:t xml:space="preserve">Cardiothorac</w:t>
      </w:r>
      <w:r w:rsidR="001852F3">
        <w:t xml:space="preserve">Surg</w:t>
      </w:r>
      <w:r w:rsidR="001852F3">
        <w:t xml:space="preserve">2011;</w:t>
      </w:r>
      <w:r w:rsidR="001852F3">
        <w:t xml:space="preserve">6:</w:t>
      </w:r>
      <w:r>
        <w:t> </w:t>
      </w:r>
      <w:r>
        <w:t>153.</w:t>
      </w:r>
    </w:p>
    <w:p w:rsidR="0018722C">
      <w:pPr>
        <w:pStyle w:val="cw18"/>
        <w:topLinePunct/>
      </w:pPr>
      <w:r>
        <w:t>[</w:t>
      </w:r>
      <w:r>
        <w:t xml:space="preserve">11</w:t>
      </w:r>
      <w:r>
        <w:t>]</w:t>
      </w:r>
      <w:r>
        <w:t xml:space="preserve"> </w:t>
      </w:r>
      <w:r>
        <w:t>Zhou </w:t>
      </w:r>
      <w:r>
        <w:t>Y, </w:t>
      </w:r>
      <w:r>
        <w:t>Fathali N, Lekic </w:t>
      </w:r>
      <w:r>
        <w:t>T,</w:t>
      </w:r>
      <w:r>
        <w:t> </w:t>
      </w:r>
      <w:r>
        <w:t>Ostrowski</w:t>
      </w:r>
      <w:r w:rsidR="001852F3">
        <w:t xml:space="preserve"> </w:t>
      </w:r>
      <w:r>
        <w:t>RP,</w:t>
      </w:r>
      <w:r>
        <w:t> </w:t>
      </w:r>
      <w:r>
        <w:t>Chen</w:t>
      </w:r>
      <w:r w:rsidR="001852F3">
        <w:t xml:space="preserve"> C, </w:t>
      </w:r>
      <w:r w:rsidR="001852F3">
        <w:t xml:space="preserve">Martin</w:t>
      </w:r>
      <w:r w:rsidR="001852F3">
        <w:t xml:space="preserve"> RD, </w:t>
      </w:r>
      <w:r>
        <w:t>Tang</w:t>
      </w:r>
      <w:r w:rsidR="001852F3">
        <w:t xml:space="preserve"> </w:t>
      </w:r>
      <w:r>
        <w:t>J, </w:t>
      </w:r>
      <w:r w:rsidR="001852F3">
        <w:t xml:space="preserve">Zhang</w:t>
      </w:r>
      <w:r w:rsidR="001852F3">
        <w:t xml:space="preserve"> JH: Remote limb ischemic postconditioning protects against neonatal hypoxic-ischemic brain injury</w:t>
      </w:r>
      <w:r>
        <w:t> </w:t>
      </w:r>
      <w:r>
        <w:t>in</w:t>
      </w:r>
      <w:r>
        <w:t> </w:t>
      </w:r>
      <w:r>
        <w:t>ratpups</w:t>
      </w:r>
      <w:r>
        <w:t> </w:t>
      </w:r>
      <w:r>
        <w:t>by</w:t>
      </w:r>
      <w:r>
        <w:t> </w:t>
      </w:r>
      <w:r>
        <w:t>the</w:t>
      </w:r>
      <w:r>
        <w:t> </w:t>
      </w:r>
      <w:r>
        <w:t>opioid</w:t>
      </w:r>
      <w:r>
        <w:t> </w:t>
      </w:r>
      <w:r>
        <w:t>receptor</w:t>
      </w:r>
      <w:r>
        <w:t>/</w:t>
      </w:r>
      <w:r>
        <w:t>Akt</w:t>
      </w:r>
      <w:r>
        <w:t> </w:t>
      </w:r>
      <w:r>
        <w:t>pathway.</w:t>
      </w:r>
      <w:r>
        <w:t> </w:t>
      </w:r>
      <w:r>
        <w:t>Stroke</w:t>
      </w:r>
      <w:r>
        <w:t> </w:t>
      </w:r>
      <w:r>
        <w:t>2011;</w:t>
      </w:r>
      <w:r>
        <w:t> </w:t>
      </w:r>
      <w:r>
        <w:t>42:</w:t>
      </w:r>
      <w:r>
        <w:t> </w:t>
      </w:r>
      <w:r>
        <w:t>439-44.</w:t>
      </w:r>
    </w:p>
    <w:p w:rsidR="0018722C">
      <w:pPr>
        <w:pStyle w:val="cw18"/>
        <w:topLinePunct/>
      </w:pPr>
      <w:r>
        <w:t>[</w:t>
      </w:r>
      <w:r>
        <w:t xml:space="preserve">12</w:t>
      </w:r>
      <w:r>
        <w:t>]</w:t>
      </w:r>
      <w:r>
        <w:t xml:space="preserve"> </w:t>
      </w:r>
      <w:r>
        <w:t>Rehni AK, </w:t>
      </w:r>
      <w:r w:rsidR="001852F3">
        <w:t xml:space="preserve">Singh</w:t>
      </w:r>
      <w:r w:rsidR="001852F3">
        <w:t xml:space="preserve"> N, </w:t>
      </w:r>
      <w:r w:rsidR="001852F3">
        <w:t xml:space="preserve">Jaggi AS: </w:t>
      </w:r>
      <w:r w:rsidR="001852F3">
        <w:t xml:space="preserve">Possible</w:t>
      </w:r>
      <w:r w:rsidR="001852F3">
        <w:t xml:space="preserve"> involvement</w:t>
      </w:r>
      <w:r w:rsidR="001852F3">
        <w:t xml:space="preserve"> of</w:t>
      </w:r>
      <w:r w:rsidR="001852F3">
        <w:t xml:space="preserve"> insulin, </w:t>
      </w:r>
      <w:r w:rsidR="001852F3">
        <w:t xml:space="preserve">endogenous</w:t>
      </w:r>
      <w:r w:rsidR="001852F3">
        <w:t xml:space="preserve"> opioids</w:t>
      </w:r>
      <w:r>
        <w:t> </w:t>
      </w:r>
      <w:r>
        <w:t>and</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C</w:t>
      </w:r>
      <w:r>
        <w:rPr>
          <w:rFonts w:cstheme="minorBidi" w:hAnsiTheme="minorHAnsi" w:eastAsiaTheme="minorHAnsi" w:asciiTheme="minorHAnsi" w:ascii="Times New Roman"/>
        </w:rPr>
        <w:t>alcitonin gene-related peptide in remote ischaemic preconditioning of the brain. Yakugaku</w:t>
      </w:r>
    </w:p>
    <w:p w:rsidR="0018722C">
      <w:pPr>
        <w:topLinePunct/>
      </w:pPr>
      <w:r>
        <w:rPr>
          <w:rFonts w:cstheme="minorBidi" w:hAnsiTheme="minorHAnsi" w:eastAsiaTheme="minorHAnsi" w:asciiTheme="minorHAnsi" w:ascii="Times New Roman"/>
        </w:rPr>
        <w:t>Zasshi 2007; 127: 1013-20.</w:t>
      </w:r>
    </w:p>
    <w:p w:rsidR="0018722C">
      <w:pPr>
        <w:pStyle w:val="cw18"/>
        <w:topLinePunct/>
      </w:pPr>
      <w:r>
        <w:t>[</w:t>
      </w:r>
      <w:r>
        <w:t xml:space="preserve">13</w:t>
      </w:r>
      <w:r>
        <w:t>]</w:t>
      </w:r>
      <w:r>
        <w:t xml:space="preserve"> </w:t>
      </w:r>
      <w:r>
        <w:t>Baskin DS, Widmayer MA, Browning JL, Heizer ML, Schmidt WK: Evaluation of delayed treatment of focal cerebral ischemia with three selective kappa-opioid agonists in cats. Stroke1994; 25: 2047-53; discussion</w:t>
      </w:r>
      <w:r>
        <w:t> </w:t>
      </w:r>
      <w:r>
        <w:t>2054.</w:t>
      </w:r>
    </w:p>
    <w:p w:rsidR="0018722C">
      <w:pPr>
        <w:pStyle w:val="cw18"/>
        <w:topLinePunct/>
      </w:pPr>
      <w:r>
        <w:t>[</w:t>
      </w:r>
      <w:r>
        <w:t xml:space="preserve">14</w:t>
      </w:r>
      <w:r>
        <w:t>]</w:t>
      </w:r>
      <w:r>
        <w:t xml:space="preserve"> </w:t>
      </w:r>
      <w:r>
        <w:t>Fang S, Xu H, Lu J, Zhu </w:t>
      </w:r>
      <w:r>
        <w:t>Y, </w:t>
      </w:r>
      <w:r>
        <w:t>Jiang H: Neuroprotection by the kappa-opioid receptor agonist,</w:t>
      </w:r>
      <w:r w:rsidR="004B696B">
        <w:t xml:space="preserve"> </w:t>
      </w:r>
      <w:r w:rsidR="004B696B">
        <w:t>BRL52537, is mediated via up-regulating phosphorylated signal transducer and activator of transcription-3 in cerebral ischemia</w:t>
      </w:r>
      <w:r>
        <w:t>/</w:t>
      </w:r>
      <w:r>
        <w:t>reperfusion injury in rats. Neurochem Res 2013;</w:t>
      </w:r>
      <w:r>
        <w:t> </w:t>
      </w:r>
      <w:r>
        <w:t>38:2305-12.</w:t>
      </w:r>
    </w:p>
    <w:p w:rsidR="0018722C">
      <w:pPr>
        <w:pStyle w:val="cw18"/>
        <w:topLinePunct/>
      </w:pPr>
      <w:r>
        <w:t>[</w:t>
      </w:r>
      <w:r>
        <w:t xml:space="preserve">15</w:t>
      </w:r>
      <w:r>
        <w:t>]</w:t>
      </w:r>
      <w:r>
        <w:t xml:space="preserve"> </w:t>
      </w:r>
      <w:r>
        <w:t>Yang </w:t>
      </w:r>
      <w:r>
        <w:t>L, </w:t>
      </w:r>
      <w:r>
        <w:t>Wang </w:t>
      </w:r>
      <w:r>
        <w:t>H, Shah K, Karamyan </w:t>
      </w:r>
      <w:r>
        <w:t>VT, </w:t>
      </w:r>
      <w:r>
        <w:t>Abbruscato TJ: Opioid receptor agonists reduce</w:t>
      </w:r>
      <w:r w:rsidR="001852F3">
        <w:t xml:space="preserve"> brain edema in stroke. Brain Res 2011; 1383:</w:t>
      </w:r>
      <w:r>
        <w:t> </w:t>
      </w:r>
      <w:r>
        <w:t>307-16.</w:t>
      </w:r>
    </w:p>
    <w:p w:rsidR="0018722C">
      <w:pPr>
        <w:pStyle w:val="cw18"/>
        <w:topLinePunct/>
      </w:pPr>
      <w:r>
        <w:t>[</w:t>
      </w:r>
      <w:r>
        <w:t xml:space="preserve">16</w:t>
      </w:r>
      <w:r>
        <w:t>]</w:t>
      </w:r>
      <w:r>
        <w:t xml:space="preserve"> </w:t>
      </w:r>
      <w:r>
        <w:t>Valdés,</w:t>
      </w:r>
      <w:r w:rsidR="004B696B">
        <w:t xml:space="preserve"> </w:t>
      </w:r>
      <w:r w:rsidR="004B696B">
        <w:t>L.</w:t>
      </w:r>
      <w:r w:rsidR="004B696B">
        <w:t xml:space="preserve"> </w:t>
      </w:r>
      <w:r w:rsidR="004B696B">
        <w:t>J.,</w:t>
      </w:r>
      <w:r w:rsidR="004B696B">
        <w:t xml:space="preserve"> </w:t>
      </w:r>
      <w:r w:rsidR="004B696B">
        <w:t>Butler,</w:t>
      </w:r>
      <w:r w:rsidR="004B696B">
        <w:t xml:space="preserve"> </w:t>
      </w:r>
      <w:r w:rsidR="004B696B">
        <w:t>W.</w:t>
      </w:r>
      <w:r w:rsidR="004B696B">
        <w:t xml:space="preserve"> </w:t>
      </w:r>
      <w:r w:rsidR="004B696B">
        <w:t>M.,</w:t>
      </w:r>
      <w:r w:rsidR="004B696B">
        <w:t xml:space="preserve"> </w:t>
      </w:r>
      <w:r w:rsidR="004B696B">
        <w:t>Hatfield,</w:t>
      </w:r>
      <w:r w:rsidR="004B696B">
        <w:t xml:space="preserve"> </w:t>
      </w:r>
      <w:r w:rsidR="004B696B">
        <w:t>G.</w:t>
      </w:r>
      <w:r w:rsidR="004B696B">
        <w:t xml:space="preserve"> </w:t>
      </w:r>
      <w:r w:rsidR="004B696B">
        <w:t>M.,</w:t>
      </w:r>
      <w:r w:rsidR="004B696B">
        <w:t xml:space="preserve"> </w:t>
      </w:r>
      <w:r w:rsidR="004B696B">
        <w:t>Paul,</w:t>
      </w:r>
      <w:r w:rsidR="004B696B">
        <w:t xml:space="preserve"> </w:t>
      </w:r>
      <w:r w:rsidR="004B696B">
        <w:t>A.</w:t>
      </w:r>
      <w:r w:rsidR="004B696B">
        <w:t xml:space="preserve"> </w:t>
      </w:r>
      <w:r w:rsidR="004B696B">
        <w:t>G.,</w:t>
      </w:r>
      <w:r w:rsidR="004B696B">
        <w:t xml:space="preserve"> </w:t>
      </w:r>
      <w:r w:rsidR="004B696B">
        <w:t>Koreeda,</w:t>
      </w:r>
      <w:r w:rsidR="004B696B">
        <w:t xml:space="preserve"> </w:t>
      </w:r>
      <w:r w:rsidR="004B696B">
        <w:t>M.,1984.</w:t>
      </w:r>
      <w:r w:rsidR="004B696B">
        <w:t xml:space="preserve"> </w:t>
      </w:r>
      <w:r w:rsidR="004B696B">
        <w:t>DivinorinA,</w:t>
      </w:r>
      <w:r w:rsidR="004B696B">
        <w:t xml:space="preserve"> </w:t>
      </w:r>
      <w:r w:rsidR="004B696B">
        <w:t>a psychotropicterpenoid and divinorinB from the hallucinogenic Mexicanmint, Salvia divinorum.</w:t>
      </w:r>
      <w:r>
        <w:t> </w:t>
      </w:r>
      <w:r>
        <w:t>J.</w:t>
      </w:r>
      <w:r w:rsidR="004B696B">
        <w:t xml:space="preserve"> </w:t>
      </w:r>
      <w:r w:rsidR="004B696B">
        <w:t>Org.</w:t>
      </w:r>
      <w:r w:rsidR="004B696B">
        <w:t xml:space="preserve"> </w:t>
      </w:r>
      <w:r w:rsidR="004B696B">
        <w:t>Chem.49,4716–4720.</w:t>
      </w:r>
    </w:p>
    <w:p w:rsidR="0018722C">
      <w:pPr>
        <w:pStyle w:val="cw18"/>
        <w:topLinePunct/>
      </w:pPr>
      <w:r>
        <w:t xml:space="preserve">[</w:t>
      </w:r>
      <w:r>
        <w:t xml:space="preserve">17</w:t>
      </w:r>
      <w:r>
        <w:t xml:space="preserve">]</w:t>
      </w:r>
      <w:r>
        <w:t xml:space="preserve"> </w:t>
      </w:r>
      <w:r>
        <w:t xml:space="preserve">Valdés, </w:t>
      </w:r>
      <w:r>
        <w:t xml:space="preserve">L.</w:t>
      </w:r>
      <w:r w:rsidR="001852F3">
        <w:t xml:space="preserve"> </w:t>
      </w:r>
      <w:r w:rsidR="001852F3">
        <w:t xml:space="preserve">J.,1994. Salvia divinorum and theuniquediterpenehallucinogen,</w:t>
      </w:r>
      <w:r w:rsidR="004B696B">
        <w:t xml:space="preserve"> </w:t>
      </w:r>
      <w:r w:rsidR="004B696B">
        <w:t xml:space="preserve">salvi- norin </w:t>
      </w:r>
      <w:r>
        <w:t xml:space="preserve">(</w:t>
      </w:r>
      <w:r>
        <w:t xml:space="preserve">divinorin</w:t>
      </w:r>
      <w:r>
        <w:t xml:space="preserve">)</w:t>
      </w:r>
      <w:r w:rsidR="001852F3">
        <w:t xml:space="preserve"> </w:t>
      </w:r>
      <w:r>
        <w:t xml:space="preserve">A.</w:t>
      </w:r>
      <w:r w:rsidR="004B696B">
        <w:t xml:space="preserve"> </w:t>
      </w:r>
      <w:r w:rsidR="004B696B">
        <w:t xml:space="preserve">J.</w:t>
      </w:r>
      <w:r w:rsidR="004B696B">
        <w:t xml:space="preserve"> </w:t>
      </w:r>
      <w:r w:rsidR="004B696B">
        <w:t xml:space="preserve">Psychoact.</w:t>
      </w:r>
      <w:r w:rsidR="004B696B">
        <w:t xml:space="preserve"> </w:t>
      </w:r>
      <w:r w:rsidR="004B696B">
        <w:t xml:space="preserve">Drugs.</w:t>
      </w:r>
    </w:p>
    <w:p w:rsidR="0018722C">
      <w:pPr>
        <w:pStyle w:val="cw18"/>
        <w:topLinePunct/>
      </w:pPr>
      <w:r>
        <w:t>[</w:t>
      </w:r>
      <w:r>
        <w:t xml:space="preserve">18</w:t>
      </w:r>
      <w:r>
        <w:t>]</w:t>
      </w:r>
      <w:r>
        <w:t xml:space="preserve"> </w:t>
      </w:r>
      <w:r>
        <w:t>Roth BL, Baner K, Westkaemper R, Siebert D, Rice KC, Steinberg S. 2002.</w:t>
      </w:r>
      <w:r w:rsidR="004B696B">
        <w:t xml:space="preserve"> </w:t>
      </w:r>
      <w:r w:rsidR="004B696B">
        <w:t>Salvinorin A: a potent naturally occurring nonnitrogenous k opioidselective agonist. Proc Natl Acad Sci U S A 99:</w:t>
      </w:r>
      <w:r>
        <w:t> </w:t>
      </w:r>
      <w:r>
        <w:t>11934–11939.</w:t>
      </w:r>
    </w:p>
    <w:p w:rsidR="0018722C">
      <w:pPr>
        <w:pStyle w:val="cw18"/>
        <w:topLinePunct/>
      </w:pPr>
      <w:r>
        <w:t>[</w:t>
      </w:r>
      <w:r>
        <w:t xml:space="preserve">19</w:t>
      </w:r>
      <w:r>
        <w:t>]</w:t>
      </w:r>
      <w:r>
        <w:t xml:space="preserve"> </w:t>
      </w:r>
      <w:r>
        <w:t>Su D, Riley J, Armstead WM, Liu R: Salvinorin A Pretreatment Preserves Cerebrovascular Autoregulation After Brain Hypoxic</w:t>
      </w:r>
      <w:r>
        <w:t>/</w:t>
      </w:r>
      <w:r>
        <w:t>Ischemic Injury via Extracellular Signal-Regulated Kinase</w:t>
      </w:r>
      <w:r>
        <w:t>/</w:t>
      </w:r>
      <w:r>
        <w:t>Mitogen-Activated Protein Kinase in Piglets. Anesthesia and analgesia 2012; 114: 200-4.</w:t>
      </w:r>
    </w:p>
    <w:p w:rsidR="0018722C">
      <w:pPr>
        <w:pStyle w:val="cw18"/>
        <w:topLinePunct/>
      </w:pPr>
      <w:r>
        <w:t>[</w:t>
      </w:r>
      <w:r>
        <w:t xml:space="preserve">20</w:t>
      </w:r>
      <w:r>
        <w:t>]</w:t>
      </w:r>
      <w:r>
        <w:t xml:space="preserve"> </w:t>
      </w:r>
      <w:r>
        <w:t>Su D, Riley J, Kiessling WJ, Armstead WM, Liu R: Salvinorin A producescerebrovasodilation through activation of nitric oxide synthase, kappa receptor, and adenosinetriphosphate-sensitive</w:t>
      </w:r>
      <w:r>
        <w:t> </w:t>
      </w:r>
      <w:r>
        <w:t>potassium</w:t>
      </w:r>
      <w:r>
        <w:t> </w:t>
      </w:r>
      <w:r>
        <w:t>channel.</w:t>
      </w:r>
      <w:r>
        <w:t> </w:t>
      </w:r>
      <w:r>
        <w:t>Anesthesiology</w:t>
      </w:r>
      <w:r>
        <w:t> </w:t>
      </w:r>
      <w:r>
        <w:t>2011;</w:t>
      </w:r>
      <w:r>
        <w:t> </w:t>
      </w:r>
      <w:r>
        <w:t>114:</w:t>
      </w:r>
      <w:r>
        <w:t> </w:t>
      </w:r>
      <w:r>
        <w:t>374-9.</w:t>
      </w:r>
    </w:p>
    <w:p w:rsidR="0018722C">
      <w:pPr>
        <w:pStyle w:val="cw18"/>
        <w:topLinePunct/>
      </w:pPr>
      <w:r>
        <w:t>[</w:t>
      </w:r>
      <w:r>
        <w:t xml:space="preserve">21</w:t>
      </w:r>
      <w:r>
        <w:t>]</w:t>
      </w:r>
      <w:r>
        <w:t xml:space="preserve"> </w:t>
      </w:r>
      <w:r>
        <w:t>Armstead WM: Altered release of prostaglandins contributes to hypoxic</w:t>
      </w:r>
      <w:r>
        <w:t>/</w:t>
      </w:r>
      <w:r>
        <w:t>ischemicimpairment of NOC</w:t>
      </w:r>
      <w:r>
        <w:t>/</w:t>
      </w:r>
      <w:r>
        <w:t>oFQ cerebrovasodilation. Brain Res 2000; 859:</w:t>
      </w:r>
      <w:r>
        <w:t> </w:t>
      </w:r>
      <w:r>
        <w:t>104-12.</w:t>
      </w:r>
    </w:p>
    <w:p w:rsidR="0018722C">
      <w:pPr>
        <w:pStyle w:val="cw18"/>
        <w:topLinePunct/>
      </w:pPr>
      <w:r>
        <w:t>[</w:t>
      </w:r>
      <w:r>
        <w:t xml:space="preserve">22</w:t>
      </w:r>
      <w:r>
        <w:t>]</w:t>
      </w:r>
      <w:r>
        <w:t xml:space="preserve"> </w:t>
      </w:r>
      <w:r>
        <w:t>Ben-Haim</w:t>
      </w:r>
      <w:r>
        <w:t> </w:t>
      </w:r>
      <w:r>
        <w:t>G, </w:t>
      </w:r>
      <w:r/>
      <w:r>
        <w:t>Armstead</w:t>
      </w:r>
      <w:r>
        <w:t> </w:t>
      </w:r>
      <w:r>
        <w:t>WM: </w:t>
      </w:r>
      <w:r/>
      <w:r>
        <w:t>Role</w:t>
      </w:r>
      <w:r>
        <w:t> </w:t>
      </w:r>
      <w:r>
        <w:t>of</w:t>
      </w:r>
      <w:r>
        <w:t> </w:t>
      </w:r>
      <w:r>
        <w:t>cAMP</w:t>
      </w:r>
      <w:r>
        <w:t> </w:t>
      </w:r>
      <w:r>
        <w:t>and</w:t>
      </w:r>
      <w:r>
        <w:t> </w:t>
      </w:r>
      <w:r>
        <w:t>K</w:t>
      </w:r>
      <w:r>
        <w:t>(</w:t>
      </w:r>
      <w:r>
        <w:t xml:space="preserve">+</w:t>
      </w:r>
      <w:r>
        <w:t>)</w:t>
      </w:r>
      <w:r/>
      <w:r>
        <w:t> </w:t>
      </w:r>
      <w:r>
        <w:t>channel-dependent</w:t>
      </w:r>
      <w:r>
        <w:t> </w:t>
      </w:r>
      <w:r>
        <w:t>mechanisms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I</w:t>
      </w:r>
      <w:r>
        <w:rPr>
          <w:rFonts w:cstheme="minorBidi" w:hAnsiTheme="minorHAnsi" w:eastAsiaTheme="minorHAnsi" w:asciiTheme="minorHAnsi" w:ascii="Times New Roman"/>
        </w:rPr>
        <w:t>npiglethypoxic</w:t>
      </w:r>
      <w:r>
        <w:rPr>
          <w:rFonts w:cstheme="minorBidi" w:hAnsiTheme="minorHAnsi" w:eastAsiaTheme="minorHAnsi" w:asciiTheme="minorHAnsi" w:ascii="Times New Roman"/>
        </w:rPr>
        <w:t>/</w:t>
      </w:r>
      <w:r>
        <w:rPr>
          <w:rFonts w:cstheme="minorBidi" w:hAnsiTheme="minorHAnsi" w:eastAsiaTheme="minorHAnsi" w:asciiTheme="minorHAnsi" w:ascii="Times New Roman"/>
        </w:rPr>
        <w:t>ischemic impaired nociceptin</w:t>
      </w:r>
      <w:r>
        <w:rPr>
          <w:rFonts w:cstheme="minorBidi" w:hAnsiTheme="minorHAnsi" w:eastAsiaTheme="minorHAnsi" w:asciiTheme="minorHAnsi" w:ascii="Times New Roman"/>
        </w:rPr>
        <w:t>/</w:t>
      </w:r>
      <w:r>
        <w:rPr>
          <w:rFonts w:cstheme="minorBidi" w:hAnsiTheme="minorHAnsi" w:eastAsiaTheme="minorHAnsi" w:asciiTheme="minorHAnsi" w:ascii="Times New Roman"/>
        </w:rPr>
        <w:t>orphanin FQ-induced cerebrovasodilation. BrainRes 2000; 884: 51-8.</w:t>
      </w:r>
    </w:p>
    <w:p w:rsidR="0018722C">
      <w:pPr>
        <w:pStyle w:val="cw18"/>
        <w:topLinePunct/>
      </w:pPr>
      <w:r>
        <w:t>[</w:t>
      </w:r>
      <w:r>
        <w:t xml:space="preserve">23</w:t>
      </w:r>
      <w:r>
        <w:t>]</w:t>
      </w:r>
      <w:r>
        <w:t xml:space="preserve"> </w:t>
      </w:r>
      <w:r>
        <w:t>Armstead WM: Contribution of kca channel activation to hypoxic cerebrovasodilationdoes not involve NO. Brain Res 1998; 799:</w:t>
      </w:r>
      <w:r>
        <w:t> </w:t>
      </w:r>
      <w:r>
        <w:t>44-8.</w:t>
      </w:r>
    </w:p>
    <w:p w:rsidR="0018722C">
      <w:pPr>
        <w:topLinePunct/>
      </w:pP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24</w:t>
      </w:r>
      <w:r>
        <w:rPr>
          <w:rFonts w:cstheme="minorBidi" w:hAnsiTheme="minorHAnsi" w:eastAsiaTheme="minorHAnsi" w:asciiTheme="minorHAnsi" w:ascii="Times New Roman" w:hAnsi="Times New Roman"/>
        </w:rPr>
        <w:t xml:space="preserve">]</w:t>
      </w:r>
      <w:r w:rsidR="004B696B">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M.</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Yu. Stepanichev, Yu.</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V. Moiseeva, N.</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A. Lazareva, et al.</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Single intracerebroventricular administration of amyloid-beta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25–35</w:t>
      </w:r>
      <w:r>
        <w:rPr>
          <w:rFonts w:cstheme="minorBidi" w:hAnsiTheme="minorHAnsi" w:eastAsiaTheme="minorHAnsi" w:asciiTheme="minorHAnsi" w:ascii="Times New Roman" w:hAnsi="Times New Roman"/>
        </w:rPr>
        <w:t xml:space="preserve">)</w:t>
      </w:r>
      <w:r w:rsidR="001852F3">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peptide induces impairment in short-term rather thanlong-term memory in rats. Brain Research Bulletin 61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197–205.</w:t>
      </w:r>
    </w:p>
    <w:p w:rsidR="0018722C">
      <w:pPr>
        <w:pStyle w:val="cw18"/>
        <w:topLinePunct/>
      </w:pPr>
      <w:r>
        <w:t xml:space="preserve">[</w:t>
      </w:r>
      <w:r>
        <w:t xml:space="preserve">25</w:t>
      </w:r>
      <w:r>
        <w:t xml:space="preserve">]</w:t>
      </w:r>
      <w:r>
        <w:t xml:space="preserve"> </w:t>
      </w:r>
      <w:r>
        <w:t xml:space="preserve">Vasile </w:t>
      </w:r>
      <w:r>
        <w:t xml:space="preserve">Hefcoa,</w:t>
      </w:r>
      <w:r w:rsidR="004B696B">
        <w:t xml:space="preserve"> </w:t>
      </w:r>
      <w:r w:rsidR="004B696B">
        <w:t xml:space="preserve">*, Kiyofumi </w:t>
      </w:r>
      <w:r>
        <w:t xml:space="preserve">Yamadab, </w:t>
      </w:r>
      <w:r>
        <w:t xml:space="preserve">Andreea Hefco,</w:t>
      </w:r>
      <w:r w:rsidR="001852F3">
        <w:t xml:space="preserve"> </w:t>
      </w:r>
      <w:r w:rsidR="001852F3">
        <w:t xml:space="preserve">et al. Effects of nicotine on memory impairment induced by blockade ofmuscarinic, nicotinic and dopamine D2 receptors in rats. European Journal of Pharmacology 474 </w:t>
      </w:r>
      <w:r>
        <w:t xml:space="preserve">(</w:t>
      </w:r>
      <w:r>
        <w:t xml:space="preserve">2003</w:t>
      </w:r>
      <w:r>
        <w:t xml:space="preserve">)</w:t>
      </w:r>
      <w:r>
        <w:t xml:space="preserve"> 227–</w:t>
      </w:r>
      <w:r/>
      <w:r>
        <w:t xml:space="preserve">232.</w:t>
      </w:r>
    </w:p>
    <w:p w:rsidR="0018722C">
      <w:pPr>
        <w:pStyle w:val="cw18"/>
        <w:topLinePunct/>
      </w:pPr>
      <w:r>
        <w:t>[</w:t>
      </w:r>
      <w:r>
        <w:t xml:space="preserve">26</w:t>
      </w:r>
      <w:r>
        <w:t>]</w:t>
      </w:r>
      <w:r>
        <w:t xml:space="preserve"> </w:t>
      </w:r>
      <w:r>
        <w:t>Wasson, R.</w:t>
      </w:r>
      <w:r w:rsidR="004B696B">
        <w:t xml:space="preserve"> </w:t>
      </w:r>
      <w:r w:rsidR="004B696B">
        <w:t>G., 1962.</w:t>
      </w:r>
      <w:r w:rsidR="004B696B">
        <w:t xml:space="preserve"> </w:t>
      </w:r>
      <w:r w:rsidR="004B696B">
        <w:t>A NewPsychotropicDrugfromtheMintFamily.</w:t>
      </w:r>
      <w:r w:rsidR="004B696B">
        <w:t xml:space="preserve"> </w:t>
      </w:r>
      <w:r w:rsidR="004B696B">
        <w:t>Botanical Museum Leaflets, HarvardUniversity20.</w:t>
      </w:r>
    </w:p>
    <w:p w:rsidR="0018722C">
      <w:pPr>
        <w:pStyle w:val="cw18"/>
        <w:topLinePunct/>
      </w:pPr>
      <w:r>
        <w:t xml:space="preserve">[</w:t>
      </w:r>
      <w:r>
        <w:t xml:space="preserve">27</w:t>
      </w:r>
      <w:r>
        <w:t xml:space="preserve">]</w:t>
      </w:r>
      <w:r>
        <w:t xml:space="preserve"> </w:t>
      </w:r>
      <w:r>
        <w:t xml:space="preserve">Ortega,</w:t>
      </w:r>
      <w:r w:rsidR="004B696B">
        <w:t xml:space="preserve"> </w:t>
      </w:r>
      <w:r w:rsidR="004B696B">
        <w:t xml:space="preserve">A., Blount, J.</w:t>
      </w:r>
      <w:r w:rsidR="004B696B">
        <w:t xml:space="preserve"> </w:t>
      </w:r>
      <w:r w:rsidR="004B696B">
        <w:t xml:space="preserve">F., Manchand, P.</w:t>
      </w:r>
      <w:r w:rsidR="004B696B">
        <w:t xml:space="preserve"> </w:t>
      </w:r>
      <w:r w:rsidR="004B696B">
        <w:t xml:space="preserve">S., 1982.</w:t>
      </w:r>
      <w:r w:rsidR="004B696B">
        <w:t xml:space="preserve"> </w:t>
      </w:r>
      <w:r w:rsidR="004B696B">
        <w:t xml:space="preserve">Salvinorin,</w:t>
      </w:r>
      <w:r w:rsidR="004B696B">
        <w:t xml:space="preserve"> </w:t>
      </w:r>
      <w:r w:rsidR="004B696B">
        <w:t xml:space="preserve">anewtrans-neoclerodane diterpenefrom Salvia divinorum </w:t>
      </w:r>
      <w:r>
        <w:t xml:space="preserve">(</w:t>
      </w:r>
      <w:r>
        <w:t xml:space="preserve">Labiatae</w:t>
      </w:r>
      <w:r>
        <w:t xml:space="preserve">)</w:t>
      </w:r>
      <w:r>
        <w:t xml:space="preserve">. J.</w:t>
      </w:r>
      <w:r w:rsidR="004B696B">
        <w:t xml:space="preserve"> </w:t>
      </w:r>
      <w:r w:rsidR="004B696B">
        <w:t xml:space="preserve">Chem.</w:t>
      </w:r>
      <w:r w:rsidR="004B696B">
        <w:t xml:space="preserve"> </w:t>
      </w:r>
      <w:r w:rsidR="004B696B">
        <w:t xml:space="preserve">Soc.</w:t>
      </w:r>
      <w:r w:rsidR="004B696B">
        <w:t xml:space="preserve"> </w:t>
      </w:r>
      <w:r w:rsidR="004B696B">
        <w:t xml:space="preserve">PerkinsTrans.1,</w:t>
      </w:r>
      <w:r>
        <w:t xml:space="preserve"> </w:t>
      </w:r>
      <w:r>
        <w:t xml:space="preserve">2505–2508.</w:t>
      </w:r>
    </w:p>
    <w:p w:rsidR="0018722C">
      <w:pPr>
        <w:pStyle w:val="cw18"/>
        <w:topLinePunct/>
      </w:pPr>
      <w:r>
        <w:t>[</w:t>
      </w:r>
      <w:r>
        <w:t xml:space="preserve">28</w:t>
      </w:r>
      <w:r>
        <w:t>]</w:t>
      </w:r>
      <w:r>
        <w:t xml:space="preserve"> </w:t>
      </w:r>
      <w:r>
        <w:t>Siebert, 1994. Salvia divinorum and salvinorinA:</w:t>
      </w:r>
      <w:r w:rsidR="004B696B">
        <w:t xml:space="preserve"> </w:t>
      </w:r>
      <w:r w:rsidR="004B696B">
        <w:t>newpharmacologic findings. J. Ethnopharmacol.</w:t>
      </w:r>
      <w:r>
        <w:t> </w:t>
      </w:r>
      <w:r>
        <w:t>43,53–56.</w:t>
      </w:r>
    </w:p>
    <w:p w:rsidR="0018722C">
      <w:pPr>
        <w:pStyle w:val="cw18"/>
        <w:topLinePunct/>
      </w:pPr>
      <w:r>
        <w:t>[</w:t>
      </w:r>
      <w:r>
        <w:t xml:space="preserve">29</w:t>
      </w:r>
      <w:r>
        <w:t>]</w:t>
      </w:r>
      <w:r>
        <w:t xml:space="preserve"> </w:t>
      </w:r>
      <w:r>
        <w:t>Roth BL, Baner K, Westkaemper R, Siebert D, Rice KC, Steinberg S. 2002.</w:t>
      </w:r>
      <w:r w:rsidR="004B696B">
        <w:t xml:space="preserve"> </w:t>
      </w:r>
      <w:r w:rsidR="004B696B">
        <w:t>Salvinorin A: a potent naturally occurring nonnitrogenous k opioidselective agonist. Proc Natl Acad Sci U S A 99:</w:t>
      </w:r>
      <w:r>
        <w:t> </w:t>
      </w:r>
      <w:r>
        <w:t>11934–11939.</w:t>
      </w:r>
    </w:p>
    <w:p w:rsidR="0018722C">
      <w:pPr>
        <w:pStyle w:val="a4"/>
        <w:topLinePunct/>
      </w:pPr>
      <w:bookmarkStart w:id="150317" w:name="_Toc686150317"/>
      <w:bookmarkStart w:name="_TOC_250000" w:id="38"/>
      <w:bookmarkStart w:name="附录综述:大鼠深低温停循环模型的研究进展 " w:id="39"/>
      <w:r/>
      <w:bookmarkEnd w:id="38"/>
      <w:r>
        <w:t>附</w:t>
      </w:r>
      <w:r w:rsidR="004F241D">
        <w:t xml:space="preserve">  </w:t>
      </w:r>
      <w:r w:rsidR="004F241D">
        <w:t xml:space="preserve">录</w:t>
      </w:r>
      <w:bookmarkEnd w:id="150317"/>
    </w:p>
    <w:p w:rsidR="0018722C">
      <w:pPr>
        <w:outlineLvl w:val="9"/>
        <w:topLinePunct/>
      </w:pPr>
      <w:r>
        <w:rPr>
          <w:kern w:val="2"/>
          <w:sz w:val="32"/>
          <w:szCs w:val="32"/>
          <w:rFonts w:cstheme="minorBidi" w:hAnsiTheme="minorHAnsi" w:eastAsiaTheme="minorHAnsi" w:asciiTheme="minorHAnsi" w:ascii="黑体" w:hAnsi="Times New Roman" w:eastAsia="黑体" w:cs="Times New Roman" w:hint="eastAsia"/>
          <w:w w:val="95"/>
        </w:rPr>
        <w:t>综述</w:t>
      </w:r>
    </w:p>
    <w:p w:rsidR="0018722C">
      <w:pPr>
        <w:topLinePunct/>
      </w:pPr>
      <w:r>
        <w:rPr>
          <w:rFonts w:cstheme="minorBidi" w:hAnsiTheme="minorHAnsi" w:eastAsiaTheme="minorHAnsi" w:asciiTheme="minorHAnsi"/>
        </w:rPr>
        <w:t>大鼠深低温停循环模型的研究进展</w:t>
      </w:r>
    </w:p>
    <w:p w:rsidR="0018722C">
      <w:pPr>
        <w:topLinePunct/>
      </w:pPr>
      <w:r>
        <w:t>体外循环技术自上个世纪</w:t>
      </w:r>
      <w:r>
        <w:rPr>
          <w:rFonts w:ascii="Times New Roman" w:hAnsi="Times New Roman" w:eastAsia="Times New Roman"/>
        </w:rPr>
        <w:t>50</w:t>
      </w:r>
      <w:r>
        <w:t>年代开始应用于临床</w:t>
      </w:r>
      <w:r>
        <w:rPr>
          <w:vertAlign w:val="superscript"/>
          /&gt;
        </w:rPr>
        <w:t>[</w:t>
      </w:r>
      <w:r>
        <w:rPr>
          <w:vertAlign w:val="superscript"/>
          /&gt;
        </w:rPr>
        <w:t xml:space="preserve">1</w:t>
      </w:r>
      <w:r>
        <w:rPr>
          <w:vertAlign w:val="superscript"/>
          /&gt;
        </w:rPr>
        <w:t>]</w:t>
      </w:r>
      <w:r>
        <w:t>，大大推动了心血管手术的发展，现在已经成为心血管手术不可缺少的手段。深低温停循环</w:t>
      </w:r>
      <w:r>
        <w:t>（</w:t>
      </w:r>
      <w:r>
        <w:rPr>
          <w:rFonts w:ascii="Times New Roman" w:hAnsi="Times New Roman" w:eastAsia="Times New Roman"/>
        </w:rPr>
        <w:t>DHCA</w:t>
      </w:r>
      <w:r>
        <w:t>）</w:t>
      </w:r>
      <w:r>
        <w:t>技术则为某些复杂性的先心病，大血管手术和复杂脑动脉瘤等无法在单纯体外循</w:t>
      </w:r>
      <w:r>
        <w:t>环下完成的手术提供了可能。</w:t>
      </w:r>
      <w:r>
        <w:rPr>
          <w:rFonts w:ascii="Times New Roman" w:hAnsi="Times New Roman" w:eastAsia="Times New Roman"/>
        </w:rPr>
        <w:t>DHCA</w:t>
      </w:r>
      <w:r>
        <w:t>技术是指在体外循环的帮助下，将病人的体</w:t>
      </w:r>
      <w:r>
        <w:t>温降低到</w:t>
      </w:r>
      <w:r>
        <w:rPr>
          <w:rFonts w:ascii="Times New Roman" w:hAnsi="Times New Roman" w:eastAsia="Times New Roman"/>
        </w:rPr>
        <w:t>18</w:t>
      </w:r>
      <w:r>
        <w:t>℃左右，然后停止包括体外循环在内的所有循环，这样在低温的保</w:t>
      </w:r>
      <w:r>
        <w:t>护下，可以实现手术野完全无血，从而实现单纯体外循环下不能完成的手术。然</w:t>
      </w:r>
      <w:r>
        <w:t>而，研究表明即使在临床公认的停循环安全时限</w:t>
      </w:r>
      <w:r>
        <w:t>（</w:t>
      </w:r>
      <w:r>
        <w:rPr>
          <w:rFonts w:ascii="Times New Roman" w:hAnsi="Times New Roman" w:eastAsia="Times New Roman"/>
        </w:rPr>
        <w:t>40 </w:t>
      </w:r>
      <w:r>
        <w:rPr>
          <w:rFonts w:ascii="Times New Roman" w:hAnsi="Times New Roman" w:eastAsia="Times New Roman"/>
          <w:spacing w:val="-2"/>
        </w:rPr>
        <w:t>min</w:t>
      </w:r>
      <w:r>
        <w:t>）</w:t>
      </w:r>
      <w:r>
        <w:t>内，手术后仍出现各</w:t>
      </w:r>
      <w:r>
        <w:t>种并发症，尤其是神经系统并发症</w:t>
      </w:r>
      <w:r>
        <w:rPr>
          <w:vertAlign w:val="superscript"/>
          /&gt;
        </w:rPr>
        <w:t>[</w:t>
      </w:r>
      <w:r>
        <w:rPr>
          <w:rFonts w:ascii="Calibri" w:hAnsi="Calibri" w:eastAsia="Calibri"/>
          <w:vertAlign w:val="superscript"/>
          <w:position w:val="8"/>
        </w:rPr>
        <w:t xml:space="preserve">2</w:t>
      </w:r>
      <w:r>
        <w:rPr>
          <w:vertAlign w:val="superscript"/>
          /&gt;
        </w:rPr>
        <w:t>]</w:t>
      </w:r>
      <w:r>
        <w:t>。</w:t>
      </w:r>
      <w:r>
        <w:rPr>
          <w:rFonts w:ascii="Times New Roman" w:hAnsi="Times New Roman" w:eastAsia="Times New Roman"/>
        </w:rPr>
        <w:t>Jonas </w:t>
      </w:r>
      <w:r>
        <w:rPr>
          <w:vertAlign w:val="superscript"/>
          /&gt;
        </w:rPr>
        <w:t>[</w:t>
      </w:r>
      <w:r>
        <w:rPr>
          <w:rFonts w:ascii="Calibri" w:hAnsi="Calibri" w:eastAsia="Calibri"/>
          <w:position w:val="8"/>
          <w:sz w:val="15"/>
        </w:rPr>
        <w:t xml:space="preserve">3</w:t>
      </w:r>
      <w:r>
        <w:rPr>
          <w:vertAlign w:val="superscript"/>
          /&gt;
        </w:rPr>
        <w:t>]</w:t>
      </w:r>
      <w:r>
        <w:t>发现深低温手术后的病人</w:t>
      </w:r>
      <w:r>
        <w:t>近期</w:t>
      </w:r>
      <w:r>
        <w:t>出现手足徐动、短暂惊厥；远期发生认知功能障碍，儿童甚至会出现智力发育迟滞。</w:t>
      </w:r>
      <w:r>
        <w:t>而这些神经并发症目前还没有很好的预防和治疗的方法，其中一个最主要的原因</w:t>
      </w:r>
      <w:r>
        <w:t>就是没有合适的动物模型。各种临床前研究都需要能够在动物模型上证明，然后</w:t>
      </w:r>
      <w:r>
        <w:t>才能进行临床实验。早些年关于</w:t>
      </w:r>
      <w:r>
        <w:rPr>
          <w:rFonts w:ascii="Times New Roman" w:hAnsi="Times New Roman" w:eastAsia="Times New Roman"/>
        </w:rPr>
        <w:t>DHCA</w:t>
      </w:r>
      <w:r>
        <w:t>动物模型的研究大多数仍采用猪、犬、羊</w:t>
      </w:r>
      <w:r>
        <w:rPr>
          <w:vertAlign w:val="superscript"/>
          /&gt;
        </w:rPr>
        <w:t>[</w:t>
      </w:r>
      <w:r>
        <w:rPr>
          <w:rFonts w:ascii="Calibri" w:hAnsi="Calibri" w:eastAsia="Calibri"/>
          <w:vertAlign w:val="superscript"/>
          <w:position w:val="8"/>
        </w:rPr>
        <w:t xml:space="preserve">4</w:t>
      </w:r>
      <w:r>
        <w:rPr>
          <w:rFonts w:ascii="Calibri" w:hAnsi="Calibri" w:eastAsia="Calibri"/>
          <w:vertAlign w:val="superscript"/>
          <w:position w:val="8"/>
        </w:rPr>
        <w:t xml:space="preserve">, </w:t>
      </w:r>
      <w:r>
        <w:rPr>
          <w:rFonts w:ascii="Calibri" w:hAnsi="Calibri" w:eastAsia="Calibri"/>
          <w:vertAlign w:val="superscript"/>
          <w:position w:val="8"/>
        </w:rPr>
        <w:t xml:space="preserve">5</w:t>
      </w:r>
      <w:r>
        <w:rPr>
          <w:rFonts w:ascii="Calibri" w:hAnsi="Calibri" w:eastAsia="Calibri"/>
          <w:vertAlign w:val="superscript"/>
          <w:position w:val="8"/>
        </w:rPr>
        <w:t xml:space="preserve">, </w:t>
      </w:r>
      <w:r>
        <w:rPr>
          <w:rFonts w:ascii="Calibri" w:hAnsi="Calibri" w:eastAsia="Calibri"/>
          <w:vertAlign w:val="superscript"/>
          <w:position w:val="8"/>
        </w:rPr>
        <w:t xml:space="preserve">6</w:t>
      </w:r>
      <w:r>
        <w:rPr>
          <w:vertAlign w:val="superscript"/>
          /&gt;
        </w:rPr>
        <w:t>]</w:t>
      </w:r>
      <w:r>
        <w:t>等大型动物，虽然这些大型动物能够很好地模拟临床，有较高的研究价值，</w:t>
      </w:r>
      <w:r>
        <w:t>但是耗费大量的人力，往往需要多学科研究者共同参与，除此之外，大动物费用</w:t>
      </w:r>
      <w:r>
        <w:t>高昂，对手术环境要求很高，并且术中的管理很困难，再者，术后的存活率比较</w:t>
      </w:r>
      <w:r>
        <w:t>低。在这种情况下，大鼠作为实验研究对象进入了研究者的视线，并逐渐成为研究的热点。</w:t>
      </w:r>
    </w:p>
    <w:p w:rsidR="0018722C">
      <w:pPr>
        <w:topLinePunct/>
      </w:pPr>
      <w:r>
        <w:rPr>
          <w:rFonts w:ascii="Times New Roman" w:hAnsi="Times New Roman" w:eastAsia="Times New Roman"/>
        </w:rPr>
        <w:t>1968</w:t>
      </w:r>
      <w:r>
        <w:t>年，</w:t>
      </w:r>
      <w:r>
        <w:rPr>
          <w:rFonts w:ascii="Times New Roman" w:hAnsi="Times New Roman" w:eastAsia="Times New Roman"/>
        </w:rPr>
        <w:t>Popovic</w:t>
      </w:r>
      <w:r>
        <w:rPr>
          <w:vertAlign w:val="superscript"/>
          /&gt;
        </w:rPr>
        <w:t>[</w:t>
      </w:r>
      <w:r>
        <w:rPr>
          <w:vertAlign w:val="superscript"/>
          /&gt;
        </w:rPr>
        <w:t xml:space="preserve">7</w:t>
      </w:r>
      <w:r>
        <w:rPr>
          <w:vertAlign w:val="superscript"/>
          /&gt;
        </w:rPr>
        <w:t>]</w:t>
      </w:r>
      <w:r>
        <w:t>等首次报道了大鼠深低温体外循环的模型，该模型实现</w:t>
      </w:r>
      <w:r>
        <w:t>了闭胸式体外循环，从右颈静脉和主动脉置管，将静脉血液通过重力作用引流至</w:t>
      </w:r>
      <w:r>
        <w:t>贮血槽中，经由滚轴泵、氧合器、热交换器、气泡式过滤器通过主动脉进行灌注。</w:t>
      </w:r>
      <w:r>
        <w:t>预充液体的总量为</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7ml</w:t>
      </w:r>
      <w:r>
        <w:t>，氧合器预充量为</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3ml</w:t>
      </w:r>
      <w:r>
        <w:t>。降温期间大鼠是通过冷水浴</w:t>
      </w:r>
      <w:r>
        <w:t>将体温维持在</w:t>
      </w:r>
      <w:r>
        <w:rPr>
          <w:rFonts w:ascii="Times New Roman" w:hAnsi="Times New Roman" w:eastAsia="Times New Roman"/>
        </w:rPr>
        <w:t>14</w:t>
      </w:r>
      <w:r>
        <w:t>℃，体外循环期间的灌注流量为</w:t>
      </w:r>
      <w:r>
        <w:rPr>
          <w:rFonts w:ascii="Times New Roman" w:hAnsi="Times New Roman" w:eastAsia="Times New Roman"/>
        </w:rPr>
        <w:t>32ml</w:t>
      </w:r>
      <w:r>
        <w:rPr>
          <w:rFonts w:ascii="Times New Roman" w:hAnsi="Times New Roman" w:eastAsia="Times New Roman"/>
        </w:rPr>
        <w:t>/</w:t>
      </w:r>
      <w:r>
        <w:rPr>
          <w:rFonts w:ascii="Times New Roman" w:hAnsi="Times New Roman" w:eastAsia="Times New Roman"/>
        </w:rPr>
        <w:t>kg</w:t>
      </w:r>
      <w:r>
        <w:rPr>
          <w:rFonts w:ascii="Times New Roman" w:hAnsi="Times New Roman" w:eastAsia="Times New Roman"/>
        </w:rPr>
        <w:t>/</w:t>
      </w:r>
      <w:r>
        <w:rPr>
          <w:rFonts w:ascii="Times New Roman" w:hAnsi="Times New Roman" w:eastAsia="Times New Roman"/>
        </w:rPr>
        <w:t>min</w:t>
      </w:r>
      <w:r>
        <w:t>，大约是体温</w:t>
      </w:r>
      <w:r>
        <w:rPr>
          <w:rFonts w:ascii="Times New Roman" w:hAnsi="Times New Roman" w:eastAsia="Times New Roman"/>
        </w:rPr>
        <w:t>14</w:t>
      </w:r>
      <w:r>
        <w:t>℃</w:t>
      </w:r>
      <w:r>
        <w:t>时心输出量的</w:t>
      </w:r>
      <w:r>
        <w:rPr>
          <w:rFonts w:ascii="Times New Roman" w:hAnsi="Times New Roman" w:eastAsia="Times New Roman"/>
        </w:rPr>
        <w:t>80%</w:t>
      </w:r>
      <w:r>
        <w:t>，灌注期间将大鼠置于天平上根据体重来调整泵的流量，以实</w:t>
      </w:r>
      <w:r>
        <w:t>现“平衡灌注”。实验结果表明，所有的大鼠都能在该模型转流下存活</w:t>
      </w:r>
      <w:r>
        <w:rPr>
          <w:rFonts w:ascii="Times New Roman" w:hAnsi="Times New Roman" w:eastAsia="Times New Roman"/>
        </w:rPr>
        <w:t>1</w:t>
      </w:r>
      <w:r>
        <w:t>小时</w:t>
      </w:r>
      <w:r>
        <w:t>，</w:t>
      </w:r>
    </w:p>
    <w:p w:rsidR="0018722C">
      <w:pPr>
        <w:topLinePunct/>
      </w:pPr>
      <w:r>
        <w:rPr>
          <w:rFonts w:ascii="Times New Roman" w:eastAsia="Times New Roman"/>
        </w:rPr>
        <w:t>80%</w:t>
      </w:r>
      <w:r>
        <w:t>大鼠可以存活</w:t>
      </w:r>
      <w:r>
        <w:rPr>
          <w:rFonts w:ascii="Times New Roman" w:eastAsia="Times New Roman"/>
        </w:rPr>
        <w:t>3</w:t>
      </w:r>
      <w:r>
        <w:t>小时，但是没有提及长期存活的情况，此外，在模型中没有</w:t>
      </w:r>
      <w:r>
        <w:t>详细提及如何进行主动脉插管，在吸入麻醉完成后完全依赖大鼠的自主呼吸，没有进行呼吸支持，而且该模型没有实现心脏的停跳。</w:t>
      </w:r>
    </w:p>
    <w:p w:rsidR="0018722C">
      <w:pPr>
        <w:topLinePunct/>
      </w:pPr>
      <w:r>
        <w:t>进入</w:t>
      </w:r>
      <w:r>
        <w:rPr>
          <w:rFonts w:ascii="Times New Roman" w:eastAsia="宋体"/>
        </w:rPr>
        <w:t>21</w:t>
      </w:r>
      <w:r>
        <w:t>世纪后，研究者们对大鼠</w:t>
      </w:r>
      <w:r>
        <w:rPr>
          <w:rFonts w:ascii="Times New Roman" w:eastAsia="宋体"/>
        </w:rPr>
        <w:t>DHCA</w:t>
      </w:r>
      <w:r>
        <w:t>模型的转流装置及手术操作进行了</w:t>
      </w:r>
      <w:r>
        <w:t>诸多尝试，使得大鼠</w:t>
      </w:r>
      <w:r>
        <w:rPr>
          <w:rFonts w:ascii="Times New Roman" w:eastAsia="宋体"/>
        </w:rPr>
        <w:t>DHCA</w:t>
      </w:r>
      <w:r>
        <w:t>模型的研究不断地进步。大鼠</w:t>
      </w:r>
      <w:r>
        <w:rPr>
          <w:rFonts w:ascii="Times New Roman" w:eastAsia="宋体"/>
        </w:rPr>
        <w:t>DHCA</w:t>
      </w:r>
      <w:r>
        <w:t>模型建立的装</w:t>
      </w:r>
      <w:r>
        <w:t>置中，最重要的就是人工膜肺，而在先前的文献资料报道中，有不少研究者是使</w:t>
      </w:r>
      <w:r>
        <w:t>用改装过的小儿膜肺或者是定制的人工膜肺来进行研究</w:t>
      </w:r>
      <w:r>
        <w:rPr>
          <w:vertAlign w:val="superscript"/>
          /&gt;
        </w:rPr>
        <w:t>[</w:t>
      </w:r>
      <w:r>
        <w:rPr>
          <w:rFonts w:ascii="Calibri" w:eastAsia="Calibri"/>
          <w:position w:val="8"/>
          <w:sz w:val="15"/>
        </w:rPr>
        <w:t xml:space="preserve">8,9</w:t>
      </w:r>
      <w:r>
        <w:rPr>
          <w:vertAlign w:val="superscript"/>
          /&gt;
        </w:rPr>
        <w:t>]</w:t>
      </w:r>
      <w:r>
        <w:t>。体外循环中管道</w:t>
      </w:r>
      <w:r>
        <w:t>预充液体量的大小是模型成功与否的一个重要因素，而人工膜肺是决定预充液体</w:t>
      </w:r>
      <w:r>
        <w:t>量的主要装置。</w:t>
      </w:r>
      <w:r>
        <w:t>近年</w:t>
      </w:r>
      <w:r>
        <w:t>来，随着科技水平与临床技术的发展，实验动物专用氧合器</w:t>
      </w:r>
      <w:r>
        <w:t>也有了较大的进步</w:t>
      </w:r>
      <w:r>
        <w:rPr>
          <w:rFonts w:ascii="Times New Roman" w:eastAsia="宋体"/>
        </w:rPr>
        <w:t>1983</w:t>
      </w:r>
      <w:r>
        <w:t>年，就有研究都设计了一种特殊的转碟式氧合器</w:t>
      </w:r>
      <w:r>
        <w:rPr>
          <w:vertAlign w:val="superscript"/>
          /&gt;
        </w:rPr>
        <w:t>[</w:t>
      </w:r>
      <w:r>
        <w:rPr>
          <w:rFonts w:ascii="Calibri" w:eastAsia="Calibri"/>
          <w:vertAlign w:val="superscript"/>
          <w:position w:val="8"/>
        </w:rPr>
        <w:t xml:space="preserve">10</w:t>
      </w:r>
      <w:r>
        <w:rPr>
          <w:vertAlign w:val="superscript"/>
          /&gt;
        </w:rPr>
        <w:t>]</w:t>
      </w:r>
      <w:r>
        <w:t>，</w:t>
      </w:r>
      <w:r>
        <w:t>其预充量只有</w:t>
      </w:r>
      <w:r>
        <w:rPr>
          <w:rFonts w:ascii="Times New Roman" w:eastAsia="宋体"/>
        </w:rPr>
        <w:t>4</w:t>
      </w:r>
      <w:r>
        <w:rPr>
          <w:rFonts w:ascii="Times New Roman" w:eastAsia="宋体"/>
        </w:rPr>
        <w:t>.</w:t>
      </w:r>
      <w:r>
        <w:rPr>
          <w:rFonts w:ascii="Times New Roman" w:eastAsia="宋体"/>
        </w:rPr>
        <w:t>4ml</w:t>
      </w:r>
      <w:r>
        <w:t>，从而使整个</w:t>
      </w:r>
      <w:r>
        <w:rPr>
          <w:rFonts w:ascii="Times New Roman" w:eastAsia="宋体"/>
        </w:rPr>
        <w:t>CPB</w:t>
      </w:r>
      <w:r>
        <w:t>管道预充量控制在</w:t>
      </w:r>
      <w:r>
        <w:rPr>
          <w:rFonts w:ascii="Times New Roman" w:eastAsia="宋体"/>
        </w:rPr>
        <w:t>12ml</w:t>
      </w:r>
      <w:r>
        <w:t>以内。</w:t>
      </w:r>
      <w:r>
        <w:rPr>
          <w:rFonts w:ascii="Times New Roman" w:eastAsia="宋体"/>
        </w:rPr>
        <w:t>1996</w:t>
      </w:r>
      <w:r>
        <w:t>年</w:t>
      </w:r>
      <w:r>
        <w:rPr>
          <w:rFonts w:ascii="Calibri" w:eastAsia="Calibri"/>
          <w:rFonts w:hint="eastAsia"/>
        </w:rPr>
        <w:t>，</w:t>
      </w:r>
      <w:r>
        <w:t>特制的动物专用小型膜式氧合器开始应用于实验研究当中</w:t>
      </w:r>
      <w:r>
        <w:rPr>
          <w:vertAlign w:val="superscript"/>
          /&gt;
        </w:rPr>
        <w:t>[</w:t>
      </w:r>
      <w:r>
        <w:rPr>
          <w:rFonts w:ascii="Calibri" w:eastAsia="Calibri"/>
          <w:vertAlign w:val="superscript"/>
          <w:position w:val="8"/>
        </w:rPr>
        <w:t xml:space="preserve">11</w:t>
      </w:r>
      <w:r>
        <w:rPr>
          <w:vertAlign w:val="superscript"/>
          /&gt;
        </w:rPr>
        <w:t>]</w:t>
      </w:r>
      <w:r>
        <w:t>，气体交换面积</w:t>
      </w:r>
      <w:r>
        <w:t>为</w:t>
      </w:r>
    </w:p>
    <w:p w:rsidR="0018722C">
      <w:pPr>
        <w:topLinePunct/>
      </w:pPr>
      <w:r>
        <w:rPr>
          <w:rFonts w:ascii="Times New Roman" w:eastAsia="Times New Roman"/>
        </w:rPr>
        <w:t>0.05m</w:t>
      </w:r>
      <w:r>
        <w:rPr>
          <w:vertAlign w:val="superscript"/>
          /&gt;
        </w:rPr>
        <w:t>2</w:t>
      </w:r>
      <w:r>
        <w:t xml:space="preserve">. </w:t>
      </w:r>
      <w:r>
        <w:rPr>
          <w:rFonts w:ascii="Times New Roman" w:eastAsia="Times New Roman"/>
        </w:rPr>
        <w:t>Gourlay</w:t>
      </w:r>
      <w:r>
        <w:t>等</w:t>
      </w:r>
      <w:r>
        <w:rPr>
          <w:vertAlign w:val="superscript"/>
          /&gt;
        </w:rPr>
        <w:t>[</w:t>
      </w:r>
      <w:r>
        <w:rPr>
          <w:vertAlign w:val="superscript"/>
          /&gt;
        </w:rPr>
        <w:t xml:space="preserve">12</w:t>
      </w:r>
      <w:r>
        <w:rPr>
          <w:vertAlign w:val="superscript"/>
          /&gt;
        </w:rPr>
        <w:t>]</w:t>
      </w:r>
      <w:r>
        <w:t>的微型氧合器预充量也小于</w:t>
      </w:r>
      <w:r>
        <w:rPr>
          <w:rFonts w:ascii="Times New Roman" w:eastAsia="Times New Roman"/>
        </w:rPr>
        <w:t>4ml</w:t>
      </w:r>
      <w:r>
        <w:t>，并且成功实现了无血预</w:t>
      </w:r>
      <w:r>
        <w:t>充。除此之外，由于大鼠循环血量较小，在手术操作过程中以及血液标本采集过程中尽量减少失血，这也是减少预充液体量、避免血色素降低的一个重要方面。</w:t>
      </w:r>
    </w:p>
    <w:p w:rsidR="0018722C">
      <w:pPr>
        <w:topLinePunct/>
      </w:pPr>
      <w:r>
        <w:t>充分的静脉血液回流是实现全流量转流的基础，本实验是使用末端多孔的</w:t>
      </w:r>
    </w:p>
    <w:p w:rsidR="0018722C">
      <w:pPr>
        <w:topLinePunct/>
      </w:pPr>
      <w:r>
        <w:rPr>
          <w:rFonts w:ascii="Calibri" w:eastAsia="Calibri"/>
        </w:rPr>
        <w:t>5F</w:t>
      </w:r>
      <w:r>
        <w:t>静脉导管，将导管推至大鼠右心房处，然而该项操作是盲探性操作，导管的</w:t>
      </w:r>
      <w:r>
        <w:t>位置良好仅凭操作者的经验，因此具有较高的失败率。虽然开胸明视下进行颈静</w:t>
      </w:r>
      <w:r>
        <w:t>脉插管可以获得较好的静脉回流，并且与临床实际更为接近，但是开胸操作对动物的损伤较大，动物无法长期存活。</w:t>
      </w:r>
      <w:r>
        <w:rPr>
          <w:rFonts w:ascii="Times New Roman" w:eastAsia="宋体"/>
        </w:rPr>
        <w:t>Subramanian</w:t>
      </w:r>
      <w:r>
        <w:t>等</w:t>
      </w:r>
      <w:r>
        <w:rPr>
          <w:vertAlign w:val="superscript"/>
          /&gt;
        </w:rPr>
        <w:t>[</w:t>
      </w:r>
      <w:r>
        <w:rPr>
          <w:rFonts w:ascii="Calibri" w:eastAsia="Calibri"/>
          <w:vertAlign w:val="superscript"/>
          <w:position w:val="8"/>
        </w:rPr>
        <w:t xml:space="preserve">13</w:t>
      </w:r>
      <w:r>
        <w:rPr>
          <w:vertAlign w:val="superscript"/>
          /&gt;
        </w:rPr>
        <w:t>]</w:t>
      </w:r>
      <w:r>
        <w:t>，在</w:t>
      </w:r>
      <w:r>
        <w:rPr>
          <w:rFonts w:ascii="Calibri" w:eastAsia="Calibri"/>
        </w:rPr>
        <w:t>1968</w:t>
      </w:r>
      <w:r>
        <w:t>年的实验研究</w:t>
      </w:r>
      <w:r>
        <w:t>中就描述了开胸、中心静脉引流的全流量体外循环，</w:t>
      </w:r>
      <w:r>
        <w:rPr>
          <w:rFonts w:ascii="Times New Roman" w:eastAsia="宋体"/>
        </w:rPr>
        <w:t>Gourlay</w:t>
      </w:r>
      <w:r>
        <w:t>等</w:t>
      </w:r>
      <w:r>
        <w:rPr>
          <w:vertAlign w:val="superscript"/>
          /&gt;
        </w:rPr>
        <w:t>[</w:t>
      </w:r>
      <w:r>
        <w:rPr>
          <w:rFonts w:ascii="Calibri" w:eastAsia="Calibri"/>
          <w:vertAlign w:val="superscript"/>
          <w:position w:val="8"/>
        </w:rPr>
        <w:t xml:space="preserve">12</w:t>
      </w:r>
      <w:r>
        <w:rPr>
          <w:vertAlign w:val="superscript"/>
          /&gt;
        </w:rPr>
        <w:t>]</w:t>
      </w:r>
      <w:r>
        <w:t>的动物模型被</w:t>
      </w:r>
      <w:r>
        <w:t>认为是与临床实际</w:t>
      </w:r>
      <w:r>
        <w:rPr>
          <w:rFonts w:ascii="Times New Roman" w:eastAsia="宋体"/>
        </w:rPr>
        <w:t>CPB</w:t>
      </w:r>
      <w:r>
        <w:t>最为接近，他们采用了胸部正中和上腹部切口，右心房</w:t>
      </w:r>
      <w:r>
        <w:t>引流，经左心室顶部通过心室和主动脉瓣到升主动脉处置入灌注管，预充量也比</w:t>
      </w:r>
      <w:r>
        <w:t>较小，为</w:t>
      </w:r>
      <w:r>
        <w:rPr>
          <w:rFonts w:ascii="Times New Roman" w:eastAsia="宋体"/>
        </w:rPr>
        <w:t>12ml</w:t>
      </w:r>
      <w:r>
        <w:t>，流量比较满意，但无法长时间存活。开胸的操作虽然与临床实</w:t>
      </w:r>
      <w:r>
        <w:t>际相似，但是操作难度大，而且对实验动物创伤较大，与闭胸式</w:t>
      </w:r>
      <w:r>
        <w:rPr>
          <w:rFonts w:ascii="Times New Roman" w:eastAsia="宋体"/>
        </w:rPr>
        <w:t>DHCA</w:t>
      </w:r>
      <w:r>
        <w:t>动物模</w:t>
      </w:r>
      <w:r>
        <w:t>型相比较，闭胸式操作相对更简便，并且维持了胸廓的稳定性，最重要的是，开</w:t>
      </w:r>
      <w:r>
        <w:t>胸式体外循环与闭胸式体外循环相比，循环生理并没有太大的区别，而闭胸式操</w:t>
      </w:r>
      <w:r>
        <w:t>作显然更有利于术后大鼠呼吸功能的恢复。如果外周静脉插管引流效果欠佳，则</w:t>
      </w:r>
      <w:r>
        <w:t>无法实现全流量体外循环，若想要达到满意的血液灌注流量，则必须使用大量</w:t>
      </w:r>
      <w:r>
        <w:t>的</w:t>
      </w:r>
    </w:p>
    <w:p w:rsidR="0018722C">
      <w:pPr>
        <w:topLinePunct/>
      </w:pPr>
      <w:r>
        <w:t>晶体液及胶体液预充，导致血液过度稀释，最终动物死亡。</w:t>
      </w:r>
      <w:r>
        <w:rPr>
          <w:rFonts w:ascii="Times New Roman" w:eastAsia="Times New Roman"/>
        </w:rPr>
        <w:t>Subramanian</w:t>
      </w:r>
      <w:r>
        <w:t>等</w:t>
      </w:r>
      <w:r>
        <w:rPr>
          <w:vertAlign w:val="superscript"/>
          /&gt;
        </w:rPr>
        <w:t>[</w:t>
      </w:r>
      <w:r>
        <w:rPr>
          <w:rFonts w:ascii="Calibri" w:eastAsia="Calibri"/>
          <w:vertAlign w:val="superscript"/>
          <w:position w:val="8"/>
        </w:rPr>
        <w:t>13</w:t>
      </w:r>
      <w:r>
        <w:rPr>
          <w:vertAlign w:val="superscript"/>
          /&gt;
        </w:rPr>
        <w:t>]</w:t>
      </w:r>
      <w:r>
        <w:t>的</w:t>
      </w:r>
      <w:r>
        <w:t>实验模型中尝试从心房插管，</w:t>
      </w:r>
      <w:r>
        <w:rPr>
          <w:rFonts w:ascii="Times New Roman" w:eastAsia="Times New Roman"/>
        </w:rPr>
        <w:t>Popovic</w:t>
      </w:r>
      <w:r>
        <w:t>等</w:t>
      </w:r>
      <w:r>
        <w:rPr>
          <w:vertAlign w:val="superscript"/>
          /&gt;
        </w:rPr>
        <w:t>[</w:t>
      </w:r>
      <w:r>
        <w:rPr>
          <w:rFonts w:ascii="Calibri" w:eastAsia="Calibri"/>
          <w:vertAlign w:val="superscript"/>
          <w:position w:val="8"/>
        </w:rPr>
        <w:t xml:space="preserve">7</w:t>
      </w:r>
      <w:r>
        <w:rPr>
          <w:vertAlign w:val="superscript"/>
          /&gt;
        </w:rPr>
        <w:t>]</w:t>
      </w:r>
      <w:r>
        <w:t>的实验研究中通过右心房将套管插入</w:t>
      </w:r>
      <w:r>
        <w:t>右心室，有些研究都则将心房插管改造成为三叉形，分别引流左、右上腔静脉及</w:t>
      </w:r>
      <w:r>
        <w:t>下腔静脉的静脉血流，均获得满意效果。</w:t>
      </w:r>
      <w:r>
        <w:rPr>
          <w:rFonts w:ascii="Times New Roman" w:eastAsia="Times New Roman"/>
        </w:rPr>
        <w:t>Grocott</w:t>
      </w:r>
      <w:r>
        <w:t>等</w:t>
      </w:r>
      <w:r>
        <w:rPr>
          <w:vertAlign w:val="superscript"/>
          /&gt;
        </w:rPr>
        <w:t>[</w:t>
      </w:r>
      <w:r>
        <w:rPr>
          <w:rFonts w:ascii="Calibri" w:eastAsia="Calibri"/>
          <w:vertAlign w:val="superscript"/>
          <w:position w:val="8"/>
        </w:rPr>
        <w:t xml:space="preserve">9</w:t>
      </w:r>
      <w:r>
        <w:rPr>
          <w:vertAlign w:val="superscript"/>
          /&gt;
        </w:rPr>
        <w:t>]</w:t>
      </w:r>
      <w:r>
        <w:t>的动物模型研究中利用血</w:t>
      </w:r>
      <w:r>
        <w:t>管超声探头经食管定位，将静脉导管经由颈静脉置入右心房，并且在贮血槽上安</w:t>
      </w:r>
      <w:r>
        <w:t>装了负压吸引装置，以此获得了良好的导管定位与静脉引流。由此可见，静脉引</w:t>
      </w:r>
      <w:r>
        <w:t>流通畅是实现大鼠全流量</w:t>
      </w:r>
      <w:r>
        <w:rPr>
          <w:rFonts w:ascii="Times New Roman" w:eastAsia="Times New Roman"/>
        </w:rPr>
        <w:t>DHCA</w:t>
      </w:r>
      <w:r>
        <w:t>模型成功的关键。</w:t>
      </w:r>
    </w:p>
    <w:p w:rsidR="0018722C">
      <w:pPr>
        <w:topLinePunct/>
      </w:pPr>
      <w:r>
        <w:t>大多先前的动物</w:t>
      </w:r>
      <w:r>
        <w:rPr>
          <w:rFonts w:ascii="Times New Roman" w:eastAsia="Times New Roman"/>
        </w:rPr>
        <w:t>DHCA</w:t>
      </w:r>
      <w:r>
        <w:t>模型中采用气管切开的方式进行气管插管</w:t>
      </w:r>
      <w:r>
        <w:rPr>
          <w:vertAlign w:val="superscript"/>
          /&gt;
        </w:rPr>
        <w:t>[</w:t>
      </w:r>
      <w:r>
        <w:rPr>
          <w:rFonts w:ascii="Calibri" w:eastAsia="Calibri"/>
          <w:position w:val="8"/>
          <w:sz w:val="15"/>
        </w:rPr>
        <w:t xml:space="preserve">8</w:t>
      </w:r>
      <w:r>
        <w:rPr>
          <w:rFonts w:ascii="Calibri" w:eastAsia="Calibri"/>
          <w:position w:val="8"/>
          <w:sz w:val="15"/>
        </w:rPr>
        <w:t xml:space="preserve">, </w:t>
      </w:r>
      <w:r>
        <w:rPr>
          <w:rFonts w:ascii="Calibri" w:eastAsia="Calibri"/>
          <w:position w:val="8"/>
          <w:sz w:val="15"/>
        </w:rPr>
        <w:t xml:space="preserve">9</w:t>
      </w:r>
      <w:r>
        <w:rPr>
          <w:vertAlign w:val="superscript"/>
          /&gt;
        </w:rPr>
        <w:t>]</w:t>
      </w:r>
      <w:r>
        <w:t>，虽然</w:t>
      </w:r>
      <w:r>
        <w:t>气管切开的插管方式临床上也有使用，也比较有效，但是对于动物来说是不小的</w:t>
      </w:r>
      <w:r>
        <w:t>损伤，并且在术中容易被分泌物及血液阻塞，术后气管伤口也会引起并发症，这</w:t>
      </w:r>
      <w:r>
        <w:t>些均不利于动物的长期存活，在</w:t>
      </w:r>
      <w:r>
        <w:rPr>
          <w:rFonts w:ascii="Times New Roman" w:eastAsia="Times New Roman"/>
        </w:rPr>
        <w:t>Grocott</w:t>
      </w:r>
      <w:r>
        <w:t>等</w:t>
      </w:r>
      <w:r>
        <w:rPr>
          <w:vertAlign w:val="superscript"/>
          /&gt;
        </w:rPr>
        <w:t>[</w:t>
      </w:r>
      <w:r>
        <w:rPr>
          <w:rFonts w:ascii="Calibri" w:eastAsia="Calibri"/>
          <w:vertAlign w:val="superscript"/>
          <w:position w:val="8"/>
        </w:rPr>
        <w:t xml:space="preserve">9</w:t>
      </w:r>
      <w:r>
        <w:rPr>
          <w:vertAlign w:val="superscript"/>
          /&gt;
        </w:rPr>
        <w:t>]</w:t>
      </w:r>
      <w:r>
        <w:t>的模型提及使用纤维喉镜进行气管</w:t>
      </w:r>
      <w:r>
        <w:t>插管，避免因气管切开产生的并发症，但是对设备要求较高，如今越来越多的研究者采用透光法经口明视下进行气管插管，安全无创，并且与临床更为相似。小</w:t>
      </w:r>
      <w:r>
        <w:t>结</w:t>
      </w:r>
    </w:p>
    <w:p w:rsidR="0018722C">
      <w:pPr>
        <w:topLinePunct/>
      </w:pPr>
      <w:r>
        <w:t>综上所述，理想的</w:t>
      </w:r>
      <w:r>
        <w:rPr>
          <w:rFonts w:ascii="Times New Roman" w:eastAsia="Times New Roman"/>
        </w:rPr>
        <w:t>DHCA</w:t>
      </w:r>
      <w:r>
        <w:t>动物模型应当具备以下特点：</w:t>
      </w:r>
      <w:r>
        <w:rPr>
          <w:rFonts w:ascii="Times New Roman" w:eastAsia="Times New Roman"/>
        </w:rPr>
        <w:t>1</w:t>
      </w:r>
      <w:r>
        <w:t>、能够实现实验动</w:t>
      </w:r>
      <w:r>
        <w:t>物的长期存活，并进行术后行为学功能的检测；</w:t>
      </w:r>
      <w:r>
        <w:rPr>
          <w:rFonts w:ascii="Times New Roman" w:eastAsia="Times New Roman"/>
        </w:rPr>
        <w:t>2</w:t>
      </w:r>
      <w:r>
        <w:t>、能够实现全流量动脉灌注；</w:t>
      </w:r>
      <w:r>
        <w:rPr>
          <w:rFonts w:ascii="Times New Roman" w:eastAsia="Times New Roman"/>
        </w:rPr>
        <w:t>3</w:t>
      </w:r>
      <w:r>
        <w:t>、能够实现无血预充，血液稀释程度不足以影响大鼠的存活；</w:t>
      </w:r>
      <w:r>
        <w:rPr>
          <w:rFonts w:ascii="Times New Roman" w:eastAsia="Times New Roman"/>
        </w:rPr>
        <w:t>4</w:t>
      </w:r>
      <w:r>
        <w:t>、能够充分进行降</w:t>
      </w:r>
      <w:r>
        <w:t>温与升温。虽然以大鼠为实验对象的深低温停循环模型已经成功建立，但是仍然</w:t>
      </w:r>
      <w:r>
        <w:t>存在不足之处，最主要的问题就是大鼠的存活率不高，颈静脉插管成功率较低等，</w:t>
      </w:r>
      <w:r w:rsidR="001852F3">
        <w:t xml:space="preserve">这此技术上的存在的问题仍需要进一步地改进。</w:t>
      </w:r>
    </w:p>
    <w:p w:rsidR="0018722C">
      <w:pPr>
        <w:pStyle w:val="afff1"/>
        <w:topLinePunct/>
      </w:pPr>
      <w:bookmarkStart w:id="150318" w:name="_Toc686150318"/>
      <w:r>
        <w:t>参考文献</w:t>
      </w:r>
      <w:bookmarkEnd w:id="150318"/>
    </w:p>
    <w:p w:rsidR="0018722C">
      <w:pPr>
        <w:pStyle w:val="ab"/>
        <w:topLinePunct/>
        <w:ind w:left="200" w:hangingChars="200" w:hanging="200"/>
      </w:pPr>
      <w:r>
        <w:t xml:space="preserve">[</w:t>
      </w:r>
      <w:r>
        <w:t xml:space="preserve">1</w:t>
      </w:r>
      <w:r>
        <w:t xml:space="preserve">]</w:t>
      </w:r>
      <w:r w:rsidRPr="00281126">
        <w:t xml:space="preserve">  </w:t>
      </w:r>
      <w:r>
        <w:t xml:space="preserve">Ballaux PK, Gourlay T</w:t>
      </w:r>
      <w:r w:rsidR="004B696B">
        <w:t xml:space="preserve">, Ratnatunga CP </w:t>
      </w:r>
      <w:r>
        <w:rPr>
          <w:i/>
        </w:rPr>
        <w:t xml:space="preserve">et al</w:t>
      </w:r>
      <w:r>
        <w:t xml:space="preserve">. A literature review of cardiopulmonary bypass models for rats </w:t>
      </w:r>
      <w:r>
        <w:t xml:space="preserve">[</w:t>
      </w:r>
      <w:r>
        <w:t xml:space="preserve"> J</w:t>
      </w:r>
      <w:r>
        <w:t xml:space="preserve">]</w:t>
      </w:r>
      <w:r/>
      <w:r w:rsidR="004B696B">
        <w:t xml:space="preserve">. Perfusion</w:t>
      </w:r>
      <w:r w:rsidR="004B696B">
        <w:t xml:space="preserve">, 1999</w:t>
      </w:r>
      <w:r w:rsidR="004B696B">
        <w:t xml:space="preserve">, 14 </w:t>
      </w:r>
      <w:r>
        <w:t xml:space="preserve">(</w:t>
      </w:r>
      <w:r>
        <w:t xml:space="preserve">6</w:t>
      </w:r>
      <w:r>
        <w:t xml:space="preserve">)</w:t>
      </w:r>
      <w:r/>
      <w:r>
        <w:t xml:space="preserve">:</w:t>
      </w:r>
      <w:r>
        <w:t xml:space="preserve"> </w:t>
      </w:r>
      <w:r>
        <w:t>411-417.</w:t>
      </w:r>
    </w:p>
    <w:p w:rsidR="0018722C">
      <w:pPr>
        <w:pStyle w:val="ab"/>
        <w:topLinePunct/>
        <w:ind w:left="200" w:hangingChars="200" w:hanging="200"/>
      </w:pPr>
      <w:r>
        <w:t>[</w:t>
      </w:r>
      <w:r>
        <w:t xml:space="preserve">2</w:t>
      </w:r>
      <w:r>
        <w:t>]</w:t>
      </w:r>
      <w:r w:rsidRPr="00281126">
        <w:t xml:space="preserve">  </w:t>
      </w:r>
      <w:r/>
      <w:r>
        <w:t>Davis EA</w:t>
      </w:r>
      <w:r>
        <w:rPr>
          <w:rFonts w:ascii="宋体" w:eastAsia="宋体" w:hint="eastAsia"/>
          <w:rFonts w:ascii="宋体" w:eastAsia="宋体" w:hint="eastAsia"/>
          <w:sz w:val="21"/>
        </w:rPr>
        <w:t xml:space="preserve">, </w:t>
      </w:r>
      <w:r>
        <w:t>Gillinov</w:t>
      </w:r>
      <w:r>
        <w:t> </w:t>
      </w:r>
      <w:r>
        <w:t>AM</w:t>
      </w:r>
      <w:r>
        <w:rPr>
          <w:rFonts w:ascii="宋体" w:eastAsia="宋体" w:hint="eastAsia"/>
          <w:rFonts w:ascii="宋体" w:eastAsia="宋体" w:hint="eastAsia"/>
          <w:sz w:val="21"/>
        </w:rPr>
        <w:t xml:space="preserve">, </w:t>
      </w:r>
      <w:r>
        <w:t>Cameron </w:t>
      </w:r>
      <w:r>
        <w:t>DE</w:t>
      </w:r>
      <w:r>
        <w:rPr>
          <w:rFonts w:ascii="宋体" w:eastAsia="宋体" w:hint="eastAsia"/>
          <w:rFonts w:ascii="宋体" w:eastAsia="宋体" w:hint="eastAsia"/>
          <w:spacing w:val="1"/>
          <w:sz w:val="21"/>
        </w:rPr>
        <w:t xml:space="preserve">, </w:t>
      </w:r>
      <w:r>
        <w:t>et </w:t>
      </w:r>
      <w:r>
        <w:t>a1</w:t>
      </w:r>
      <w:r>
        <w:rPr>
          <w:rFonts w:ascii="宋体" w:eastAsia="宋体" w:hint="eastAsia"/>
        </w:rPr>
        <w:t xml:space="preserve">．</w:t>
      </w:r>
      <w:r>
        <w:rPr>
          <w:rFonts w:ascii="宋体" w:eastAsia="宋体" w:hint="eastAsia"/>
        </w:rPr>
        <w:t xml:space="preserve"> </w:t>
      </w:r>
      <w:r>
        <w:t>Hypothermic circulatory arrest as a surgical</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A</w:t>
      </w:r>
      <w:r>
        <w:rPr>
          <w:rFonts w:cstheme="minorBidi" w:hAnsiTheme="minorHAnsi" w:eastAsiaTheme="minorHAnsi" w:asciiTheme="minorHAnsi" w:ascii="Times New Roman" w:eastAsia="宋体"/>
        </w:rPr>
        <w:t>djunct</w:t>
      </w:r>
      <w:r>
        <w:rPr>
          <w:rFonts w:cstheme="minorBidi" w:hAnsiTheme="minorHAnsi" w:eastAsiaTheme="minorHAnsi" w:asciiTheme="minorHAnsi"/>
          <w:kern w:val="2"/>
          <w:spacing w:val="-3"/>
          <w:sz w:val="21"/>
        </w:rPr>
        <w:t xml:space="preserve">: </w:t>
      </w:r>
      <w:r>
        <w:rPr>
          <w:rFonts w:ascii="Times New Roman" w:eastAsia="宋体" w:cstheme="minorBidi" w:hAnsiTheme="minorHAnsi"/>
        </w:rPr>
        <w:t>a</w:t>
      </w:r>
      <w:r>
        <w:rPr>
          <w:rFonts w:ascii="Times New Roman" w:eastAsia="宋体" w:cstheme="minorBidi" w:hAnsiTheme="minorHAnsi"/>
        </w:rPr>
        <w:t xml:space="preserve"> 5-year</w:t>
      </w:r>
      <w:r>
        <w:rPr>
          <w:rFonts w:ascii="Times New Roman" w:eastAsia="宋体" w:cstheme="minorBidi" w:hAnsiTheme="minorHAnsi"/>
        </w:rPr>
        <w:t xml:space="preserve"> </w:t>
      </w:r>
      <w:r>
        <w:rPr>
          <w:rFonts w:ascii="Times New Roman" w:eastAsia="宋体" w:cstheme="minorBidi" w:hAnsiTheme="minorHAnsi"/>
        </w:rPr>
        <w:t>experience</w:t>
      </w:r>
      <w:r w:rsidRPr="00000000">
        <w:rPr>
          <w:rFonts w:cstheme="minorBidi" w:hAnsiTheme="minorHAnsi" w:eastAsiaTheme="minorHAnsi" w:asciiTheme="minorHAnsi"/>
        </w:rPr>
        <w:tab/>
      </w:r>
      <w:r>
        <w:t xml:space="preserve">with 60 adult </w:t>
      </w:r>
      <w:r>
        <w:rPr>
          <w:rFonts w:ascii="Times New Roman" w:eastAsia="宋体" w:cstheme="minorBidi" w:hAnsiTheme="minorHAnsi"/>
        </w:rPr>
        <w:t>patients</w:t>
      </w:r>
      <w:r>
        <w:rPr>
          <w:rFonts w:cstheme="minorBidi" w:hAnsiTheme="minorHAnsi" w:eastAsiaTheme="minorHAnsi" w:asciiTheme="minorHAnsi"/>
        </w:rPr>
        <w:t>．</w:t>
      </w:r>
      <w:r>
        <w:rPr>
          <w:rFonts w:ascii="Times New Roman" w:eastAsia="宋体" w:cstheme="minorBidi" w:hAnsiTheme="minorHAnsi"/>
        </w:rPr>
        <w:t xml:space="preserve">Ann </w:t>
      </w:r>
      <w:r>
        <w:rPr>
          <w:rFonts w:ascii="Times New Roman" w:eastAsia="宋体" w:cstheme="minorBidi" w:hAnsiTheme="minorHAnsi"/>
        </w:rPr>
        <w:t>Thorae</w:t>
      </w:r>
      <w:r>
        <w:rPr>
          <w:rFonts w:ascii="Times New Roman" w:eastAsia="宋体" w:cstheme="minorBidi" w:hAnsiTheme="minorHAnsi"/>
        </w:rPr>
        <w:t xml:space="preserve"> </w:t>
      </w:r>
      <w:r>
        <w:rPr>
          <w:rFonts w:ascii="Times New Roman" w:eastAsia="宋体" w:cstheme="minorBidi" w:hAnsiTheme="minorHAnsi"/>
        </w:rPr>
        <w:t>Surg</w:t>
      </w:r>
      <w:r>
        <w:rPr>
          <w:rFonts w:cstheme="minorBidi" w:hAnsiTheme="minorHAnsi" w:eastAsiaTheme="minorHAnsi" w:asciiTheme="minorHAnsi"/>
          <w:kern w:val="2"/>
          <w:spacing w:val="-4"/>
          <w:sz w:val="21"/>
        </w:rPr>
        <w:t xml:space="preserve">, </w:t>
      </w:r>
      <w:r>
        <w:rPr>
          <w:rFonts w:ascii="Times New Roman" w:eastAsia="宋体" w:cstheme="minorBidi" w:hAnsiTheme="minorHAnsi"/>
        </w:rPr>
        <w:t>1992</w:t>
      </w:r>
      <w:r>
        <w:rPr>
          <w:rFonts w:cstheme="minorBidi" w:hAnsiTheme="minorHAnsi" w:eastAsiaTheme="minorHAnsi" w:asciiTheme="minorHAnsi"/>
          <w:kern w:val="2"/>
          <w:spacing w:val="-4"/>
          <w:sz w:val="21"/>
        </w:rPr>
        <w:t xml:space="preserve">, </w:t>
      </w:r>
      <w:r>
        <w:rPr>
          <w:rFonts w:ascii="Times New Roman" w:eastAsia="宋体" w:cstheme="minorBidi" w:hAnsiTheme="minorHAnsi"/>
        </w:rPr>
        <w:t>53</w:t>
      </w:r>
      <w:r>
        <w:rPr>
          <w:rFonts w:cstheme="minorBidi" w:hAnsiTheme="minorHAnsi" w:eastAsiaTheme="minorHAnsi" w:asciiTheme="minorHAnsi"/>
          <w:kern w:val="2"/>
          <w:spacing w:val="-4"/>
          <w:sz w:val="21"/>
        </w:rPr>
        <w:t xml:space="preserve">: </w:t>
      </w:r>
      <w:r>
        <w:rPr>
          <w:rFonts w:ascii="Times New Roman" w:eastAsia="宋体" w:cstheme="minorBidi" w:hAnsiTheme="minorHAnsi"/>
        </w:rPr>
        <w:t>402</w:t>
      </w:r>
      <w:r>
        <w:rPr>
          <w:rFonts w:ascii="Times New Roman" w:eastAsia="宋体" w:cstheme="minorBidi" w:hAnsiTheme="minorHAnsi"/>
        </w:rPr>
        <w:t xml:space="preserve"> 407</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z w:val="21"/>
        </w:rPr>
        <w:t xml:space="preserve">3</w:t>
      </w:r>
      <w:r>
        <w:rPr>
          <w:rFonts w:ascii="Times New Roman" w:eastAsia="宋体" w:cstheme="minorBidi" w:hAnsiTheme="minorHAnsi"/>
        </w:rPr>
        <w:t>]</w:t>
      </w:r>
      <w:r w:rsidR="004B696B">
        <w:rPr>
          <w:rFonts w:ascii="Times New Roman" w:eastAsia="宋体" w:cstheme="minorBidi" w:hAnsiTheme="minorHAnsi"/>
        </w:rPr>
        <w:t xml:space="preserve"> </w:t>
      </w:r>
      <w:r>
        <w:rPr>
          <w:rFonts w:ascii="Times New Roman" w:eastAsia="宋体" w:cstheme="minorBidi" w:hAnsiTheme="minorHAnsi"/>
        </w:rPr>
        <w:t>Jonas</w:t>
      </w:r>
      <w:r>
        <w:rPr>
          <w:rFonts w:ascii="Times New Roman" w:eastAsia="宋体" w:cstheme="minorBidi" w:hAnsiTheme="minorHAnsi"/>
        </w:rPr>
        <w:t xml:space="preserve"> </w:t>
      </w:r>
      <w:r>
        <w:rPr>
          <w:rFonts w:ascii="Times New Roman" w:eastAsia="宋体" w:cstheme="minorBidi" w:hAnsiTheme="minorHAnsi"/>
        </w:rPr>
        <w:t>RA</w:t>
      </w:r>
      <w:r>
        <w:rPr>
          <w:rFonts w:cstheme="minorBidi" w:hAnsiTheme="minorHAnsi" w:eastAsiaTheme="minorHAnsi" w:asciiTheme="minorHAnsi"/>
        </w:rPr>
        <w:t>．</w:t>
      </w:r>
      <w:r>
        <w:rPr>
          <w:rFonts w:ascii="Times New Roman" w:eastAsia="宋体" w:cstheme="minorBidi" w:hAnsiTheme="minorHAnsi"/>
        </w:rPr>
        <w:t>Hypothermia</w:t>
      </w:r>
      <w:r>
        <w:rPr>
          <w:rFonts w:cstheme="minorBidi" w:hAnsiTheme="minorHAnsi" w:eastAsiaTheme="minorHAnsi" w:asciiTheme="minorHAnsi"/>
          <w:kern w:val="2"/>
          <w:sz w:val="21"/>
        </w:rPr>
        <w:t xml:space="preserve">, </w:t>
      </w:r>
      <w:r>
        <w:rPr>
          <w:rFonts w:ascii="Times New Roman" w:eastAsia="宋体" w:cstheme="minorBidi" w:hAnsiTheme="minorHAnsi"/>
        </w:rPr>
        <w:t>circulatory</w:t>
      </w:r>
      <w:r>
        <w:rPr>
          <w:rFonts w:ascii="Times New Roman" w:eastAsia="宋体" w:cstheme="minorBidi" w:hAnsiTheme="minorHAnsi"/>
        </w:rPr>
        <w:t xml:space="preserve"> </w:t>
      </w:r>
      <w:r>
        <w:rPr>
          <w:rFonts w:ascii="Times New Roman" w:eastAsia="宋体" w:cstheme="minorBidi" w:hAnsiTheme="minorHAnsi"/>
        </w:rPr>
        <w:t>arrest</w:t>
      </w:r>
      <w:r>
        <w:rPr>
          <w:rFonts w:cstheme="minorBidi" w:hAnsiTheme="minorHAnsi" w:eastAsiaTheme="minorHAnsi" w:asciiTheme="minorHAnsi"/>
          <w:kern w:val="2"/>
          <w:sz w:val="21"/>
        </w:rPr>
        <w:t xml:space="preserve">, </w:t>
      </w:r>
      <w:r>
        <w:rPr>
          <w:rFonts w:ascii="Times New Roman" w:eastAsia="宋体" w:cstheme="minorBidi" w:hAnsiTheme="minorHAnsi"/>
        </w:rPr>
        <w:t>and</w:t>
      </w:r>
      <w:r>
        <w:rPr>
          <w:rFonts w:ascii="Times New Roman" w:eastAsia="宋体" w:cstheme="minorBidi" w:hAnsiTheme="minorHAnsi"/>
        </w:rPr>
        <w:t xml:space="preserve"> </w:t>
      </w:r>
      <w:r>
        <w:rPr>
          <w:rFonts w:ascii="Times New Roman" w:eastAsia="宋体" w:cstheme="minorBidi" w:hAnsiTheme="minorHAnsi"/>
        </w:rPr>
        <w:t>the</w:t>
      </w:r>
      <w:r>
        <w:rPr>
          <w:rFonts w:ascii="Times New Roman" w:eastAsia="宋体" w:cstheme="minorBidi" w:hAnsiTheme="minorHAnsi"/>
        </w:rPr>
        <w:t xml:space="preserve"> </w:t>
      </w:r>
      <w:r>
        <w:rPr>
          <w:rFonts w:ascii="Times New Roman" w:eastAsia="宋体" w:cstheme="minorBidi" w:hAnsiTheme="minorHAnsi"/>
        </w:rPr>
        <w:t>pediatric</w:t>
      </w:r>
      <w:r>
        <w:rPr>
          <w:rFonts w:ascii="Times New Roman" w:eastAsia="宋体" w:cstheme="minorBidi" w:hAnsiTheme="minorHAnsi"/>
        </w:rPr>
        <w:t xml:space="preserve"> </w:t>
      </w:r>
      <w:r>
        <w:rPr>
          <w:rFonts w:ascii="Times New Roman" w:eastAsia="宋体" w:cstheme="minorBidi" w:hAnsiTheme="minorHAnsi"/>
        </w:rPr>
        <w:t>brain</w:t>
      </w:r>
      <w:r>
        <w:rPr>
          <w:rFonts w:ascii="Times New Roman" w:eastAsia="宋体" w:cstheme="minorBidi" w:hAnsiTheme="minorHAnsi"/>
        </w:rPr>
        <w:t>[</w:t>
      </w:r>
      <w:r>
        <w:rPr>
          <w:kern w:val="2"/>
          <w:szCs w:val="22"/>
          <w:rFonts w:ascii="Times New Roman" w:eastAsia="宋体" w:cstheme="minorBidi" w:hAnsiTheme="minorHAnsi"/>
          <w:sz w:val="21"/>
        </w:rPr>
        <w:t>J</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Cardio</w:t>
      </w:r>
      <w:r>
        <w:rPr>
          <w:rFonts w:ascii="Times New Roman" w:eastAsia="宋体" w:cstheme="minorBidi" w:hAnsiTheme="minorHAnsi"/>
        </w:rPr>
        <w:t xml:space="preserve"> </w:t>
      </w:r>
      <w:r>
        <w:rPr>
          <w:rFonts w:ascii="Times New Roman" w:eastAsia="宋体" w:cstheme="minorBidi" w:hAnsiTheme="minorHAnsi"/>
        </w:rPr>
        <w:t>Thorac</w:t>
      </w:r>
      <w:r>
        <w:rPr>
          <w:rFonts w:ascii="Times New Roman" w:eastAsia="宋体" w:cstheme="minorBidi" w:hAnsiTheme="minorHAnsi"/>
        </w:rPr>
        <w:t xml:space="preserve"> </w:t>
      </w:r>
      <w:r>
        <w:rPr>
          <w:rFonts w:ascii="Times New Roman" w:eastAsia="宋体" w:cstheme="minorBidi" w:hAnsiTheme="minorHAnsi"/>
        </w:rPr>
        <w:t>Va</w:t>
      </w:r>
      <w:r>
        <w:rPr>
          <w:rFonts w:ascii="Times New Roman" w:eastAsia="宋体" w:cstheme="minorBidi" w:hAnsiTheme="minorHAnsi"/>
        </w:rPr>
        <w:t>s</w:t>
      </w:r>
      <w:r>
        <w:rPr>
          <w:rFonts w:ascii="Times New Roman" w:eastAsia="宋体" w:cstheme="minorBidi" w:hAnsiTheme="minorHAnsi"/>
        </w:rPr>
        <w:t>e</w:t>
      </w:r>
    </w:p>
    <w:p w:rsidR="0018722C">
      <w:pPr>
        <w:topLinePunct/>
      </w:pPr>
      <w:r>
        <w:rPr>
          <w:rFonts w:cstheme="minorBidi" w:hAnsiTheme="minorHAnsi" w:eastAsiaTheme="minorHAnsi" w:asciiTheme="minorHAnsi" w:ascii="Times New Roman" w:eastAsia="Times New Roman"/>
        </w:rPr>
        <w:t>Anesth</w:t>
      </w:r>
      <w:r>
        <w:rPr>
          <w:rFonts w:cstheme="minorBidi" w:hAnsiTheme="minorHAnsi" w:eastAsiaTheme="minorHAnsi" w:asciiTheme="minorHAnsi"/>
          <w:kern w:val="2"/>
          <w:sz w:val="21"/>
        </w:rPr>
        <w:t xml:space="preserve">, </w:t>
      </w:r>
      <w:r>
        <w:rPr>
          <w:rFonts w:ascii="Times New Roman" w:eastAsia="Times New Roman" w:cstheme="minorBidi" w:hAnsiTheme="minorHAnsi"/>
        </w:rPr>
        <w:t>1996</w:t>
      </w:r>
      <w:r>
        <w:rPr>
          <w:rFonts w:cstheme="minorBidi" w:hAnsiTheme="minorHAnsi" w:eastAsiaTheme="minorHAnsi" w:asciiTheme="minorHAnsi"/>
          <w:kern w:val="2"/>
          <w:sz w:val="21"/>
        </w:rPr>
        <w:t xml:space="preserve">, </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66-74.</w:t>
      </w:r>
    </w:p>
    <w:p w:rsidR="0018722C">
      <w:pPr>
        <w:pStyle w:val="ab"/>
        <w:topLinePunct/>
        <w:ind w:left="200" w:hangingChars="200" w:hanging="200"/>
      </w:pPr>
      <w:r>
        <w:t>[</w:t>
      </w:r>
      <w:r>
        <w:t xml:space="preserve">4</w:t>
      </w:r>
      <w:r>
        <w:t>]</w:t>
      </w:r>
      <w:r w:rsidRPr="00281126">
        <w:t xml:space="preserve">  </w:t>
      </w:r>
      <w:r/>
      <w:r>
        <w:t>Jian </w:t>
      </w:r>
      <w:r>
        <w:t>Y, </w:t>
      </w:r>
      <w:r>
        <w:t>Luojia </w:t>
      </w:r>
      <w:r>
        <w:t>Y, </w:t>
      </w:r>
      <w:r>
        <w:t xml:space="preserve">Marc R, et al.</w:t>
      </w:r>
      <w:r>
        <w:t xml:space="preserve"> </w:t>
      </w:r>
      <w:r>
        <w:t xml:space="preserve">Neuronal damage after hypothermic circulatory arrest and retrograde</w:t>
      </w:r>
      <w:r>
        <w:t> </w:t>
      </w:r>
      <w:r>
        <w:t>cerebral</w:t>
      </w:r>
      <w:r>
        <w:t> </w:t>
      </w:r>
      <w:r>
        <w:t>perfusion</w:t>
      </w:r>
      <w:r>
        <w:t> </w:t>
      </w:r>
      <w:r>
        <w:t>in</w:t>
      </w:r>
      <w:r>
        <w:t> </w:t>
      </w:r>
      <w:r>
        <w:t>the</w:t>
      </w:r>
      <w:r>
        <w:t> </w:t>
      </w:r>
      <w:r>
        <w:t>pig</w:t>
      </w:r>
      <w:r>
        <w:t>[</w:t>
      </w:r>
      <w:r>
        <w:rPr>
          <w:sz w:val="21"/>
        </w:rPr>
        <w:t>J</w:t>
      </w:r>
      <w:r>
        <w:t>]</w:t>
      </w:r>
      <w:r>
        <w:t xml:space="preserve">.</w:t>
      </w:r>
      <w:r>
        <w:t xml:space="preserve"> </w:t>
      </w:r>
      <w:r>
        <w:t>Ann</w:t>
      </w:r>
      <w:r>
        <w:t> </w:t>
      </w:r>
      <w:r>
        <w:t>Thorac</w:t>
      </w:r>
      <w:r>
        <w:t> </w:t>
      </w:r>
      <w:r>
        <w:t>Surg,</w:t>
      </w:r>
      <w:r>
        <w:t> </w:t>
      </w:r>
      <w:r>
        <w:t xml:space="preserve">1996,</w:t>
      </w:r>
      <w:r>
        <w:t xml:space="preserve"> </w:t>
      </w:r>
      <w:r>
        <w:t>61:</w:t>
      </w:r>
      <w:r>
        <w:t xml:space="preserve"> </w:t>
      </w:r>
      <w:r>
        <w:t>1316-1322.</w:t>
      </w:r>
    </w:p>
    <w:p w:rsidR="0018722C">
      <w:pPr>
        <w:pStyle w:val="ab"/>
        <w:topLinePunct/>
        <w:ind w:left="200" w:hangingChars="200" w:hanging="200"/>
      </w:pPr>
      <w:r>
        <w:t>[</w:t>
      </w:r>
      <w:r>
        <w:t xml:space="preserve">5</w:t>
      </w:r>
      <w:r>
        <w:t>]</w:t>
      </w:r>
      <w:r w:rsidRPr="00281126">
        <w:t xml:space="preserve">  </w:t>
      </w:r>
      <w:r/>
      <w:r>
        <w:t>Bokesch</w:t>
      </w:r>
      <w:r w:rsidR="001852F3">
        <w:t xml:space="preserve">   PM,</w:t>
      </w:r>
      <w:r w:rsidR="001852F3">
        <w:t xml:space="preserve"> </w:t>
      </w:r>
      <w:r w:rsidR="001852F3">
        <w:t>Kapural</w:t>
      </w:r>
      <w:r w:rsidR="001852F3">
        <w:t xml:space="preserve">   M</w:t>
      </w:r>
      <w:r w:rsidR="001852F3">
        <w:t xml:space="preserve">   ,</w:t>
      </w:r>
      <w:r w:rsidR="001852F3">
        <w:t xml:space="preserve"> </w:t>
      </w:r>
      <w:r w:rsidR="001852F3">
        <w:t>et</w:t>
      </w:r>
      <w:r w:rsidR="001852F3">
        <w:t xml:space="preserve">    al.</w:t>
      </w:r>
      <w:r w:rsidR="001852F3">
        <w:t xml:space="preserve"> </w:t>
      </w:r>
      <w:r w:rsidR="001852F3">
        <w:t>Neuroprotective</w:t>
      </w:r>
      <w:r w:rsidR="001852F3">
        <w:t xml:space="preserve">    ,</w:t>
      </w:r>
      <w:r w:rsidR="001852F3">
        <w:t xml:space="preserve"> </w:t>
      </w:r>
      <w:r w:rsidR="001852F3">
        <w:t>anesthetic,</w:t>
      </w:r>
      <w:r w:rsidR="001852F3">
        <w:t xml:space="preserve"> </w:t>
      </w:r>
      <w:r w:rsidR="001852F3">
        <w:t>and</w:t>
      </w:r>
      <w:r w:rsidR="001852F3">
        <w:t xml:space="preserve">    cardiovascular effects of the NMDA antagonist, CNS 5161A,</w:t>
      </w:r>
      <w:r w:rsidR="001852F3">
        <w:t xml:space="preserve"> </w:t>
      </w:r>
      <w:r w:rsidR="001852F3">
        <w:t xml:space="preserve">in isoflurane-anesthetized lambs</w:t>
      </w:r>
      <w:r>
        <w:t>[</w:t>
      </w:r>
      <w:r>
        <w:t>J</w:t>
      </w:r>
      <w:r>
        <w:t>]</w:t>
      </w:r>
      <w:r>
        <w:t xml:space="preserve">.</w:t>
      </w:r>
      <w:r w:rsidR="001852F3">
        <w:t xml:space="preserve"> </w:t>
      </w:r>
      <w:r w:rsidR="001852F3">
        <w:t xml:space="preserve">Anesthesiology,</w:t>
      </w:r>
      <w:r w:rsidR="001852F3">
        <w:t xml:space="preserve"> </w:t>
      </w:r>
      <w:r w:rsidR="001852F3">
        <w:t>2000,</w:t>
      </w:r>
      <w:r w:rsidR="001852F3">
        <w:t xml:space="preserve"> </w:t>
      </w:r>
      <w:r w:rsidR="001852F3">
        <w:t>93</w:t>
      </w:r>
      <w:r>
        <w:t>(</w:t>
      </w:r>
      <w:r>
        <w:t>1</w:t>
      </w:r>
      <w:r>
        <w:t>)</w:t>
      </w:r>
      <w:r>
        <w:t xml:space="preserve">:</w:t>
      </w:r>
      <w:r>
        <w:t xml:space="preserve"> </w:t>
      </w:r>
      <w:r>
        <w:t>202-8.</w:t>
      </w:r>
    </w:p>
    <w:p w:rsidR="0018722C">
      <w:pPr>
        <w:pStyle w:val="ab"/>
        <w:topLinePunct/>
        <w:ind w:left="200" w:hangingChars="200" w:hanging="200"/>
      </w:pPr>
      <w:r>
        <w:t>[</w:t>
      </w:r>
      <w:r>
        <w:t xml:space="preserve">6</w:t>
      </w:r>
      <w:r>
        <w:t>]</w:t>
      </w:r>
      <w:r w:rsidRPr="00281126">
        <w:t xml:space="preserve">  </w:t>
      </w:r>
      <w:r/>
      <w:r>
        <w:t xml:space="preserve">Barreiro CJ,</w:t>
      </w:r>
      <w:r>
        <w:t xml:space="preserve"> </w:t>
      </w:r>
      <w:r>
        <w:t xml:space="preserve">Williams JA, et al.</w:t>
      </w:r>
      <w:r>
        <w:t xml:space="preserve"> </w:t>
      </w:r>
      <w:r>
        <w:t xml:space="preserve">Noninvasive assessment of brain injury in a canine model of hypothermic circulatory arrest using magnetic resonance spectroscopy</w:t>
      </w:r>
      <w:r>
        <w:t>[</w:t>
      </w:r>
      <w:r>
        <w:t>J</w:t>
      </w:r>
      <w:r>
        <w:t>]</w:t>
      </w:r>
      <w:r>
        <w:t xml:space="preserve">.</w:t>
      </w:r>
      <w:r>
        <w:t xml:space="preserve"> </w:t>
      </w:r>
      <w:r>
        <w:t xml:space="preserve">Ann Thorac Surg, 2006,</w:t>
      </w:r>
      <w:r>
        <w:t xml:space="preserve"> </w:t>
      </w:r>
      <w:r>
        <w:t>81</w:t>
      </w:r>
      <w:r>
        <w:t>(</w:t>
      </w:r>
      <w:r>
        <w:t>5</w:t>
      </w:r>
      <w:r>
        <w:t>)</w:t>
      </w:r>
      <w:r>
        <w:t xml:space="preserve">:</w:t>
      </w:r>
      <w:r>
        <w:t xml:space="preserve"> </w:t>
      </w:r>
      <w:r>
        <w:t>1593-8.</w:t>
      </w:r>
    </w:p>
    <w:p w:rsidR="0018722C">
      <w:pPr>
        <w:pStyle w:val="ab"/>
        <w:topLinePunct/>
        <w:ind w:left="200" w:hangingChars="200" w:hanging="200"/>
      </w:pPr>
      <w:r>
        <w:t>[</w:t>
      </w:r>
      <w:r>
        <w:t xml:space="preserve">7</w:t>
      </w:r>
      <w:r>
        <w:t>]</w:t>
      </w:r>
      <w:r w:rsidRPr="00281126">
        <w:t xml:space="preserve">  </w:t>
      </w:r>
      <w:r/>
      <w:r>
        <w:t>Popovic</w:t>
      </w:r>
      <w:r>
        <w:t> </w:t>
      </w:r>
      <w:r>
        <w:t>P</w:t>
      </w:r>
      <w:r>
        <w:t> </w:t>
      </w:r>
      <w:r>
        <w:t>,</w:t>
      </w:r>
      <w:r>
        <w:t> </w:t>
      </w:r>
      <w:r>
        <w:t>Horecky</w:t>
      </w:r>
      <w:r>
        <w:t> </w:t>
      </w:r>
      <w:r>
        <w:t>J</w:t>
      </w:r>
      <w:r>
        <w:t> </w:t>
      </w:r>
      <w:r>
        <w:t>,</w:t>
      </w:r>
      <w:r>
        <w:t> </w:t>
      </w:r>
      <w:r>
        <w:t>Popovic</w:t>
      </w:r>
      <w:r>
        <w:t> </w:t>
      </w:r>
      <w:r>
        <w:t>VP.</w:t>
      </w:r>
      <w:r>
        <w:t> </w:t>
      </w:r>
      <w:r>
        <w:t>Hypothermic</w:t>
      </w:r>
      <w:r>
        <w:t> </w:t>
      </w:r>
      <w:r>
        <w:t>cardiopulmonary</w:t>
      </w:r>
      <w:r>
        <w:t> </w:t>
      </w:r>
      <w:r>
        <w:t>bypass</w:t>
      </w:r>
      <w:r>
        <w:t> </w:t>
      </w:r>
      <w:r>
        <w:t>in</w:t>
      </w:r>
      <w:r>
        <w:t> </w:t>
      </w:r>
      <w:r>
        <w:t>white</w:t>
      </w:r>
      <w:r>
        <w:t> </w:t>
      </w:r>
      <w:r>
        <w:t>rats</w:t>
      </w:r>
      <w:r>
        <w:t> </w:t>
      </w:r>
      <w:r>
        <w:t>[</w:t>
      </w:r>
      <w:r>
        <w:rPr>
          <w:sz w:val="21"/>
        </w:rPr>
        <w:t>J</w:t>
      </w:r>
      <w:r>
        <w:t>]</w:t>
      </w:r>
      <w:r/>
      <w:r>
        <w:t xml:space="preserve">.</w:t>
      </w:r>
      <w:r>
        <w:t xml:space="preserve"> </w:t>
      </w:r>
      <w:r>
        <w:rPr>
          <w:rFonts w:cstheme="minorBidi" w:hAnsiTheme="minorHAnsi" w:eastAsiaTheme="minorHAnsi" w:asciiTheme="minorHAnsi" w:ascii="Times New Roman"/>
        </w:rPr>
        <w:t>Ann Surg , 1968 , 168</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298 - 301.</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t>Fabre</w:t>
      </w:r>
      <w:r>
        <w:t> </w:t>
      </w:r>
      <w:r>
        <w:t>O</w:t>
      </w:r>
      <w:r>
        <w:rPr>
          <w:rFonts w:ascii="宋体" w:eastAsia="宋体" w:hint="eastAsia"/>
          <w:rFonts w:ascii="宋体" w:eastAsia="宋体" w:hint="eastAsia"/>
          <w:sz w:val="21"/>
        </w:rPr>
        <w:t xml:space="preserve">, </w:t>
      </w:r>
      <w:r>
        <w:t>Zegdi</w:t>
      </w:r>
      <w:r>
        <w:t> </w:t>
      </w:r>
      <w:r>
        <w:t>R</w:t>
      </w:r>
      <w:r>
        <w:rPr>
          <w:rFonts w:ascii="宋体" w:eastAsia="宋体" w:hint="eastAsia"/>
          <w:rFonts w:ascii="宋体" w:eastAsia="宋体" w:hint="eastAsia"/>
          <w:sz w:val="21"/>
        </w:rPr>
        <w:t xml:space="preserve">, </w:t>
      </w:r>
      <w:r>
        <w:t>Vineentelli</w:t>
      </w:r>
      <w:r>
        <w:t> </w:t>
      </w:r>
      <w:r>
        <w:t>A</w:t>
      </w:r>
      <w:r>
        <w:rPr>
          <w:rFonts w:ascii="宋体" w:eastAsia="宋体" w:hint="eastAsia"/>
        </w:rPr>
        <w:t xml:space="preserve">．</w:t>
      </w:r>
      <w:r>
        <w:rPr>
          <w:rFonts w:ascii="宋体" w:eastAsia="宋体" w:hint="eastAsia"/>
        </w:rPr>
        <w:t xml:space="preserve"> </w:t>
      </w:r>
      <w:r>
        <w:t>et</w:t>
      </w:r>
      <w:r>
        <w:t> </w:t>
      </w:r>
      <w:r>
        <w:t>a1</w:t>
      </w:r>
      <w:r>
        <w:rPr>
          <w:rFonts w:ascii="宋体" w:eastAsia="宋体" w:hint="eastAsia"/>
        </w:rPr>
        <w:t xml:space="preserve">．</w:t>
      </w:r>
      <w:r>
        <w:rPr>
          <w:rFonts w:ascii="宋体" w:eastAsia="宋体" w:hint="eastAsia"/>
        </w:rPr>
        <w:t xml:space="preserve"> </w:t>
      </w:r>
      <w:r>
        <w:t>A</w:t>
      </w:r>
      <w:r>
        <w:t> </w:t>
      </w:r>
      <w:r>
        <w:t>recovery</w:t>
      </w:r>
      <w:r>
        <w:t> </w:t>
      </w:r>
      <w:r>
        <w:t>model</w:t>
      </w:r>
      <w:r>
        <w:t> </w:t>
      </w:r>
      <w:r>
        <w:t>ofpartial</w:t>
      </w:r>
      <w:r>
        <w:t> </w:t>
      </w:r>
      <w:r>
        <w:t>cardiopulmonary</w:t>
      </w:r>
      <w:r>
        <w:t> </w:t>
      </w:r>
      <w:r>
        <w:t>bypass in the</w:t>
      </w:r>
      <w:r>
        <w:t> </w:t>
      </w:r>
      <w:r>
        <w:t>rat</w:t>
      </w:r>
      <w:r>
        <w:rPr>
          <w:rFonts w:ascii="宋体" w:eastAsia="宋体" w:hint="eastAsia"/>
        </w:rPr>
        <w:t xml:space="preserve">．</w:t>
      </w:r>
      <w:r>
        <w:rPr>
          <w:rFonts w:ascii="宋体" w:eastAsia="宋体" w:hint="eastAsia"/>
        </w:rPr>
        <w:t xml:space="preserve"> </w:t>
      </w:r>
      <w:r>
        <w:t>Perfusion</w:t>
      </w:r>
      <w:r>
        <w:rPr>
          <w:rFonts w:ascii="宋体" w:eastAsia="宋体" w:hint="eastAsia"/>
          <w:rFonts w:ascii="宋体" w:eastAsia="宋体" w:hint="eastAsia"/>
          <w:sz w:val="21"/>
        </w:rPr>
        <w:t xml:space="preserve">, </w:t>
      </w:r>
      <w:r>
        <w:t>2001</w:t>
      </w:r>
      <w:r>
        <w:rPr>
          <w:rFonts w:ascii="宋体" w:eastAsia="宋体" w:hint="eastAsia"/>
          <w:rFonts w:ascii="宋体" w:eastAsia="宋体" w:hint="eastAsia"/>
          <w:sz w:val="21"/>
        </w:rPr>
        <w:t xml:space="preserve">, </w:t>
      </w:r>
      <w:r>
        <w:t>16</w:t>
      </w:r>
      <w:r>
        <w:rPr>
          <w:rFonts w:ascii="宋体" w:eastAsia="宋体" w:hint="eastAsia"/>
          <w:rFonts w:ascii="宋体" w:eastAsia="宋体" w:hint="eastAsia"/>
          <w:sz w:val="21"/>
        </w:rPr>
        <w:t xml:space="preserve">: </w:t>
      </w:r>
      <w:r>
        <w:t>215-220</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sidRPr="00281126">
        <w:t xml:space="preserve">  </w:t>
      </w:r>
      <w:r>
        <w:t>Gourlay</w:t>
      </w:r>
      <w:r>
        <w:t> </w:t>
      </w:r>
      <w:r>
        <w:t>T</w:t>
      </w:r>
      <w:r>
        <w:t> </w:t>
      </w:r>
      <w:r>
        <w:rPr>
          <w:rFonts w:ascii="宋体" w:hAnsi="宋体" w:eastAsia="宋体" w:hint="eastAsia"/>
          <w:rFonts w:ascii="宋体" w:hAnsi="宋体" w:eastAsia="宋体" w:hint="eastAsia"/>
          <w:sz w:val="21"/>
        </w:rPr>
        <w:t>,</w:t>
      </w:r>
      <w:r>
        <w:rPr>
          <w:rFonts w:ascii="宋体" w:hAnsi="宋体" w:eastAsia="宋体" w:hint="eastAsia"/>
        </w:rPr>
        <w:t> </w:t>
      </w:r>
      <w:r>
        <w:t>Ballaux</w:t>
      </w:r>
      <w:r>
        <w:t> </w:t>
      </w:r>
      <w:r>
        <w:t>PK</w:t>
      </w:r>
      <w:r>
        <w:t> </w:t>
      </w:r>
      <w:r>
        <w:rPr>
          <w:rFonts w:ascii="宋体" w:hAnsi="宋体" w:eastAsia="宋体" w:hint="eastAsia"/>
          <w:rFonts w:ascii="宋体" w:hAnsi="宋体" w:eastAsia="宋体" w:hint="eastAsia"/>
          <w:sz w:val="21"/>
        </w:rPr>
        <w:t>,</w:t>
      </w:r>
      <w:r>
        <w:rPr>
          <w:rFonts w:ascii="宋体" w:hAnsi="宋体" w:eastAsia="宋体" w:hint="eastAsia"/>
        </w:rPr>
        <w:t> </w:t>
      </w:r>
      <w:r>
        <w:t>Draper</w:t>
      </w:r>
      <w:r>
        <w:t> </w:t>
      </w:r>
      <w:r>
        <w:t>ER</w:t>
      </w:r>
      <w:r>
        <w:t> </w:t>
      </w:r>
      <w:r>
        <w:rPr>
          <w:rFonts w:ascii="宋体" w:hAnsi="宋体" w:eastAsia="宋体" w:hint="eastAsia"/>
          <w:rFonts w:ascii="宋体" w:hAnsi="宋体" w:eastAsia="宋体" w:hint="eastAsia"/>
          <w:sz w:val="21"/>
        </w:rPr>
        <w:t>,</w:t>
      </w:r>
      <w:r>
        <w:rPr>
          <w:rFonts w:ascii="宋体" w:hAnsi="宋体" w:eastAsia="宋体" w:hint="eastAsia"/>
        </w:rPr>
        <w:t> </w:t>
      </w:r>
      <w:r>
        <w:t>et</w:t>
      </w:r>
      <w:r>
        <w:t> </w:t>
      </w:r>
      <w:r>
        <w:t>a1</w:t>
      </w:r>
      <w:r/>
      <w:r>
        <w:rPr>
          <w:rFonts w:ascii="宋体" w:hAnsi="宋体" w:eastAsia="宋体" w:hint="eastAsia"/>
        </w:rPr>
        <w:t xml:space="preserve">．</w:t>
      </w:r>
      <w:r>
        <w:rPr>
          <w:rFonts w:ascii="宋体" w:hAnsi="宋体" w:eastAsia="宋体" w:hint="eastAsia"/>
        </w:rPr>
        <w:t xml:space="preserve"> </w:t>
      </w:r>
      <w:r>
        <w:t>Early</w:t>
      </w:r>
      <w:r>
        <w:t> </w:t>
      </w:r>
      <w:r>
        <w:t>experiencewith</w:t>
      </w:r>
      <w:r>
        <w:t> </w:t>
      </w:r>
      <w:r>
        <w:t>a</w:t>
      </w:r>
      <w:r>
        <w:t> </w:t>
      </w:r>
      <w:r>
        <w:t>new</w:t>
      </w:r>
      <w:r>
        <w:t> </w:t>
      </w:r>
      <w:r>
        <w:t>technique</w:t>
      </w:r>
      <w:r>
        <w:t> </w:t>
      </w:r>
      <w:r>
        <w:t>and technology designed for the study ofpulsatile cardiopulmonary bypass in the rat</w:t>
      </w:r>
      <w:r>
        <w:rPr>
          <w:rFonts w:ascii="宋体" w:hAnsi="宋体" w:eastAsia="宋体" w:hint="eastAsia"/>
        </w:rPr>
        <w:t xml:space="preserve">．</w:t>
      </w:r>
      <w:r>
        <w:rPr>
          <w:rFonts w:ascii="宋体" w:hAnsi="宋体" w:eastAsia="宋体" w:hint="eastAsia"/>
        </w:rPr>
        <w:t xml:space="preserve"> </w:t>
      </w:r>
      <w:r>
        <w:t>Perfusion</w:t>
      </w:r>
      <w:r>
        <w:rPr>
          <w:rFonts w:ascii="宋体" w:hAnsi="宋体" w:eastAsia="宋体" w:hint="eastAsia"/>
          <w:rFonts w:ascii="宋体" w:hAnsi="宋体" w:eastAsia="宋体" w:hint="eastAsia"/>
          <w:sz w:val="21"/>
        </w:rPr>
        <w:t>,</w:t>
      </w:r>
      <w:r>
        <w:rPr>
          <w:rFonts w:ascii="宋体" w:hAnsi="宋体" w:eastAsia="宋体" w:hint="eastAsia"/>
        </w:rPr>
        <w:t> </w:t>
      </w:r>
      <w:r>
        <w:t>2002</w:t>
      </w:r>
      <w:r>
        <w:rPr>
          <w:rFonts w:ascii="宋体" w:hAnsi="宋体" w:eastAsia="宋体" w:hint="eastAsia"/>
          <w:rFonts w:ascii="宋体" w:hAnsi="宋体" w:eastAsia="宋体" w:hint="eastAsia"/>
          <w:sz w:val="21"/>
        </w:rPr>
        <w:t xml:space="preserve">, </w:t>
      </w:r>
      <w:r>
        <w:t>17</w:t>
      </w:r>
      <w:r>
        <w:rPr>
          <w:rFonts w:ascii="宋体" w:hAnsi="宋体" w:eastAsia="宋体" w:hint="eastAsia"/>
          <w:rFonts w:ascii="宋体" w:hAnsi="宋体" w:eastAsia="宋体" w:hint="eastAsia"/>
          <w:sz w:val="21"/>
        </w:rPr>
        <w:t xml:space="preserve">: </w:t>
      </w:r>
      <w:r>
        <w:t>191—198</w:t>
      </w:r>
      <w:r>
        <w:rPr>
          <w:rFonts w:ascii="宋体" w:hAnsi="宋体" w:eastAsia="宋体" w:hint="eastAsia"/>
        </w:rPr>
        <w:t>．</w:t>
      </w:r>
    </w:p>
    <w:p w:rsidR="0018722C">
      <w:pPr>
        <w:pStyle w:val="ab"/>
        <w:topLinePunct/>
        <w:ind w:left="200" w:hangingChars="200" w:hanging="200"/>
      </w:pPr>
      <w:r>
        <w:t>[</w:t>
      </w:r>
      <w:r>
        <w:t xml:space="preserve">10</w:t>
      </w:r>
      <w:r>
        <w:t>]</w:t>
      </w:r>
      <w:r w:rsidRPr="00281126">
        <w:t xml:space="preserve"> </w:t>
      </w:r>
      <w:r/>
      <w:r>
        <w:t>Fabre O , Zegdi R , Vincentelli A </w:t>
      </w:r>
      <w:r>
        <w:rPr>
          <w:i/>
        </w:rPr>
        <w:t>et al</w:t>
      </w:r>
      <w:r>
        <w:t>. </w:t>
      </w:r>
      <w:r w:rsidR="001852F3">
        <w:t xml:space="preserve">A</w:t>
      </w:r>
      <w:r w:rsidR="001852F3">
        <w:t xml:space="preserve"> recovery</w:t>
      </w:r>
      <w:r w:rsidR="001852F3">
        <w:t xml:space="preserve"> model of partial cardiopulmonary</w:t>
      </w:r>
      <w:r w:rsidR="001852F3">
        <w:t xml:space="preserve"> bypass in the rat</w:t>
      </w:r>
      <w:r>
        <w:t>[</w:t>
      </w:r>
      <w:r>
        <w:t>J</w:t>
      </w:r>
      <w:r>
        <w:t>]</w:t>
      </w:r>
      <w:r>
        <w:t xml:space="preserve">.</w:t>
      </w:r>
      <w:r w:rsidR="001852F3">
        <w:t xml:space="preserve"> </w:t>
      </w:r>
      <w:r w:rsidR="001852F3">
        <w:t xml:space="preserve">Perfusion,</w:t>
      </w:r>
      <w:r w:rsidR="001852F3">
        <w:t xml:space="preserve"> </w:t>
      </w:r>
      <w:r w:rsidR="001852F3">
        <w:t>2001,</w:t>
      </w:r>
      <w:r w:rsidR="001852F3">
        <w:t xml:space="preserve"> </w:t>
      </w:r>
      <w:r w:rsidR="001852F3">
        <w:t>16</w:t>
      </w:r>
      <w:r>
        <w:t>(</w:t>
      </w:r>
      <w:r>
        <w:t>3</w:t>
      </w:r>
      <w:r>
        <w:t>)</w:t>
      </w:r>
      <w:r/>
      <w:r>
        <w:t xml:space="preserve">:</w:t>
      </w:r>
      <w:r>
        <w:t xml:space="preserve"> </w:t>
      </w:r>
      <w:r>
        <w:t>215-220.</w:t>
      </w:r>
    </w:p>
    <w:p w:rsidR="0018722C">
      <w:pPr>
        <w:pStyle w:val="ab"/>
        <w:topLinePunct/>
        <w:ind w:left="200" w:hangingChars="200" w:hanging="200"/>
      </w:pPr>
      <w:r>
        <w:t xml:space="preserve">[</w:t>
      </w:r>
      <w:r>
        <w:t xml:space="preserve">11</w:t>
      </w:r>
      <w:r>
        <w:t xml:space="preserve">]</w:t>
      </w:r>
      <w:r w:rsidRPr="00281126">
        <w:t xml:space="preserve"> </w:t>
      </w:r>
      <w:r/>
      <w:r>
        <w:t xml:space="preserve">Sasaki S , Takigami K, Shiiya N </w:t>
      </w:r>
      <w:r>
        <w:rPr>
          <w:i/>
        </w:rPr>
        <w:t xml:space="preserve">et al</w:t>
      </w:r>
      <w:r>
        <w:t xml:space="preserve">. Partial cardiopulmonary by pass in rats for evaluating ischemia reperfusion injury</w:t>
      </w:r>
      <w:r>
        <w:t xml:space="preserve">[</w:t>
      </w:r>
      <w:r>
        <w:t xml:space="preserve">J</w:t>
      </w:r>
      <w:r>
        <w:t xml:space="preserve">]</w:t>
      </w:r>
      <w:r/>
      <w:r w:rsidR="004B696B">
        <w:t xml:space="preserve">. ASAIO J ,</w:t>
      </w:r>
      <w:r>
        <w:t xml:space="preserve"> </w:t>
      </w:r>
      <w:r>
        <w:t xml:space="preserve">1996 , 42 </w:t>
      </w:r>
      <w:r>
        <w:t xml:space="preserve">(</w:t>
      </w:r>
      <w:r>
        <w:t xml:space="preserve">6</w:t>
      </w:r>
      <w:r>
        <w:t xml:space="preserve">)</w:t>
      </w:r>
      <w:r/>
      <w:r w:rsidR="004B696B">
        <w:t xml:space="preserve">:</w:t>
      </w:r>
      <w:r>
        <w:t xml:space="preserve"> </w:t>
      </w:r>
      <w:r>
        <w:t xml:space="preserve">1027-1030.</w:t>
      </w:r>
    </w:p>
    <w:p w:rsidR="0018722C">
      <w:pPr>
        <w:pStyle w:val="ab"/>
        <w:topLinePunct/>
        <w:ind w:left="200" w:hangingChars="200" w:hanging="200"/>
      </w:pPr>
      <w:r>
        <w:t xml:space="preserve">[</w:t>
      </w:r>
      <w:r>
        <w:t xml:space="preserve">12</w:t>
      </w:r>
      <w:r>
        <w:t xml:space="preserve">]</w:t>
      </w:r>
      <w:r w:rsidRPr="00281126">
        <w:t xml:space="preserve"> </w:t>
      </w:r>
      <w:r/>
      <w:r>
        <w:t xml:space="preserve">Gourlay T, Ballaux PK, Draper ER , et al. Early experience with a new technique </w:t>
      </w:r>
      <w:r>
        <w:t xml:space="preserve">and </w:t>
      </w:r>
      <w:r>
        <w:t xml:space="preserve">technology designed for the study of pulsatile cardiopulmonary bypass in the rat </w:t>
      </w:r>
      <w:r>
        <w:t xml:space="preserve">[</w:t>
      </w:r>
      <w:r>
        <w:t xml:space="preserve"> J</w:t>
      </w:r>
      <w:r>
        <w:t xml:space="preserve">]</w:t>
      </w:r>
      <w:r/>
      <w:r w:rsidR="004B696B">
        <w:t xml:space="preserve">. Perfusion , 2002 , 17</w:t>
      </w:r>
      <w:r>
        <w:t xml:space="preserve">(</w:t>
      </w:r>
      <w:r>
        <w:t xml:space="preserve">3</w:t>
      </w:r>
      <w:r>
        <w:t xml:space="preserve">)</w:t>
      </w:r>
      <w:r/>
      <w:r w:rsidR="004B696B">
        <w:t xml:space="preserve">: 191 -</w:t>
      </w:r>
      <w:r>
        <w:t xml:space="preserve"> </w:t>
      </w:r>
      <w:r>
        <w:t xml:space="preserve">198.</w:t>
      </w:r>
    </w:p>
    <w:p w:rsidR="0018722C">
      <w:pPr>
        <w:pStyle w:val="ab"/>
        <w:topLinePunct/>
        <w:ind w:left="200" w:hangingChars="200" w:hanging="200"/>
      </w:pPr>
      <w:r>
        <w:t>[</w:t>
      </w:r>
      <w:r>
        <w:t xml:space="preserve">13</w:t>
      </w:r>
      <w:r>
        <w:t>]</w:t>
      </w:r>
      <w:r w:rsidRPr="00281126">
        <w:t xml:space="preserve"> </w:t>
      </w:r>
      <w:r/>
      <w:r>
        <w:t>Subramanian</w:t>
      </w:r>
      <w:r w:rsidR="001852F3">
        <w:t xml:space="preserve"> </w:t>
      </w:r>
      <w:r>
        <w:t> </w:t>
      </w:r>
      <w:r>
        <w:t>V</w:t>
      </w:r>
      <w:r w:rsidR="001852F3">
        <w:t xml:space="preserve"> </w:t>
      </w:r>
      <w:r>
        <w:t> </w:t>
      </w:r>
      <w:r>
        <w:t>, </w:t>
      </w:r>
      <w:r/>
      <w:r>
        <w:t>McLeod</w:t>
      </w:r>
      <w:r w:rsidR="001852F3">
        <w:t xml:space="preserve"> </w:t>
      </w:r>
      <w:r>
        <w:t> </w:t>
      </w:r>
      <w:r>
        <w:t>J</w:t>
      </w:r>
      <w:r w:rsidR="001852F3">
        <w:t xml:space="preserve"> </w:t>
      </w:r>
      <w:r>
        <w:t> </w:t>
      </w:r>
      <w:r>
        <w:t>, </w:t>
      </w:r>
      <w:r/>
      <w:r>
        <w:t>Gans</w:t>
      </w:r>
      <w:r w:rsidR="001852F3">
        <w:t xml:space="preserve"> </w:t>
      </w:r>
      <w:r>
        <w:t> </w:t>
      </w:r>
      <w:r>
        <w:t>H. </w:t>
      </w:r>
      <w:r/>
      <w:r>
        <w:t>Effect</w:t>
      </w:r>
      <w:r w:rsidR="001852F3">
        <w:t xml:space="preserve"> </w:t>
      </w:r>
      <w:r>
        <w:t> </w:t>
      </w:r>
      <w:r>
        <w:t>of</w:t>
      </w:r>
      <w:r w:rsidR="001852F3">
        <w:t xml:space="preserve"> </w:t>
      </w:r>
      <w:r>
        <w:t> </w:t>
      </w:r>
      <w:r>
        <w:t>extracorporeal</w:t>
      </w:r>
      <w:r w:rsidR="001852F3">
        <w:t xml:space="preserve"> </w:t>
      </w:r>
      <w:r>
        <w:t> </w:t>
      </w:r>
      <w:r>
        <w:t>circulation</w:t>
      </w:r>
      <w:r w:rsidR="001852F3">
        <w:t xml:space="preserve"> </w:t>
      </w:r>
      <w:r>
        <w:t> </w:t>
      </w:r>
      <w:r>
        <w:t>on</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R</w:t>
      </w:r>
      <w:r>
        <w:rPr>
          <w:rFonts w:cstheme="minorBidi" w:hAnsiTheme="minorHAnsi" w:eastAsiaTheme="minorHAnsi" w:asciiTheme="minorHAnsi" w:ascii="Times New Roman"/>
        </w:rPr>
        <w:t>eticuloendothelial function. I. Experimental evidence for impaired reticuloendothelial function following cardiopulmonary bypass in rats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Surgery , 1968 , 64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4</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775- 784</w:t>
      </w:r>
      <w:r>
        <w:rPr>
          <w:rFonts w:ascii="Times New Roman" w:cstheme="minorBidi" w:hAnsiTheme="minorHAnsi" w:eastAsiaTheme="minorHAnsi"/>
        </w:rPr>
        <w:t xml:space="preserve">.</w:t>
      </w:r>
    </w:p>
    <w:p w:rsidR="0018722C">
      <w:pPr>
        <w:pStyle w:val="aff2"/>
        <w:topLinePunct/>
      </w:pPr>
      <w:bookmarkStart w:name="致谢 " w:id="40"/>
      <w:bookmarkEnd w:id="40"/>
      <w:r/>
      <w:r>
        <w:t>致</w:t>
      </w:r>
      <w:r w:rsidR="004F241D">
        <w:t xml:space="preserve">  </w:t>
      </w:r>
      <w:r w:rsidR="004F241D">
        <w:t xml:space="preserve">谢</w:t>
      </w:r>
    </w:p>
    <w:p w:rsidR="0018722C">
      <w:pPr>
        <w:topLinePunct/>
      </w:pPr>
      <w:r>
        <w:t>研究生三年来，在课题设计、现场、实验室工作、论文撰写等各个方面，梁</w:t>
      </w:r>
      <w:r>
        <w:t>启胜导师给予了悉心和无私帮助。导师敏锐的洞察力、渊博的学识、严谨的治学态度及忘我的奉献精神，是我永远学习的楷模。</w:t>
      </w:r>
    </w:p>
    <w:p w:rsidR="0018722C">
      <w:pPr>
        <w:topLinePunct/>
      </w:pPr>
      <w:r>
        <w:t>衷心感谢上海交通大学附属仁济医院麻醉科王祥瑞教授、苏殿三老师、郑蓓</w:t>
      </w:r>
      <w:r>
        <w:t>洁老师、杨中伟老师、美国杜克大学麻醉实验室马青教授在学习、研究等方面给予的帮助指导和支持。</w:t>
      </w:r>
    </w:p>
    <w:p w:rsidR="0018722C">
      <w:pPr>
        <w:topLinePunct/>
      </w:pPr>
      <w:r>
        <w:t>衷心感谢上海交通大学附属仁济医院麻醉科实验室的师姐徐欢、师妹吴广喜在实验研究工作上给予我的大力支持与无私帮助。</w:t>
      </w:r>
    </w:p>
    <w:p w:rsidR="0018722C">
      <w:pPr>
        <w:topLinePunct/>
      </w:pPr>
      <w:r>
        <w:t>衷心感谢我的同学陶静、李丽萍、陈菲菲等在学习、生活、实验室工作等方面给予的帮助。</w:t>
      </w:r>
    </w:p>
    <w:p w:rsidR="0018722C">
      <w:pPr>
        <w:topLinePunct/>
      </w:pPr>
      <w:r>
        <w:t>衷心感谢蚌埠医学院第一附属医院麻醉科全体老师，对我学习和工作的支持与帮助，以及孜孜不倦地教导。</w:t>
      </w:r>
    </w:p>
    <w:p w:rsidR="0018722C">
      <w:pPr>
        <w:topLinePunct/>
      </w:pPr>
      <w:r>
        <w:t>有了你们的帮助，我才可以在研究生三年里获得了更大的进步！</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19489pt;margin-top:771.100037pt;width:8.6pt;height:11pt;mso-position-horizontal-relative:page;mso-position-vertical-relative:page;z-index:-298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297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297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297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19489pt;margin-top:771.100037pt;width:8.6pt;height:11pt;mso-position-horizontal-relative:page;mso-position-vertical-relative:page;z-index:-298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297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297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297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_Ref665153422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4"/>
      <w:numFmt w:val="decimal"/>
      <w:lvlText w:val="[%1]"/>
      <w:lvlJc w:val="left"/>
      <w:pPr>
        <w:ind w:left="434" w:hanging="246"/>
        <w:jc w:val="left"/>
      </w:pPr>
      <w:rPr>
        <w:rFonts w:hint="default" w:ascii="Times New Roman" w:hAnsi="Times New Roman" w:eastAsia="Times New Roman" w:cs="Times New Roman"/>
        <w:spacing w:val="-24"/>
        <w:w w:val="99"/>
        <w:sz w:val="19"/>
        <w:szCs w:val="19"/>
      </w:rPr>
    </w:lvl>
    <w:lvl w:ilvl="1">
      <w:start w:val="0"/>
      <w:numFmt w:val="bullet"/>
      <w:lvlText w:val="•"/>
      <w:lvlJc w:val="left"/>
      <w:pPr>
        <w:ind w:left="1260" w:hanging="246"/>
      </w:pPr>
      <w:rPr>
        <w:rFonts w:hint="default"/>
      </w:rPr>
    </w:lvl>
    <w:lvl w:ilvl="2">
      <w:start w:val="0"/>
      <w:numFmt w:val="bullet"/>
      <w:lvlText w:val="•"/>
      <w:lvlJc w:val="left"/>
      <w:pPr>
        <w:ind w:left="2081" w:hanging="246"/>
      </w:pPr>
      <w:rPr>
        <w:rFonts w:hint="default"/>
      </w:rPr>
    </w:lvl>
    <w:lvl w:ilvl="3">
      <w:start w:val="0"/>
      <w:numFmt w:val="bullet"/>
      <w:lvlText w:val="•"/>
      <w:lvlJc w:val="left"/>
      <w:pPr>
        <w:ind w:left="2901" w:hanging="246"/>
      </w:pPr>
      <w:rPr>
        <w:rFonts w:hint="default"/>
      </w:rPr>
    </w:lvl>
    <w:lvl w:ilvl="4">
      <w:start w:val="0"/>
      <w:numFmt w:val="bullet"/>
      <w:lvlText w:val="•"/>
      <w:lvlJc w:val="left"/>
      <w:pPr>
        <w:ind w:left="3722" w:hanging="246"/>
      </w:pPr>
      <w:rPr>
        <w:rFonts w:hint="default"/>
      </w:rPr>
    </w:lvl>
    <w:lvl w:ilvl="5">
      <w:start w:val="0"/>
      <w:numFmt w:val="bullet"/>
      <w:lvlText w:val="•"/>
      <w:lvlJc w:val="left"/>
      <w:pPr>
        <w:ind w:left="4543" w:hanging="246"/>
      </w:pPr>
      <w:rPr>
        <w:rFonts w:hint="default"/>
      </w:rPr>
    </w:lvl>
    <w:lvl w:ilvl="6">
      <w:start w:val="0"/>
      <w:numFmt w:val="bullet"/>
      <w:lvlText w:val="•"/>
      <w:lvlJc w:val="left"/>
      <w:pPr>
        <w:ind w:left="5363" w:hanging="246"/>
      </w:pPr>
      <w:rPr>
        <w:rFonts w:hint="default"/>
      </w:rPr>
    </w:lvl>
    <w:lvl w:ilvl="7">
      <w:start w:val="0"/>
      <w:numFmt w:val="bullet"/>
      <w:lvlText w:val="•"/>
      <w:lvlJc w:val="left"/>
      <w:pPr>
        <w:ind w:left="6184" w:hanging="246"/>
      </w:pPr>
      <w:rPr>
        <w:rFonts w:hint="default"/>
      </w:rPr>
    </w:lvl>
    <w:lvl w:ilvl="8">
      <w:start w:val="0"/>
      <w:numFmt w:val="bullet"/>
      <w:lvlText w:val="•"/>
      <w:lvlJc w:val="left"/>
      <w:pPr>
        <w:ind w:left="7004" w:hanging="246"/>
      </w:pPr>
      <w:rPr>
        <w:rFonts w:hint="default"/>
      </w:rPr>
    </w:lvl>
  </w:abstractNum>
  <w:abstractNum w:abstractNumId="5">
    <w:multiLevelType w:val="hybridMultilevel"/>
    <w:lvl w:ilvl="0">
      <w:start w:val="1"/>
      <w:numFmt w:val="decimal"/>
      <w:lvlText w:val="[%1]"/>
      <w:lvlJc w:val="left"/>
      <w:pPr>
        <w:ind w:left="480" w:hanging="283"/>
        <w:jc w:val="left"/>
      </w:pPr>
      <w:rPr>
        <w:rFonts w:hint="default"/>
        <w:spacing w:val="-4"/>
        <w:w w:val="100"/>
      </w:rPr>
    </w:lvl>
    <w:lvl w:ilvl="1">
      <w:start w:val="0"/>
      <w:numFmt w:val="bullet"/>
      <w:lvlText w:val="•"/>
      <w:lvlJc w:val="left"/>
      <w:pPr>
        <w:ind w:left="1296" w:hanging="283"/>
      </w:pPr>
      <w:rPr>
        <w:rFonts w:hint="default"/>
      </w:rPr>
    </w:lvl>
    <w:lvl w:ilvl="2">
      <w:start w:val="0"/>
      <w:numFmt w:val="bullet"/>
      <w:lvlText w:val="•"/>
      <w:lvlJc w:val="left"/>
      <w:pPr>
        <w:ind w:left="2113" w:hanging="283"/>
      </w:pPr>
      <w:rPr>
        <w:rFonts w:hint="default"/>
      </w:rPr>
    </w:lvl>
    <w:lvl w:ilvl="3">
      <w:start w:val="0"/>
      <w:numFmt w:val="bullet"/>
      <w:lvlText w:val="•"/>
      <w:lvlJc w:val="left"/>
      <w:pPr>
        <w:ind w:left="2929" w:hanging="283"/>
      </w:pPr>
      <w:rPr>
        <w:rFonts w:hint="default"/>
      </w:rPr>
    </w:lvl>
    <w:lvl w:ilvl="4">
      <w:start w:val="0"/>
      <w:numFmt w:val="bullet"/>
      <w:lvlText w:val="•"/>
      <w:lvlJc w:val="left"/>
      <w:pPr>
        <w:ind w:left="3746" w:hanging="283"/>
      </w:pPr>
      <w:rPr>
        <w:rFonts w:hint="default"/>
      </w:rPr>
    </w:lvl>
    <w:lvl w:ilvl="5">
      <w:start w:val="0"/>
      <w:numFmt w:val="bullet"/>
      <w:lvlText w:val="•"/>
      <w:lvlJc w:val="left"/>
      <w:pPr>
        <w:ind w:left="4563" w:hanging="283"/>
      </w:pPr>
      <w:rPr>
        <w:rFonts w:hint="default"/>
      </w:rPr>
    </w:lvl>
    <w:lvl w:ilvl="6">
      <w:start w:val="0"/>
      <w:numFmt w:val="bullet"/>
      <w:lvlText w:val="•"/>
      <w:lvlJc w:val="left"/>
      <w:pPr>
        <w:ind w:left="5379" w:hanging="283"/>
      </w:pPr>
      <w:rPr>
        <w:rFonts w:hint="default"/>
      </w:rPr>
    </w:lvl>
    <w:lvl w:ilvl="7">
      <w:start w:val="0"/>
      <w:numFmt w:val="bullet"/>
      <w:lvlText w:val="•"/>
      <w:lvlJc w:val="left"/>
      <w:pPr>
        <w:ind w:left="6196" w:hanging="283"/>
      </w:pPr>
      <w:rPr>
        <w:rFonts w:hint="default"/>
      </w:rPr>
    </w:lvl>
    <w:lvl w:ilvl="8">
      <w:start w:val="0"/>
      <w:numFmt w:val="bullet"/>
      <w:lvlText w:val="•"/>
      <w:lvlJc w:val="left"/>
      <w:pPr>
        <w:ind w:left="7012" w:hanging="283"/>
      </w:pPr>
      <w:rPr>
        <w:rFonts w:hint="default"/>
      </w:rPr>
    </w:lvl>
  </w:abstractNum>
  <w:abstractNum w:abstractNumId="4">
    <w:multiLevelType w:val="hybridMultilevel"/>
    <w:lvl w:ilvl="0">
      <w:start w:val="25"/>
      <w:numFmt w:val="decimal"/>
      <w:lvlText w:val="[%1]"/>
      <w:lvlJc w:val="left"/>
      <w:pPr>
        <w:ind w:left="560" w:hanging="352"/>
        <w:jc w:val="left"/>
      </w:pPr>
      <w:rPr>
        <w:rFonts w:hint="default" w:ascii="Times New Roman" w:hAnsi="Times New Roman" w:eastAsia="Times New Roman" w:cs="Times New Roman"/>
        <w:spacing w:val="-3"/>
        <w:w w:val="99"/>
        <w:sz w:val="19"/>
        <w:szCs w:val="19"/>
      </w:rPr>
    </w:lvl>
    <w:lvl w:ilvl="1">
      <w:start w:val="0"/>
      <w:numFmt w:val="bullet"/>
      <w:lvlText w:val="•"/>
      <w:lvlJc w:val="left"/>
      <w:pPr>
        <w:ind w:left="1362" w:hanging="352"/>
      </w:pPr>
      <w:rPr>
        <w:rFonts w:hint="default"/>
      </w:rPr>
    </w:lvl>
    <w:lvl w:ilvl="2">
      <w:start w:val="0"/>
      <w:numFmt w:val="bullet"/>
      <w:lvlText w:val="•"/>
      <w:lvlJc w:val="left"/>
      <w:pPr>
        <w:ind w:left="2165" w:hanging="352"/>
      </w:pPr>
      <w:rPr>
        <w:rFonts w:hint="default"/>
      </w:rPr>
    </w:lvl>
    <w:lvl w:ilvl="3">
      <w:start w:val="0"/>
      <w:numFmt w:val="bullet"/>
      <w:lvlText w:val="•"/>
      <w:lvlJc w:val="left"/>
      <w:pPr>
        <w:ind w:left="2967" w:hanging="352"/>
      </w:pPr>
      <w:rPr>
        <w:rFonts w:hint="default"/>
      </w:rPr>
    </w:lvl>
    <w:lvl w:ilvl="4">
      <w:start w:val="0"/>
      <w:numFmt w:val="bullet"/>
      <w:lvlText w:val="•"/>
      <w:lvlJc w:val="left"/>
      <w:pPr>
        <w:ind w:left="3770" w:hanging="352"/>
      </w:pPr>
      <w:rPr>
        <w:rFonts w:hint="default"/>
      </w:rPr>
    </w:lvl>
    <w:lvl w:ilvl="5">
      <w:start w:val="0"/>
      <w:numFmt w:val="bullet"/>
      <w:lvlText w:val="•"/>
      <w:lvlJc w:val="left"/>
      <w:pPr>
        <w:ind w:left="4573" w:hanging="352"/>
      </w:pPr>
      <w:rPr>
        <w:rFonts w:hint="default"/>
      </w:rPr>
    </w:lvl>
    <w:lvl w:ilvl="6">
      <w:start w:val="0"/>
      <w:numFmt w:val="bullet"/>
      <w:lvlText w:val="•"/>
      <w:lvlJc w:val="left"/>
      <w:pPr>
        <w:ind w:left="5375" w:hanging="352"/>
      </w:pPr>
      <w:rPr>
        <w:rFonts w:hint="default"/>
      </w:rPr>
    </w:lvl>
    <w:lvl w:ilvl="7">
      <w:start w:val="0"/>
      <w:numFmt w:val="bullet"/>
      <w:lvlText w:val="•"/>
      <w:lvlJc w:val="left"/>
      <w:pPr>
        <w:ind w:left="6178" w:hanging="352"/>
      </w:pPr>
      <w:rPr>
        <w:rFonts w:hint="default"/>
      </w:rPr>
    </w:lvl>
    <w:lvl w:ilvl="8">
      <w:start w:val="0"/>
      <w:numFmt w:val="bullet"/>
      <w:lvlText w:val="•"/>
      <w:lvlJc w:val="left"/>
      <w:pPr>
        <w:ind w:left="6980" w:hanging="352"/>
      </w:pPr>
      <w:rPr>
        <w:rFonts w:hint="default"/>
      </w:rPr>
    </w:lvl>
  </w:abstractNum>
  <w:abstractNum w:abstractNumId="3">
    <w:multiLevelType w:val="hybridMultilevel"/>
    <w:lvl w:ilvl="0">
      <w:start w:val="10"/>
      <w:numFmt w:val="decimal"/>
      <w:lvlText w:val="[%1]"/>
      <w:lvlJc w:val="left"/>
      <w:pPr>
        <w:ind w:left="432" w:hanging="423"/>
        <w:jc w:val="left"/>
      </w:pPr>
      <w:rPr>
        <w:rFonts w:hint="default"/>
        <w:spacing w:val="-2"/>
        <w:w w:val="99"/>
      </w:rPr>
    </w:lvl>
    <w:lvl w:ilvl="1">
      <w:start w:val="0"/>
      <w:numFmt w:val="bullet"/>
      <w:lvlText w:val="•"/>
      <w:lvlJc w:val="left"/>
      <w:pPr>
        <w:ind w:left="1252" w:hanging="423"/>
      </w:pPr>
      <w:rPr>
        <w:rFonts w:hint="default"/>
      </w:rPr>
    </w:lvl>
    <w:lvl w:ilvl="2">
      <w:start w:val="0"/>
      <w:numFmt w:val="bullet"/>
      <w:lvlText w:val="•"/>
      <w:lvlJc w:val="left"/>
      <w:pPr>
        <w:ind w:left="2065" w:hanging="423"/>
      </w:pPr>
      <w:rPr>
        <w:rFonts w:hint="default"/>
      </w:rPr>
    </w:lvl>
    <w:lvl w:ilvl="3">
      <w:start w:val="0"/>
      <w:numFmt w:val="bullet"/>
      <w:lvlText w:val="•"/>
      <w:lvlJc w:val="left"/>
      <w:pPr>
        <w:ind w:left="2877" w:hanging="423"/>
      </w:pPr>
      <w:rPr>
        <w:rFonts w:hint="default"/>
      </w:rPr>
    </w:lvl>
    <w:lvl w:ilvl="4">
      <w:start w:val="0"/>
      <w:numFmt w:val="bullet"/>
      <w:lvlText w:val="•"/>
      <w:lvlJc w:val="left"/>
      <w:pPr>
        <w:ind w:left="3690" w:hanging="423"/>
      </w:pPr>
      <w:rPr>
        <w:rFonts w:hint="default"/>
      </w:rPr>
    </w:lvl>
    <w:lvl w:ilvl="5">
      <w:start w:val="0"/>
      <w:numFmt w:val="bullet"/>
      <w:lvlText w:val="•"/>
      <w:lvlJc w:val="left"/>
      <w:pPr>
        <w:ind w:left="4503" w:hanging="423"/>
      </w:pPr>
      <w:rPr>
        <w:rFonts w:hint="default"/>
      </w:rPr>
    </w:lvl>
    <w:lvl w:ilvl="6">
      <w:start w:val="0"/>
      <w:numFmt w:val="bullet"/>
      <w:lvlText w:val="•"/>
      <w:lvlJc w:val="left"/>
      <w:pPr>
        <w:ind w:left="5315" w:hanging="423"/>
      </w:pPr>
      <w:rPr>
        <w:rFonts w:hint="default"/>
      </w:rPr>
    </w:lvl>
    <w:lvl w:ilvl="7">
      <w:start w:val="0"/>
      <w:numFmt w:val="bullet"/>
      <w:lvlText w:val="•"/>
      <w:lvlJc w:val="left"/>
      <w:pPr>
        <w:ind w:left="6128" w:hanging="423"/>
      </w:pPr>
      <w:rPr>
        <w:rFonts w:hint="default"/>
      </w:rPr>
    </w:lvl>
    <w:lvl w:ilvl="8">
      <w:start w:val="0"/>
      <w:numFmt w:val="bullet"/>
      <w:lvlText w:val="•"/>
      <w:lvlJc w:val="left"/>
      <w:pPr>
        <w:ind w:left="6940" w:hanging="423"/>
      </w:pPr>
      <w:rPr>
        <w:rFonts w:hint="default"/>
      </w:rPr>
    </w:lvl>
  </w:abstractNum>
  <w:abstractNum w:abstractNumId="2">
    <w:multiLevelType w:val="hybridMultilevel"/>
    <w:lvl w:ilvl="0">
      <w:start w:val="1"/>
      <w:numFmt w:val="decimal"/>
      <w:lvlText w:val="[%1]"/>
      <w:lvlJc w:val="left"/>
      <w:pPr>
        <w:ind w:left="434" w:hanging="246"/>
        <w:jc w:val="left"/>
      </w:pPr>
      <w:rPr>
        <w:rFonts w:hint="default" w:ascii="Times New Roman" w:hAnsi="Times New Roman" w:eastAsia="Times New Roman" w:cs="Times New Roman"/>
        <w:spacing w:val="-1"/>
        <w:w w:val="99"/>
        <w:sz w:val="19"/>
        <w:szCs w:val="19"/>
      </w:rPr>
    </w:lvl>
    <w:lvl w:ilvl="1">
      <w:start w:val="0"/>
      <w:numFmt w:val="bullet"/>
      <w:lvlText w:val="•"/>
      <w:lvlJc w:val="left"/>
      <w:pPr>
        <w:ind w:left="1252" w:hanging="246"/>
      </w:pPr>
      <w:rPr>
        <w:rFonts w:hint="default"/>
      </w:rPr>
    </w:lvl>
    <w:lvl w:ilvl="2">
      <w:start w:val="0"/>
      <w:numFmt w:val="bullet"/>
      <w:lvlText w:val="•"/>
      <w:lvlJc w:val="left"/>
      <w:pPr>
        <w:ind w:left="2065" w:hanging="246"/>
      </w:pPr>
      <w:rPr>
        <w:rFonts w:hint="default"/>
      </w:rPr>
    </w:lvl>
    <w:lvl w:ilvl="3">
      <w:start w:val="0"/>
      <w:numFmt w:val="bullet"/>
      <w:lvlText w:val="•"/>
      <w:lvlJc w:val="left"/>
      <w:pPr>
        <w:ind w:left="2877" w:hanging="246"/>
      </w:pPr>
      <w:rPr>
        <w:rFonts w:hint="default"/>
      </w:rPr>
    </w:lvl>
    <w:lvl w:ilvl="4">
      <w:start w:val="0"/>
      <w:numFmt w:val="bullet"/>
      <w:lvlText w:val="•"/>
      <w:lvlJc w:val="left"/>
      <w:pPr>
        <w:ind w:left="3690" w:hanging="246"/>
      </w:pPr>
      <w:rPr>
        <w:rFonts w:hint="default"/>
      </w:rPr>
    </w:lvl>
    <w:lvl w:ilvl="5">
      <w:start w:val="0"/>
      <w:numFmt w:val="bullet"/>
      <w:lvlText w:val="•"/>
      <w:lvlJc w:val="left"/>
      <w:pPr>
        <w:ind w:left="4503" w:hanging="246"/>
      </w:pPr>
      <w:rPr>
        <w:rFonts w:hint="default"/>
      </w:rPr>
    </w:lvl>
    <w:lvl w:ilvl="6">
      <w:start w:val="0"/>
      <w:numFmt w:val="bullet"/>
      <w:lvlText w:val="•"/>
      <w:lvlJc w:val="left"/>
      <w:pPr>
        <w:ind w:left="5315" w:hanging="246"/>
      </w:pPr>
      <w:rPr>
        <w:rFonts w:hint="default"/>
      </w:rPr>
    </w:lvl>
    <w:lvl w:ilvl="7">
      <w:start w:val="0"/>
      <w:numFmt w:val="bullet"/>
      <w:lvlText w:val="•"/>
      <w:lvlJc w:val="left"/>
      <w:pPr>
        <w:ind w:left="6128" w:hanging="246"/>
      </w:pPr>
      <w:rPr>
        <w:rFonts w:hint="default"/>
      </w:rPr>
    </w:lvl>
    <w:lvl w:ilvl="8">
      <w:start w:val="0"/>
      <w:numFmt w:val="bullet"/>
      <w:lvlText w:val="•"/>
      <w:lvlJc w:val="left"/>
      <w:pPr>
        <w:ind w:left="6940" w:hanging="246"/>
      </w:pPr>
      <w:rPr>
        <w:rFonts w:hint="default"/>
      </w:rPr>
    </w:lvl>
  </w:abstractNum>
  <w:abstractNum w:abstractNumId="1">
    <w:multiLevelType w:val="hybridMultilevel"/>
    <w:lvl w:ilvl="0">
      <w:start w:val="1"/>
      <w:numFmt w:val="decimal"/>
      <w:lvlText w:val="[%1]"/>
      <w:lvlJc w:val="left"/>
      <w:pPr>
        <w:ind w:left="328" w:hanging="246"/>
        <w:jc w:val="left"/>
      </w:pPr>
      <w:rPr>
        <w:rFonts w:hint="default" w:ascii="Times New Roman" w:hAnsi="Times New Roman" w:eastAsia="Times New Roman" w:cs="Times New Roman"/>
        <w:spacing w:val="-4"/>
        <w:w w:val="99"/>
        <w:sz w:val="19"/>
        <w:szCs w:val="19"/>
      </w:rPr>
    </w:lvl>
    <w:lvl w:ilvl="1">
      <w:start w:val="0"/>
      <w:numFmt w:val="bullet"/>
      <w:lvlText w:val="•"/>
      <w:lvlJc w:val="left"/>
      <w:pPr>
        <w:ind w:left="1152" w:hanging="246"/>
      </w:pPr>
      <w:rPr>
        <w:rFonts w:hint="default"/>
      </w:rPr>
    </w:lvl>
    <w:lvl w:ilvl="2">
      <w:start w:val="0"/>
      <w:numFmt w:val="bullet"/>
      <w:lvlText w:val="•"/>
      <w:lvlJc w:val="left"/>
      <w:pPr>
        <w:ind w:left="1985" w:hanging="246"/>
      </w:pPr>
      <w:rPr>
        <w:rFonts w:hint="default"/>
      </w:rPr>
    </w:lvl>
    <w:lvl w:ilvl="3">
      <w:start w:val="0"/>
      <w:numFmt w:val="bullet"/>
      <w:lvlText w:val="•"/>
      <w:lvlJc w:val="left"/>
      <w:pPr>
        <w:ind w:left="2817" w:hanging="246"/>
      </w:pPr>
      <w:rPr>
        <w:rFonts w:hint="default"/>
      </w:rPr>
    </w:lvl>
    <w:lvl w:ilvl="4">
      <w:start w:val="0"/>
      <w:numFmt w:val="bullet"/>
      <w:lvlText w:val="•"/>
      <w:lvlJc w:val="left"/>
      <w:pPr>
        <w:ind w:left="3650" w:hanging="246"/>
      </w:pPr>
      <w:rPr>
        <w:rFonts w:hint="default"/>
      </w:rPr>
    </w:lvl>
    <w:lvl w:ilvl="5">
      <w:start w:val="0"/>
      <w:numFmt w:val="bullet"/>
      <w:lvlText w:val="•"/>
      <w:lvlJc w:val="left"/>
      <w:pPr>
        <w:ind w:left="4483" w:hanging="246"/>
      </w:pPr>
      <w:rPr>
        <w:rFonts w:hint="default"/>
      </w:rPr>
    </w:lvl>
    <w:lvl w:ilvl="6">
      <w:start w:val="0"/>
      <w:numFmt w:val="bullet"/>
      <w:lvlText w:val="•"/>
      <w:lvlJc w:val="left"/>
      <w:pPr>
        <w:ind w:left="5315" w:hanging="246"/>
      </w:pPr>
      <w:rPr>
        <w:rFonts w:hint="default"/>
      </w:rPr>
    </w:lvl>
    <w:lvl w:ilvl="7">
      <w:start w:val="0"/>
      <w:numFmt w:val="bullet"/>
      <w:lvlText w:val="•"/>
      <w:lvlJc w:val="left"/>
      <w:pPr>
        <w:ind w:left="6148" w:hanging="246"/>
      </w:pPr>
      <w:rPr>
        <w:rFonts w:hint="default"/>
      </w:rPr>
    </w:lvl>
    <w:lvl w:ilvl="8">
      <w:start w:val="0"/>
      <w:numFmt w:val="bullet"/>
      <w:lvlText w:val="•"/>
      <w:lvlJc w:val="left"/>
      <w:pPr>
        <w:ind w:left="6980" w:hanging="246"/>
      </w:pPr>
      <w:rPr>
        <w:rFonts w:hint="default"/>
      </w:rPr>
    </w:lvl>
  </w:abstractNum>
  <w:abstractNum w:abstractNumId="0">
    <w:multiLevelType w:val="hybridMultilevel"/>
    <w:lvl w:ilvl="0">
      <w:start w:val="3"/>
      <w:numFmt w:val="decimal"/>
      <w:lvlText w:val="%1"/>
      <w:lvlJc w:val="left"/>
      <w:pPr>
        <w:ind w:left="840" w:hanging="720"/>
        <w:jc w:val="left"/>
      </w:pPr>
      <w:rPr>
        <w:rFonts w:hint="default"/>
      </w:rPr>
    </w:lvl>
    <w:lvl w:ilvl="1">
      <w:start w:val="2"/>
      <w:numFmt w:val="decimal"/>
      <w:lvlText w:val="%1.%2"/>
      <w:lvlJc w:val="left"/>
      <w:pPr>
        <w:ind w:left="840" w:hanging="720"/>
        <w:jc w:val="left"/>
      </w:pPr>
      <w:rPr>
        <w:rFonts w:hint="default"/>
      </w:rPr>
    </w:lvl>
    <w:lvl w:ilvl="2">
      <w:start w:val="1"/>
      <w:numFmt w:val="decimal"/>
      <w:lvlText w:val="%1.%2.%3"/>
      <w:lvlJc w:val="left"/>
      <w:pPr>
        <w:ind w:left="840" w:hanging="720"/>
        <w:jc w:val="left"/>
      </w:pPr>
      <w:rPr>
        <w:rFonts w:hint="default" w:ascii="宋体" w:hAnsi="宋体" w:eastAsia="宋体" w:cs="宋体"/>
        <w:w w:val="100"/>
        <w:sz w:val="24"/>
        <w:szCs w:val="24"/>
      </w:rPr>
    </w:lvl>
    <w:lvl w:ilvl="3">
      <w:start w:val="0"/>
      <w:numFmt w:val="bullet"/>
      <w:lvlText w:val="•"/>
      <w:lvlJc w:val="left"/>
      <w:pPr>
        <w:ind w:left="3187" w:hanging="720"/>
      </w:pPr>
      <w:rPr>
        <w:rFonts w:hint="default"/>
      </w:rPr>
    </w:lvl>
    <w:lvl w:ilvl="4">
      <w:start w:val="0"/>
      <w:numFmt w:val="bullet"/>
      <w:lvlText w:val="•"/>
      <w:lvlJc w:val="left"/>
      <w:pPr>
        <w:ind w:left="3970" w:hanging="720"/>
      </w:pPr>
      <w:rPr>
        <w:rFonts w:hint="default"/>
      </w:rPr>
    </w:lvl>
    <w:lvl w:ilvl="5">
      <w:start w:val="0"/>
      <w:numFmt w:val="bullet"/>
      <w:lvlText w:val="•"/>
      <w:lvlJc w:val="left"/>
      <w:pPr>
        <w:ind w:left="4753" w:hanging="720"/>
      </w:pPr>
      <w:rPr>
        <w:rFonts w:hint="default"/>
      </w:rPr>
    </w:lvl>
    <w:lvl w:ilvl="6">
      <w:start w:val="0"/>
      <w:numFmt w:val="bullet"/>
      <w:lvlText w:val="•"/>
      <w:lvlJc w:val="left"/>
      <w:pPr>
        <w:ind w:left="5535" w:hanging="720"/>
      </w:pPr>
      <w:rPr>
        <w:rFonts w:hint="default"/>
      </w:rPr>
    </w:lvl>
    <w:lvl w:ilvl="7">
      <w:start w:val="0"/>
      <w:numFmt w:val="bullet"/>
      <w:lvlText w:val="•"/>
      <w:lvlJc w:val="left"/>
      <w:pPr>
        <w:ind w:left="6318" w:hanging="720"/>
      </w:pPr>
      <w:rPr>
        <w:rFonts w:hint="default"/>
      </w:rPr>
    </w:lvl>
    <w:lvl w:ilvl="8">
      <w:start w:val="0"/>
      <w:numFmt w:val="bullet"/>
      <w:lvlText w:val="•"/>
      <w:lvlJc w:val="left"/>
      <w:pPr>
        <w:ind w:left="7100" w:hanging="7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6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641"/>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7"/>
      <w:ind w:leftChars="0" w:left="434" w:hanging="314"/>
      <w:jc w:val="both"/>
    </w:pPr>
    <w:rPr>
      <w:rFonts w:ascii="Times New Roman" w:hAnsi="Times New Roman" w:eastAsia="Times New Roman" w:cs="Times New Roman"/>
    </w:rPr>
  </w:style>
  <w:style w:styleId="TableParagraph" w:type="paragraph">
    <w:name w:val="Table Paragraph"/>
    <w:basedOn w:val="Normal"/>
    <w:uiPriority w:val="1"/>
    <w:qFormat/>
    <w:pPr>
      <w:spacing w:before="107"/>
      <w:ind w:leftChars="0" w:left="109"/>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6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6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emiHidden/>
    <w:unhideWhenUsed/>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endnotes" Target="endnotes.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3" Type="http://schemas.openxmlformats.org/officeDocument/2006/relationships/footer" Target="footer9.xml"/><Relationship Id="rId24" Type="http://schemas.openxmlformats.org/officeDocument/2006/relationships/header" Target="header7.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4.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2017-03-15T09:13:14Z</dcterms:created>
  <dcterms:modified xsi:type="dcterms:W3CDTF">2017-03-15T09:13:14Z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2015-06-05T00:00:00Z</vt:filetime>
  </property>
  <property fmtid="{D5CDD505-2E9C-101B-9397-08002B2CF9AE}" pid="3" name="LastSaved">
    <vt:filetime>2017-03-15T00:00:00Z</vt:filetime>
  </property>
</Properties>
</file>