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f"/>
        <w:tabs>
          <w:tab w:pos="7458" w:val="left" w:leader="none"/>
        </w:tabs>
        <w:spacing w:before="44"/>
        <w:ind w:leftChars="0" w:left="0" w:rightChars="0" w:right="1" w:firstLineChars="0" w:firstLine="0"/>
        <w:jc w:val="center"/>
        <w:topLinePunct/>
      </w:pPr>
      <w:r>
        <w:rPr>
          <w:kern w:val="2"/>
          <w:sz w:val="20"/>
          <w:szCs w:val="22"/>
          <w:rFonts w:cstheme="minorBidi" w:hAnsiTheme="minorHAnsi" w:eastAsiaTheme="minorHAnsi" w:asciiTheme="minorHAnsi" w:ascii="宋体" w:eastAsia="宋体" w:hint="eastAsia"/>
        </w:rPr>
        <w:t>中图分类号：</w:t>
      </w:r>
      <w:r>
        <w:rPr>
          <w:kern w:val="2"/>
          <w:szCs w:val="22"/>
          <w:rFonts w:cstheme="minorBidi" w:hAnsiTheme="minorHAnsi" w:eastAsiaTheme="minorHAnsi" w:asciiTheme="minorHAnsi"/>
          <w:sz w:val="20"/>
        </w:rPr>
        <w:t>R735.2</w:t>
      </w:r>
      <w:r>
        <w:rPr>
          <w:kern w:val="2"/>
          <w:szCs w:val="22"/>
          <w:rFonts w:ascii="宋体" w:eastAsia="宋体" w:hint="eastAsia" w:cstheme="minorBidi" w:hAnsiTheme="minorHAnsi"/>
          <w:sz w:val="20"/>
        </w:rPr>
        <w:t>编号</w:t>
      </w:r>
      <w:r>
        <w:rPr>
          <w:kern w:val="2"/>
          <w:szCs w:val="22"/>
          <w:rFonts w:ascii="宋体" w:eastAsia="宋体" w:hint="eastAsia" w:cstheme="minorBidi" w:hAnsiTheme="minorHAnsi"/>
          <w:spacing w:val="-2"/>
          <w:sz w:val="20"/>
        </w:rPr>
        <w:t>：</w:t>
      </w:r>
      <w:r>
        <w:rPr>
          <w:kern w:val="2"/>
          <w:szCs w:val="22"/>
          <w:rFonts w:cstheme="minorBidi" w:hAnsiTheme="minorHAnsi" w:eastAsiaTheme="minorHAnsi" w:asciiTheme="minorHAnsi"/>
          <w:spacing w:val="-2"/>
          <w:sz w:val="20"/>
        </w:rPr>
        <w:t>20110126</w:t>
      </w:r>
    </w:p>
    <w:p w:rsidR="0018722C">
      <w:pPr>
        <w:spacing w:before="147"/>
        <w:ind w:leftChars="0" w:left="0" w:rightChars="0" w:right="5" w:firstLineChars="0" w:firstLine="0"/>
        <w:jc w:val="center"/>
        <w:topLinePunct/>
      </w:pPr>
      <w:bookmarkStart w:name="封面 " w:id="1"/>
      <w:bookmarkEnd w:id="1"/>
      <w:r>
        <w:rPr>
          <w:kern w:val="2"/>
          <w:szCs w:val="22"/>
          <w:rFonts w:ascii="宋体" w:eastAsia="宋体" w:hint="eastAsia" w:cstheme="minorBidi" w:hAnsiTheme="minorHAnsi"/>
          <w:b/>
          <w:w w:val="95"/>
          <w:sz w:val="52"/>
        </w:rPr>
        <w:t>承德医学院</w:t>
      </w:r>
    </w:p>
    <w:p w:rsidR="0018722C">
      <w:pPr>
        <w:spacing w:before="255"/>
        <w:ind w:leftChars="0" w:left="0" w:rightChars="0" w:right="0" w:firstLineChars="0" w:firstLine="0"/>
        <w:jc w:val="center"/>
        <w:topLinePunct/>
      </w:pPr>
      <w:r>
        <w:rPr>
          <w:kern w:val="2"/>
          <w:sz w:val="52"/>
          <w:szCs w:val="22"/>
          <w:rFonts w:cstheme="minorBidi" w:hAnsiTheme="minorHAnsi" w:eastAsiaTheme="minorHAnsi" w:asciiTheme="minorHAnsi" w:ascii="宋体" w:eastAsia="宋体" w:hint="eastAsia"/>
        </w:rPr>
        <w:t>硕士研究生毕业论文</w:t>
      </w:r>
    </w:p>
    <w:p w:rsidR="0018722C">
      <w:pPr>
        <w:topLinePunct/>
      </w:pPr>
      <w:r>
        <w:rPr>
          <w:rFonts w:cstheme="minorBidi" w:hAnsiTheme="minorHAnsi" w:eastAsiaTheme="minorHAnsi" w:asciiTheme="minorHAnsi" w:ascii="Times New Roman" w:hAnsi="Times New Roman" w:eastAsia="Times New Roman" w:cs="Times New Roman"/>
          <w:b/>
        </w:rPr>
        <w:t>SIRT3</w:t>
      </w:r>
      <w:r>
        <w:rPr>
          <w:b/>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b/>
        </w:rPr>
        <w:t>HIF-1α</w:t>
      </w:r>
      <w:r>
        <w:rPr>
          <w:b/>
          <w:rFonts w:ascii="宋体" w:hAnsi="宋体" w:eastAsia="宋体" w:hint="eastAsia" w:cstheme="minorBidi" w:cs="Times New Roman"/>
        </w:rPr>
        <w:t>在胃癌中的表达及临床意义</w:t>
      </w:r>
    </w:p>
    <w:p w:rsidR="0018722C">
      <w:pPr>
        <w:topLinePunct/>
      </w:pPr>
      <w:r>
        <w:rPr>
          <w:rFonts w:cstheme="minorBidi" w:hAnsiTheme="minorHAnsi" w:eastAsiaTheme="minorHAnsi" w:asciiTheme="minorHAnsi"/>
          <w:b/>
        </w:rPr>
        <w:t>Expression and clinical significance of SIRT3 and HIF-1α</w:t>
      </w:r>
      <w:r w:rsidR="001852F3">
        <w:rPr>
          <w:rFonts w:cstheme="minorBidi" w:hAnsiTheme="minorHAnsi" w:eastAsiaTheme="minorHAnsi" w:asciiTheme="minorHAnsi"/>
          <w:b/>
        </w:rPr>
        <w:t xml:space="preserve">protein in gastric carcinoma</w:t>
      </w:r>
    </w:p>
    <w:p w:rsidR="0018722C">
      <w:pPr>
        <w:pStyle w:val="BodyText"/>
        <w:ind w:leftChars="0" w:left="2913"/>
        <w:rPr>
          <w:rFonts w:ascii="宋体" w:eastAsia="宋体" w:hint="eastAsia"/>
        </w:rPr>
        <w:topLinePunct/>
      </w:pPr>
      <w:r>
        <w:rPr>
          <w:rFonts w:ascii="宋体" w:eastAsia="宋体" w:hint="eastAsia"/>
        </w:rPr>
        <w:t>研</w:t>
      </w:r>
      <w:r w:rsidR="001852F3">
        <w:rPr>
          <w:rFonts w:ascii="宋体" w:eastAsia="宋体" w:hint="eastAsia"/>
        </w:rPr>
        <w:t xml:space="preserve">究</w:t>
      </w:r>
      <w:r w:rsidR="001852F3">
        <w:rPr>
          <w:rFonts w:ascii="宋体" w:eastAsia="宋体" w:hint="eastAsia"/>
        </w:rPr>
        <w:t xml:space="preserve">生：康丽影</w:t>
      </w:r>
    </w:p>
    <w:p w:rsidR="0018722C">
      <w:pPr>
        <w:pStyle w:val="BodyText"/>
        <w:tabs>
          <w:tab w:pos="3750" w:val="left" w:leader="none"/>
          <w:tab w:pos="5433" w:val="left" w:leader="none"/>
        </w:tabs>
        <w:ind w:leftChars="0" w:left="2910"/>
        <w:rPr>
          <w:rFonts w:ascii="宋体" w:eastAsia="宋体" w:hint="eastAsia"/>
        </w:rPr>
        <w:topLinePunct/>
      </w:pPr>
      <w:r>
        <w:rPr>
          <w:rFonts w:ascii="宋体" w:eastAsia="宋体" w:hint="eastAsia"/>
        </w:rPr>
        <w:t>导</w:t>
      </w:r>
      <w:r w:rsidR="001852F3">
        <w:t>师：高立明</w:t>
      </w:r>
      <w:r w:rsidR="001852F3">
        <w:t>主任医师</w:t>
      </w:r>
    </w:p>
    <w:p w:rsidR="0018722C">
      <w:pPr>
        <w:pStyle w:val="BodyText"/>
        <w:tabs>
          <w:tab w:pos="5430" w:val="left" w:leader="none"/>
        </w:tabs>
        <w:spacing w:line="408" w:lineRule="auto"/>
        <w:ind w:leftChars="0" w:left="2910" w:rightChars="0" w:right="3051" w:firstLineChars="0" w:firstLine="1399"/>
        <w:rPr>
          <w:rFonts w:ascii="宋体" w:eastAsia="宋体" w:hint="eastAsia"/>
        </w:rPr>
        <w:topLinePunct/>
      </w:pPr>
      <w:r>
        <w:rPr>
          <w:rFonts w:ascii="宋体" w:eastAsia="宋体" w:hint="eastAsia"/>
        </w:rPr>
        <w:t>彭勇</w:t>
      </w:r>
      <w:r w:rsidR="001852F3">
        <w:t>教授学科专业：肿</w:t>
      </w:r>
      <w:r>
        <w:rPr>
          <w:rFonts w:ascii="宋体" w:eastAsia="宋体" w:hint="eastAsia"/>
          <w:spacing w:val="-2"/>
        </w:rPr>
        <w:t>瘤</w:t>
      </w:r>
      <w:r>
        <w:rPr>
          <w:rFonts w:ascii="宋体" w:eastAsia="宋体" w:hint="eastAsia"/>
        </w:rPr>
        <w:t>学</w:t>
      </w:r>
    </w:p>
    <w:p w:rsidR="0018722C">
      <w:pPr>
        <w:pStyle w:val="BodyText"/>
        <w:spacing w:before="61"/>
        <w:ind w:leftChars="0" w:left="2910"/>
        <w:rPr>
          <w:rFonts w:ascii="宋体" w:eastAsia="宋体" w:hint="eastAsia"/>
        </w:rPr>
        <w:topLinePunct/>
      </w:pPr>
      <w:r>
        <w:rPr>
          <w:rFonts w:ascii="宋体" w:eastAsia="宋体" w:hint="eastAsia"/>
        </w:rPr>
        <w:t>所在系部：临床学院</w:t>
      </w:r>
    </w:p>
    <w:p w:rsidR="0018722C">
      <w:pPr>
        <w:topLinePunct/>
      </w:pPr>
      <w:r>
        <w:rPr>
          <w:rFonts w:ascii="宋体" w:eastAsia="宋体" w:hint="eastAsia"/>
        </w:rPr>
        <w:t>研究起止日期：</w:t>
      </w:r>
      <w:r>
        <w:t>2013</w:t>
      </w:r>
      <w:r>
        <w:rPr>
          <w:rFonts w:ascii="宋体" w:eastAsia="宋体" w:hint="eastAsia"/>
        </w:rPr>
        <w:t>年</w:t>
      </w:r>
      <w:r>
        <w:t>1</w:t>
      </w:r>
      <w:r>
        <w:rPr>
          <w:rFonts w:ascii="宋体" w:eastAsia="宋体" w:hint="eastAsia"/>
        </w:rPr>
        <w:t>月</w:t>
      </w:r>
      <w:r>
        <w:rPr>
          <w:rFonts w:ascii="宋体" w:eastAsia="宋体" w:hint="eastAsia"/>
        </w:rPr>
        <w:t>～</w:t>
      </w:r>
      <w:r>
        <w:t>2014</w:t>
      </w:r>
      <w:r>
        <w:rPr>
          <w:rFonts w:ascii="宋体" w:eastAsia="宋体" w:hint="eastAsia"/>
        </w:rPr>
        <w:t>年</w:t>
      </w:r>
      <w:r>
        <w:t>3</w:t>
      </w:r>
      <w:r>
        <w:rPr>
          <w:rFonts w:ascii="宋体" w:eastAsia="宋体" w:hint="eastAsia"/>
        </w:rPr>
        <w:t>月</w:t>
      </w:r>
      <w:r>
        <w:rPr>
          <w:rFonts w:ascii="宋体" w:eastAsia="宋体" w:hint="eastAsia"/>
        </w:rPr>
        <w:t>论文提交日期：</w:t>
      </w:r>
      <w:r>
        <w:t>2014</w:t>
      </w:r>
      <w:r>
        <w:rPr>
          <w:rFonts w:ascii="宋体" w:eastAsia="宋体" w:hint="eastAsia"/>
        </w:rPr>
        <w:t>年</w:t>
      </w:r>
      <w:r>
        <w:t>3 </w:t>
      </w:r>
      <w:r>
        <w:rPr>
          <w:rFonts w:ascii="宋体" w:eastAsia="宋体" w:hint="eastAsia"/>
        </w:rPr>
        <w:t>月</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rPr>
        <w:t>承</w:t>
      </w:r>
      <w:r w:rsidR="001852F3">
        <w:rPr>
          <w:kern w:val="2"/>
          <w:sz w:val="32"/>
          <w:szCs w:val="32"/>
          <w:rFonts w:cstheme="minorBidi" w:hAnsiTheme="minorHAnsi" w:eastAsiaTheme="minorHAnsi" w:asciiTheme="minorHAnsi" w:ascii="宋体" w:hAnsi="Times New Roman" w:eastAsia="宋体" w:cs="Times New Roman" w:hint="eastAsia"/>
          <w:b/>
          <w:bCs/>
        </w:rPr>
        <w:t xml:space="preserve">德</w:t>
      </w:r>
      <w:r w:rsidR="001852F3">
        <w:rPr>
          <w:kern w:val="2"/>
          <w:sz w:val="32"/>
          <w:szCs w:val="32"/>
          <w:rFonts w:cstheme="minorBidi" w:hAnsiTheme="minorHAnsi" w:eastAsiaTheme="minorHAnsi" w:asciiTheme="minorHAnsi" w:ascii="宋体" w:hAnsi="Times New Roman" w:eastAsia="宋体" w:cs="Times New Roman" w:hint="eastAsia"/>
          <w:b/>
          <w:bCs/>
        </w:rPr>
        <w:t xml:space="preserve">医</w:t>
      </w:r>
      <w:r w:rsidR="001852F3">
        <w:rPr>
          <w:kern w:val="2"/>
          <w:sz w:val="32"/>
          <w:szCs w:val="32"/>
          <w:rFonts w:cstheme="minorBidi" w:hAnsiTheme="minorHAnsi" w:eastAsiaTheme="minorHAnsi" w:asciiTheme="minorHAnsi" w:ascii="宋体" w:hAnsi="Times New Roman" w:eastAsia="宋体" w:cs="Times New Roman" w:hint="eastAsia"/>
          <w:b/>
          <w:bCs/>
        </w:rPr>
        <w:t xml:space="preserve">学 院</w:t>
      </w:r>
    </w:p>
    <w:p w:rsidR="0018722C">
      <w:pPr>
        <w:topLinePunct/>
      </w:pPr>
      <w:r>
        <w:rPr>
          <w:rFonts w:cstheme="minorBidi" w:hAnsiTheme="minorHAnsi" w:eastAsiaTheme="minorHAnsi" w:asciiTheme="minorHAnsi" w:ascii="宋体" w:eastAsia="宋体" w:hint="eastAsia"/>
          <w:b/>
        </w:rPr>
        <w:t>学位论文使用授权及知识产权归属承诺</w:t>
      </w:r>
    </w:p>
    <w:p w:rsidR="0018722C">
      <w:pPr>
        <w:topLinePunct/>
      </w:pPr>
      <w:bookmarkStart w:name="声明 " w:id="2"/>
      <w:bookmarkEnd w:id="2"/>
      <w:r/>
      <w:r>
        <w:rPr>
          <w:rFonts w:ascii="宋体" w:eastAsia="宋体" w:hint="eastAsia"/>
        </w:rPr>
        <w:t>本学位论文在导师</w:t>
      </w:r>
      <w:r>
        <w:rPr>
          <w:rFonts w:ascii="宋体" w:eastAsia="宋体" w:hint="eastAsia"/>
        </w:rPr>
        <w:t>（</w:t>
      </w:r>
      <w:r>
        <w:rPr>
          <w:rFonts w:ascii="宋体" w:eastAsia="宋体" w:hint="eastAsia"/>
        </w:rPr>
        <w:t>或指导小组</w:t>
      </w:r>
      <w:r>
        <w:rPr>
          <w:rFonts w:ascii="宋体" w:eastAsia="宋体" w:hint="eastAsia"/>
        </w:rPr>
        <w:t>）</w:t>
      </w:r>
      <w:r>
        <w:rPr>
          <w:rFonts w:ascii="宋体" w:eastAsia="宋体" w:hint="eastAsia"/>
        </w:rPr>
        <w:t>的指导下，由本人独立完成。本学</w:t>
      </w:r>
      <w:r>
        <w:rPr>
          <w:rFonts w:ascii="宋体" w:eastAsia="宋体" w:hint="eastAsia"/>
        </w:rPr>
        <w:t>位论文研究所获的研究成果，其知识产权归承德医学院所有。承德医学院</w:t>
      </w:r>
      <w:r>
        <w:rPr>
          <w:rFonts w:ascii="宋体" w:eastAsia="宋体" w:hint="eastAsia"/>
        </w:rPr>
        <w:t>有权对本学位论文进行交流、公开和使用。凡发表与学位论文主要内容相</w:t>
      </w:r>
      <w:r>
        <w:rPr>
          <w:rFonts w:ascii="宋体" w:eastAsia="宋体" w:hint="eastAsia"/>
        </w:rPr>
        <w:t>关的论文，第一署名单位为承德医学院，试验材料、原始数据、申报的专</w:t>
      </w:r>
      <w:r>
        <w:rPr>
          <w:rFonts w:ascii="宋体" w:eastAsia="宋体" w:hint="eastAsia"/>
        </w:rPr>
        <w:t>利等知识产权均归承德医学院所有。否则，承担相应的法律责任。</w:t>
      </w:r>
    </w:p>
    <w:p w:rsidR="0018722C">
      <w:pPr>
        <w:topLinePunct/>
      </w:pPr>
      <w:r>
        <w:rPr>
          <w:rFonts w:ascii="宋体" w:eastAsia="宋体" w:hint="eastAsia"/>
        </w:rPr>
        <w:t>研究生</w:t>
      </w:r>
      <w:r>
        <w:rPr>
          <w:rFonts w:ascii="宋体" w:eastAsia="宋体" w:hint="eastAsia"/>
        </w:rPr>
        <w:t>签</w:t>
      </w:r>
      <w:r>
        <w:rPr>
          <w:rFonts w:ascii="宋体" w:eastAsia="宋体" w:hint="eastAsia"/>
        </w:rPr>
        <w:t>名：</w:t>
      </w:r>
      <w:r w:rsidR="001852F3">
        <w:t>导师签章：</w:t>
      </w:r>
    </w:p>
    <w:p w:rsidR="0018722C">
      <w:pPr>
        <w:pStyle w:val="BodyText"/>
        <w:tabs>
          <w:tab w:pos="6972" w:val="left" w:leader="none"/>
          <w:tab w:pos="7673" w:val="left" w:leader="none"/>
        </w:tabs>
        <w:ind w:leftChars="0" w:left="6271"/>
        <w:rPr>
          <w:rFonts w:ascii="宋体" w:eastAsia="宋体" w:hint="eastAsia"/>
        </w:rPr>
        <w:topLinePunct/>
      </w:pPr>
      <w:r>
        <w:rPr>
          <w:rFonts w:ascii="宋体" w:eastAsia="宋体" w:hint="eastAsia"/>
        </w:rPr>
        <w:t>年</w:t>
      </w:r>
      <w:r w:rsidR="001852F3">
        <w:t>月</w:t>
      </w:r>
      <w:r w:rsidR="001852F3">
        <w:t>日</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w w:val="95"/>
        </w:rPr>
        <w:t>承德医学院</w:t>
      </w:r>
    </w:p>
    <w:p w:rsidR="0018722C">
      <w:pPr>
        <w:spacing w:before="20"/>
        <w:ind w:leftChars="0" w:left="432" w:rightChars="0" w:right="1" w:firstLineChars="0" w:firstLine="0"/>
        <w:jc w:val="center"/>
        <w:topLinePunct/>
      </w:pPr>
      <w:r>
        <w:rPr>
          <w:kern w:val="2"/>
          <w:sz w:val="32"/>
          <w:szCs w:val="22"/>
          <w:rFonts w:cstheme="minorBidi" w:hAnsiTheme="minorHAnsi" w:eastAsiaTheme="minorHAnsi" w:asciiTheme="minorHAnsi" w:ascii="宋体" w:eastAsia="宋体" w:hint="eastAsia"/>
          <w:b/>
          <w:w w:val="95"/>
        </w:rPr>
        <w:t>研究生学位论文独创性声明</w:t>
      </w:r>
    </w:p>
    <w:p w:rsidR="0018722C">
      <w:pPr>
        <w:topLinePunct/>
      </w:pPr>
      <w:r>
        <w:rPr>
          <w:rFonts w:ascii="宋体" w:eastAsia="宋体" w:hint="eastAsia"/>
        </w:rPr>
        <w:t>本论文是在导师指导下进行的研究工作及取得的研究成果，除了文中</w:t>
      </w:r>
      <w:r>
        <w:rPr>
          <w:rFonts w:ascii="宋体" w:eastAsia="宋体" w:hint="eastAsia"/>
        </w:rPr>
        <w:t>特别加以标注和致谢等内容外，文中不包含其他人已经发表或撰写的研究</w:t>
      </w:r>
      <w:r>
        <w:rPr>
          <w:rFonts w:ascii="宋体" w:eastAsia="宋体" w:hint="eastAsia"/>
        </w:rPr>
        <w:t>成果，指导教师对此进行了审定。本论文由本人独立撰写，文责自负。</w:t>
      </w:r>
    </w:p>
    <w:p w:rsidR="0018722C">
      <w:pPr>
        <w:pStyle w:val="BodyText"/>
        <w:tabs>
          <w:tab w:pos="3889" w:val="left" w:leader="none"/>
        </w:tabs>
        <w:spacing w:before="15"/>
        <w:ind w:leftChars="0" w:left="111"/>
        <w:rPr>
          <w:rFonts w:ascii="宋体" w:eastAsia="宋体" w:hint="eastAsia"/>
        </w:rPr>
        <w:topLinePunct/>
      </w:pPr>
      <w:r>
        <w:rPr>
          <w:rFonts w:ascii="宋体" w:eastAsia="宋体" w:hint="eastAsia"/>
        </w:rPr>
        <w:t>研究生</w:t>
      </w:r>
      <w:r>
        <w:rPr>
          <w:rFonts w:ascii="宋体" w:eastAsia="宋体" w:hint="eastAsia"/>
          <w:spacing w:val="-2"/>
        </w:rPr>
        <w:t>签</w:t>
      </w:r>
      <w:r>
        <w:rPr>
          <w:rFonts w:ascii="宋体" w:eastAsia="宋体" w:hint="eastAsia"/>
        </w:rPr>
        <w:t>名：</w:t>
      </w:r>
      <w:r w:rsidR="001852F3">
        <w:t>导师签章</w:t>
      </w:r>
    </w:p>
    <w:p w:rsidR="0018722C">
      <w:pPr>
        <w:pStyle w:val="BodyText"/>
        <w:tabs>
          <w:tab w:pos="6690" w:val="left" w:leader="none"/>
          <w:tab w:pos="7394" w:val="left" w:leader="none"/>
        </w:tabs>
        <w:spacing w:before="73"/>
        <w:ind w:leftChars="0" w:left="5992"/>
        <w:rPr>
          <w:rFonts w:ascii="宋体" w:eastAsia="宋体" w:hint="eastAsia"/>
        </w:rPr>
        <w:topLinePunct/>
      </w:pPr>
      <w:r>
        <w:rPr>
          <w:rFonts w:ascii="宋体" w:eastAsia="宋体" w:hint="eastAsia"/>
        </w:rPr>
        <w:t>年</w:t>
      </w:r>
      <w:r w:rsidR="001852F3">
        <w:t>月</w:t>
      </w:r>
      <w:r w:rsidR="001852F3">
        <w:t>日</w:t>
      </w:r>
    </w:p>
    <w:p w:rsidR="0018722C">
      <w:pPr>
        <w:pStyle w:val="affe"/>
        <w:topLinePunct/>
      </w:pPr>
      <w:bookmarkStart w:id="727829" w:name="_Ref665727829"/>
      <w:r>
        <w:t>目    录</w:t>
      </w:r>
    </w:p>
    <w:bookmarkEnd w:id="727829"/>
    <w:p w:rsidR="0018722C">
      <w:pPr>
        <w:pStyle w:val="TOC1"/>
        <w:topLinePunct/>
      </w:pPr>
      <w:r>
        <w:fldChar w:fldCharType="begin"/>
      </w:r>
      <w:r>
        <w:instrText> TOC \o "1-1" \h \z \u </w:instrText>
      </w:r>
      <w:r>
        <w:fldChar w:fldCharType="separate"/>
      </w:r>
      <w:r>
        <w:fldChar w:fldCharType="begin"/>
      </w:r>
      <w:r>
        <w:instrText>HYPERLINK \l "_Toc68677798"</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_Toc68677798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"_Toc68677799"</w:instrText>
      </w:r>
      <w:r>
        <w:fldChar w:fldCharType="separate"/>
      </w:r>
      <w:r>
        <w:t>结论：</w:t>
      </w:r>
      <w:r>
        <w:fldChar w:fldCharType="end"/>
      </w:r>
      <w:r>
        <w:rPr>
          <w:noProof/>
          <w:webHidden/>
        </w:rPr>
        <w:tab/>
      </w:r>
      <w:r>
        <w:rPr>
          <w:noProof/>
          <w:webHidden/>
        </w:rPr>
        <w:fldChar w:fldCharType="begin"/>
      </w:r>
      <w:r>
        <w:rPr>
          <w:noProof/>
          <w:webHidden/>
        </w:rPr>
        <w:instrText> PAGEREF _Toc68677799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"_Toc68677800"</w:instrText>
      </w:r>
      <w:r>
        <w:fldChar w:fldCharType="separate"/>
      </w:r>
      <w:r>
        <w:t>结论</w:t>
      </w:r>
      <w:r>
        <w:t>：</w:t>
      </w:r>
      <w:r>
        <w:fldChar w:fldCharType="end"/>
      </w:r>
      <w:r>
        <w:rPr>
          <w:noProof/>
          <w:webHidden/>
        </w:rPr>
        <w:tab/>
      </w:r>
      <w:r>
        <w:rPr>
          <w:noProof/>
          <w:webHidden/>
        </w:rPr>
        <w:fldChar w:fldCharType="begin"/>
      </w:r>
      <w:r>
        <w:rPr>
          <w:noProof/>
          <w:webHidden/>
        </w:rPr>
        <w:instrText> PAGEREF _Toc68677800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"_Toc68677801"</w:instrText>
      </w:r>
      <w:r>
        <w:fldChar w:fldCharType="separate"/>
      </w:r>
      <w:r>
        <w:rPr>
          <w:b/>
        </w:rPr>
        <w:t>Abstract</w:t>
      </w:r>
      <w:r>
        <w:fldChar w:fldCharType="end"/>
      </w:r>
      <w:r>
        <w:rPr>
          <w:noProof/>
          <w:webHidden/>
        </w:rPr>
        <w:tab/>
      </w:r>
      <w:r>
        <w:rPr>
          <w:noProof/>
          <w:webHidden/>
        </w:rPr>
        <w:fldChar w:fldCharType="begin"/>
      </w:r>
      <w:r>
        <w:rPr>
          <w:noProof/>
          <w:webHidden/>
        </w:rPr>
        <w:instrText> PAGEREF _Toc68677801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"_Toc68677802"</w:instrText>
      </w:r>
      <w:r>
        <w:fldChar w:fldCharType="separate"/>
      </w:r>
      <w:r>
        <w:t>引</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_Toc68677802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"_Toc68677803"</w:instrText>
      </w:r>
      <w:r>
        <w:fldChar w:fldCharType="separate"/>
      </w:r>
      <w:r>
        <w:t>1</w:t>
      </w:r>
      <w:r>
        <w:t xml:space="preserve">  </w:t>
      </w:r>
      <w:r>
        <w:t>材料</w:t>
      </w:r>
      <w:r>
        <w:fldChar w:fldCharType="end"/>
      </w:r>
      <w:r>
        <w:rPr>
          <w:noProof/>
          <w:webHidden/>
        </w:rPr>
        <w:tab/>
      </w:r>
      <w:r>
        <w:rPr>
          <w:noProof/>
          <w:webHidden/>
        </w:rPr>
        <w:fldChar w:fldCharType="begin"/>
      </w:r>
      <w:r>
        <w:rPr>
          <w:noProof/>
          <w:webHidden/>
        </w:rPr>
        <w:instrText> PAGEREF _Toc68677803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"_Toc68677804"</w:instrText>
      </w:r>
      <w:r>
        <w:fldChar w:fldCharType="separate"/>
      </w:r>
      <w:r>
        <w:t>2</w:t>
      </w:r>
      <w:r>
        <w:t xml:space="preserve">  </w:t>
      </w:r>
      <w:r>
        <w:t>实验方法与步骤</w:t>
      </w:r>
      <w:r>
        <w:fldChar w:fldCharType="end"/>
      </w:r>
      <w:r>
        <w:rPr>
          <w:noProof/>
          <w:webHidden/>
        </w:rPr>
        <w:tab/>
      </w:r>
      <w:r>
        <w:rPr>
          <w:noProof/>
          <w:webHidden/>
        </w:rPr>
        <w:fldChar w:fldCharType="begin"/>
      </w:r>
      <w:r>
        <w:rPr>
          <w:noProof/>
          <w:webHidden/>
        </w:rPr>
        <w:instrText> PAGEREF _Toc68677804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"_Toc68677805"</w:instrText>
      </w:r>
      <w:r>
        <w:fldChar w:fldCharType="separate"/>
      </w:r>
      <w:r>
        <w:t>3  </w:t>
      </w:r>
      <w:r>
        <w:t>统计学分析</w:t>
      </w:r>
      <w:r>
        <w:fldChar w:fldCharType="end"/>
      </w:r>
      <w:r>
        <w:rPr>
          <w:noProof/>
          <w:webHidden/>
        </w:rPr>
        <w:tab/>
      </w:r>
      <w:r>
        <w:rPr>
          <w:noProof/>
          <w:webHidden/>
        </w:rPr>
        <w:fldChar w:fldCharType="begin"/>
      </w:r>
      <w:r>
        <w:rPr>
          <w:noProof/>
          <w:webHidden/>
        </w:rPr>
        <w:instrText> PAGEREF _Toc68677805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"_Toc68677806"</w:instrText>
      </w:r>
      <w:r>
        <w:fldChar w:fldCharType="separate"/>
      </w:r>
      <w:r>
        <w:t>1</w:t>
      </w:r>
      <w:r>
        <w:t xml:space="preserve">  </w:t>
      </w:r>
      <w:r>
        <w:t>免疫组织化学结果</w:t>
      </w:r>
      <w:r>
        <w:fldChar w:fldCharType="end"/>
      </w:r>
      <w:r>
        <w:rPr>
          <w:noProof/>
          <w:webHidden/>
        </w:rPr>
        <w:tab/>
      </w:r>
      <w:r>
        <w:rPr>
          <w:noProof/>
          <w:webHidden/>
        </w:rPr>
        <w:fldChar w:fldCharType="begin"/>
      </w:r>
      <w:r>
        <w:rPr>
          <w:noProof/>
          <w:webHidden/>
        </w:rPr>
        <w:instrText> PAGEREF _Toc68677806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"_Toc68677807"</w:instrText>
      </w:r>
      <w:r>
        <w:fldChar w:fldCharType="separate"/>
      </w:r>
      <w:r>
        <w:t>参考文献</w:t>
      </w:r>
      <w:r>
        <w:fldChar w:fldCharType="end"/>
      </w:r>
      <w:r>
        <w:rPr>
          <w:noProof/>
          <w:webHidden/>
        </w:rPr>
        <w:tab/>
      </w:r>
      <w:r>
        <w:rPr>
          <w:noProof/>
          <w:webHidden/>
        </w:rPr>
        <w:fldChar w:fldCharType="begin"/>
      </w:r>
      <w:r>
        <w:rPr>
          <w:noProof/>
          <w:webHidden/>
        </w:rPr>
        <w:instrText> PAGEREF _Toc68677807 \h </w:instrText>
      </w:r>
      <w:r>
        <w:rPr>
          <w:noProof/>
          <w:webHidden/>
        </w:rPr>
        <w:fldChar w:fldCharType="separate"/>
      </w:r>
      <w:r>
        <w:rPr>
          <w:noProof/>
          <w:webHidden/>
        </w:rPr>
        <w:t>16</w:t>
      </w:r>
      <w:r>
        <w:rPr>
          <w:noProof/>
          <w:webHidden/>
        </w:rPr>
        <w:fldChar w:fldCharType="end"/>
      </w:r>
    </w:p>
    <w:p w:rsidR="0018722C">
      <w:pPr>
        <w:pStyle w:val="TOC1"/>
        <w:topLinePunct/>
      </w:pPr>
      <w:r>
        <w:fldChar w:fldCharType="begin"/>
      </w:r>
      <w:r>
        <w:instrText>HYPERLINK \l "_Toc68677808"</w:instrText>
      </w:r>
      <w:r>
        <w:fldChar w:fldCharType="separate"/>
      </w:r>
      <w:r>
        <w:t>前</w:t>
      </w:r>
      <w:r w:rsidR="004F241D">
        <w:rPr>
          <w:b/>
        </w:rPr>
        <w:t xml:space="preserve">  </w:t>
      </w:r>
      <w:r w:rsidR="004F241D">
        <w:t xml:space="preserve">言</w:t>
      </w:r>
      <w:r>
        <w:fldChar w:fldCharType="end"/>
      </w:r>
      <w:r>
        <w:rPr>
          <w:noProof/>
          <w:webHidden/>
        </w:rPr>
        <w:tab/>
      </w:r>
      <w:r>
        <w:rPr>
          <w:noProof/>
          <w:webHidden/>
        </w:rPr>
        <w:fldChar w:fldCharType="begin"/>
      </w:r>
      <w:r>
        <w:rPr>
          <w:noProof/>
          <w:webHidden/>
        </w:rPr>
        <w:instrText> PAGEREF _Toc68677808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"_Toc68677809"</w:instrText>
      </w:r>
      <w:r>
        <w:fldChar w:fldCharType="separate"/>
      </w:r>
      <w:r>
        <w:t>2</w:t>
      </w:r>
      <w:r>
        <w:t xml:space="preserve">  </w:t>
      </w:r>
      <w:r>
        <w:t>实验方法与步骤</w:t>
      </w:r>
      <w:r>
        <w:fldChar w:fldCharType="end"/>
      </w:r>
      <w:r>
        <w:rPr>
          <w:noProof/>
          <w:webHidden/>
        </w:rPr>
        <w:tab/>
      </w:r>
      <w:r>
        <w:rPr>
          <w:noProof/>
          <w:webHidden/>
        </w:rPr>
        <w:fldChar w:fldCharType="begin"/>
      </w:r>
      <w:r>
        <w:rPr>
          <w:noProof/>
          <w:webHidden/>
        </w:rPr>
        <w:instrText> PAGEREF _Toc68677809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"_Toc68677810"</w:instrText>
      </w:r>
      <w:r>
        <w:fldChar w:fldCharType="separate"/>
      </w:r>
      <w:r>
        <w:t>3</w:t>
      </w:r>
      <w:r>
        <w:t xml:space="preserve">  </w:t>
      </w:r>
      <w:r>
        <w:t>分，将细胞阳性率与染色强度两者积分相乘，</w:t>
      </w:r>
      <w:r>
        <w:t>0</w:t>
      </w:r>
      <w:r/>
      <w:r>
        <w:t>分为阴性</w:t>
      </w:r>
      <w:r>
        <w:t>（</w:t>
      </w:r>
      <w:r>
        <w:t>-</w:t>
      </w:r>
      <w:r>
        <w:t>）</w:t>
      </w:r>
      <w:r>
        <w:t>，</w:t>
      </w:r>
      <w:r>
        <w:t>1</w:t>
      </w:r>
      <w:r>
        <w:t>-4</w:t>
      </w:r>
      <w:r/>
      <w:r>
        <w:t>分为</w:t>
      </w:r>
      <w:r>
        <w:fldChar w:fldCharType="end"/>
      </w:r>
      <w:r>
        <w:rPr>
          <w:noProof/>
          <w:webHidden/>
        </w:rPr>
        <w:tab/>
      </w:r>
      <w:r>
        <w:rPr>
          <w:noProof/>
          <w:webHidden/>
        </w:rPr>
        <w:fldChar w:fldCharType="begin"/>
      </w:r>
      <w:r>
        <w:rPr>
          <w:noProof/>
          <w:webHidden/>
        </w:rPr>
        <w:instrText> PAGEREF _Toc68677810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"_Toc68677811"</w:instrText>
      </w:r>
      <w:r>
        <w:fldChar w:fldCharType="separate"/>
      </w:r>
      <w:r>
        <w:t>参考文献</w:t>
      </w:r>
      <w:r>
        <w:fldChar w:fldCharType="end"/>
      </w:r>
      <w:r>
        <w:rPr>
          <w:noProof/>
          <w:webHidden/>
        </w:rPr>
        <w:tab/>
      </w:r>
      <w:r>
        <w:rPr>
          <w:noProof/>
          <w:webHidden/>
        </w:rPr>
        <w:fldChar w:fldCharType="begin"/>
      </w:r>
      <w:r>
        <w:rPr>
          <w:noProof/>
          <w:webHidden/>
        </w:rPr>
        <w:instrText> PAGEREF _Toc68677811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"_Toc68677812"</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_Toc68677812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"_Toc68677813"</w:instrText>
      </w:r>
      <w:r>
        <w:fldChar w:fldCharType="separate"/>
      </w:r>
      <w:r>
        <w:t>总</w:t>
      </w:r>
      <w:r w:rsidR="004F241D">
        <w:t xml:space="preserve">  </w:t>
      </w:r>
      <w:r w:rsidR="004F241D">
        <w:t xml:space="preserve">结</w:t>
      </w:r>
      <w:r>
        <w:fldChar w:fldCharType="end"/>
      </w:r>
      <w:r>
        <w:rPr>
          <w:noProof/>
          <w:webHidden/>
        </w:rPr>
        <w:tab/>
      </w:r>
      <w:r>
        <w:rPr>
          <w:noProof/>
          <w:webHidden/>
        </w:rPr>
        <w:fldChar w:fldCharType="begin"/>
      </w:r>
      <w:r>
        <w:rPr>
          <w:noProof/>
          <w:webHidden/>
        </w:rPr>
        <w:instrText> PAGEREF _Toc68677813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"_Toc68677814"</w:instrText>
      </w:r>
      <w:r>
        <w:fldChar w:fldCharType="separate"/>
      </w:r>
      <w:r>
        <w:t>参考文献</w:t>
      </w:r>
      <w:r>
        <w:fldChar w:fldCharType="end"/>
      </w:r>
      <w:r>
        <w:rPr>
          <w:noProof/>
          <w:webHidden/>
        </w:rPr>
        <w:tab/>
      </w:r>
      <w:r>
        <w:rPr>
          <w:noProof/>
          <w:webHidden/>
        </w:rPr>
        <w:fldChar w:fldCharType="begin"/>
      </w:r>
      <w:r>
        <w:rPr>
          <w:noProof/>
          <w:webHidden/>
        </w:rPr>
        <w:instrText> PAGEREF _Toc68677814 \h </w:instrText>
      </w:r>
      <w:r>
        <w:rPr>
          <w:noProof/>
          <w:webHidden/>
        </w:rPr>
        <w:fldChar w:fldCharType="separate"/>
      </w:r>
      <w:r>
        <w:rPr>
          <w:noProof/>
          <w:webHidden/>
        </w:rPr>
        <w:t>28</w:t>
      </w:r>
      <w:r>
        <w:rPr>
          <w:noProof/>
          <w:webHidden/>
        </w:rPr>
        <w:fldChar w:fldCharType="end"/>
      </w:r>
      <w:r>
        <w:fldChar w:fldCharType="end"/>
      </w:r>
    </w:p>
    <w:p w:rsidR="009F338D">
      <w:pPr>
        <w:sectPr w:rsidR="00556256">
          <w:headerReference w:type="even" r:id="rId98"/>
          <w:headerReference w:type="default" r:id="rId96"/>
          <w:footerReference w:type="even" r:id="rId94"/>
          <w:footerReference w:type="default" r:id="rId91"/>
          <w:footerReference w:type="first" r:id="rId89"/>
          <w:headerReference w:type="first" r:id="rId100"/>
          <w:pgSz w:w="11906" w:h="16838" w:code="9"/>
          <w:pgMar w:top="1418" w:right="1134" w:bottom="1134" w:left="1418" w:header="851" w:footer="907" w:gutter="0"/>
          <w:pgNumType w:fmt="upperRoman" w:start="1"/>
          <w:cols w:space="720"/>
          <w:titlePg/>
          <w:docGrid w:type="lines" w:linePitch="326"/>
        </w:sectPr>
        <w:topLinePunct/>
      </w:pPr>
    </w:p>
    <w:p w:rsidR="0018722C">
      <w:pPr>
        <w:pStyle w:val="affff1"/>
        <w:topLinePunct/>
      </w:pPr>
      <w:r>
        <w:rPr>
          <w:rFonts w:cstheme="minorBidi" w:hAnsiTheme="minorHAnsi" w:eastAsiaTheme="minorHAnsi" w:asciiTheme="minorHAnsi" w:ascii="Times New Roman" w:hAnsi="Times New Roman" w:eastAsia="Times New Roman" w:cs="Times New Roman"/>
          <w:b/>
        </w:rPr>
        <w:t>SIRT3</w:t>
      </w:r>
      <w:r>
        <w:rPr>
          <w:b/>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b/>
        </w:rPr>
        <w:t>HIF-1α</w:t>
      </w:r>
      <w:r>
        <w:rPr>
          <w:b/>
          <w:rFonts w:ascii="黑体" w:hAnsi="黑体" w:eastAsia="黑体" w:hint="eastAsia" w:cstheme="minorBidi" w:cs="Times New Roman"/>
        </w:rPr>
        <w:t>在胃癌中的表达及临床意义</w:t>
      </w:r>
    </w:p>
    <w:p w:rsidR="0018722C">
      <w:pPr>
        <w:pStyle w:val="af6"/>
        <w:topLinePunct/>
      </w:pPr>
      <w:bookmarkStart w:id="77798" w:name="_Toc68677798"/>
      <w:r>
        <w:t>摘</w:t>
      </w:r>
      <w:r w:rsidR="004F241D">
        <w:t xml:space="preserve">  </w:t>
      </w:r>
      <w:r w:rsidR="004F241D">
        <w:t xml:space="preserve">要</w:t>
      </w:r>
      <w:bookmarkEnd w:id="77798"/>
    </w:p>
    <w:p w:rsidR="0018722C">
      <w:pPr>
        <w:pStyle w:val="aff0"/>
        <w:topLinePunct/>
      </w:pPr>
      <w:bookmarkStart w:name="中文摘要 " w:id="4"/>
      <w:bookmarkEnd w:id="4"/>
      <w:r>
        <w:rPr>
          <w:rFonts w:ascii="宋体" w:eastAsia="宋体" w:hint="eastAsia"/>
        </w:rPr>
        <w:t>胃癌是消化系统常见的恶性肿瘤，中国胃癌发病人数约占世界胃癌发</w:t>
      </w:r>
      <w:r>
        <w:rPr>
          <w:rFonts w:ascii="宋体" w:eastAsia="宋体" w:hint="eastAsia"/>
        </w:rPr>
        <w:t>病人数的</w:t>
      </w:r>
      <w:r>
        <w:t>50%</w:t>
      </w:r>
      <w:r>
        <w:rPr>
          <w:rFonts w:ascii="宋体" w:eastAsia="宋体" w:hint="eastAsia"/>
        </w:rPr>
        <w:t>。</w:t>
      </w:r>
      <w:r>
        <w:rPr>
          <w:rFonts w:ascii="宋体" w:eastAsia="宋体" w:hint="eastAsia"/>
        </w:rPr>
        <w:t>近年</w:t>
      </w:r>
      <w:r>
        <w:rPr>
          <w:rFonts w:ascii="宋体" w:eastAsia="宋体" w:hint="eastAsia"/>
        </w:rPr>
        <w:t>来，虽然胃癌的综合治疗已取得了长足的进步，但是</w:t>
      </w:r>
      <w:r>
        <w:rPr>
          <w:rFonts w:ascii="宋体" w:eastAsia="宋体" w:hint="eastAsia"/>
        </w:rPr>
        <w:t>胃癌的发病率及死亡率未见明显下降。浸润和转移是影响胃癌预后的主要</w:t>
      </w:r>
      <w:r>
        <w:rPr>
          <w:rFonts w:ascii="宋体" w:eastAsia="宋体" w:hint="eastAsia"/>
        </w:rPr>
        <w:t>因素。大多数研究表明胃癌的浸润转移是多基因、多因素、多阶段改变的结果。研究胃癌发生相关基因及其蛋白表达产物，不仅对于了解胃癌发病</w:t>
      </w:r>
      <w:r>
        <w:rPr>
          <w:rFonts w:ascii="宋体" w:eastAsia="宋体" w:hint="eastAsia"/>
        </w:rPr>
        <w:t>机制十分重要，而且对于其临床分子诊断及预后也同样重要。</w:t>
      </w:r>
      <w:r>
        <w:t>SIRT3</w:t>
      </w:r>
      <w:r>
        <w:rPr>
          <w:rFonts w:ascii="宋体" w:eastAsia="宋体" w:hint="eastAsia"/>
        </w:rPr>
        <w:t>隶属</w:t>
      </w:r>
      <w:r>
        <w:rPr>
          <w:rFonts w:ascii="宋体" w:eastAsia="宋体" w:hint="eastAsia"/>
        </w:rPr>
        <w:t>于沉默信息调节因子</w:t>
      </w:r>
      <w:r>
        <w:t>2</w:t>
      </w:r>
      <w:r>
        <w:rPr>
          <w:rFonts w:ascii="宋体" w:eastAsia="宋体" w:hint="eastAsia"/>
        </w:rPr>
        <w:t>（</w:t>
      </w:r>
      <w:r>
        <w:t>silence</w:t>
      </w:r>
      <w:r/>
      <w:r w:rsidR="001852F3">
        <w:t xml:space="preserve"> </w:t>
      </w:r>
      <w:r>
        <w:t>information</w:t>
      </w:r>
      <w:r/>
      <w:r w:rsidR="001852F3">
        <w:t xml:space="preserve"> </w:t>
      </w:r>
      <w:r>
        <w:t>negulator2,</w:t>
      </w:r>
      <w:r>
        <w:t> </w:t>
      </w:r>
      <w:r>
        <w:t>sir2</w:t>
      </w:r>
      <w:r>
        <w:rPr>
          <w:rFonts w:ascii="宋体" w:eastAsia="宋体" w:hint="eastAsia"/>
        </w:rPr>
        <w:t>）</w:t>
      </w:r>
      <w:r>
        <w:rPr>
          <w:rFonts w:ascii="宋体" w:eastAsia="宋体" w:hint="eastAsia"/>
        </w:rPr>
        <w:t>相关酶类</w:t>
      </w:r>
    </w:p>
    <w:p w:rsidR="0018722C">
      <w:pPr>
        <w:pStyle w:val="aff0"/>
        <w:topLinePunct/>
      </w:pPr>
      <w:r>
        <w:t>Sirtuins</w:t>
      </w:r>
      <w:r>
        <w:rPr>
          <w:rFonts w:ascii="宋体" w:eastAsia="宋体" w:hint="eastAsia"/>
        </w:rPr>
        <w:t>家族，研究证实</w:t>
      </w:r>
      <w:r>
        <w:t>SIRT3</w:t>
      </w:r>
      <w:r>
        <w:rPr>
          <w:rFonts w:ascii="宋体" w:eastAsia="宋体" w:hint="eastAsia"/>
        </w:rPr>
        <w:t>是线粒体中最主要的去乙酰化酶，它作用</w:t>
      </w:r>
      <w:r>
        <w:rPr>
          <w:rFonts w:ascii="宋体" w:eastAsia="宋体" w:hint="eastAsia"/>
        </w:rPr>
        <w:t>于多种酶参与氧化途径的激活，调节细胞内活性氧</w:t>
      </w:r>
      <w:r>
        <w:rPr>
          <w:rFonts w:ascii="宋体" w:eastAsia="宋体" w:hint="eastAsia"/>
        </w:rPr>
        <w:t>（</w:t>
      </w:r>
      <w:r>
        <w:t>reactive oxygen species</w:t>
      </w:r>
      <w:r>
        <w:rPr>
          <w:rFonts w:hint="eastAsia"/>
        </w:rPr>
        <w:t>，</w:t>
      </w:r>
    </w:p>
    <w:p w:rsidR="0018722C">
      <w:pPr>
        <w:pStyle w:val="aff0"/>
        <w:topLinePunct/>
      </w:pPr>
      <w:r>
        <w:t>R</w:t>
      </w:r>
      <w:r>
        <w:t>O</w:t>
      </w:r>
      <w:r>
        <w:t>S</w:t>
      </w:r>
      <w:r>
        <w:rPr>
          <w:rFonts w:ascii="宋体" w:hAnsi="宋体" w:eastAsia="宋体" w:hint="eastAsia"/>
        </w:rPr>
        <w:t>）</w:t>
      </w:r>
      <w:r>
        <w:rPr>
          <w:rFonts w:ascii="宋体" w:hAnsi="宋体" w:eastAsia="宋体" w:hint="eastAsia"/>
        </w:rPr>
        <w:t>稳态，参与能量代谢并影响机体的衰老、细胞死亡和肿瘤发生。</w:t>
      </w:r>
      <w:r>
        <w:t>SI</w:t>
      </w:r>
      <w:r>
        <w:t>R</w:t>
      </w:r>
      <w:r>
        <w:t>T</w:t>
      </w:r>
      <w:r>
        <w:t>3</w:t>
      </w:r>
      <w:r>
        <w:rPr>
          <w:rFonts w:ascii="宋体" w:hAnsi="宋体" w:eastAsia="宋体" w:hint="eastAsia"/>
        </w:rPr>
        <w:t>在不同肿瘤中的表达水平不够统一，对肿瘤发生是抑制作用还是促进作用</w:t>
      </w:r>
      <w:r>
        <w:rPr>
          <w:rFonts w:ascii="宋体" w:hAnsi="宋体" w:eastAsia="宋体" w:hint="eastAsia"/>
        </w:rPr>
        <w:t>尚存争议。缺氧诱导因子</w:t>
      </w:r>
      <w:r>
        <w:t>-1</w:t>
      </w:r>
      <w:r>
        <w:rPr>
          <w:rFonts w:ascii="宋体" w:hAnsi="宋体" w:eastAsia="宋体" w:hint="eastAsia"/>
        </w:rPr>
        <w:t>（</w:t>
      </w:r>
      <w:r>
        <w:t>hypoxia</w:t>
      </w:r>
      <w:r>
        <w:t> -</w:t>
      </w:r>
      <w:r>
        <w:t>inducible factor-1, </w:t>
      </w:r>
      <w:r>
        <w:t>HIF-1</w:t>
      </w:r>
      <w:r>
        <w:rPr>
          <w:rFonts w:ascii="宋体" w:hAnsi="宋体" w:eastAsia="宋体" w:hint="eastAsia"/>
        </w:rPr>
        <w:t>）</w:t>
      </w:r>
      <w:r>
        <w:rPr>
          <w:rFonts w:ascii="宋体" w:hAnsi="宋体" w:eastAsia="宋体" w:hint="eastAsia"/>
        </w:rPr>
        <w:t>是缺氧条</w:t>
      </w:r>
      <w:r>
        <w:rPr>
          <w:rFonts w:ascii="宋体" w:hAnsi="宋体" w:eastAsia="宋体" w:hint="eastAsia"/>
        </w:rPr>
        <w:t>件下广泛存在于哺乳动物和人体内产生的一种异源二聚体转录因子。</w:t>
      </w:r>
      <w:r>
        <w:t>HIF-1</w:t>
      </w:r>
      <w:r>
        <w:rPr>
          <w:rFonts w:ascii="宋体" w:hAnsi="宋体" w:eastAsia="宋体" w:hint="eastAsia"/>
        </w:rPr>
        <w:t>由</w:t>
      </w:r>
      <w:r>
        <w:t>HIF-1α</w:t>
      </w:r>
      <w:r>
        <w:rPr>
          <w:rFonts w:ascii="宋体" w:hAnsi="宋体" w:eastAsia="宋体" w:hint="eastAsia"/>
        </w:rPr>
        <w:t>和</w:t>
      </w:r>
      <w:r>
        <w:t>HIF-1β</w:t>
      </w:r>
      <w:r>
        <w:rPr>
          <w:rFonts w:ascii="宋体" w:hAnsi="宋体" w:eastAsia="宋体" w:hint="eastAsia"/>
        </w:rPr>
        <w:t>两个亚单位组成，其中</w:t>
      </w:r>
      <w:r>
        <w:t>HIF-1α</w:t>
      </w:r>
      <w:r>
        <w:rPr>
          <w:rFonts w:ascii="宋体" w:hAnsi="宋体" w:eastAsia="宋体" w:hint="eastAsia"/>
        </w:rPr>
        <w:t>是唯一的氧调节</w:t>
      </w:r>
      <w:r>
        <w:rPr>
          <w:rFonts w:ascii="宋体" w:hAnsi="宋体" w:eastAsia="宋体" w:hint="eastAsia"/>
        </w:rPr>
        <w:t>亚单位，它决定</w:t>
      </w:r>
      <w:r>
        <w:t>HIF-1</w:t>
      </w:r>
      <w:r>
        <w:rPr>
          <w:rFonts w:ascii="宋体" w:hAnsi="宋体" w:eastAsia="宋体" w:hint="eastAsia"/>
        </w:rPr>
        <w:t>的活性，其靶基因参与编码葡萄糖转运蛋白、糖酵</w:t>
      </w:r>
      <w:r>
        <w:rPr>
          <w:rFonts w:ascii="宋体" w:hAnsi="宋体" w:eastAsia="宋体" w:hint="eastAsia"/>
        </w:rPr>
        <w:t>解酶及血管生成。有研究显示，肿瘤组织中</w:t>
      </w:r>
      <w:r>
        <w:t>SIRT3</w:t>
      </w:r>
      <w:r>
        <w:rPr>
          <w:rFonts w:ascii="宋体" w:hAnsi="宋体" w:eastAsia="宋体" w:hint="eastAsia"/>
        </w:rPr>
        <w:t>的表达缺失或降低，</w:t>
      </w:r>
      <w:r>
        <w:rPr>
          <w:rFonts w:ascii="宋体" w:hAnsi="宋体" w:eastAsia="宋体" w:hint="eastAsia"/>
        </w:rPr>
        <w:t>可以增加</w:t>
      </w:r>
      <w:r>
        <w:t>HIF-1α</w:t>
      </w:r>
      <w:r>
        <w:rPr>
          <w:rFonts w:ascii="宋体" w:hAnsi="宋体" w:eastAsia="宋体" w:hint="eastAsia"/>
        </w:rPr>
        <w:t>的稳定性，具体机制尚不明确。本文通过检测</w:t>
      </w:r>
      <w:r>
        <w:t>SIRT3</w:t>
      </w:r>
      <w:r>
        <w:rPr>
          <w:rFonts w:ascii="宋体" w:hAnsi="宋体" w:eastAsia="宋体" w:hint="eastAsia"/>
        </w:rPr>
        <w:t>、</w:t>
      </w:r>
      <w:r>
        <w:t>HIF-1α</w:t>
      </w:r>
      <w:r>
        <w:rPr>
          <w:rFonts w:ascii="宋体" w:hAnsi="宋体" w:eastAsia="宋体" w:hint="eastAsia"/>
        </w:rPr>
        <w:t>蛋白的表达水平，来探讨</w:t>
      </w:r>
      <w:r>
        <w:t>SIRT3</w:t>
      </w:r>
      <w:r>
        <w:rPr>
          <w:rFonts w:ascii="宋体" w:hAnsi="宋体" w:eastAsia="宋体" w:hint="eastAsia"/>
        </w:rPr>
        <w:t>、</w:t>
      </w:r>
      <w:r>
        <w:t>HIF-1α</w:t>
      </w:r>
      <w:r>
        <w:rPr>
          <w:rFonts w:ascii="宋体" w:hAnsi="宋体" w:eastAsia="宋体" w:hint="eastAsia"/>
        </w:rPr>
        <w:t>在胃癌发生及发展中的生物学作用及二者在胃癌中的相关性。</w:t>
      </w:r>
    </w:p>
    <w:p w:rsidR="0018722C">
      <w:pPr>
        <w:pStyle w:val="aff0"/>
        <w:topLinePunct/>
      </w:pPr>
      <w:r>
        <w:rPr>
          <w:rFonts w:ascii="宋体" w:eastAsia="宋体" w:hint="eastAsia"/>
        </w:rPr>
        <w:t>第一部分</w:t>
      </w:r>
      <w:r>
        <w:t>SIRT3</w:t>
      </w:r>
      <w:r>
        <w:rPr>
          <w:rFonts w:ascii="宋体" w:eastAsia="宋体" w:hint="eastAsia"/>
        </w:rPr>
        <w:t>在胃癌中的表达及临床意义</w:t>
      </w:r>
      <w:r>
        <w:rPr>
          <w:rFonts w:ascii="宋体" w:eastAsia="宋体" w:hint="eastAsia"/>
          <w:b/>
        </w:rPr>
        <w:t>目的：</w:t>
      </w:r>
    </w:p>
    <w:p w:rsidR="0018722C">
      <w:pPr>
        <w:pStyle w:val="aff0"/>
        <w:topLinePunct/>
      </w:pPr>
      <w:r>
        <w:rPr>
          <w:rFonts w:ascii="宋体" w:eastAsia="宋体" w:hint="eastAsia"/>
        </w:rPr>
        <w:t>通过检测</w:t>
      </w:r>
      <w:r>
        <w:t>SIRT3</w:t>
      </w:r>
      <w:r>
        <w:rPr>
          <w:rFonts w:ascii="宋体" w:eastAsia="宋体" w:hint="eastAsia"/>
        </w:rPr>
        <w:t>蛋白在胃癌中表达，分析</w:t>
      </w:r>
      <w:r>
        <w:t>SIRT3</w:t>
      </w:r>
      <w:r>
        <w:rPr>
          <w:rFonts w:ascii="宋体" w:eastAsia="宋体" w:hint="eastAsia"/>
        </w:rPr>
        <w:t>表达水平与胃癌临床病理学特征的相关性，探讨</w:t>
      </w:r>
      <w:r>
        <w:t>SIRT3</w:t>
      </w:r>
      <w:r>
        <w:rPr>
          <w:rFonts w:ascii="宋体" w:eastAsia="宋体" w:hint="eastAsia"/>
        </w:rPr>
        <w:t>在胃癌形成过程中的生物学作用。</w:t>
      </w:r>
    </w:p>
    <w:p w:rsidR="0018722C">
      <w:pPr>
        <w:pStyle w:val="aff0"/>
        <w:topLinePunct/>
      </w:pPr>
      <w:r>
        <w:rPr>
          <w:rFonts w:cstheme="minorBidi" w:hAnsiTheme="minorHAnsi" w:eastAsiaTheme="minorHAnsi" w:asciiTheme="minorHAnsi" w:ascii="宋体" w:hAnsi="黑体" w:eastAsia="宋体" w:cs="黑体" w:hint="eastAsia"/>
          <w:b/>
        </w:rPr>
        <w:t>方法：</w:t>
      </w:r>
    </w:p>
    <w:p w:rsidR="0018722C">
      <w:pPr>
        <w:pStyle w:val="aff0"/>
        <w:topLinePunct/>
      </w:pPr>
      <w:r>
        <w:rPr>
          <w:rFonts w:ascii="宋体" w:eastAsia="宋体" w:hint="eastAsia"/>
        </w:rPr>
        <w:t>收集秦皇岛市第一医院</w:t>
      </w:r>
      <w:r>
        <w:t>2012</w:t>
      </w:r>
      <w:r>
        <w:rPr>
          <w:rFonts w:ascii="宋体" w:eastAsia="宋体" w:hint="eastAsia"/>
        </w:rPr>
        <w:t>年</w:t>
      </w:r>
      <w:r>
        <w:rPr>
          <w:rFonts w:ascii="宋体" w:eastAsia="宋体" w:hint="eastAsia"/>
        </w:rPr>
        <w:t>1</w:t>
      </w:r>
      <w:r w:rsidR="001852F3">
        <w:rPr>
          <w:rFonts w:ascii="宋体" w:eastAsia="宋体" w:hint="eastAsia"/>
        </w:rPr>
        <w:t xml:space="preserve">月至</w:t>
      </w:r>
      <w:r>
        <w:t>2013</w:t>
      </w:r>
      <w:r>
        <w:rPr>
          <w:rFonts w:ascii="宋体" w:eastAsia="宋体" w:hint="eastAsia"/>
        </w:rPr>
        <w:t>年</w:t>
      </w:r>
      <w:r>
        <w:t>10</w:t>
      </w:r>
      <w:r>
        <w:rPr>
          <w:rFonts w:ascii="宋体" w:eastAsia="宋体" w:hint="eastAsia"/>
        </w:rPr>
        <w:t>月手术全切除的胃</w:t>
      </w:r>
      <w:r>
        <w:rPr>
          <w:rFonts w:ascii="宋体" w:eastAsia="宋体" w:hint="eastAsia"/>
        </w:rPr>
        <w:t>癌石蜡标本</w:t>
      </w:r>
      <w:r>
        <w:t>80</w:t>
      </w:r>
      <w:r>
        <w:rPr>
          <w:rFonts w:ascii="宋体" w:eastAsia="宋体" w:hint="eastAsia"/>
        </w:rPr>
        <w:t>例，</w:t>
      </w:r>
      <w:r>
        <w:t>50</w:t>
      </w:r>
      <w:r>
        <w:rPr>
          <w:rFonts w:ascii="宋体" w:eastAsia="宋体" w:hint="eastAsia"/>
        </w:rPr>
        <w:t>例正常胃粘膜组织石蜡标本</w:t>
      </w:r>
      <w:r>
        <w:rPr>
          <w:rFonts w:ascii="宋体" w:eastAsia="宋体" w:hint="eastAsia"/>
        </w:rPr>
        <w:t>（</w:t>
      </w:r>
      <w:r>
        <w:rPr>
          <w:rFonts w:ascii="宋体" w:eastAsia="宋体" w:hint="eastAsia"/>
        </w:rPr>
        <w:t>距离癌组织</w:t>
      </w:r>
      <w:r>
        <w:t>5cm</w:t>
      </w:r>
      <w:r>
        <w:rPr>
          <w:rFonts w:ascii="宋体" w:eastAsia="宋体" w:hint="eastAsia"/>
        </w:rPr>
        <w:t>以上</w:t>
      </w:r>
      <w:r>
        <w:rPr>
          <w:rFonts w:ascii="宋体" w:eastAsia="宋体" w:hint="eastAsia"/>
        </w:rPr>
        <w:t>未被癌细胞侵及的切缘组织</w:t>
      </w:r>
      <w:r>
        <w:rPr>
          <w:rFonts w:ascii="宋体" w:eastAsia="宋体" w:hint="eastAsia"/>
        </w:rPr>
        <w:t>）</w:t>
      </w:r>
      <w:r>
        <w:rPr>
          <w:rFonts w:ascii="宋体" w:eastAsia="宋体" w:hint="eastAsia"/>
        </w:rPr>
        <w:t>做对照，用免疫组化方法检测</w:t>
      </w:r>
      <w:r>
        <w:t>SIRT3</w:t>
      </w:r>
      <w:r/>
      <w:r w:rsidR="001852F3">
        <w:t xml:space="preserve"> </w:t>
      </w:r>
      <w:r>
        <w:rPr>
          <w:rFonts w:ascii="宋体" w:eastAsia="宋体" w:hint="eastAsia"/>
        </w:rPr>
        <w:t>在胃</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0"/>
        <w:topLinePunct/>
      </w:pPr>
      <w:r>
        <w:rPr>
          <w:rFonts w:ascii="宋体" w:eastAsia="宋体" w:hint="eastAsia"/>
        </w:rPr>
        <w:t>癌组织及正常胃粘膜组织中的表达，观察</w:t>
      </w:r>
      <w:r>
        <w:t>SIRT3</w:t>
      </w:r>
      <w:r>
        <w:rPr>
          <w:rFonts w:ascii="宋体" w:eastAsia="宋体" w:hint="eastAsia"/>
        </w:rPr>
        <w:t>在胃癌中的表达情况，</w:t>
      </w:r>
      <w:r>
        <w:rPr>
          <w:rFonts w:ascii="宋体" w:eastAsia="宋体" w:hint="eastAsia"/>
        </w:rPr>
        <w:t>分析其表达与临床病理学特征的相关性。收集</w:t>
      </w:r>
      <w:r>
        <w:t>2013</w:t>
      </w:r>
      <w:r>
        <w:rPr>
          <w:rFonts w:ascii="宋体" w:eastAsia="宋体" w:hint="eastAsia"/>
        </w:rPr>
        <w:t>年</w:t>
      </w:r>
      <w:r>
        <w:rPr>
          <w:rFonts w:ascii="宋体" w:eastAsia="宋体" w:hint="eastAsia"/>
        </w:rPr>
        <w:t>1</w:t>
      </w:r>
      <w:r w:rsidR="001852F3">
        <w:rPr>
          <w:rFonts w:ascii="宋体" w:eastAsia="宋体" w:hint="eastAsia"/>
        </w:rPr>
        <w:t xml:space="preserve">月至</w:t>
      </w:r>
      <w:r>
        <w:t>2013</w:t>
      </w:r>
      <w:r>
        <w:rPr>
          <w:rFonts w:ascii="宋体" w:eastAsia="宋体" w:hint="eastAsia"/>
        </w:rPr>
        <w:t>年</w:t>
      </w:r>
      <w:r>
        <w:t>10</w:t>
      </w:r>
    </w:p>
    <w:p w:rsidR="0018722C">
      <w:pPr>
        <w:pStyle w:val="aff0"/>
        <w:topLinePunct/>
      </w:pPr>
      <w:r>
        <w:rPr>
          <w:rFonts w:ascii="宋体" w:eastAsia="宋体" w:hint="eastAsia"/>
        </w:rPr>
        <w:t>月的手术切除的</w:t>
      </w:r>
      <w:r>
        <w:rPr>
          <w:rFonts w:ascii="宋体" w:eastAsia="宋体" w:hint="eastAsia"/>
        </w:rPr>
        <w:t>30</w:t>
      </w:r>
      <w:r w:rsidR="001852F3">
        <w:rPr>
          <w:rFonts w:ascii="宋体" w:eastAsia="宋体" w:hint="eastAsia"/>
        </w:rPr>
        <w:t xml:space="preserve">例新鲜胃癌组织标本及对应的正常胃粘膜组织</w:t>
      </w:r>
      <w:r>
        <w:rPr>
          <w:rFonts w:ascii="宋体" w:eastAsia="宋体" w:hint="eastAsia"/>
        </w:rPr>
        <w:t>（</w:t>
      </w:r>
      <w:r>
        <w:rPr>
          <w:rFonts w:ascii="宋体" w:eastAsia="宋体" w:hint="eastAsia"/>
        </w:rPr>
        <w:t>距离</w:t>
      </w:r>
      <w:r>
        <w:rPr>
          <w:rFonts w:ascii="宋体" w:eastAsia="宋体" w:hint="eastAsia"/>
        </w:rPr>
        <w:t>癌灶</w:t>
      </w:r>
      <w:r>
        <w:rPr>
          <w:rFonts w:ascii="宋体" w:eastAsia="宋体" w:hint="eastAsia"/>
        </w:rPr>
        <w:t>5cm</w:t>
      </w:r>
      <w:r w:rsidR="001852F3">
        <w:rPr>
          <w:rFonts w:ascii="宋体" w:eastAsia="宋体" w:hint="eastAsia"/>
        </w:rPr>
        <w:t xml:space="preserve">以上的癌旁组织</w:t>
      </w:r>
      <w:r>
        <w:rPr>
          <w:rFonts w:ascii="宋体" w:eastAsia="宋体" w:hint="eastAsia"/>
        </w:rPr>
        <w:t>）</w:t>
      </w:r>
      <w:r>
        <w:rPr>
          <w:rFonts w:ascii="宋体" w:eastAsia="宋体" w:hint="eastAsia"/>
        </w:rPr>
        <w:t>，利用</w:t>
      </w:r>
      <w:r>
        <w:t>Western-blotting</w:t>
      </w:r>
      <w:r>
        <w:rPr>
          <w:rFonts w:ascii="宋体" w:eastAsia="宋体" w:hint="eastAsia"/>
        </w:rPr>
        <w:t>方法检测</w:t>
      </w:r>
      <w:r>
        <w:t>SIRT3</w:t>
      </w:r>
      <w:r>
        <w:rPr>
          <w:rFonts w:ascii="宋体" w:eastAsia="宋体" w:hint="eastAsia"/>
        </w:rPr>
        <w:t>在胃癌</w:t>
      </w:r>
      <w:r>
        <w:rPr>
          <w:rFonts w:ascii="宋体" w:eastAsia="宋体" w:hint="eastAsia"/>
        </w:rPr>
        <w:t>组织及正常胃粘膜组织中的表达量。</w:t>
      </w:r>
    </w:p>
    <w:p w:rsidR="0018722C">
      <w:pPr>
        <w:pStyle w:val="aff0"/>
        <w:topLinePunct/>
      </w:pPr>
      <w:r>
        <w:rPr>
          <w:rFonts w:cstheme="minorBidi" w:hAnsiTheme="minorHAnsi" w:eastAsiaTheme="minorHAnsi" w:asciiTheme="minorHAnsi" w:ascii="宋体" w:hAnsi="黑体" w:eastAsia="宋体" w:cs="黑体" w:hint="eastAsia"/>
          <w:b/>
        </w:rPr>
        <w:t>结果：</w:t>
      </w:r>
    </w:p>
    <w:p w:rsidR="0018722C">
      <w:pPr>
        <w:pStyle w:val="cw18"/>
        <w:numPr>
          <w:ilvl w:val="0"/>
          <w:numId w:val="0"/>
        </w:numPr>
        <w:topLinePunct/>
      </w:pPr>
      <w:r>
        <w:rPr>
          <w:rFonts w:ascii="宋体" w:eastAsia="宋体" w:hint="eastAsia"/>
        </w:rPr>
        <w:t>1</w:t>
      </w:r>
      <w:r>
        <w:rPr>
          <w:rFonts w:ascii="宋体" w:eastAsia="宋体" w:hint="eastAsia"/>
        </w:rPr>
        <w:t>免疫组化实验结果</w:t>
      </w:r>
      <w:r>
        <w:t>SIRT3</w:t>
      </w:r>
      <w:r/>
      <w:r w:rsidR="001852F3">
        <w:t xml:space="preserve"> </w:t>
      </w:r>
      <w:r>
        <w:rPr>
          <w:rFonts w:ascii="宋体" w:eastAsia="宋体" w:hint="eastAsia"/>
        </w:rPr>
        <w:t>蛋白在胃癌组织中的阳性表达率为</w:t>
      </w:r>
    </w:p>
    <w:p w:rsidR="0018722C">
      <w:pPr>
        <w:pStyle w:val="aff0"/>
        <w:topLinePunct/>
      </w:pPr>
      <w:r>
        <w:t>53.8%</w:t>
      </w:r>
      <w:r>
        <w:t>(</w:t>
      </w:r>
      <w:r>
        <w:t>43</w:t>
      </w:r>
      <w:r>
        <w:t>/</w:t>
      </w:r>
      <w:r>
        <w:t>80</w:t>
      </w:r>
      <w:r>
        <w:t>)</w:t>
      </w:r>
      <w:r>
        <w:rPr>
          <w:rFonts w:ascii="宋体" w:eastAsia="宋体" w:hint="eastAsia"/>
        </w:rPr>
        <w:t>；在正常胃粘膜组织中的阳性表达率为</w:t>
      </w:r>
      <w:r>
        <w:t>86</w:t>
      </w:r>
      <w:r>
        <w:t>.</w:t>
      </w:r>
      <w:r>
        <w:t>0%</w:t>
      </w:r>
      <w:r>
        <w:t>(</w:t>
      </w:r>
      <w:r>
        <w:t>43</w:t>
      </w:r>
      <w:r>
        <w:t>/</w:t>
      </w:r>
      <w:r>
        <w:t>50</w:t>
      </w:r>
      <w:r>
        <w:t>)</w:t>
      </w:r>
      <w:r>
        <w:rPr>
          <w:rFonts w:ascii="宋体" w:eastAsia="宋体" w:hint="eastAsia"/>
        </w:rPr>
        <w:t>。胃癌组织</w:t>
      </w:r>
      <w:r>
        <w:t>SIRT3</w:t>
      </w:r>
      <w:r>
        <w:rPr>
          <w:rFonts w:ascii="宋体" w:eastAsia="宋体" w:hint="eastAsia"/>
        </w:rPr>
        <w:t>阳性表达率明显低于癌旁正常胃粘膜组织中，差异有统计学意义</w:t>
      </w:r>
      <w:r>
        <w:t>(</w:t>
      </w:r>
      <w:r>
        <w:rPr>
          <w:i/>
        </w:rPr>
        <w:t>P</w:t>
      </w:r>
      <w:r>
        <w:t>&lt;0.05</w:t>
      </w:r>
      <w:r>
        <w:t>)</w:t>
      </w:r>
      <w:r>
        <w:rPr>
          <w:rFonts w:ascii="宋体" w:eastAsia="宋体" w:hint="eastAsia"/>
        </w:rPr>
        <w:t>。</w:t>
      </w:r>
    </w:p>
    <w:p w:rsidR="0018722C">
      <w:pPr>
        <w:pStyle w:val="cw18"/>
        <w:numPr>
          <w:ilvl w:val="0"/>
          <w:numId w:val="0"/>
        </w:numPr>
        <w:topLinePunct/>
      </w:pPr>
      <w:r>
        <w:rPr>
          <w:rFonts w:ascii="宋体" w:eastAsia="宋体" w:hint="eastAsia"/>
        </w:rPr>
        <w:t>2 </w:t>
      </w:r>
      <w:r>
        <w:t>SIRT3</w:t>
      </w:r>
      <w:r/>
      <w:r>
        <w:rPr>
          <w:rFonts w:ascii="宋体" w:eastAsia="宋体" w:hint="eastAsia"/>
        </w:rPr>
        <w:t>在胃癌组织中的表达水平与性别、年龄、肿瘤大小、分化程</w:t>
      </w:r>
      <w:r>
        <w:rPr>
          <w:rFonts w:ascii="宋体" w:eastAsia="宋体" w:hint="eastAsia"/>
        </w:rPr>
        <w:t>度无关</w:t>
      </w:r>
      <w:r>
        <w:t>(</w:t>
      </w:r>
      <w:r>
        <w:rPr>
          <w:i/>
        </w:rPr>
        <w:t>P</w:t>
      </w:r>
      <w:r>
        <w:t>&gt;</w:t>
      </w:r>
      <w:r w:rsidR="004B696B">
        <w:t xml:space="preserve"> </w:t>
      </w:r>
      <w:r w:rsidR="004B696B">
        <w:t>0.05</w:t>
      </w:r>
      <w:r>
        <w:t>)</w:t>
      </w:r>
      <w:r>
        <w:rPr>
          <w:rFonts w:ascii="宋体" w:eastAsia="宋体" w:hint="eastAsia"/>
        </w:rPr>
        <w:t>；与浸润深度、有无淋巴结转移以及</w:t>
      </w:r>
      <w:r>
        <w:t>TNM</w:t>
      </w:r>
      <w:r/>
      <w:r w:rsidR="001852F3">
        <w:t xml:space="preserve"> </w:t>
      </w:r>
      <w:r>
        <w:rPr>
          <w:rFonts w:ascii="宋体" w:eastAsia="宋体" w:hint="eastAsia"/>
        </w:rPr>
        <w:t>分期相关</w:t>
      </w:r>
    </w:p>
    <w:p w:rsidR="0018722C">
      <w:pPr>
        <w:pStyle w:val="aff0"/>
        <w:topLinePunct/>
      </w:pPr>
      <w:r>
        <w:rPr>
          <w:rFonts w:ascii="宋体" w:eastAsia="宋体" w:hint="eastAsia"/>
        </w:rPr>
        <w:t>（</w:t>
      </w:r>
      <w:r>
        <w:rPr>
          <w:i/>
        </w:rPr>
        <w:t>P</w:t>
      </w:r>
      <w:r>
        <w:t>&lt;0.</w:t>
      </w:r>
      <w:r>
        <w:t>05</w:t>
      </w:r>
      <w:r>
        <w:rPr>
          <w:rFonts w:ascii="宋体" w:eastAsia="宋体" w:hint="eastAsia"/>
        </w:rPr>
        <w:t>）</w:t>
      </w:r>
      <w:r>
        <w:rPr>
          <w:rFonts w:ascii="宋体" w:eastAsia="宋体" w:hint="eastAsia"/>
        </w:rPr>
        <w:t>。</w:t>
      </w:r>
    </w:p>
    <w:p w:rsidR="0018722C">
      <w:pPr>
        <w:pStyle w:val="cw18"/>
        <w:numPr>
          <w:ilvl w:val="0"/>
          <w:numId w:val="0"/>
        </w:numPr>
        <w:topLinePunct/>
      </w:pPr>
      <w:r>
        <w:rPr>
          <w:rFonts w:ascii="宋体" w:eastAsia="宋体" w:hint="eastAsia"/>
        </w:rPr>
        <w:t>3 </w:t>
      </w:r>
      <w:r>
        <w:t>Western-blotting</w:t>
      </w:r>
      <w:r/>
      <w:r w:rsidR="001852F3">
        <w:t xml:space="preserve"> </w:t>
      </w:r>
      <w:r>
        <w:rPr>
          <w:rFonts w:ascii="宋体" w:eastAsia="宋体" w:hint="eastAsia"/>
        </w:rPr>
        <w:t>实验结果</w:t>
      </w:r>
      <w:r>
        <w:t>SIRT3</w:t>
      </w:r>
      <w:r/>
      <w:r w:rsidR="001852F3">
        <w:t xml:space="preserve"> </w:t>
      </w:r>
      <w:r>
        <w:rPr>
          <w:rFonts w:ascii="宋体" w:eastAsia="宋体" w:hint="eastAsia"/>
        </w:rPr>
        <w:t>在胃癌组织的蛋白表达量</w:t>
      </w:r>
    </w:p>
    <w:p w:rsidR="0018722C">
      <w:pPr>
        <w:pStyle w:val="aff0"/>
        <w:topLinePunct/>
      </w:pPr>
      <w:r>
        <w:rPr>
          <w:spacing w:val="-2"/>
        </w:rPr>
        <w:t>（</w:t>
      </w:r>
      <w:r>
        <w:t xml:space="preserve">SIRT3</w:t>
      </w:r>
      <w:r>
        <w:t>/</w:t>
      </w:r>
      <w:r>
        <w:t xml:space="preserve">β-actin</w:t>
      </w:r>
      <w:r>
        <w:rPr>
          <w:rFonts w:ascii="宋体" w:hAnsi="宋体" w:eastAsia="宋体" w:hint="eastAsia"/>
        </w:rPr>
        <w:t>）</w:t>
      </w:r>
      <w:r>
        <w:t>(</w:t>
      </w:r>
      <w:r>
        <w:t xml:space="preserve">0.6551±0.3170</w:t>
      </w:r>
      <w:r>
        <w:t>)</w:t>
      </w:r>
      <w:r/>
      <w:r>
        <w:rPr>
          <w:rFonts w:ascii="宋体" w:hAnsi="宋体" w:eastAsia="宋体" w:hint="eastAsia"/>
        </w:rPr>
        <w:t>低于癌旁正常胃粘膜组织蛋白表达量</w:t>
      </w:r>
    </w:p>
    <w:p w:rsidR="0018722C">
      <w:pPr>
        <w:pStyle w:val="aff0"/>
        <w:topLinePunct/>
      </w:pPr>
      <w:r>
        <w:t>（</w:t>
      </w:r>
      <w:r>
        <w:t xml:space="preserve">0.8029±0.3290</w:t>
      </w:r>
      <w:r>
        <w:t>）</w:t>
      </w:r>
      <w:r>
        <w:rPr>
          <w:rFonts w:hint="eastAsia"/>
        </w:rPr>
        <w:t xml:space="preserve">，</w:t>
      </w:r>
      <w:r w:rsidR="001852F3">
        <w:t xml:space="preserve"> </w:t>
      </w:r>
      <w:r>
        <w:rPr>
          <w:rFonts w:ascii="宋体" w:hAnsi="宋体" w:eastAsia="宋体" w:hint="eastAsia"/>
        </w:rPr>
        <w:t>差异有统计学意义</w:t>
      </w:r>
      <w:r>
        <w:t>(</w:t>
      </w:r>
      <w:r>
        <w:rPr>
          <w:i/>
        </w:rPr>
        <w:t>P</w:t>
      </w:r>
      <w:r>
        <w:t>&lt;0.05</w:t>
      </w:r>
      <w:r>
        <w:t>)</w:t>
      </w:r>
      <w:r>
        <w:rPr>
          <w:rFonts w:ascii="宋体" w:hAnsi="宋体" w:eastAsia="宋体" w:hint="eastAsia"/>
        </w:rPr>
        <w:t>。</w:t>
      </w:r>
    </w:p>
    <w:p w:rsidR="0018722C">
      <w:pPr>
        <w:pStyle w:val="affd"/>
        <w:topLinePunct/>
      </w:pPr>
      <w:bookmarkStart w:id="77799" w:name="_Toc68677799"/>
      <w:r>
        <w:t>结论：</w:t>
      </w:r>
      <w:bookmarkEnd w:id="77799"/>
    </w:p>
    <w:p w:rsidR="0018722C">
      <w:pPr>
        <w:pStyle w:val="aff0"/>
        <w:topLinePunct/>
      </w:pPr>
      <w:r>
        <w:t>SIRT3</w:t>
      </w:r>
      <w:r>
        <w:rPr>
          <w:rFonts w:ascii="宋体" w:eastAsia="宋体" w:hint="eastAsia"/>
        </w:rPr>
        <w:t>在胃癌组织中的表达低于正常胃粘膜组织，其表达水平与浸润</w:t>
      </w:r>
      <w:r>
        <w:rPr>
          <w:rFonts w:ascii="宋体" w:eastAsia="宋体" w:hint="eastAsia"/>
        </w:rPr>
        <w:t>深度、淋巴结转移及</w:t>
      </w:r>
      <w:r>
        <w:t>TNM</w:t>
      </w:r>
      <w:r>
        <w:rPr>
          <w:rFonts w:ascii="宋体" w:eastAsia="宋体" w:hint="eastAsia"/>
        </w:rPr>
        <w:t>分期相关，提示</w:t>
      </w:r>
      <w:r>
        <w:t>SIRT3</w:t>
      </w:r>
      <w:r>
        <w:rPr>
          <w:rFonts w:ascii="宋体" w:eastAsia="宋体" w:hint="eastAsia"/>
        </w:rPr>
        <w:t>在胃癌的发生发展过程中可能起抑制作用。</w:t>
      </w:r>
    </w:p>
    <w:p w:rsidR="0018722C">
      <w:pPr>
        <w:pStyle w:val="aff0"/>
        <w:topLinePunct/>
      </w:pPr>
      <w:r>
        <w:rPr>
          <w:rFonts w:ascii="宋体" w:hAnsi="宋体" w:eastAsia="宋体" w:hint="eastAsia"/>
        </w:rPr>
        <w:t>第二部分</w:t>
      </w:r>
      <w:r>
        <w:t>HIF-1α</w:t>
      </w:r>
      <w:r>
        <w:rPr>
          <w:rFonts w:ascii="宋体" w:hAnsi="宋体" w:eastAsia="宋体" w:hint="eastAsia"/>
        </w:rPr>
        <w:t>在胃癌中的表达及临床意义、</w:t>
      </w:r>
      <w:r>
        <w:t>SIRT3</w:t>
      </w:r>
      <w:r>
        <w:rPr>
          <w:rFonts w:ascii="宋体" w:hAnsi="宋体" w:eastAsia="宋体" w:hint="eastAsia"/>
        </w:rPr>
        <w:t>与</w:t>
      </w:r>
      <w:r>
        <w:t>HIF-1α</w:t>
      </w:r>
      <w:r>
        <w:rPr>
          <w:rFonts w:ascii="宋体" w:hAnsi="宋体" w:eastAsia="宋体" w:hint="eastAsia"/>
        </w:rPr>
        <w:t>的相关分析</w:t>
      </w:r>
    </w:p>
    <w:p w:rsidR="0018722C">
      <w:pPr>
        <w:pStyle w:val="aff0"/>
        <w:topLinePunct/>
      </w:pPr>
      <w:r>
        <w:rPr>
          <w:rFonts w:cstheme="minorBidi" w:hAnsiTheme="minorHAnsi" w:eastAsiaTheme="minorHAnsi" w:asciiTheme="minorHAnsi" w:ascii="宋体" w:hAnsi="黑体" w:eastAsia="宋体" w:cs="黑体" w:hint="eastAsia"/>
          <w:b/>
        </w:rPr>
        <w:t>目的：</w:t>
      </w:r>
    </w:p>
    <w:p w:rsidR="0018722C">
      <w:pPr>
        <w:pStyle w:val="aff0"/>
        <w:topLinePunct/>
      </w:pPr>
      <w:r>
        <w:rPr>
          <w:rFonts w:ascii="宋体" w:hAnsi="宋体" w:eastAsia="宋体" w:hint="eastAsia"/>
        </w:rPr>
        <w:t>观察</w:t>
      </w:r>
      <w:r>
        <w:t>HIF-1α</w:t>
      </w:r>
      <w:r>
        <w:rPr>
          <w:rFonts w:ascii="宋体" w:hAnsi="宋体" w:eastAsia="宋体" w:hint="eastAsia"/>
        </w:rPr>
        <w:t>在胃癌中的表达，分析</w:t>
      </w:r>
      <w:r>
        <w:t>HIF-1α</w:t>
      </w:r>
      <w:r>
        <w:rPr>
          <w:rFonts w:ascii="宋体" w:hAnsi="宋体" w:eastAsia="宋体" w:hint="eastAsia"/>
        </w:rPr>
        <w:t>表达水平与胃癌临床病理</w:t>
      </w:r>
      <w:r>
        <w:rPr>
          <w:rFonts w:ascii="宋体" w:hAnsi="宋体" w:eastAsia="宋体" w:hint="eastAsia"/>
        </w:rPr>
        <w:t>学特征的相关性，分析</w:t>
      </w:r>
      <w:r>
        <w:t>SIRT3</w:t>
      </w:r>
      <w:r>
        <w:rPr>
          <w:rFonts w:ascii="宋体" w:hAnsi="宋体" w:eastAsia="宋体" w:hint="eastAsia"/>
        </w:rPr>
        <w:t>、</w:t>
      </w:r>
      <w:r>
        <w:t>HIF-1α</w:t>
      </w:r>
      <w:r>
        <w:rPr>
          <w:rFonts w:ascii="宋体" w:hAnsi="宋体" w:eastAsia="宋体" w:hint="eastAsia"/>
        </w:rPr>
        <w:t>二者在胃癌发生及发展过程中相关性。</w:t>
      </w:r>
    </w:p>
    <w:p w:rsidR="0018722C">
      <w:pPr>
        <w:pStyle w:val="aff0"/>
        <w:topLinePunct/>
      </w:pPr>
      <w:r>
        <w:rPr>
          <w:rFonts w:cstheme="minorBidi" w:hAnsiTheme="minorHAnsi" w:eastAsiaTheme="minorHAnsi" w:asciiTheme="minorHAnsi" w:ascii="宋体" w:hAnsi="黑体" w:eastAsia="宋体" w:cs="黑体" w:hint="eastAsia"/>
          <w:b/>
        </w:rPr>
        <w:t>方法：</w:t>
      </w:r>
    </w:p>
    <w:p w:rsidR="0018722C">
      <w:pPr>
        <w:pStyle w:val="aff0"/>
        <w:topLinePunct/>
      </w:pPr>
      <w:r>
        <w:rPr>
          <w:rFonts w:ascii="宋体" w:hAnsi="宋体" w:eastAsia="宋体" w:hint="eastAsia"/>
        </w:rPr>
        <w:t>用免疫组化方法检测</w:t>
      </w:r>
      <w:r>
        <w:t>HIF-1α</w:t>
      </w:r>
      <w:r>
        <w:rPr>
          <w:rFonts w:ascii="宋体" w:hAnsi="宋体" w:eastAsia="宋体" w:hint="eastAsia"/>
        </w:rPr>
        <w:t>在</w:t>
      </w:r>
      <w:r>
        <w:t>80</w:t>
      </w:r>
      <w:r>
        <w:rPr>
          <w:rFonts w:ascii="宋体" w:hAnsi="宋体" w:eastAsia="宋体" w:hint="eastAsia"/>
        </w:rPr>
        <w:t>例胃癌石蜡标本，</w:t>
      </w:r>
      <w:r>
        <w:t>50</w:t>
      </w:r>
      <w:r>
        <w:rPr>
          <w:rFonts w:ascii="宋体" w:hAnsi="宋体" w:eastAsia="宋体" w:hint="eastAsia"/>
        </w:rPr>
        <w:t>例正常胃粘</w:t>
      </w:r>
      <w:r>
        <w:rPr>
          <w:rFonts w:ascii="宋体" w:hAnsi="宋体" w:eastAsia="宋体" w:hint="eastAsia"/>
        </w:rPr>
        <w:t>膜组织石蜡标本的表达，观察</w:t>
      </w:r>
      <w:r>
        <w:t>HIF-1α</w:t>
      </w:r>
      <w:r>
        <w:rPr>
          <w:rFonts w:ascii="宋体" w:hAnsi="宋体" w:eastAsia="宋体" w:hint="eastAsia"/>
        </w:rPr>
        <w:t>在胃癌的表达情况，分析其表达与临床病理学特征的相关性。</w:t>
      </w:r>
      <w:r>
        <w:t>Spearman</w:t>
      </w:r>
      <w:r>
        <w:rPr>
          <w:rFonts w:ascii="宋体" w:hAnsi="宋体" w:eastAsia="宋体" w:hint="eastAsia"/>
        </w:rPr>
        <w:t>等级相关分析探讨</w:t>
      </w:r>
      <w:r>
        <w:t>SIRT3</w:t>
      </w:r>
      <w:r>
        <w:rPr>
          <w:rFonts w:ascii="宋体" w:hAnsi="宋体" w:eastAsia="宋体" w:hint="eastAsia"/>
        </w:rPr>
        <w:t>与</w:t>
      </w:r>
      <w:r>
        <w:t>HIF-1α</w:t>
      </w:r>
      <w:r>
        <w:rPr>
          <w:rFonts w:ascii="宋体" w:hAnsi="宋体" w:eastAsia="宋体" w:hint="eastAsia"/>
        </w:rPr>
        <w:t>的相关性。</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r>
        <w:rPr>
          <w:rFonts w:cstheme="minorBidi" w:hAnsiTheme="minorHAnsi" w:eastAsiaTheme="minorHAnsi" w:asciiTheme="minorHAnsi" w:ascii="宋体" w:hAnsi="黑体" w:eastAsia="宋体" w:cs="黑体" w:hint="eastAsia"/>
          <w:b/>
        </w:rPr>
        <w:t>结果：</w:t>
      </w:r>
    </w:p>
    <w:p w:rsidR="0018722C">
      <w:pPr>
        <w:pStyle w:val="cw18"/>
        <w:numPr>
          <w:ilvl w:val="0"/>
          <w:numId w:val="0"/>
        </w:numPr>
        <w:topLinePunct/>
      </w:pPr>
      <w:r>
        <w:rPr>
          <w:rFonts w:ascii="宋体" w:hAnsi="宋体" w:eastAsia="宋体" w:hint="eastAsia"/>
        </w:rPr>
        <w:t>1</w:t>
      </w:r>
      <w:r>
        <w:rPr>
          <w:rFonts w:ascii="宋体" w:hAnsi="宋体" w:eastAsia="宋体" w:hint="eastAsia"/>
        </w:rPr>
        <w:t>免疫组化结果</w:t>
      </w:r>
      <w:r>
        <w:t>H</w:t>
      </w:r>
      <w:r>
        <w:t>I</w:t>
      </w:r>
      <w:r>
        <w:t>F</w:t>
      </w:r>
      <w:r>
        <w:t>-</w:t>
      </w:r>
      <w:r>
        <w:t>1</w:t>
      </w:r>
      <w:r>
        <w:t>α</w:t>
      </w:r>
      <w:r/>
      <w:r>
        <w:rPr>
          <w:rFonts w:ascii="宋体" w:hAnsi="宋体" w:eastAsia="宋体" w:hint="eastAsia"/>
        </w:rPr>
        <w:t>在胃癌组织中的阳性表达率为</w:t>
      </w:r>
      <w:r>
        <w:t>7</w:t>
      </w:r>
      <w:r>
        <w:t>5</w:t>
      </w:r>
      <w:r>
        <w:t>%</w:t>
      </w:r>
      <w:r>
        <w:rPr>
          <w:rFonts w:ascii="宋体" w:hAnsi="宋体" w:eastAsia="宋体" w:hint="eastAsia"/>
        </w:rPr>
        <w:t>（</w:t>
      </w:r>
      <w:r>
        <w:t>6</w:t>
      </w:r>
      <w:r>
        <w:t>0</w:t>
      </w:r>
      <w:r>
        <w:t>/</w:t>
      </w:r>
      <w:r>
        <w:t>8</w:t>
      </w:r>
      <w:r>
        <w:t>0</w:t>
      </w:r>
      <w:r>
        <w:rPr>
          <w:rFonts w:ascii="宋体" w:hAnsi="宋体" w:eastAsia="宋体" w:hint="eastAsia"/>
        </w:rPr>
        <w:t>）</w:t>
      </w:r>
      <w:r>
        <w:rPr>
          <w:rFonts w:ascii="宋体" w:hAnsi="宋体" w:eastAsia="宋体" w:hint="eastAsia"/>
        </w:rPr>
        <w:t>，</w:t>
      </w:r>
      <w:r>
        <w:rPr>
          <w:rFonts w:ascii="宋体" w:hAnsi="宋体" w:eastAsia="宋体" w:hint="eastAsia"/>
        </w:rPr>
        <w:t>在正常胃粘膜组织中，无阳性表达。胃癌组织</w:t>
      </w:r>
      <w:r>
        <w:t>HIF-1α</w:t>
      </w:r>
      <w:r/>
      <w:r>
        <w:rPr>
          <w:rFonts w:ascii="宋体" w:hAnsi="宋体" w:eastAsia="宋体" w:hint="eastAsia"/>
        </w:rPr>
        <w:t>阳性表达率明显高于癌旁正常胃粘膜组织中，差异有统计学意义</w:t>
      </w:r>
      <w:r>
        <w:t>(</w:t>
      </w:r>
      <w:r>
        <w:rPr>
          <w:i/>
        </w:rPr>
        <w:t>P</w:t>
      </w:r>
      <w:r>
        <w:t>&lt;0.05</w:t>
      </w:r>
      <w:r>
        <w:t>)</w:t>
      </w:r>
      <w:r>
        <w:rPr>
          <w:rFonts w:ascii="宋体" w:hAnsi="宋体" w:eastAsia="宋体" w:hint="eastAsia"/>
        </w:rPr>
        <w:t>。</w:t>
      </w:r>
    </w:p>
    <w:p w:rsidR="0018722C">
      <w:pPr>
        <w:pStyle w:val="cw18"/>
        <w:numPr>
          <w:ilvl w:val="0"/>
          <w:numId w:val="0"/>
        </w:numPr>
        <w:topLinePunct/>
      </w:pPr>
      <w:r>
        <w:rPr>
          <w:rFonts w:ascii="宋体" w:hAnsi="宋体" w:eastAsia="宋体" w:hint="eastAsia"/>
        </w:rPr>
        <w:t>2</w:t>
      </w:r>
      <w:r>
        <w:rPr>
          <w:rFonts w:ascii="宋体" w:hAnsi="宋体" w:eastAsia="宋体" w:hint="eastAsia"/>
        </w:rPr>
        <w:t>胃癌组织中</w:t>
      </w:r>
      <w:r>
        <w:t>HIF-1α</w:t>
      </w:r>
      <w:r/>
      <w:r w:rsidR="001852F3">
        <w:t xml:space="preserve"> </w:t>
      </w:r>
      <w:r>
        <w:rPr>
          <w:rFonts w:ascii="宋体" w:hAnsi="宋体" w:eastAsia="宋体" w:hint="eastAsia"/>
        </w:rPr>
        <w:t>的表达水平与性别、年龄、分化程度无关</w:t>
      </w:r>
    </w:p>
    <w:p w:rsidR="0018722C">
      <w:pPr>
        <w:pStyle w:val="aff9"/>
        <w:topLinePunct/>
      </w:pPr>
      <w:r>
        <w:t>（</w:t>
      </w:r>
      <w:r>
        <w:rPr>
          <w:i/>
        </w:rPr>
        <w:t>P</w:t>
      </w:r>
      <w:r>
        <w:t>&gt;</w:t>
      </w:r>
      <w:r w:rsidR="004B696B">
        <w:t xml:space="preserve"> </w:t>
      </w:r>
      <w:r w:rsidR="004B696B">
        <w:t>0.05</w:t>
      </w:r>
      <w:r>
        <w:t>）</w:t>
      </w:r>
      <w:r>
        <w:rPr>
          <w:rFonts w:ascii="宋体" w:eastAsia="宋体" w:hint="eastAsia"/>
        </w:rPr>
        <w:t>；与肿瘤大小、浸润深度、有无淋巴结转移以及 </w:t>
      </w:r>
      <w:r>
        <w:t>TNM </w:t>
      </w:r>
      <w:r>
        <w:rPr>
          <w:rFonts w:ascii="宋体" w:eastAsia="宋体" w:hint="eastAsia"/>
        </w:rPr>
        <w:t>分期相关</w:t>
      </w:r>
    </w:p>
    <w:p w:rsidR="0018722C">
      <w:pPr>
        <w:pStyle w:val="aff0"/>
        <w:topLinePunct/>
      </w:pPr>
      <w:r>
        <w:rPr>
          <w:rFonts w:ascii="宋体" w:eastAsia="宋体" w:hint="eastAsia"/>
        </w:rPr>
        <w:t>（</w:t>
      </w:r>
      <w:r>
        <w:rPr>
          <w:i/>
        </w:rPr>
        <w:t>P</w:t>
      </w:r>
      <w:r>
        <w:t>&lt;0.05</w:t>
      </w:r>
      <w:r>
        <w:rPr>
          <w:rFonts w:ascii="宋体" w:eastAsia="宋体" w:hint="eastAsia"/>
        </w:rPr>
        <w:t>）</w:t>
      </w:r>
    </w:p>
    <w:p w:rsidR="0018722C">
      <w:pPr>
        <w:pStyle w:val="cw18"/>
        <w:numPr>
          <w:ilvl w:val="0"/>
          <w:numId w:val="0"/>
        </w:numPr>
        <w:topLinePunct/>
      </w:pPr>
      <w:r>
        <w:rPr>
          <w:rFonts w:ascii="宋体" w:hAnsi="宋体" w:eastAsia="宋体" w:hint="eastAsia"/>
        </w:rPr>
        <w:t>3</w:t>
      </w:r>
      <w:r>
        <w:rPr>
          <w:rFonts w:ascii="宋体" w:hAnsi="宋体" w:eastAsia="宋体" w:hint="eastAsia"/>
        </w:rPr>
        <w:t>胃癌组织中</w:t>
      </w:r>
      <w:r>
        <w:t>SI</w:t>
      </w:r>
      <w:r>
        <w:t>R</w:t>
      </w:r>
      <w:r>
        <w:t>T</w:t>
      </w:r>
      <w:r>
        <w:t>3</w:t>
      </w:r>
      <w:r/>
      <w:r>
        <w:rPr>
          <w:rFonts w:ascii="宋体" w:hAnsi="宋体" w:eastAsia="宋体" w:hint="eastAsia"/>
        </w:rPr>
        <w:t>与</w:t>
      </w:r>
      <w:r>
        <w:t>H</w:t>
      </w:r>
      <w:r>
        <w:t>I</w:t>
      </w:r>
      <w:r>
        <w:t>F</w:t>
      </w:r>
      <w:r>
        <w:t>-</w:t>
      </w:r>
      <w:r>
        <w:t>1</w:t>
      </w:r>
      <w:r>
        <w:t>α</w:t>
      </w:r>
      <w:r/>
      <w:r>
        <w:rPr>
          <w:rFonts w:ascii="宋体" w:hAnsi="宋体" w:eastAsia="宋体" w:hint="eastAsia"/>
        </w:rPr>
        <w:t>的相关系数：</w:t>
      </w:r>
      <w:r>
        <w:t>r=</w:t>
      </w:r>
      <w:r>
        <w:t>-</w:t>
      </w:r>
      <w:r>
        <w:t>0</w:t>
      </w:r>
      <w:r>
        <w:t>.</w:t>
      </w:r>
      <w:r>
        <w:t>4</w:t>
      </w:r>
      <w:r>
        <w:t>2</w:t>
      </w:r>
      <w:r>
        <w:t>9</w:t>
      </w:r>
      <w:r>
        <w:rPr>
          <w:rFonts w:ascii="宋体" w:hAnsi="宋体" w:eastAsia="宋体" w:hint="eastAsia"/>
        </w:rPr>
        <w:t>（</w:t>
      </w:r>
      <w:r>
        <w:rPr>
          <w:i/>
        </w:rPr>
        <w:t>P</w:t>
      </w:r>
      <w:r>
        <w:t>&lt;</w:t>
      </w:r>
      <w:r>
        <w:t>0.</w:t>
      </w:r>
      <w:r>
        <w:t>0</w:t>
      </w:r>
      <w:r>
        <w:t>5</w:t>
      </w:r>
      <w:r>
        <w:rPr>
          <w:rFonts w:ascii="宋体" w:hAnsi="宋体" w:eastAsia="宋体" w:hint="eastAsia"/>
        </w:rPr>
        <w:t>）</w:t>
      </w:r>
      <w:r>
        <w:rPr>
          <w:rFonts w:ascii="宋体" w:hAnsi="宋体" w:eastAsia="宋体" w:hint="eastAsia"/>
        </w:rPr>
        <w:t>，表</w:t>
      </w:r>
      <w:r>
        <w:rPr>
          <w:rFonts w:ascii="宋体" w:hAnsi="宋体" w:eastAsia="宋体" w:hint="eastAsia"/>
        </w:rPr>
        <w:t>明在胃癌中</w:t>
      </w:r>
      <w:r>
        <w:t>HIF-1α</w:t>
      </w:r>
      <w:r>
        <w:rPr>
          <w:rFonts w:ascii="宋体" w:hAnsi="宋体" w:eastAsia="宋体" w:hint="eastAsia"/>
        </w:rPr>
        <w:t>与</w:t>
      </w:r>
      <w:r>
        <w:t>SIRT3</w:t>
      </w:r>
      <w:r/>
      <w:r>
        <w:rPr>
          <w:rFonts w:ascii="宋体" w:hAnsi="宋体" w:eastAsia="宋体" w:hint="eastAsia"/>
        </w:rPr>
        <w:t>蛋白表达呈负相关。</w:t>
      </w:r>
    </w:p>
    <w:p w:rsidR="0018722C">
      <w:pPr>
        <w:pStyle w:val="affd"/>
        <w:topLinePunct/>
      </w:pPr>
      <w:bookmarkStart w:id="77800" w:name="_Toc68677800"/>
      <w:r>
        <w:t>结论</w:t>
      </w:r>
      <w:r>
        <w:t>：</w:t>
      </w:r>
      <w:bookmarkEnd w:id="77800"/>
    </w:p>
    <w:p w:rsidR="0018722C">
      <w:pPr>
        <w:pStyle w:val="aff0"/>
        <w:topLinePunct/>
      </w:pPr>
      <w:r>
        <w:t>HIF-1α</w:t>
      </w:r>
      <w:r>
        <w:rPr>
          <w:rFonts w:ascii="宋体" w:hAnsi="宋体" w:eastAsia="宋体" w:hint="eastAsia"/>
        </w:rPr>
        <w:t>在胃癌组织中的表达高于癌旁正常胃粘膜组织，其表达水平</w:t>
      </w:r>
      <w:r>
        <w:rPr>
          <w:rFonts w:ascii="宋体" w:hAnsi="宋体" w:eastAsia="宋体" w:hint="eastAsia"/>
        </w:rPr>
        <w:t>与肿瘤大小、浸润深度、有无淋巴结转移以及</w:t>
      </w:r>
      <w:r>
        <w:t>TNM</w:t>
      </w:r>
      <w:r>
        <w:rPr>
          <w:rFonts w:ascii="宋体" w:hAnsi="宋体" w:eastAsia="宋体" w:hint="eastAsia"/>
        </w:rPr>
        <w:t>分期有关，提示</w:t>
      </w:r>
      <w:r>
        <w:t>HIF-1α</w:t>
      </w:r>
      <w:r>
        <w:rPr>
          <w:rFonts w:ascii="宋体" w:hAnsi="宋体" w:eastAsia="宋体" w:hint="eastAsia"/>
        </w:rPr>
        <w:t>在胃癌的发生发展过程中可能起的是促进作用。</w:t>
      </w:r>
      <w:r>
        <w:t>SIRT3</w:t>
      </w:r>
      <w:r>
        <w:rPr>
          <w:rFonts w:ascii="宋体" w:hAnsi="宋体" w:eastAsia="宋体" w:hint="eastAsia"/>
        </w:rPr>
        <w:t>、</w:t>
      </w:r>
      <w:r>
        <w:t>HIF-1α</w:t>
      </w:r>
      <w:r>
        <w:rPr>
          <w:rFonts w:ascii="宋体" w:hAnsi="宋体" w:eastAsia="宋体" w:hint="eastAsia"/>
        </w:rPr>
        <w:t>的相关分</w:t>
      </w:r>
      <w:r>
        <w:rPr>
          <w:rFonts w:ascii="宋体" w:hAnsi="宋体" w:eastAsia="宋体" w:hint="eastAsia"/>
        </w:rPr>
        <w:t>析研究表明二者在胃癌的发展过程可能呈负相关。</w:t>
      </w:r>
    </w:p>
    <w:p w:rsidR="0018722C">
      <w:pPr>
        <w:pStyle w:val="aff"/>
        <w:topLinePunct/>
      </w:pPr>
      <w:r>
        <w:rPr>
          <w:rStyle w:val="afe"/>
          <w:rFonts w:ascii="Times New Roman" w:hAnsi="宋体" w:eastAsia="黑体" w:hint="eastAsia"/>
          <w:b/>
        </w:rPr>
        <w:t>关键词：</w:t>
      </w:r>
      <w:r>
        <w:rPr>
          <w:rFonts w:ascii="宋体" w:hAnsi="宋体" w:eastAsia="宋体" w:hint="eastAsia"/>
        </w:rPr>
        <w:t>胃癌；</w:t>
      </w:r>
      <w:r>
        <w:rPr>
          <w:rFonts w:ascii="宋体" w:hAnsi="宋体" w:eastAsia="宋体" w:hint="eastAsia"/>
        </w:rPr>
        <w:t xml:space="preserve"> </w:t>
      </w:r>
      <w:r>
        <w:t>SIRT3</w:t>
      </w:r>
      <w:r>
        <w:rPr>
          <w:rFonts w:ascii="宋体" w:hAnsi="宋体" w:eastAsia="宋体" w:hint="eastAsia"/>
        </w:rPr>
        <w:t>；</w:t>
      </w:r>
      <w:r>
        <w:rPr>
          <w:rFonts w:ascii="宋体" w:hAnsi="宋体" w:eastAsia="宋体" w:hint="eastAsia"/>
        </w:rPr>
        <w:t xml:space="preserve"> </w:t>
      </w:r>
      <w:r>
        <w:t>HIF-1α</w:t>
      </w:r>
      <w:r>
        <w:rPr>
          <w:rFonts w:hint="eastAsia"/>
        </w:rPr>
        <w:t>；</w:t>
      </w:r>
      <w:r>
        <w:rPr>
          <w:rFonts w:hint="eastAsia"/>
        </w:rPr>
        <w:t xml:space="preserve"> </w:t>
      </w:r>
      <w:r>
        <w:rPr>
          <w:rFonts w:ascii="宋体" w:hAnsi="宋体" w:eastAsia="宋体" w:hint="eastAsia"/>
        </w:rPr>
        <w:t>免疫组织化学法；蛋白印迹法</w:t>
      </w:r>
      <w:r>
        <w:rPr>
          <w:rFonts w:ascii="宋体" w:hAnsi="宋体" w:eastAsia="宋体" w:hint="eastAsia"/>
        </w:rPr>
        <w:t xml:space="preserve"> </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eastAsia="Times New Roman" w:cs="Times New Roman"/>
          <w:b/>
        </w:rPr>
        <w:t>Expression and clinical significance of SIRT3 and HIF-1α</w:t>
      </w:r>
      <w:r w:rsidR="001852F3">
        <w:rPr>
          <w:rFonts w:cstheme="minorBidi" w:hAnsiTheme="minorHAnsi" w:eastAsiaTheme="minorHAnsi" w:asciiTheme="minorHAnsi" w:ascii="Times New Roman" w:hAnsi="Times New Roman" w:eastAsia="Times New Roman" w:cs="Times New Roman"/>
          <w:b/>
        </w:rPr>
        <w:t xml:space="preserve">protein in gastric carcinoma</w:t>
      </w:r>
    </w:p>
    <w:p w:rsidR="0018722C">
      <w:pPr>
        <w:pStyle w:val="afff2"/>
        <w:topLinePunct/>
      </w:pPr>
      <w:bookmarkStart w:id="77801" w:name="_Toc68677801"/>
      <w:r>
        <w:rPr>
          <w:b/>
        </w:rPr>
        <w:t>Abstract</w:t>
      </w:r>
      <w:bookmarkEnd w:id="77801"/>
    </w:p>
    <w:p w:rsidR="0018722C">
      <w:pPr>
        <w:pStyle w:val="afc"/>
        <w:topLinePunct/>
      </w:pPr>
      <w:bookmarkStart w:name="英文摘要 " w:id="5"/>
      <w:bookmarkEnd w:id="5"/>
      <w:r>
        <w:t xml:space="preserve">Gastric carcinoma is one of the common malignant tumors in digestive system, the number of gastric carcinoma in China is about 50% of that in the world. In recent years, although comprehensive treatment of gastric carcinoma has made great progress, incidence and mortality of gastric carcinoma have no obvious decline. Its invasion and metastasis are the main factors affecting the prognosis. Most studies show that the invasion and metastasis of gastric carcinoma are a multi-gene, multi-factor and multi-stage progress. It is very important to research gastric cancer-related genes and their protein products, which is not only for understanding the pathogenesis of gastric cancer but also for clinical molecular diagnosis and prognosis. Among the sirtuins located in the mitochondria, </w:t>
      </w:r>
      <w:r>
        <w:t xml:space="preserve">SIRT3 </w:t>
      </w:r>
      <w:r>
        <w:t xml:space="preserve">is a major mitochondrial deacetylase that targets many enzymes involved in the activation of many oxidative pathways and maintain reactive oxygen species </w:t>
      </w:r>
      <w:r>
        <w:t xml:space="preserve">(</w:t>
      </w:r>
      <w:r>
        <w:t xml:space="preserve">ROS</w:t>
      </w:r>
      <w:r>
        <w:t xml:space="preserve">)</w:t>
      </w:r>
      <w:r>
        <w:t xml:space="preserve">, which is involved in energy metabolic processes and responsible for aging, apoptosis, and tumorigenesis. </w:t>
      </w:r>
      <w:r>
        <w:t xml:space="preserve">SIRT3 </w:t>
      </w:r>
      <w:r>
        <w:t xml:space="preserve">expression levels are not uniform in different tumors, and whether </w:t>
      </w:r>
      <w:r>
        <w:t xml:space="preserve">SIRT3</w:t>
      </w:r>
      <w:r>
        <w:t xml:space="preserve"> </w:t>
      </w:r>
      <w:r>
        <w:t xml:space="preserve">mediates cancer development as a tumor promoter or a tumor suppressor remains controversial. Hypoxia inducible factor-1 </w:t>
      </w:r>
      <w:r>
        <w:t xml:space="preserve">(</w:t>
      </w:r>
      <w:r>
        <w:t xml:space="preserve">HIF-1</w:t>
      </w:r>
      <w:r>
        <w:t xml:space="preserve">)</w:t>
      </w:r>
      <w:r>
        <w:t xml:space="preserve">, a tran-criptional complex, which generally resides in anoxic mammal and human cells, has already been identified as one critical protein directly reacting to hypoxia. HIF-1 is a heterodimer composed of HIF-1α</w:t>
      </w:r>
      <w:r w:rsidR="001852F3">
        <w:t xml:space="preserve">and HIF-1β</w:t>
      </w:r>
      <w:r w:rsidR="001852F3">
        <w:t xml:space="preserve">subunits. HIF-1α</w:t>
      </w:r>
      <w:r w:rsidR="001852F3">
        <w:t xml:space="preserve"> </w:t>
      </w:r>
      <w:r w:rsidR="001852F3">
        <w:t xml:space="preserve">is the only oxygen regulator subunit, which determines the activity of HIF-1 and activates transcription of genes encoding glucose transporters, glycolytic enzymes, and angiogenesis. Some Research shows the decease or loss of </w:t>
      </w:r>
      <w:r>
        <w:t xml:space="preserve">SIRT3 </w:t>
      </w:r>
      <w:r>
        <w:t xml:space="preserve">can inhance HIF-1α</w:t>
      </w:r>
      <w:r w:rsidR="001852F3">
        <w:t xml:space="preserve">expression in tumor tissue</w:t>
      </w:r>
      <w:r w:rsidR="004B696B">
        <w:t xml:space="preserve">,</w:t>
      </w:r>
      <w:r w:rsidR="001852F3">
        <w:t xml:space="preserve"> </w:t>
      </w:r>
      <w:r w:rsidR="001852F3">
        <w:t xml:space="preserve">but its specific mechanism was not </w:t>
      </w:r>
      <w:r>
        <w:t xml:space="preserve">clear. </w:t>
      </w:r>
      <w:r>
        <w:t xml:space="preserve">In this </w:t>
      </w:r>
      <w:r>
        <w:t xml:space="preserve">paper, </w:t>
      </w:r>
      <w:r>
        <w:t xml:space="preserve">we detected the</w:t>
      </w:r>
      <w:r w:rsidR="001852F3">
        <w:t xml:space="preserve"> expressions of </w:t>
      </w:r>
      <w:r>
        <w:t xml:space="preserve">SIRT3 </w:t>
      </w:r>
      <w:r>
        <w:t xml:space="preserve">and HIF-1α</w:t>
      </w:r>
      <w:r w:rsidR="001852F3">
        <w:t xml:space="preserve">protein in gastric cancer to discuss their biological</w:t>
      </w:r>
      <w:r>
        <w:t xml:space="preserve"> </w:t>
      </w:r>
      <w:r>
        <w:t xml:space="preserve">effects</w:t>
      </w:r>
      <w:r>
        <w:t xml:space="preserve"> </w:t>
      </w:r>
      <w:r>
        <w:t xml:space="preserve">on</w:t>
      </w:r>
      <w:r>
        <w:t xml:space="preserve"> </w:t>
      </w:r>
      <w:r>
        <w:t xml:space="preserve">development</w:t>
      </w:r>
      <w:r>
        <w:t xml:space="preserve"> </w:t>
      </w:r>
      <w:r>
        <w:t xml:space="preserve">of</w:t>
      </w:r>
      <w:r>
        <w:t xml:space="preserve"> </w:t>
      </w:r>
      <w:r>
        <w:t xml:space="preserve">gastric</w:t>
      </w:r>
      <w:r>
        <w:t xml:space="preserve"> </w:t>
      </w:r>
      <w:r>
        <w:t xml:space="preserve">cancer</w:t>
      </w:r>
      <w:r>
        <w:t xml:space="preserve"> </w:t>
      </w:r>
      <w:r>
        <w:t xml:space="preserve">and</w:t>
      </w:r>
      <w:r>
        <w:t xml:space="preserve"> </w:t>
      </w:r>
      <w:r>
        <w:t xml:space="preserve">the</w:t>
      </w:r>
      <w:r>
        <w:t xml:space="preserve"> </w:t>
      </w:r>
      <w:r>
        <w:t xml:space="preserve">correlation</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c"/>
        <w:topLinePunct/>
      </w:pPr>
      <w:r>
        <w:t>B</w:t>
      </w:r>
      <w:r>
        <w:t>etween them.</w:t>
      </w:r>
    </w:p>
    <w:p w:rsidR="0018722C">
      <w:pPr>
        <w:pStyle w:val="afc"/>
        <w:topLinePunct/>
      </w:pPr>
      <w:r>
        <w:t>The</w:t>
      </w:r>
      <w:r>
        <w:t> </w:t>
      </w:r>
      <w:r>
        <w:t>first</w:t>
      </w:r>
      <w:r>
        <w:t> </w:t>
      </w:r>
      <w:r>
        <w:t>part</w:t>
      </w:r>
      <w:r w:rsidRPr="00000000">
        <w:tab/>
        <w:t>Expression</w:t>
      </w:r>
      <w:r w:rsidR="001852F3">
        <w:t xml:space="preserve"> and</w:t>
      </w:r>
      <w:r w:rsidR="001852F3">
        <w:t xml:space="preserve"> clinical</w:t>
      </w:r>
      <w:r w:rsidR="001852F3">
        <w:t xml:space="preserve">  significance</w:t>
      </w:r>
      <w:r w:rsidR="001852F3">
        <w:t xml:space="preserve"> of</w:t>
      </w:r>
      <w:r w:rsidR="001852F3">
        <w:t xml:space="preserve"> </w:t>
      </w:r>
      <w:r>
        <w:t>SIRT3</w:t>
      </w:r>
      <w:r>
        <w:t> </w:t>
      </w:r>
      <w:r>
        <w:t>in</w:t>
      </w:r>
      <w:r>
        <w:t> </w:t>
      </w:r>
      <w:r>
        <w:t>gastric</w:t>
      </w:r>
      <w:r>
        <w:t> </w:t>
      </w:r>
      <w:r>
        <w:t>carcinoma</w:t>
      </w:r>
    </w:p>
    <w:p w:rsidR="0018722C">
      <w:pPr>
        <w:pStyle w:val="afc"/>
        <w:topLinePunct/>
      </w:pPr>
      <w:r>
        <w:rPr>
          <w:rFonts w:cstheme="minorBidi" w:hAnsiTheme="minorHAnsi" w:eastAsiaTheme="minorHAnsi" w:asciiTheme="minorHAnsi" w:ascii="Times New Roman" w:hAnsi="黑体" w:eastAsia="黑体" w:cs="黑体"/>
          <w:b/>
        </w:rPr>
        <w:t>Objective:</w:t>
      </w:r>
    </w:p>
    <w:p w:rsidR="0018722C">
      <w:pPr>
        <w:pStyle w:val="afc"/>
        <w:topLinePunct/>
      </w:pPr>
      <w:r>
        <w:t>By detecting the expressions of SIRT3 protein in gastric carcinoma to research whether it is correlated with the clinic-pathological parameters of GC</w:t>
      </w:r>
      <w:r>
        <w:rPr>
          <w:rFonts w:ascii="宋体" w:eastAsia="宋体" w:hint="eastAsia"/>
          <w:rFonts w:ascii="宋体" w:eastAsia="宋体" w:hint="eastAsia"/>
        </w:rPr>
        <w:t xml:space="preserve">, </w:t>
      </w:r>
      <w:r>
        <w:t>to discuss biological effects of SIRT3 on development of GC .</w:t>
      </w:r>
    </w:p>
    <w:p w:rsidR="0018722C">
      <w:pPr>
        <w:pStyle w:val="afc"/>
        <w:topLinePunct/>
      </w:pPr>
      <w:r>
        <w:rPr>
          <w:rFonts w:cstheme="minorBidi" w:hAnsiTheme="minorHAnsi" w:eastAsiaTheme="minorHAnsi" w:asciiTheme="minorHAnsi" w:ascii="Times New Roman" w:hAnsi="黑体" w:eastAsia="黑体" w:cs="黑体"/>
          <w:b/>
        </w:rPr>
        <w:t>Method:</w:t>
      </w:r>
    </w:p>
    <w:p w:rsidR="0018722C">
      <w:pPr>
        <w:pStyle w:val="afc"/>
        <w:topLinePunct/>
      </w:pPr>
      <w:r>
        <w:t>Collecting 80 cases of paraffin specimens of gastric carcinoma tissue and 50 cases of paraffin specimens of normal gastric tissue</w:t>
      </w:r>
      <w:r>
        <w:t>(</w:t>
      </w:r>
      <w:r>
        <w:t xml:space="preserve">away the tumor more than 5 centimetres</w:t>
      </w:r>
      <w:r>
        <w:t>)</w:t>
      </w:r>
      <w:r>
        <w:t xml:space="preserve"> with which were surgically removed and certified in the first hospital of Qinhuangdao from </w:t>
      </w:r>
      <w:r>
        <w:t>January, </w:t>
      </w:r>
      <w:r>
        <w:t>2012 to </w:t>
      </w:r>
      <w:r>
        <w:t>October, </w:t>
      </w:r>
      <w:r>
        <w:t>2013. Immunohistochemistry was carried out to detect the expression of </w:t>
      </w:r>
      <w:r>
        <w:t>SIRT3 </w:t>
      </w:r>
      <w:r>
        <w:t>in the gastric carcinoma and normal gastric tissue, to observe the expression of </w:t>
      </w:r>
      <w:r>
        <w:t>SIRT3</w:t>
      </w:r>
      <w:r>
        <w:t> </w:t>
      </w:r>
      <w:r>
        <w:t>and analyse correlation combined the expression of </w:t>
      </w:r>
      <w:r>
        <w:t>SIRT3 </w:t>
      </w:r>
      <w:r>
        <w:t>with clinic-pathological</w:t>
      </w:r>
      <w:r>
        <w:t> </w:t>
      </w:r>
      <w:r>
        <w:t>parameters.</w:t>
      </w:r>
    </w:p>
    <w:p w:rsidR="0018722C">
      <w:pPr>
        <w:pStyle w:val="afc"/>
        <w:topLinePunct/>
      </w:pPr>
      <w:r>
        <w:t>Collecting 30 cases of fresh gastric carcinoma tissue and adjacent normal non-cancerous tissue</w:t>
      </w:r>
      <w:r>
        <w:t>(</w:t>
      </w:r>
      <w:r>
        <w:t xml:space="preserve">away the tumor more than 5 centimetres</w:t>
      </w:r>
      <w:r>
        <w:t>)</w:t>
      </w:r>
      <w:r>
        <w:t xml:space="preserve"> which were surgically removed and certified in the first hospital of Qinhuangdao from </w:t>
      </w:r>
      <w:r>
        <w:t>January, </w:t>
      </w:r>
      <w:r>
        <w:t>2013 to October</w:t>
      </w:r>
      <w:r w:rsidR="004B696B">
        <w:t>, 2013. </w:t>
      </w:r>
      <w:r>
        <w:t>Western-blotting </w:t>
      </w:r>
      <w:r>
        <w:t>was carried out to detect the the expression of </w:t>
      </w:r>
      <w:r>
        <w:t>SIRT3 </w:t>
      </w:r>
      <w:r>
        <w:t>in the gastric carcinoma and normal gastric tissue.</w:t>
      </w:r>
    </w:p>
    <w:p w:rsidR="0018722C">
      <w:pPr>
        <w:pStyle w:val="afc"/>
        <w:topLinePunct/>
      </w:pPr>
      <w:r>
        <w:rPr>
          <w:rFonts w:cstheme="minorBidi" w:hAnsiTheme="minorHAnsi" w:eastAsiaTheme="minorHAnsi" w:asciiTheme="minorHAnsi" w:ascii="Times New Roman" w:hAnsi="黑体" w:eastAsia="黑体" w:cs="黑体"/>
          <w:b/>
        </w:rPr>
        <w:t>Result:</w:t>
      </w:r>
    </w:p>
    <w:p w:rsidR="0018722C">
      <w:pPr>
        <w:pStyle w:val="cw18"/>
        <w:numPr>
          <w:ilvl w:val="0"/>
          <w:numId w:val="0"/>
        </w:numPr>
        <w:topLinePunct/>
      </w:pPr>
      <w:r>
        <w:t xml:space="preserve">1 </w:t>
      </w:r>
      <w:r>
        <w:t xml:space="preserve">The immunohistochemical result: the positive expression rates of </w:t>
      </w:r>
      <w:r>
        <w:t xml:space="preserve">SIRT3 </w:t>
      </w:r>
      <w:r>
        <w:t xml:space="preserve">protein in gastric cancer is 53.8% </w:t>
      </w:r>
      <w:r>
        <w:t xml:space="preserve">(</w:t>
      </w:r>
      <w:r>
        <w:rPr>
          <w:sz w:val="28"/>
        </w:rPr>
        <w:t xml:space="preserve">43</w:t>
      </w:r>
      <w:r>
        <w:rPr>
          <w:sz w:val="28"/>
        </w:rPr>
        <w:t xml:space="preserve">/</w:t>
      </w:r>
      <w:r>
        <w:rPr>
          <w:sz w:val="28"/>
        </w:rPr>
        <w:t xml:space="preserve">80</w:t>
      </w:r>
      <w:r>
        <w:t xml:space="preserve">)</w:t>
      </w:r>
      <w:r>
        <w:t xml:space="preserve">, the positive expression rates of </w:t>
      </w:r>
      <w:r>
        <w:t xml:space="preserve">SIRT3 </w:t>
      </w:r>
      <w:r>
        <w:t xml:space="preserve">protein in normal gastric tissue is 86.0% </w:t>
      </w:r>
      <w:r>
        <w:t xml:space="preserve">(</w:t>
      </w:r>
      <w:r>
        <w:rPr>
          <w:sz w:val="28"/>
        </w:rPr>
        <w:t xml:space="preserve">43</w:t>
      </w:r>
      <w:r>
        <w:rPr>
          <w:sz w:val="28"/>
        </w:rPr>
        <w:t xml:space="preserve">/</w:t>
      </w:r>
      <w:r>
        <w:rPr>
          <w:sz w:val="28"/>
        </w:rPr>
        <w:t xml:space="preserve">50</w:t>
      </w:r>
      <w:r>
        <w:t xml:space="preserve">)</w:t>
      </w:r>
      <w:r>
        <w:t xml:space="preserve">. The expression of </w:t>
      </w:r>
      <w:r>
        <w:t xml:space="preserve">SIRT3 </w:t>
      </w:r>
      <w:r>
        <w:t xml:space="preserve">protein in carcinomatous gastric tissue is obviously lower than that in normal gastric tissue, the difference was statistically</w:t>
      </w:r>
      <w:r>
        <w:t xml:space="preserve"> </w:t>
      </w:r>
      <w:r>
        <w:t xml:space="preserve">significant</w:t>
      </w:r>
      <w:r>
        <w:t xml:space="preserve">(</w:t>
      </w:r>
      <w:r>
        <w:rPr>
          <w:i/>
          <w:sz w:val="28"/>
        </w:rPr>
        <w:t xml:space="preserve">P</w:t>
      </w:r>
      <w:r>
        <w:rPr>
          <w:sz w:val="28"/>
        </w:rPr>
        <w:t xml:space="preserve">&lt;0.05</w:t>
      </w:r>
      <w:r>
        <w:t xml:space="preserve">)</w:t>
      </w:r>
      <w:r>
        <w:t xml:space="preserve">.</w:t>
      </w:r>
    </w:p>
    <w:p w:rsidR="0018722C">
      <w:pPr>
        <w:pStyle w:val="cw18"/>
        <w:numPr>
          <w:ilvl w:val="0"/>
          <w:numId w:val="0"/>
        </w:numPr>
        <w:topLinePunct/>
      </w:pPr>
      <w:r>
        <w:t xml:space="preserve">2 </w:t>
      </w:r>
      <w:r>
        <w:t xml:space="preserve">The relation between </w:t>
      </w:r>
      <w:r>
        <w:t xml:space="preserve">SIRT3 </w:t>
      </w:r>
      <w:r>
        <w:t xml:space="preserve">protein and clinical date: the expression of </w:t>
      </w:r>
      <w:r>
        <w:t xml:space="preserve">SIRT3 </w:t>
      </w:r>
      <w:r>
        <w:t xml:space="preserve">showed significant relation with invasion depth, lymph node metastasis, TNM stage </w:t>
      </w:r>
      <w:r>
        <w:t xml:space="preserve">(</w:t>
      </w:r>
      <w:r>
        <w:rPr>
          <w:i/>
          <w:sz w:val="28"/>
        </w:rPr>
        <w:t xml:space="preserve">P</w:t>
      </w:r>
      <w:r>
        <w:rPr>
          <w:sz w:val="28"/>
        </w:rPr>
        <w:t xml:space="preserve">&lt;0.05</w:t>
      </w:r>
      <w:r>
        <w:t xml:space="preserve">)</w:t>
      </w:r>
      <w:r>
        <w:t xml:space="preserve">, and it was not related with</w:t>
      </w:r>
      <w:r w:rsidR="001852F3">
        <w:t xml:space="preserve"> the age, </w:t>
      </w:r>
      <w:r>
        <w:t xml:space="preserve">gender, </w:t>
      </w:r>
      <w:r>
        <w:t xml:space="preserve">tumor size, </w:t>
      </w:r>
      <w:r w:rsidR="001852F3">
        <w:t xml:space="preserve">or differentiation status</w:t>
      </w:r>
      <w:r>
        <w:t xml:space="preserve"> </w:t>
      </w:r>
      <w:r>
        <w:t xml:space="preserve">(</w:t>
      </w:r>
      <w:r>
        <w:rPr>
          <w:i/>
          <w:sz w:val="28"/>
        </w:rPr>
        <w:t xml:space="preserve">P</w:t>
      </w:r>
      <w:r>
        <w:rPr>
          <w:sz w:val="28"/>
        </w:rPr>
        <w:t xml:space="preserve">&gt;</w:t>
      </w:r>
      <w:r w:rsidR="004B696B">
        <w:rPr>
          <w:sz w:val="28"/>
        </w:rPr>
        <w:t xml:space="preserve"> </w:t>
      </w:r>
      <w:r w:rsidR="004B696B">
        <w:rPr>
          <w:sz w:val="28"/>
        </w:rPr>
        <w:t xml:space="preserve">0.05</w:t>
      </w:r>
      <w:r>
        <w:t xml:space="preserve">)</w:t>
      </w:r>
      <w:r>
        <w:t xml:space="preserve">.</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cw18"/>
        <w:numPr>
          <w:ilvl w:val="0"/>
          <w:numId w:val="0"/>
        </w:numPr>
        <w:topLinePunct/>
      </w:pPr>
      <w:r>
        <w:t>3 </w:t>
      </w:r>
      <w:r>
        <w:t>The western-blotting result: the expression of </w:t>
      </w:r>
      <w:r>
        <w:t>SIRT3 </w:t>
      </w:r>
      <w:r>
        <w:t>protein </w:t>
      </w:r>
      <w:r>
        <w:t>(</w:t>
      </w:r>
      <w:r>
        <w:rPr>
          <w:spacing w:val="-2"/>
          <w:sz w:val="28"/>
        </w:rPr>
        <w:t xml:space="preserve">SIRT3</w:t>
      </w:r>
      <w:r>
        <w:rPr>
          <w:spacing w:val="-2"/>
          <w:sz w:val="28"/>
        </w:rPr>
        <w:t>/</w:t>
      </w:r>
      <w:r>
        <w:rPr>
          <w:spacing w:val="-2"/>
          <w:sz w:val="28"/>
        </w:rPr>
        <w:t>β-actin</w:t>
      </w:r>
      <w:r>
        <w:rPr>
          <w:rFonts w:ascii="宋体" w:hAnsi="宋体" w:eastAsia="宋体" w:hint="eastAsia"/>
          <w:spacing w:val="-2"/>
          <w:sz w:val="28"/>
        </w:rPr>
        <w:t>)</w:t>
      </w:r>
      <w:r w:rsidR="001852F3">
        <w:rPr>
          <w:rFonts w:ascii="宋体" w:hAnsi="宋体" w:eastAsia="宋体" w:hint="eastAsia"/>
          <w:spacing w:val="-2"/>
          <w:sz w:val="28"/>
        </w:rPr>
        <w:t xml:space="preserve"> </w:t>
      </w:r>
      <w:r>
        <w:rPr>
          <w:spacing w:val="-2"/>
          <w:sz w:val="28"/>
        </w:rPr>
        <w:t>in </w:t>
      </w:r>
      <w:r>
        <w:rPr>
          <w:sz w:val="28"/>
        </w:rPr>
        <w:t>gastric carcinoma tissue </w:t>
      </w:r>
      <w:r>
        <w:rPr>
          <w:spacing w:val="-2"/>
          <w:sz w:val="28"/>
        </w:rPr>
        <w:t>(</w:t>
      </w:r>
      <w:r>
        <w:rPr>
          <w:spacing w:val="-2"/>
          <w:sz w:val="28"/>
        </w:rPr>
        <w:t xml:space="preserve">0.6551±0.3170</w:t>
      </w:r>
      <w:r>
        <w:t>)</w:t>
      </w:r>
      <w:r>
        <w:t xml:space="preserve"> </w:t>
      </w:r>
      <w:r>
        <w:t>is lower than that in</w:t>
      </w:r>
      <w:r>
        <w:t> </w:t>
      </w:r>
      <w:r>
        <w:t>normal</w:t>
      </w:r>
      <w:r>
        <w:t> </w:t>
      </w:r>
      <w:r>
        <w:t>gastric</w:t>
      </w:r>
      <w:r>
        <w:t> </w:t>
      </w:r>
      <w:r>
        <w:t>tissue</w:t>
      </w:r>
      <w:r>
        <w:t> </w:t>
      </w:r>
      <w:r>
        <w:t>(</w:t>
      </w:r>
      <w:r>
        <w:rPr>
          <w:spacing w:val="-2"/>
          <w:sz w:val="28"/>
        </w:rPr>
        <w:t xml:space="preserve">0.8029±0.3290</w:t>
      </w:r>
      <w:r>
        <w:t>)</w:t>
      </w:r>
      <w:r>
        <w:t xml:space="preserve">, </w:t>
      </w:r>
      <w:r/>
      <w:r>
        <w:t>the</w:t>
      </w:r>
      <w:r>
        <w:t> </w:t>
      </w:r>
      <w:r>
        <w:t>difference</w:t>
      </w:r>
      <w:r>
        <w:t> </w:t>
      </w:r>
      <w:r>
        <w:t>was</w:t>
      </w:r>
      <w:r>
        <w:t> </w:t>
      </w:r>
      <w:r>
        <w:t>statistically</w:t>
      </w:r>
    </w:p>
    <w:p w:rsidR="0018722C">
      <w:pPr>
        <w:pStyle w:val="afc"/>
        <w:topLinePunct/>
      </w:pPr>
      <w:r>
        <w:t>S</w:t>
      </w:r>
      <w:r>
        <w:t xml:space="preserve">ignificant </w:t>
      </w:r>
      <w:r>
        <w:t xml:space="preserve">(</w:t>
      </w:r>
      <w:r>
        <w:rPr>
          <w:i/>
        </w:rPr>
        <w:t xml:space="preserve">P</w:t>
      </w:r>
      <w:r>
        <w:t xml:space="preserve">&lt;0.05</w:t>
      </w:r>
      <w:r>
        <w:t xml:space="preserve">)</w:t>
      </w:r>
      <w:r>
        <w:t xml:space="preserve">.</w:t>
      </w:r>
    </w:p>
    <w:p w:rsidR="0018722C">
      <w:pPr>
        <w:pStyle w:val="afc"/>
        <w:topLinePunct/>
      </w:pPr>
      <w:r>
        <w:rPr>
          <w:rFonts w:cstheme="minorBidi" w:hAnsiTheme="minorHAnsi" w:eastAsiaTheme="minorHAnsi" w:asciiTheme="minorHAnsi" w:ascii="Times New Roman" w:hAnsi="黑体" w:eastAsia="Times New Roman" w:cs="黑体"/>
          <w:b/>
        </w:rPr>
        <w:t>Conclusion</w:t>
      </w:r>
      <w:r>
        <w:rPr>
          <w:b/>
          <w:rFonts w:ascii="宋体" w:eastAsia="宋体" w:hint="eastAsia" w:cstheme="minorBidi" w:hAnsiTheme="minorHAnsi" w:hAnsi="黑体" w:cs="黑体"/>
        </w:rPr>
        <w:t>：</w:t>
      </w:r>
    </w:p>
    <w:p w:rsidR="0018722C">
      <w:pPr>
        <w:pStyle w:val="afc"/>
        <w:topLinePunct/>
      </w:pPr>
      <w:r>
        <w:t>The expression of SIRT3 is lower in gastric cancer than that in normal gastric tissue</w:t>
      </w:r>
      <w:r>
        <w:rPr>
          <w:rFonts w:ascii="宋体" w:eastAsia="宋体" w:hint="eastAsia"/>
          <w:rFonts w:ascii="宋体" w:eastAsia="宋体" w:hint="eastAsia"/>
        </w:rPr>
        <w:t xml:space="preserve">, </w:t>
      </w:r>
      <w:r>
        <w:t>which is negatively related with invasion depth, lymph node metastasis, TNM stage. SIRT3 may inhibit the development of gastric cancer .</w:t>
      </w:r>
    </w:p>
    <w:p w:rsidR="0018722C">
      <w:pPr>
        <w:pStyle w:val="afc"/>
        <w:topLinePunct/>
      </w:pPr>
      <w:r>
        <w:t>The</w:t>
      </w:r>
      <w:r>
        <w:t> </w:t>
      </w:r>
      <w:r>
        <w:t>second</w:t>
      </w:r>
      <w:r>
        <w:t> </w:t>
      </w:r>
      <w:r>
        <w:t>part</w:t>
      </w:r>
      <w:r w:rsidRPr="00000000">
        <w:tab/>
        <w:t>Expression</w:t>
      </w:r>
      <w:r w:rsidR="001852F3">
        <w:t xml:space="preserve"> and</w:t>
      </w:r>
      <w:r w:rsidR="001852F3">
        <w:t xml:space="preserve"> clinical</w:t>
      </w:r>
      <w:r w:rsidR="001852F3">
        <w:t xml:space="preserve"> significance</w:t>
      </w:r>
      <w:r w:rsidR="001852F3">
        <w:t xml:space="preserve"> of</w:t>
      </w:r>
      <w:r>
        <w:t> </w:t>
      </w:r>
      <w:r>
        <w:t>HIF-1α</w:t>
      </w:r>
      <w:r w:rsidR="001852F3">
        <w:t xml:space="preserve">in</w:t>
      </w:r>
      <w:r>
        <w:t> </w:t>
      </w:r>
      <w:r>
        <w:t>gastric</w:t>
      </w:r>
      <w:r>
        <w:t> </w:t>
      </w:r>
      <w:r>
        <w:t>carcinoma and the relationship between </w:t>
      </w:r>
      <w:r>
        <w:t>SIRT3 </w:t>
      </w:r>
      <w:r>
        <w:t>and</w:t>
      </w:r>
      <w:r>
        <w:t> </w:t>
      </w:r>
      <w:r>
        <w:t>HIF-1α</w:t>
      </w:r>
    </w:p>
    <w:p w:rsidR="0018722C">
      <w:pPr>
        <w:pStyle w:val="afc"/>
        <w:topLinePunct/>
      </w:pPr>
      <w:r>
        <w:rPr>
          <w:rFonts w:cstheme="minorBidi" w:hAnsiTheme="minorHAnsi" w:eastAsiaTheme="minorHAnsi" w:asciiTheme="minorHAnsi" w:ascii="Times New Roman" w:hAnsi="黑体" w:eastAsia="黑体" w:cs="黑体"/>
          <w:b/>
        </w:rPr>
        <w:t>Objective:</w:t>
      </w:r>
    </w:p>
    <w:p w:rsidR="0018722C">
      <w:pPr>
        <w:pStyle w:val="afc"/>
        <w:topLinePunct/>
      </w:pPr>
      <w:r>
        <w:t>By detecting the expressions of HIF-1α</w:t>
      </w:r>
      <w:r w:rsidR="001852F3">
        <w:t xml:space="preserve">protein in gastric carcinoma</w:t>
      </w:r>
      <w:r>
        <w:rPr>
          <w:rFonts w:ascii="宋体" w:hAnsi="宋体" w:eastAsia="宋体" w:hint="eastAsia"/>
          <w:rFonts w:ascii="宋体" w:hAnsi="宋体" w:eastAsia="宋体" w:hint="eastAsia"/>
        </w:rPr>
        <w:t xml:space="preserve">, </w:t>
      </w:r>
      <w:r>
        <w:t>to research whether it is correlated with the clinic-pathological parameters of </w:t>
      </w:r>
      <w:r>
        <w:t>G</w:t>
      </w:r>
      <w:r>
        <w:t>C</w:t>
      </w:r>
      <w:r>
        <w:rPr>
          <w:rFonts w:ascii="宋体" w:hAnsi="宋体" w:eastAsia="宋体" w:hint="eastAsia"/>
          <w:rFonts w:ascii="宋体" w:hAnsi="宋体" w:eastAsia="宋体" w:hint="eastAsia"/>
          <w:spacing w:val="-62"/>
          <w:w w:val="100"/>
        </w:rPr>
        <w:t xml:space="preserve">, </w:t>
      </w:r>
      <w:r>
        <w:t>to</w:t>
      </w:r>
      <w:r>
        <w:t> </w:t>
      </w:r>
      <w:r>
        <w:t>d</w:t>
      </w:r>
      <w:r>
        <w:t>i</w:t>
      </w:r>
      <w:r>
        <w:t>s</w:t>
      </w:r>
      <w:r>
        <w:t>c</w:t>
      </w:r>
      <w:r>
        <w:t>u</w:t>
      </w:r>
      <w:r>
        <w:t>s</w:t>
      </w:r>
      <w:r>
        <w:t>s</w:t>
      </w:r>
      <w:r>
        <w:t> </w:t>
      </w:r>
      <w:r>
        <w:t>bi</w:t>
      </w:r>
      <w:r>
        <w:t>o</w:t>
      </w:r>
      <w:r>
        <w:t>l</w:t>
      </w:r>
      <w:r>
        <w:t>o</w:t>
      </w:r>
      <w:r>
        <w:t>g</w:t>
      </w:r>
      <w:r>
        <w:t>ic</w:t>
      </w:r>
      <w:r>
        <w:t>a</w:t>
      </w:r>
      <w:r>
        <w:t>l</w:t>
      </w:r>
      <w:r>
        <w:t> </w:t>
      </w:r>
      <w:r>
        <w:t>e</w:t>
      </w:r>
      <w:r>
        <w:t>f</w:t>
      </w:r>
      <w:r>
        <w:t>fe</w:t>
      </w:r>
      <w:r>
        <w:t>ct</w:t>
      </w:r>
      <w:r>
        <w:t>s</w:t>
      </w:r>
      <w:r>
        <w:t> </w:t>
      </w:r>
      <w:r>
        <w:t>of</w:t>
      </w:r>
      <w:r>
        <w:t> </w:t>
      </w:r>
      <w:r>
        <w:t>H</w:t>
      </w:r>
      <w:r>
        <w:t>IF</w:t>
      </w:r>
      <w:r>
        <w:t>-</w:t>
      </w:r>
      <w:r>
        <w:t>1</w:t>
      </w:r>
      <w:r>
        <w:t>α</w:t>
      </w:r>
      <w:r>
        <w:t>in</w:t>
      </w:r>
      <w:r>
        <w:t> </w:t>
      </w:r>
      <w:r>
        <w:t>t</w:t>
      </w:r>
      <w:r>
        <w:t>he</w:t>
      </w:r>
      <w:r>
        <w:t> </w:t>
      </w:r>
      <w:r>
        <w:t>p</w:t>
      </w:r>
      <w:r>
        <w:t>r</w:t>
      </w:r>
      <w:r>
        <w:t>og</w:t>
      </w:r>
      <w:r>
        <w:t>r</w:t>
      </w:r>
      <w:r>
        <w:t>e</w:t>
      </w:r>
      <w:r>
        <w:t>s</w:t>
      </w:r>
      <w:r>
        <w:t>s</w:t>
      </w:r>
      <w:r>
        <w:t> </w:t>
      </w:r>
      <w:r>
        <w:t>o</w:t>
      </w:r>
      <w:r>
        <w:t>f</w:t>
      </w:r>
      <w:r>
        <w:t> </w:t>
      </w:r>
      <w:r>
        <w:t>G</w:t>
      </w:r>
      <w:r>
        <w:t>C</w:t>
      </w:r>
      <w:r>
        <w:t> </w:t>
      </w:r>
      <w:r>
        <w:t>d</w:t>
      </w:r>
      <w:r>
        <w:t>e</w:t>
      </w:r>
      <w:r>
        <w:t>ve</w:t>
      </w:r>
      <w:r>
        <w:t>lo</w:t>
      </w:r>
      <w:r>
        <w:t>p</w:t>
      </w:r>
      <w:r>
        <w:t>m</w:t>
      </w:r>
      <w:r>
        <w:t>e</w:t>
      </w:r>
      <w:r>
        <w:t>n</w:t>
      </w:r>
      <w:r>
        <w:t>t.</w:t>
      </w:r>
    </w:p>
    <w:p w:rsidR="0018722C">
      <w:pPr>
        <w:pStyle w:val="afc"/>
        <w:topLinePunct/>
      </w:pPr>
      <w:r>
        <w:t>To analysis whether there is relation between SIRT3 and HIF-1α.</w:t>
      </w:r>
    </w:p>
    <w:p w:rsidR="0018722C">
      <w:pPr>
        <w:pStyle w:val="afc"/>
        <w:topLinePunct/>
      </w:pPr>
      <w:r>
        <w:rPr>
          <w:rFonts w:cstheme="minorBidi" w:hAnsiTheme="minorHAnsi" w:eastAsiaTheme="minorHAnsi" w:asciiTheme="minorHAnsi" w:ascii="Times New Roman" w:hAnsi="黑体" w:eastAsia="黑体" w:cs="黑体"/>
          <w:b/>
        </w:rPr>
        <w:t>Method:</w:t>
      </w:r>
    </w:p>
    <w:p w:rsidR="0018722C">
      <w:pPr>
        <w:pStyle w:val="afc"/>
        <w:topLinePunct/>
      </w:pPr>
      <w:r>
        <w:t>Immunohistochemistry was carried out to detect the expression of</w:t>
      </w:r>
      <w:r w:rsidR="001852F3">
        <w:t xml:space="preserve"> HIF-1α</w:t>
      </w:r>
      <w:r w:rsidR="001852F3">
        <w:t xml:space="preserve">in the gastric carcinoma and normal gastric tissue, to observe the expression of HIF-1α</w:t>
      </w:r>
      <w:r w:rsidR="001852F3">
        <w:t xml:space="preserve">and analyse correlation combined the expression of HIF-1α</w:t>
      </w:r>
      <w:r w:rsidR="001852F3">
        <w:t>with</w:t>
      </w:r>
      <w:r w:rsidRPr="00000000">
        <w:tab/>
        <w:t>clinic-pathological</w:t>
      </w:r>
      <w:r w:rsidRPr="00000000">
        <w:tab/>
        <w:t>parameters.</w:t>
      </w:r>
      <w:r w:rsidRPr="00000000">
        <w:tab/>
        <w:t>Spearman</w:t>
      </w:r>
      <w:r w:rsidRPr="00000000">
        <w:tab/>
        <w:t>rank</w:t>
      </w:r>
      <w:r w:rsidRPr="00000000">
        <w:tab/>
      </w:r>
      <w:r>
        <w:t>correlation </w:t>
      </w:r>
      <w:r>
        <w:t>analysis was carried out to discuss about relation between </w:t>
      </w:r>
      <w:r>
        <w:t>SIRT3 </w:t>
      </w:r>
      <w:r>
        <w:t>and HIF-1α. </w:t>
      </w:r>
      <w:r>
        <w:rPr>
          <w:b/>
        </w:rPr>
        <w:t>Result:</w:t>
      </w:r>
    </w:p>
    <w:p w:rsidR="0018722C">
      <w:pPr>
        <w:pStyle w:val="cw18"/>
        <w:numPr>
          <w:ilvl w:val="0"/>
          <w:numId w:val="0"/>
        </w:numPr>
        <w:topLinePunct/>
      </w:pPr>
      <w:r>
        <w:t xml:space="preserve">1 </w:t>
      </w:r>
      <w:r>
        <w:t xml:space="preserve">The immunohistochemical result: the positive expression rates of HIF-1α</w:t>
      </w:r>
      <w:r w:rsidR="001852F3">
        <w:t xml:space="preserve">protein in carcinomatous gastric tissue is 75% </w:t>
      </w:r>
      <w:r>
        <w:t xml:space="preserve">(</w:t>
      </w:r>
      <w:r>
        <w:rPr>
          <w:sz w:val="28"/>
        </w:rPr>
        <w:t xml:space="preserve">60</w:t>
      </w:r>
      <w:r>
        <w:rPr>
          <w:sz w:val="28"/>
        </w:rPr>
        <w:t xml:space="preserve">/</w:t>
      </w:r>
      <w:r>
        <w:rPr>
          <w:sz w:val="28"/>
        </w:rPr>
        <w:t xml:space="preserve">80</w:t>
      </w:r>
      <w:r>
        <w:t xml:space="preserve">)</w:t>
      </w:r>
      <w:r>
        <w:t xml:space="preserve">, The positive expression rates of HIF-1α</w:t>
      </w:r>
      <w:r w:rsidR="001852F3">
        <w:t xml:space="preserve">protein in normal gastric tissue is zero. The expression of HIF-1α</w:t>
      </w:r>
      <w:r w:rsidR="001852F3">
        <w:t xml:space="preserve"> </w:t>
      </w:r>
      <w:r w:rsidR="001852F3">
        <w:t xml:space="preserve">protein in carcinomatous gastric tissue is obviously higher than that in normal gastric tissue, the difference was statistically significant</w:t>
      </w:r>
      <w:r>
        <w:t xml:space="preserve"> </w:t>
      </w:r>
      <w:r>
        <w:t xml:space="preserve">(</w:t>
      </w:r>
      <w:r>
        <w:rPr>
          <w:i/>
          <w:sz w:val="28"/>
        </w:rPr>
        <w:t xml:space="preserve">P</w:t>
      </w:r>
      <w:r>
        <w:rPr>
          <w:sz w:val="28"/>
        </w:rPr>
        <w:t xml:space="preserve">&lt;0.05</w:t>
      </w:r>
      <w:r>
        <w:t xml:space="preserve">)</w:t>
      </w:r>
      <w:r>
        <w:t xml:space="preserve">.</w:t>
      </w:r>
    </w:p>
    <w:p w:rsidR="0018722C">
      <w:pPr>
        <w:pStyle w:val="cw18"/>
        <w:numPr>
          <w:ilvl w:val="0"/>
          <w:numId w:val="0"/>
        </w:numPr>
        <w:topLinePunct/>
      </w:pPr>
      <w:r>
        <w:t>2 </w:t>
      </w:r>
      <w:r>
        <w:t>The relation between HIF-1α</w:t>
      </w:r>
      <w:r w:rsidR="001852F3">
        <w:t xml:space="preserve">protein and clinical date: the expression</w:t>
      </w:r>
      <w:r w:rsidR="001852F3">
        <w:t xml:space="preserve"> of HIF-1α</w:t>
      </w:r>
      <w:r w:rsidR="001852F3">
        <w:t xml:space="preserve">showed significant relation with tumor size, </w:t>
      </w:r>
      <w:r w:rsidR="001852F3">
        <w:t xml:space="preserve">invasion</w:t>
      </w:r>
      <w:r w:rsidR="001852F3">
        <w:t xml:space="preserve"> depth, </w:t>
      </w:r>
      <w:r w:rsidR="001852F3">
        <w:t xml:space="preserve">lymph</w:t>
      </w:r>
      <w:r>
        <w:t> </w:t>
      </w:r>
      <w:r>
        <w:t>node</w:t>
      </w:r>
      <w:r>
        <w:t> </w:t>
      </w:r>
      <w:r>
        <w:t>metastasis</w:t>
      </w:r>
      <w:r>
        <w:t> </w:t>
      </w:r>
      <w:r>
        <w:t>and</w:t>
      </w:r>
      <w:r>
        <w:t> </w:t>
      </w:r>
      <w:r>
        <w:t>TNM</w:t>
      </w:r>
      <w:r>
        <w:t> </w:t>
      </w:r>
      <w:r>
        <w:t>stage</w:t>
      </w:r>
      <w:r>
        <w:t> </w:t>
      </w:r>
      <w:r>
        <w:t>(</w:t>
      </w:r>
      <w:r>
        <w:rPr>
          <w:i/>
        </w:rPr>
        <w:t>P</w:t>
      </w:r>
      <w:r>
        <w:t>&lt;0.05</w:t>
      </w:r>
      <w:r>
        <w:t>)</w:t>
      </w:r>
      <w:r>
        <w:t>,</w:t>
      </w:r>
      <w:r>
        <w:t> </w:t>
      </w:r>
      <w:r>
        <w:t>and</w:t>
      </w:r>
      <w:r>
        <w:t> </w:t>
      </w:r>
      <w:r>
        <w:t>it</w:t>
      </w:r>
      <w:r>
        <w:t> </w:t>
      </w:r>
      <w:r>
        <w:t>was</w:t>
      </w:r>
      <w:r>
        <w:t> </w:t>
      </w:r>
      <w:r>
        <w:t>not</w:t>
      </w:r>
      <w:r>
        <w:t> </w:t>
      </w:r>
      <w:r>
        <w:t>related</w:t>
      </w:r>
      <w:r>
        <w:t> </w:t>
      </w:r>
      <w:r>
        <w:t>with</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c"/>
        <w:topLinePunct/>
      </w:pPr>
      <w:r>
        <w:t>T</w:t>
      </w:r>
      <w:r>
        <w:t>he age, gender and differentiation status</w:t>
      </w:r>
      <w:r>
        <w:rPr>
          <w:rFonts w:ascii="宋体" w:eastAsia="宋体" w:hint="eastAsia"/>
          <w:rFonts w:ascii="宋体" w:eastAsia="宋体" w:hint="eastAsia"/>
        </w:rPr>
        <w:t>(</w:t>
      </w:r>
      <w:r>
        <w:rPr>
          <w:i/>
        </w:rPr>
        <w:t>P</w:t>
      </w:r>
      <w:r>
        <w:t>&gt;</w:t>
      </w:r>
      <w:r w:rsidR="004B696B">
        <w:t xml:space="preserve"> </w:t>
      </w:r>
      <w:r w:rsidR="004B696B">
        <w:t>0.05</w:t>
      </w:r>
      <w:r>
        <w:t>)</w:t>
      </w:r>
      <w:r>
        <w:t>.</w:t>
      </w:r>
    </w:p>
    <w:p w:rsidR="0018722C">
      <w:pPr>
        <w:pStyle w:val="cw18"/>
        <w:numPr>
          <w:ilvl w:val="0"/>
          <w:numId w:val="0"/>
        </w:numPr>
        <w:topLinePunct/>
      </w:pPr>
      <w:r>
        <w:t xml:space="preserve">3 </w:t>
      </w:r>
      <w:r>
        <w:t xml:space="preserve">The correlation coefficient of </w:t>
      </w:r>
      <w:r>
        <w:t xml:space="preserve">SIRT3 </w:t>
      </w:r>
      <w:r>
        <w:t xml:space="preserve">and HIF-1α</w:t>
      </w:r>
      <w:r w:rsidR="001852F3">
        <w:t xml:space="preserve">is:</w:t>
      </w:r>
      <w:r w:rsidR="001852F3">
        <w:t xml:space="preserve"> </w:t>
      </w:r>
      <w:r w:rsidR="001852F3">
        <w:t xml:space="preserve">r= -0.429 </w:t>
      </w:r>
      <w:r>
        <w:t xml:space="preserve">(</w:t>
      </w:r>
      <w:r>
        <w:rPr>
          <w:i/>
          <w:sz w:val="28"/>
        </w:rPr>
        <w:t xml:space="preserve">P</w:t>
      </w:r>
      <w:r>
        <w:rPr>
          <w:sz w:val="28"/>
        </w:rPr>
        <w:t xml:space="preserve">&lt;0.05</w:t>
      </w:r>
      <w:r>
        <w:t xml:space="preserve">)</w:t>
      </w:r>
      <w:r>
        <w:t xml:space="preserve">.</w:t>
      </w:r>
      <w:r>
        <w:t xml:space="preserve"> the expression of HIF-1α</w:t>
      </w:r>
      <w:r w:rsidR="001852F3">
        <w:t xml:space="preserve"> </w:t>
      </w:r>
      <w:r w:rsidR="001852F3">
        <w:t xml:space="preserve">is negatively related with the </w:t>
      </w:r>
      <w:r>
        <w:t xml:space="preserve">SIRT3 </w:t>
      </w:r>
      <w:r>
        <w:t xml:space="preserve">protein</w:t>
      </w:r>
      <w:r w:rsidR="001852F3">
        <w:t xml:space="preserve"> in Gastric</w:t>
      </w:r>
      <w:r>
        <w:t xml:space="preserve"> </w:t>
      </w:r>
      <w:r>
        <w:t xml:space="preserve">cancer</w:t>
      </w:r>
      <w:r>
        <w:rPr>
          <w:rFonts w:ascii="宋体" w:hAnsi="宋体" w:eastAsia="宋体" w:hint="eastAsia"/>
        </w:rPr>
        <w:t xml:space="preserve">（</w:t>
      </w:r>
      <w:r>
        <w:rPr>
          <w:i/>
          <w:sz w:val="28"/>
        </w:rPr>
        <w:t xml:space="preserve">P</w:t>
      </w:r>
      <w:r>
        <w:rPr>
          <w:sz w:val="28"/>
        </w:rPr>
        <w:t xml:space="preserve">&lt;0.05</w:t>
      </w:r>
      <w:r>
        <w:rPr>
          <w:rFonts w:ascii="宋体" w:hAnsi="宋体" w:eastAsia="宋体" w:hint="eastAsia"/>
        </w:rPr>
        <w:t xml:space="preserve">）</w:t>
      </w:r>
      <w:r>
        <w:t xml:space="preserve">.</w:t>
      </w:r>
    </w:p>
    <w:p w:rsidR="0018722C">
      <w:pPr>
        <w:pStyle w:val="afc"/>
        <w:topLinePunct/>
      </w:pPr>
      <w:r>
        <w:rPr>
          <w:rFonts w:cstheme="minorBidi" w:hAnsiTheme="minorHAnsi" w:eastAsiaTheme="minorHAnsi" w:asciiTheme="minorHAnsi" w:ascii="Times New Roman" w:hAnsi="黑体" w:eastAsia="Times New Roman" w:cs="黑体"/>
          <w:b/>
        </w:rPr>
        <w:t>Conclusion</w:t>
      </w:r>
      <w:r>
        <w:rPr>
          <w:b/>
          <w:rFonts w:ascii="宋体" w:eastAsia="宋体" w:hint="eastAsia" w:cstheme="minorBidi" w:hAnsiTheme="minorHAnsi" w:hAnsi="黑体" w:cs="黑体"/>
        </w:rPr>
        <w:t>：</w:t>
      </w:r>
    </w:p>
    <w:p w:rsidR="0018722C">
      <w:pPr>
        <w:pStyle w:val="afc"/>
        <w:topLinePunct/>
      </w:pPr>
      <w:r>
        <w:t>The expression of HIF-1α</w:t>
      </w:r>
      <w:r w:rsidR="001852F3">
        <w:t xml:space="preserve">protein in carcinomatous gastric tissue is higher than that in normal gastric tissue</w:t>
      </w:r>
      <w:r>
        <w:rPr>
          <w:rFonts w:ascii="宋体" w:hAnsi="宋体" w:eastAsia="宋体" w:hint="eastAsia"/>
          <w:rFonts w:ascii="宋体" w:hAnsi="宋体" w:eastAsia="宋体" w:hint="eastAsia"/>
        </w:rPr>
        <w:t xml:space="preserve">, </w:t>
      </w:r>
      <w:r>
        <w:t>which is significantly related with</w:t>
      </w:r>
    </w:p>
    <w:p w:rsidR="0018722C">
      <w:pPr>
        <w:pStyle w:val="afc"/>
        <w:topLinePunct/>
      </w:pPr>
      <w:r>
        <w:t>T</w:t>
      </w:r>
      <w:r>
        <w:t>umor size</w:t>
      </w:r>
      <w:r w:rsidR="004B696B">
        <w:t>,</w:t>
      </w:r>
      <w:r w:rsidR="004B696B">
        <w:t xml:space="preserve"> </w:t>
      </w:r>
      <w:r w:rsidR="004B696B">
        <w:t>invasion depth,</w:t>
      </w:r>
      <w:r w:rsidR="004B696B">
        <w:t xml:space="preserve"> </w:t>
      </w:r>
      <w:r w:rsidR="004B696B">
        <w:t>Lymph node meta</w:t>
      </w:r>
      <w:r w:rsidR="004B696B">
        <w:t>s</w:t>
      </w:r>
      <w:r w:rsidR="004B696B">
        <w:t>tasis,</w:t>
      </w:r>
      <w:r w:rsidR="004B696B">
        <w:t xml:space="preserve"> </w:t>
      </w:r>
      <w:r w:rsidR="004B696B">
        <w:t>TNM stage. HIF-1α</w:t>
      </w:r>
      <w:r w:rsidR="001852F3">
        <w:t xml:space="preserve">may promote the development of GC. the expression of HIF-1α</w:t>
      </w:r>
      <w:r w:rsidR="001852F3">
        <w:t xml:space="preserve">is seemingly negatively related with the SIRT3 protein in GC.</w:t>
      </w:r>
    </w:p>
    <w:p w:rsidR="0018722C">
      <w:pPr>
        <w:pStyle w:val="aff"/>
        <w:topLinePunct/>
      </w:pPr>
      <w:r>
        <w:rPr>
          <w:rFonts w:eastAsia="黑体" w:ascii="Times New Roman"/>
          <w:rStyle w:val="afe"/>
          <w:b/>
        </w:rPr>
        <w:t/>
      </w:r>
      <w:r>
        <w:rPr>
          <w:rFonts w:eastAsia="黑体" w:ascii="Times New Roman"/>
          <w:rStyle w:val="afe"/>
          <w:b/>
        </w:rPr>
        <w:t>K</w:t>
      </w:r>
      <w:r>
        <w:rPr>
          <w:rFonts w:eastAsia="黑体" w:ascii="Times New Roman"/>
          <w:rStyle w:val="afe"/>
          <w:b/>
        </w:rPr>
        <w:t>eywords:</w:t>
      </w:r>
      <w:r w:rsidRPr="00000000">
        <w:tab/>
      </w:r>
      <w:r>
        <w:t>gastric</w:t>
      </w:r>
      <w:r w:rsidRPr="00000000">
        <w:t xml:space="preserve">; </w:t>
      </w:r>
      <w:r w:rsidRPr="00000000">
        <w:t>C</w:t>
      </w:r>
      <w:r w:rsidRPr="00000000">
        <w:t>arcinoma</w:t>
      </w:r>
      <w:r w:rsidRPr="00000000">
        <w:t>;</w:t>
      </w:r>
      <w:r w:rsidRPr="00000000">
        <w:t xml:space="preserve">;</w:t>
      </w:r>
      <w:r w:rsidRPr="00000000">
        <w:t xml:space="preserve"> </w:t>
      </w:r>
      <w:r>
        <w:t>SIRT3;</w:t>
      </w:r>
      <w:r/>
      <w:r/>
      <w:r w:rsidRPr="00000000">
        <w:t xml:space="preserve">; </w:t>
      </w:r>
      <w:r>
        <w:t>HIF-1α</w:t>
      </w:r>
      <w:r>
        <w:t>;</w:t>
      </w:r>
      <w:r w:rsidRPr="00000000">
        <w:t xml:space="preserve">;</w:t>
      </w:r>
      <w:r w:rsidRPr="00000000">
        <w:t xml:space="preserve"> </w:t>
      </w:r>
      <w:r>
        <w:t xml:space="preserve">Immunohistochemistry; </w:t>
      </w:r>
      <w:r>
        <w:t>W</w:t>
      </w:r>
      <w:r>
        <w:t>estern</w:t>
      </w:r>
      <w:r>
        <w:t xml:space="preserve"> </w:t>
      </w:r>
      <w:r>
        <w:t>-blotting</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outlineLvl w:val="9"/>
        <w:topLinePunct/>
      </w:pPr>
      <w:bookmarkStart w:name="_TOC_250009" w:id="6"/>
      <w:bookmarkStart w:name="英文缩写 " w:id="7"/>
      <w:bookmarkEnd w:id="6"/>
      <w:r>
        <w:rPr>
          <w:kern w:val="2"/>
          <w:sz w:val="32"/>
          <w:szCs w:val="32"/>
          <w:b/>
          <w:bCs/>
          <w:rFonts w:ascii="黑体" w:eastAsia="黑体" w:hint="eastAsia" w:cstheme="minorBidi" w:hAnsiTheme="minorHAnsi" w:hAnsi="Times New Roman" w:cs="Times New Roman"/>
          <w:w w:val="95"/>
        </w:rPr>
        <w:t>英文缩写</w:t>
      </w:r>
    </w:p>
    <w:tbl>
      <w:tblPr>
        <w:tblW w:w="0" w:type="auto"/>
        <w:tblInd w:w="2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6"/>
        <w:gridCol w:w="4079"/>
        <w:gridCol w:w="3094"/>
      </w:tblGrid>
      <w:tr>
        <w:trPr>
          <w:trHeight w:val="340" w:hRule="atLeast"/>
        </w:trPr>
        <w:tc>
          <w:tcPr>
            <w:tcW w:w="1536" w:type="dxa"/>
          </w:tcPr>
          <w:p w:rsidR="0018722C">
            <w:pPr>
              <w:topLinePunct/>
              <w:ind w:leftChars="0" w:left="0" w:rightChars="0" w:right="0" w:firstLineChars="0" w:firstLine="0"/>
              <w:spacing w:line="240" w:lineRule="atLeast"/>
            </w:pPr>
            <w:r>
              <w:rPr>
                <w:rFonts w:ascii="宋体" w:eastAsia="宋体" w:hint="eastAsia"/>
              </w:rPr>
              <w:t>英文缩写</w:t>
            </w:r>
          </w:p>
        </w:tc>
        <w:tc>
          <w:tcPr>
            <w:tcW w:w="4079" w:type="dxa"/>
          </w:tcPr>
          <w:p w:rsidR="0018722C">
            <w:pPr>
              <w:topLinePunct/>
              <w:ind w:leftChars="0" w:left="0" w:rightChars="0" w:right="0" w:firstLineChars="0" w:firstLine="0"/>
              <w:spacing w:line="240" w:lineRule="atLeast"/>
            </w:pPr>
            <w:r>
              <w:rPr>
                <w:rFonts w:ascii="宋体" w:eastAsia="宋体" w:hint="eastAsia"/>
              </w:rPr>
              <w:t>英文名称</w:t>
            </w:r>
          </w:p>
        </w:tc>
        <w:tc>
          <w:tcPr>
            <w:tcW w:w="3094" w:type="dxa"/>
          </w:tcPr>
          <w:p w:rsidR="0018722C">
            <w:pPr>
              <w:topLinePunct/>
              <w:ind w:leftChars="0" w:left="0" w:rightChars="0" w:right="0" w:firstLineChars="0" w:firstLine="0"/>
              <w:spacing w:line="240" w:lineRule="atLeast"/>
            </w:pPr>
            <w:r>
              <w:rPr>
                <w:rFonts w:ascii="宋体" w:eastAsia="宋体" w:hint="eastAsia"/>
              </w:rPr>
              <w:t>中文名称</w:t>
            </w:r>
          </w:p>
        </w:tc>
      </w:tr>
      <w:tr>
        <w:trPr>
          <w:trHeight w:val="880" w:hRule="atLeast"/>
        </w:trPr>
        <w:tc>
          <w:tcPr>
            <w:tcW w:w="15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ACS2</w:t>
            </w:r>
          </w:p>
        </w:tc>
        <w:tc>
          <w:tcPr>
            <w:tcW w:w="4079" w:type="dxa"/>
          </w:tcPr>
          <w:p w:rsidR="0018722C">
            <w:pPr>
              <w:topLinePunct/>
              <w:ind w:leftChars="0" w:left="0" w:rightChars="0" w:right="0" w:firstLineChars="0" w:firstLine="0"/>
              <w:spacing w:line="240" w:lineRule="atLeast"/>
            </w:pPr>
            <w:r/>
            <w:r>
              <w:t/>
            </w:r>
            <w:r>
              <w:t>A</w:t>
            </w:r>
            <w:r>
              <w:t>cetyl coenzyme a synthetase</w:t>
            </w:r>
          </w:p>
          <w:p w:rsidR="0018722C">
            <w:pPr>
              <w:topLinePunct/>
              <w:ind w:leftChars="0" w:left="0" w:rightChars="0" w:right="0" w:firstLineChars="0" w:firstLine="0"/>
              <w:spacing w:line="240" w:lineRule="atLeast"/>
            </w:pPr>
            <w:r/>
            <w:r>
              <w:t/>
            </w:r>
            <w:r>
              <w:t>A</w:t>
            </w:r>
            <w:r>
              <w:t>cetyl-CoA synthase</w:t>
            </w:r>
          </w:p>
        </w:tc>
        <w:tc>
          <w:tcPr>
            <w:tcW w:w="3094" w:type="dxa"/>
          </w:tcPr>
          <w:p w:rsidR="0018722C">
            <w:pPr>
              <w:topLinePunct/>
              <w:ind w:leftChars="0" w:left="0" w:rightChars="0" w:right="0" w:firstLineChars="0" w:firstLine="0"/>
              <w:spacing w:line="240" w:lineRule="atLeast"/>
            </w:pPr>
            <w:r>
              <w:rPr>
                <w:rFonts w:ascii="宋体" w:eastAsia="宋体" w:hint="eastAsia"/>
              </w:rPr>
              <w:t>乙酰辅酶 </w:t>
            </w:r>
            <w:r>
              <w:t>A </w:t>
            </w:r>
            <w:r>
              <w:rPr>
                <w:rFonts w:ascii="宋体" w:eastAsia="宋体" w:hint="eastAsia"/>
              </w:rPr>
              <w:t>合成酶 </w:t>
            </w:r>
            <w:r>
              <w:t>2</w:t>
            </w:r>
          </w:p>
        </w:tc>
      </w:tr>
      <w:tr>
        <w:trPr>
          <w:trHeight w:val="440" w:hRule="atLeast"/>
        </w:trPr>
        <w:tc>
          <w:tcPr>
            <w:tcW w:w="1536" w:type="dxa"/>
          </w:tcPr>
          <w:p w:rsidR="0018722C">
            <w:pPr>
              <w:topLinePunct/>
              <w:ind w:leftChars="0" w:left="0" w:rightChars="0" w:right="0" w:firstLineChars="0" w:firstLine="0"/>
              <w:spacing w:line="240" w:lineRule="atLeast"/>
            </w:pPr>
            <w:r>
              <w:t>DAB</w:t>
            </w:r>
          </w:p>
        </w:tc>
        <w:tc>
          <w:tcPr>
            <w:tcW w:w="4079" w:type="dxa"/>
          </w:tcPr>
          <w:p w:rsidR="0018722C">
            <w:pPr>
              <w:topLinePunct/>
              <w:ind w:leftChars="0" w:left="0" w:rightChars="0" w:right="0" w:firstLineChars="0" w:firstLine="0"/>
              <w:spacing w:line="240" w:lineRule="atLeast"/>
            </w:pPr>
            <w:r>
              <w:t>diaminobenzidine</w:t>
            </w:r>
          </w:p>
        </w:tc>
        <w:tc>
          <w:tcPr>
            <w:tcW w:w="3094" w:type="dxa"/>
          </w:tcPr>
          <w:p w:rsidR="0018722C">
            <w:pPr>
              <w:topLinePunct/>
              <w:ind w:leftChars="0" w:left="0" w:rightChars="0" w:right="0" w:firstLineChars="0" w:firstLine="0"/>
              <w:spacing w:line="240" w:lineRule="atLeast"/>
            </w:pPr>
            <w:r>
              <w:rPr>
                <w:rFonts w:ascii="宋体" w:eastAsia="宋体" w:hint="eastAsia"/>
              </w:rPr>
              <w:t>二胺基联苯胺</w:t>
            </w:r>
          </w:p>
        </w:tc>
      </w:tr>
      <w:tr>
        <w:trPr>
          <w:trHeight w:val="440" w:hRule="atLeast"/>
        </w:trPr>
        <w:tc>
          <w:tcPr>
            <w:tcW w:w="1536" w:type="dxa"/>
          </w:tcPr>
          <w:p w:rsidR="0018722C">
            <w:pPr>
              <w:topLinePunct/>
              <w:ind w:leftChars="0" w:left="0" w:rightChars="0" w:right="0" w:firstLineChars="0" w:firstLine="0"/>
              <w:spacing w:line="240" w:lineRule="atLeast"/>
            </w:pPr>
            <w:r>
              <w:t>GC</w:t>
            </w:r>
          </w:p>
        </w:tc>
        <w:tc>
          <w:tcPr>
            <w:tcW w:w="4079" w:type="dxa"/>
          </w:tcPr>
          <w:p w:rsidR="0018722C">
            <w:pPr>
              <w:topLinePunct/>
              <w:ind w:leftChars="0" w:left="0" w:rightChars="0" w:right="0" w:firstLineChars="0" w:firstLine="0"/>
              <w:spacing w:line="240" w:lineRule="atLeast"/>
            </w:pPr>
            <w:r/>
            <w:r>
              <w:t/>
            </w:r>
            <w:r>
              <w:t>G</w:t>
            </w:r>
            <w:r>
              <w:t>astric carcinomas</w:t>
            </w:r>
          </w:p>
        </w:tc>
        <w:tc>
          <w:tcPr>
            <w:tcW w:w="3094" w:type="dxa"/>
          </w:tcPr>
          <w:p w:rsidR="0018722C">
            <w:pPr>
              <w:topLinePunct/>
              <w:ind w:leftChars="0" w:left="0" w:rightChars="0" w:right="0" w:firstLineChars="0" w:firstLine="0"/>
              <w:spacing w:line="240" w:lineRule="atLeast"/>
            </w:pPr>
            <w:r>
              <w:rPr>
                <w:rFonts w:ascii="宋体" w:eastAsia="宋体" w:hint="eastAsia"/>
              </w:rPr>
              <w:t>胃癌</w:t>
            </w:r>
          </w:p>
        </w:tc>
      </w:tr>
      <w:tr>
        <w:trPr>
          <w:trHeight w:val="880" w:hRule="atLeast"/>
        </w:trPr>
        <w:tc>
          <w:tcPr>
            <w:tcW w:w="15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HER-2</w:t>
            </w:r>
          </w:p>
        </w:tc>
        <w:tc>
          <w:tcPr>
            <w:tcW w:w="4079" w:type="dxa"/>
          </w:tcPr>
          <w:p w:rsidR="0018722C">
            <w:pPr>
              <w:topLinePunct/>
              <w:ind w:leftChars="0" w:left="0" w:rightChars="0" w:right="0" w:firstLineChars="0" w:firstLine="0"/>
              <w:spacing w:line="240" w:lineRule="atLeast"/>
            </w:pPr>
            <w:r/>
            <w:r>
              <w:t/>
            </w:r>
            <w:r>
              <w:t>H</w:t>
            </w:r>
            <w:r>
              <w:t>uman  epidermal  growth</w:t>
            </w:r>
            <w:r>
              <w:t xml:space="preserve"> </w:t>
            </w:r>
            <w:r>
              <w:t>factor</w:t>
            </w:r>
          </w:p>
          <w:p w:rsidR="0018722C">
            <w:pPr>
              <w:topLinePunct/>
              <w:ind w:leftChars="0" w:left="0" w:rightChars="0" w:right="0" w:firstLineChars="0" w:firstLine="0"/>
              <w:spacing w:line="240" w:lineRule="atLeast"/>
            </w:pPr>
            <w:r/>
            <w:r>
              <w:t/>
            </w:r>
            <w:r>
              <w:t>R</w:t>
            </w:r>
            <w:r>
              <w:t>eceptor 2</w:t>
            </w:r>
          </w:p>
        </w:tc>
        <w:tc>
          <w:tcPr>
            <w:tcW w:w="3094" w:type="dxa"/>
          </w:tcPr>
          <w:p w:rsidR="0018722C">
            <w:pPr>
              <w:topLinePunct/>
              <w:ind w:leftChars="0" w:left="0" w:rightChars="0" w:right="0" w:firstLineChars="0" w:firstLine="0"/>
              <w:spacing w:line="240" w:lineRule="atLeast"/>
            </w:pPr>
            <w:r>
              <w:rPr>
                <w:rFonts w:ascii="宋体" w:eastAsia="宋体" w:hint="eastAsia"/>
              </w:rPr>
              <w:t>人类表皮生长因子受</w:t>
            </w:r>
          </w:p>
          <w:p w:rsidR="0018722C">
            <w:pPr>
              <w:topLinePunct/>
              <w:ind w:leftChars="0" w:left="0" w:rightChars="0" w:right="0" w:firstLineChars="0" w:firstLine="0"/>
              <w:spacing w:line="240" w:lineRule="atLeast"/>
            </w:pPr>
            <w:r>
              <w:rPr>
                <w:rFonts w:ascii="宋体" w:eastAsia="宋体" w:hint="eastAsia"/>
              </w:rPr>
              <w:t>体 </w:t>
            </w:r>
            <w:r>
              <w:t>2</w:t>
            </w:r>
          </w:p>
        </w:tc>
      </w:tr>
      <w:tr>
        <w:trPr>
          <w:trHeight w:val="440" w:hRule="atLeast"/>
        </w:trPr>
        <w:tc>
          <w:tcPr>
            <w:tcW w:w="1536" w:type="dxa"/>
          </w:tcPr>
          <w:p w:rsidR="0018722C">
            <w:pPr>
              <w:topLinePunct/>
              <w:ind w:leftChars="0" w:left="0" w:rightChars="0" w:right="0" w:firstLineChars="0" w:firstLine="0"/>
              <w:spacing w:line="240" w:lineRule="atLeast"/>
            </w:pPr>
            <w:r>
              <w:t>HIF-1α</w:t>
            </w:r>
          </w:p>
        </w:tc>
        <w:tc>
          <w:tcPr>
            <w:tcW w:w="4079" w:type="dxa"/>
          </w:tcPr>
          <w:p w:rsidR="0018722C">
            <w:pPr>
              <w:topLinePunct/>
              <w:ind w:leftChars="0" w:left="0" w:rightChars="0" w:right="0" w:firstLineChars="0" w:firstLine="0"/>
              <w:spacing w:line="240" w:lineRule="atLeast"/>
            </w:pPr>
            <w:r/>
            <w:r>
              <w:t/>
            </w:r>
            <w:r>
              <w:t>H</w:t>
            </w:r>
            <w:r>
              <w:t>ypoxia-inducible factor-1α</w:t>
            </w:r>
          </w:p>
        </w:tc>
        <w:tc>
          <w:tcPr>
            <w:tcW w:w="3094" w:type="dxa"/>
          </w:tcPr>
          <w:p w:rsidR="0018722C">
            <w:pPr>
              <w:topLinePunct/>
              <w:ind w:leftChars="0" w:left="0" w:rightChars="0" w:right="0" w:firstLineChars="0" w:firstLine="0"/>
              <w:spacing w:line="240" w:lineRule="atLeast"/>
            </w:pPr>
            <w:r>
              <w:rPr>
                <w:rFonts w:ascii="宋体" w:hAnsi="宋体" w:eastAsia="宋体" w:hint="eastAsia"/>
              </w:rPr>
              <w:t>缺氧诱导因子</w:t>
            </w:r>
            <w:r>
              <w:t>-1α</w:t>
            </w:r>
          </w:p>
        </w:tc>
      </w:tr>
      <w:tr>
        <w:trPr>
          <w:trHeight w:val="420" w:hRule="atLeast"/>
        </w:trPr>
        <w:tc>
          <w:tcPr>
            <w:tcW w:w="1536" w:type="dxa"/>
          </w:tcPr>
          <w:p w:rsidR="0018722C">
            <w:pPr>
              <w:topLinePunct/>
              <w:ind w:leftChars="0" w:left="0" w:rightChars="0" w:right="0" w:firstLineChars="0" w:firstLine="0"/>
              <w:spacing w:line="240" w:lineRule="atLeast"/>
            </w:pPr>
            <w:r>
              <w:t>HRE</w:t>
            </w:r>
          </w:p>
        </w:tc>
        <w:tc>
          <w:tcPr>
            <w:tcW w:w="4079" w:type="dxa"/>
          </w:tcPr>
          <w:p w:rsidR="0018722C">
            <w:pPr>
              <w:topLinePunct/>
              <w:ind w:leftChars="0" w:left="0" w:rightChars="0" w:right="0" w:firstLineChars="0" w:firstLine="0"/>
              <w:spacing w:line="240" w:lineRule="atLeast"/>
            </w:pPr>
            <w:r/>
            <w:r>
              <w:t/>
            </w:r>
            <w:r>
              <w:t>H</w:t>
            </w:r>
            <w:r>
              <w:t>ypoxia response element</w:t>
            </w:r>
            <w:r>
              <w:rPr>
                <w:rFonts w:ascii="宋体" w:eastAsia="宋体" w:hint="eastAsia"/>
              </w:rPr>
              <w:t>，</w:t>
            </w:r>
          </w:p>
        </w:tc>
        <w:tc>
          <w:tcPr>
            <w:tcW w:w="3094" w:type="dxa"/>
          </w:tcPr>
          <w:p w:rsidR="0018722C">
            <w:pPr>
              <w:topLinePunct/>
              <w:ind w:leftChars="0" w:left="0" w:rightChars="0" w:right="0" w:firstLineChars="0" w:firstLine="0"/>
              <w:spacing w:line="240" w:lineRule="atLeast"/>
            </w:pPr>
            <w:r>
              <w:rPr>
                <w:rFonts w:ascii="宋体" w:eastAsia="宋体" w:hint="eastAsia"/>
              </w:rPr>
              <w:t>乏氧反应元件</w:t>
            </w:r>
          </w:p>
        </w:tc>
      </w:tr>
      <w:tr>
        <w:trPr>
          <w:trHeight w:val="440" w:hRule="atLeast"/>
        </w:trPr>
        <w:tc>
          <w:tcPr>
            <w:tcW w:w="1536" w:type="dxa"/>
          </w:tcPr>
          <w:p w:rsidR="0018722C">
            <w:pPr>
              <w:topLinePunct/>
              <w:ind w:leftChars="0" w:left="0" w:rightChars="0" w:right="0" w:firstLineChars="0" w:firstLine="0"/>
              <w:spacing w:line="240" w:lineRule="atLeast"/>
            </w:pPr>
            <w:r>
              <w:t>MnSOD</w:t>
            </w:r>
          </w:p>
        </w:tc>
        <w:tc>
          <w:tcPr>
            <w:tcW w:w="4079" w:type="dxa"/>
          </w:tcPr>
          <w:p w:rsidR="0018722C">
            <w:pPr>
              <w:topLinePunct/>
              <w:ind w:leftChars="0" w:left="0" w:rightChars="0" w:right="0" w:firstLineChars="0" w:firstLine="0"/>
              <w:spacing w:line="240" w:lineRule="atLeast"/>
            </w:pPr>
            <w:r/>
            <w:r>
              <w:t/>
            </w:r>
            <w:r>
              <w:t>M</w:t>
            </w:r>
            <w:r>
              <w:t>anganese superoxide ismutase</w:t>
            </w:r>
          </w:p>
        </w:tc>
        <w:tc>
          <w:tcPr>
            <w:tcW w:w="3094" w:type="dxa"/>
          </w:tcPr>
          <w:p w:rsidR="0018722C">
            <w:pPr>
              <w:topLinePunct/>
              <w:ind w:leftChars="0" w:left="0" w:rightChars="0" w:right="0" w:firstLineChars="0" w:firstLine="0"/>
              <w:spacing w:line="240" w:lineRule="atLeast"/>
            </w:pPr>
            <w:r>
              <w:rPr>
                <w:rFonts w:ascii="宋体" w:eastAsia="宋体" w:hint="eastAsia"/>
              </w:rPr>
              <w:t>锰超氧化物歧化酶</w:t>
            </w:r>
          </w:p>
        </w:tc>
      </w:tr>
      <w:tr>
        <w:trPr>
          <w:trHeight w:val="440" w:hRule="atLeast"/>
        </w:trPr>
        <w:tc>
          <w:tcPr>
            <w:tcW w:w="1536" w:type="dxa"/>
          </w:tcPr>
          <w:p w:rsidR="0018722C">
            <w:pPr>
              <w:topLinePunct/>
              <w:ind w:leftChars="0" w:left="0" w:rightChars="0" w:right="0" w:firstLineChars="0" w:firstLine="0"/>
              <w:spacing w:line="240" w:lineRule="atLeast"/>
            </w:pPr>
            <w:r>
              <w:t>PBS</w:t>
            </w:r>
          </w:p>
        </w:tc>
        <w:tc>
          <w:tcPr>
            <w:tcW w:w="4079" w:type="dxa"/>
          </w:tcPr>
          <w:p w:rsidR="0018722C">
            <w:pPr>
              <w:topLinePunct/>
              <w:ind w:leftChars="0" w:left="0" w:rightChars="0" w:right="0" w:firstLineChars="0" w:firstLine="0"/>
              <w:spacing w:line="240" w:lineRule="atLeast"/>
            </w:pPr>
            <w:r>
              <w:t>Phosphate buffered solution</w:t>
            </w:r>
          </w:p>
        </w:tc>
        <w:tc>
          <w:tcPr>
            <w:tcW w:w="3094" w:type="dxa"/>
          </w:tcPr>
          <w:p w:rsidR="0018722C">
            <w:pPr>
              <w:topLinePunct/>
              <w:ind w:leftChars="0" w:left="0" w:rightChars="0" w:right="0" w:firstLineChars="0" w:firstLine="0"/>
              <w:spacing w:line="240" w:lineRule="atLeast"/>
            </w:pPr>
            <w:r>
              <w:rPr>
                <w:rFonts w:ascii="宋体" w:eastAsia="宋体" w:hint="eastAsia"/>
              </w:rPr>
              <w:t>磷酸缓冲液</w:t>
            </w:r>
          </w:p>
        </w:tc>
      </w:tr>
      <w:tr>
        <w:trPr>
          <w:trHeight w:val="420" w:hRule="atLeast"/>
        </w:trPr>
        <w:tc>
          <w:tcPr>
            <w:tcW w:w="1536" w:type="dxa"/>
          </w:tcPr>
          <w:p w:rsidR="0018722C">
            <w:pPr>
              <w:topLinePunct/>
              <w:ind w:leftChars="0" w:left="0" w:rightChars="0" w:right="0" w:firstLineChars="0" w:firstLine="0"/>
              <w:spacing w:line="240" w:lineRule="atLeast"/>
            </w:pPr>
            <w:r>
              <w:t>ROS</w:t>
            </w:r>
          </w:p>
        </w:tc>
        <w:tc>
          <w:tcPr>
            <w:tcW w:w="4079" w:type="dxa"/>
          </w:tcPr>
          <w:p w:rsidR="0018722C">
            <w:pPr>
              <w:topLinePunct/>
              <w:ind w:leftChars="0" w:left="0" w:rightChars="0" w:right="0" w:firstLineChars="0" w:firstLine="0"/>
              <w:spacing w:line="240" w:lineRule="atLeast"/>
            </w:pPr>
            <w:r/>
            <w:r>
              <w:t/>
            </w:r>
            <w:r>
              <w:t>R</w:t>
            </w:r>
            <w:r>
              <w:t>eactive oxygen species</w:t>
            </w:r>
          </w:p>
        </w:tc>
        <w:tc>
          <w:tcPr>
            <w:tcW w:w="3094" w:type="dxa"/>
          </w:tcPr>
          <w:p w:rsidR="0018722C">
            <w:pPr>
              <w:topLinePunct/>
              <w:ind w:leftChars="0" w:left="0" w:rightChars="0" w:right="0" w:firstLineChars="0" w:firstLine="0"/>
              <w:spacing w:line="240" w:lineRule="atLeast"/>
            </w:pPr>
            <w:r>
              <w:rPr>
                <w:rFonts w:ascii="宋体" w:eastAsia="宋体" w:hint="eastAsia"/>
              </w:rPr>
              <w:t>活性氧</w:t>
            </w:r>
          </w:p>
        </w:tc>
      </w:tr>
      <w:tr>
        <w:trPr>
          <w:trHeight w:val="440" w:hRule="atLeast"/>
        </w:trPr>
        <w:tc>
          <w:tcPr>
            <w:tcW w:w="1536" w:type="dxa"/>
          </w:tcPr>
          <w:p w:rsidR="0018722C">
            <w:pPr>
              <w:topLinePunct/>
              <w:ind w:leftChars="0" w:left="0" w:rightChars="0" w:right="0" w:firstLineChars="0" w:firstLine="0"/>
              <w:spacing w:line="240" w:lineRule="atLeast"/>
            </w:pPr>
            <w:r>
              <w:t>Sir2</w:t>
            </w:r>
          </w:p>
        </w:tc>
        <w:tc>
          <w:tcPr>
            <w:tcW w:w="4079" w:type="dxa"/>
          </w:tcPr>
          <w:p w:rsidR="0018722C">
            <w:pPr>
              <w:topLinePunct/>
              <w:ind w:leftChars="0" w:left="0" w:rightChars="0" w:right="0" w:firstLineChars="0" w:firstLine="0"/>
              <w:spacing w:line="240" w:lineRule="atLeast"/>
            </w:pPr>
            <w:r/>
            <w:r>
              <w:t/>
            </w:r>
            <w:r>
              <w:t>S</w:t>
            </w:r>
            <w:r>
              <w:t>ilent information regulator2</w:t>
            </w:r>
          </w:p>
        </w:tc>
        <w:tc>
          <w:tcPr>
            <w:tcW w:w="3094" w:type="dxa"/>
          </w:tcPr>
          <w:p w:rsidR="0018722C">
            <w:pPr>
              <w:topLinePunct/>
              <w:ind w:leftChars="0" w:left="0" w:rightChars="0" w:right="0" w:firstLineChars="0" w:firstLine="0"/>
              <w:spacing w:line="240" w:lineRule="atLeast"/>
            </w:pPr>
            <w:r>
              <w:rPr>
                <w:rFonts w:ascii="宋体" w:eastAsia="宋体" w:hint="eastAsia"/>
              </w:rPr>
              <w:t>沉默信息调节因子 </w:t>
            </w:r>
            <w:r>
              <w:t>2</w:t>
            </w:r>
          </w:p>
        </w:tc>
      </w:tr>
      <w:tr>
        <w:trPr>
          <w:trHeight w:val="880" w:hRule="atLeast"/>
        </w:trPr>
        <w:tc>
          <w:tcPr>
            <w:tcW w:w="15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SPSS</w:t>
            </w:r>
          </w:p>
        </w:tc>
        <w:tc>
          <w:tcPr>
            <w:tcW w:w="4079" w:type="dxa"/>
          </w:tcPr>
          <w:p w:rsidR="0018722C">
            <w:pPr>
              <w:topLinePunct/>
              <w:ind w:leftChars="0" w:left="0" w:rightChars="0" w:right="0" w:firstLineChars="0" w:firstLine="0"/>
              <w:spacing w:line="240" w:lineRule="atLeast"/>
            </w:pPr>
            <w:r>
              <w:t>Statistical package for the  social</w:t>
            </w:r>
          </w:p>
          <w:p w:rsidR="0018722C">
            <w:pPr>
              <w:topLinePunct/>
              <w:ind w:leftChars="0" w:left="0" w:rightChars="0" w:right="0" w:firstLineChars="0" w:firstLine="0"/>
              <w:spacing w:line="240" w:lineRule="atLeast"/>
            </w:pPr>
            <w:r>
              <w:t>science</w:t>
            </w:r>
          </w:p>
        </w:tc>
        <w:tc>
          <w:tcPr>
            <w:tcW w:w="3094" w:type="dxa"/>
          </w:tcPr>
          <w:p w:rsidR="0018722C">
            <w:pPr>
              <w:topLinePunct/>
              <w:ind w:leftChars="0" w:left="0" w:rightChars="0" w:right="0" w:firstLineChars="0" w:firstLine="0"/>
              <w:spacing w:line="240" w:lineRule="atLeast"/>
            </w:pPr>
            <w:r>
              <w:rPr>
                <w:rFonts w:ascii="宋体" w:eastAsia="宋体" w:hint="eastAsia"/>
              </w:rPr>
              <w:t>社会科学统计件包</w:t>
            </w:r>
          </w:p>
        </w:tc>
      </w:tr>
      <w:tr>
        <w:trPr>
          <w:trHeight w:val="880" w:hRule="atLeast"/>
        </w:trPr>
        <w:tc>
          <w:tcPr>
            <w:tcW w:w="15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UICC</w:t>
            </w:r>
          </w:p>
        </w:tc>
        <w:tc>
          <w:tcPr>
            <w:tcW w:w="4079" w:type="dxa"/>
          </w:tcPr>
          <w:p w:rsidR="0018722C">
            <w:pPr>
              <w:topLinePunct/>
              <w:ind w:leftChars="0" w:left="0" w:rightChars="0" w:right="0" w:firstLineChars="0" w:firstLine="0"/>
              <w:spacing w:line="240" w:lineRule="atLeast"/>
            </w:pPr>
            <w:r>
              <w:t>Universe Inhabit</w:t>
            </w:r>
          </w:p>
          <w:p w:rsidR="0018722C">
            <w:pPr>
              <w:topLinePunct/>
              <w:ind w:leftChars="0" w:left="0" w:rightChars="0" w:right="0" w:firstLineChars="0" w:firstLine="0"/>
              <w:spacing w:line="240" w:lineRule="atLeast"/>
            </w:pPr>
            <w:r>
              <w:t>Cancer Coalition</w:t>
            </w:r>
          </w:p>
        </w:tc>
        <w:tc>
          <w:tcPr>
            <w:tcW w:w="3094" w:type="dxa"/>
          </w:tcPr>
          <w:p w:rsidR="0018722C">
            <w:pPr>
              <w:topLinePunct/>
              <w:ind w:leftChars="0" w:left="0" w:rightChars="0" w:right="0" w:firstLineChars="0" w:firstLine="0"/>
              <w:spacing w:line="240" w:lineRule="atLeast"/>
            </w:pPr>
            <w:r>
              <w:rPr>
                <w:rFonts w:ascii="宋体" w:eastAsia="宋体" w:hint="eastAsia"/>
              </w:rPr>
              <w:t>国际抗癌联盟</w:t>
            </w:r>
          </w:p>
        </w:tc>
      </w:tr>
      <w:tr>
        <w:trPr>
          <w:trHeight w:val="860" w:hRule="atLeast"/>
        </w:trPr>
        <w:tc>
          <w:tcPr>
            <w:tcW w:w="153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VEGF</w:t>
            </w:r>
          </w:p>
        </w:tc>
        <w:tc>
          <w:tcPr>
            <w:tcW w:w="4079" w:type="dxa"/>
          </w:tcPr>
          <w:p w:rsidR="0018722C">
            <w:pPr>
              <w:topLinePunct/>
              <w:ind w:leftChars="0" w:left="0" w:rightChars="0" w:right="0" w:firstLineChars="0" w:firstLine="0"/>
              <w:spacing w:line="240" w:lineRule="atLeast"/>
            </w:pPr>
            <w:r/>
            <w:r>
              <w:t/>
            </w:r>
            <w:r>
              <w:t>V</w:t>
            </w:r>
            <w:r>
              <w:t>ascular endothelial</w:t>
            </w:r>
          </w:p>
          <w:p w:rsidR="0018722C">
            <w:pPr>
              <w:topLinePunct/>
              <w:ind w:leftChars="0" w:left="0" w:rightChars="0" w:right="0" w:firstLineChars="0" w:firstLine="0"/>
              <w:spacing w:line="240" w:lineRule="atLeast"/>
            </w:pPr>
            <w:r/>
            <w:r>
              <w:t/>
            </w:r>
            <w:r>
              <w:t>G</w:t>
            </w:r>
            <w:r>
              <w:t>rowth factor</w:t>
            </w:r>
          </w:p>
        </w:tc>
        <w:tc>
          <w:tcPr>
            <w:tcW w:w="3094" w:type="dxa"/>
          </w:tcPr>
          <w:p w:rsidR="0018722C">
            <w:pPr>
              <w:topLinePunct/>
              <w:ind w:leftChars="0" w:left="0" w:rightChars="0" w:right="0" w:firstLineChars="0" w:firstLine="0"/>
              <w:spacing w:line="240" w:lineRule="atLeast"/>
            </w:pPr>
            <w:r>
              <w:rPr>
                <w:rFonts w:ascii="宋体" w:eastAsia="宋体" w:hint="eastAsia"/>
              </w:rPr>
              <w:t>血管内皮生长因子</w:t>
            </w:r>
          </w:p>
        </w:tc>
      </w:tr>
      <w:tr>
        <w:trPr>
          <w:trHeight w:val="360" w:hRule="atLeast"/>
        </w:trPr>
        <w:tc>
          <w:tcPr>
            <w:tcW w:w="1536" w:type="dxa"/>
          </w:tcPr>
          <w:p w:rsidR="0018722C">
            <w:pPr>
              <w:topLinePunct/>
              <w:ind w:leftChars="0" w:left="0" w:rightChars="0" w:right="0" w:firstLineChars="0" w:firstLine="0"/>
              <w:spacing w:line="240" w:lineRule="atLeast"/>
            </w:pPr>
            <w:r>
              <w:t>WB</w:t>
            </w:r>
          </w:p>
        </w:tc>
        <w:tc>
          <w:tcPr>
            <w:tcW w:w="4079" w:type="dxa"/>
          </w:tcPr>
          <w:p w:rsidR="0018722C">
            <w:pPr>
              <w:topLinePunct/>
              <w:ind w:leftChars="0" w:left="0" w:rightChars="0" w:right="0" w:firstLineChars="0" w:firstLine="0"/>
              <w:spacing w:line="240" w:lineRule="atLeast"/>
            </w:pPr>
            <w:r>
              <w:t>Western- blotting</w:t>
            </w:r>
          </w:p>
        </w:tc>
        <w:tc>
          <w:tcPr>
            <w:tcW w:w="3094" w:type="dxa"/>
          </w:tcPr>
          <w:p w:rsidR="0018722C">
            <w:pPr>
              <w:topLinePunct/>
              <w:ind w:leftChars="0" w:left="0" w:rightChars="0" w:right="0" w:firstLineChars="0" w:firstLine="0"/>
              <w:spacing w:line="240" w:lineRule="atLeast"/>
            </w:pPr>
            <w:r>
              <w:rPr>
                <w:rFonts w:ascii="宋体" w:eastAsia="宋体" w:hint="eastAsia"/>
              </w:rPr>
              <w:t>蛋白印迹法</w:t>
            </w:r>
          </w:p>
        </w:tc>
      </w:tr>
    </w:tbl>
    <w:p w:rsidR="0018722C">
      <w:pPr>
        <w:rPr/>
        <w:topLinePunct/>
        <w:pStyle w:val="affa"/>
      </w:pPr>
    </w:p>
    <w:p w:rsidR="0018722C">
      <w:pPr>
        <w:pStyle w:val="aff7"/>
        <w:topLinePunct/>
      </w:pPr>
      <w:r>
        <w:rPr>
          <w:rFonts w:ascii="黑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eastAsia="Times New Roman" w:cs="Times New Roman"/>
          <w:b/>
        </w:rPr>
        <w:t>SIRT3</w:t>
      </w:r>
      <w:r>
        <w:rPr>
          <w:b/>
          <w:rFonts w:ascii="黑体" w:hAnsi="黑体" w:eastAsia="黑体" w:hint="eastAsia" w:cstheme="minorBidi" w:cs="Times New Roman"/>
        </w:rPr>
        <w:t>、</w:t>
      </w:r>
      <w:r>
        <w:rPr>
          <w:rFonts w:cstheme="minorBidi" w:hAnsiTheme="minorHAnsi" w:eastAsiaTheme="minorHAnsi" w:asciiTheme="minorHAnsi" w:ascii="Times New Roman" w:hAnsi="Times New Roman" w:eastAsia="Times New Roman" w:cs="Times New Roman"/>
          <w:b/>
        </w:rPr>
        <w:t>HIF-1α</w:t>
      </w:r>
      <w:r>
        <w:rPr>
          <w:b/>
          <w:rFonts w:ascii="黑体" w:hAnsi="黑体" w:eastAsia="黑体" w:hint="eastAsia" w:cstheme="minorBidi" w:cs="Times New Roman"/>
        </w:rPr>
        <w:t>在胃癌中的表达及临床意义</w:t>
      </w:r>
    </w:p>
    <w:p w:rsidR="0018722C">
      <w:pPr>
        <w:pStyle w:val="aa"/>
        <w:topLinePunct/>
      </w:pPr>
      <w:bookmarkStart w:id="77802" w:name="_Toc68677802"/>
      <w:bookmarkStart w:name="_TOC_250008" w:id="8"/>
      <w:bookmarkStart w:name="引言 " w:id="9"/>
      <w:bookmarkEnd w:id="8"/>
      <w:r>
        <w:t>引</w:t>
      </w:r>
      <w:r w:rsidR="004F241D">
        <w:rPr>
          <w:b/>
        </w:rPr>
        <w:t xml:space="preserve">  </w:t>
      </w:r>
      <w:r w:rsidR="004F241D">
        <w:rPr>
          <w:b/>
        </w:rPr>
        <w:t xml:space="preserve">言</w:t>
      </w:r>
      <w:bookmarkEnd w:id="77802"/>
    </w:p>
    <w:p w:rsidR="0018722C">
      <w:pPr>
        <w:topLinePunct/>
      </w:pPr>
      <w:r>
        <w:rPr>
          <w:rFonts w:ascii="宋体" w:eastAsia="宋体" w:hint="eastAsia"/>
        </w:rPr>
        <w:t>胃癌在世界范围内占恶性肿瘤死因第</w:t>
      </w:r>
      <w:r>
        <w:t>2</w:t>
      </w:r>
      <w:r>
        <w:rPr>
          <w:rFonts w:ascii="宋体" w:eastAsia="宋体" w:hint="eastAsia"/>
        </w:rPr>
        <w:t>位，年发病人数近百万，死亡</w:t>
      </w:r>
    </w:p>
    <w:p w:rsidR="0018722C">
      <w:pPr>
        <w:topLinePunct/>
      </w:pPr>
      <w:r>
        <w:rPr>
          <w:rFonts w:ascii="宋体" w:hAnsi="宋体" w:eastAsia="宋体" w:hint="eastAsia"/>
        </w:rPr>
        <w:t>人数近</w:t>
      </w:r>
      <w:r>
        <w:t>80</w:t>
      </w:r>
      <w:r/>
      <w:r>
        <w:rPr>
          <w:rFonts w:ascii="宋体" w:hAnsi="宋体" w:eastAsia="宋体" w:hint="eastAsia"/>
        </w:rPr>
        <w:t>万</w:t>
      </w:r>
      <w:r>
        <w:rPr>
          <w:vertAlign w:val="superscript"/>
          /&gt;
        </w:rPr>
        <w:t>[</w:t>
      </w:r>
      <w:r>
        <w:rPr>
          <w:vertAlign w:val="superscript"/>
          /&gt;
        </w:rPr>
        <w:t xml:space="preserve">1</w:t>
      </w:r>
      <w:r>
        <w:rPr>
          <w:vertAlign w:val="superscript"/>
          /&gt;
        </w:rPr>
        <w:t>]</w:t>
      </w:r>
      <w:r>
        <w:rPr>
          <w:rFonts w:ascii="宋体" w:hAnsi="宋体" w:eastAsia="宋体" w:hint="eastAsia"/>
        </w:rPr>
        <w:t>。近几年来随着现代生活方式及环境的改变，胃癌出现了</w:t>
      </w:r>
      <w:r>
        <w:rPr>
          <w:rFonts w:ascii="宋体" w:hAnsi="宋体" w:eastAsia="宋体" w:hint="eastAsia"/>
        </w:rPr>
        <w:t>年轻化趋势。大部分胃癌早期无症状或症状轻微，据统计就诊患者中有</w:t>
      </w:r>
      <w:r>
        <w:t>80%-90%</w:t>
      </w:r>
      <w:r>
        <w:rPr>
          <w:rFonts w:ascii="宋体" w:hAnsi="宋体" w:eastAsia="宋体" w:hint="eastAsia"/>
        </w:rPr>
        <w:t>为中晚期病例。我国胃癌的发病人数约占世界的一半左右，虽然</w:t>
      </w:r>
      <w:r>
        <w:rPr>
          <w:rFonts w:ascii="宋体" w:hAnsi="宋体" w:eastAsia="宋体" w:hint="eastAsia"/>
        </w:rPr>
        <w:t>综合治疗使得胃癌的</w:t>
      </w:r>
      <w:r>
        <w:t>5</w:t>
      </w:r>
      <w:r>
        <w:rPr>
          <w:rFonts w:ascii="宋体" w:hAnsi="宋体" w:eastAsia="宋体" w:hint="eastAsia"/>
        </w:rPr>
        <w:t>年生存率有所改善，但是预后仍不理想，总体</w:t>
      </w:r>
      <w:r>
        <w:t>5</w:t>
      </w:r>
      <w:r>
        <w:rPr>
          <w:rFonts w:ascii="宋体" w:hAnsi="宋体" w:eastAsia="宋体" w:hint="eastAsia"/>
        </w:rPr>
        <w:t>年生存率只有</w:t>
      </w:r>
      <w:r>
        <w:t>20%-30%</w:t>
      </w:r>
      <w:r>
        <w:rPr>
          <w:rFonts w:ascii="宋体" w:hAnsi="宋体" w:eastAsia="宋体" w:hint="eastAsia"/>
        </w:rPr>
        <w:t>。随着肿瘤发展过程中分子生物学研究的深入发</w:t>
      </w:r>
      <w:r>
        <w:rPr>
          <w:rFonts w:ascii="宋体" w:hAnsi="宋体" w:eastAsia="宋体" w:hint="eastAsia"/>
        </w:rPr>
        <w:t>展，分子靶向治疗已经逐渐成为胃癌治疗的新手段，治疗胃癌的分子靶向</w:t>
      </w:r>
      <w:r>
        <w:rPr>
          <w:rFonts w:ascii="宋体" w:hAnsi="宋体" w:eastAsia="宋体" w:hint="eastAsia"/>
        </w:rPr>
        <w:t>药物相继问世。</w:t>
      </w:r>
      <w:r>
        <w:t>ToGA</w:t>
      </w:r>
      <w:r>
        <w:rPr>
          <w:rFonts w:ascii="宋体" w:hAnsi="宋体" w:eastAsia="宋体" w:hint="eastAsia"/>
        </w:rPr>
        <w:t>试验是将抗</w:t>
      </w:r>
      <w:r>
        <w:t>HER-2</w:t>
      </w:r>
      <w:r>
        <w:rPr>
          <w:rFonts w:ascii="宋体" w:hAnsi="宋体" w:eastAsia="宋体" w:hint="eastAsia"/>
        </w:rPr>
        <w:t>的单克隆抗体曲妥珠单抗应用于</w:t>
      </w:r>
      <w:r>
        <w:t>HER-2</w:t>
      </w:r>
      <w:r>
        <w:rPr>
          <w:rFonts w:ascii="宋体" w:hAnsi="宋体" w:eastAsia="宋体" w:hint="eastAsia"/>
        </w:rPr>
        <w:t>阳性胃癌患者的Ⅲ期临床试验，常规化疗方案联合曲妥珠单抗与单</w:t>
      </w:r>
      <w:r>
        <w:rPr>
          <w:rFonts w:ascii="宋体" w:hAnsi="宋体" w:eastAsia="宋体" w:hint="eastAsia"/>
        </w:rPr>
        <w:t>纯化疗组比较，中位生存时间分别为</w:t>
      </w:r>
      <w:r>
        <w:t>13</w:t>
      </w:r>
      <w:r>
        <w:t>.</w:t>
      </w:r>
      <w:r>
        <w:t>5</w:t>
      </w:r>
      <w:r>
        <w:rPr>
          <w:rFonts w:ascii="宋体" w:hAnsi="宋体" w:eastAsia="宋体" w:hint="eastAsia"/>
        </w:rPr>
        <w:t>个月和</w:t>
      </w:r>
      <w:r>
        <w:t>11</w:t>
      </w:r>
      <w:r>
        <w:t>.</w:t>
      </w:r>
      <w:r>
        <w:t>1</w:t>
      </w:r>
      <w:r>
        <w:rPr>
          <w:rFonts w:ascii="宋体" w:hAnsi="宋体" w:eastAsia="宋体" w:hint="eastAsia"/>
        </w:rPr>
        <w:t>个月，有效率分别</w:t>
      </w:r>
      <w:r>
        <w:rPr>
          <w:rFonts w:ascii="宋体" w:hAnsi="宋体" w:eastAsia="宋体" w:hint="eastAsia"/>
        </w:rPr>
        <w:t>为</w:t>
      </w:r>
      <w:r>
        <w:t>47</w:t>
      </w:r>
      <w:r>
        <w:t>.</w:t>
      </w:r>
      <w:r>
        <w:t>3</w:t>
      </w:r>
      <w:r>
        <w:rPr>
          <w:rFonts w:ascii="宋体" w:hAnsi="宋体" w:eastAsia="宋体" w:hint="eastAsia"/>
        </w:rPr>
        <w:t>％、</w:t>
      </w:r>
      <w:r>
        <w:t>34.5</w:t>
      </w:r>
      <w:r>
        <w:rPr>
          <w:rFonts w:ascii="宋体" w:hAnsi="宋体" w:eastAsia="宋体" w:hint="eastAsia"/>
        </w:rPr>
        <w:t>％。</w:t>
      </w:r>
      <w:r>
        <w:t>ToGA</w:t>
      </w:r>
      <w:r>
        <w:rPr>
          <w:rFonts w:ascii="宋体" w:hAnsi="宋体" w:eastAsia="宋体" w:hint="eastAsia"/>
        </w:rPr>
        <w:t>试验给</w:t>
      </w:r>
      <w:r>
        <w:t>HER-2</w:t>
      </w:r>
      <w:r>
        <w:rPr>
          <w:rFonts w:ascii="宋体" w:hAnsi="宋体" w:eastAsia="宋体" w:hint="eastAsia"/>
        </w:rPr>
        <w:t>阳性的胃癌患者带来了新的希望，</w:t>
      </w:r>
      <w:r w:rsidR="001852F3">
        <w:rPr>
          <w:rFonts w:ascii="宋体" w:hAnsi="宋体" w:eastAsia="宋体" w:hint="eastAsia"/>
        </w:rPr>
        <w:t xml:space="preserve">使曲妥珠单抗成为</w:t>
      </w:r>
      <w:r>
        <w:t>HER-2</w:t>
      </w:r>
      <w:r>
        <w:rPr>
          <w:rFonts w:ascii="宋体" w:hAnsi="宋体" w:eastAsia="宋体" w:hint="eastAsia"/>
        </w:rPr>
        <w:t>阳性的胃癌患者的重要治疗药物，为靶向治疗</w:t>
      </w:r>
      <w:r>
        <w:rPr>
          <w:rFonts w:ascii="宋体" w:hAnsi="宋体" w:eastAsia="宋体" w:hint="eastAsia"/>
        </w:rPr>
        <w:t>的继续发展开辟了新的道路。胃癌的发生是多因素、多基因作用的结果，</w:t>
      </w:r>
      <w:r>
        <w:rPr>
          <w:rFonts w:ascii="宋体" w:hAnsi="宋体" w:eastAsia="宋体" w:hint="eastAsia"/>
        </w:rPr>
        <w:t>积极探索胃癌发生发展的分子生物学机制对于胃癌的预防和治疗有着非</w:t>
      </w:r>
      <w:r>
        <w:rPr>
          <w:rFonts w:ascii="宋体" w:hAnsi="宋体" w:eastAsia="宋体" w:hint="eastAsia"/>
        </w:rPr>
        <w:t>常重要的意义。</w:t>
      </w:r>
    </w:p>
    <w:p w:rsidR="0018722C">
      <w:pPr>
        <w:topLinePunct/>
      </w:pPr>
      <w:bookmarkStart w:name="第一部分SIRT3在胃癌中的表达及临床意义 " w:id="10"/>
      <w:bookmarkEnd w:id="10"/>
      <w:r>
        <w:rPr>
          <w:b/>
          <w:rFonts w:ascii="黑体" w:eastAsia="黑体" w:hint="eastAsia" w:cstheme="minorBidi" w:hAnsiTheme="minorHAnsi" w:hAnsi="Times New Roman" w:cs="Times New Roman"/>
        </w:rPr>
        <w:t>第一部分</w:t>
      </w:r>
    </w:p>
    <w:p w:rsidR="0018722C">
      <w:pPr>
        <w:topLinePunct/>
      </w:pPr>
      <w:r>
        <w:rPr>
          <w:b/>
          <w:rFonts w:ascii="Times New Roman" w:eastAsia="Times New Roman" w:cstheme="minorBidi" w:hAnsiTheme="minorHAnsi" w:hAnsi="黑体" w:cs="黑体"/>
        </w:rPr>
        <w:t>SIRT3</w:t>
      </w:r>
      <w:r>
        <w:rPr>
          <w:rFonts w:cstheme="minorBidi" w:hAnsiTheme="minorHAnsi" w:eastAsiaTheme="minorHAnsi" w:asciiTheme="minorHAnsi" w:ascii="黑体" w:hAnsi="黑体" w:eastAsia="黑体" w:cs="黑体"/>
          <w:b/>
        </w:rPr>
        <w:t>在胃癌中的表达及临床意义</w:t>
      </w:r>
      <w:bookmarkStart w:name="前言 " w:id="11"/>
      <w:bookmarkEnd w:id="11"/>
      <w:r>
        <w:rPr>
          <w:rFonts w:cstheme="minorBidi" w:hAnsiTheme="minorHAnsi" w:eastAsiaTheme="minorHAnsi" w:asciiTheme="minorHAnsi" w:ascii="黑体" w:hAnsi="黑体" w:eastAsia="黑体" w:cs="黑体"/>
          <w:b/>
        </w:rPr>
        <w:t>前言</w:t>
      </w:r>
    </w:p>
    <w:p w:rsidR="0018722C">
      <w:pPr>
        <w:topLinePunct/>
      </w:pPr>
      <w:r>
        <w:rPr>
          <w:rFonts w:ascii="宋体" w:hAnsi="宋体" w:eastAsia="宋体" w:hint="eastAsia"/>
        </w:rPr>
        <w:t>沉默信息调节因子</w:t>
      </w:r>
      <w:r>
        <w:t>Sirtuin</w:t>
      </w:r>
      <w:r/>
      <w:r>
        <w:rPr>
          <w:rFonts w:ascii="宋体" w:hAnsi="宋体" w:eastAsia="宋体" w:hint="eastAsia"/>
        </w:rPr>
        <w:t>属于高度保守的第Ⅲ类组蛋白去乙酰化家族</w:t>
      </w:r>
      <w:r>
        <w:rPr>
          <w:vertAlign w:val="superscript"/>
        </w:rPr>
        <w:t>[</w:t>
      </w:r>
      <w:r>
        <w:rPr>
          <w:vertAlign w:val="superscript"/>
        </w:rPr>
        <w:t xml:space="preserve">2</w:t>
      </w:r>
      <w:r>
        <w:rPr>
          <w:vertAlign w:val="superscript"/>
        </w:rPr>
        <w:t>]</w:t>
      </w:r>
      <w:r>
        <w:rPr>
          <w:rFonts w:ascii="宋体" w:hAnsi="宋体" w:eastAsia="宋体" w:hint="eastAsia"/>
        </w:rPr>
        <w:t>，人类</w:t>
      </w:r>
      <w:r>
        <w:t>Sirtuin</w:t>
      </w:r>
      <w:r>
        <w:rPr>
          <w:rFonts w:ascii="宋体" w:hAnsi="宋体" w:eastAsia="宋体" w:hint="eastAsia"/>
        </w:rPr>
        <w:t>包含七个成员，分别是</w:t>
      </w:r>
      <w:r>
        <w:t>SIRT1-SIRT7</w:t>
      </w:r>
      <w:r>
        <w:rPr>
          <w:rFonts w:ascii="宋体" w:hAnsi="宋体" w:eastAsia="宋体" w:hint="eastAsia"/>
        </w:rPr>
        <w:t>，每个成员都有一</w:t>
      </w:r>
      <w:r>
        <w:rPr>
          <w:rFonts w:ascii="宋体" w:hAnsi="宋体" w:eastAsia="宋体" w:hint="eastAsia"/>
        </w:rPr>
        <w:t>个约</w:t>
      </w:r>
      <w:r>
        <w:t>250</w:t>
      </w:r>
      <w:r>
        <w:rPr>
          <w:rFonts w:ascii="宋体" w:hAnsi="宋体" w:eastAsia="宋体" w:hint="eastAsia"/>
        </w:rPr>
        <w:t>个氨基酸残基组成的酶催化核心结构域。</w:t>
      </w:r>
      <w:r>
        <w:t>SIRTS</w:t>
      </w:r>
      <w:r>
        <w:rPr>
          <w:rFonts w:ascii="宋体" w:hAnsi="宋体" w:eastAsia="宋体" w:hint="eastAsia"/>
        </w:rPr>
        <w:t>不同于第Ⅰ和Ⅱ</w:t>
      </w:r>
      <w:r>
        <w:rPr>
          <w:rFonts w:ascii="宋体" w:hAnsi="宋体" w:eastAsia="宋体" w:hint="eastAsia"/>
        </w:rPr>
        <w:t>类组蛋白需要依赖</w:t>
      </w:r>
      <w:r>
        <w:t>NAD+</w:t>
      </w:r>
      <w:r>
        <w:rPr>
          <w:rFonts w:ascii="宋体" w:hAnsi="宋体" w:eastAsia="宋体" w:hint="eastAsia"/>
        </w:rPr>
        <w:t>对底物进行去乙酰化。哺乳动物</w:t>
      </w:r>
      <w:r>
        <w:t>Sirtuin</w:t>
      </w:r>
      <w:r>
        <w:rPr>
          <w:rFonts w:ascii="宋体" w:hAnsi="宋体" w:eastAsia="宋体" w:hint="eastAsia"/>
        </w:rPr>
        <w:t>可调控</w:t>
      </w:r>
      <w:r>
        <w:rPr>
          <w:rFonts w:ascii="宋体" w:hAnsi="宋体" w:eastAsia="宋体" w:hint="eastAsia"/>
        </w:rPr>
        <w:t>细胞氧化应激、代谢、衰老和凋亡，通过与</w:t>
      </w:r>
      <w:r>
        <w:t>p53</w:t>
      </w:r>
      <w:r>
        <w:rPr>
          <w:rFonts w:ascii="宋体" w:hAnsi="宋体" w:eastAsia="宋体" w:hint="eastAsia"/>
        </w:rPr>
        <w:t>、</w:t>
      </w:r>
      <w:r>
        <w:t>FOXO</w:t>
      </w:r>
      <w:r>
        <w:rPr>
          <w:rFonts w:ascii="宋体" w:hAnsi="宋体" w:eastAsia="宋体" w:hint="eastAsia"/>
        </w:rPr>
        <w:t>、</w:t>
      </w:r>
      <w:r>
        <w:t>PGC-1α</w:t>
      </w:r>
      <w:r>
        <w:rPr>
          <w:rFonts w:ascii="宋体" w:hAnsi="宋体" w:eastAsia="宋体" w:hint="eastAsia"/>
        </w:rPr>
        <w:t>、</w:t>
      </w:r>
      <w:r>
        <w:t>NK-kB</w:t>
      </w:r>
      <w:r>
        <w:rPr>
          <w:rFonts w:ascii="宋体" w:hAnsi="宋体" w:eastAsia="宋体" w:hint="eastAsia"/>
        </w:rPr>
        <w:t>、</w:t>
      </w:r>
    </w:p>
    <w:p w:rsidR="0018722C">
      <w:pPr>
        <w:topLinePunct/>
      </w:pPr>
      <w:r>
        <w:t>Ku70</w:t>
      </w:r>
      <w:r>
        <w:rPr>
          <w:rFonts w:ascii="宋体" w:eastAsia="宋体" w:hint="eastAsia"/>
        </w:rPr>
        <w:t>等蛋白相互作用完成。在整个</w:t>
      </w:r>
      <w:r>
        <w:t>SIRTS</w:t>
      </w:r>
      <w:r>
        <w:rPr>
          <w:rFonts w:ascii="宋体" w:eastAsia="宋体" w:hint="eastAsia"/>
        </w:rPr>
        <w:t>家族中，</w:t>
      </w:r>
      <w:r>
        <w:t>SIRT3</w:t>
      </w:r>
      <w:r>
        <w:rPr>
          <w:rFonts w:ascii="宋体" w:eastAsia="宋体" w:hint="eastAsia"/>
        </w:rPr>
        <w:t>作为线粒体最</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r>
        <w:rPr>
          <w:rFonts w:ascii="宋体" w:eastAsia="宋体" w:hint="eastAsia"/>
        </w:rPr>
        <w:t>主要的去乙酰化酶，可与乙酰辅酶</w:t>
      </w:r>
      <w:r>
        <w:t>A</w:t>
      </w:r>
      <w:r>
        <w:rPr>
          <w:rFonts w:ascii="宋体" w:eastAsia="宋体" w:hint="eastAsia"/>
        </w:rPr>
        <w:t>合成酶</w:t>
      </w:r>
      <w:r>
        <w:t>2</w:t>
      </w:r>
      <w:r>
        <w:rPr>
          <w:rFonts w:ascii="宋体" w:eastAsia="宋体" w:hint="eastAsia"/>
        </w:rPr>
        <w:t>（</w:t>
      </w:r>
      <w:r>
        <w:t>ASC2</w:t>
      </w:r>
      <w:r>
        <w:rPr>
          <w:rFonts w:ascii="宋体" w:eastAsia="宋体" w:hint="eastAsia"/>
        </w:rPr>
        <w:t>）</w:t>
      </w:r>
      <w:r>
        <w:rPr>
          <w:rFonts w:ascii="宋体" w:eastAsia="宋体" w:hint="eastAsia"/>
        </w:rPr>
        <w:t>、谷氨酸脱氢酶、</w:t>
      </w:r>
      <w:r>
        <w:rPr>
          <w:rFonts w:ascii="宋体" w:eastAsia="宋体" w:hint="eastAsia"/>
        </w:rPr>
        <w:t>琥珀酸脱氢酶、</w:t>
      </w:r>
      <w:r>
        <w:t>FOXO3</w:t>
      </w:r>
      <w:r>
        <w:rPr>
          <w:rFonts w:ascii="宋体" w:eastAsia="宋体" w:hint="eastAsia"/>
        </w:rPr>
        <w:t>、</w:t>
      </w:r>
      <w:r>
        <w:t>Ku70</w:t>
      </w:r>
      <w:r/>
      <w:r w:rsidR="001852F3">
        <w:t xml:space="preserve"> </w:t>
      </w:r>
      <w:r>
        <w:rPr>
          <w:rFonts w:ascii="宋体" w:eastAsia="宋体" w:hint="eastAsia"/>
        </w:rPr>
        <w:t>等蛋白相互作用，具有生热作用、减少</w:t>
      </w:r>
    </w:p>
    <w:p w:rsidR="0018722C">
      <w:pPr>
        <w:topLinePunct/>
      </w:pPr>
      <w:r>
        <w:t>ROS</w:t>
      </w:r>
      <w:r/>
      <w:r>
        <w:rPr>
          <w:rFonts w:ascii="宋体" w:eastAsia="宋体" w:hint="eastAsia"/>
        </w:rPr>
        <w:t>产生降低膜电、可逆性调节线粒体内的复合物的活性、细胞存活、</w:t>
      </w:r>
      <w:r>
        <w:rPr>
          <w:rFonts w:ascii="宋体" w:eastAsia="宋体" w:hint="eastAsia"/>
        </w:rPr>
        <w:t>线粒体代谢、长寿、调节肝脏内脂质、抑制糖酵解等作用。</w:t>
      </w:r>
      <w:r>
        <w:rPr>
          <w:rFonts w:ascii="宋体" w:eastAsia="宋体" w:hint="eastAsia"/>
        </w:rPr>
        <w:t>近年</w:t>
      </w:r>
      <w:r>
        <w:rPr>
          <w:rFonts w:ascii="宋体" w:eastAsia="宋体" w:hint="eastAsia"/>
        </w:rPr>
        <w:t>来，</w:t>
      </w:r>
      <w:r>
        <w:t>SIRT3</w:t>
      </w:r>
      <w:r>
        <w:rPr>
          <w:rFonts w:ascii="宋体" w:eastAsia="宋体" w:hint="eastAsia"/>
        </w:rPr>
        <w:t>成为肿瘤方面的研究热点，在肝癌、乳腺癌、食管癌、口腔鳞癌等都有研</w:t>
      </w:r>
      <w:r>
        <w:rPr>
          <w:rFonts w:ascii="宋体" w:eastAsia="宋体" w:hint="eastAsia"/>
        </w:rPr>
        <w:t>究，研究结果不尽相同，其在肿瘤发展过程中的作用尚有争议。目前国内</w:t>
      </w:r>
      <w:r>
        <w:rPr>
          <w:rFonts w:ascii="宋体" w:eastAsia="宋体" w:hint="eastAsia"/>
        </w:rPr>
        <w:t>外关于</w:t>
      </w:r>
      <w:r>
        <w:t>SIRT3</w:t>
      </w:r>
      <w:r/>
      <w:r>
        <w:rPr>
          <w:rFonts w:ascii="宋体" w:eastAsia="宋体" w:hint="eastAsia"/>
        </w:rPr>
        <w:t>在胃癌中的研究报道较少</w:t>
      </w:r>
      <w:r>
        <w:rPr>
          <w:spacing w:val="5"/>
          <w:rFonts w:hint="eastAsia"/>
        </w:rPr>
        <w:t>，</w:t>
      </w:r>
      <w:r>
        <w:rPr>
          <w:rFonts w:ascii="宋体" w:eastAsia="宋体" w:hint="eastAsia"/>
        </w:rPr>
        <w:t>其在胃癌发展过程中的作用尚</w:t>
      </w:r>
      <w:r>
        <w:rPr>
          <w:rFonts w:ascii="宋体" w:eastAsia="宋体" w:hint="eastAsia"/>
        </w:rPr>
        <w:t>未明确。本研究通过免疫组化及</w:t>
      </w:r>
      <w:r>
        <w:t>Western-blotting</w:t>
      </w:r>
      <w:r/>
      <w:r>
        <w:rPr>
          <w:rFonts w:ascii="宋体" w:eastAsia="宋体" w:hint="eastAsia"/>
        </w:rPr>
        <w:t>法检测</w:t>
      </w:r>
      <w:r>
        <w:t>SIRT3</w:t>
      </w:r>
      <w:r/>
      <w:r>
        <w:rPr>
          <w:rFonts w:ascii="宋体" w:eastAsia="宋体" w:hint="eastAsia"/>
        </w:rPr>
        <w:t>蛋白在胃癌中的表达情况，探讨</w:t>
      </w:r>
      <w:r>
        <w:t>SIRT3</w:t>
      </w:r>
      <w:r/>
      <w:r>
        <w:rPr>
          <w:rFonts w:ascii="宋体" w:eastAsia="宋体" w:hint="eastAsia"/>
        </w:rPr>
        <w:t>在胃癌发展过程中的生物学作用，为胃癌的分子靶向治疗寻找新的靶点，使得研究更具有临床意义。</w:t>
      </w:r>
    </w:p>
    <w:p w:rsidR="0018722C">
      <w:pPr>
        <w:outlineLvl w:val="9"/>
        <w:topLinePunct/>
      </w:pPr>
      <w:bookmarkStart w:name="材料与方法 " w:id="12"/>
      <w:bookmarkEnd w:id="12"/>
      <w:r>
        <w:rPr>
          <w:kern w:val="2"/>
          <w:sz w:val="28"/>
          <w:szCs w:val="28"/>
          <w:rFonts w:cstheme="minorBidi" w:hAnsiTheme="minorHAnsi" w:eastAsiaTheme="minorHAnsi" w:asciiTheme="minorHAnsi" w:ascii="黑体" w:hAnsi="黑体" w:eastAsia="黑体" w:cs="黑体"/>
          <w:b/>
          <w:bCs/>
        </w:rPr>
        <w:t>材料与方法</w:t>
      </w:r>
    </w:p>
    <w:p w:rsidR="0018722C">
      <w:pPr>
        <w:pStyle w:val="Heading1"/>
        <w:topLinePunct/>
      </w:pPr>
      <w:bookmarkStart w:id="77803" w:name="_Toc68677803"/>
      <w:bookmarkStart w:name="1 材料 " w:id="13"/>
      <w:bookmarkEnd w:id="13"/>
      <w:r>
        <w:t>1</w:t>
      </w:r>
      <w:r>
        <w:t xml:space="preserve">  </w:t>
      </w:r>
      <w:bookmarkStart w:name="1 材料 " w:id="14"/>
      <w:bookmarkEnd w:id="14"/>
      <w:r>
        <w:t>材料</w:t>
      </w:r>
      <w:bookmarkEnd w:id="77803"/>
    </w:p>
    <w:p w:rsidR="0018722C">
      <w:pPr>
        <w:pStyle w:val="Heading2"/>
        <w:topLinePunct/>
        <w:ind w:left="171" w:hangingChars="171" w:hanging="171"/>
      </w:pPr>
      <w:bookmarkStart w:name="1.1 标本 " w:id="15"/>
      <w:bookmarkEnd w:id="15"/>
      <w:r>
        <w:t>1.1</w:t>
      </w:r>
      <w:r>
        <w:t xml:space="preserve"> </w:t>
      </w:r>
      <w:bookmarkStart w:name="1.1 标本 " w:id="16"/>
      <w:bookmarkEnd w:id="16"/>
      <w:r>
        <w:t>标本</w:t>
      </w:r>
    </w:p>
    <w:p w:rsidR="0018722C">
      <w:pPr>
        <w:pStyle w:val="3"/>
        <w:topLinePunct/>
        <w:ind w:left="200" w:hangingChars="200" w:hanging="200"/>
      </w:pPr>
      <w:r>
        <w:t>1.1.1</w:t>
      </w:r>
      <w:r>
        <w:t xml:space="preserve"> </w:t>
      </w:r>
      <w:r>
        <w:t>标本的收集</w:t>
      </w:r>
    </w:p>
    <w:p w:rsidR="0018722C">
      <w:pPr>
        <w:topLinePunct/>
      </w:pPr>
      <w:r>
        <w:rPr>
          <w:rFonts w:ascii="宋体" w:eastAsia="宋体" w:hint="eastAsia"/>
        </w:rPr>
        <w:t>收集秦皇岛市第一医院</w:t>
      </w:r>
      <w:r>
        <w:t>2012</w:t>
      </w:r>
      <w:r>
        <w:rPr>
          <w:rFonts w:ascii="宋体" w:eastAsia="宋体" w:hint="eastAsia"/>
        </w:rPr>
        <w:t>年</w:t>
      </w:r>
      <w:r>
        <w:t>1</w:t>
      </w:r>
      <w:r>
        <w:rPr>
          <w:rFonts w:ascii="宋体" w:eastAsia="宋体" w:hint="eastAsia"/>
        </w:rPr>
        <w:t>月至</w:t>
      </w:r>
      <w:r>
        <w:t>2013</w:t>
      </w:r>
      <w:r>
        <w:rPr>
          <w:rFonts w:ascii="宋体" w:eastAsia="宋体" w:hint="eastAsia"/>
        </w:rPr>
        <w:t>年</w:t>
      </w:r>
      <w:r>
        <w:t>10</w:t>
      </w:r>
      <w:r>
        <w:rPr>
          <w:rFonts w:ascii="宋体" w:eastAsia="宋体" w:hint="eastAsia"/>
        </w:rPr>
        <w:t>月手术切除的胃癌患者</w:t>
      </w:r>
      <w:r>
        <w:rPr>
          <w:rFonts w:ascii="宋体" w:eastAsia="宋体" w:hint="eastAsia"/>
        </w:rPr>
        <w:t>的病例资料，筛选出</w:t>
      </w:r>
      <w:r>
        <w:t>80</w:t>
      </w:r>
      <w:r>
        <w:rPr>
          <w:rFonts w:ascii="宋体" w:eastAsia="宋体" w:hint="eastAsia"/>
        </w:rPr>
        <w:t>例病例资料完整，术前未做过任何放疗及化疗，标</w:t>
      </w:r>
      <w:r>
        <w:rPr>
          <w:rFonts w:ascii="宋体" w:eastAsia="宋体" w:hint="eastAsia"/>
        </w:rPr>
        <w:t>本经组织病理确诊为胃腺癌，均无心脏病及脑血管病，无合并其他系统疾</w:t>
      </w:r>
      <w:r>
        <w:rPr>
          <w:rFonts w:ascii="宋体" w:eastAsia="宋体" w:hint="eastAsia"/>
        </w:rPr>
        <w:t>病，病理资料完善。于病理科收集此</w:t>
      </w:r>
      <w:r>
        <w:t>80</w:t>
      </w:r>
      <w:r>
        <w:rPr>
          <w:rFonts w:ascii="宋体" w:eastAsia="宋体" w:hint="eastAsia"/>
        </w:rPr>
        <w:t>例胃癌石蜡标本，</w:t>
      </w:r>
      <w:r>
        <w:t>50</w:t>
      </w:r>
      <w:r>
        <w:rPr>
          <w:rFonts w:ascii="宋体" w:eastAsia="宋体" w:hint="eastAsia"/>
        </w:rPr>
        <w:t>例未被癌细胞侵及的正常胃粘膜组织切缘</w:t>
      </w:r>
      <w:r>
        <w:rPr>
          <w:rFonts w:ascii="宋体" w:eastAsia="宋体" w:hint="eastAsia"/>
        </w:rPr>
        <w:t>（</w:t>
      </w:r>
      <w:r>
        <w:rPr>
          <w:rFonts w:ascii="宋体" w:eastAsia="宋体" w:hint="eastAsia"/>
        </w:rPr>
        <w:t>距离癌组织至少大于</w:t>
      </w:r>
      <w:r>
        <w:t>5cm</w:t>
      </w:r>
      <w:r>
        <w:rPr>
          <w:rFonts w:ascii="宋体" w:eastAsia="宋体" w:hint="eastAsia"/>
        </w:rPr>
        <w:t>）</w:t>
      </w:r>
      <w:r>
        <w:rPr>
          <w:rFonts w:ascii="宋体" w:eastAsia="宋体" w:hint="eastAsia"/>
        </w:rPr>
        <w:t>作为对照。</w:t>
      </w:r>
    </w:p>
    <w:p w:rsidR="0018722C">
      <w:pPr>
        <w:topLinePunct/>
      </w:pPr>
      <w:r>
        <w:rPr>
          <w:rFonts w:ascii="宋体" w:eastAsia="宋体" w:hint="eastAsia"/>
        </w:rPr>
        <w:t>收集秦皇岛市第一医院</w:t>
      </w:r>
      <w:r>
        <w:t>2013</w:t>
      </w:r>
      <w:r>
        <w:rPr>
          <w:rFonts w:ascii="宋体" w:eastAsia="宋体" w:hint="eastAsia"/>
        </w:rPr>
        <w:t>年</w:t>
      </w:r>
      <w:r>
        <w:t>1</w:t>
      </w:r>
      <w:r>
        <w:rPr>
          <w:rFonts w:ascii="宋体" w:eastAsia="宋体" w:hint="eastAsia"/>
        </w:rPr>
        <w:t>月至</w:t>
      </w:r>
      <w:r>
        <w:t>2013</w:t>
      </w:r>
      <w:r>
        <w:rPr>
          <w:rFonts w:ascii="宋体" w:eastAsia="宋体" w:hint="eastAsia"/>
        </w:rPr>
        <w:t>年</w:t>
      </w:r>
      <w:r>
        <w:t>10</w:t>
      </w:r>
      <w:r>
        <w:rPr>
          <w:rFonts w:ascii="宋体" w:eastAsia="宋体" w:hint="eastAsia"/>
        </w:rPr>
        <w:t>月手术切除的胃癌组织</w:t>
      </w:r>
      <w:r>
        <w:rPr>
          <w:rFonts w:ascii="宋体" w:eastAsia="宋体" w:hint="eastAsia"/>
        </w:rPr>
        <w:t>及对应癌旁新鲜组织标本各</w:t>
      </w:r>
      <w:r>
        <w:t>30</w:t>
      </w:r>
      <w:r>
        <w:rPr>
          <w:rFonts w:ascii="宋体" w:eastAsia="宋体" w:hint="eastAsia"/>
        </w:rPr>
        <w:t>例，癌旁组织距离癌组织病灶大于</w:t>
      </w:r>
      <w:r>
        <w:t>5cm</w:t>
      </w:r>
      <w:r>
        <w:rPr>
          <w:rFonts w:ascii="宋体" w:eastAsia="宋体" w:hint="eastAsia"/>
        </w:rPr>
        <w:t>。所</w:t>
      </w:r>
      <w:r>
        <w:rPr>
          <w:rFonts w:ascii="宋体" w:eastAsia="宋体" w:hint="eastAsia"/>
        </w:rPr>
        <w:t>有患者病例资料完整，术前胃镜病理活检确诊为胃癌，术前未做过任何放</w:t>
      </w:r>
      <w:r>
        <w:rPr>
          <w:rFonts w:ascii="宋体" w:eastAsia="宋体" w:hint="eastAsia"/>
        </w:rPr>
        <w:t>疗及化疗。</w:t>
      </w:r>
    </w:p>
    <w:p w:rsidR="0018722C">
      <w:pPr>
        <w:pStyle w:val="3"/>
        <w:topLinePunct/>
        <w:ind w:left="200" w:hangingChars="200" w:hanging="200"/>
      </w:pPr>
      <w:r>
        <w:t>1.1.2</w:t>
      </w:r>
      <w:r>
        <w:t xml:space="preserve"> </w:t>
      </w:r>
      <w:r>
        <w:t>标本的处理</w:t>
      </w:r>
    </w:p>
    <w:p w:rsidR="0018722C">
      <w:pPr>
        <w:topLinePunct/>
      </w:pPr>
      <w:r>
        <w:rPr>
          <w:rFonts w:ascii="宋体" w:hAnsi="宋体" w:eastAsia="宋体" w:hint="eastAsia"/>
        </w:rPr>
        <w:t>所有的石蜡标本均</w:t>
      </w:r>
      <w:r>
        <w:t>4μm</w:t>
      </w:r>
      <w:r>
        <w:rPr>
          <w:rFonts w:ascii="宋体" w:hAnsi="宋体" w:eastAsia="宋体" w:hint="eastAsia"/>
        </w:rPr>
        <w:t>厚连续切片。</w:t>
      </w:r>
    </w:p>
    <w:p w:rsidR="0018722C">
      <w:pPr>
        <w:topLinePunct/>
      </w:pPr>
      <w:r>
        <w:rPr>
          <w:rFonts w:ascii="宋体" w:hAnsi="宋体" w:eastAsia="宋体" w:hint="eastAsia"/>
        </w:rPr>
        <w:t>所有新鲜的组织标本均于离体后</w:t>
      </w:r>
      <w:r>
        <w:t>30min</w:t>
      </w:r>
      <w:r>
        <w:rPr>
          <w:rFonts w:ascii="宋体" w:hAnsi="宋体" w:eastAsia="宋体" w:hint="eastAsia"/>
        </w:rPr>
        <w:t>之内取材，放于冻存管内，立即置于液氮中，随后于</w:t>
      </w:r>
      <w:r>
        <w:t>-80</w:t>
      </w:r>
      <w:r>
        <w:rPr>
          <w:rFonts w:ascii="宋体" w:hAnsi="宋体" w:eastAsia="宋体" w:hint="eastAsia"/>
        </w:rPr>
        <w:t>℃冰箱冻存。</w:t>
      </w:r>
    </w:p>
    <w:p w:rsidR="0018722C">
      <w:pPr>
        <w:pStyle w:val="3"/>
        <w:topLinePunct/>
        <w:ind w:left="200" w:hangingChars="200" w:hanging="200"/>
      </w:pPr>
      <w:r>
        <w:t>1.1.3</w:t>
      </w:r>
      <w:r>
        <w:t xml:space="preserve"> </w:t>
      </w:r>
      <w:r>
        <w:t>整理病例资料</w:t>
      </w:r>
    </w:p>
    <w:p w:rsidR="0018722C">
      <w:pPr>
        <w:topLinePunct/>
      </w:pPr>
      <w:r>
        <w:rPr>
          <w:rFonts w:ascii="宋体" w:eastAsia="宋体" w:hint="eastAsia"/>
        </w:rPr>
        <w:t>将收集的</w:t>
      </w:r>
      <w:r>
        <w:t>80</w:t>
      </w:r>
      <w:r>
        <w:rPr>
          <w:rFonts w:ascii="宋体" w:eastAsia="宋体" w:hint="eastAsia"/>
        </w:rPr>
        <w:t>例病例资料进行整理，其中男性</w:t>
      </w:r>
      <w:r>
        <w:t>46</w:t>
      </w:r>
      <w:r>
        <w:rPr>
          <w:rFonts w:ascii="宋体" w:eastAsia="宋体" w:hint="eastAsia"/>
        </w:rPr>
        <w:t>例，女性例</w:t>
      </w:r>
      <w:r>
        <w:t>34</w:t>
      </w:r>
      <w:r>
        <w:rPr>
          <w:rFonts w:ascii="宋体" w:eastAsia="宋体" w:hint="eastAsia"/>
        </w:rPr>
        <w:t>例，年龄</w:t>
      </w:r>
    </w:p>
    <w:p w:rsidR="0018722C">
      <w:pPr>
        <w:topLinePunct/>
      </w:pPr>
      <w:r>
        <w:t>37</w:t>
      </w:r>
      <w:r>
        <w:rPr>
          <w:rFonts w:ascii="宋体" w:eastAsia="宋体" w:hint="eastAsia"/>
        </w:rPr>
        <w:t>～</w:t>
      </w:r>
      <w:r>
        <w:t>78</w:t>
      </w:r>
      <w:r>
        <w:rPr>
          <w:rFonts w:ascii="宋体" w:eastAsia="宋体" w:hint="eastAsia"/>
        </w:rPr>
        <w:t>岁，中位年龄</w:t>
      </w:r>
      <w:r>
        <w:t>61</w:t>
      </w:r>
      <w:r>
        <w:rPr>
          <w:rFonts w:ascii="宋体" w:eastAsia="宋体" w:hint="eastAsia"/>
        </w:rPr>
        <w:t>岁。胃癌患者临床分期按</w:t>
      </w:r>
      <w:r>
        <w:t>2003</w:t>
      </w:r>
      <w:r>
        <w:rPr>
          <w:rFonts w:ascii="宋体" w:eastAsia="宋体" w:hint="eastAsia"/>
        </w:rPr>
        <w:t>年国际抗癌联盟</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hAnsi="宋体" w:eastAsia="宋体" w:hint="eastAsia"/>
        </w:rPr>
        <w:t>（</w:t>
      </w:r>
      <w:r>
        <w:t>UICC</w:t>
      </w:r>
      <w:r>
        <w:rPr>
          <w:rFonts w:ascii="宋体" w:hAnsi="宋体" w:eastAsia="宋体" w:hint="eastAsia"/>
        </w:rPr>
        <w:t>）</w:t>
      </w:r>
      <w:r>
        <w:rPr>
          <w:rFonts w:ascii="宋体" w:hAnsi="宋体" w:eastAsia="宋体" w:hint="eastAsia"/>
        </w:rPr>
        <w:t>颁布的胃癌</w:t>
      </w:r>
      <w:r>
        <w:t>TNM</w:t>
      </w:r>
      <w:r>
        <w:rPr>
          <w:rFonts w:ascii="宋体" w:hAnsi="宋体" w:eastAsia="宋体" w:hint="eastAsia"/>
        </w:rPr>
        <w:t>分期标准：Ⅰ期</w:t>
      </w:r>
      <w:r>
        <w:t>16</w:t>
      </w:r>
      <w:r>
        <w:rPr>
          <w:rFonts w:ascii="宋体" w:hAnsi="宋体" w:eastAsia="宋体" w:hint="eastAsia"/>
        </w:rPr>
        <w:t>例，Ⅱ期</w:t>
      </w:r>
      <w:r>
        <w:t>16</w:t>
      </w:r>
      <w:r>
        <w:rPr>
          <w:rFonts w:ascii="宋体" w:hAnsi="宋体" w:eastAsia="宋体" w:hint="eastAsia"/>
        </w:rPr>
        <w:t>例，Ⅲ期</w:t>
      </w:r>
      <w:r>
        <w:t>33</w:t>
      </w:r>
      <w:r>
        <w:rPr>
          <w:rFonts w:ascii="宋体" w:hAnsi="宋体" w:eastAsia="宋体" w:hint="eastAsia"/>
        </w:rPr>
        <w:t>例，</w:t>
      </w:r>
    </w:p>
    <w:p w:rsidR="0018722C">
      <w:pPr>
        <w:topLinePunct/>
      </w:pPr>
      <w:r>
        <w:rPr>
          <w:rFonts w:ascii="宋体" w:hAnsi="宋体" w:eastAsia="宋体" w:hint="eastAsia"/>
        </w:rPr>
        <w:t>Ⅳ期</w:t>
      </w:r>
      <w:r>
        <w:t>15</w:t>
      </w:r>
      <w:r>
        <w:rPr>
          <w:rFonts w:ascii="宋体" w:hAnsi="宋体" w:eastAsia="宋体" w:hint="eastAsia"/>
        </w:rPr>
        <w:t>例。胃癌分化程度：高分化腺癌</w:t>
      </w:r>
      <w:r>
        <w:t>11</w:t>
      </w:r>
      <w:r>
        <w:rPr>
          <w:rFonts w:ascii="宋体" w:hAnsi="宋体" w:eastAsia="宋体" w:hint="eastAsia"/>
        </w:rPr>
        <w:t>例，中分化腺癌</w:t>
      </w:r>
      <w:r>
        <w:t>26</w:t>
      </w:r>
      <w:r>
        <w:rPr>
          <w:rFonts w:ascii="宋体" w:hAnsi="宋体" w:eastAsia="宋体" w:hint="eastAsia"/>
        </w:rPr>
        <w:t>例，低分化腺</w:t>
      </w:r>
      <w:r>
        <w:rPr>
          <w:rFonts w:ascii="宋体" w:hAnsi="宋体" w:eastAsia="宋体" w:hint="eastAsia"/>
        </w:rPr>
        <w:t>癌</w:t>
      </w:r>
      <w:r>
        <w:t>27</w:t>
      </w:r>
      <w:r>
        <w:rPr>
          <w:rFonts w:ascii="宋体" w:hAnsi="宋体" w:eastAsia="宋体" w:hint="eastAsia"/>
        </w:rPr>
        <w:t>例，未分化癌</w:t>
      </w:r>
      <w:r>
        <w:t>16</w:t>
      </w:r>
      <w:r>
        <w:rPr>
          <w:rFonts w:ascii="宋体" w:hAnsi="宋体" w:eastAsia="宋体" w:hint="eastAsia"/>
        </w:rPr>
        <w:t>例。胃癌浸润深度：</w:t>
      </w:r>
      <w:r>
        <w:t>T1</w:t>
      </w:r>
      <w:r>
        <w:rPr>
          <w:rFonts w:ascii="宋体" w:hAnsi="宋体" w:eastAsia="宋体" w:hint="eastAsia"/>
        </w:rPr>
        <w:t>、</w:t>
      </w:r>
      <w:r>
        <w:t>T2</w:t>
      </w:r>
      <w:r>
        <w:rPr>
          <w:rFonts w:ascii="宋体" w:hAnsi="宋体" w:eastAsia="宋体" w:hint="eastAsia"/>
        </w:rPr>
        <w:t>组</w:t>
      </w:r>
      <w:r>
        <w:t>39</w:t>
      </w:r>
      <w:r>
        <w:rPr>
          <w:rFonts w:ascii="宋体" w:hAnsi="宋体" w:eastAsia="宋体" w:hint="eastAsia"/>
        </w:rPr>
        <w:t>例，</w:t>
      </w:r>
      <w:r>
        <w:t>T3</w:t>
      </w:r>
      <w:r>
        <w:rPr>
          <w:rFonts w:ascii="宋体" w:hAnsi="宋体" w:eastAsia="宋体" w:hint="eastAsia"/>
        </w:rPr>
        <w:t>、</w:t>
      </w:r>
      <w:r>
        <w:t>T4</w:t>
      </w:r>
      <w:r>
        <w:rPr>
          <w:rFonts w:ascii="宋体" w:hAnsi="宋体" w:eastAsia="宋体" w:hint="eastAsia"/>
        </w:rPr>
        <w:t>组</w:t>
      </w:r>
      <w:r>
        <w:t>41</w:t>
      </w:r>
      <w:r>
        <w:rPr>
          <w:rFonts w:ascii="宋体" w:hAnsi="宋体" w:eastAsia="宋体" w:hint="eastAsia"/>
        </w:rPr>
        <w:t>例。胃周淋巴结转移情况：发生淋巴结转移者</w:t>
      </w:r>
      <w:r>
        <w:t>57</w:t>
      </w:r>
      <w:r>
        <w:rPr>
          <w:rFonts w:ascii="宋体" w:hAnsi="宋体" w:eastAsia="宋体" w:hint="eastAsia"/>
        </w:rPr>
        <w:t>例，未发生淋巴结转移</w:t>
      </w:r>
      <w:r>
        <w:rPr>
          <w:rFonts w:ascii="宋体" w:hAnsi="宋体" w:eastAsia="宋体" w:hint="eastAsia"/>
        </w:rPr>
        <w:t>者</w:t>
      </w:r>
    </w:p>
    <w:p w:rsidR="0018722C">
      <w:pPr>
        <w:topLinePunct/>
      </w:pPr>
      <w:r>
        <w:t>23</w:t>
      </w:r>
      <w:r>
        <w:rPr>
          <w:rFonts w:ascii="宋体" w:eastAsia="宋体" w:hint="eastAsia"/>
        </w:rPr>
        <w:t>例。</w:t>
      </w:r>
    </w:p>
    <w:p w:rsidR="0018722C">
      <w:pPr>
        <w:pStyle w:val="Heading2"/>
        <w:topLinePunct/>
        <w:ind w:left="171" w:hangingChars="171" w:hanging="171"/>
      </w:pPr>
      <w:bookmarkStart w:name="1.2 试剂 " w:id="17"/>
      <w:bookmarkEnd w:id="17"/>
      <w:r>
        <w:t>1.2</w:t>
      </w:r>
      <w:r>
        <w:t xml:space="preserve"> </w:t>
      </w:r>
      <w:bookmarkStart w:name="1.2 试剂 " w:id="18"/>
      <w:bookmarkEnd w:id="18"/>
      <w:r>
        <w:t>试剂</w:t>
      </w:r>
    </w:p>
    <w:p w:rsidR="0018722C">
      <w:pPr>
        <w:pStyle w:val="3"/>
        <w:topLinePunct/>
        <w:ind w:left="200" w:hangingChars="200" w:hanging="200"/>
      </w:pPr>
      <w:r>
        <w:t>1.2.1</w:t>
      </w:r>
      <w:r>
        <w:t xml:space="preserve"> </w:t>
      </w:r>
      <w:r>
        <w:t>免疫组织化学试剂</w:t>
      </w:r>
    </w:p>
    <w:p w:rsidR="0018722C">
      <w:pPr>
        <w:topLinePunct/>
      </w:pPr>
      <w:r>
        <w:rPr>
          <w:rFonts w:ascii="宋体" w:eastAsia="宋体" w:hint="eastAsia"/>
        </w:rPr>
        <w:t>二甲苯、酒精、</w:t>
      </w:r>
      <w:r>
        <w:t>30%</w:t>
      </w:r>
      <w:r>
        <w:rPr>
          <w:rFonts w:ascii="宋体" w:eastAsia="宋体" w:hint="eastAsia"/>
        </w:rPr>
        <w:t>过氧化氢、甲醇、</w:t>
      </w:r>
      <w:r>
        <w:t>PBS</w:t>
      </w:r>
      <w:r>
        <w:rPr>
          <w:rFonts w:ascii="宋体" w:eastAsia="宋体" w:hint="eastAsia"/>
        </w:rPr>
        <w:t>缓冲液、枸橼酸盐缓冲液、</w:t>
      </w:r>
    </w:p>
    <w:p w:rsidR="0018722C">
      <w:pPr>
        <w:topLinePunct/>
      </w:pPr>
      <w:r>
        <w:rPr>
          <w:rFonts w:ascii="宋体" w:eastAsia="宋体" w:hint="eastAsia"/>
        </w:rPr>
        <w:t>ft羊血清、苏木素、中性树胶等均有秦皇岛市第一医院病理科提供。兔抗人</w:t>
      </w:r>
      <w:r>
        <w:t>SIRT3</w:t>
      </w:r>
      <w:r>
        <w:rPr>
          <w:rFonts w:ascii="宋体" w:eastAsia="宋体" w:hint="eastAsia"/>
        </w:rPr>
        <w:t>多克隆</w:t>
      </w:r>
      <w:r>
        <w:t>IgG</w:t>
      </w:r>
      <w:r>
        <w:rPr>
          <w:rFonts w:ascii="宋体" w:eastAsia="宋体" w:hint="eastAsia"/>
        </w:rPr>
        <w:t>抗体</w:t>
      </w:r>
      <w:r>
        <w:rPr>
          <w:rFonts w:ascii="宋体" w:eastAsia="宋体" w:hint="eastAsia"/>
        </w:rPr>
        <w:t>（</w:t>
      </w:r>
      <w:r>
        <w:rPr>
          <w:rFonts w:ascii="宋体" w:eastAsia="宋体" w:hint="eastAsia"/>
        </w:rPr>
        <w:t>美国</w:t>
      </w:r>
      <w:r>
        <w:t>Genetex</w:t>
      </w:r>
      <w:r>
        <w:rPr>
          <w:rFonts w:ascii="宋体" w:eastAsia="宋体" w:hint="eastAsia"/>
        </w:rPr>
        <w:t>公司</w:t>
      </w:r>
      <w:r>
        <w:rPr>
          <w:rFonts w:ascii="宋体" w:eastAsia="宋体" w:hint="eastAsia"/>
        </w:rPr>
        <w:t>）</w:t>
      </w:r>
    </w:p>
    <w:p w:rsidR="0018722C">
      <w:pPr>
        <w:topLinePunct/>
      </w:pPr>
      <w:r>
        <w:rPr>
          <w:rFonts w:ascii="宋体" w:eastAsia="宋体" w:hint="eastAsia"/>
        </w:rPr>
        <w:t>即用型兔超敏二步法免疫组化检测试剂</w:t>
      </w:r>
      <w:r>
        <w:rPr>
          <w:rFonts w:ascii="宋体" w:eastAsia="宋体" w:hint="eastAsia"/>
        </w:rPr>
        <w:t>（</w:t>
      </w:r>
      <w:r>
        <w:rPr>
          <w:rFonts w:ascii="宋体" w:eastAsia="宋体" w:hint="eastAsia"/>
        </w:rPr>
        <w:t>中衫金乔生物科技有限公司</w:t>
      </w:r>
      <w:r>
        <w:rPr>
          <w:rFonts w:ascii="宋体" w:eastAsia="宋体" w:hint="eastAsia"/>
        </w:rPr>
        <w:t>）</w:t>
      </w:r>
    </w:p>
    <w:p w:rsidR="0018722C">
      <w:pPr>
        <w:topLinePunct/>
      </w:pPr>
      <w:r>
        <w:rPr>
          <w:rFonts w:ascii="宋体" w:eastAsia="宋体" w:hint="eastAsia"/>
        </w:rPr>
        <w:t>即用型</w:t>
      </w:r>
      <w:r>
        <w:t>DAB</w:t>
      </w:r>
      <w:r>
        <w:rPr>
          <w:rFonts w:ascii="宋体" w:eastAsia="宋体" w:hint="eastAsia"/>
        </w:rPr>
        <w:t>显色试剂盒购</w:t>
      </w:r>
      <w:r>
        <w:rPr>
          <w:rFonts w:ascii="宋体" w:eastAsia="宋体" w:hint="eastAsia"/>
        </w:rPr>
        <w:t>（</w:t>
      </w:r>
      <w:r>
        <w:rPr>
          <w:rFonts w:ascii="宋体" w:eastAsia="宋体" w:hint="eastAsia"/>
        </w:rPr>
        <w:t>中衫金乔生物科技有限公司</w:t>
      </w:r>
      <w:r>
        <w:rPr>
          <w:rFonts w:ascii="宋体" w:eastAsia="宋体" w:hint="eastAsia"/>
        </w:rPr>
        <w:t>）</w:t>
      </w:r>
    </w:p>
    <w:p w:rsidR="0018722C">
      <w:pPr>
        <w:pStyle w:val="3"/>
        <w:topLinePunct/>
        <w:ind w:left="200" w:hangingChars="200" w:hanging="200"/>
      </w:pPr>
      <w:r>
        <w:t>1.2.2</w:t>
      </w:r>
      <w:r>
        <w:t xml:space="preserve"> </w:t>
      </w:r>
      <w:r>
        <w:t>WB</w:t>
      </w:r>
      <w:r>
        <w:t>试剂</w:t>
      </w:r>
    </w:p>
    <w:p w:rsidR="0018722C">
      <w:pPr>
        <w:topLinePunct/>
      </w:pPr>
      <w:r>
        <w:rPr>
          <w:rFonts w:ascii="宋体" w:eastAsia="宋体" w:hint="eastAsia"/>
        </w:rPr>
        <w:t>兔抗人</w:t>
      </w:r>
      <w:r>
        <w:t>SIRT3</w:t>
      </w:r>
      <w:r>
        <w:rPr>
          <w:rFonts w:ascii="宋体" w:eastAsia="宋体" w:hint="eastAsia"/>
        </w:rPr>
        <w:t>多克隆</w:t>
      </w:r>
      <w:r>
        <w:t>IgG</w:t>
      </w:r>
      <w:r>
        <w:rPr>
          <w:rFonts w:ascii="宋体" w:eastAsia="宋体" w:hint="eastAsia"/>
        </w:rPr>
        <w:t>抗体</w:t>
      </w:r>
      <w:r>
        <w:rPr>
          <w:rFonts w:ascii="宋体" w:eastAsia="宋体" w:hint="eastAsia"/>
        </w:rPr>
        <w:t>（</w:t>
      </w:r>
      <w:r>
        <w:rPr>
          <w:rFonts w:ascii="宋体" w:eastAsia="宋体" w:hint="eastAsia"/>
        </w:rPr>
        <w:t>美国</w:t>
      </w:r>
      <w:r>
        <w:t>Genetex</w:t>
      </w:r>
      <w:r>
        <w:rPr>
          <w:rFonts w:ascii="宋体" w:eastAsia="宋体" w:hint="eastAsia"/>
        </w:rPr>
        <w:t>公司</w:t>
      </w:r>
      <w:r>
        <w:rPr>
          <w:rFonts w:ascii="宋体" w:eastAsia="宋体" w:hint="eastAsia"/>
        </w:rPr>
        <w:t>）</w:t>
      </w:r>
    </w:p>
    <w:p w:rsidR="0018722C">
      <w:pPr>
        <w:topLinePunct/>
      </w:pPr>
      <w:r>
        <w:t>RIPA</w:t>
      </w:r>
      <w:r>
        <w:rPr>
          <w:rFonts w:ascii="宋体" w:eastAsia="宋体" w:hint="eastAsia"/>
        </w:rPr>
        <w:t>裂解液</w:t>
      </w:r>
      <w:r>
        <w:t>（</w:t>
      </w:r>
      <w:r>
        <w:rPr>
          <w:rFonts w:ascii="宋体" w:eastAsia="宋体" w:hint="eastAsia"/>
        </w:rPr>
        <w:t>强</w:t>
      </w:r>
      <w:r>
        <w:t>）</w:t>
      </w:r>
      <w:r>
        <w:rPr>
          <w:rFonts w:ascii="宋体" w:eastAsia="宋体" w:hint="eastAsia"/>
        </w:rPr>
        <w:t>（</w:t>
      </w:r>
      <w:r>
        <w:rPr>
          <w:rFonts w:ascii="宋体" w:eastAsia="宋体" w:hint="eastAsia"/>
        </w:rPr>
        <w:t xml:space="preserve">上海碧云天</w:t>
      </w:r>
      <w:r>
        <w:rPr>
          <w:rFonts w:ascii="宋体" w:eastAsia="宋体" w:hint="eastAsia"/>
        </w:rPr>
        <w:t>）</w:t>
      </w:r>
    </w:p>
    <w:p w:rsidR="0018722C">
      <w:pPr>
        <w:topLinePunct/>
      </w:pPr>
      <w:r>
        <w:t>BCA</w:t>
      </w:r>
      <w:r>
        <w:rPr>
          <w:rFonts w:ascii="宋体" w:eastAsia="宋体" w:hint="eastAsia"/>
        </w:rPr>
        <w:t>法蛋白定量试剂盒</w:t>
      </w:r>
      <w:r>
        <w:rPr>
          <w:rFonts w:ascii="宋体" w:eastAsia="宋体" w:hint="eastAsia"/>
        </w:rPr>
        <w:t>（</w:t>
      </w:r>
      <w:r>
        <w:rPr>
          <w:rFonts w:ascii="宋体" w:eastAsia="宋体" w:hint="eastAsia"/>
        </w:rPr>
        <w:t>上海捷瑞生物</w:t>
      </w:r>
      <w:r>
        <w:rPr>
          <w:rFonts w:ascii="宋体" w:eastAsia="宋体" w:hint="eastAsia"/>
        </w:rPr>
        <w:t>）</w:t>
      </w:r>
      <w:r w:rsidR="001852F3">
        <w:rPr>
          <w:rFonts w:ascii="宋体" w:eastAsia="宋体" w:hint="eastAsia"/>
        </w:rPr>
        <w:t xml:space="preserve">预染蛋白</w:t>
      </w:r>
      <w:r>
        <w:t>Marker</w:t>
      </w:r>
      <w:r>
        <w:rPr>
          <w:rFonts w:ascii="宋体" w:eastAsia="宋体" w:hint="eastAsia"/>
        </w:rPr>
        <w:t>（</w:t>
      </w:r>
      <w:r>
        <w:t>Fermentas</w:t>
      </w:r>
      <w:r>
        <w:rPr>
          <w:rFonts w:ascii="宋体" w:eastAsia="宋体" w:hint="eastAsia"/>
        </w:rPr>
        <w:t>）</w:t>
      </w:r>
    </w:p>
    <w:p w:rsidR="0018722C">
      <w:pPr>
        <w:topLinePunct/>
      </w:pPr>
      <w:r>
        <w:t>4*</w:t>
      </w:r>
      <w:r>
        <w:rPr>
          <w:rFonts w:ascii="宋体" w:eastAsia="宋体" w:hint="eastAsia"/>
        </w:rPr>
        <w:t>蛋白上样缓冲液</w:t>
      </w:r>
      <w:r>
        <w:rPr>
          <w:rFonts w:ascii="宋体" w:eastAsia="宋体" w:hint="eastAsia"/>
        </w:rPr>
        <w:t>（</w:t>
      </w:r>
      <w:r>
        <w:t>P1016</w:t>
      </w:r>
      <w:r>
        <w:rPr>
          <w:rFonts w:ascii="宋体" w:eastAsia="宋体" w:hint="eastAsia"/>
        </w:rPr>
        <w:t>北京索莱宝</w:t>
      </w:r>
      <w:r>
        <w:rPr>
          <w:rFonts w:ascii="宋体" w:eastAsia="宋体" w:hint="eastAsia"/>
        </w:rPr>
        <w:t>）</w:t>
      </w:r>
    </w:p>
    <w:p w:rsidR="0018722C">
      <w:pPr>
        <w:topLinePunct/>
      </w:pPr>
      <w:r>
        <w:t>ECL</w:t>
      </w:r>
      <w:r>
        <w:rPr>
          <w:rFonts w:ascii="宋体" w:hAnsi="宋体" w:eastAsia="宋体" w:hint="eastAsia"/>
        </w:rPr>
        <w:t>发光试剂盒</w:t>
      </w:r>
      <w:r>
        <w:rPr>
          <w:rFonts w:ascii="宋体" w:hAnsi="宋体" w:eastAsia="宋体" w:hint="eastAsia"/>
        </w:rPr>
        <w:t>（</w:t>
      </w:r>
      <w:r>
        <w:rPr>
          <w:rFonts w:ascii="宋体" w:hAnsi="宋体" w:eastAsia="宋体" w:hint="eastAsia"/>
        </w:rPr>
        <w:t>天根生化科技有限公司</w:t>
      </w:r>
      <w:r>
        <w:rPr>
          <w:rFonts w:ascii="宋体" w:hAnsi="宋体" w:eastAsia="宋体" w:hint="eastAsia"/>
        </w:rPr>
        <w:t>）</w:t>
      </w:r>
      <w:r w:rsidR="001852F3">
        <w:rPr>
          <w:rFonts w:ascii="宋体" w:hAnsi="宋体" w:eastAsia="宋体" w:hint="eastAsia"/>
        </w:rPr>
        <w:t xml:space="preserve">内参抗体</w:t>
      </w:r>
      <w:r>
        <w:t>β-actin</w:t>
      </w:r>
      <w:r>
        <w:rPr>
          <w:rFonts w:ascii="宋体" w:hAnsi="宋体" w:eastAsia="宋体" w:hint="eastAsia"/>
        </w:rPr>
        <w:t>（</w:t>
      </w:r>
      <w:r>
        <w:t>Santa cruz</w:t>
      </w:r>
      <w:r>
        <w:rPr>
          <w:rFonts w:ascii="宋体" w:hAnsi="宋体" w:eastAsia="宋体" w:hint="eastAsia"/>
        </w:rPr>
        <w:t>）</w:t>
      </w:r>
    </w:p>
    <w:p w:rsidR="0018722C">
      <w:pPr>
        <w:topLinePunct/>
      </w:pPr>
      <w:r>
        <w:rPr>
          <w:rFonts w:ascii="宋体" w:eastAsia="宋体" w:hint="eastAsia"/>
        </w:rPr>
        <w:t>羊抗兔</w:t>
      </w:r>
      <w:r>
        <w:t>IgG-HRP</w:t>
      </w:r>
      <w:r>
        <w:rPr>
          <w:rFonts w:ascii="宋体" w:eastAsia="宋体" w:hint="eastAsia"/>
        </w:rPr>
        <w:t>（</w:t>
      </w:r>
      <w:r>
        <w:t>bioworld</w:t>
      </w:r>
      <w:r>
        <w:rPr>
          <w:rFonts w:ascii="宋体" w:eastAsia="宋体" w:hint="eastAsia"/>
        </w:rPr>
        <w:t>）</w:t>
      </w:r>
      <w:r w:rsidR="001852F3">
        <w:rPr>
          <w:rFonts w:ascii="宋体" w:eastAsia="宋体" w:hint="eastAsia"/>
        </w:rPr>
        <w:t xml:space="preserve">脱脂奶粉</w:t>
      </w:r>
      <w:r>
        <w:rPr>
          <w:rFonts w:ascii="宋体" w:eastAsia="宋体" w:hint="eastAsia"/>
        </w:rPr>
        <w:t>（</w:t>
      </w:r>
      <w:r>
        <w:t>BD</w:t>
      </w:r>
      <w:r>
        <w:rPr>
          <w:rFonts w:ascii="宋体" w:eastAsia="宋体" w:hint="eastAsia"/>
        </w:rPr>
        <w:t>）</w:t>
      </w:r>
    </w:p>
    <w:p w:rsidR="0018722C">
      <w:pPr>
        <w:topLinePunct/>
      </w:pPr>
      <w:r>
        <w:t>X</w:t>
      </w:r>
      <w:r>
        <w:rPr>
          <w:rFonts w:ascii="宋体" w:eastAsia="宋体" w:hint="eastAsia"/>
        </w:rPr>
        <w:t>射线胶片</w:t>
      </w:r>
      <w:r>
        <w:rPr>
          <w:rFonts w:ascii="宋体" w:eastAsia="宋体" w:hint="eastAsia"/>
        </w:rPr>
        <w:t>（</w:t>
      </w:r>
      <w:r>
        <w:rPr>
          <w:rFonts w:ascii="宋体" w:eastAsia="宋体" w:hint="eastAsia"/>
        </w:rPr>
        <w:t>柯达</w:t>
      </w:r>
      <w:r>
        <w:rPr>
          <w:rFonts w:ascii="宋体" w:eastAsia="宋体" w:hint="eastAsia"/>
        </w:rPr>
        <w:t>）</w:t>
      </w:r>
    </w:p>
    <w:p w:rsidR="0018722C">
      <w:pPr>
        <w:topLinePunct/>
      </w:pPr>
      <w:r>
        <w:rPr>
          <w:rFonts w:ascii="宋体" w:eastAsia="宋体" w:hint="eastAsia"/>
        </w:rPr>
        <w:t>甲叉双丙烯酰胺、过硫酸铵</w:t>
      </w:r>
      <w:r>
        <w:rPr>
          <w:rFonts w:ascii="宋体" w:eastAsia="宋体" w:hint="eastAsia"/>
        </w:rPr>
        <w:t>（</w:t>
      </w:r>
      <w:r>
        <w:t>A</w:t>
      </w:r>
      <w:r>
        <w:t>P</w:t>
      </w:r>
      <w:r>
        <w:t>S</w:t>
      </w:r>
      <w:r>
        <w:rPr>
          <w:rFonts w:ascii="宋体" w:eastAsia="宋体" w:hint="eastAsia"/>
        </w:rPr>
        <w:t>）</w:t>
      </w:r>
      <w:r>
        <w:rPr>
          <w:rFonts w:ascii="宋体" w:eastAsia="宋体" w:hint="eastAsia"/>
        </w:rPr>
        <w:t>、甘氨酸、乙二胺四乙酸二钠</w:t>
      </w:r>
    </w:p>
    <w:p w:rsidR="0018722C">
      <w:pPr>
        <w:topLinePunct/>
      </w:pPr>
      <w:r>
        <w:rPr>
          <w:rFonts w:ascii="宋体" w:eastAsia="宋体" w:hint="eastAsia"/>
        </w:rPr>
        <w:t>（</w:t>
      </w:r>
      <w:r>
        <w:t>EDTA</w:t>
      </w:r>
      <w:r>
        <w:rPr>
          <w:rFonts w:ascii="宋体" w:eastAsia="宋体" w:hint="eastAsia"/>
        </w:rPr>
        <w:t>）</w:t>
      </w:r>
      <w:r>
        <w:rPr>
          <w:rFonts w:ascii="宋体" w:eastAsia="宋体" w:hint="eastAsia"/>
        </w:rPr>
        <w:t xml:space="preserve">购买于</w:t>
      </w:r>
      <w:r>
        <w:t>Amresco</w:t>
      </w:r>
    </w:p>
    <w:p w:rsidR="0018722C">
      <w:pPr>
        <w:topLinePunct/>
      </w:pPr>
      <w:r>
        <w:rPr>
          <w:rFonts w:ascii="宋体" w:eastAsia="宋体" w:hint="eastAsia"/>
        </w:rPr>
        <w:t>考马斯亮兰</w:t>
      </w:r>
      <w:r>
        <w:t>R</w:t>
      </w:r>
      <w:r>
        <w:t>-</w:t>
      </w:r>
      <w:r>
        <w:t>2</w:t>
      </w:r>
      <w:r>
        <w:t>5</w:t>
      </w:r>
      <w:r>
        <w:t>0</w:t>
      </w:r>
      <w:r>
        <w:rPr>
          <w:rFonts w:ascii="宋体" w:eastAsia="宋体" w:hint="eastAsia"/>
        </w:rPr>
        <w:t>、十二烷基硫酸钠</w:t>
      </w:r>
      <w:r>
        <w:rPr>
          <w:rFonts w:ascii="宋体" w:eastAsia="宋体" w:hint="eastAsia"/>
        </w:rPr>
        <w:t>（</w:t>
      </w:r>
      <w:r>
        <w:rPr>
          <w:spacing w:val="-2"/>
          <w:w w:val="100"/>
        </w:rPr>
        <w:t>S</w:t>
      </w:r>
      <w:r>
        <w:rPr>
          <w:spacing w:val="-1"/>
          <w:w w:val="100"/>
        </w:rPr>
        <w:t>D</w:t>
      </w:r>
      <w:r>
        <w:rPr>
          <w:spacing w:val="0"/>
          <w:w w:val="100"/>
        </w:rPr>
        <w:t>S</w:t>
      </w:r>
      <w:r>
        <w:rPr>
          <w:rFonts w:ascii="宋体" w:eastAsia="宋体" w:hint="eastAsia"/>
        </w:rPr>
        <w:t>）</w:t>
      </w:r>
      <w:r>
        <w:rPr>
          <w:rFonts w:ascii="宋体" w:eastAsia="宋体" w:hint="eastAsia"/>
        </w:rPr>
        <w:t>、四甲基乙二胺</w:t>
      </w:r>
      <w:r>
        <w:rPr>
          <w:rFonts w:ascii="宋体" w:eastAsia="宋体" w:hint="eastAsia"/>
        </w:rPr>
        <w:t>（</w:t>
      </w:r>
      <w:r>
        <w:rPr>
          <w:spacing w:val="-1"/>
          <w:w w:val="100"/>
        </w:rPr>
        <w:t>TE</w:t>
      </w:r>
      <w:r>
        <w:rPr>
          <w:w w:val="100"/>
        </w:rPr>
        <w:t>M</w:t>
      </w:r>
      <w:r>
        <w:rPr>
          <w:spacing w:val="-1"/>
          <w:w w:val="100"/>
        </w:rPr>
        <w:t>E</w:t>
      </w:r>
      <w:r>
        <w:rPr>
          <w:spacing w:val="-1"/>
          <w:w w:val="100"/>
        </w:rPr>
        <w:t>D</w:t>
      </w:r>
      <w:r>
        <w:rPr>
          <w:rFonts w:ascii="宋体" w:eastAsia="宋体" w:hint="eastAsia"/>
        </w:rPr>
        <w:t>）</w:t>
      </w:r>
      <w:r>
        <w:rPr>
          <w:rFonts w:ascii="宋体" w:eastAsia="宋体" w:hint="eastAsia"/>
        </w:rPr>
        <w:t>购买于</w:t>
      </w:r>
      <w:r>
        <w:t>SIGMA</w:t>
      </w:r>
    </w:p>
    <w:p w:rsidR="0018722C">
      <w:pPr>
        <w:pStyle w:val="Heading2"/>
        <w:topLinePunct/>
        <w:ind w:left="171" w:hangingChars="171" w:hanging="171"/>
      </w:pPr>
      <w:bookmarkStart w:name="1.3 主要仪器及设备 " w:id="19"/>
      <w:bookmarkEnd w:id="19"/>
      <w:r>
        <w:t>1.3</w:t>
      </w:r>
      <w:r>
        <w:t xml:space="preserve"> </w:t>
      </w:r>
      <w:bookmarkStart w:name="1.3 主要仪器及设备 " w:id="20"/>
      <w:bookmarkEnd w:id="20"/>
      <w:r>
        <w:t>主要仪器及设备</w:t>
      </w:r>
    </w:p>
    <w:p w:rsidR="0018722C">
      <w:pPr>
        <w:pStyle w:val="3"/>
        <w:topLinePunct/>
        <w:ind w:left="200" w:hangingChars="200" w:hanging="200"/>
      </w:pPr>
      <w:r>
        <w:t>1.3.1</w:t>
      </w:r>
      <w:r>
        <w:t xml:space="preserve"> </w:t>
      </w:r>
      <w:r>
        <w:t>免疫组化仪器和设备</w:t>
      </w:r>
    </w:p>
    <w:p w:rsidR="0018722C">
      <w:pPr>
        <w:topLinePunct/>
      </w:pPr>
      <w:r>
        <w:rPr>
          <w:rFonts w:ascii="宋体" w:hAnsi="宋体" w:eastAsia="宋体" w:hint="eastAsia"/>
        </w:rPr>
        <w:t>石蜡切片机、捞片机、烤片机</w:t>
      </w:r>
      <w:r>
        <w:rPr>
          <w:rFonts w:ascii="宋体" w:hAnsi="宋体" w:eastAsia="宋体" w:hint="eastAsia"/>
        </w:rPr>
        <w:t>（</w:t>
      </w:r>
      <w:r>
        <w:rPr>
          <w:rFonts w:ascii="宋体" w:hAnsi="宋体" w:eastAsia="宋体" w:hint="eastAsia"/>
        </w:rPr>
        <w:t>德国</w:t>
      </w:r>
      <w:r>
        <w:t>Leica</w:t>
      </w:r>
      <w:r>
        <w:rPr>
          <w:rFonts w:ascii="宋体" w:hAnsi="宋体" w:eastAsia="宋体" w:hint="eastAsia"/>
        </w:rPr>
        <w:t>公司</w:t>
      </w:r>
      <w:r>
        <w:rPr>
          <w:rFonts w:ascii="宋体" w:hAnsi="宋体" w:eastAsia="宋体" w:hint="eastAsia"/>
        </w:rPr>
        <w:t>）</w:t>
      </w:r>
      <w:r>
        <w:rPr>
          <w:rFonts w:ascii="宋体" w:hAnsi="宋体" w:eastAsia="宋体" w:hint="eastAsia"/>
        </w:rPr>
        <w:t>，</w:t>
      </w:r>
      <w:r>
        <w:t>37</w:t>
      </w:r>
      <w:r>
        <w:rPr>
          <w:rFonts w:ascii="宋体" w:hAnsi="宋体" w:eastAsia="宋体" w:hint="eastAsia"/>
        </w:rPr>
        <w:t>℃恒温培养箱，</w:t>
      </w:r>
      <w:r w:rsidR="001852F3">
        <w:rPr>
          <w:rFonts w:ascii="宋体" w:hAnsi="宋体" w:eastAsia="宋体" w:hint="eastAsia"/>
        </w:rPr>
        <w:t xml:space="preserve">医用微波炉，</w:t>
      </w:r>
      <w:r>
        <w:t>4</w:t>
      </w:r>
      <w:r>
        <w:rPr>
          <w:rFonts w:ascii="宋体" w:hAnsi="宋体" w:eastAsia="宋体" w:hint="eastAsia"/>
        </w:rPr>
        <w:t>℃冰箱、光学显微镜</w:t>
      </w:r>
      <w:r>
        <w:rPr>
          <w:rFonts w:ascii="宋体" w:hAnsi="宋体" w:eastAsia="宋体" w:hint="eastAsia"/>
        </w:rPr>
        <w:t>（</w:t>
      </w:r>
      <w:r>
        <w:rPr>
          <w:rFonts w:ascii="宋体" w:hAnsi="宋体" w:eastAsia="宋体" w:hint="eastAsia"/>
        </w:rPr>
        <w:t>德国</w:t>
      </w:r>
      <w:r>
        <w:t>Leica</w:t>
      </w:r>
      <w:r>
        <w:rPr>
          <w:rFonts w:ascii="宋体" w:hAnsi="宋体" w:eastAsia="宋体" w:hint="eastAsia"/>
        </w:rPr>
        <w:t>公司</w:t>
      </w:r>
      <w:r>
        <w:rPr>
          <w:rFonts w:ascii="宋体" w:hAnsi="宋体" w:eastAsia="宋体" w:hint="eastAsia"/>
        </w:rPr>
        <w:t>）</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3"/>
        <w:topLinePunct/>
        <w:ind w:left="200" w:hangingChars="200" w:hanging="200"/>
      </w:pPr>
      <w:r>
        <w:t>1.3.2</w:t>
      </w:r>
      <w:r>
        <w:t xml:space="preserve"> </w:t>
      </w:r>
      <w:r>
        <w:t>western blot</w:t>
      </w:r>
      <w:r>
        <w:t>仪器和设备电源：</w:t>
      </w:r>
      <w:r>
        <w:t>BIO-RADA</w:t>
      </w:r>
    </w:p>
    <w:p w:rsidR="0018722C">
      <w:pPr>
        <w:topLinePunct/>
      </w:pPr>
      <w:r>
        <w:rPr>
          <w:rFonts w:ascii="宋体" w:eastAsia="宋体" w:hint="eastAsia"/>
        </w:rPr>
        <w:t>电泳槽：</w:t>
      </w:r>
      <w:r>
        <w:t>DYCZ-28A</w:t>
      </w:r>
      <w:r>
        <w:rPr>
          <w:rFonts w:ascii="宋体" w:eastAsia="宋体" w:hint="eastAsia"/>
        </w:rPr>
        <w:t>型电泳槽，</w:t>
      </w:r>
      <w:r>
        <w:t>NO</w:t>
      </w:r>
      <w:r>
        <w:rPr>
          <w:rFonts w:ascii="宋体" w:eastAsia="宋体" w:hint="eastAsia"/>
          <w:rFonts w:ascii="宋体" w:eastAsia="宋体" w:hint="eastAsia"/>
          <w:spacing w:val="-6"/>
        </w:rPr>
        <w:t xml:space="preserve">: </w:t>
      </w:r>
      <w:r>
        <w:t>0628A-063-02 </w:t>
      </w:r>
      <w:r>
        <w:t>Umax</w:t>
      </w:r>
      <w:r>
        <w:rPr>
          <w:rFonts w:ascii="宋体" w:eastAsia="宋体" w:hint="eastAsia"/>
          <w:rFonts w:ascii="宋体" w:eastAsia="宋体" w:hint="eastAsia"/>
          <w:spacing w:val="-6"/>
        </w:rPr>
        <w:t xml:space="preserve">: </w:t>
      </w:r>
      <w:r>
        <w:t>600V </w:t>
      </w:r>
      <w:r>
        <w:t>Imax</w:t>
      </w:r>
      <w:r>
        <w:rPr>
          <w:rFonts w:ascii="宋体" w:eastAsia="宋体" w:hint="eastAsia"/>
        </w:rPr>
        <w:t>：</w:t>
      </w:r>
    </w:p>
    <w:p w:rsidR="0018722C">
      <w:pPr>
        <w:topLinePunct/>
      </w:pPr>
      <w:r>
        <w:t>200mA,</w:t>
      </w:r>
      <w:r>
        <w:rPr>
          <w:rFonts w:ascii="宋体" w:eastAsia="宋体" w:hint="eastAsia"/>
        </w:rPr>
        <w:t>北京市六一仪器厂</w:t>
      </w:r>
    </w:p>
    <w:p w:rsidR="0018722C">
      <w:pPr>
        <w:topLinePunct/>
      </w:pPr>
      <w:r>
        <w:rPr>
          <w:rFonts w:ascii="宋体" w:eastAsia="宋体" w:hint="eastAsia"/>
        </w:rPr>
        <w:t>电泳槽</w:t>
      </w:r>
      <w:r>
        <w:rPr>
          <w:rFonts w:ascii="宋体" w:eastAsia="宋体" w:hint="eastAsia"/>
        </w:rPr>
        <w:t>（</w:t>
      </w:r>
      <w:r>
        <w:rPr>
          <w:rFonts w:ascii="宋体" w:eastAsia="宋体" w:hint="eastAsia"/>
        </w:rPr>
        <w:t>转膜</w:t>
      </w:r>
      <w:r>
        <w:rPr>
          <w:rFonts w:ascii="宋体" w:eastAsia="宋体" w:hint="eastAsia"/>
        </w:rPr>
        <w:t>）</w:t>
      </w:r>
      <w:r>
        <w:rPr>
          <w:rFonts w:ascii="宋体" w:eastAsia="宋体" w:hint="eastAsia"/>
        </w:rPr>
        <w:t>：</w:t>
      </w:r>
      <w:r>
        <w:t>DYCzp-40E</w:t>
      </w:r>
      <w:r>
        <w:rPr>
          <w:rFonts w:ascii="宋体" w:eastAsia="宋体" w:hint="eastAsia"/>
        </w:rPr>
        <w:t>型电泳槽，标准代码：</w:t>
      </w:r>
      <w:r>
        <w:t>Q</w:t>
      </w:r>
      <w:r>
        <w:t>/</w:t>
      </w:r>
      <w:r>
        <w:t>FTYY002-2004</w:t>
      </w:r>
    </w:p>
    <w:p w:rsidR="0018722C">
      <w:pPr>
        <w:topLinePunct/>
      </w:pPr>
      <w:r>
        <w:t>DYC</w:t>
      </w:r>
      <w:r>
        <w:rPr>
          <w:rFonts w:ascii="宋体" w:eastAsia="宋体" w:hint="eastAsia"/>
        </w:rPr>
        <w:t>系列电泳槽，北京市六一仪器厂</w:t>
      </w:r>
    </w:p>
    <w:p w:rsidR="0018722C">
      <w:pPr>
        <w:topLinePunct/>
      </w:pPr>
      <w:r>
        <w:rPr>
          <w:rFonts w:ascii="宋体" w:eastAsia="宋体" w:hint="eastAsia"/>
        </w:rPr>
        <w:t>离心机：</w:t>
      </w:r>
      <w:r>
        <w:t>THERMO Scieatific SORVALL LEGEND MICRO 017</w:t>
      </w:r>
    </w:p>
    <w:p w:rsidR="0018722C">
      <w:pPr>
        <w:topLinePunct/>
      </w:pPr>
      <w:r>
        <w:rPr>
          <w:rFonts w:ascii="宋体" w:eastAsia="宋体" w:hint="eastAsia"/>
        </w:rPr>
        <w:t>自动多</w:t>
      </w:r>
      <w:r>
        <w:rPr>
          <w:rFonts w:ascii="宋体" w:eastAsia="宋体" w:hint="eastAsia"/>
        </w:rPr>
        <w:t>功</w:t>
      </w:r>
      <w:r>
        <w:rPr>
          <w:rFonts w:ascii="宋体" w:eastAsia="宋体" w:hint="eastAsia"/>
        </w:rPr>
        <w:t>能酶</w:t>
      </w:r>
      <w:r>
        <w:rPr>
          <w:rFonts w:ascii="宋体" w:eastAsia="宋体" w:hint="eastAsia"/>
        </w:rPr>
        <w:t>标仪</w:t>
      </w:r>
      <w:r>
        <w:rPr>
          <w:rFonts w:ascii="宋体" w:eastAsia="宋体" w:hint="eastAsia"/>
        </w:rPr>
        <w:t>：</w:t>
      </w:r>
      <w:r>
        <w:t>Automatic</w:t>
      </w:r>
      <w:r>
        <w:t> </w:t>
      </w:r>
      <w:r>
        <w:t>Micro-plate</w:t>
      </w:r>
      <w:r>
        <w:t> </w:t>
      </w:r>
      <w:r>
        <w:t>Reader</w:t>
      </w:r>
      <w:r w:rsidRPr="00000000">
        <w:tab/>
        <w:t>KHB</w:t>
      </w:r>
      <w:r>
        <w:t> </w:t>
      </w:r>
      <w:r>
        <w:t>ST-360</w:t>
      </w:r>
    </w:p>
    <w:p w:rsidR="0018722C">
      <w:pPr>
        <w:pStyle w:val="BodyText"/>
        <w:spacing w:before="52"/>
        <w:ind w:leftChars="0" w:left="690"/>
        <w:rPr>
          <w:rFonts w:ascii="宋体" w:eastAsia="宋体" w:hint="eastAsia"/>
        </w:rPr>
        <w:topLinePunct/>
      </w:pPr>
      <w:r>
        <w:rPr>
          <w:rFonts w:ascii="宋体" w:eastAsia="宋体" w:hint="eastAsia"/>
        </w:rPr>
        <w:t>凝胶成像系统：美国</w:t>
      </w:r>
      <w:r>
        <w:t>UVP</w:t>
      </w:r>
      <w:r w:rsidR="001852F3">
        <w:t xml:space="preserve"> </w:t>
      </w:r>
      <w:r>
        <w:rPr>
          <w:rFonts w:ascii="宋体" w:eastAsia="宋体" w:hint="eastAsia"/>
        </w:rPr>
        <w:t>公司</w:t>
      </w:r>
    </w:p>
    <w:p w:rsidR="0018722C">
      <w:pPr>
        <w:pStyle w:val="Heading1"/>
        <w:topLinePunct/>
      </w:pPr>
      <w:bookmarkStart w:id="77804" w:name="_Toc68677804"/>
      <w:bookmarkStart w:name="2 实验方法与步骤 " w:id="21"/>
      <w:bookmarkEnd w:id="21"/>
      <w:r>
        <w:t>2</w:t>
      </w:r>
      <w:r>
        <w:t xml:space="preserve">  </w:t>
      </w:r>
      <w:bookmarkStart w:name="2 实验方法与步骤 " w:id="22"/>
      <w:bookmarkEnd w:id="22"/>
      <w:r>
        <w:t>实验方法与步骤</w:t>
      </w:r>
      <w:bookmarkEnd w:id="77804"/>
    </w:p>
    <w:p w:rsidR="0018722C">
      <w:pPr>
        <w:pStyle w:val="Heading2"/>
        <w:topLinePunct/>
        <w:ind w:left="171" w:hangingChars="171" w:hanging="171"/>
      </w:pPr>
      <w:bookmarkStart w:name="2.1 免疫组织化学方法 " w:id="23"/>
      <w:bookmarkEnd w:id="23"/>
      <w:r>
        <w:t>2.1</w:t>
      </w:r>
      <w:r>
        <w:t xml:space="preserve"> </w:t>
      </w:r>
      <w:bookmarkStart w:name="2.1 免疫组织化学方法 " w:id="24"/>
      <w:bookmarkEnd w:id="24"/>
      <w:r>
        <w:t>免疫组织化学方法</w:t>
      </w:r>
    </w:p>
    <w:p w:rsidR="0018722C">
      <w:pPr>
        <w:pStyle w:val="3"/>
        <w:topLinePunct/>
        <w:ind w:left="200" w:hangingChars="200" w:hanging="200"/>
      </w:pPr>
      <w:r>
        <w:t>2.1.1</w:t>
      </w:r>
      <w:r>
        <w:t xml:space="preserve"> </w:t>
      </w:r>
      <w:r>
        <w:t>切片前的准备</w:t>
      </w:r>
    </w:p>
    <w:p w:rsidR="0018722C">
      <w:pPr>
        <w:topLinePunct/>
      </w:pPr>
      <w:r>
        <w:rPr>
          <w:rFonts w:ascii="宋体" w:eastAsia="宋体" w:hint="eastAsia"/>
        </w:rPr>
        <w:t>洗涤液分别清洗载玻片和盖玻片，然后自来水、蒸馏水分别冲洗，将</w:t>
      </w:r>
      <w:r>
        <w:rPr>
          <w:rFonts w:ascii="宋体" w:eastAsia="宋体" w:hint="eastAsia"/>
        </w:rPr>
        <w:t>其烤干后浸泡入浓硫酸</w:t>
      </w:r>
      <w:r>
        <w:rPr>
          <w:rFonts w:ascii="宋体" w:eastAsia="宋体" w:hint="eastAsia"/>
        </w:rPr>
        <w:t>（</w:t>
      </w:r>
      <w:r>
        <w:rPr>
          <w:rFonts w:ascii="宋体" w:eastAsia="宋体" w:hint="eastAsia"/>
        </w:rPr>
        <w:t>载玻片</w:t>
      </w:r>
      <w:r>
        <w:t>8~12h</w:t>
      </w:r>
      <w:r>
        <w:rPr>
          <w:rFonts w:ascii="宋体" w:eastAsia="宋体" w:hint="eastAsia"/>
        </w:rPr>
        <w:t>，盖玻片</w:t>
      </w:r>
      <w:r>
        <w:t>6h</w:t>
      </w:r>
      <w:r>
        <w:rPr>
          <w:rFonts w:ascii="宋体" w:eastAsia="宋体" w:hint="eastAsia"/>
        </w:rPr>
        <w:t>）</w:t>
      </w:r>
      <w:r>
        <w:rPr>
          <w:rFonts w:ascii="宋体" w:eastAsia="宋体" w:hint="eastAsia"/>
        </w:rPr>
        <w:t>后，流水漂洗，蒸馏</w:t>
      </w:r>
      <w:r>
        <w:rPr>
          <w:rFonts w:ascii="宋体" w:eastAsia="宋体" w:hint="eastAsia"/>
        </w:rPr>
        <w:t>水冲洗后使用</w:t>
      </w:r>
      <w:r>
        <w:t>95</w:t>
      </w:r>
      <w:r>
        <w:rPr>
          <w:rFonts w:ascii="宋体" w:eastAsia="宋体" w:hint="eastAsia"/>
        </w:rPr>
        <w:t>％乙醇中浸泡</w:t>
      </w:r>
      <w:r>
        <w:t>24h</w:t>
      </w:r>
      <w:r>
        <w:rPr>
          <w:rFonts w:ascii="宋体" w:eastAsia="宋体" w:hint="eastAsia"/>
        </w:rPr>
        <w:t>，取出后码齐烤干，放入盒内备用。贴</w:t>
      </w:r>
      <w:r>
        <w:rPr>
          <w:rFonts w:ascii="宋体" w:eastAsia="宋体" w:hint="eastAsia"/>
        </w:rPr>
        <w:t>片前在载玻片上涂以</w:t>
      </w:r>
      <w:r>
        <w:t>APES</w:t>
      </w:r>
      <w:r>
        <w:rPr>
          <w:rFonts w:ascii="宋体" w:eastAsia="宋体" w:hint="eastAsia"/>
        </w:rPr>
        <w:t>，烤干，目的是为了避免在免疫染色过程中组</w:t>
      </w:r>
      <w:r>
        <w:rPr>
          <w:rFonts w:ascii="宋体" w:eastAsia="宋体" w:hint="eastAsia"/>
        </w:rPr>
        <w:t>织切片脱片。</w:t>
      </w:r>
    </w:p>
    <w:p w:rsidR="0018722C">
      <w:pPr>
        <w:pStyle w:val="3"/>
        <w:topLinePunct/>
        <w:ind w:left="200" w:hangingChars="200" w:hanging="200"/>
      </w:pPr>
      <w:r>
        <w:t>2.1.2</w:t>
      </w:r>
      <w:r>
        <w:t xml:space="preserve"> </w:t>
      </w:r>
      <w:r>
        <w:t>制备石蜡切片</w:t>
      </w:r>
    </w:p>
    <w:p w:rsidR="0018722C">
      <w:pPr>
        <w:topLinePunct/>
      </w:pPr>
      <w:r>
        <w:rPr>
          <w:rFonts w:ascii="宋体" w:hAnsi="宋体" w:eastAsia="宋体" w:hint="eastAsia"/>
        </w:rPr>
        <w:t>所选石蜡标本块由技术熟练的常规连续切片，层厚</w:t>
      </w:r>
      <w:r>
        <w:t>4</w:t>
      </w:r>
      <w:r>
        <w:t>μ</w:t>
      </w:r>
      <w:r>
        <w:t>m</w:t>
      </w:r>
      <w:r>
        <w:rPr>
          <w:rFonts w:ascii="宋体" w:hAnsi="宋体" w:eastAsia="宋体" w:hint="eastAsia"/>
        </w:rPr>
        <w:t>，所制的蜡片，</w:t>
      </w:r>
      <w:r>
        <w:rPr>
          <w:rFonts w:ascii="宋体" w:hAnsi="宋体" w:eastAsia="宋体" w:hint="eastAsia"/>
        </w:rPr>
        <w:t>由上述制备的载玻片捞取后，置</w:t>
      </w:r>
      <w:r>
        <w:t>65</w:t>
      </w:r>
      <w:r>
        <w:rPr>
          <w:rFonts w:ascii="宋体" w:hAnsi="宋体" w:eastAsia="宋体" w:hint="eastAsia"/>
        </w:rPr>
        <w:t>℃烤片机中</w:t>
      </w:r>
      <w:r>
        <w:t>2h</w:t>
      </w:r>
      <w:r>
        <w:rPr>
          <w:rFonts w:ascii="宋体" w:hAnsi="宋体" w:eastAsia="宋体" w:hint="eastAsia"/>
        </w:rPr>
        <w:t>，以减少脱片。</w:t>
      </w:r>
    </w:p>
    <w:p w:rsidR="0018722C">
      <w:pPr>
        <w:pStyle w:val="3"/>
        <w:topLinePunct/>
        <w:ind w:left="200" w:hangingChars="200" w:hanging="200"/>
      </w:pPr>
      <w:r>
        <w:t>2.1.3</w:t>
      </w:r>
      <w:r>
        <w:t xml:space="preserve"> </w:t>
      </w:r>
      <w:r>
        <w:t>HE</w:t>
      </w:r>
      <w:r>
        <w:t>染色选片</w:t>
      </w:r>
    </w:p>
    <w:p w:rsidR="0018722C">
      <w:pPr>
        <w:topLinePunct/>
      </w:pPr>
      <w:r>
        <w:rPr>
          <w:rFonts w:ascii="宋体" w:eastAsia="宋体" w:hint="eastAsia"/>
        </w:rPr>
        <w:t>（</w:t>
      </w:r>
      <w:r>
        <w:t>1</w:t>
      </w:r>
      <w:r>
        <w:rPr>
          <w:rFonts w:ascii="宋体" w:eastAsia="宋体" w:hint="eastAsia"/>
        </w:rPr>
        <w:t>）</w:t>
      </w:r>
      <w:r>
        <w:rPr>
          <w:rFonts w:ascii="宋体" w:eastAsia="宋体" w:hint="eastAsia"/>
        </w:rPr>
        <w:t>脱蜡：石蜡切片浸入二甲苯</w:t>
      </w:r>
      <w:r>
        <w:t>2x8min</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洗去二甲苯：浸入无水乙醇</w:t>
      </w:r>
      <w:r>
        <w:t>2x5min</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水化：</w:t>
      </w:r>
      <w:r>
        <w:t>95%</w:t>
      </w:r>
      <w:r>
        <w:rPr>
          <w:rFonts w:ascii="宋体" w:eastAsia="宋体" w:hint="eastAsia"/>
        </w:rPr>
        <w:t>、</w:t>
      </w:r>
      <w:r>
        <w:t>80%</w:t>
      </w:r>
      <w:r>
        <w:rPr>
          <w:rFonts w:ascii="宋体" w:eastAsia="宋体" w:hint="eastAsia"/>
        </w:rPr>
        <w:t>、</w:t>
      </w:r>
      <w:r>
        <w:t>70%</w:t>
      </w:r>
      <w:r>
        <w:rPr>
          <w:rFonts w:ascii="宋体" w:eastAsia="宋体" w:hint="eastAsia"/>
        </w:rPr>
        <w:t>乙醇各</w:t>
      </w:r>
      <w:r>
        <w:t>5min</w:t>
      </w:r>
      <w:r>
        <w:rPr>
          <w:rFonts w:ascii="宋体" w:eastAsia="宋体" w:hint="eastAsia"/>
        </w:rPr>
        <w:t>，自来水水洗</w:t>
      </w:r>
      <w:r>
        <w:t>5min</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苏木素染色</w:t>
      </w:r>
      <w:r>
        <w:t>5min</w:t>
      </w:r>
      <w:r>
        <w:rPr>
          <w:rFonts w:ascii="宋体" w:eastAsia="宋体" w:hint="eastAsia"/>
        </w:rPr>
        <w:t>，自来水水洗</w:t>
      </w:r>
      <w:r>
        <w:t>1min</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t>1%</w:t>
      </w:r>
      <w:r>
        <w:rPr>
          <w:rFonts w:ascii="宋体" w:eastAsia="宋体" w:hint="eastAsia"/>
        </w:rPr>
        <w:t>的盐酸酒精分化</w:t>
      </w:r>
      <w:r>
        <w:t>10s</w:t>
      </w:r>
      <w:r>
        <w:rPr>
          <w:rFonts w:ascii="宋体" w:eastAsia="宋体" w:hint="eastAsia"/>
        </w:rPr>
        <w:t>，自来水水洗</w:t>
      </w:r>
      <w:r>
        <w:t>1min</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t>1%</w:t>
      </w:r>
      <w:r>
        <w:rPr>
          <w:rFonts w:ascii="宋体" w:eastAsia="宋体" w:hint="eastAsia"/>
        </w:rPr>
        <w:t>的稀氨水反蓝</w:t>
      </w:r>
      <w:r>
        <w:t>10s</w:t>
      </w:r>
      <w:r>
        <w:rPr>
          <w:rFonts w:ascii="宋体" w:eastAsia="宋体" w:hint="eastAsia"/>
        </w:rPr>
        <w:t>，自来水洗</w:t>
      </w:r>
      <w:r>
        <w:t>1min</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伊红染色</w:t>
      </w:r>
      <w:r>
        <w:t>5min</w:t>
      </w:r>
      <w:r>
        <w:rPr>
          <w:rFonts w:ascii="宋体" w:eastAsia="宋体" w:hint="eastAsia"/>
        </w:rPr>
        <w:t>，自来水洗；</w:t>
      </w:r>
    </w:p>
    <w:p w:rsidR="0018722C">
      <w:pPr>
        <w:topLinePunct/>
      </w:pPr>
      <w:r>
        <w:rPr>
          <w:rFonts w:ascii="宋体" w:eastAsia="宋体" w:hint="eastAsia"/>
        </w:rPr>
        <w:t>（</w:t>
      </w:r>
      <w:r>
        <w:t>8</w:t>
      </w:r>
      <w:r>
        <w:rPr>
          <w:rFonts w:ascii="宋体" w:eastAsia="宋体" w:hint="eastAsia"/>
        </w:rPr>
        <w:t>）</w:t>
      </w:r>
      <w:r>
        <w:rPr>
          <w:rFonts w:ascii="宋体" w:eastAsia="宋体" w:hint="eastAsia"/>
        </w:rPr>
        <w:t>脱水：</w:t>
      </w:r>
      <w:r>
        <w:t>70%</w:t>
      </w:r>
      <w:r>
        <w:rPr>
          <w:rFonts w:ascii="宋体" w:eastAsia="宋体" w:hint="eastAsia"/>
        </w:rPr>
        <w:t>、</w:t>
      </w:r>
      <w:r>
        <w:t>80%</w:t>
      </w:r>
      <w:r>
        <w:rPr>
          <w:rFonts w:ascii="宋体" w:eastAsia="宋体" w:hint="eastAsia"/>
        </w:rPr>
        <w:t>乙醇脱水各</w:t>
      </w:r>
      <w:r>
        <w:t>5min</w:t>
      </w:r>
      <w:r>
        <w:rPr>
          <w:rFonts w:ascii="宋体" w:eastAsia="宋体" w:hint="eastAsia"/>
        </w:rPr>
        <w:t>，</w:t>
      </w:r>
      <w:r>
        <w:t>95%</w:t>
      </w:r>
      <w:r>
        <w:rPr>
          <w:rFonts w:ascii="宋体" w:eastAsia="宋体" w:hint="eastAsia"/>
        </w:rPr>
        <w:t>乙醇</w:t>
      </w:r>
      <w:r>
        <w:t>2x5min</w:t>
      </w:r>
      <w:r>
        <w:rPr>
          <w:rFonts w:ascii="宋体" w:eastAsia="宋体" w:hint="eastAsia"/>
        </w:rPr>
        <w:t>，无水乙醇</w:t>
      </w:r>
      <w:r>
        <w:t>2x5min</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透明：二甲苯</w:t>
      </w:r>
      <w:r>
        <w:t>2x10min</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rPr>
          <w:rFonts w:ascii="宋体" w:eastAsia="宋体" w:hint="eastAsia"/>
        </w:rPr>
        <w:t>封片：中性树胶封片。</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eastAsia="宋体" w:hint="eastAsia"/>
        </w:rPr>
        <w:t>（</w:t>
      </w:r>
      <w:r>
        <w:t>11</w:t>
      </w:r>
      <w:r>
        <w:rPr>
          <w:rFonts w:ascii="宋体" w:eastAsia="宋体" w:hint="eastAsia"/>
        </w:rPr>
        <w:t>）</w:t>
      </w:r>
      <w:r>
        <w:rPr>
          <w:rFonts w:ascii="宋体" w:eastAsia="宋体" w:hint="eastAsia"/>
        </w:rPr>
        <w:t>镜下观察，选出肿瘤典型区域。</w:t>
      </w:r>
    </w:p>
    <w:p w:rsidR="0018722C">
      <w:pPr>
        <w:pStyle w:val="3"/>
        <w:topLinePunct/>
        <w:ind w:left="200" w:hangingChars="200" w:hanging="200"/>
      </w:pPr>
      <w:r>
        <w:t>2.1.4</w:t>
      </w:r>
      <w:r>
        <w:t xml:space="preserve"> </w:t>
      </w:r>
      <w:r>
        <w:t>免疫组织化学主要溶液的配置</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9"/>
        <w:gridCol w:w="3347"/>
        <w:gridCol w:w="1516"/>
      </w:tblGrid>
      <w:tr>
        <w:trPr>
          <w:trHeight w:val="460" w:hRule="atLeast"/>
        </w:trPr>
        <w:tc>
          <w:tcPr>
            <w:tcW w:w="3369" w:type="dxa"/>
          </w:tcPr>
          <w:p w:rsidR="0018722C">
            <w:pPr>
              <w:topLinePunct/>
              <w:ind w:leftChars="0" w:left="0" w:rightChars="0" w:right="0" w:firstLineChars="0" w:firstLine="0"/>
              <w:spacing w:line="240" w:lineRule="atLeast"/>
            </w:pPr>
            <w:r>
              <w:t>0.01PBS</w:t>
            </w:r>
            <w:r>
              <w:t>(</w:t>
            </w:r>
            <w:r>
              <w:t>PH7.2-7.4</w:t>
            </w:r>
            <w:r>
              <w:t>)</w:t>
            </w:r>
          </w:p>
        </w:tc>
        <w:tc>
          <w:tcPr>
            <w:tcW w:w="3347" w:type="dxa"/>
          </w:tcPr>
          <w:p w:rsidR="0018722C">
            <w:pPr>
              <w:topLinePunct/>
              <w:ind w:leftChars="0" w:left="0" w:rightChars="0" w:right="0" w:firstLineChars="0" w:firstLine="0"/>
              <w:spacing w:line="240" w:lineRule="atLeast"/>
            </w:pPr>
            <w:r>
              <w:t>NaCl</w:t>
            </w:r>
          </w:p>
        </w:tc>
        <w:tc>
          <w:tcPr>
            <w:tcW w:w="1516" w:type="dxa"/>
          </w:tcPr>
          <w:p w:rsidR="0018722C">
            <w:pPr>
              <w:topLinePunct/>
              <w:ind w:leftChars="0" w:left="0" w:rightChars="0" w:right="0" w:firstLineChars="0" w:firstLine="0"/>
              <w:spacing w:line="240" w:lineRule="atLeast"/>
            </w:pPr>
            <w:r>
              <w:t>9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Na2HPO4 12H2O</w:t>
            </w:r>
          </w:p>
        </w:tc>
        <w:tc>
          <w:tcPr>
            <w:tcW w:w="1516" w:type="dxa"/>
          </w:tcPr>
          <w:p w:rsidR="0018722C">
            <w:pPr>
              <w:topLinePunct/>
              <w:ind w:leftChars="0" w:left="0" w:rightChars="0" w:right="0" w:firstLineChars="0" w:firstLine="0"/>
              <w:spacing w:line="240" w:lineRule="atLeast"/>
            </w:pPr>
            <w:r>
              <w:t>6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Na2H2PO4 2H2O</w:t>
            </w:r>
          </w:p>
        </w:tc>
        <w:tc>
          <w:tcPr>
            <w:tcW w:w="1516" w:type="dxa"/>
          </w:tcPr>
          <w:p w:rsidR="0018722C">
            <w:pPr>
              <w:topLinePunct/>
              <w:ind w:leftChars="0" w:left="0" w:rightChars="0" w:right="0" w:firstLineChars="0" w:firstLine="0"/>
              <w:spacing w:line="240" w:lineRule="atLeast"/>
            </w:pPr>
            <w:r>
              <w:t>0.4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r>
              <w:t>0.3%</w:t>
            </w:r>
            <w:r>
              <w:rPr>
                <w:rFonts w:ascii="宋体" w:eastAsia="宋体" w:hint="eastAsia"/>
              </w:rPr>
              <w:t>甲醛双氧水</w:t>
            </w:r>
          </w:p>
        </w:tc>
        <w:tc>
          <w:tcPr>
            <w:tcW w:w="3347" w:type="dxa"/>
          </w:tcPr>
          <w:p w:rsidR="0018722C">
            <w:pPr>
              <w:topLinePunct/>
              <w:ind w:leftChars="0" w:left="0" w:rightChars="0" w:right="0" w:firstLineChars="0" w:firstLine="0"/>
              <w:spacing w:line="240" w:lineRule="atLeast"/>
            </w:pPr>
            <w:r>
              <w:t>3%H202</w:t>
            </w:r>
          </w:p>
        </w:tc>
        <w:tc>
          <w:tcPr>
            <w:tcW w:w="1516" w:type="dxa"/>
          </w:tcPr>
          <w:p w:rsidR="0018722C">
            <w:pPr>
              <w:topLinePunct/>
              <w:ind w:leftChars="0" w:left="0" w:rightChars="0" w:right="0" w:firstLineChars="0" w:firstLine="0"/>
              <w:spacing w:line="240" w:lineRule="atLeast"/>
            </w:pPr>
            <w:r>
              <w:t>3ml</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rPr>
                <w:rFonts w:ascii="宋体" w:eastAsia="宋体" w:hint="eastAsia"/>
              </w:rPr>
              <w:t>加甲醛至</w:t>
            </w:r>
          </w:p>
        </w:tc>
        <w:tc>
          <w:tcPr>
            <w:tcW w:w="1516" w:type="dxa"/>
          </w:tcPr>
          <w:p w:rsidR="0018722C">
            <w:pPr>
              <w:topLinePunct/>
              <w:ind w:leftChars="0" w:left="0" w:rightChars="0" w:right="0" w:firstLineChars="0" w:firstLine="0"/>
              <w:spacing w:line="240" w:lineRule="atLeast"/>
            </w:pPr>
            <w:r>
              <w:t>30ml</w:t>
            </w:r>
          </w:p>
        </w:tc>
      </w:tr>
      <w:tr>
        <w:trPr>
          <w:trHeight w:val="620" w:hRule="atLeast"/>
        </w:trPr>
        <w:tc>
          <w:tcPr>
            <w:tcW w:w="3369" w:type="dxa"/>
          </w:tcPr>
          <w:p w:rsidR="0018722C">
            <w:pPr>
              <w:topLinePunct/>
              <w:ind w:leftChars="0" w:left="0" w:rightChars="0" w:right="0" w:firstLineChars="0" w:firstLine="0"/>
              <w:spacing w:line="240" w:lineRule="atLeast"/>
            </w:pPr>
            <w:r>
              <w:t>0.1M </w:t>
            </w:r>
            <w:r>
              <w:rPr>
                <w:rFonts w:ascii="宋体" w:eastAsia="宋体" w:hint="eastAsia"/>
              </w:rPr>
              <w:t>枸橼酸盐缓冲液</w:t>
            </w:r>
          </w:p>
        </w:tc>
        <w:tc>
          <w:tcPr>
            <w:tcW w:w="3347" w:type="dxa"/>
          </w:tcPr>
          <w:p w:rsidR="0018722C">
            <w:pPr>
              <w:topLinePunct/>
              <w:ind w:leftChars="0" w:left="0" w:rightChars="0" w:right="0" w:firstLineChars="0" w:firstLine="0"/>
              <w:spacing w:line="240" w:lineRule="atLeast"/>
            </w:pPr>
            <w:r>
              <w:t>C6H5Na3O7·2H2O</w:t>
            </w:r>
          </w:p>
        </w:tc>
        <w:tc>
          <w:tcPr>
            <w:tcW w:w="1516" w:type="dxa"/>
          </w:tcPr>
          <w:p w:rsidR="0018722C">
            <w:pPr>
              <w:topLinePunct/>
              <w:ind w:leftChars="0" w:left="0" w:rightChars="0" w:right="0" w:firstLineChars="0" w:firstLine="0"/>
              <w:spacing w:line="240" w:lineRule="atLeast"/>
            </w:pPr>
            <w:r>
              <w:t>3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r>
              <w:rPr>
                <w:rFonts w:ascii="宋体" w:eastAsia="宋体" w:hint="eastAsia"/>
              </w:rPr>
              <w:t>（</w:t>
            </w:r>
            <w:r>
              <w:t>pH6.0</w:t>
            </w:r>
            <w:r>
              <w:rPr>
                <w:rFonts w:ascii="宋体" w:eastAsia="宋体" w:hint="eastAsia"/>
              </w:rPr>
              <w:t>）</w:t>
            </w:r>
          </w:p>
        </w:tc>
        <w:tc>
          <w:tcPr>
            <w:tcW w:w="3347" w:type="dxa"/>
          </w:tcPr>
          <w:p w:rsidR="0018722C">
            <w:pPr>
              <w:topLinePunct/>
              <w:ind w:leftChars="0" w:left="0" w:rightChars="0" w:right="0" w:firstLineChars="0" w:firstLine="0"/>
              <w:spacing w:line="240" w:lineRule="atLeast"/>
            </w:pPr>
            <w:r>
              <w:t>C6H8O7·H2O</w:t>
            </w:r>
          </w:p>
        </w:tc>
        <w:tc>
          <w:tcPr>
            <w:tcW w:w="1516" w:type="dxa"/>
          </w:tcPr>
          <w:p w:rsidR="0018722C">
            <w:pPr>
              <w:topLinePunct/>
              <w:ind w:leftChars="0" w:left="0" w:rightChars="0" w:right="0" w:firstLineChars="0" w:firstLine="0"/>
              <w:spacing w:line="240" w:lineRule="atLeast"/>
            </w:pPr>
            <w:r>
              <w:t>0.4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r>
              <w:t>DAB </w:t>
            </w:r>
            <w:r>
              <w:rPr>
                <w:rFonts w:ascii="宋体" w:eastAsia="宋体" w:hint="eastAsia"/>
              </w:rPr>
              <w:t>显色剂</w:t>
            </w:r>
          </w:p>
        </w:tc>
        <w:tc>
          <w:tcPr>
            <w:tcW w:w="3347" w:type="dxa"/>
          </w:tcPr>
          <w:p w:rsidR="0018722C">
            <w:pPr>
              <w:topLinePunct/>
              <w:ind w:leftChars="0" w:left="0" w:rightChars="0" w:right="0" w:firstLineChars="0" w:firstLine="0"/>
              <w:spacing w:line="240" w:lineRule="atLeast"/>
            </w:pPr>
            <w:r>
              <w:rPr>
                <w:rFonts w:ascii="宋体" w:eastAsia="宋体" w:hint="eastAsia"/>
              </w:rPr>
              <w:t>双蒸水</w:t>
            </w:r>
          </w:p>
        </w:tc>
        <w:tc>
          <w:tcPr>
            <w:tcW w:w="1516" w:type="dxa"/>
          </w:tcPr>
          <w:p w:rsidR="0018722C">
            <w:pPr>
              <w:topLinePunct/>
              <w:ind w:leftChars="0" w:left="0" w:rightChars="0" w:right="0" w:firstLineChars="0" w:firstLine="0"/>
              <w:spacing w:line="240" w:lineRule="atLeast"/>
            </w:pPr>
            <w:r>
              <w:t>1ml</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A </w:t>
            </w:r>
            <w:r>
              <w:rPr>
                <w:rFonts w:ascii="宋体" w:eastAsia="宋体" w:hint="eastAsia"/>
              </w:rPr>
              <w:t>液</w:t>
            </w:r>
          </w:p>
        </w:tc>
        <w:tc>
          <w:tcPr>
            <w:tcW w:w="1516" w:type="dxa"/>
          </w:tcPr>
          <w:p w:rsidR="0018722C">
            <w:pPr>
              <w:topLinePunct/>
              <w:ind w:leftChars="0" w:left="0" w:rightChars="0" w:right="0" w:firstLineChars="0" w:firstLine="0"/>
              <w:spacing w:line="240" w:lineRule="atLeast"/>
            </w:pPr>
            <w:r>
              <w:t>1 </w:t>
            </w:r>
            <w:r>
              <w:rPr>
                <w:rFonts w:ascii="宋体" w:eastAsia="宋体" w:hint="eastAsia"/>
              </w:rPr>
              <w:t>滴</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B </w:t>
            </w:r>
            <w:r>
              <w:rPr>
                <w:rFonts w:ascii="宋体" w:eastAsia="宋体" w:hint="eastAsia"/>
              </w:rPr>
              <w:t>液</w:t>
            </w:r>
          </w:p>
        </w:tc>
        <w:tc>
          <w:tcPr>
            <w:tcW w:w="1516" w:type="dxa"/>
          </w:tcPr>
          <w:p w:rsidR="0018722C">
            <w:pPr>
              <w:topLinePunct/>
              <w:ind w:leftChars="0" w:left="0" w:rightChars="0" w:right="0" w:firstLineChars="0" w:firstLine="0"/>
              <w:spacing w:line="240" w:lineRule="atLeast"/>
            </w:pPr>
            <w:r>
              <w:t>1 </w:t>
            </w:r>
            <w:r>
              <w:rPr>
                <w:rFonts w:ascii="宋体" w:eastAsia="宋体" w:hint="eastAsia"/>
              </w:rPr>
              <w:t>滴</w:t>
            </w:r>
          </w:p>
        </w:tc>
      </w:tr>
      <w:tr>
        <w:trPr>
          <w:trHeight w:val="46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C </w:t>
            </w:r>
            <w:r>
              <w:rPr>
                <w:rFonts w:ascii="宋体" w:eastAsia="宋体" w:hint="eastAsia"/>
              </w:rPr>
              <w:t>液</w:t>
            </w:r>
          </w:p>
        </w:tc>
        <w:tc>
          <w:tcPr>
            <w:tcW w:w="1516" w:type="dxa"/>
          </w:tcPr>
          <w:p w:rsidR="0018722C">
            <w:pPr>
              <w:topLinePunct/>
              <w:ind w:leftChars="0" w:left="0" w:rightChars="0" w:right="0" w:firstLineChars="0" w:firstLine="0"/>
              <w:spacing w:line="240" w:lineRule="atLeast"/>
            </w:pPr>
            <w:r>
              <w:t>1 </w:t>
            </w:r>
            <w:r>
              <w:rPr>
                <w:rFonts w:ascii="宋体" w:eastAsia="宋体" w:hint="eastAsia"/>
              </w:rPr>
              <w:t>滴</w:t>
            </w:r>
          </w:p>
        </w:tc>
      </w:tr>
    </w:tbl>
    <w:p w:rsidR="0018722C">
      <w:pPr>
        <w:pStyle w:val="affa"/>
      </w:pPr>
    </w:p>
    <w:p w:rsidR="0018722C">
      <w:pPr>
        <w:pStyle w:val="3"/>
        <w:topLinePunct/>
        <w:ind w:left="200" w:hangingChars="200" w:hanging="200"/>
      </w:pPr>
      <w:r>
        <w:t>2.1.5</w:t>
      </w:r>
      <w:r>
        <w:t xml:space="preserve"> </w:t>
      </w:r>
      <w:r>
        <w:t>免疫组织化学方法步骤</w:t>
      </w:r>
    </w:p>
    <w:p w:rsidR="0018722C">
      <w:pPr>
        <w:topLinePunct/>
      </w:pPr>
      <w:r>
        <w:rPr>
          <w:rFonts w:ascii="宋体" w:hAnsi="宋体" w:eastAsia="宋体" w:hint="eastAsia"/>
        </w:rPr>
        <w:t>将收集的石蜡标本，</w:t>
      </w:r>
      <w:r>
        <w:t>4μm</w:t>
      </w:r>
      <w:r>
        <w:rPr>
          <w:rFonts w:ascii="宋体" w:hAnsi="宋体" w:eastAsia="宋体" w:hint="eastAsia"/>
        </w:rPr>
        <w:t>连续切片，经脱蜡，脱二甲苯，脱水后采用非生物素</w:t>
      </w:r>
      <w:r>
        <w:t>Polink-2</w:t>
      </w:r>
      <w:r w:rsidR="001852F3">
        <w:t xml:space="preserve"> plus®</w:t>
      </w:r>
      <w:r>
        <w:rPr>
          <w:rFonts w:ascii="宋体" w:hAnsi="宋体" w:eastAsia="宋体" w:hint="eastAsia"/>
        </w:rPr>
        <w:t>免疫组织化学法检测胃癌组织及正常胃粘膜组</w:t>
      </w:r>
      <w:r>
        <w:rPr>
          <w:rFonts w:ascii="宋体" w:hAnsi="宋体" w:eastAsia="宋体" w:hint="eastAsia"/>
        </w:rPr>
        <w:t>织</w:t>
      </w:r>
    </w:p>
    <w:p w:rsidR="0018722C">
      <w:pPr>
        <w:topLinePunct/>
      </w:pPr>
      <w:r>
        <w:t>SI</w:t>
      </w:r>
      <w:r>
        <w:t>R</w:t>
      </w:r>
      <w:r>
        <w:t>T</w:t>
      </w:r>
      <w:r>
        <w:t>3</w:t>
      </w:r>
      <w:r>
        <w:rPr>
          <w:rFonts w:ascii="宋体" w:eastAsia="宋体" w:hint="eastAsia"/>
        </w:rPr>
        <w:t>蛋白的表达情况。一抗为兔抗人</w:t>
      </w:r>
      <w:r>
        <w:t>S</w:t>
      </w:r>
      <w:r>
        <w:t>IR</w:t>
      </w:r>
      <w:r>
        <w:t>T</w:t>
      </w:r>
      <w:r>
        <w:t>3</w:t>
      </w:r>
      <w:r>
        <w:rPr>
          <w:rFonts w:ascii="宋体" w:eastAsia="宋体" w:hint="eastAsia"/>
        </w:rPr>
        <w:t>多克隆</w:t>
      </w:r>
      <w:r>
        <w:t>I</w:t>
      </w:r>
      <w:r>
        <w:t>g</w:t>
      </w:r>
      <w:r>
        <w:t>G</w:t>
      </w:r>
      <w:r>
        <w:rPr>
          <w:rFonts w:ascii="宋体" w:eastAsia="宋体" w:hint="eastAsia"/>
        </w:rPr>
        <w:t>抗体</w:t>
      </w:r>
      <w:r>
        <w:rPr>
          <w:rFonts w:ascii="宋体" w:eastAsia="宋体" w:hint="eastAsia"/>
        </w:rPr>
        <w:t>（</w:t>
      </w:r>
      <w:r>
        <w:t>1</w:t>
      </w:r>
      <w:r>
        <w:t>:8</w:t>
      </w:r>
      <w:r>
        <w:t>0</w:t>
      </w:r>
      <w:r>
        <w:t>0</w:t>
      </w:r>
      <w:r>
        <w:rPr>
          <w:rFonts w:ascii="宋体" w:eastAsia="宋体" w:hint="eastAsia"/>
        </w:rPr>
        <w:t>）</w:t>
      </w:r>
      <w:r>
        <w:rPr>
          <w:rFonts w:ascii="宋体" w:eastAsia="宋体" w:hint="eastAsia"/>
        </w:rPr>
        <w:t>，以</w:t>
      </w:r>
    </w:p>
    <w:p w:rsidR="0018722C">
      <w:pPr>
        <w:topLinePunct/>
      </w:pPr>
      <w:r>
        <w:t>PBS</w:t>
      </w:r>
      <w:r>
        <w:rPr>
          <w:rFonts w:ascii="宋体" w:eastAsia="宋体" w:hint="eastAsia"/>
        </w:rPr>
        <w:t>代替一抗作为阴性对照，已知的表达阳性的组织切片作为阳性对照。</w:t>
      </w:r>
    </w:p>
    <w:p w:rsidR="0018722C">
      <w:pPr>
        <w:topLinePunct/>
      </w:pPr>
      <w:r>
        <w:rPr>
          <w:rFonts w:ascii="宋体" w:eastAsia="宋体" w:hint="eastAsia"/>
        </w:rPr>
        <w:t>（</w:t>
      </w:r>
      <w:r>
        <w:t>1</w:t>
      </w:r>
      <w:r>
        <w:rPr>
          <w:rFonts w:ascii="宋体" w:eastAsia="宋体" w:hint="eastAsia"/>
        </w:rPr>
        <w:t>）</w:t>
      </w:r>
      <w:r>
        <w:rPr>
          <w:rFonts w:ascii="宋体" w:eastAsia="宋体" w:hint="eastAsia"/>
        </w:rPr>
        <w:t>取出烤片机中的切片，浸入二甲苯</w:t>
      </w:r>
      <w:r>
        <w:t>2x8min</w:t>
      </w:r>
      <w:r>
        <w:rPr>
          <w:rFonts w:ascii="宋体" w:eastAsia="宋体" w:hint="eastAsia"/>
        </w:rPr>
        <w:t>，无水乙醇</w:t>
      </w:r>
      <w:r>
        <w:t>2x5min</w:t>
      </w:r>
      <w:r>
        <w:rPr>
          <w:rFonts w:ascii="宋体" w:eastAsia="宋体" w:hint="eastAsia"/>
        </w:rPr>
        <w:t>，</w:t>
      </w:r>
    </w:p>
    <w:p w:rsidR="0018722C">
      <w:pPr>
        <w:topLinePunct/>
      </w:pPr>
      <w:r>
        <w:t>95%</w:t>
      </w:r>
      <w:r>
        <w:rPr>
          <w:rFonts w:ascii="宋体" w:eastAsia="宋体" w:hint="eastAsia"/>
        </w:rPr>
        <w:t>、</w:t>
      </w:r>
      <w:r>
        <w:t>80%</w:t>
      </w:r>
      <w:r>
        <w:rPr>
          <w:rFonts w:ascii="宋体" w:eastAsia="宋体" w:hint="eastAsia"/>
        </w:rPr>
        <w:t>、</w:t>
      </w:r>
      <w:r>
        <w:t>70%</w:t>
      </w:r>
      <w:r>
        <w:rPr>
          <w:rFonts w:ascii="宋体" w:eastAsia="宋体" w:hint="eastAsia"/>
        </w:rPr>
        <w:t>乙醇中各</w:t>
      </w:r>
      <w:r>
        <w:t>5min</w:t>
      </w:r>
      <w:r>
        <w:rPr>
          <w:rFonts w:ascii="宋体" w:eastAsia="宋体" w:hint="eastAsia"/>
        </w:rPr>
        <w:t>，</w:t>
      </w:r>
      <w:r>
        <w:t>PBS</w:t>
      </w:r>
      <w:r>
        <w:rPr>
          <w:rFonts w:ascii="宋体" w:eastAsia="宋体" w:hint="eastAsia"/>
        </w:rPr>
        <w:t>洗涤</w:t>
      </w:r>
      <w:r>
        <w:t>3</w:t>
      </w:r>
      <w:r>
        <w:rPr>
          <w:rFonts w:ascii="宋体" w:eastAsia="宋体" w:hint="eastAsia"/>
        </w:rPr>
        <w:t>次，每次</w:t>
      </w:r>
      <w:r>
        <w:t>3min</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去除</w:t>
      </w:r>
      <w:r>
        <w:t>PBS</w:t>
      </w:r>
      <w:r>
        <w:rPr>
          <w:rFonts w:ascii="宋体" w:eastAsia="宋体" w:hint="eastAsia"/>
        </w:rPr>
        <w:t>，将切片浸入枸橼酸盐缓冲液，微波炉中最大火力</w:t>
      </w:r>
    </w:p>
    <w:p w:rsidR="0018722C">
      <w:pPr>
        <w:topLinePunct/>
      </w:pPr>
      <w:r>
        <w:rPr>
          <w:rFonts w:ascii="宋体" w:hAnsi="宋体" w:eastAsia="宋体" w:hint="eastAsia"/>
        </w:rPr>
        <w:t>（</w:t>
      </w:r>
      <w:r>
        <w:t>98</w:t>
      </w:r>
      <w:r>
        <w:rPr>
          <w:rFonts w:ascii="宋体" w:hAnsi="宋体" w:eastAsia="宋体" w:hint="eastAsia"/>
        </w:rPr>
        <w:t>℃</w:t>
      </w:r>
      <w:r>
        <w:t>-100</w:t>
      </w:r>
      <w:r>
        <w:rPr>
          <w:rFonts w:ascii="宋体" w:hAnsi="宋体" w:eastAsia="宋体" w:hint="eastAsia"/>
        </w:rPr>
        <w:t>℃</w:t>
      </w:r>
      <w:r>
        <w:rPr>
          <w:rFonts w:ascii="宋体" w:hAnsi="宋体" w:eastAsia="宋体" w:hint="eastAsia"/>
        </w:rPr>
        <w:t>）</w:t>
      </w:r>
      <w:r>
        <w:rPr>
          <w:rFonts w:ascii="宋体" w:hAnsi="宋体" w:eastAsia="宋体" w:hint="eastAsia"/>
        </w:rPr>
        <w:t>加热至沸腾，冷却</w:t>
      </w:r>
      <w:r>
        <w:rPr>
          <w:rFonts w:ascii="宋体" w:hAnsi="宋体" w:eastAsia="宋体" w:hint="eastAsia"/>
        </w:rPr>
        <w:t>（</w:t>
      </w:r>
      <w:r>
        <w:rPr>
          <w:rFonts w:ascii="宋体" w:hAnsi="宋体" w:eastAsia="宋体" w:hint="eastAsia"/>
        </w:rPr>
        <w:t>约</w:t>
      </w:r>
      <w:r>
        <w:t>5~10min</w:t>
      </w:r>
      <w:r>
        <w:rPr>
          <w:rFonts w:ascii="宋体" w:hAnsi="宋体" w:eastAsia="宋体" w:hint="eastAsia"/>
        </w:rPr>
        <w:t>）</w:t>
      </w:r>
      <w:r>
        <w:rPr>
          <w:rFonts w:ascii="宋体" w:hAnsi="宋体" w:eastAsia="宋体" w:hint="eastAsia"/>
        </w:rPr>
        <w:t>，将切片自然冷却至室温，</w:t>
      </w:r>
      <w:r>
        <w:t>PBS</w:t>
      </w:r>
      <w:r>
        <w:rPr>
          <w:rFonts w:ascii="宋体" w:hAnsi="宋体" w:eastAsia="宋体" w:hint="eastAsia"/>
        </w:rPr>
        <w:t>洗涤</w:t>
      </w:r>
      <w:r>
        <w:t>3</w:t>
      </w:r>
      <w:r>
        <w:rPr>
          <w:rFonts w:ascii="宋体" w:hAnsi="宋体" w:eastAsia="宋体" w:hint="eastAsia"/>
        </w:rPr>
        <w:t>次，每次</w:t>
      </w:r>
      <w:r>
        <w:t>5min</w:t>
      </w:r>
      <w:r>
        <w:rPr>
          <w:rFonts w:ascii="宋体" w:hAns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去除</w:t>
      </w:r>
      <w:r>
        <w:t>PBS</w:t>
      </w:r>
      <w:r>
        <w:rPr>
          <w:rFonts w:ascii="宋体" w:eastAsia="宋体" w:hint="eastAsia"/>
        </w:rPr>
        <w:t>，加入</w:t>
      </w:r>
      <w:r>
        <w:t>3%</w:t>
      </w:r>
      <w:r>
        <w:rPr>
          <w:rFonts w:ascii="宋体" w:eastAsia="宋体" w:hint="eastAsia"/>
        </w:rPr>
        <w:t>双氧水</w:t>
      </w:r>
      <w:r>
        <w:t>-</w:t>
      </w:r>
      <w:r>
        <w:rPr>
          <w:rFonts w:ascii="宋体" w:eastAsia="宋体" w:hint="eastAsia"/>
        </w:rPr>
        <w:t>甲醇溶液</w:t>
      </w:r>
      <w:r>
        <w:t>30min</w:t>
      </w:r>
      <w:r>
        <w:rPr>
          <w:rFonts w:ascii="宋体" w:eastAsia="宋体" w:hint="eastAsia"/>
        </w:rPr>
        <w:t>，灭活内源性过氧化氢酶，</w:t>
      </w:r>
      <w:r>
        <w:t>PBS</w:t>
      </w:r>
      <w:r>
        <w:rPr>
          <w:rFonts w:ascii="宋体" w:eastAsia="宋体" w:hint="eastAsia"/>
        </w:rPr>
        <w:t>洗涤</w:t>
      </w:r>
      <w:r>
        <w:t>3</w:t>
      </w:r>
      <w:r>
        <w:rPr>
          <w:rFonts w:ascii="宋体" w:eastAsia="宋体" w:hint="eastAsia"/>
        </w:rPr>
        <w:t>次，每次</w:t>
      </w:r>
      <w:r>
        <w:t>5min</w:t>
      </w:r>
      <w:r>
        <w:rPr>
          <w:rFonts w:asci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封闭，加</w:t>
      </w:r>
      <w:r>
        <w:rPr>
          <w:rFonts w:ascii="宋体" w:hAnsi="宋体" w:eastAsia="宋体" w:hint="eastAsia"/>
        </w:rPr>
        <w:t>ft</w:t>
      </w:r>
      <w:r>
        <w:rPr>
          <w:rFonts w:ascii="宋体" w:hAnsi="宋体" w:eastAsia="宋体" w:hint="eastAsia"/>
        </w:rPr>
        <w:t>羊血清</w:t>
      </w:r>
      <w:r>
        <w:rPr>
          <w:rFonts w:ascii="宋体" w:hAnsi="宋体" w:eastAsia="宋体" w:hint="eastAsia"/>
        </w:rPr>
        <w:t>（</w:t>
      </w:r>
      <w:r>
        <w:t>1:10</w:t>
      </w:r>
      <w:r>
        <w:rPr>
          <w:rFonts w:ascii="宋体" w:hAnsi="宋体" w:eastAsia="宋体" w:hint="eastAsia"/>
          <w:spacing w:val="-1"/>
        </w:rPr>
        <w:t>正常</w:t>
      </w:r>
      <w:r>
        <w:rPr>
          <w:rFonts w:ascii="宋体" w:hAnsi="宋体" w:eastAsia="宋体" w:hint="eastAsia"/>
        </w:rPr>
        <w:t>ft</w:t>
      </w:r>
      <w:r>
        <w:rPr>
          <w:rFonts w:ascii="宋体" w:hAnsi="宋体" w:eastAsia="宋体" w:hint="eastAsia"/>
          <w:spacing w:val="0"/>
        </w:rPr>
        <w:t>羊血清</w:t>
      </w:r>
      <w:r>
        <w:rPr>
          <w:rFonts w:ascii="宋体" w:hAnsi="宋体" w:eastAsia="宋体" w:hint="eastAsia"/>
        </w:rPr>
        <w:t>）</w:t>
      </w:r>
      <w:r>
        <w:rPr>
          <w:rFonts w:ascii="宋体" w:hAnsi="宋体" w:eastAsia="宋体" w:hint="eastAsia"/>
        </w:rPr>
        <w:t>，</w:t>
      </w:r>
      <w:r>
        <w:t>37</w:t>
      </w:r>
      <w:r>
        <w:rPr>
          <w:rFonts w:ascii="宋体" w:hAnsi="宋体" w:eastAsia="宋体" w:hint="eastAsia"/>
        </w:rPr>
        <w:t>℃温箱孵育</w:t>
      </w:r>
      <w:r>
        <w:t>20min</w:t>
      </w:r>
      <w:r>
        <w:rPr>
          <w:rFonts w:ascii="宋体" w:hAnsi="宋体" w:eastAsia="宋体" w:hint="eastAsia"/>
        </w:rPr>
        <w:t>，</w:t>
      </w:r>
      <w:r>
        <w:rPr>
          <w:rFonts w:ascii="宋体" w:hAnsi="宋体" w:eastAsia="宋体" w:hint="eastAsia"/>
        </w:rPr>
        <w:t>封闭组织非特异性抗原，甩去多余液体，不做冲洗；</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滴加</w:t>
      </w:r>
      <w:r>
        <w:t>SIRT3</w:t>
      </w:r>
      <w:r>
        <w:rPr>
          <w:rFonts w:ascii="宋体" w:hAnsi="宋体" w:eastAsia="宋体" w:hint="eastAsia"/>
        </w:rPr>
        <w:t>兔抗多克隆一抗，</w:t>
      </w:r>
      <w:r>
        <w:t>4</w:t>
      </w:r>
      <w:r>
        <w:rPr>
          <w:rFonts w:ascii="宋体" w:hAnsi="宋体" w:eastAsia="宋体" w:hint="eastAsia"/>
        </w:rPr>
        <w:t>℃过夜，</w:t>
      </w:r>
      <w:r>
        <w:t>PBS</w:t>
      </w:r>
      <w:r>
        <w:rPr>
          <w:rFonts w:ascii="宋体" w:hAnsi="宋体" w:eastAsia="宋体" w:hint="eastAsia"/>
        </w:rPr>
        <w:t>洗涤</w:t>
      </w:r>
      <w:r>
        <w:t>3</w:t>
      </w:r>
      <w:r>
        <w:rPr>
          <w:rFonts w:ascii="宋体" w:hAnsi="宋体" w:eastAsia="宋体" w:hint="eastAsia"/>
        </w:rPr>
        <w:t>次，每次</w:t>
      </w:r>
      <w:r>
        <w:t>5min</w:t>
      </w:r>
      <w:r>
        <w:rPr>
          <w:rFonts w:ascii="宋体" w:hAnsi="宋体" w:eastAsia="宋体" w:hint="eastAsia"/>
        </w:rPr>
        <w:t>；</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去除</w:t>
      </w:r>
      <w:r>
        <w:t>PBS</w:t>
      </w:r>
      <w:r>
        <w:rPr>
          <w:rFonts w:ascii="宋体" w:hAnsi="宋体" w:eastAsia="宋体" w:hint="eastAsia"/>
        </w:rPr>
        <w:t>，滴加兔超敏二步法免疫组化检测试剂</w:t>
      </w:r>
      <w:r>
        <w:t>1</w:t>
      </w:r>
      <w:r>
        <w:rPr>
          <w:rFonts w:ascii="宋体" w:hAnsi="宋体" w:eastAsia="宋体" w:hint="eastAsia"/>
          <w:rFonts w:ascii="宋体" w:hAnsi="宋体" w:eastAsia="宋体" w:hint="eastAsia"/>
          <w:spacing w:val="0"/>
        </w:rPr>
        <w:t>(</w:t>
      </w:r>
      <w:r>
        <w:rPr>
          <w:spacing w:val="0"/>
        </w:rPr>
        <w:t>Polymer </w:t>
      </w:r>
      <w:r>
        <w:t>Helper</w:t>
      </w:r>
      <w:r>
        <w:rPr>
          <w:rFonts w:ascii="宋体" w:hAnsi="宋体" w:eastAsia="宋体" w:hint="eastAsia"/>
          <w:rFonts w:ascii="宋体" w:hAnsi="宋体" w:eastAsia="宋体" w:hint="eastAsia"/>
        </w:rPr>
        <w:t>)</w:t>
      </w:r>
      <w:r>
        <w:rPr>
          <w:rFonts w:ascii="宋体" w:hAnsi="宋体" w:eastAsia="宋体" w:hint="eastAsia"/>
        </w:rPr>
        <w:t>，</w:t>
      </w:r>
      <w:r>
        <w:t>37</w:t>
      </w:r>
      <w:r>
        <w:rPr>
          <w:rFonts w:ascii="宋体" w:hAnsi="宋体" w:eastAsia="宋体" w:hint="eastAsia"/>
        </w:rPr>
        <w:t>℃温箱孵育</w:t>
      </w:r>
      <w:r>
        <w:t>15min</w:t>
      </w:r>
      <w:r>
        <w:rPr>
          <w:rFonts w:ascii="宋体" w:hAnsi="宋体" w:eastAsia="宋体" w:hint="eastAsia"/>
        </w:rPr>
        <w:t>，</w:t>
      </w:r>
      <w:r>
        <w:t>PBS</w:t>
      </w:r>
      <w:r>
        <w:rPr>
          <w:rFonts w:ascii="宋体" w:hAnsi="宋体" w:eastAsia="宋体" w:hint="eastAsia"/>
        </w:rPr>
        <w:t>洗涤</w:t>
      </w:r>
      <w:r>
        <w:t>3</w:t>
      </w:r>
      <w:r>
        <w:rPr>
          <w:rFonts w:ascii="宋体" w:hAnsi="宋体" w:eastAsia="宋体" w:hint="eastAsia"/>
        </w:rPr>
        <w:t>次，每次</w:t>
      </w:r>
      <w:r>
        <w:t>5min</w:t>
      </w:r>
      <w:r>
        <w:rPr>
          <w:rFonts w:ascii="宋体" w:hAns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去除</w:t>
      </w:r>
      <w:r>
        <w:t>PBS</w:t>
      </w:r>
      <w:r>
        <w:rPr>
          <w:rFonts w:ascii="宋体" w:hAnsi="宋体" w:eastAsia="宋体" w:hint="eastAsia"/>
        </w:rPr>
        <w:t>，滴加兔超敏二步法免疫组化检测试剂</w:t>
      </w:r>
      <w:r>
        <w:t>2</w:t>
      </w:r>
      <w:r>
        <w:rPr>
          <w:rFonts w:ascii="宋体" w:hAnsi="宋体" w:eastAsia="宋体" w:hint="eastAsia"/>
          <w:rFonts w:ascii="宋体" w:hAnsi="宋体" w:eastAsia="宋体" w:hint="eastAsia"/>
        </w:rPr>
        <w:t>(</w:t>
      </w:r>
      <w:r>
        <w:t>poly-HRP anti-Rabbit IgG</w:t>
      </w:r>
      <w:r>
        <w:rPr>
          <w:rFonts w:ascii="宋体" w:hAnsi="宋体" w:eastAsia="宋体" w:hint="eastAsia"/>
          <w:rFonts w:ascii="宋体" w:hAnsi="宋体" w:eastAsia="宋体" w:hint="eastAsia"/>
        </w:rPr>
        <w:t>)</w:t>
      </w:r>
      <w:r>
        <w:rPr>
          <w:rFonts w:ascii="宋体" w:hAnsi="宋体" w:eastAsia="宋体" w:hint="eastAsia"/>
        </w:rPr>
        <w:t>，</w:t>
      </w:r>
      <w:r>
        <w:t>37</w:t>
      </w:r>
      <w:r>
        <w:rPr>
          <w:rFonts w:ascii="宋体" w:hAnsi="宋体" w:eastAsia="宋体" w:hint="eastAsia"/>
        </w:rPr>
        <w:t>℃温箱孵育</w:t>
      </w:r>
      <w:r>
        <w:t>15min</w:t>
      </w:r>
      <w:r>
        <w:rPr>
          <w:rFonts w:ascii="宋体" w:hAnsi="宋体" w:eastAsia="宋体" w:hint="eastAsia"/>
        </w:rPr>
        <w:t>，</w:t>
      </w:r>
      <w:r>
        <w:t>PBS</w:t>
      </w:r>
      <w:r>
        <w:rPr>
          <w:rFonts w:ascii="宋体" w:hAnsi="宋体" w:eastAsia="宋体" w:hint="eastAsia"/>
        </w:rPr>
        <w:t>洗涤</w:t>
      </w:r>
      <w:r>
        <w:t>3</w:t>
      </w:r>
      <w:r>
        <w:rPr>
          <w:rFonts w:ascii="宋体" w:hAnsi="宋体" w:eastAsia="宋体" w:hint="eastAsia"/>
        </w:rPr>
        <w:t>次，每次</w:t>
      </w:r>
      <w:r>
        <w:t>5min</w:t>
      </w:r>
      <w:r>
        <w:rPr>
          <w:rFonts w:ascii="宋体" w:hAnsi="宋体" w:eastAsia="宋体" w:hint="eastAsia"/>
        </w:rPr>
        <w:t>。</w:t>
      </w:r>
    </w:p>
    <w:p w:rsidR="0018722C">
      <w:pPr>
        <w:topLinePunct/>
      </w:pPr>
      <w:r>
        <w:rPr>
          <w:rFonts w:ascii="宋体" w:eastAsia="宋体" w:hint="eastAsia"/>
        </w:rPr>
        <w:t>（</w:t>
      </w:r>
      <w:r>
        <w:t>8</w:t>
      </w:r>
      <w:r>
        <w:rPr>
          <w:rFonts w:ascii="宋体" w:eastAsia="宋体" w:hint="eastAsia"/>
        </w:rPr>
        <w:t>）</w:t>
      </w:r>
      <w:r>
        <w:rPr>
          <w:rFonts w:ascii="宋体" w:eastAsia="宋体" w:hint="eastAsia"/>
        </w:rPr>
        <w:t>去除</w:t>
      </w:r>
      <w:r>
        <w:t>PBS</w:t>
      </w:r>
      <w:r>
        <w:rPr>
          <w:rFonts w:hint="eastAsia"/>
        </w:rPr>
        <w:t>，</w:t>
      </w:r>
      <w:r>
        <w:rPr>
          <w:rFonts w:ascii="宋体" w:eastAsia="宋体" w:hint="eastAsia"/>
        </w:rPr>
        <w:t>每张切片上滴加新鲜配置的</w:t>
      </w:r>
      <w:r>
        <w:t>DAB</w:t>
      </w:r>
      <w:r>
        <w:rPr>
          <w:rFonts w:ascii="宋体" w:eastAsia="宋体" w:hint="eastAsia"/>
        </w:rPr>
        <w:t>显色剂，变显色边用显微镜观察，镜下控制好反应时间</w:t>
      </w:r>
      <w:r>
        <w:rPr>
          <w:rFonts w:ascii="宋体" w:eastAsia="宋体" w:hint="eastAsia"/>
        </w:rPr>
        <w:t>（</w:t>
      </w:r>
      <w:r>
        <w:t>2~3min</w:t>
      </w:r>
      <w:r>
        <w:rPr>
          <w:rFonts w:ascii="宋体" w:eastAsia="宋体" w:hint="eastAsia"/>
        </w:rPr>
        <w:t>）</w:t>
      </w:r>
      <w:r>
        <w:rPr>
          <w:rFonts w:ascii="宋体" w:eastAsia="宋体" w:hint="eastAsia"/>
        </w:rPr>
        <w:t>，自来水冲洗终止显色。</w:t>
      </w:r>
    </w:p>
    <w:p w:rsidR="0018722C">
      <w:pPr>
        <w:topLinePunct/>
      </w:pPr>
      <w:r>
        <w:rPr>
          <w:rFonts w:ascii="宋体" w:eastAsia="宋体" w:hint="eastAsia"/>
        </w:rPr>
        <w:t>（</w:t>
      </w:r>
      <w:r>
        <w:t>9</w:t>
      </w:r>
      <w:r>
        <w:rPr>
          <w:rFonts w:ascii="宋体" w:eastAsia="宋体" w:hint="eastAsia"/>
        </w:rPr>
        <w:t>）</w:t>
      </w:r>
      <w:r>
        <w:rPr>
          <w:rFonts w:ascii="宋体" w:eastAsia="宋体" w:hint="eastAsia"/>
        </w:rPr>
        <w:t>苏木素复染、脱水透明：将切片进入苏木素</w:t>
      </w:r>
      <w:r>
        <w:t>90s</w:t>
      </w:r>
      <w:r>
        <w:rPr>
          <w:rFonts w:ascii="宋体" w:eastAsia="宋体" w:hint="eastAsia"/>
        </w:rPr>
        <w:t>，流水冲洗</w:t>
      </w:r>
      <w:r>
        <w:t>5min</w:t>
      </w:r>
      <w:r>
        <w:rPr>
          <w:rFonts w:ascii="宋体" w:eastAsia="宋体" w:hint="eastAsia"/>
        </w:rPr>
        <w:t>，</w:t>
      </w:r>
      <w:r>
        <w:rPr>
          <w:rFonts w:ascii="宋体" w:eastAsia="宋体" w:hint="eastAsia"/>
        </w:rPr>
        <w:t>盐酸酒精分化</w:t>
      </w:r>
      <w:r>
        <w:t>20~30s</w:t>
      </w:r>
      <w:r>
        <w:rPr>
          <w:rFonts w:ascii="宋体" w:eastAsia="宋体" w:hint="eastAsia"/>
        </w:rPr>
        <w:t>，自来水反蓝</w:t>
      </w:r>
      <w:r>
        <w:t>5min</w:t>
      </w:r>
      <w:r>
        <w:rPr>
          <w:rFonts w:asci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 xml:space="preserve">梯度酒精</w:t>
      </w:r>
      <w:r>
        <w:rPr>
          <w:rFonts w:ascii="宋体" w:hAnsi="宋体" w:eastAsia="宋体" w:hint="eastAsia"/>
        </w:rPr>
        <w:t>（</w:t>
      </w:r>
      <w:r>
        <w:t>70%</w:t>
      </w:r>
      <w:r>
        <w:rPr>
          <w:rFonts w:ascii="宋体" w:hAnsi="宋体" w:eastAsia="宋体" w:hint="eastAsia"/>
        </w:rPr>
        <w:t>，</w:t>
      </w:r>
      <w:r>
        <w:t>80%</w:t>
      </w:r>
      <w:r>
        <w:rPr>
          <w:rFonts w:ascii="宋体" w:hAnsi="宋体" w:eastAsia="宋体" w:hint="eastAsia"/>
        </w:rPr>
        <w:t>，</w:t>
      </w:r>
      <w:r>
        <w:t>90%</w:t>
      </w:r>
      <w:r>
        <w:rPr>
          <w:rFonts w:ascii="宋体" w:hAnsi="宋体" w:eastAsia="宋体" w:hint="eastAsia"/>
        </w:rPr>
        <w:t>，</w:t>
      </w:r>
      <w:r>
        <w:t>95%</w:t>
      </w:r>
      <w:r>
        <w:rPr>
          <w:rFonts w:ascii="宋体" w:hAnsi="宋体" w:eastAsia="宋体" w:hint="eastAsia"/>
        </w:rPr>
        <w:t>Ⅰ，</w:t>
      </w:r>
      <w:r>
        <w:t>95%</w:t>
      </w:r>
      <w:r>
        <w:rPr>
          <w:rFonts w:ascii="宋体" w:hAnsi="宋体" w:eastAsia="宋体" w:hint="eastAsia"/>
        </w:rPr>
        <w:t>Ⅱ，无水乙醇Ⅰ，</w:t>
      </w:r>
      <w:r w:rsidR="001852F3">
        <w:rPr>
          <w:rFonts w:ascii="宋体" w:hAnsi="宋体" w:eastAsia="宋体" w:hint="eastAsia"/>
        </w:rPr>
        <w:t xml:space="preserve">无水乙醇Ⅱ</w:t>
      </w:r>
      <w:r>
        <w:rPr>
          <w:rFonts w:ascii="宋体" w:hAnsi="宋体" w:eastAsia="宋体" w:hint="eastAsia"/>
        </w:rPr>
        <w:t>）</w:t>
      </w:r>
      <w:r>
        <w:rPr>
          <w:rFonts w:ascii="宋体" w:hAnsi="宋体" w:eastAsia="宋体" w:hint="eastAsia"/>
        </w:rPr>
        <w:t>，二甲苯透明，最后用中性树胶封片。</w:t>
      </w:r>
    </w:p>
    <w:p w:rsidR="0018722C">
      <w:pPr>
        <w:pStyle w:val="3"/>
        <w:topLinePunct/>
        <w:ind w:left="200" w:hangingChars="200" w:hanging="200"/>
      </w:pPr>
      <w:r>
        <w:t>2.1.6</w:t>
      </w:r>
      <w:r>
        <w:t xml:space="preserve"> </w:t>
      </w:r>
      <w:r>
        <w:t>免疫组化结果分析</w:t>
      </w:r>
    </w:p>
    <w:p w:rsidR="0018722C">
      <w:pPr>
        <w:topLinePunct/>
      </w:pPr>
      <w:r>
        <w:rPr>
          <w:rFonts w:ascii="宋体" w:hAnsi="宋体" w:eastAsia="宋体" w:hint="eastAsia"/>
        </w:rPr>
        <w:t>由两位资历高的病理医师进行双盲式阅片。在显微镜</w:t>
      </w:r>
      <w:r>
        <w:t>100</w:t>
      </w:r>
      <w:r>
        <w:rPr>
          <w:rFonts w:ascii="宋体" w:hAnsi="宋体" w:eastAsia="宋体" w:hint="eastAsia"/>
        </w:rPr>
        <w:t>倍视野</w:t>
      </w:r>
      <w:r>
        <w:rPr>
          <w:rFonts w:ascii="宋体" w:hAnsi="宋体" w:eastAsia="宋体" w:hint="eastAsia"/>
        </w:rPr>
        <w:t>下，每张切片随机选择</w:t>
      </w:r>
      <w:r>
        <w:t>5</w:t>
      </w:r>
      <w:r>
        <w:rPr>
          <w:rFonts w:ascii="宋体" w:hAnsi="宋体" w:eastAsia="宋体" w:hint="eastAsia"/>
        </w:rPr>
        <w:t>个区域，高倍镜下</w:t>
      </w:r>
      <w:r>
        <w:t>SIRT3</w:t>
      </w:r>
      <w:r>
        <w:rPr>
          <w:rFonts w:ascii="宋体" w:hAnsi="宋体" w:eastAsia="宋体" w:hint="eastAsia"/>
        </w:rPr>
        <w:t>阳性表达主要定位在</w:t>
      </w:r>
      <w:r>
        <w:rPr>
          <w:rFonts w:ascii="宋体" w:hAnsi="宋体" w:eastAsia="宋体" w:hint="eastAsia"/>
        </w:rPr>
        <w:t>胞浆，呈棕黄色颗粒状。根据棕黄色阳性信号的强弱和面积来综合判定染</w:t>
      </w:r>
      <w:r>
        <w:rPr>
          <w:rFonts w:ascii="宋体" w:hAnsi="宋体" w:eastAsia="宋体" w:hint="eastAsia"/>
        </w:rPr>
        <w:t>色结果。阳性率</w:t>
      </w:r>
      <w:r>
        <w:t>≤5%</w:t>
      </w:r>
      <w:r>
        <w:rPr>
          <w:rFonts w:ascii="宋体" w:hAnsi="宋体" w:eastAsia="宋体" w:hint="eastAsia"/>
        </w:rPr>
        <w:t>为</w:t>
      </w:r>
      <w:r>
        <w:t>0</w:t>
      </w:r>
      <w:r>
        <w:rPr>
          <w:rFonts w:ascii="宋体" w:hAnsi="宋体" w:eastAsia="宋体" w:hint="eastAsia"/>
        </w:rPr>
        <w:t>分，</w:t>
      </w:r>
      <w:r>
        <w:t>6%-25%</w:t>
      </w:r>
      <w:r>
        <w:rPr>
          <w:rFonts w:ascii="宋体" w:hAnsi="宋体" w:eastAsia="宋体" w:hint="eastAsia"/>
        </w:rPr>
        <w:t>为</w:t>
      </w:r>
      <w:r>
        <w:t>1</w:t>
      </w:r>
      <w:r>
        <w:rPr>
          <w:rFonts w:ascii="宋体" w:hAnsi="宋体" w:eastAsia="宋体" w:hint="eastAsia"/>
        </w:rPr>
        <w:t>分，</w:t>
      </w:r>
      <w:r>
        <w:t>26%-50%</w:t>
      </w:r>
      <w:r>
        <w:rPr>
          <w:rFonts w:ascii="宋体" w:hAnsi="宋体" w:eastAsia="宋体" w:hint="eastAsia"/>
        </w:rPr>
        <w:t>为</w:t>
      </w:r>
      <w:r>
        <w:t>2</w:t>
      </w:r>
      <w:r>
        <w:rPr>
          <w:rFonts w:ascii="宋体" w:hAnsi="宋体" w:eastAsia="宋体" w:hint="eastAsia"/>
        </w:rPr>
        <w:t>分，</w:t>
      </w:r>
      <w:r>
        <w:t>51%-75</w:t>
      </w:r>
      <w:r>
        <w:t>%</w:t>
      </w:r>
    </w:p>
    <w:p w:rsidR="0018722C">
      <w:pPr>
        <w:topLinePunct/>
      </w:pPr>
      <w:r>
        <w:rPr>
          <w:rFonts w:ascii="宋体" w:eastAsia="宋体" w:hint="eastAsia"/>
        </w:rPr>
        <w:t>为</w:t>
      </w:r>
      <w:r>
        <w:t>3</w:t>
      </w:r>
      <w:r>
        <w:rPr>
          <w:rFonts w:ascii="宋体" w:eastAsia="宋体" w:hint="eastAsia"/>
        </w:rPr>
        <w:t>分，＞</w:t>
      </w:r>
      <w:r>
        <w:t>75%</w:t>
      </w:r>
      <w:r>
        <w:rPr>
          <w:rFonts w:ascii="宋体" w:eastAsia="宋体" w:hint="eastAsia"/>
        </w:rPr>
        <w:t>为</w:t>
      </w:r>
      <w:r>
        <w:t>4</w:t>
      </w:r>
      <w:r>
        <w:rPr>
          <w:rFonts w:ascii="宋体" w:eastAsia="宋体" w:hint="eastAsia"/>
        </w:rPr>
        <w:t>分；阳性强度黄色为</w:t>
      </w:r>
      <w:r>
        <w:t>1</w:t>
      </w:r>
      <w:r>
        <w:rPr>
          <w:rFonts w:ascii="宋体" w:eastAsia="宋体" w:hint="eastAsia"/>
        </w:rPr>
        <w:t>分，棕黄色为</w:t>
      </w:r>
      <w:r>
        <w:t>2</w:t>
      </w:r>
      <w:r>
        <w:rPr>
          <w:rFonts w:ascii="宋体" w:eastAsia="宋体" w:hint="eastAsia"/>
        </w:rPr>
        <w:t>分，棕褐色为</w:t>
      </w:r>
    </w:p>
    <w:p w:rsidR="0018722C">
      <w:pPr>
        <w:pStyle w:val="cw18"/>
        <w:topLinePunct/>
      </w:pPr>
      <w:r>
        <w:t>3</w:t>
      </w:r>
      <w:r>
        <w:rPr>
          <w:rFonts w:ascii="宋体" w:eastAsia="宋体" w:hint="eastAsia"/>
        </w:rPr>
        <w:t>分，将细胞阳性率与染色强度两者积分相乘，</w:t>
      </w:r>
      <w:r>
        <w:t>0</w:t>
      </w:r>
      <w:r/>
      <w:r>
        <w:rPr>
          <w:rFonts w:ascii="宋体" w:eastAsia="宋体" w:hint="eastAsia"/>
        </w:rPr>
        <w:t>分为阴性</w:t>
      </w:r>
      <w:r>
        <w:rPr>
          <w:rFonts w:ascii="宋体" w:eastAsia="宋体" w:hint="eastAsia"/>
        </w:rPr>
        <w:t>（</w:t>
      </w:r>
      <w:r>
        <w:t>-</w:t>
      </w:r>
      <w:r>
        <w:rPr>
          <w:rFonts w:ascii="宋体" w:eastAsia="宋体" w:hint="eastAsia"/>
        </w:rPr>
        <w:t>）</w:t>
      </w:r>
      <w:r>
        <w:rPr>
          <w:rFonts w:ascii="宋体" w:eastAsia="宋体" w:hint="eastAsia"/>
        </w:rPr>
        <w:t>，</w:t>
      </w:r>
      <w:r>
        <w:t>1</w:t>
      </w:r>
      <w:r>
        <w:t>-4</w:t>
      </w:r>
      <w:r/>
      <w:r>
        <w:rPr>
          <w:rFonts w:ascii="宋体" w:eastAsia="宋体" w:hint="eastAsia"/>
        </w:rPr>
        <w:t>分为</w:t>
      </w:r>
    </w:p>
    <w:p w:rsidR="0018722C">
      <w:pPr>
        <w:topLinePunct/>
      </w:pPr>
      <w:r>
        <w:rPr>
          <w:rFonts w:ascii="宋体" w:eastAsia="宋体" w:hint="eastAsia"/>
        </w:rPr>
        <w:t>弱阳性</w:t>
      </w:r>
      <w:r>
        <w:rPr>
          <w:rFonts w:ascii="宋体" w:eastAsia="宋体" w:hint="eastAsia"/>
        </w:rPr>
        <w:t>（</w:t>
      </w:r>
      <w:r>
        <w:rPr>
          <w:spacing w:val="-2"/>
          <w:w w:val="100"/>
        </w:rPr>
        <w:t>+</w:t>
      </w:r>
      <w:r>
        <w:rPr>
          <w:rFonts w:ascii="宋体" w:eastAsia="宋体" w:hint="eastAsia"/>
        </w:rPr>
        <w:t>）</w:t>
      </w:r>
      <w:r>
        <w:rPr>
          <w:rFonts w:ascii="宋体" w:eastAsia="宋体" w:hint="eastAsia"/>
        </w:rPr>
        <w:t>，</w:t>
      </w:r>
      <w:r>
        <w:t>5</w:t>
      </w:r>
      <w:r>
        <w:t>-</w:t>
      </w:r>
      <w:r>
        <w:t>8</w:t>
      </w:r>
      <w:r>
        <w:rPr>
          <w:rFonts w:ascii="宋体" w:eastAsia="宋体" w:hint="eastAsia"/>
        </w:rPr>
        <w:t>分为中度阳性</w:t>
      </w:r>
      <w:r>
        <w:rPr>
          <w:rFonts w:ascii="宋体" w:eastAsia="宋体" w:hint="eastAsia"/>
        </w:rPr>
        <w:t>（</w:t>
      </w:r>
      <w:r>
        <w:rPr>
          <w:spacing w:val="0"/>
          <w:w w:val="100"/>
        </w:rPr>
        <w:t>++</w:t>
      </w:r>
      <w:r>
        <w:rPr>
          <w:rFonts w:ascii="宋体" w:eastAsia="宋体" w:hint="eastAsia"/>
        </w:rPr>
        <w:t>）</w:t>
      </w:r>
      <w:r>
        <w:rPr>
          <w:rFonts w:ascii="宋体" w:eastAsia="宋体" w:hint="eastAsia"/>
        </w:rPr>
        <w:t>，</w:t>
      </w:r>
      <w:r>
        <w:t>9</w:t>
      </w:r>
      <w:r>
        <w:t>-</w:t>
      </w:r>
      <w:r>
        <w:t>1</w:t>
      </w:r>
      <w:r>
        <w:t>2</w:t>
      </w:r>
      <w:r>
        <w:rPr>
          <w:rFonts w:ascii="宋体" w:eastAsia="宋体" w:hint="eastAsia"/>
        </w:rPr>
        <w:t>分为强阳性</w:t>
      </w:r>
      <w:r>
        <w:rPr>
          <w:rFonts w:ascii="宋体" w:eastAsia="宋体" w:hint="eastAsia"/>
        </w:rPr>
        <w:t>（</w:t>
      </w:r>
      <w:r>
        <w:rPr>
          <w:spacing w:val="-1"/>
          <w:w w:val="100"/>
        </w:rPr>
        <w:t>+++</w:t>
      </w:r>
      <w:r>
        <w:rPr>
          <w:rFonts w:ascii="宋体" w:eastAsia="宋体" w:hint="eastAsia"/>
        </w:rPr>
        <w:t>）</w:t>
      </w:r>
      <w:r>
        <w:rPr>
          <w:rFonts w:ascii="宋体" w:eastAsia="宋体" w:hint="eastAsia"/>
        </w:rPr>
        <w:t>。阳性表</w:t>
      </w:r>
      <w:r>
        <w:rPr>
          <w:rFonts w:ascii="宋体" w:eastAsia="宋体" w:hint="eastAsia"/>
        </w:rPr>
        <w:t>达率</w:t>
      </w:r>
      <w:r>
        <w:t>=</w:t>
      </w:r>
      <w:r>
        <w:rPr>
          <w:rFonts w:ascii="宋体" w:eastAsia="宋体" w:hint="eastAsia"/>
        </w:rPr>
        <w:t>阳性表达例数</w:t>
      </w:r>
      <w:r>
        <w:rPr>
          <w:rFonts w:ascii="宋体" w:eastAsia="宋体" w:hint="eastAsia"/>
        </w:rPr>
        <w:t>（</w:t>
      </w:r>
      <w:r>
        <w:rPr>
          <w:rFonts w:ascii="宋体" w:eastAsia="宋体" w:hint="eastAsia"/>
          <w:position w:val="1"/>
        </w:rPr>
        <w:t>弱阳性</w:t>
      </w:r>
      <w:r>
        <w:rPr>
          <w:spacing w:val="-2"/>
        </w:rPr>
        <w:t>+</w:t>
      </w:r>
      <w:r>
        <w:rPr>
          <w:rFonts w:ascii="宋体" w:eastAsia="宋体" w:hint="eastAsia"/>
          <w:spacing w:val="0"/>
          <w:position w:val="1"/>
        </w:rPr>
        <w:t>中度阳性</w:t>
      </w:r>
      <w:r>
        <w:t>+</w:t>
      </w:r>
      <w:r>
        <w:rPr>
          <w:rFonts w:ascii="宋体" w:eastAsia="宋体" w:hint="eastAsia"/>
          <w:position w:val="1"/>
        </w:rPr>
        <w:t>强阳性</w:t>
      </w:r>
      <w:r>
        <w:rPr>
          <w:rFonts w:ascii="宋体" w:eastAsia="宋体" w:hint="eastAsia"/>
        </w:rPr>
        <w:t>）</w:t>
      </w:r>
      <w:r>
        <w:t>/</w:t>
      </w:r>
      <w:r>
        <w:rPr>
          <w:rFonts w:ascii="宋体" w:eastAsia="宋体" w:hint="eastAsia"/>
        </w:rPr>
        <w:t>总例数。</w:t>
      </w:r>
    </w:p>
    <w:p w:rsidR="0018722C">
      <w:pPr>
        <w:pStyle w:val="Heading2"/>
        <w:topLinePunct/>
        <w:ind w:left="171" w:hangingChars="171" w:hanging="171"/>
      </w:pPr>
      <w:bookmarkStart w:name="2.2 Western-blotting方法 " w:id="25"/>
      <w:bookmarkEnd w:id="25"/>
      <w:r>
        <w:t>2.2</w:t>
      </w:r>
      <w:r>
        <w:t xml:space="preserve"> </w:t>
      </w:r>
      <w:r>
        <w:t>Western-blotting</w:t>
      </w:r>
      <w:r/>
      <w:r>
        <w:t>方法</w:t>
      </w:r>
    </w:p>
    <w:p w:rsidR="0018722C">
      <w:pPr>
        <w:pStyle w:val="3"/>
        <w:topLinePunct/>
        <w:ind w:left="200" w:hangingChars="200" w:hanging="200"/>
      </w:pPr>
      <w:r>
        <w:t>2.2.1</w:t>
      </w:r>
      <w:r>
        <w:t xml:space="preserve"> </w:t>
      </w:r>
      <w:r>
        <w:t>Western-blotting</w:t>
      </w:r>
      <w:r/>
      <w:r>
        <w:t>主要溶液的配置</w:t>
      </w:r>
    </w:p>
    <w:p w:rsidR="0018722C">
      <w:pPr>
        <w:topLinePunct/>
      </w:pPr>
      <w:r>
        <w:rPr>
          <w:rFonts w:ascii="宋体" w:eastAsia="宋体" w:hint="eastAsia"/>
        </w:rPr>
        <w:t>分离胶缓冲液</w:t>
      </w:r>
      <w:r>
        <w:t>: 12%</w:t>
      </w:r>
      <w:r>
        <w:rPr>
          <w:rFonts w:ascii="宋体" w:eastAsia="宋体" w:hint="eastAsia"/>
        </w:rPr>
        <w:t>，</w:t>
      </w:r>
      <w:r>
        <w:t>H2O3.3mL</w:t>
      </w:r>
      <w:r>
        <w:rPr>
          <w:rFonts w:ascii="宋体" w:eastAsia="宋体" w:hint="eastAsia"/>
        </w:rPr>
        <w:t>，</w:t>
      </w:r>
      <w:r>
        <w:t>30%</w:t>
      </w:r>
      <w:r>
        <w:rPr>
          <w:rFonts w:ascii="宋体" w:eastAsia="宋体" w:hint="eastAsia"/>
        </w:rPr>
        <w:t>丙烯酰胺</w:t>
      </w:r>
      <w:r>
        <w:t>4mL</w:t>
      </w:r>
      <w:r>
        <w:rPr>
          <w:rFonts w:ascii="宋体" w:eastAsia="宋体" w:hint="eastAsia"/>
          <w:rFonts w:ascii="宋体" w:eastAsia="宋体" w:hint="eastAsia"/>
          <w:position w:val="1"/>
        </w:rPr>
        <w:t xml:space="preserve">, </w:t>
      </w:r>
      <w:r>
        <w:t>PH8.8</w:t>
      </w:r>
      <w:r>
        <w:rPr>
          <w:rFonts w:ascii="宋体" w:eastAsia="宋体" w:hint="eastAsia"/>
        </w:rPr>
        <w:t>缓冲液</w:t>
      </w:r>
    </w:p>
    <w:p w:rsidR="0018722C">
      <w:pPr>
        <w:topLinePunct/>
      </w:pPr>
      <w:r>
        <w:t>2.5</w:t>
      </w:r>
      <w:r>
        <w:t>M</w:t>
      </w:r>
      <w:r>
        <w:t>L</w:t>
      </w:r>
      <w:r>
        <w:rPr>
          <w:rFonts w:ascii="宋体" w:eastAsia="宋体" w:hint="eastAsia"/>
          <w:rFonts w:ascii="宋体" w:eastAsia="宋体" w:hint="eastAsia"/>
          <w:position w:val="1"/>
        </w:rPr>
        <w:t xml:space="preserve">, </w:t>
      </w:r>
      <w:r>
        <w:t>AP100ul</w:t>
      </w:r>
      <w:r>
        <w:rPr>
          <w:rFonts w:ascii="宋体" w:eastAsia="宋体" w:hint="eastAsia"/>
          <w:rFonts w:ascii="宋体" w:eastAsia="宋体" w:hint="eastAsia"/>
          <w:position w:val="1"/>
        </w:rPr>
        <w:t xml:space="preserve">, </w:t>
      </w:r>
      <w:r>
        <w:t>10%SDS100ul</w:t>
      </w:r>
      <w:r>
        <w:rPr>
          <w:rFonts w:ascii="宋体" w:eastAsia="宋体" w:hint="eastAsia"/>
          <w:rFonts w:ascii="宋体" w:eastAsia="宋体" w:hint="eastAsia"/>
          <w:position w:val="1"/>
        </w:rPr>
        <w:t xml:space="preserve">, </w:t>
      </w:r>
      <w:r>
        <w:t>TEMED4ul</w:t>
      </w:r>
      <w:r>
        <w:rPr>
          <w:rFonts w:ascii="宋体" w:eastAsia="宋体" w:hint="eastAsia"/>
        </w:rPr>
        <w:t>。</w:t>
      </w:r>
    </w:p>
    <w:p w:rsidR="0018722C">
      <w:pPr>
        <w:topLinePunct/>
      </w:pPr>
      <w:r>
        <w:rPr>
          <w:rFonts w:ascii="宋体" w:eastAsia="宋体" w:hint="eastAsia"/>
        </w:rPr>
        <w:t>浓缩胶缓冲液：</w:t>
      </w:r>
      <w:r>
        <w:t>5%</w:t>
      </w:r>
      <w:r>
        <w:rPr>
          <w:rFonts w:ascii="宋体" w:eastAsia="宋体" w:hint="eastAsia"/>
        </w:rPr>
        <w:t>，</w:t>
      </w:r>
      <w:r>
        <w:t>H2O3.4mL</w:t>
      </w:r>
      <w:r>
        <w:rPr>
          <w:rFonts w:ascii="宋体" w:eastAsia="宋体" w:hint="eastAsia"/>
        </w:rPr>
        <w:t>，</w:t>
      </w:r>
      <w:r>
        <w:t>30%</w:t>
      </w:r>
      <w:r>
        <w:rPr>
          <w:rFonts w:ascii="宋体" w:eastAsia="宋体" w:hint="eastAsia"/>
        </w:rPr>
        <w:t>丙烯酰胺</w:t>
      </w:r>
      <w:r>
        <w:t>0.83mL</w:t>
      </w:r>
      <w:r>
        <w:rPr>
          <w:rFonts w:ascii="宋体" w:eastAsia="宋体" w:hint="eastAsia"/>
          <w:rFonts w:ascii="宋体" w:eastAsia="宋体" w:hint="eastAsia"/>
          <w:spacing w:val="-2"/>
          <w:position w:val="1"/>
        </w:rPr>
        <w:t xml:space="preserve">, </w:t>
      </w:r>
      <w:r>
        <w:t>PH6.8</w:t>
      </w:r>
      <w:r>
        <w:rPr>
          <w:rFonts w:ascii="宋体" w:eastAsia="宋体" w:hint="eastAsia"/>
        </w:rPr>
        <w:t>缓冲</w:t>
      </w:r>
      <w:r>
        <w:rPr>
          <w:rFonts w:ascii="宋体" w:eastAsia="宋体" w:hint="eastAsia"/>
        </w:rPr>
        <w:t>液</w:t>
      </w:r>
      <w:r>
        <w:t>0.63mL</w:t>
      </w:r>
      <w:r>
        <w:rPr>
          <w:rFonts w:ascii="宋体" w:eastAsia="宋体" w:hint="eastAsia"/>
        </w:rPr>
        <w:t>，</w:t>
      </w:r>
      <w:r>
        <w:t>AP50ul</w:t>
      </w:r>
      <w:r>
        <w:rPr>
          <w:rFonts w:ascii="宋体" w:eastAsia="宋体" w:hint="eastAsia"/>
        </w:rPr>
        <w:t>，</w:t>
      </w:r>
      <w:r>
        <w:t>10%SDS50ul</w:t>
      </w:r>
      <w:r>
        <w:rPr>
          <w:rFonts w:ascii="宋体" w:eastAsia="宋体" w:hint="eastAsia"/>
        </w:rPr>
        <w:t>，</w:t>
      </w:r>
      <w:r>
        <w:t>TEMED5ul</w:t>
      </w:r>
      <w:r>
        <w:rPr>
          <w:rFonts w:ascii="宋体" w:eastAsia="宋体" w:hint="eastAsia"/>
        </w:rPr>
        <w:t>）</w:t>
      </w:r>
    </w:p>
    <w:p w:rsidR="0018722C">
      <w:pPr>
        <w:topLinePunct/>
      </w:pPr>
      <w:r>
        <w:rPr>
          <w:rFonts w:ascii="宋体" w:eastAsia="宋体" w:hint="eastAsia"/>
        </w:rPr>
        <w:t>电泳转移缓冲液：</w:t>
      </w:r>
      <w:r>
        <w:t>2</w:t>
      </w:r>
      <w:r>
        <w:t>.</w:t>
      </w:r>
      <w:r>
        <w:t>9g</w:t>
      </w:r>
      <w:r>
        <w:rPr>
          <w:rFonts w:ascii="宋体" w:eastAsia="宋体" w:hint="eastAsia"/>
        </w:rPr>
        <w:t>甘氨酸、</w:t>
      </w:r>
      <w:r>
        <w:t>5.8gTris</w:t>
      </w:r>
      <w:r>
        <w:rPr>
          <w:rFonts w:ascii="宋体" w:eastAsia="宋体" w:hint="eastAsia"/>
        </w:rPr>
        <w:t>碱、</w:t>
      </w:r>
      <w:r>
        <w:t>0.37g</w:t>
      </w:r>
      <w:r>
        <w:t> </w:t>
      </w:r>
      <w:r>
        <w:t>SDS</w:t>
      </w:r>
      <w:r>
        <w:rPr>
          <w:rFonts w:ascii="宋体" w:eastAsia="宋体" w:hint="eastAsia"/>
          <w:rFonts w:ascii="宋体" w:eastAsia="宋体" w:hint="eastAsia"/>
          <w:position w:val="1"/>
        </w:rPr>
        <w:t xml:space="preserve">, </w:t>
      </w:r>
      <w:r>
        <w:t>200ml</w:t>
      </w:r>
      <w:r>
        <w:rPr>
          <w:rFonts w:ascii="宋体" w:eastAsia="宋体" w:hint="eastAsia"/>
        </w:rPr>
        <w:t>甲</w:t>
      </w:r>
      <w:r>
        <w:rPr>
          <w:rFonts w:ascii="宋体" w:eastAsia="宋体" w:hint="eastAsia"/>
        </w:rPr>
        <w:t>醇</w:t>
      </w:r>
      <w:r>
        <w:rPr>
          <w:rFonts w:ascii="宋体" w:eastAsia="宋体" w:hint="eastAsia"/>
        </w:rPr>
        <w:t>（</w:t>
      </w:r>
      <w:r>
        <w:rPr>
          <w:rFonts w:ascii="宋体" w:eastAsia="宋体" w:hint="eastAsia"/>
        </w:rPr>
        <w:t>临用前加</w:t>
      </w:r>
      <w:r>
        <w:rPr>
          <w:rFonts w:ascii="宋体" w:eastAsia="宋体" w:hint="eastAsia"/>
        </w:rPr>
        <w:t>）</w:t>
      </w:r>
      <w:r>
        <w:rPr>
          <w:rFonts w:ascii="宋体" w:eastAsia="宋体" w:hint="eastAsia"/>
        </w:rPr>
        <w:t>，加水至总量</w:t>
      </w:r>
      <w:r>
        <w:t>1</w:t>
      </w:r>
      <w:r>
        <w:t>L</w:t>
      </w:r>
      <w:r>
        <w:rPr>
          <w:rFonts w:ascii="宋体" w:eastAsia="宋体" w:hint="eastAsia"/>
        </w:rPr>
        <w:t>。</w:t>
      </w:r>
    </w:p>
    <w:p w:rsidR="0018722C">
      <w:pPr>
        <w:topLinePunct/>
      </w:pPr>
      <w:r>
        <w:rPr>
          <w:rFonts w:ascii="宋体" w:eastAsia="宋体" w:hint="eastAsia"/>
        </w:rPr>
        <w:t>二抗稀释液：</w:t>
      </w:r>
      <w:r>
        <w:t>1%</w:t>
      </w:r>
      <w:r>
        <w:rPr>
          <w:rFonts w:ascii="宋体" w:eastAsia="宋体" w:hint="eastAsia"/>
        </w:rPr>
        <w:t>的二抗稀释液</w:t>
      </w:r>
      <w:r>
        <w:rPr>
          <w:rFonts w:ascii="宋体" w:eastAsia="宋体" w:hint="eastAsia"/>
        </w:rPr>
        <w:t>（</w:t>
      </w:r>
      <w:r>
        <w:rPr>
          <w:rFonts w:ascii="宋体" w:eastAsia="宋体" w:hint="eastAsia"/>
        </w:rPr>
        <w:t xml:space="preserve">内含</w:t>
      </w:r>
      <w:r>
        <w:t>0.05%TWEEN 20ml</w:t>
      </w:r>
      <w:r>
        <w:rPr>
          <w:rFonts w:ascii="宋体" w:eastAsia="宋体" w:hint="eastAsia"/>
        </w:rPr>
        <w:t>）</w:t>
      </w:r>
    </w:p>
    <w:p w:rsidR="0018722C">
      <w:pPr>
        <w:pStyle w:val="3"/>
        <w:topLinePunct/>
        <w:ind w:left="200" w:hangingChars="200" w:hanging="200"/>
      </w:pPr>
      <w:r>
        <w:t>2.2.2</w:t>
      </w:r>
      <w:r>
        <w:t xml:space="preserve"> </w:t>
      </w:r>
      <w:r>
        <w:t>组织中总蛋白的提取</w:t>
      </w:r>
    </w:p>
    <w:p w:rsidR="0018722C">
      <w:pPr>
        <w:topLinePunct/>
      </w:pPr>
      <w:r>
        <w:rPr>
          <w:rFonts w:ascii="宋体" w:eastAsia="宋体" w:hint="eastAsia"/>
        </w:rPr>
        <w:t>（</w:t>
      </w:r>
      <w:r>
        <w:t>1</w:t>
      </w:r>
      <w:r>
        <w:rPr>
          <w:rFonts w:ascii="宋体" w:eastAsia="宋体" w:hint="eastAsia"/>
        </w:rPr>
        <w:t>）</w:t>
      </w:r>
      <w:r>
        <w:rPr>
          <w:rFonts w:ascii="宋体" w:eastAsia="宋体" w:hint="eastAsia"/>
        </w:rPr>
        <w:t>把组织剪切成细小的碎片。</w:t>
      </w:r>
    </w:p>
    <w:p w:rsidR="0018722C">
      <w:pPr>
        <w:topLinePunct/>
      </w:pPr>
      <w:r>
        <w:rPr>
          <w:rFonts w:ascii="宋体" w:eastAsia="宋体" w:hint="eastAsia"/>
        </w:rPr>
        <w:t>（</w:t>
      </w:r>
      <w:r>
        <w:t>2</w:t>
      </w:r>
      <w:r>
        <w:rPr>
          <w:rFonts w:ascii="宋体" w:eastAsia="宋体" w:hint="eastAsia"/>
        </w:rPr>
        <w:t>）</w:t>
      </w:r>
      <w:r>
        <w:t>RIPA</w:t>
      </w:r>
      <w:r>
        <w:rPr>
          <w:rFonts w:ascii="宋体" w:eastAsia="宋体" w:hint="eastAsia"/>
        </w:rPr>
        <w:t>裂解液溶解，混匀。取适当量的裂解液，在使用前数分钟内加入</w:t>
      </w:r>
      <w:r>
        <w:t>PMSF</w:t>
      </w:r>
      <w:r>
        <w:rPr>
          <w:rFonts w:ascii="宋体" w:eastAsia="宋体" w:hint="eastAsia"/>
        </w:rPr>
        <w:t>，使</w:t>
      </w:r>
      <w:r>
        <w:t>PMSF</w:t>
      </w:r>
      <w:r>
        <w:rPr>
          <w:rFonts w:ascii="宋体" w:eastAsia="宋体" w:hint="eastAsia"/>
        </w:rPr>
        <w:t>的最终浓度为</w:t>
      </w:r>
      <w:r>
        <w:t>1mM</w:t>
      </w:r>
      <w:r>
        <w:rPr>
          <w:rFonts w:ascii="宋体" w:eastAsia="宋体" w:hint="eastAsia"/>
        </w:rPr>
        <w:t>。</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eastAsia="宋体" w:hint="eastAsia"/>
        </w:rPr>
        <w:t>（</w:t>
      </w:r>
      <w:r>
        <w:t>3</w:t>
      </w:r>
      <w:r>
        <w:rPr>
          <w:rFonts w:ascii="宋体" w:eastAsia="宋体" w:hint="eastAsia"/>
        </w:rPr>
        <w:t>）</w:t>
      </w:r>
      <w:r>
        <w:rPr>
          <w:rFonts w:ascii="宋体" w:eastAsia="宋体" w:hint="eastAsia"/>
        </w:rPr>
        <w:t>按照每</w:t>
      </w:r>
      <w:r>
        <w:t>20</w:t>
      </w:r>
      <w:r>
        <w:rPr>
          <w:rFonts w:ascii="宋体" w:eastAsia="宋体" w:hint="eastAsia"/>
        </w:rPr>
        <w:t>毫克组织加入</w:t>
      </w:r>
      <w:r>
        <w:t>250</w:t>
      </w:r>
      <w:r>
        <w:rPr>
          <w:rFonts w:ascii="宋体" w:eastAsia="宋体" w:hint="eastAsia"/>
        </w:rPr>
        <w:t>微升裂解液的比例加入裂解液。用玻</w:t>
      </w:r>
      <w:r>
        <w:rPr>
          <w:rFonts w:ascii="宋体" w:eastAsia="宋体" w:hint="eastAsia"/>
        </w:rPr>
        <w:t>璃匀浆器匀浆，直至充分裂解。</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充分裂解后，</w:t>
      </w:r>
      <w:r>
        <w:t>10000</w:t>
      </w:r>
      <w:r>
        <w:rPr>
          <w:rFonts w:ascii="宋体" w:hAnsi="宋体" w:eastAsia="宋体" w:hint="eastAsia"/>
        </w:rPr>
        <w:t>转</w:t>
      </w:r>
      <w:r>
        <w:t>/</w:t>
      </w:r>
      <w:r>
        <w:rPr>
          <w:rFonts w:ascii="宋体" w:hAnsi="宋体" w:eastAsia="宋体" w:hint="eastAsia"/>
        </w:rPr>
        <w:t>分，离心</w:t>
      </w:r>
      <w:r>
        <w:t>5</w:t>
      </w:r>
      <w:r>
        <w:rPr>
          <w:rFonts w:ascii="宋体" w:hAnsi="宋体" w:eastAsia="宋体" w:hint="eastAsia"/>
        </w:rPr>
        <w:t>分钟，取上清，放入新的</w:t>
      </w:r>
      <w:r>
        <w:t>1.5ml</w:t>
      </w:r>
      <w:r>
        <w:rPr>
          <w:rFonts w:ascii="宋体" w:hAnsi="宋体" w:eastAsia="宋体" w:hint="eastAsia"/>
        </w:rPr>
        <w:t>的</w:t>
      </w:r>
      <w:r>
        <w:t>EP</w:t>
      </w:r>
      <w:r>
        <w:rPr>
          <w:rFonts w:ascii="宋体" w:hAnsi="宋体" w:eastAsia="宋体" w:hint="eastAsia"/>
        </w:rPr>
        <w:t>管中置于</w:t>
      </w:r>
      <w:r>
        <w:t>-20</w:t>
      </w:r>
      <w:r>
        <w:rPr>
          <w:rFonts w:ascii="宋体" w:hAnsi="宋体" w:eastAsia="宋体" w:hint="eastAsia"/>
        </w:rPr>
        <w:t>℃冰箱中保存。</w:t>
      </w:r>
    </w:p>
    <w:p w:rsidR="0018722C">
      <w:pPr>
        <w:pStyle w:val="3"/>
        <w:topLinePunct/>
        <w:ind w:left="200" w:hangingChars="200" w:hanging="200"/>
      </w:pPr>
      <w:r>
        <w:t>2.2.3</w:t>
      </w:r>
      <w:r>
        <w:t xml:space="preserve"> </w:t>
      </w:r>
      <w:r>
        <w:t>总蛋白定量检测</w:t>
      </w:r>
    </w:p>
    <w:p w:rsidR="0018722C">
      <w:pPr>
        <w:topLinePunct/>
      </w:pPr>
      <w:r>
        <w:rPr>
          <w:rFonts w:ascii="宋体" w:eastAsia="宋体" w:hint="eastAsia"/>
        </w:rPr>
        <w:t>（</w:t>
      </w:r>
      <w:r>
        <w:t>1</w:t>
      </w:r>
      <w:r>
        <w:rPr>
          <w:rFonts w:ascii="宋体" w:eastAsia="宋体" w:hint="eastAsia"/>
        </w:rPr>
        <w:t>）</w:t>
      </w:r>
      <w:r>
        <w:rPr>
          <w:rFonts w:ascii="宋体" w:eastAsia="宋体" w:hint="eastAsia"/>
        </w:rPr>
        <w:t>配制工作液：根据标准品和样品数量，</w:t>
      </w:r>
      <w:r>
        <w:t>BCA</w:t>
      </w:r>
      <w:r>
        <w:rPr>
          <w:rFonts w:ascii="宋体" w:eastAsia="宋体" w:hint="eastAsia"/>
        </w:rPr>
        <w:t>试剂</w:t>
      </w:r>
      <w:r>
        <w:t>A</w:t>
      </w:r>
      <w:r>
        <w:rPr>
          <w:rFonts w:ascii="宋体" w:eastAsia="宋体" w:hint="eastAsia"/>
        </w:rPr>
        <w:t>与试剂</w:t>
      </w:r>
      <w:r>
        <w:t>B</w:t>
      </w:r>
      <w:r>
        <w:rPr>
          <w:rFonts w:ascii="宋体" w:eastAsia="宋体" w:hint="eastAsia"/>
        </w:rPr>
        <w:t>按照</w:t>
      </w:r>
    </w:p>
    <w:p w:rsidR="0018722C">
      <w:pPr>
        <w:topLinePunct/>
      </w:pPr>
      <w:r>
        <w:t>50</w:t>
      </w:r>
      <w:r>
        <w:t xml:space="preserve">: </w:t>
      </w:r>
      <w:r>
        <w:t>1</w:t>
      </w:r>
      <w:r>
        <w:rPr>
          <w:rFonts w:ascii="宋体" w:eastAsia="宋体" w:hint="eastAsia"/>
        </w:rPr>
        <w:t>体积配制适量</w:t>
      </w:r>
      <w:r>
        <w:t>BCA</w:t>
      </w:r>
      <w:r>
        <w:rPr>
          <w:rFonts w:ascii="宋体" w:eastAsia="宋体" w:hint="eastAsia"/>
        </w:rPr>
        <w:t>工作液，使其充分混匀。</w:t>
      </w:r>
      <w:r>
        <w:t>BCA</w:t>
      </w:r>
      <w:r/>
      <w:r>
        <w:rPr>
          <w:rFonts w:ascii="宋体" w:eastAsia="宋体" w:hint="eastAsia"/>
        </w:rPr>
        <w:t>工作液在室温下</w:t>
      </w:r>
      <w:r>
        <w:t>24 h</w:t>
      </w:r>
      <w:r>
        <w:rPr>
          <w:rFonts w:ascii="宋体" w:eastAsia="宋体" w:hint="eastAsia"/>
        </w:rPr>
        <w:t>内保持稳定。</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稀释标准品：用</w:t>
      </w:r>
      <w:r>
        <w:t>PBS</w:t>
      </w:r>
      <w:r>
        <w:rPr>
          <w:rFonts w:ascii="宋体" w:hAnsi="宋体" w:eastAsia="宋体" w:hint="eastAsia"/>
        </w:rPr>
        <w:t>将</w:t>
      </w:r>
      <w:r>
        <w:t>10µl</w:t>
      </w:r>
      <w:r>
        <w:rPr>
          <w:rFonts w:ascii="宋体" w:hAnsi="宋体" w:eastAsia="宋体" w:hint="eastAsia"/>
        </w:rPr>
        <w:t>标准品用稀释到</w:t>
      </w:r>
      <w:r>
        <w:t>100µl</w:t>
      </w:r>
      <w:r>
        <w:rPr>
          <w:rFonts w:ascii="宋体" w:hAnsi="宋体" w:eastAsia="宋体" w:hint="eastAsia"/>
        </w:rPr>
        <w:t>，使其最终</w:t>
      </w:r>
      <w:r>
        <w:rPr>
          <w:rFonts w:ascii="宋体" w:hAnsi="宋体" w:eastAsia="宋体" w:hint="eastAsia"/>
        </w:rPr>
        <w:t>浓度为</w:t>
      </w:r>
      <w:r>
        <w:t>0.0375mg</w:t>
      </w:r>
      <w:r>
        <w:t>/</w:t>
      </w:r>
      <w:r>
        <w:t>ml</w:t>
      </w:r>
      <w:r>
        <w:rPr>
          <w:rFonts w:ascii="宋体" w:hAnsi="宋体" w:eastAsia="宋体" w:hint="eastAsia"/>
        </w:rPr>
        <w:t>。将标准品按</w:t>
      </w:r>
      <w:r>
        <w:t>0, 1, 2, 4, 8, 12, 16, </w:t>
      </w:r>
      <w:r>
        <w:t>20µl</w:t>
      </w:r>
      <w:r/>
      <w:r>
        <w:rPr>
          <w:rFonts w:ascii="宋体" w:hAnsi="宋体" w:eastAsia="宋体" w:hint="eastAsia"/>
        </w:rPr>
        <w:t>加到</w:t>
      </w:r>
      <w:r>
        <w:t>96</w:t>
      </w:r>
      <w:r>
        <w:rPr>
          <w:rFonts w:ascii="宋体" w:hAnsi="宋体" w:eastAsia="宋体" w:hint="eastAsia"/>
        </w:rPr>
        <w:t>孔板</w:t>
      </w:r>
      <w:r>
        <w:rPr>
          <w:rFonts w:ascii="宋体" w:hAnsi="宋体" w:eastAsia="宋体" w:hint="eastAsia"/>
        </w:rPr>
        <w:t>的蛋白标准品孔中，加</w:t>
      </w:r>
      <w:r>
        <w:t>PBS</w:t>
      </w:r>
      <w:r/>
      <w:r w:rsidR="001852F3">
        <w:t xml:space="preserve"> </w:t>
      </w:r>
      <w:r>
        <w:rPr>
          <w:rFonts w:ascii="宋体" w:hAnsi="宋体" w:eastAsia="宋体" w:hint="eastAsia"/>
        </w:rPr>
        <w:t>补足到</w:t>
      </w:r>
      <w:r>
        <w:t>20µl </w:t>
      </w:r>
      <w:r>
        <w:rPr>
          <w:rFonts w:ascii="宋体" w:hAns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各孔加入</w:t>
      </w:r>
      <w:r>
        <w:t>200µlBCA</w:t>
      </w:r>
      <w:r w:rsidR="001852F3">
        <w:t xml:space="preserve"> </w:t>
      </w:r>
      <w:r>
        <w:rPr>
          <w:rFonts w:ascii="宋体" w:hAnsi="宋体" w:eastAsia="宋体" w:hint="eastAsia"/>
        </w:rPr>
        <w:t>工作液，</w:t>
      </w:r>
      <w:r>
        <w:t>37</w:t>
      </w:r>
      <w:r>
        <w:rPr>
          <w:rFonts w:ascii="宋体" w:hAnsi="宋体" w:eastAsia="宋体" w:hint="eastAsia"/>
        </w:rPr>
        <w:t>℃放置</w:t>
      </w:r>
      <w:r>
        <w:t>30min</w:t>
      </w:r>
      <w:r>
        <w:rPr>
          <w:rFonts w:ascii="宋体" w:hAns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冷却到室温，用酶标仪测定</w:t>
      </w:r>
      <w:r>
        <w:t>A562</w:t>
      </w:r>
      <w:r>
        <w:rPr>
          <w:rFonts w:ascii="宋体" w:eastAsia="宋体" w:hint="eastAsia"/>
        </w:rPr>
        <w:t>波长，记录</w:t>
      </w:r>
      <w:r>
        <w:t>OD</w:t>
      </w:r>
      <w:r>
        <w:rPr>
          <w:rFonts w:ascii="宋体" w:eastAsia="宋体" w:hint="eastAsia"/>
        </w:rPr>
        <w:t>值，根据标准曲线计算出蛋白浓度。</w:t>
      </w:r>
    </w:p>
    <w:p w:rsidR="0018722C">
      <w:pPr>
        <w:pStyle w:val="3"/>
        <w:topLinePunct/>
        <w:ind w:left="200" w:hangingChars="200" w:hanging="200"/>
      </w:pPr>
      <w:r>
        <w:t>2.2.4</w:t>
      </w:r>
      <w:r>
        <w:t xml:space="preserve"> </w:t>
      </w:r>
      <w:r>
        <w:t>SDS-PAGE</w:t>
      </w:r>
      <w:r/>
      <w:r>
        <w:t>电泳：</w:t>
      </w:r>
    </w:p>
    <w:p w:rsidR="0018722C">
      <w:pPr>
        <w:topLinePunct/>
      </w:pPr>
      <w:r>
        <w:rPr>
          <w:rFonts w:ascii="宋体" w:eastAsia="宋体" w:hint="eastAsia"/>
        </w:rPr>
        <w:t>（</w:t>
      </w:r>
      <w:r>
        <w:t>1</w:t>
      </w:r>
      <w:r>
        <w:rPr>
          <w:rFonts w:ascii="宋体" w:eastAsia="宋体" w:hint="eastAsia"/>
        </w:rPr>
        <w:t>）</w:t>
      </w:r>
      <w:r>
        <w:rPr>
          <w:rFonts w:ascii="宋体" w:eastAsia="宋体" w:hint="eastAsia"/>
        </w:rPr>
        <w:t>制胶：按比例配制分离胶，缓慢地摇动溶液，充分混匀激活剂，</w:t>
      </w:r>
      <w:r>
        <w:rPr>
          <w:rFonts w:ascii="宋体" w:eastAsia="宋体" w:hint="eastAsia"/>
        </w:rPr>
        <w:t>在两层玻璃极将凝胶溶液缓慢地注入，为避免氧气进入凝胶溶液中，再在液面上小心注入一层水，静置</w:t>
      </w:r>
      <w:r>
        <w:t>40min</w:t>
      </w:r>
      <w:r>
        <w:rPr>
          <w:rFonts w:ascii="宋体" w:eastAsia="宋体" w:hint="eastAsia"/>
        </w:rPr>
        <w:t>。同前浓缩胶按照一定的比例配制，</w:t>
      </w:r>
      <w:r>
        <w:rPr>
          <w:rFonts w:ascii="宋体" w:eastAsia="宋体" w:hint="eastAsia"/>
        </w:rPr>
        <w:t>为防止引入过多氧气，混匀溶液时避免剧烈。轻轻地吸去位于不连续系统</w:t>
      </w:r>
      <w:r>
        <w:rPr>
          <w:rFonts w:ascii="宋体" w:eastAsia="宋体" w:hint="eastAsia"/>
        </w:rPr>
        <w:t>中下层分离胶上的水分，将凝胶溶液连续平稳的注入，然后小心插入梳子，</w:t>
      </w:r>
      <w:r>
        <w:rPr>
          <w:rFonts w:ascii="宋体" w:eastAsia="宋体" w:hint="eastAsia"/>
        </w:rPr>
        <w:t>避免在齿尖留有气泡，为保证完全聚合静制</w:t>
      </w:r>
      <w:r>
        <w:t>60min</w:t>
      </w:r>
      <w:r>
        <w:rPr>
          <w:rFonts w:ascii="宋体" w:eastAsia="宋体" w:hint="eastAsia"/>
        </w:rPr>
        <w:t>以上。</w:t>
      </w:r>
    </w:p>
    <w:p w:rsidR="0018722C">
      <w:pPr>
        <w:topLinePunct/>
      </w:pPr>
      <w:r>
        <w:rPr>
          <w:rFonts w:ascii="宋体" w:eastAsia="宋体" w:hint="eastAsia"/>
        </w:rPr>
        <w:t>（</w:t>
      </w:r>
      <w:r>
        <w:t>2</w:t>
      </w:r>
      <w:r>
        <w:rPr>
          <w:rFonts w:ascii="宋体" w:eastAsia="宋体" w:hint="eastAsia"/>
        </w:rPr>
        <w:t>）</w:t>
      </w:r>
      <w:r>
        <w:rPr>
          <w:rFonts w:ascii="宋体" w:eastAsia="宋体" w:hint="eastAsia"/>
        </w:rPr>
        <w:t>预电泳：凝胶聚合好后，安置于电泳槽中，轻轻拔去梳子，加</w:t>
      </w:r>
      <w:r>
        <w:rPr>
          <w:rFonts w:ascii="宋体" w:eastAsia="宋体" w:hint="eastAsia"/>
        </w:rPr>
        <w:t>入电泳缓冲液后，为清除凝胶内的杂质、疏通凝胶孔径，用低电压</w:t>
      </w:r>
      <w:r>
        <w:t>10-20V</w:t>
      </w:r>
      <w:r>
        <w:rPr>
          <w:rFonts w:ascii="宋体" w:eastAsia="宋体" w:hint="eastAsia"/>
        </w:rPr>
        <w:t>进行</w:t>
      </w:r>
      <w:r>
        <w:t>20~30min</w:t>
      </w:r>
      <w:r/>
      <w:r>
        <w:rPr>
          <w:rFonts w:ascii="宋体" w:eastAsia="宋体" w:hint="eastAsia"/>
        </w:rPr>
        <w:t>的预电泳，保证电泳过程畅通。</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样品准备：计算出上样的体积，然后按样品：上样</w:t>
      </w:r>
      <w:r>
        <w:t>buffer=5</w:t>
      </w:r>
      <w:r>
        <w:rPr>
          <w:rFonts w:ascii="宋体" w:eastAsia="宋体" w:hint="eastAsia"/>
          <w:rFonts w:ascii="宋体" w:eastAsia="宋体" w:hint="eastAsia"/>
        </w:rPr>
        <w:t xml:space="preserve">: </w:t>
      </w:r>
      <w:r>
        <w:t>1</w:t>
      </w:r>
    </w:p>
    <w:p w:rsidR="0018722C">
      <w:pPr>
        <w:topLinePunct/>
      </w:pPr>
      <w:r>
        <w:rPr>
          <w:rFonts w:ascii="宋体" w:eastAsia="宋体" w:hint="eastAsia"/>
        </w:rPr>
        <w:t>的比例加入上样</w:t>
      </w:r>
      <w:r>
        <w:t>buffer</w:t>
      </w:r>
      <w:r>
        <w:rPr>
          <w:rFonts w:ascii="宋体" w:eastAsia="宋体" w:hint="eastAsia"/>
        </w:rPr>
        <w:t>充分混匀，沸水煮</w:t>
      </w:r>
      <w:r>
        <w:t>10min</w:t>
      </w:r>
      <w:r>
        <w:rPr>
          <w:rFonts w:ascii="宋体" w:eastAsia="宋体" w:hint="eastAsia"/>
        </w:rPr>
        <w:t>，使蛋白变性，冰上</w:t>
      </w:r>
      <w:r>
        <w:t>5min</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加样：预电泳结束后依次加入标准品</w:t>
      </w:r>
      <w:r>
        <w:rPr>
          <w:rFonts w:ascii="宋体" w:eastAsia="宋体" w:hint="eastAsia"/>
        </w:rPr>
        <w:t>（</w:t>
      </w:r>
      <w:r>
        <w:rPr>
          <w:spacing w:val="-2"/>
        </w:rPr>
        <w:t>Marker</w:t>
      </w:r>
      <w:r>
        <w:rPr>
          <w:rFonts w:ascii="宋体" w:eastAsia="宋体" w:hint="eastAsia"/>
        </w:rPr>
        <w:t>）</w:t>
      </w:r>
      <w:r>
        <w:rPr>
          <w:rFonts w:ascii="宋体" w:eastAsia="宋体" w:hint="eastAsia"/>
        </w:rPr>
        <w:t>和待分析样品，</w:t>
      </w:r>
      <w:r>
        <w:rPr>
          <w:rFonts w:ascii="宋体" w:eastAsia="宋体" w:hint="eastAsia"/>
        </w:rPr>
        <w:t>加样时间要尽量短，以免样品扩散，可在未加样的孔中加入等量的样品缓</w:t>
      </w:r>
      <w:r>
        <w:rPr>
          <w:rFonts w:ascii="宋体" w:eastAsia="宋体" w:hint="eastAsia"/>
        </w:rPr>
        <w:t>冲液避免边缘效应，每个泳道加</w:t>
      </w:r>
      <w:r>
        <w:t>5ul</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电泳：加样完毕，选择</w:t>
      </w:r>
      <w:r>
        <w:t>80V</w:t>
      </w:r>
      <w:r>
        <w:rPr>
          <w:rFonts w:ascii="宋体" w:eastAsia="宋体" w:hint="eastAsia"/>
        </w:rPr>
        <w:t>恒压进行电泳，电泳直至溴酚蓝料</w:t>
      </w:r>
      <w:r>
        <w:rPr>
          <w:rFonts w:ascii="宋体" w:eastAsia="宋体" w:hint="eastAsia"/>
        </w:rPr>
        <w:t>前沿到达两胶交界处</w:t>
      </w:r>
      <w:r>
        <w:rPr>
          <w:rFonts w:ascii="宋体" w:eastAsia="宋体" w:hint="eastAsia"/>
        </w:rPr>
        <w:t>（</w:t>
      </w:r>
      <w:r>
        <w:rPr>
          <w:rFonts w:ascii="宋体" w:eastAsia="宋体" w:hint="eastAsia"/>
          <w:spacing w:val="-16"/>
        </w:rPr>
        <w:t>约</w:t>
      </w:r>
      <w:r>
        <w:rPr>
          <w:spacing w:val="-8"/>
        </w:rPr>
        <w:t>1h</w:t>
      </w:r>
      <w:r>
        <w:rPr>
          <w:rFonts w:ascii="宋体" w:eastAsia="宋体" w:hint="eastAsia"/>
        </w:rPr>
        <w:t>）</w:t>
      </w:r>
      <w:r>
        <w:rPr>
          <w:rFonts w:ascii="宋体" w:eastAsia="宋体" w:hint="eastAsia"/>
        </w:rPr>
        <w:t>，更换至</w:t>
      </w:r>
      <w:r>
        <w:t>100V</w:t>
      </w:r>
      <w:r>
        <w:rPr>
          <w:rFonts w:ascii="宋体" w:eastAsia="宋体" w:hint="eastAsia"/>
        </w:rPr>
        <w:t>恒压电泳，电泳直至溴酚蓝</w:t>
      </w:r>
      <w:r>
        <w:rPr>
          <w:rFonts w:ascii="宋体" w:eastAsia="宋体" w:hint="eastAsia"/>
        </w:rPr>
        <w:t>染料前沿下至凝胶末端处</w:t>
      </w:r>
      <w:r>
        <w:rPr>
          <w:rFonts w:ascii="宋体" w:eastAsia="宋体" w:hint="eastAsia"/>
        </w:rPr>
        <w:t>（</w:t>
      </w:r>
      <w:r>
        <w:rPr>
          <w:rFonts w:ascii="宋体" w:eastAsia="宋体" w:hint="eastAsia"/>
          <w:spacing w:val="-15"/>
        </w:rPr>
        <w:t>约</w:t>
      </w:r>
      <w:r>
        <w:t>3h</w:t>
      </w:r>
      <w:r>
        <w:rPr>
          <w:rFonts w:ascii="宋体" w:eastAsia="宋体" w:hint="eastAsia"/>
        </w:rPr>
        <w:t>）</w:t>
      </w:r>
      <w:r>
        <w:rPr>
          <w:rFonts w:ascii="宋体" w:eastAsia="宋体" w:hint="eastAsia"/>
        </w:rPr>
        <w:t>，即停止电泳。</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3"/>
        <w:topLinePunct/>
        <w:ind w:left="200" w:hangingChars="200" w:hanging="200"/>
      </w:pPr>
      <w:r>
        <w:t>2.2.5</w:t>
      </w:r>
      <w:r>
        <w:t xml:space="preserve"> </w:t>
      </w:r>
      <w:r>
        <w:t>转</w:t>
      </w:r>
      <w:r w:rsidR="001852F3">
        <w:t xml:space="preserve">膜：</w:t>
      </w:r>
    </w:p>
    <w:p w:rsidR="0018722C">
      <w:pPr>
        <w:topLinePunct/>
      </w:pPr>
      <w:r>
        <w:rPr>
          <w:rFonts w:ascii="宋体" w:eastAsia="宋体" w:hint="eastAsia"/>
        </w:rPr>
        <w:t>（</w:t>
      </w:r>
      <w:r>
        <w:t>1</w:t>
      </w:r>
      <w:r>
        <w:rPr>
          <w:rFonts w:ascii="宋体" w:eastAsia="宋体" w:hint="eastAsia"/>
        </w:rPr>
        <w:t>）</w:t>
      </w:r>
      <w:r>
        <w:rPr>
          <w:rFonts w:ascii="宋体" w:eastAsia="宋体" w:hint="eastAsia"/>
        </w:rPr>
        <w:t>切胶：将完整胶放入盛有转膜液的玻璃皿内，依据</w:t>
      </w:r>
      <w:r>
        <w:t>marker</w:t>
      </w:r>
      <w:r>
        <w:rPr>
          <w:rFonts w:ascii="宋体" w:eastAsia="宋体" w:hint="eastAsia"/>
        </w:rPr>
        <w:t>条带</w:t>
      </w:r>
      <w:r>
        <w:rPr>
          <w:rFonts w:ascii="宋体" w:eastAsia="宋体" w:hint="eastAsia"/>
        </w:rPr>
        <w:t>确定目的蛋白所在区域，并切下该区，测量、记录其长宽。</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剪膜和滤纸：按切下目的蛋白区域胶的尺寸剪膜和滤纸</w:t>
      </w:r>
      <w:r>
        <w:rPr>
          <w:rFonts w:ascii="宋体" w:eastAsia="宋体" w:hint="eastAsia"/>
        </w:rPr>
        <w:t>（</w:t>
      </w:r>
      <w:r>
        <w:rPr>
          <w:rFonts w:ascii="宋体" w:eastAsia="宋体" w:hint="eastAsia"/>
        </w:rPr>
        <w:t>滤纸长宽略小于</w:t>
      </w:r>
      <w:r>
        <w:t>PVDF</w:t>
      </w:r>
      <w:r>
        <w:rPr>
          <w:rFonts w:ascii="宋体" w:eastAsia="宋体" w:hint="eastAsia"/>
        </w:rPr>
        <w:t>膜长宽</w:t>
      </w:r>
      <w:r>
        <w:rPr>
          <w:rFonts w:ascii="宋体" w:eastAsia="宋体" w:hint="eastAsia"/>
        </w:rPr>
        <w:t>）</w:t>
      </w:r>
      <w:r>
        <w:rPr>
          <w:rFonts w:ascii="宋体" w:eastAsia="宋体" w:hint="eastAsia"/>
        </w:rPr>
        <w:t>，膜放入盛有</w:t>
      </w:r>
      <w:r>
        <w:t>10%</w:t>
      </w:r>
      <w:r>
        <w:rPr>
          <w:rFonts w:ascii="宋体" w:eastAsia="宋体" w:hint="eastAsia"/>
        </w:rPr>
        <w:t>甲醇的玻璃皿中</w:t>
      </w:r>
      <w:r>
        <w:t>10</w:t>
      </w:r>
      <w:r>
        <w:rPr>
          <w:rFonts w:ascii="宋体" w:eastAsia="宋体" w:hint="eastAsia"/>
        </w:rPr>
        <w:t>秒钟，将膜、滤纸、胶放入盛有转膜液的玻璃皿中</w:t>
      </w:r>
      <w:r>
        <w:t>5min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向电转槽中倒入部分电转液，将海绵浸入。按如下顺序制作</w:t>
      </w:r>
      <w:r>
        <w:t>―</w:t>
      </w:r>
      <w:r>
        <w:rPr>
          <w:rFonts w:ascii="宋体" w:hAnsi="宋体" w:eastAsia="宋体" w:hint="eastAsia"/>
        </w:rPr>
        <w:t>三</w:t>
      </w:r>
      <w:r w:rsidR="001852F3">
        <w:rPr>
          <w:rFonts w:ascii="宋体" w:hAnsi="宋体" w:eastAsia="宋体" w:hint="eastAsia"/>
        </w:rPr>
        <w:t xml:space="preserve"> </w:t>
      </w:r>
      <w:r>
        <w:rPr>
          <w:rFonts w:ascii="宋体" w:hAnsi="宋体" w:eastAsia="宋体" w:hint="eastAsia"/>
        </w:rPr>
        <w:t>明治</w:t>
      </w:r>
      <w:r>
        <w:t>‖</w:t>
      </w:r>
      <w:r>
        <w:rPr>
          <w:rFonts w:ascii="宋体" w:hAnsi="宋体" w:eastAsia="宋体" w:hint="eastAsia"/>
        </w:rPr>
        <w:t>（</w:t>
      </w:r>
      <w:r>
        <w:rPr>
          <w:rFonts w:ascii="宋体" w:hAnsi="宋体" w:eastAsia="宋体" w:hint="eastAsia"/>
        </w:rPr>
        <w:t xml:space="preserve">注意避免两边滤纸相互接触，以免发生短路</w:t>
      </w:r>
      <w:r>
        <w:rPr>
          <w:rFonts w:ascii="宋体" w:hAnsi="宋体" w:eastAsia="宋体" w:hint="eastAsia"/>
        </w:rPr>
        <w:t>）</w:t>
      </w:r>
      <w:r>
        <w:rPr>
          <w:rFonts w:ascii="宋体" w:hAnsi="宋体" w:eastAsia="宋体" w:hint="eastAsia"/>
        </w:rPr>
        <w:t>。从正极到负极按</w:t>
      </w:r>
      <w:r>
        <w:rPr>
          <w:rFonts w:ascii="宋体" w:hAnsi="宋体" w:eastAsia="宋体" w:hint="eastAsia"/>
        </w:rPr>
        <w:t>如下顺序排列：正极</w:t>
      </w:r>
      <w:r>
        <w:t>-</w:t>
      </w:r>
      <w:r>
        <w:rPr>
          <w:rFonts w:ascii="宋体" w:hAnsi="宋体" w:eastAsia="宋体" w:hint="eastAsia"/>
        </w:rPr>
        <w:t>海绵</w:t>
      </w:r>
      <w:r>
        <w:t>-</w:t>
      </w:r>
      <w:r>
        <w:rPr>
          <w:rFonts w:ascii="宋体" w:hAnsi="宋体" w:eastAsia="宋体" w:hint="eastAsia"/>
        </w:rPr>
        <w:t>双层滤纸</w:t>
      </w:r>
      <w:r>
        <w:t>-PVDF</w:t>
      </w:r>
      <w:r>
        <w:rPr>
          <w:rFonts w:ascii="宋体" w:hAnsi="宋体" w:eastAsia="宋体" w:hint="eastAsia"/>
        </w:rPr>
        <w:t>膜</w:t>
      </w:r>
      <w:r>
        <w:t>-</w:t>
      </w:r>
      <w:r>
        <w:rPr>
          <w:rFonts w:ascii="宋体" w:hAnsi="宋体" w:eastAsia="宋体" w:hint="eastAsia"/>
        </w:rPr>
        <w:t>凝胶</w:t>
      </w:r>
      <w:r>
        <w:t>-</w:t>
      </w:r>
      <w:r>
        <w:rPr>
          <w:rFonts w:ascii="宋体" w:hAnsi="宋体" w:eastAsia="宋体" w:hint="eastAsia"/>
        </w:rPr>
        <w:t>双层滤纸</w:t>
      </w:r>
      <w:r>
        <w:t>-</w:t>
      </w:r>
      <w:r>
        <w:rPr>
          <w:rFonts w:ascii="宋体" w:hAnsi="宋体" w:eastAsia="宋体" w:hint="eastAsia"/>
        </w:rPr>
        <w:t>海绵</w:t>
      </w:r>
      <w:r>
        <w:t>-</w:t>
      </w:r>
      <w:r>
        <w:rPr>
          <w:rFonts w:ascii="宋体" w:hAnsi="宋体" w:eastAsia="宋体" w:hint="eastAsia"/>
        </w:rPr>
        <w:t>负极。</w:t>
      </w:r>
    </w:p>
    <w:p w:rsidR="0018722C">
      <w:pPr>
        <w:topLinePunct/>
      </w:pPr>
      <w:r>
        <w:rPr>
          <w:rFonts w:ascii="宋体" w:hAnsi="宋体" w:eastAsia="宋体" w:hint="eastAsia"/>
        </w:rPr>
        <w:t>（</w:t>
      </w:r>
      <w:r>
        <w:rPr>
          <w:rFonts w:ascii="宋体" w:hAnsi="宋体" w:eastAsia="宋体" w:hint="eastAsia"/>
        </w:rPr>
        <w:t>其中不能留有气泡</w:t>
      </w:r>
      <w:r>
        <w:rPr>
          <w:rFonts w:ascii="宋体" w:hAnsi="宋体" w:eastAsia="宋体" w:hint="eastAsia"/>
        </w:rPr>
        <w:t>）</w:t>
      </w:r>
      <w:r>
        <w:rPr>
          <w:rFonts w:ascii="宋体" w:hAnsi="宋体" w:eastAsia="宋体" w:hint="eastAsia"/>
        </w:rPr>
        <w:t>卡紧转膜板，电转槽中倒满电转液，将转膜板浸入</w:t>
      </w:r>
      <w:r>
        <w:rPr>
          <w:rFonts w:ascii="宋体" w:hAnsi="宋体" w:eastAsia="宋体" w:hint="eastAsia"/>
        </w:rPr>
        <w:t>电转槽中，注意正负极要正确。插上电源，设定恒流</w:t>
      </w:r>
      <w:r>
        <w:t>20mA</w:t>
      </w:r>
      <w:r>
        <w:rPr>
          <w:rFonts w:ascii="宋体" w:hAnsi="宋体" w:eastAsia="宋体" w:hint="eastAsia"/>
        </w:rPr>
        <w:t>，时间</w:t>
      </w:r>
      <w:r>
        <w:t>20min</w:t>
      </w:r>
      <w:r>
        <w:rPr>
          <w:rFonts w:ascii="宋体" w:hAnsi="宋体" w:eastAsia="宋体" w:hint="eastAsia"/>
        </w:rPr>
        <w:t>转膜，转膜完毕取出膜置于</w:t>
      </w:r>
      <w:r>
        <w:t>4</w:t>
      </w:r>
      <w:r>
        <w:rPr>
          <w:rFonts w:ascii="宋体" w:hAnsi="宋体" w:eastAsia="宋体" w:hint="eastAsia"/>
        </w:rPr>
        <w:t>℃冰箱中过夜。</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膜的封闭</w:t>
      </w:r>
      <w:r>
        <w:rPr>
          <w:rFonts w:hint="eastAsia"/>
        </w:rPr>
        <w:t>：</w:t>
      </w:r>
      <w:r>
        <w:rPr>
          <w:rFonts w:ascii="宋体" w:hAnsi="宋体" w:eastAsia="宋体" w:hint="eastAsia"/>
        </w:rPr>
        <w:t>用</w:t>
      </w:r>
      <w:r>
        <w:t>TBST</w:t>
      </w:r>
      <w:r>
        <w:rPr>
          <w:rFonts w:ascii="宋体" w:hAnsi="宋体" w:eastAsia="宋体" w:hint="eastAsia"/>
        </w:rPr>
        <w:t>液洗涤膜</w:t>
      </w:r>
      <w:r>
        <w:t>5</w:t>
      </w:r>
      <w:r>
        <w:rPr>
          <w:rFonts w:ascii="宋体" w:hAnsi="宋体" w:eastAsia="宋体" w:hint="eastAsia"/>
        </w:rPr>
        <w:t>分钟</w:t>
      </w:r>
      <w:r>
        <w:t>×3</w:t>
      </w:r>
      <w:r>
        <w:rPr>
          <w:rFonts w:ascii="宋体" w:hAnsi="宋体" w:eastAsia="宋体" w:hint="eastAsia"/>
        </w:rPr>
        <w:t>次。室温下，置入</w:t>
      </w:r>
      <w:r>
        <w:t>5%</w:t>
      </w:r>
      <w:r>
        <w:rPr>
          <w:rFonts w:ascii="宋体" w:hAnsi="宋体" w:eastAsia="宋体" w:hint="eastAsia"/>
        </w:rPr>
        <w:t>脱脂奶粉封闭液中，摇床震动，</w:t>
      </w:r>
      <w:r>
        <w:t>100r</w:t>
      </w:r>
      <w:r>
        <w:t>/</w:t>
      </w:r>
      <w:r>
        <w:t>min</w:t>
      </w:r>
      <w:r>
        <w:rPr>
          <w:rFonts w:ascii="宋体" w:hAnsi="宋体" w:eastAsia="宋体" w:hint="eastAsia"/>
        </w:rPr>
        <w:t>，封闭</w:t>
      </w:r>
      <w:r>
        <w:t>90min</w:t>
      </w:r>
      <w:r>
        <w:rPr>
          <w:rFonts w:ascii="宋体" w:hAnsi="宋体" w:eastAsia="宋体" w:hint="eastAsia"/>
        </w:rPr>
        <w:t>。</w:t>
      </w:r>
    </w:p>
    <w:p w:rsidR="0018722C">
      <w:pPr>
        <w:pStyle w:val="3"/>
        <w:topLinePunct/>
        <w:ind w:left="200" w:hangingChars="200" w:hanging="200"/>
      </w:pPr>
      <w:r>
        <w:t>2.2.6</w:t>
      </w:r>
      <w:r>
        <w:t xml:space="preserve"> </w:t>
      </w:r>
      <w:r>
        <w:t>一抗孵育：</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配</w:t>
      </w:r>
      <w:r w:rsidR="001852F3">
        <w:rPr>
          <w:rFonts w:ascii="宋体" w:eastAsia="宋体" w:hint="eastAsia"/>
        </w:rPr>
        <w:t xml:space="preserve">制</w:t>
      </w:r>
      <w:r w:rsidR="001852F3">
        <w:rPr>
          <w:rFonts w:ascii="宋体" w:eastAsia="宋体" w:hint="eastAsia"/>
        </w:rPr>
        <w:t xml:space="preserve">一</w:t>
      </w:r>
      <w:r w:rsidR="001852F3">
        <w:rPr>
          <w:rFonts w:ascii="宋体" w:eastAsia="宋体" w:hint="eastAsia"/>
        </w:rPr>
        <w:t xml:space="preserve">抗</w:t>
      </w:r>
      <w:r w:rsidR="001852F3">
        <w:rPr>
          <w:rFonts w:ascii="宋体" w:eastAsia="宋体" w:hint="eastAsia"/>
        </w:rPr>
        <w:t xml:space="preserve">：</w:t>
      </w:r>
      <w:r w:rsidR="001852F3">
        <w:rPr>
          <w:rFonts w:ascii="宋体" w:eastAsia="宋体" w:hint="eastAsia"/>
        </w:rPr>
        <w:t xml:space="preserve">用</w:t>
      </w:r>
      <w:r>
        <w:t>TBST</w:t>
      </w:r>
      <w:r/>
      <w:r>
        <w:rPr>
          <w:rFonts w:ascii="宋体" w:eastAsia="宋体" w:hint="eastAsia"/>
        </w:rPr>
        <w:t>稀释</w:t>
      </w:r>
      <w:r w:rsidR="001852F3">
        <w:rPr>
          <w:rFonts w:ascii="宋体" w:eastAsia="宋体" w:hint="eastAsia"/>
        </w:rPr>
        <w:t xml:space="preserve">一</w:t>
      </w:r>
      <w:r w:rsidR="001852F3">
        <w:rPr>
          <w:rFonts w:ascii="宋体" w:eastAsia="宋体" w:hint="eastAsia"/>
        </w:rPr>
        <w:t xml:space="preserve">抗</w:t>
      </w:r>
      <w:r>
        <w:rPr>
          <w:rFonts w:ascii="宋体" w:eastAsia="宋体" w:hint="eastAsia"/>
        </w:rPr>
        <w:t>（</w:t>
      </w:r>
      <w:r>
        <w:t>SIRT3</w:t>
      </w:r>
      <w:r>
        <w:t>/</w:t>
      </w:r>
      <w:r>
        <w:t>TBST</w:t>
      </w:r>
      <w:r/>
      <w:r>
        <w:rPr>
          <w:rFonts w:ascii="宋体" w:eastAsia="宋体" w:hint="eastAsia"/>
        </w:rPr>
        <w:t>为</w:t>
      </w:r>
      <w:r>
        <w:t>1:1500</w:t>
      </w:r>
      <w:r>
        <w:t> </w:t>
      </w:r>
      <w:r>
        <w:rPr>
          <w:rFonts w:ascii="宋体" w:eastAsia="宋体" w:hint="eastAsia"/>
        </w:rPr>
        <w:t>，</w:t>
      </w:r>
    </w:p>
    <w:p w:rsidR="0018722C">
      <w:pPr>
        <w:topLinePunct/>
      </w:pPr>
      <w:r>
        <w:t>β-actin</w:t>
      </w:r>
      <w:r>
        <w:t>/</w:t>
      </w:r>
      <w:r>
        <w:t>TBST</w:t>
      </w:r>
      <w:r>
        <w:rPr>
          <w:rFonts w:ascii="宋体" w:hAnsi="宋体" w:eastAsia="宋体" w:hint="eastAsia"/>
        </w:rPr>
        <w:t>为</w:t>
      </w:r>
      <w:r>
        <w:t>1:400</w:t>
      </w:r>
      <w:r>
        <w:rPr>
          <w:rFonts w:ascii="宋体" w:hAnsi="宋体" w:eastAsia="宋体" w:hint="eastAsia"/>
        </w:rPr>
        <w:t>）</w:t>
      </w:r>
      <w:r>
        <w:rPr>
          <w:rFonts w:ascii="宋体" w:hAnsi="宋体" w:eastAsia="宋体" w:hint="eastAsia"/>
        </w:rPr>
        <w:t>。</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一抗孵育：将封闭后的膜放入盛有一抗约</w:t>
      </w:r>
      <w:r>
        <w:t>1ml</w:t>
      </w:r>
      <w:r>
        <w:rPr>
          <w:rFonts w:ascii="宋体" w:eastAsia="宋体" w:hint="eastAsia"/>
        </w:rPr>
        <w:t>杂交袋中，室温</w:t>
      </w:r>
      <w:r>
        <w:rPr>
          <w:rFonts w:ascii="宋体" w:eastAsia="宋体" w:hint="eastAsia"/>
        </w:rPr>
        <w:t>摇床</w:t>
      </w:r>
      <w:r>
        <w:rPr>
          <w:rFonts w:ascii="宋体" w:eastAsia="宋体" w:hint="eastAsia"/>
        </w:rPr>
        <w:t>（</w:t>
      </w:r>
      <w:r>
        <w:rPr>
          <w:spacing w:val="0"/>
          <w:sz w:val="28"/>
        </w:rPr>
        <w:t>100r</w:t>
      </w:r>
      <w:r>
        <w:rPr>
          <w:spacing w:val="0"/>
          <w:sz w:val="28"/>
        </w:rPr>
        <w:t>/</w:t>
      </w:r>
      <w:r>
        <w:rPr>
          <w:spacing w:val="0"/>
          <w:sz w:val="28"/>
        </w:rPr>
        <w:t>min</w:t>
      </w:r>
      <w:r>
        <w:rPr>
          <w:rFonts w:ascii="宋体" w:eastAsia="宋体" w:hint="eastAsia"/>
        </w:rPr>
        <w:t>）</w:t>
      </w:r>
      <w:r>
        <w:rPr>
          <w:rFonts w:ascii="宋体" w:eastAsia="宋体" w:hint="eastAsia"/>
        </w:rPr>
        <w:t>孵育</w:t>
      </w:r>
      <w:r>
        <w:t>90min</w:t>
      </w:r>
      <w:r>
        <w:rPr>
          <w:rFonts w:ascii="宋体" w:eastAsia="宋体" w:hint="eastAsia"/>
        </w:rPr>
        <w:t>。</w:t>
      </w:r>
    </w:p>
    <w:p w:rsidR="0018722C">
      <w:pPr>
        <w:pStyle w:val="cw18"/>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用</w:t>
      </w:r>
      <w:r>
        <w:t>TBST</w:t>
      </w:r>
      <w:r>
        <w:rPr>
          <w:rFonts w:ascii="宋体" w:hAnsi="宋体" w:eastAsia="宋体" w:hint="eastAsia"/>
        </w:rPr>
        <w:t>洗涤膜</w:t>
      </w:r>
      <w:r>
        <w:t>5min×3</w:t>
      </w:r>
      <w:r/>
      <w:r>
        <w:rPr>
          <w:rFonts w:ascii="宋体" w:hAnsi="宋体" w:eastAsia="宋体" w:hint="eastAsia"/>
        </w:rPr>
        <w:t>次。</w:t>
      </w:r>
    </w:p>
    <w:p w:rsidR="0018722C">
      <w:pPr>
        <w:pStyle w:val="3"/>
        <w:topLinePunct/>
        <w:ind w:left="200" w:hangingChars="200" w:hanging="200"/>
      </w:pPr>
      <w:r>
        <w:t>2.2.7</w:t>
      </w:r>
      <w:r>
        <w:t xml:space="preserve"> </w:t>
      </w:r>
      <w:r>
        <w:t>二抗孵育：</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配制二抗：用</w:t>
      </w:r>
      <w:r>
        <w:t>TBST</w:t>
      </w:r>
      <w:r>
        <w:rPr>
          <w:rFonts w:ascii="宋体" w:eastAsia="宋体" w:hint="eastAsia"/>
        </w:rPr>
        <w:t>稀释辣根过氧化物酶标记ft羊抗兔二抗，</w:t>
      </w:r>
      <w:r>
        <w:rPr>
          <w:rFonts w:ascii="宋体" w:eastAsia="宋体" w:hint="eastAsia"/>
        </w:rPr>
        <w:t>二抗</w:t>
      </w:r>
      <w:r>
        <w:t>/</w:t>
      </w:r>
      <w:r>
        <w:t>TBST</w:t>
      </w:r>
      <w:r>
        <w:rPr>
          <w:rFonts w:ascii="宋体" w:eastAsia="宋体" w:hint="eastAsia"/>
        </w:rPr>
        <w:t>比例为</w:t>
      </w:r>
      <w:r>
        <w:t>1</w:t>
      </w:r>
      <w:r>
        <w:t xml:space="preserve">: </w:t>
      </w:r>
      <w:r>
        <w:t>800</w:t>
      </w:r>
      <w:r>
        <w:rPr>
          <w:rFonts w:ascii="宋体" w:eastAsia="宋体" w:hint="eastAsia"/>
        </w:rPr>
        <w:t>。</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二抗孵育：将一抗孵育后的膜放入盛有二抗的杂交袋中，室温</w:t>
      </w:r>
      <w:r>
        <w:rPr>
          <w:rFonts w:ascii="宋体" w:eastAsia="宋体" w:hint="eastAsia"/>
        </w:rPr>
        <w:t>摇床</w:t>
      </w:r>
      <w:r>
        <w:rPr>
          <w:rFonts w:ascii="宋体" w:eastAsia="宋体" w:hint="eastAsia"/>
        </w:rPr>
        <w:t>（</w:t>
      </w:r>
      <w:r>
        <w:rPr>
          <w:spacing w:val="0"/>
          <w:sz w:val="28"/>
        </w:rPr>
        <w:t>100</w:t>
      </w:r>
      <w:r>
        <w:rPr>
          <w:rFonts w:ascii="宋体" w:eastAsia="宋体" w:hint="eastAsia"/>
          <w:spacing w:val="-2"/>
          <w:sz w:val="28"/>
        </w:rPr>
        <w:t>转</w:t>
      </w:r>
      <w:r>
        <w:rPr>
          <w:spacing w:val="0"/>
          <w:sz w:val="28"/>
        </w:rPr>
        <w:t>/</w:t>
      </w:r>
      <w:r>
        <w:rPr>
          <w:rFonts w:ascii="宋体" w:eastAsia="宋体" w:hint="eastAsia"/>
          <w:spacing w:val="-2"/>
          <w:sz w:val="28"/>
        </w:rPr>
        <w:t>分钟</w:t>
      </w:r>
      <w:r>
        <w:rPr>
          <w:rFonts w:ascii="宋体" w:eastAsia="宋体" w:hint="eastAsia"/>
        </w:rPr>
        <w:t>）</w:t>
      </w:r>
      <w:r>
        <w:rPr>
          <w:rFonts w:ascii="宋体" w:eastAsia="宋体" w:hint="eastAsia"/>
        </w:rPr>
        <w:t>孵育</w:t>
      </w:r>
      <w:r>
        <w:t>90min</w:t>
      </w:r>
      <w:r>
        <w:rPr>
          <w:rFonts w:ascii="宋体" w:eastAsia="宋体" w:hint="eastAsia"/>
        </w:rPr>
        <w:t>。</w:t>
      </w:r>
    </w:p>
    <w:p w:rsidR="0018722C">
      <w:pPr>
        <w:pStyle w:val="cw18"/>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用</w:t>
      </w:r>
      <w:r>
        <w:t>TBST</w:t>
      </w:r>
      <w:r>
        <w:rPr>
          <w:rFonts w:ascii="宋体" w:hAnsi="宋体" w:eastAsia="宋体" w:hint="eastAsia"/>
        </w:rPr>
        <w:t>洗涤膜</w:t>
      </w:r>
      <w:r>
        <w:t>5min×3</w:t>
      </w:r>
      <w:r/>
      <w:r>
        <w:rPr>
          <w:rFonts w:ascii="宋体" w:hAnsi="宋体" w:eastAsia="宋体" w:hint="eastAsia"/>
        </w:rPr>
        <w:t>次。</w:t>
      </w:r>
    </w:p>
    <w:p w:rsidR="0018722C">
      <w:pPr>
        <w:pStyle w:val="3"/>
        <w:topLinePunct/>
        <w:ind w:left="200" w:hangingChars="200" w:hanging="200"/>
      </w:pPr>
      <w:r>
        <w:t>2.2.8</w:t>
      </w:r>
      <w:r>
        <w:t xml:space="preserve"> </w:t>
      </w:r>
      <w:r>
        <w:t>ECL</w:t>
      </w:r>
      <w:r>
        <w:t>显色</w:t>
      </w:r>
    </w:p>
    <w:p w:rsidR="0018722C">
      <w:pPr>
        <w:topLinePunct/>
      </w:pPr>
      <w:r>
        <w:rPr>
          <w:rFonts w:ascii="宋体" w:eastAsia="宋体" w:hint="eastAsia"/>
        </w:rPr>
        <w:t>（</w:t>
      </w:r>
      <w:r>
        <w:t>1</w:t>
      </w:r>
      <w:r>
        <w:rPr>
          <w:rFonts w:ascii="宋体" w:eastAsia="宋体" w:hint="eastAsia"/>
        </w:rPr>
        <w:t>）</w:t>
      </w:r>
      <w:r w:rsidR="001852F3">
        <w:rPr>
          <w:rFonts w:ascii="宋体" w:eastAsia="宋体" w:hint="eastAsia"/>
        </w:rPr>
        <w:t xml:space="preserve">配制</w:t>
      </w:r>
      <w:r>
        <w:t>ECL</w:t>
      </w:r>
      <w:r>
        <w:rPr>
          <w:rFonts w:ascii="宋体" w:eastAsia="宋体" w:hint="eastAsia"/>
        </w:rPr>
        <w:t>工作液：在避光的容器中按</w:t>
      </w:r>
      <w:r>
        <w:t>A</w:t>
      </w:r>
      <w:r>
        <w:rPr>
          <w:rFonts w:ascii="宋体" w:eastAsia="宋体" w:hint="eastAsia"/>
        </w:rPr>
        <w:t>液：</w:t>
      </w:r>
      <w:r>
        <w:t>B</w:t>
      </w:r>
      <w:r>
        <w:rPr>
          <w:rFonts w:ascii="宋体" w:eastAsia="宋体" w:hint="eastAsia"/>
        </w:rPr>
        <w:t>液</w:t>
      </w:r>
      <w:r>
        <w:t>=1</w:t>
      </w:r>
      <w:r>
        <w:rPr>
          <w:rFonts w:ascii="宋体" w:eastAsia="宋体" w:hint="eastAsia"/>
          <w:rFonts w:ascii="宋体" w:eastAsia="宋体" w:hint="eastAsia"/>
        </w:rPr>
        <w:t xml:space="preserve">: </w:t>
      </w:r>
      <w:r>
        <w:t>1</w:t>
      </w:r>
      <w:r>
        <w:rPr>
          <w:rFonts w:ascii="宋体" w:eastAsia="宋体" w:hint="eastAsia"/>
        </w:rPr>
        <w:t>的比例配制。</w:t>
      </w:r>
    </w:p>
    <w:p w:rsidR="0018722C">
      <w:pPr>
        <w:topLinePunct/>
      </w:pPr>
      <w:r>
        <w:rPr>
          <w:rFonts w:ascii="宋体" w:eastAsia="宋体" w:hint="eastAsia"/>
        </w:rPr>
        <w:t>（</w:t>
      </w:r>
      <w:r>
        <w:t>2</w:t>
      </w:r>
      <w:r>
        <w:rPr>
          <w:rFonts w:ascii="宋体" w:eastAsia="宋体" w:hint="eastAsia"/>
        </w:rPr>
        <w:t>）</w:t>
      </w:r>
      <w:r>
        <w:rPr>
          <w:rFonts w:ascii="宋体" w:eastAsia="宋体" w:hint="eastAsia"/>
        </w:rPr>
        <w:t>按膜：工作液</w:t>
      </w:r>
      <w:r>
        <w:t>=10cm2</w:t>
      </w:r>
      <w:r>
        <w:rPr>
          <w:rFonts w:ascii="宋体" w:eastAsia="宋体" w:hint="eastAsia"/>
          <w:rFonts w:ascii="宋体" w:eastAsia="宋体" w:hint="eastAsia"/>
        </w:rPr>
        <w:t xml:space="preserve">: </w:t>
      </w:r>
      <w:r>
        <w:t>1ml</w:t>
      </w:r>
      <w:r>
        <w:rPr>
          <w:rFonts w:ascii="宋体" w:eastAsia="宋体" w:hint="eastAsia"/>
        </w:rPr>
        <w:t>的比例将</w:t>
      </w:r>
      <w:r>
        <w:t>ECL</w:t>
      </w:r>
      <w:r>
        <w:rPr>
          <w:rFonts w:ascii="宋体" w:eastAsia="宋体" w:hint="eastAsia"/>
        </w:rPr>
        <w:t>工作液覆盖到膜表面，</w:t>
      </w:r>
      <w:r w:rsidR="001852F3">
        <w:rPr>
          <w:rFonts w:ascii="宋体" w:eastAsia="宋体" w:hint="eastAsia"/>
        </w:rPr>
        <w:t xml:space="preserve">放置</w:t>
      </w:r>
      <w:r>
        <w:t>1-2</w:t>
      </w:r>
      <w:r>
        <w:rPr>
          <w:rFonts w:ascii="宋体" w:eastAsia="宋体" w:hint="eastAsia"/>
        </w:rPr>
        <w:t>分钟后在凝胶成像系统中观察、拍照。</w:t>
      </w:r>
    </w:p>
    <w:p w:rsidR="0018722C">
      <w:pPr>
        <w:pStyle w:val="3"/>
        <w:topLinePunct/>
        <w:ind w:left="200" w:hangingChars="200" w:hanging="200"/>
      </w:pPr>
      <w:r>
        <w:t>2.2.9</w:t>
      </w:r>
      <w:r>
        <w:t xml:space="preserve"> </w:t>
      </w:r>
      <w:r>
        <w:t>所得图片用</w:t>
      </w:r>
      <w:r>
        <w:t>IPP</w:t>
      </w:r>
      <w:r>
        <w:t> </w:t>
      </w:r>
      <w:r>
        <w:t>6.0</w:t>
      </w:r>
      <w:r>
        <w:t>软件对</w:t>
      </w:r>
      <w:r>
        <w:t>western</w:t>
      </w:r>
      <w:r>
        <w:t>条带灰度值检测，计算目的条带的</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hAnsi="宋体" w:eastAsia="宋体" w:hint="eastAsia"/>
        </w:rPr>
        <w:t>相对灰度值</w:t>
      </w:r>
      <w:r>
        <w:rPr>
          <w:rFonts w:ascii="宋体" w:hAnsi="宋体" w:eastAsia="宋体" w:hint="eastAsia"/>
        </w:rPr>
        <w:t>（</w:t>
      </w:r>
      <w:r>
        <w:rPr>
          <w:rFonts w:ascii="宋体" w:hAnsi="宋体" w:eastAsia="宋体" w:hint="eastAsia"/>
        </w:rPr>
        <w:t>目的条带相对灰度值</w:t>
      </w:r>
      <w:r>
        <w:t>=</w:t>
      </w:r>
      <w:r>
        <w:rPr>
          <w:rFonts w:ascii="宋体" w:hAnsi="宋体" w:eastAsia="宋体" w:hint="eastAsia"/>
        </w:rPr>
        <w:t>目的条带灰度值</w:t>
      </w:r>
      <w:r>
        <w:t>/</w:t>
      </w:r>
      <w:r>
        <w:rPr>
          <w:rFonts w:ascii="宋体" w:hAnsi="宋体" w:eastAsia="宋体" w:hint="eastAsia"/>
        </w:rPr>
        <w:t>同一样品</w:t>
      </w:r>
      <w:r>
        <w:t>β-actin</w:t>
      </w:r>
      <w:r>
        <w:rPr>
          <w:rFonts w:ascii="宋体" w:hAnsi="宋体" w:eastAsia="宋体" w:hint="eastAsia"/>
        </w:rPr>
        <w:t>条带灰度值</w:t>
      </w:r>
      <w:r>
        <w:rPr>
          <w:rFonts w:ascii="宋体" w:hAnsi="宋体" w:eastAsia="宋体" w:hint="eastAsia"/>
        </w:rPr>
        <w:t>）</w:t>
      </w:r>
      <w:r>
        <w:rPr>
          <w:rFonts w:ascii="宋体" w:hAnsi="宋体" w:eastAsia="宋体" w:hint="eastAsia"/>
        </w:rPr>
        <w:t>。</w:t>
      </w:r>
    </w:p>
    <w:p w:rsidR="0018722C">
      <w:pPr>
        <w:pStyle w:val="Heading1"/>
        <w:topLinePunct/>
      </w:pPr>
      <w:bookmarkStart w:id="77805" w:name="_Toc68677805"/>
      <w:bookmarkStart w:name="3 统计学分析 " w:id="26"/>
      <w:bookmarkEnd w:id="26"/>
      <w:r/>
      <w:r>
        <w:t>3  </w:t>
      </w:r>
      <w:r>
        <w:t>统计学分析</w:t>
      </w:r>
      <w:bookmarkEnd w:id="77805"/>
    </w:p>
    <w:p w:rsidR="0018722C">
      <w:pPr>
        <w:topLinePunct/>
      </w:pPr>
      <w:r>
        <w:rPr>
          <w:rFonts w:ascii="宋体" w:hAnsi="宋体" w:eastAsia="宋体" w:hint="eastAsia"/>
        </w:rPr>
        <w:t>数据结果采用</w:t>
      </w:r>
      <w:r>
        <w:t>SSPS17.0</w:t>
      </w:r>
      <w:r>
        <w:rPr>
          <w:rFonts w:ascii="宋体" w:hAnsi="宋体" w:eastAsia="宋体" w:hint="eastAsia"/>
        </w:rPr>
        <w:t>统计软件完成，均数比较采用配对</w:t>
      </w:r>
      <w:r>
        <w:rPr>
          <w:i/>
        </w:rPr>
        <w:t>t</w:t>
      </w:r>
      <w:r>
        <w:rPr>
          <w:rFonts w:ascii="宋体" w:hAnsi="宋体" w:eastAsia="宋体" w:hint="eastAsia"/>
        </w:rPr>
        <w:t>检验，计数资料采用</w:t>
      </w:r>
      <w:r>
        <w:t>χ</w:t>
      </w:r>
      <w:r>
        <w:rPr>
          <w:rFonts w:ascii="宋体" w:hAnsi="宋体" w:eastAsia="宋体" w:hint="eastAsia"/>
        </w:rPr>
        <w:t>２</w:t>
      </w:r>
      <w:r>
        <w:rPr>
          <w:rFonts w:ascii="宋体" w:hAnsi="宋体" w:eastAsia="宋体" w:hint="eastAsia"/>
        </w:rPr>
        <w:t>检验，检验水准</w:t>
      </w:r>
      <w:r>
        <w:t>α=0.05</w:t>
      </w:r>
      <w:r>
        <w:rPr>
          <w:rFonts w:ascii="宋体" w:hAnsi="宋体" w:eastAsia="宋体" w:hint="eastAsia"/>
        </w:rPr>
        <w:t>，</w:t>
      </w:r>
      <w:r>
        <w:rPr>
          <w:i/>
        </w:rPr>
        <w:t>P</w:t>
      </w:r>
      <w:r>
        <w:t>&lt;0.05</w:t>
      </w:r>
      <w:r>
        <w:rPr>
          <w:rFonts w:ascii="宋体" w:hAnsi="宋体" w:eastAsia="宋体" w:hint="eastAsia"/>
        </w:rPr>
        <w:t>表明差异有统计学意义。</w:t>
      </w:r>
    </w:p>
    <w:p w:rsidR="0018722C">
      <w:pPr>
        <w:outlineLvl w:val="9"/>
        <w:topLinePunct/>
      </w:pPr>
      <w:bookmarkStart w:name="结果 " w:id="27"/>
      <w:bookmarkEnd w:id="27"/>
      <w:r>
        <w:rPr>
          <w:kern w:val="2"/>
          <w:sz w:val="28"/>
          <w:szCs w:val="28"/>
          <w:rFonts w:cstheme="minorBidi" w:hAnsiTheme="minorHAnsi" w:eastAsiaTheme="minorHAnsi" w:asciiTheme="minorHAnsi" w:ascii="黑体" w:hAnsi="黑体" w:eastAsia="黑体" w:cs="黑体"/>
          <w:b/>
          <w:bCs/>
          <w:w w:val="95"/>
        </w:rPr>
        <w:t>结果</w:t>
      </w:r>
    </w:p>
    <w:p w:rsidR="0018722C">
      <w:pPr>
        <w:pStyle w:val="Heading1"/>
        <w:topLinePunct/>
      </w:pPr>
      <w:bookmarkStart w:id="77806" w:name="_Toc68677806"/>
      <w:bookmarkStart w:name="1 免疫组织化学结果 " w:id="28"/>
      <w:bookmarkEnd w:id="28"/>
      <w:r>
        <w:t>1</w:t>
      </w:r>
      <w:r>
        <w:t xml:space="preserve">  </w:t>
      </w:r>
      <w:bookmarkStart w:name="1 免疫组织化学结果 " w:id="29"/>
      <w:bookmarkEnd w:id="29"/>
      <w:r>
        <w:t>免疫组织化学结果</w:t>
      </w:r>
      <w:bookmarkEnd w:id="77806"/>
    </w:p>
    <w:p w:rsidR="0018722C">
      <w:pPr>
        <w:pStyle w:val="Heading2"/>
        <w:topLinePunct/>
        <w:ind w:left="171" w:hangingChars="171" w:hanging="171"/>
      </w:pPr>
      <w:bookmarkStart w:name="1.1 SIRT3蛋白在胃癌组织、正常胃粘膜组织中的表达 " w:id="30"/>
      <w:bookmarkEnd w:id="30"/>
      <w:r>
        <w:t>1.1</w:t>
      </w:r>
      <w:r>
        <w:t xml:space="preserve"> </w:t>
      </w:r>
      <w:bookmarkStart w:name="1.1 SIRT3蛋白在胃癌组织、正常胃粘膜组织中的表达 " w:id="31"/>
      <w:bookmarkEnd w:id="31"/>
      <w:r>
        <w:t>SIR</w:t>
      </w:r>
      <w:r>
        <w:t>T3</w:t>
      </w:r>
      <w:r>
        <w:t>蛋白在胃癌组织、正常胃粘膜组织中的表达</w:t>
      </w:r>
    </w:p>
    <w:p w:rsidR="0018722C">
      <w:pPr>
        <w:topLinePunct/>
      </w:pPr>
      <w:r>
        <w:t xml:space="preserve">SIRT3</w:t>
      </w:r>
      <w:r>
        <w:rPr>
          <w:rFonts w:ascii="宋体" w:eastAsia="宋体" w:hint="eastAsia"/>
        </w:rPr>
        <w:t xml:space="preserve">在阴性对照中无表达。阳性表达主要定位于细胞浆中，呈棕黄</w:t>
      </w:r>
      <w:r>
        <w:rPr>
          <w:rFonts w:ascii="宋体" w:eastAsia="宋体" w:hint="eastAsia"/>
        </w:rPr>
        <w:t xml:space="preserve">色颗粒。在</w:t>
      </w:r>
      <w:r>
        <w:t xml:space="preserve">80</w:t>
      </w:r>
      <w:r>
        <w:rPr>
          <w:rFonts w:ascii="宋体" w:eastAsia="宋体" w:hint="eastAsia"/>
        </w:rPr>
        <w:t xml:space="preserve">例胃癌组织中，</w:t>
      </w:r>
      <w:r>
        <w:t xml:space="preserve">SIRT3</w:t>
      </w:r>
      <w:r>
        <w:rPr>
          <w:rFonts w:ascii="宋体" w:eastAsia="宋体" w:hint="eastAsia"/>
        </w:rPr>
        <w:t xml:space="preserve">蛋白阳性表达率为</w:t>
      </w:r>
      <w:r>
        <w:t xml:space="preserve">53.8</w:t>
      </w:r>
      <w:r>
        <w:t xml:space="preserve">% </w:t>
      </w:r>
      <w:r>
        <w:t xml:space="preserve">(</w:t>
      </w:r>
      <w:r>
        <w:t xml:space="preserve">43</w:t>
      </w:r>
      <w:r>
        <w:t xml:space="preserve">/</w:t>
      </w:r>
      <w:r>
        <w:t xml:space="preserve">80</w:t>
      </w:r>
      <w:r>
        <w:t xml:space="preserve">)</w:t>
      </w:r>
      <w:r>
        <w:rPr>
          <w:rFonts w:ascii="宋体" w:eastAsia="宋体" w:hint="eastAsia"/>
        </w:rPr>
        <w:t xml:space="preserve">，其</w:t>
      </w:r>
      <w:r>
        <w:rPr>
          <w:rFonts w:ascii="宋体" w:eastAsia="宋体" w:hint="eastAsia"/>
        </w:rPr>
        <w:t xml:space="preserve">中强阳性</w:t>
      </w:r>
      <w:r>
        <w:t xml:space="preserve">10</w:t>
      </w:r>
      <w:r>
        <w:rPr>
          <w:rFonts w:ascii="宋体" w:eastAsia="宋体" w:hint="eastAsia"/>
        </w:rPr>
        <w:t xml:space="preserve">例</w:t>
      </w:r>
      <w:r>
        <w:rPr>
          <w:rFonts w:ascii="宋体" w:eastAsia="宋体" w:hint="eastAsia"/>
        </w:rPr>
        <w:t xml:space="preserve">（</w:t>
      </w:r>
      <w:r>
        <w:t xml:space="preserve">12.5%</w:t>
      </w:r>
      <w:r>
        <w:rPr>
          <w:rFonts w:ascii="宋体" w:eastAsia="宋体" w:hint="eastAsia"/>
        </w:rPr>
        <w:t xml:space="preserve">）</w:t>
      </w:r>
      <w:r>
        <w:rPr>
          <w:rFonts w:ascii="宋体" w:eastAsia="宋体" w:hint="eastAsia"/>
        </w:rPr>
        <w:t xml:space="preserve">，</w:t>
      </w:r>
      <w:r>
        <w:rPr>
          <w:rFonts w:ascii="宋体" w:eastAsia="宋体" w:hint="eastAsia"/>
        </w:rPr>
        <w:t xml:space="preserve">中度阳性</w:t>
      </w:r>
      <w:r>
        <w:t xml:space="preserve">13</w:t>
      </w:r>
      <w:r>
        <w:rPr>
          <w:rFonts w:ascii="宋体" w:eastAsia="宋体" w:hint="eastAsia"/>
        </w:rPr>
        <w:t xml:space="preserve">例</w:t>
      </w:r>
      <w:r>
        <w:rPr>
          <w:rFonts w:ascii="宋体" w:eastAsia="宋体" w:hint="eastAsia"/>
        </w:rPr>
        <w:t xml:space="preserve">（</w:t>
      </w:r>
      <w:r>
        <w:t xml:space="preserve">16.3%</w:t>
      </w:r>
      <w:r>
        <w:rPr>
          <w:rFonts w:ascii="宋体" w:eastAsia="宋体" w:hint="eastAsia"/>
        </w:rPr>
        <w:t xml:space="preserve">）</w:t>
      </w:r>
      <w:r>
        <w:rPr>
          <w:rFonts w:ascii="宋体" w:eastAsia="宋体" w:hint="eastAsia"/>
        </w:rPr>
        <w:t xml:space="preserve">，弱阳性</w:t>
      </w:r>
      <w:r>
        <w:t xml:space="preserve">20</w:t>
      </w:r>
      <w:r>
        <w:rPr>
          <w:rFonts w:ascii="宋体" w:eastAsia="宋体" w:hint="eastAsia"/>
        </w:rPr>
        <w:t xml:space="preserve">例</w:t>
      </w:r>
      <w:r>
        <w:rPr>
          <w:rFonts w:ascii="宋体" w:eastAsia="宋体" w:hint="eastAsia"/>
        </w:rPr>
        <w:t xml:space="preserve">（</w:t>
      </w:r>
      <w:r>
        <w:t xml:space="preserve">25%</w:t>
      </w:r>
      <w:r>
        <w:rPr>
          <w:rFonts w:ascii="宋体" w:eastAsia="宋体" w:hint="eastAsia"/>
        </w:rPr>
        <w:t xml:space="preserve">）</w:t>
      </w:r>
      <w:r>
        <w:rPr>
          <w:rFonts w:ascii="宋体" w:eastAsia="宋体" w:hint="eastAsia"/>
        </w:rPr>
        <w:t xml:space="preserve">。</w:t>
      </w:r>
      <w:r>
        <w:rPr>
          <w:rFonts w:ascii="宋体" w:eastAsia="宋体" w:hint="eastAsia"/>
        </w:rPr>
        <w:t xml:space="preserve">在</w:t>
      </w:r>
      <w:r>
        <w:t xml:space="preserve">50</w:t>
      </w:r>
      <w:r>
        <w:rPr>
          <w:rFonts w:ascii="宋体" w:eastAsia="宋体" w:hint="eastAsia"/>
        </w:rPr>
        <w:t xml:space="preserve">例癌旁组织中</w:t>
      </w:r>
      <w:r>
        <w:t xml:space="preserve">SIRT3</w:t>
      </w:r>
      <w:r>
        <w:rPr>
          <w:rFonts w:ascii="宋体" w:eastAsia="宋体" w:hint="eastAsia"/>
        </w:rPr>
        <w:t xml:space="preserve">蛋白阳性表达率为</w:t>
      </w:r>
      <w:r>
        <w:t xml:space="preserve">86%</w:t>
      </w:r>
      <w:r>
        <w:t xml:space="preserve"> </w:t>
      </w:r>
      <w:r>
        <w:t xml:space="preserve">(</w:t>
      </w:r>
      <w:r>
        <w:rPr>
          <w:spacing w:val="-2"/>
        </w:rPr>
        <w:t xml:space="preserve">43</w:t>
      </w:r>
      <w:r>
        <w:rPr>
          <w:spacing w:val="-2"/>
        </w:rPr>
        <w:t xml:space="preserve">/</w:t>
      </w:r>
      <w:r>
        <w:rPr>
          <w:spacing w:val="-2"/>
        </w:rPr>
        <w:t xml:space="preserve">50</w:t>
      </w:r>
      <w:r>
        <w:t xml:space="preserve">)</w:t>
      </w:r>
      <w:r>
        <w:rPr>
          <w:rFonts w:ascii="宋体" w:eastAsia="宋体" w:hint="eastAsia"/>
        </w:rPr>
        <w:t xml:space="preserve">，其中强阳性</w:t>
      </w:r>
      <w:r>
        <w:t xml:space="preserve">20</w:t>
      </w:r>
      <w:r>
        <w:rPr>
          <w:rFonts w:ascii="宋体" w:eastAsia="宋体" w:hint="eastAsia"/>
        </w:rPr>
        <w:t xml:space="preserve">例</w:t>
      </w:r>
    </w:p>
    <w:p w:rsidR="0018722C">
      <w:pPr>
        <w:topLinePunct/>
      </w:pPr>
      <w:r>
        <w:rPr>
          <w:rFonts w:ascii="宋体" w:eastAsia="宋体" w:hint="eastAsia"/>
        </w:rPr>
        <w:t>（</w:t>
      </w:r>
      <w:r>
        <w:t>40%</w:t>
      </w:r>
      <w:r>
        <w:rPr>
          <w:rFonts w:ascii="宋体" w:eastAsia="宋体" w:hint="eastAsia"/>
        </w:rPr>
        <w:t>）</w:t>
      </w:r>
      <w:r>
        <w:rPr>
          <w:rFonts w:ascii="宋体" w:eastAsia="宋体" w:hint="eastAsia"/>
        </w:rPr>
        <w:t>，中度阳性</w:t>
      </w:r>
      <w:r>
        <w:t>13</w:t>
      </w:r>
      <w:r>
        <w:rPr>
          <w:rFonts w:ascii="宋体" w:eastAsia="宋体" w:hint="eastAsia"/>
        </w:rPr>
        <w:t>例</w:t>
      </w:r>
      <w:r>
        <w:rPr>
          <w:rFonts w:ascii="宋体" w:eastAsia="宋体" w:hint="eastAsia"/>
        </w:rPr>
        <w:t>（</w:t>
      </w:r>
      <w:r>
        <w:t>26%</w:t>
      </w:r>
      <w:r>
        <w:rPr>
          <w:rFonts w:ascii="宋体" w:eastAsia="宋体" w:hint="eastAsia"/>
        </w:rPr>
        <w:t>）</w:t>
      </w:r>
      <w:r>
        <w:rPr>
          <w:rFonts w:ascii="宋体" w:eastAsia="宋体" w:hint="eastAsia"/>
        </w:rPr>
        <w:t>，</w:t>
      </w:r>
      <w:r>
        <w:rPr>
          <w:rFonts w:ascii="宋体" w:eastAsia="宋体" w:hint="eastAsia"/>
        </w:rPr>
        <w:t>弱阳性</w:t>
      </w:r>
      <w:r>
        <w:t>10</w:t>
      </w:r>
      <w:r>
        <w:rPr>
          <w:rFonts w:ascii="宋体" w:eastAsia="宋体" w:hint="eastAsia"/>
        </w:rPr>
        <w:t>例</w:t>
      </w:r>
      <w:r>
        <w:rPr>
          <w:rFonts w:ascii="宋体" w:eastAsia="宋体" w:hint="eastAsia"/>
        </w:rPr>
        <w:t>（</w:t>
      </w:r>
      <w:r>
        <w:t>20%</w:t>
      </w:r>
      <w:r>
        <w:rPr>
          <w:rFonts w:ascii="宋体" w:eastAsia="宋体" w:hint="eastAsia"/>
        </w:rPr>
        <w:t>）</w:t>
      </w:r>
      <w:r>
        <w:rPr>
          <w:rFonts w:ascii="宋体" w:eastAsia="宋体" w:hint="eastAsia"/>
        </w:rPr>
        <w:t>。</w:t>
      </w:r>
      <w:r>
        <w:t>SIRT3</w:t>
      </w:r>
      <w:r>
        <w:rPr>
          <w:rFonts w:ascii="宋体" w:eastAsia="宋体" w:hint="eastAsia"/>
        </w:rPr>
        <w:t>蛋白在</w:t>
      </w:r>
      <w:r>
        <w:rPr>
          <w:rFonts w:ascii="宋体" w:eastAsia="宋体" w:hint="eastAsia"/>
        </w:rPr>
        <w:t>胃癌组织中的阳性表达率明显低于癌旁正常胃粘膜组织，两组比较差异有</w:t>
      </w:r>
      <w:r>
        <w:rPr>
          <w:rFonts w:ascii="宋体" w:eastAsia="宋体" w:hint="eastAsia"/>
        </w:rPr>
        <w:t>统计意义</w:t>
      </w:r>
      <w:r>
        <w:rPr>
          <w:rFonts w:ascii="宋体" w:eastAsia="宋体" w:hint="eastAsia"/>
        </w:rPr>
        <w:t>（</w:t>
      </w:r>
      <w:r>
        <w:rPr>
          <w:i/>
        </w:rPr>
        <w:t>P</w:t>
      </w:r>
      <w:r>
        <w:t>&lt;0.05</w:t>
      </w:r>
      <w:r>
        <w:rPr>
          <w:rFonts w:ascii="宋体" w:eastAsia="宋体" w:hint="eastAsia"/>
        </w:rPr>
        <w:t>）</w:t>
      </w:r>
      <w:r>
        <w:rPr>
          <w:rFonts w:ascii="宋体" w:eastAsia="宋体" w:hint="eastAsia"/>
        </w:rPr>
        <w:t>（</w:t>
      </w:r>
      <w:r>
        <w:t>Tab 1</w:t>
      </w:r>
      <w:r>
        <w:rPr>
          <w:rFonts w:ascii="宋体" w:eastAsia="宋体" w:hint="eastAsia"/>
        </w:rPr>
        <w:t>）</w:t>
      </w:r>
      <w:r>
        <w:rPr>
          <w:rFonts w:ascii="宋体" w:eastAsia="宋体" w:hint="eastAsia"/>
        </w:rPr>
        <w:t>。</w:t>
      </w:r>
    </w:p>
    <w:p w:rsidR="0018722C">
      <w:pPr>
        <w:pStyle w:val="Heading2"/>
        <w:topLinePunct/>
        <w:ind w:left="171" w:hangingChars="171" w:hanging="171"/>
      </w:pPr>
      <w:bookmarkStart w:name="1.2 胃癌组织中SIRT3表达与临床病理学的关系 " w:id="32"/>
      <w:bookmarkEnd w:id="32"/>
      <w:r>
        <w:t>1.2</w:t>
      </w:r>
      <w:r>
        <w:t xml:space="preserve"> </w:t>
      </w:r>
      <w:bookmarkStart w:name="1.2 胃癌组织中SIRT3表达与临床病理学的关系 " w:id="33"/>
      <w:bookmarkEnd w:id="33"/>
      <w:r>
        <w:t>胃癌组织中</w:t>
      </w:r>
      <w:r>
        <w:t>SIRT3</w:t>
      </w:r>
      <w:r>
        <w:t>表达与临床病理学的关系</w:t>
      </w:r>
    </w:p>
    <w:p w:rsidR="0018722C">
      <w:pPr>
        <w:topLinePunct/>
      </w:pPr>
      <w:r>
        <w:t>80</w:t>
      </w:r>
      <w:r>
        <w:rPr>
          <w:rFonts w:ascii="宋体" w:eastAsia="宋体" w:hint="eastAsia"/>
        </w:rPr>
        <w:t>例胃癌组织中，浸润深度</w:t>
      </w:r>
      <w:r>
        <w:t>T1-T2</w:t>
      </w:r>
      <w:r>
        <w:rPr>
          <w:rFonts w:ascii="宋体" w:eastAsia="宋体" w:hint="eastAsia"/>
        </w:rPr>
        <w:t>组</w:t>
      </w:r>
      <w:r>
        <w:t>39</w:t>
      </w:r>
      <w:r>
        <w:rPr>
          <w:rFonts w:ascii="宋体" w:eastAsia="宋体" w:hint="eastAsia"/>
        </w:rPr>
        <w:t>例，</w:t>
      </w:r>
      <w:r>
        <w:t>SIRT3</w:t>
      </w:r>
      <w:r>
        <w:rPr>
          <w:rFonts w:ascii="宋体" w:eastAsia="宋体" w:hint="eastAsia"/>
        </w:rPr>
        <w:t>蛋白阳性表达率为</w:t>
      </w:r>
    </w:p>
    <w:p w:rsidR="0018722C">
      <w:pPr>
        <w:topLinePunct/>
      </w:pPr>
      <w:r>
        <w:t xml:space="preserve">69.2%</w:t>
      </w:r>
      <w:r w:rsidR="001852F3">
        <w:t xml:space="preserve"> </w:t>
      </w:r>
      <w:r>
        <w:t xml:space="preserve">(</w:t>
      </w:r>
      <w:r>
        <w:t xml:space="preserve">27</w:t>
      </w:r>
      <w:r>
        <w:t xml:space="preserve">/</w:t>
      </w:r>
      <w:r>
        <w:t xml:space="preserve">39</w:t>
      </w:r>
      <w:r>
        <w:t xml:space="preserve">)</w:t>
      </w:r>
      <w:r>
        <w:rPr>
          <w:rFonts w:ascii="宋体" w:eastAsia="宋体" w:hint="eastAsia"/>
        </w:rPr>
        <w:t xml:space="preserve">，高于</w:t>
      </w:r>
      <w:r>
        <w:t xml:space="preserve">T3-T4</w:t>
      </w:r>
      <w:r>
        <w:rPr>
          <w:rFonts w:ascii="宋体" w:eastAsia="宋体" w:hint="eastAsia"/>
        </w:rPr>
        <w:t xml:space="preserve">组</w:t>
      </w:r>
      <w:r>
        <w:t xml:space="preserve">39%</w:t>
      </w:r>
      <w:r w:rsidR="001852F3">
        <w:t xml:space="preserve"> </w:t>
      </w:r>
      <w:r>
        <w:t xml:space="preserve">(</w:t>
      </w:r>
      <w:r>
        <w:t xml:space="preserve">16</w:t>
      </w:r>
      <w:r>
        <w:t xml:space="preserve">/</w:t>
      </w:r>
      <w:r>
        <w:t xml:space="preserve">41</w:t>
      </w:r>
      <w:r>
        <w:t xml:space="preserve">)</w:t>
      </w:r>
      <w:r>
        <w:rPr>
          <w:rFonts w:ascii="宋体" w:eastAsia="宋体" w:hint="eastAsia"/>
        </w:rPr>
        <w:t xml:space="preserve">，两组比较差异有统计学意义</w:t>
      </w:r>
    </w:p>
    <w:p w:rsidR="0018722C">
      <w:pPr>
        <w:topLinePunct/>
      </w:pPr>
      <w:r>
        <w:t xml:space="preserve">（</w:t>
      </w:r>
      <w:r>
        <w:rPr>
          <w:i/>
        </w:rPr>
        <w:t xml:space="preserve">P</w:t>
      </w:r>
      <w:r>
        <w:t xml:space="preserve">&lt;0.05</w:t>
      </w:r>
      <w:r>
        <w:t xml:space="preserve">）</w:t>
      </w:r>
      <w:r>
        <w:rPr>
          <w:rFonts w:ascii="宋体" w:eastAsia="宋体" w:hint="eastAsia"/>
        </w:rPr>
        <w:t xml:space="preserve">。有淋巴结转移组</w:t>
      </w:r>
      <w:r>
        <w:t xml:space="preserve">57</w:t>
      </w:r>
      <w:r>
        <w:rPr>
          <w:rFonts w:ascii="宋体" w:eastAsia="宋体" w:hint="eastAsia"/>
        </w:rPr>
        <w:t xml:space="preserve">例，</w:t>
      </w:r>
      <w:r>
        <w:t xml:space="preserve">SIRT3</w:t>
      </w:r>
      <w:r>
        <w:rPr>
          <w:rFonts w:ascii="宋体" w:eastAsia="宋体" w:hint="eastAsia"/>
        </w:rPr>
        <w:t xml:space="preserve">蛋白阳性表达率为</w:t>
      </w:r>
      <w:r>
        <w:t xml:space="preserve">45.6% </w:t>
      </w:r>
      <w:r>
        <w:t xml:space="preserve">(</w:t>
      </w:r>
      <w:r>
        <w:t xml:space="preserve">26</w:t>
      </w:r>
      <w:r>
        <w:t xml:space="preserve">/</w:t>
      </w:r>
      <w:r>
        <w:t xml:space="preserve">57</w:t>
      </w:r>
      <w:r>
        <w:t xml:space="preserve">)</w:t>
      </w:r>
      <w:r>
        <w:rPr>
          <w:rFonts w:ascii="宋体" w:eastAsia="宋体" w:hint="eastAsia"/>
        </w:rPr>
        <w:t xml:space="preserve">，</w:t>
      </w:r>
      <w:r w:rsidR="001852F3">
        <w:rPr>
          <w:rFonts w:ascii="宋体" w:eastAsia="宋体" w:hint="eastAsia"/>
        </w:rPr>
        <w:t xml:space="preserve">低于无淋巴结转移组</w:t>
      </w:r>
      <w:r>
        <w:t xml:space="preserve">73.9%</w:t>
      </w:r>
      <w:r w:rsidR="001852F3">
        <w:t xml:space="preserve"> </w:t>
      </w:r>
      <w:r>
        <w:t xml:space="preserve">(</w:t>
      </w:r>
      <w:r>
        <w:t xml:space="preserve">17</w:t>
      </w:r>
      <w:r>
        <w:t xml:space="preserve">/</w:t>
      </w:r>
      <w:r>
        <w:t xml:space="preserve">23</w:t>
      </w:r>
      <w:r>
        <w:t xml:space="preserve">)</w:t>
      </w:r>
      <w:r>
        <w:rPr>
          <w:rFonts w:ascii="宋体" w:eastAsia="宋体" w:hint="eastAsia"/>
        </w:rPr>
        <w:t xml:space="preserve">，</w:t>
      </w:r>
      <w:r w:rsidR="001852F3">
        <w:rPr>
          <w:rFonts w:ascii="宋体" w:eastAsia="宋体" w:hint="eastAsia"/>
        </w:rPr>
        <w:t xml:space="preserve">两组比较差异有统计学意</w:t>
      </w:r>
      <w:r w:rsidR="001852F3">
        <w:rPr>
          <w:rFonts w:ascii="宋体" w:eastAsia="宋体" w:hint="eastAsia"/>
        </w:rPr>
        <w:t>义</w:t>
      </w:r>
    </w:p>
    <w:p w:rsidR="0018722C">
      <w:pPr>
        <w:topLinePunct/>
      </w:pPr>
      <w:r>
        <w:t xml:space="preserve">（</w:t>
      </w:r>
      <w:r>
        <w:rPr>
          <w:i/>
        </w:rPr>
        <w:t xml:space="preserve">P</w:t>
      </w:r>
      <w:r>
        <w:t xml:space="preserve">&lt;0.05</w:t>
      </w:r>
      <w:r>
        <w:t xml:space="preserve">）</w:t>
      </w:r>
      <w:r>
        <w:rPr>
          <w:rFonts w:ascii="宋体" w:hAnsi="宋体" w:eastAsia="宋体" w:hint="eastAsia"/>
          <w:rFonts w:ascii="宋体" w:hAnsi="宋体" w:eastAsia="宋体" w:hint="eastAsia"/>
          <w:spacing w:val="-18"/>
        </w:rPr>
        <w:t xml:space="preserve">. </w:t>
      </w:r>
      <w:r>
        <w:t xml:space="preserve">TNM</w:t>
      </w:r>
      <w:r>
        <w:rPr>
          <w:rFonts w:ascii="宋体" w:hAnsi="宋体" w:eastAsia="宋体" w:hint="eastAsia"/>
        </w:rPr>
        <w:t xml:space="preserve">分期中，Ⅰ、Ⅱ期组阳性表达率为</w:t>
      </w:r>
      <w:r>
        <w:t xml:space="preserve">84.4%</w:t>
      </w:r>
      <w:r>
        <w:t xml:space="preserve"> </w:t>
      </w:r>
      <w:r>
        <w:t xml:space="preserve">(</w:t>
      </w:r>
      <w:r>
        <w:rPr>
          <w:spacing w:val="-3"/>
        </w:rPr>
        <w:t xml:space="preserve">27</w:t>
      </w:r>
      <w:r>
        <w:rPr>
          <w:spacing w:val="-3"/>
        </w:rPr>
        <w:t xml:space="preserve">/</w:t>
      </w:r>
      <w:r>
        <w:rPr>
          <w:spacing w:val="-3"/>
        </w:rPr>
        <w:t xml:space="preserve">32</w:t>
      </w:r>
      <w:r>
        <w:t xml:space="preserve">)</w:t>
      </w:r>
      <w:r>
        <w:rPr>
          <w:rFonts w:ascii="宋体" w:hAnsi="宋体" w:eastAsia="宋体" w:hint="eastAsia"/>
        </w:rPr>
        <w:t xml:space="preserve">，高于Ⅲ、</w:t>
      </w:r>
    </w:p>
    <w:p w:rsidR="0018722C">
      <w:pPr>
        <w:topLinePunct/>
      </w:pPr>
      <w:r>
        <w:rPr>
          <w:rFonts w:ascii="宋体" w:hAnsi="宋体" w:eastAsia="宋体" w:hint="eastAsia"/>
        </w:rPr>
        <w:t>Ⅳ期组</w:t>
      </w:r>
      <w:r>
        <w:rPr>
          <w:rFonts w:ascii="宋体" w:hAnsi="宋体" w:eastAsia="宋体" w:hint="eastAsia"/>
        </w:rPr>
        <w:t>（</w:t>
      </w:r>
      <w:r>
        <w:rPr>
          <w:rFonts w:ascii="宋体" w:hAnsi="宋体" w:eastAsia="宋体" w:hint="eastAsia"/>
        </w:rPr>
        <w:t>阳性表达率为</w:t>
      </w:r>
      <w:r>
        <w:t>33.3%</w:t>
      </w:r>
      <w:r>
        <w:rPr>
          <w:rFonts w:ascii="宋体" w:hAnsi="宋体" w:eastAsia="宋体" w:hint="eastAsia"/>
        </w:rPr>
        <w:t>）</w:t>
      </w:r>
      <w:r>
        <w:rPr>
          <w:rFonts w:ascii="宋体" w:hAnsi="宋体" w:eastAsia="宋体" w:hint="eastAsia"/>
        </w:rPr>
        <w:t>，两组比较差异有统计学意义</w:t>
      </w:r>
      <w:r>
        <w:t>(</w:t>
      </w:r>
      <w:r>
        <w:rPr>
          <w:i/>
        </w:rPr>
        <w:t>P</w:t>
      </w:r>
      <w:r>
        <w:t>&lt;0.05</w:t>
      </w:r>
      <w:r>
        <w:t>)</w:t>
      </w:r>
      <w:r>
        <w:rPr>
          <w:rFonts w:ascii="宋体" w:hAnsi="宋体" w:eastAsia="宋体" w:hint="eastAsia"/>
        </w:rPr>
        <w:t>。</w:t>
      </w:r>
    </w:p>
    <w:p w:rsidR="0018722C">
      <w:pPr>
        <w:topLinePunct/>
      </w:pPr>
      <w:r>
        <w:t>SIRT3</w:t>
      </w:r>
      <w:r>
        <w:rPr>
          <w:rFonts w:ascii="宋体" w:eastAsia="宋体" w:hint="eastAsia"/>
        </w:rPr>
        <w:t>的表达在不同年龄、性别、肿瘤大小、分化程度差异无统计学意义</w:t>
      </w:r>
      <w:r>
        <w:t>(</w:t>
      </w:r>
      <w:r>
        <w:rPr>
          <w:i/>
        </w:rPr>
        <w:t>P</w:t>
      </w:r>
      <w:r>
        <w:t>&gt;</w:t>
      </w:r>
      <w:r w:rsidR="004B696B">
        <w:t xml:space="preserve"> </w:t>
      </w:r>
      <w:r w:rsidR="004B696B">
        <w:t>0.05</w:t>
      </w:r>
      <w:r>
        <w:t>)</w:t>
      </w:r>
      <w:r>
        <w:rPr>
          <w:rFonts w:ascii="宋体" w:eastAsia="宋体" w:hint="eastAsia"/>
        </w:rPr>
        <w:t>（</w:t>
      </w:r>
      <w:r>
        <w:t>Tab 2</w:t>
      </w:r>
      <w:r>
        <w:rPr>
          <w:rFonts w:ascii="宋体" w:eastAsia="宋体" w:hint="eastAsia"/>
        </w:rPr>
        <w:t>）</w:t>
      </w:r>
      <w:r>
        <w:rPr>
          <w:rFonts w:ascii="宋体" w:eastAsia="宋体" w:hint="eastAsia"/>
        </w:rPr>
        <w:t>。</w:t>
      </w:r>
    </w:p>
    <w:p w:rsidR="0018722C">
      <w:pPr>
        <w:pStyle w:val="cw18"/>
        <w:topLinePunct/>
      </w:pPr>
      <w:bookmarkStart w:name="2 Western-blotting结果 " w:id="34"/>
      <w:bookmarkEnd w:id="34"/>
      <w:r>
        <w:rPr>
          <w:rFonts w:ascii="宋体" w:eastAsia="宋体" w:hint="eastAsia"/>
        </w:rPr>
        <w:t>2 </w:t>
      </w:r>
      <w:r/>
      <w:bookmarkStart w:name="2 Western-blotting结果 " w:id="35"/>
      <w:bookmarkEnd w:id="35"/>
      <w:r>
        <w:t>W</w:t>
      </w:r>
      <w:r>
        <w:t>estern-blotting</w:t>
      </w:r>
      <w:r>
        <w:rPr>
          <w:rFonts w:ascii="宋体" w:eastAsia="宋体" w:hint="eastAsia"/>
        </w:rPr>
        <w:t>结果</w:t>
      </w:r>
    </w:p>
    <w:p w:rsidR="0018722C">
      <w:pPr>
        <w:topLinePunct/>
      </w:pPr>
      <w:r>
        <w:t>SIRT3</w:t>
      </w:r>
      <w:r>
        <w:rPr>
          <w:rFonts w:ascii="宋体" w:hAnsi="宋体" w:eastAsia="宋体" w:hint="eastAsia"/>
        </w:rPr>
        <w:t>蛋白在胃癌组织中的表达量</w:t>
      </w:r>
      <w:r>
        <w:t>（</w:t>
      </w:r>
      <w:r>
        <w:t>SIRT3</w:t>
      </w:r>
      <w:r>
        <w:t>/</w:t>
      </w:r>
      <w:r>
        <w:t>β-actin</w:t>
      </w:r>
      <w:r>
        <w:rPr>
          <w:rFonts w:ascii="宋体" w:hAnsi="宋体" w:eastAsia="宋体" w:hint="eastAsia"/>
        </w:rPr>
        <w:t>）</w:t>
      </w:r>
      <w:r>
        <w:rPr>
          <w:rFonts w:ascii="宋体" w:hAnsi="宋体" w:eastAsia="宋体" w:hint="eastAsia"/>
        </w:rPr>
        <w:t>为</w:t>
      </w:r>
      <w:r>
        <w:t>0.6551±0.3170</w:t>
      </w:r>
      <w:r>
        <w:rPr>
          <w:rFonts w:ascii="宋体" w:hAnsi="宋体" w:eastAsia="宋体" w:hint="eastAsia"/>
        </w:rPr>
        <w:t>，</w:t>
      </w:r>
      <w:r w:rsidR="001852F3">
        <w:rPr>
          <w:rFonts w:ascii="宋体" w:hAnsi="宋体" w:eastAsia="宋体" w:hint="eastAsia"/>
        </w:rPr>
        <w:t xml:space="preserve">明显低于癌旁正常胃粘膜组织</w:t>
      </w:r>
      <w:r>
        <w:t>0.8029±0.3290</w:t>
      </w:r>
      <w:r>
        <w:rPr>
          <w:rFonts w:ascii="宋体" w:hAnsi="宋体" w:eastAsia="宋体" w:hint="eastAsia"/>
        </w:rPr>
        <w:t>，两组间差异有统计学意</w:t>
      </w:r>
      <w:r>
        <w:rPr>
          <w:rFonts w:ascii="宋体" w:hAnsi="宋体" w:eastAsia="宋体" w:hint="eastAsia"/>
        </w:rPr>
        <w:t>义</w:t>
      </w:r>
    </w:p>
    <w:p w:rsidR="0018722C">
      <w:pPr>
        <w:topLinePunct/>
      </w:pPr>
      <w:r>
        <w:rPr>
          <w:rFonts w:ascii="宋体" w:eastAsia="宋体" w:hint="eastAsia"/>
        </w:rPr>
        <w:t>（</w:t>
      </w:r>
      <w:r>
        <w:rPr>
          <w:i/>
        </w:rPr>
        <w:t>P</w:t>
      </w:r>
      <w:r>
        <w:t>&lt;0.05</w:t>
      </w:r>
      <w:r>
        <w:rPr>
          <w:rFonts w:ascii="宋体" w:eastAsia="宋体" w:hint="eastAsia"/>
        </w:rPr>
        <w:t>）</w:t>
      </w:r>
      <w:r>
        <w:rPr>
          <w:rFonts w:ascii="宋体" w:eastAsia="宋体" w:hint="eastAsia"/>
        </w:rPr>
        <w:t>。</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outlineLvl w:val="9"/>
        <w:topLinePunct/>
      </w:pPr>
      <w:r>
        <w:rPr>
          <w:kern w:val="2"/>
          <w:sz w:val="28"/>
          <w:szCs w:val="28"/>
          <w:rFonts w:cstheme="minorBidi" w:hAnsiTheme="minorHAnsi" w:eastAsiaTheme="minorHAnsi" w:asciiTheme="minorHAnsi" w:ascii="黑体" w:hAnsi="黑体" w:eastAsia="黑体" w:cs="黑体"/>
          <w:b/>
          <w:bCs/>
          <w:w w:val="95"/>
        </w:rPr>
        <w:t>附图</w:t>
      </w:r>
    </w:p>
    <w:p w:rsidR="0018722C">
      <w:pPr>
        <w:pStyle w:val="aff7"/>
        <w:topLinePunct/>
      </w:pPr>
      <w:r>
        <w:drawing>
          <wp:inline>
            <wp:extent cx="4307035" cy="323011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4307035" cy="3230118"/>
                    </a:xfrm>
                    <a:prstGeom prst="rect">
                      <a:avLst/>
                    </a:prstGeom>
                  </pic:spPr>
                </pic:pic>
              </a:graphicData>
            </a:graphic>
          </wp:inline>
        </w:drawing>
      </w:r>
    </w:p>
    <w:p w:rsidR="0018722C">
      <w:pPr>
        <w:pStyle w:val="cw20"/>
        <w:topLinePunct/>
      </w:pPr>
      <w:r>
        <w:t xml:space="preserve">Fig.1Expression of SIRT3 in gastric carcinoma </w:t>
      </w:r>
      <w:r>
        <w:t xml:space="preserve">(</w:t>
      </w:r>
      <w:r>
        <w:t xml:space="preserve">ISH x 200</w:t>
      </w:r>
      <w:r>
        <w:t xml:space="preserve">)</w:t>
      </w:r>
    </w:p>
    <w:p w:rsidR="0018722C">
      <w:pPr>
        <w:pStyle w:val="aff7"/>
        <w:topLinePunct/>
      </w:pPr>
      <w:r>
        <w:drawing>
          <wp:inline>
            <wp:extent cx="4292048" cy="321887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4292048" cy="3218878"/>
                    </a:xfrm>
                    <a:prstGeom prst="rect">
                      <a:avLst/>
                    </a:prstGeom>
                  </pic:spPr>
                </pic:pic>
              </a:graphicData>
            </a:graphic>
          </wp:inline>
        </w:drawing>
      </w:r>
    </w:p>
    <w:p w:rsidR="0018722C">
      <w:pPr>
        <w:pStyle w:val="cw20"/>
        <w:topLinePunct/>
      </w:pPr>
      <w:r>
        <w:t xml:space="preserve">Fig.2 Expression of SIRT3 in gastric carcinoma </w:t>
      </w:r>
      <w:r>
        <w:t xml:space="preserve">(</w:t>
      </w:r>
      <w:r>
        <w:t xml:space="preserve">ISH x 400</w:t>
      </w:r>
      <w:r>
        <w:t xml:space="preserve">)</w:t>
      </w:r>
    </w:p>
    <w:p w:rsidR="0018722C">
      <w:pPr>
        <w:pStyle w:val="cw20"/>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7"/>
        <w:topLinePunct/>
      </w:pPr>
      <w:r>
        <w:drawing>
          <wp:inline>
            <wp:extent cx="4322064" cy="324154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2" cstate="print"/>
                    <a:stretch>
                      <a:fillRect/>
                    </a:stretch>
                  </pic:blipFill>
                  <pic:spPr>
                    <a:xfrm>
                      <a:off x="0" y="0"/>
                      <a:ext cx="4322064" cy="3241548"/>
                    </a:xfrm>
                    <a:prstGeom prst="rect">
                      <a:avLst/>
                    </a:prstGeom>
                  </pic:spPr>
                </pic:pic>
              </a:graphicData>
            </a:graphic>
          </wp:inline>
        </w:drawing>
      </w:r>
    </w:p>
    <w:p w:rsidR="0018722C">
      <w:pPr>
        <w:pStyle w:val="cw20"/>
        <w:topLinePunct/>
      </w:pPr>
      <w:r>
        <w:t xml:space="preserve">Fig.3 Expression of SIRT3 in normal gastric tissue </w:t>
      </w:r>
      <w:r>
        <w:t xml:space="preserve">(</w:t>
      </w:r>
      <w:r>
        <w:t xml:space="preserve">ISH x 200</w:t>
      </w:r>
      <w:r>
        <w:t xml:space="preserve">)</w:t>
      </w:r>
    </w:p>
    <w:p w:rsidR="0018722C">
      <w:pPr>
        <w:pStyle w:val="aff7"/>
        <w:topLinePunct/>
      </w:pPr>
      <w:r>
        <w:drawing>
          <wp:inline>
            <wp:extent cx="4331489" cy="902208"/>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3" cstate="print"/>
                    <a:stretch>
                      <a:fillRect/>
                    </a:stretch>
                  </pic:blipFill>
                  <pic:spPr>
                    <a:xfrm>
                      <a:off x="0" y="0"/>
                      <a:ext cx="4331489" cy="902208"/>
                    </a:xfrm>
                    <a:prstGeom prst="rect">
                      <a:avLst/>
                    </a:prstGeom>
                  </pic:spPr>
                </pic:pic>
              </a:graphicData>
            </a:graphic>
          </wp:inline>
        </w:drawing>
      </w:r>
    </w:p>
    <w:p w:rsidR="0018722C">
      <w:pPr>
        <w:pStyle w:val="a9"/>
        <w:topLinePunct/>
      </w:pPr>
      <w:r>
        <w:t>Fig.</w:t>
      </w:r>
      <w:r>
        <w:t xml:space="preserve"> </w:t>
      </w:r>
      <w:r w:rsidRPr="00DB64CE">
        <w:t>4</w:t>
      </w:r>
      <w:r>
        <w:t xml:space="preserve">  </w:t>
      </w:r>
      <w:r w:rsidRPr="00DB64CE">
        <w:t>Expression of SIRT3 in gastric carcinoma and normal gastric tissue examined by western-blotting</w:t>
      </w:r>
      <w:r w:rsidP="AA7D325B">
        <w:rPr>
          <w:rFonts w:ascii="宋体" w:eastAsia="宋体" w:hint="eastAsia"/>
        </w:rPr>
        <w:t>（</w:t>
      </w:r>
      <w:r>
        <w:t>G: gastric carcinoma, N: normal gastric tissue</w:t>
      </w:r>
      <w:r w:rsidP="AA7D325B">
        <w:rPr>
          <w:rFonts w:ascii="宋体" w:eastAsia="宋体" w:hint="eastAsia"/>
        </w:rPr>
        <w:t>）</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outlineLvl w:val="9"/>
        <w:topLinePunct/>
      </w:pPr>
      <w:r>
        <w:rPr>
          <w:kern w:val="2"/>
          <w:sz w:val="28"/>
          <w:szCs w:val="28"/>
          <w:rFonts w:cstheme="minorBidi" w:hAnsiTheme="minorHAnsi" w:eastAsiaTheme="minorHAnsi" w:asciiTheme="minorHAnsi" w:ascii="黑体" w:hAnsi="黑体" w:eastAsia="黑体" w:cs="黑体"/>
          <w:b/>
          <w:bCs/>
          <w:w w:val="95"/>
        </w:rPr>
        <w:t>附表</w:t>
      </w:r>
    </w:p>
    <w:p w:rsidR="0018722C">
      <w:pPr>
        <w:topLinePunct/>
      </w:pPr>
      <w:r>
        <w:t xml:space="preserve">Tab1 Expression differences of SIRT3 protein between Gastric Cancer </w:t>
      </w:r>
      <w:r>
        <w:t xml:space="preserve">(</w:t>
      </w:r>
      <w:r>
        <w:t xml:space="preserve">G</w:t>
      </w:r>
      <w:r>
        <w:t xml:space="preserve">)</w:t>
      </w:r>
      <w:r>
        <w:t xml:space="preserve"> and Normal Gastric tissue </w:t>
      </w:r>
      <w:r>
        <w:t xml:space="preserve">(</w:t>
      </w:r>
      <w:r>
        <w:t xml:space="preserve">N</w:t>
      </w:r>
      <w:r>
        <w:t xml:space="preserve">)</w:t>
      </w:r>
      <w:r>
        <w:t xml:space="preserve">.</w:t>
      </w:r>
    </w:p>
    <w:p w:rsidR="0018722C">
      <w:pPr>
        <w:pStyle w:val="aff7"/>
        <w:topLinePunct/>
      </w:pPr>
      <w:r>
        <w:pict>
          <v:group style="margin-left:71.183998pt;margin-top:17.753042pt;width:453.1pt;height:.5pt;mso-position-horizontal-relative:page;mso-position-vertical-relative:paragraph;z-index:1600;mso-wrap-distance-left:0;mso-wrap-distance-right:0" coordorigin="1424,355" coordsize="9062,10">
            <v:line style="position:absolute" from="1424,360" to="2717,360" stroked="true" strokeweight=".48pt" strokecolor="#000000">
              <v:stroke dashstyle="solid"/>
            </v:line>
            <v:rect style="position:absolute;left:2717;top:355;width:10;height:10" filled="true" fillcolor="#000000" stroked="false">
              <v:fill type="solid"/>
            </v:rect>
            <v:line style="position:absolute" from="2727,360" to="4011,360" stroked="true" strokeweight=".48pt" strokecolor="#000000">
              <v:stroke dashstyle="solid"/>
            </v:line>
            <v:rect style="position:absolute;left:4011;top:355;width:10;height:10" filled="true" fillcolor="#000000" stroked="false">
              <v:fill type="solid"/>
            </v:rect>
            <v:line style="position:absolute" from="4021,360" to="9189,360" stroked="true" strokeweight=".48pt" strokecolor="#000000">
              <v:stroke dashstyle="solid"/>
            </v:line>
            <v:rect style="position:absolute;left:9189;top:355;width:10;height:10" filled="true" fillcolor="#000000" stroked="false">
              <v:fill type="solid"/>
            </v:rect>
            <v:line style="position:absolute" from="9199,360" to="10485,360" stroked="true" strokeweight=".48pt" strokecolor="#000000">
              <v:stroke dashstyle="solid"/>
            </v:line>
            <w10:wrap type="topAndBottom"/>
          </v:group>
        </w:pict>
      </w:r>
    </w:p>
    <w:p w:rsidR="0018722C">
      <w:pPr>
        <w:pStyle w:val="affff1"/>
        <w:topLinePunct/>
      </w:pPr>
      <w:r>
        <w:rPr>
          <w:rFonts w:cstheme="minorBidi" w:hAnsiTheme="minorHAnsi" w:eastAsiaTheme="minorHAnsi" w:asciiTheme="minorHAnsi"/>
        </w:rPr>
        <w:t>SIRT3</w:t>
      </w:r>
      <w:r w:rsidRPr="00000000">
        <w:rPr>
          <w:rFonts w:cstheme="minorBidi" w:hAnsiTheme="minorHAnsi" w:eastAsiaTheme="minorHAnsi" w:asciiTheme="minorHAnsi"/>
        </w:rPr>
        <w:tab/>
      </w:r>
      <w:r>
        <w:rPr>
          <w:rFonts w:cstheme="minorBidi" w:hAnsiTheme="minorHAnsi" w:eastAsiaTheme="minorHAnsi" w:asciiTheme="minorHAnsi"/>
        </w:rPr>
        <w:t>Positive</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1312"/>
        <w:gridCol w:w="1292"/>
        <w:gridCol w:w="1287"/>
        <w:gridCol w:w="1268"/>
        <w:gridCol w:w="1328"/>
        <w:gridCol w:w="1296"/>
      </w:tblGrid>
      <w:tr>
        <w:trPr>
          <w:trHeight w:val="440" w:hRule="atLeast"/>
        </w:trPr>
        <w:tc>
          <w:tcPr>
            <w:tcW w:w="1283" w:type="dxa"/>
            <w:tcBorders>
              <w:bottom w:val="single" w:sz="4" w:space="0" w:color="000000"/>
            </w:tcBorders>
          </w:tcPr>
          <w:p w:rsidR="0018722C">
            <w:pPr>
              <w:topLinePunct/>
              <w:ind w:leftChars="0" w:left="0" w:rightChars="0" w:right="0" w:firstLineChars="0" w:firstLine="0"/>
              <w:spacing w:line="240" w:lineRule="atLeast"/>
            </w:pPr>
            <w:r>
              <w:t>Group</w:t>
            </w:r>
          </w:p>
        </w:tc>
        <w:tc>
          <w:tcPr>
            <w:tcW w:w="1312" w:type="dxa"/>
            <w:tcBorders>
              <w:bottom w:val="single" w:sz="4" w:space="0" w:color="000000"/>
            </w:tcBorders>
          </w:tcPr>
          <w:p w:rsidR="0018722C">
            <w:pPr>
              <w:topLinePunct/>
              <w:ind w:leftChars="0" w:left="0" w:rightChars="0" w:right="0" w:firstLineChars="0" w:firstLine="0"/>
              <w:spacing w:line="240" w:lineRule="atLeast"/>
            </w:pPr>
            <w:r>
              <w:t>N</w:t>
            </w:r>
          </w:p>
        </w:tc>
        <w:tc>
          <w:tcPr>
            <w:tcW w:w="12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2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26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3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29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r>
      <w:tr>
        <w:trPr>
          <w:trHeight w:val="480" w:hRule="atLeast"/>
        </w:trPr>
        <w:tc>
          <w:tcPr>
            <w:tcW w:w="1283" w:type="dxa"/>
            <w:tcBorders>
              <w:top w:val="single" w:sz="4" w:space="0" w:color="000000"/>
            </w:tcBorders>
          </w:tcPr>
          <w:p w:rsidR="0018722C">
            <w:pPr>
              <w:topLinePunct/>
              <w:ind w:leftChars="0" w:left="0" w:rightChars="0" w:right="0" w:firstLineChars="0" w:firstLine="0"/>
              <w:spacing w:line="240" w:lineRule="atLeast"/>
            </w:pPr>
            <w:r>
              <w:t>G</w:t>
            </w:r>
          </w:p>
        </w:tc>
        <w:tc>
          <w:tcPr>
            <w:tcW w:w="1312" w:type="dxa"/>
            <w:tcBorders>
              <w:top w:val="single" w:sz="4" w:space="0" w:color="000000"/>
            </w:tcBorders>
          </w:tcPr>
          <w:p w:rsidR="0018722C">
            <w:pPr>
              <w:topLinePunct/>
              <w:ind w:leftChars="0" w:left="0" w:rightChars="0" w:right="0" w:firstLineChars="0" w:firstLine="0"/>
              <w:spacing w:line="240" w:lineRule="atLeast"/>
            </w:pPr>
            <w:r>
              <w:t>80</w:t>
            </w:r>
          </w:p>
        </w:tc>
        <w:tc>
          <w:tcPr>
            <w:tcW w:w="1292" w:type="dxa"/>
            <w:tcBorders>
              <w:top w:val="single" w:sz="4" w:space="0" w:color="000000"/>
            </w:tcBorders>
          </w:tcPr>
          <w:p w:rsidR="0018722C">
            <w:pPr>
              <w:topLinePunct/>
              <w:ind w:leftChars="0" w:left="0" w:rightChars="0" w:right="0" w:firstLineChars="0" w:firstLine="0"/>
              <w:spacing w:line="240" w:lineRule="atLeast"/>
            </w:pPr>
            <w:r>
              <w:t>37</w:t>
            </w:r>
          </w:p>
        </w:tc>
        <w:tc>
          <w:tcPr>
            <w:tcW w:w="1287" w:type="dxa"/>
            <w:tcBorders>
              <w:top w:val="single" w:sz="4" w:space="0" w:color="000000"/>
            </w:tcBorders>
          </w:tcPr>
          <w:p w:rsidR="0018722C">
            <w:pPr>
              <w:topLinePunct/>
              <w:ind w:leftChars="0" w:left="0" w:rightChars="0" w:right="0" w:firstLineChars="0" w:firstLine="0"/>
              <w:spacing w:line="240" w:lineRule="atLeast"/>
            </w:pPr>
            <w:r>
              <w:t>20</w:t>
            </w:r>
          </w:p>
        </w:tc>
        <w:tc>
          <w:tcPr>
            <w:tcW w:w="1268" w:type="dxa"/>
            <w:tcBorders>
              <w:top w:val="single" w:sz="4" w:space="0" w:color="000000"/>
            </w:tcBorders>
          </w:tcPr>
          <w:p w:rsidR="0018722C">
            <w:pPr>
              <w:topLinePunct/>
              <w:ind w:leftChars="0" w:left="0" w:rightChars="0" w:right="0" w:firstLineChars="0" w:firstLine="0"/>
              <w:spacing w:line="240" w:lineRule="atLeast"/>
            </w:pPr>
            <w:r>
              <w:t>13</w:t>
            </w:r>
          </w:p>
        </w:tc>
        <w:tc>
          <w:tcPr>
            <w:tcW w:w="1328" w:type="dxa"/>
            <w:tcBorders>
              <w:top w:val="single" w:sz="4" w:space="0" w:color="000000"/>
            </w:tcBorders>
          </w:tcPr>
          <w:p w:rsidR="0018722C">
            <w:pPr>
              <w:topLinePunct/>
              <w:ind w:leftChars="0" w:left="0" w:rightChars="0" w:right="0" w:firstLineChars="0" w:firstLine="0"/>
              <w:spacing w:line="240" w:lineRule="atLeast"/>
            </w:pPr>
            <w:r>
              <w:t>10</w:t>
            </w:r>
          </w:p>
        </w:tc>
        <w:tc>
          <w:tcPr>
            <w:tcW w:w="1296" w:type="dxa"/>
            <w:tcBorders>
              <w:top w:val="single" w:sz="4" w:space="0" w:color="000000"/>
            </w:tcBorders>
          </w:tcPr>
          <w:p w:rsidR="0018722C">
            <w:pPr>
              <w:topLinePunct/>
              <w:ind w:leftChars="0" w:left="0" w:rightChars="0" w:right="0" w:firstLineChars="0" w:firstLine="0"/>
              <w:spacing w:line="240" w:lineRule="atLeast"/>
            </w:pPr>
            <w:r>
              <w:t>53.8</w:t>
            </w:r>
          </w:p>
        </w:tc>
      </w:tr>
      <w:tr>
        <w:trPr>
          <w:trHeight w:val="380" w:hRule="atLeast"/>
        </w:trPr>
        <w:tc>
          <w:tcPr>
            <w:tcW w:w="1283" w:type="dxa"/>
            <w:tcBorders>
              <w:bottom w:val="single" w:sz="4" w:space="0" w:color="000000"/>
            </w:tcBorders>
          </w:tcPr>
          <w:p w:rsidR="0018722C">
            <w:pPr>
              <w:topLinePunct/>
              <w:ind w:leftChars="0" w:left="0" w:rightChars="0" w:right="0" w:firstLineChars="0" w:firstLine="0"/>
              <w:spacing w:line="240" w:lineRule="atLeast"/>
            </w:pPr>
            <w:r>
              <w:t>N</w:t>
            </w:r>
          </w:p>
        </w:tc>
        <w:tc>
          <w:tcPr>
            <w:tcW w:w="1312" w:type="dxa"/>
            <w:tcBorders>
              <w:bottom w:val="single" w:sz="4" w:space="0" w:color="000000"/>
            </w:tcBorders>
          </w:tcPr>
          <w:p w:rsidR="0018722C">
            <w:pPr>
              <w:topLinePunct/>
              <w:ind w:leftChars="0" w:left="0" w:rightChars="0" w:right="0" w:firstLineChars="0" w:firstLine="0"/>
              <w:spacing w:line="240" w:lineRule="atLeast"/>
            </w:pPr>
            <w:r>
              <w:t>50</w:t>
            </w:r>
          </w:p>
        </w:tc>
        <w:tc>
          <w:tcPr>
            <w:tcW w:w="1292" w:type="dxa"/>
            <w:tcBorders>
              <w:bottom w:val="single" w:sz="4" w:space="0" w:color="000000"/>
            </w:tcBorders>
          </w:tcPr>
          <w:p w:rsidR="0018722C">
            <w:pPr>
              <w:topLinePunct/>
              <w:ind w:leftChars="0" w:left="0" w:rightChars="0" w:right="0" w:firstLineChars="0" w:firstLine="0"/>
              <w:spacing w:line="240" w:lineRule="atLeast"/>
            </w:pPr>
            <w:r>
              <w:t>7</w:t>
            </w:r>
          </w:p>
        </w:tc>
        <w:tc>
          <w:tcPr>
            <w:tcW w:w="1287" w:type="dxa"/>
            <w:tcBorders>
              <w:bottom w:val="single" w:sz="4" w:space="0" w:color="000000"/>
            </w:tcBorders>
          </w:tcPr>
          <w:p w:rsidR="0018722C">
            <w:pPr>
              <w:topLinePunct/>
              <w:ind w:leftChars="0" w:left="0" w:rightChars="0" w:right="0" w:firstLineChars="0" w:firstLine="0"/>
              <w:spacing w:line="240" w:lineRule="atLeast"/>
            </w:pPr>
            <w:r>
              <w:t>10</w:t>
            </w:r>
          </w:p>
        </w:tc>
        <w:tc>
          <w:tcPr>
            <w:tcW w:w="1268" w:type="dxa"/>
            <w:tcBorders>
              <w:bottom w:val="single" w:sz="4" w:space="0" w:color="000000"/>
            </w:tcBorders>
          </w:tcPr>
          <w:p w:rsidR="0018722C">
            <w:pPr>
              <w:topLinePunct/>
              <w:ind w:leftChars="0" w:left="0" w:rightChars="0" w:right="0" w:firstLineChars="0" w:firstLine="0"/>
              <w:spacing w:line="240" w:lineRule="atLeast"/>
            </w:pPr>
            <w:r>
              <w:t>13</w:t>
            </w:r>
          </w:p>
        </w:tc>
        <w:tc>
          <w:tcPr>
            <w:tcW w:w="1328" w:type="dxa"/>
            <w:tcBorders>
              <w:bottom w:val="single" w:sz="4" w:space="0" w:color="000000"/>
            </w:tcBorders>
          </w:tcPr>
          <w:p w:rsidR="0018722C">
            <w:pPr>
              <w:topLinePunct/>
              <w:ind w:leftChars="0" w:left="0" w:rightChars="0" w:right="0" w:firstLineChars="0" w:firstLine="0"/>
              <w:spacing w:line="240" w:lineRule="atLeast"/>
            </w:pPr>
            <w:r>
              <w:t>20</w:t>
            </w:r>
          </w:p>
        </w:tc>
        <w:tc>
          <w:tcPr>
            <w:tcW w:w="1296" w:type="dxa"/>
            <w:tcBorders>
              <w:bottom w:val="single" w:sz="4" w:space="0" w:color="000000"/>
            </w:tcBorders>
          </w:tcPr>
          <w:p w:rsidR="0018722C">
            <w:pPr>
              <w:topLinePunct/>
              <w:ind w:leftChars="0" w:left="0" w:rightChars="0" w:right="0" w:firstLineChars="0" w:firstLine="0"/>
              <w:spacing w:line="240" w:lineRule="atLeast"/>
            </w:pPr>
            <w:r>
              <w:t>86.0</w:t>
            </w:r>
          </w:p>
        </w:tc>
      </w:tr>
    </w:tbl>
    <w:p w:rsidR="0018722C">
      <w:pPr>
        <w:pStyle w:val="affa"/>
      </w:pPr>
    </w:p>
    <w:p w:rsidR="0018722C">
      <w:pPr>
        <w:pStyle w:val="BodyText"/>
        <w:spacing w:before="21"/>
        <w:ind w:leftChars="0" w:left="231"/>
        <w:topLinePunct/>
      </w:pPr>
      <w:r>
        <w:t>χ</w:t>
      </w:r>
      <w:r>
        <w:rPr>
          <w:rFonts w:ascii="宋体" w:hAnsi="宋体" w:eastAsia="宋体" w:hint="eastAsia"/>
          <w:position w:val="14"/>
          <w:sz w:val="14"/>
        </w:rPr>
        <w:t>２</w:t>
      </w:r>
      <w:r>
        <w:t>=10.740</w:t>
      </w:r>
      <w:r>
        <w:rPr>
          <w:rFonts w:ascii="宋体" w:hAnsi="宋体" w:eastAsia="宋体" w:hint="eastAsia"/>
        </w:rPr>
        <w:t>，</w:t>
      </w:r>
      <w:r>
        <w:rPr>
          <w:i/>
        </w:rPr>
        <w:t>P</w:t>
      </w:r>
      <w:r>
        <w:rPr>
          <w:rFonts w:ascii="宋体" w:hAnsi="宋体" w:eastAsia="宋体" w:hint="eastAsia"/>
        </w:rPr>
        <w:t>＜</w:t>
      </w:r>
      <w:r>
        <w:t>0.05</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r>
        <w:t>Tab2 Relationship between the expression of SIRT3 and the clinic</w:t>
      </w:r>
    </w:p>
    <w:p w:rsidR="0018722C">
      <w:pPr>
        <w:pStyle w:val="ae"/>
        <w:topLinePunct/>
      </w:pPr>
      <w:r>
        <w:pict>
          <v:line style="position:absolute;mso-position-horizontal-relative:page;mso-position-vertical-relative:paragraph;z-index:-65992" from="241.009995pt,71.720284pt" to="407.349995pt,71.720284pt" stroked="true" strokeweight=".48001pt" strokecolor="#000000">
            <v:stroke dashstyle="solid"/>
            <w10:wrap type="none"/>
          </v:line>
        </w:pict>
      </w:r>
      <w:r>
        <w:t>-pathological features in gastric cancer tissues</w:t>
      </w: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7"/>
        <w:gridCol w:w="956"/>
        <w:gridCol w:w="1395"/>
        <w:gridCol w:w="2553"/>
        <w:gridCol w:w="1070"/>
      </w:tblGrid>
      <w:tr>
        <w:trPr>
          <w:trHeight w:val="360" w:hRule="atLeast"/>
        </w:trPr>
        <w:tc>
          <w:tcPr>
            <w:tcW w:w="2817" w:type="dxa"/>
            <w:vMerge w:val="restart"/>
            <w:tcBorders>
              <w:top w:val="single" w:sz="4" w:space="0" w:color="000000"/>
              <w:bottom w:val="single" w:sz="4" w:space="0" w:color="000000"/>
            </w:tcBorders>
          </w:tcPr>
          <w:p w:rsidR="0018722C">
            <w:pPr>
              <w:topLinePunct/>
              <w:ind w:leftChars="0" w:left="0" w:rightChars="0" w:right="0" w:firstLineChars="0" w:firstLine="0"/>
              <w:spacing w:line="240" w:lineRule="atLeast"/>
            </w:pPr>
            <w:r>
              <w:t>Clinical-pathological features</w:t>
            </w:r>
          </w:p>
        </w:tc>
        <w:tc>
          <w:tcPr>
            <w:tcW w:w="956" w:type="dxa"/>
            <w:tcBorders>
              <w:top w:val="single" w:sz="4" w:space="0" w:color="000000"/>
            </w:tcBorders>
          </w:tcPr>
          <w:p w:rsidR="0018722C">
            <w:pPr>
              <w:topLinePunct/>
              <w:ind w:leftChars="0" w:left="0" w:rightChars="0" w:right="0" w:firstLineChars="0" w:firstLine="0"/>
              <w:spacing w:line="240" w:lineRule="atLeast"/>
            </w:pPr>
          </w:p>
        </w:tc>
        <w:tc>
          <w:tcPr>
            <w:tcW w:w="3948" w:type="dxa"/>
            <w:gridSpan w:val="2"/>
            <w:tcBorders>
              <w:top w:val="single" w:sz="4" w:space="0" w:color="000000"/>
            </w:tcBorders>
          </w:tcPr>
          <w:p w:rsidR="0018722C">
            <w:pPr>
              <w:topLinePunct/>
              <w:ind w:leftChars="0" w:left="0" w:rightChars="0" w:right="0" w:firstLineChars="0" w:firstLine="0"/>
              <w:spacing w:line="240" w:lineRule="atLeast"/>
            </w:pPr>
            <w:r>
              <w:t>SIRT3</w:t>
            </w:r>
          </w:p>
        </w:tc>
        <w:tc>
          <w:tcPr>
            <w:tcW w:w="1070" w:type="dxa"/>
            <w:tcBorders>
              <w:top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2817" w:type="dxa"/>
            <w:vMerge/>
            <w:tcBorders>
              <w:top w:val="nil"/>
              <w:bottom w:val="single" w:sz="4" w:space="0" w:color="000000"/>
            </w:tcBorders>
          </w:tcPr>
          <w:p w:rsidR="0018722C">
            <w:pPr>
              <w:topLinePunct/>
              <w:ind w:leftChars="0" w:left="0" w:rightChars="0" w:right="0" w:firstLineChars="0" w:firstLine="0"/>
              <w:spacing w:line="240" w:lineRule="atLeast"/>
            </w:pPr>
          </w:p>
        </w:tc>
        <w:tc>
          <w:tcPr>
            <w:tcW w:w="956" w:type="dxa"/>
          </w:tcPr>
          <w:p w:rsidR="0018722C">
            <w:pPr>
              <w:topLinePunct/>
              <w:ind w:leftChars="0" w:left="0" w:rightChars="0" w:right="0" w:firstLineChars="0" w:firstLine="0"/>
              <w:spacing w:line="240" w:lineRule="atLeast"/>
            </w:pPr>
            <w:r>
              <w:t>N</w:t>
            </w:r>
          </w:p>
        </w:tc>
        <w:tc>
          <w:tcPr>
            <w:tcW w:w="1395" w:type="dxa"/>
          </w:tcPr>
          <w:p w:rsidR="0018722C">
            <w:pPr>
              <w:topLinePunct/>
              <w:ind w:leftChars="0" w:left="0" w:rightChars="0" w:right="0" w:firstLineChars="0" w:firstLine="0"/>
              <w:spacing w:line="240" w:lineRule="atLeast"/>
            </w:pPr>
          </w:p>
        </w:tc>
        <w:tc>
          <w:tcPr>
            <w:tcW w:w="2553" w:type="dxa"/>
          </w:tcPr>
          <w:p w:rsidR="0018722C">
            <w:pPr>
              <w:topLinePunct/>
              <w:ind w:leftChars="0" w:left="0" w:rightChars="0" w:right="0" w:firstLineChars="0" w:firstLine="0"/>
              <w:spacing w:line="240" w:lineRule="atLeast"/>
            </w:pPr>
            <w:r>
              <w:t>χ</w:t>
            </w:r>
            <w:r>
              <w:rPr>
                <w:i/>
              </w:rPr>
              <w:t>2</w:t>
            </w:r>
          </w:p>
        </w:tc>
        <w:tc>
          <w:tcPr>
            <w:tcW w:w="1070" w:type="dxa"/>
          </w:tcPr>
          <w:p w:rsidR="0018722C">
            <w:pPr>
              <w:topLinePunct/>
              <w:ind w:leftChars="0" w:left="0" w:rightChars="0" w:right="0" w:firstLineChars="0" w:firstLine="0"/>
              <w:spacing w:line="240" w:lineRule="atLeast"/>
            </w:pPr>
            <w:r>
              <w:rPr>
                <w:i/>
              </w:rPr>
              <w:t>P</w:t>
            </w:r>
          </w:p>
        </w:tc>
      </w:tr>
      <w:tr>
        <w:trPr>
          <w:trHeight w:val="300" w:hRule="atLeast"/>
        </w:trPr>
        <w:tc>
          <w:tcPr>
            <w:tcW w:w="2817" w:type="dxa"/>
            <w:vMerge/>
            <w:tcBorders>
              <w:top w:val="nil"/>
              <w:bottom w:val="single" w:sz="4" w:space="0" w:color="000000"/>
            </w:tcBorders>
          </w:tcPr>
          <w:p w:rsidR="0018722C">
            <w:pPr>
              <w:topLinePunct/>
              <w:ind w:leftChars="0" w:left="0" w:rightChars="0" w:right="0" w:firstLineChars="0" w:firstLine="0"/>
              <w:spacing w:line="240" w:lineRule="atLeast"/>
            </w:pPr>
          </w:p>
        </w:tc>
        <w:tc>
          <w:tcPr>
            <w:tcW w:w="956" w:type="dxa"/>
            <w:tcBorders>
              <w:bottom w:val="single" w:sz="4" w:space="0" w:color="000000"/>
            </w:tcBorders>
          </w:tcPr>
          <w:p w:rsidR="0018722C">
            <w:pPr>
              <w:topLinePunct/>
              <w:ind w:leftChars="0" w:left="0" w:rightChars="0" w:right="0" w:firstLineChars="0" w:firstLine="0"/>
              <w:spacing w:line="240" w:lineRule="atLeast"/>
            </w:pPr>
          </w:p>
        </w:tc>
        <w:tc>
          <w:tcPr>
            <w:tcW w:w="3948" w:type="dxa"/>
            <w:gridSpan w:val="2"/>
            <w:tcBorders>
              <w:bottom w:val="single" w:sz="4" w:space="0" w:color="000000"/>
            </w:tcBorders>
          </w:tcPr>
          <w:p w:rsidR="0018722C">
            <w:pPr>
              <w:topLinePunct/>
              <w:ind w:leftChars="0" w:left="0" w:rightChars="0" w:right="0" w:firstLineChars="0" w:firstLine="0"/>
              <w:spacing w:line="240" w:lineRule="atLeast"/>
            </w:pPr>
            <w:r>
              <w:t>+</w:t>
            </w:r>
            <w:r w:rsidRPr="00000000">
              <w:tab/>
              <w:t>-</w:t>
            </w:r>
          </w:p>
        </w:tc>
        <w:tc>
          <w:tcPr>
            <w:tcW w:w="1070" w:type="dxa"/>
            <w:tcBorders>
              <w:bottom w:val="single" w:sz="4" w:space="0" w:color="000000"/>
            </w:tcBorders>
          </w:tcPr>
          <w:p w:rsidR="0018722C">
            <w:pPr>
              <w:topLinePunct/>
              <w:ind w:leftChars="0" w:left="0" w:rightChars="0" w:right="0" w:firstLineChars="0" w:firstLine="0"/>
              <w:spacing w:line="240" w:lineRule="atLeast"/>
            </w:pPr>
          </w:p>
        </w:tc>
      </w:tr>
      <w:tr>
        <w:trPr>
          <w:trHeight w:val="480" w:hRule="atLeast"/>
        </w:trPr>
        <w:tc>
          <w:tcPr>
            <w:tcW w:w="2817" w:type="dxa"/>
            <w:tcBorders>
              <w:top w:val="single" w:sz="4" w:space="0" w:color="000000"/>
            </w:tcBorders>
          </w:tcPr>
          <w:p w:rsidR="0018722C">
            <w:pPr>
              <w:topLinePunct/>
              <w:ind w:leftChars="0" w:left="0" w:rightChars="0" w:right="0" w:firstLineChars="0" w:firstLine="0"/>
              <w:spacing w:line="240" w:lineRule="atLeast"/>
            </w:pPr>
            <w:r>
              <w:t>Age</w:t>
            </w:r>
          </w:p>
        </w:tc>
        <w:tc>
          <w:tcPr>
            <w:tcW w:w="956" w:type="dxa"/>
            <w:tcBorders>
              <w:top w:val="single" w:sz="4" w:space="0" w:color="000000"/>
            </w:tcBorders>
          </w:tcPr>
          <w:p w:rsidR="0018722C">
            <w:pPr>
              <w:topLinePunct/>
              <w:ind w:leftChars="0" w:left="0" w:rightChars="0" w:right="0" w:firstLineChars="0" w:firstLine="0"/>
              <w:spacing w:line="240" w:lineRule="atLeast"/>
            </w:pPr>
          </w:p>
        </w:tc>
        <w:tc>
          <w:tcPr>
            <w:tcW w:w="1395" w:type="dxa"/>
            <w:tcBorders>
              <w:top w:val="single" w:sz="4" w:space="0" w:color="000000"/>
            </w:tcBorders>
          </w:tcPr>
          <w:p w:rsidR="0018722C">
            <w:pPr>
              <w:topLinePunct/>
              <w:ind w:leftChars="0" w:left="0" w:rightChars="0" w:right="0" w:firstLineChars="0" w:firstLine="0"/>
              <w:spacing w:line="240" w:lineRule="atLeast"/>
            </w:pPr>
          </w:p>
        </w:tc>
        <w:tc>
          <w:tcPr>
            <w:tcW w:w="2553" w:type="dxa"/>
            <w:tcBorders>
              <w:top w:val="single" w:sz="4" w:space="0" w:color="000000"/>
            </w:tcBorders>
          </w:tcPr>
          <w:p w:rsidR="0018722C">
            <w:pPr>
              <w:topLinePunct/>
              <w:ind w:leftChars="0" w:left="0" w:rightChars="0" w:right="0" w:firstLineChars="0" w:firstLine="0"/>
              <w:spacing w:line="240" w:lineRule="atLeast"/>
            </w:pPr>
            <w:r>
              <w:t>0.134</w:t>
            </w:r>
          </w:p>
        </w:tc>
        <w:tc>
          <w:tcPr>
            <w:tcW w:w="1070" w:type="dxa"/>
            <w:tcBorders>
              <w:top w:val="single" w:sz="4" w:space="0" w:color="000000"/>
            </w:tcBorders>
          </w:tcPr>
          <w:p w:rsidR="0018722C">
            <w:pPr>
              <w:topLinePunct/>
              <w:ind w:leftChars="0" w:left="0" w:rightChars="0" w:right="0" w:firstLineChars="0" w:firstLine="0"/>
              <w:spacing w:line="240" w:lineRule="atLeast"/>
            </w:pPr>
            <w:r>
              <w:t>0.714</w:t>
            </w:r>
          </w:p>
        </w:tc>
      </w:tr>
      <w:tr>
        <w:trPr>
          <w:trHeight w:val="440" w:hRule="atLeast"/>
        </w:trPr>
        <w:tc>
          <w:tcPr>
            <w:tcW w:w="2817" w:type="dxa"/>
          </w:tcPr>
          <w:p w:rsidR="0018722C">
            <w:pPr>
              <w:topLinePunct/>
              <w:ind w:leftChars="0" w:left="0" w:rightChars="0" w:right="0" w:firstLineChars="0" w:firstLine="0"/>
              <w:spacing w:line="240" w:lineRule="atLeast"/>
            </w:pPr>
            <w:r>
              <w:t>≥60</w:t>
            </w:r>
          </w:p>
        </w:tc>
        <w:tc>
          <w:tcPr>
            <w:tcW w:w="956" w:type="dxa"/>
          </w:tcPr>
          <w:p w:rsidR="0018722C">
            <w:pPr>
              <w:topLinePunct/>
              <w:ind w:leftChars="0" w:left="0" w:rightChars="0" w:right="0" w:firstLineChars="0" w:firstLine="0"/>
              <w:spacing w:line="240" w:lineRule="atLeast"/>
            </w:pPr>
            <w:r>
              <w:t>48</w:t>
            </w:r>
          </w:p>
        </w:tc>
        <w:tc>
          <w:tcPr>
            <w:tcW w:w="1395" w:type="dxa"/>
          </w:tcPr>
          <w:p w:rsidR="0018722C">
            <w:pPr>
              <w:topLinePunct/>
              <w:ind w:leftChars="0" w:left="0" w:rightChars="0" w:right="0" w:firstLineChars="0" w:firstLine="0"/>
              <w:spacing w:line="240" w:lineRule="atLeast"/>
            </w:pPr>
            <w:r>
              <w:t>25</w:t>
            </w:r>
          </w:p>
        </w:tc>
        <w:tc>
          <w:tcPr>
            <w:tcW w:w="2553"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p>
        </w:tc>
      </w:tr>
      <w:tr>
        <w:trPr>
          <w:trHeight w:val="440" w:hRule="atLeast"/>
        </w:trPr>
        <w:tc>
          <w:tcPr>
            <w:tcW w:w="2817" w:type="dxa"/>
          </w:tcPr>
          <w:p w:rsidR="0018722C">
            <w:pPr>
              <w:topLinePunct/>
              <w:ind w:leftChars="0" w:left="0" w:rightChars="0" w:right="0" w:firstLineChars="0" w:firstLine="0"/>
              <w:spacing w:line="240" w:lineRule="atLeast"/>
            </w:pPr>
            <w:r>
              <w:t>&lt;60</w:t>
            </w:r>
          </w:p>
        </w:tc>
        <w:tc>
          <w:tcPr>
            <w:tcW w:w="956" w:type="dxa"/>
          </w:tcPr>
          <w:p w:rsidR="0018722C">
            <w:pPr>
              <w:topLinePunct/>
              <w:ind w:leftChars="0" w:left="0" w:rightChars="0" w:right="0" w:firstLineChars="0" w:firstLine="0"/>
              <w:spacing w:line="240" w:lineRule="atLeast"/>
            </w:pPr>
            <w:r>
              <w:t>32</w:t>
            </w:r>
          </w:p>
        </w:tc>
        <w:tc>
          <w:tcPr>
            <w:tcW w:w="1395" w:type="dxa"/>
          </w:tcPr>
          <w:p w:rsidR="0018722C">
            <w:pPr>
              <w:topLinePunct/>
              <w:ind w:leftChars="0" w:left="0" w:rightChars="0" w:right="0" w:firstLineChars="0" w:firstLine="0"/>
              <w:spacing w:line="240" w:lineRule="atLeast"/>
            </w:pPr>
            <w:r>
              <w:t>18</w:t>
            </w:r>
          </w:p>
        </w:tc>
        <w:tc>
          <w:tcPr>
            <w:tcW w:w="2553" w:type="dxa"/>
          </w:tcPr>
          <w:p w:rsidR="0018722C">
            <w:pPr>
              <w:topLinePunct/>
              <w:ind w:leftChars="0" w:left="0" w:rightChars="0" w:right="0" w:firstLineChars="0" w:firstLine="0"/>
              <w:spacing w:line="240" w:lineRule="atLeast"/>
            </w:pPr>
            <w:r>
              <w:t>14</w:t>
            </w:r>
          </w:p>
        </w:tc>
        <w:tc>
          <w:tcPr>
            <w:tcW w:w="1070" w:type="dxa"/>
          </w:tcPr>
          <w:p w:rsidR="0018722C">
            <w:pPr>
              <w:topLinePunct/>
              <w:ind w:leftChars="0" w:left="0" w:rightChars="0" w:right="0" w:firstLineChars="0" w:firstLine="0"/>
              <w:spacing w:line="240" w:lineRule="atLeast"/>
            </w:pPr>
          </w:p>
        </w:tc>
      </w:tr>
      <w:tr>
        <w:trPr>
          <w:trHeight w:val="420" w:hRule="atLeast"/>
        </w:trPr>
        <w:tc>
          <w:tcPr>
            <w:tcW w:w="2817" w:type="dxa"/>
          </w:tcPr>
          <w:p w:rsidR="0018722C">
            <w:pPr>
              <w:topLinePunct/>
              <w:ind w:leftChars="0" w:left="0" w:rightChars="0" w:right="0" w:firstLineChars="0" w:firstLine="0"/>
              <w:spacing w:line="240" w:lineRule="atLeast"/>
            </w:pPr>
            <w:r>
              <w:t>Sex</w:t>
            </w:r>
          </w:p>
        </w:tc>
        <w:tc>
          <w:tcPr>
            <w:tcW w:w="956" w:type="dxa"/>
          </w:tcPr>
          <w:p w:rsidR="0018722C">
            <w:pPr>
              <w:topLinePunct/>
              <w:ind w:leftChars="0" w:left="0" w:rightChars="0" w:right="0" w:firstLineChars="0" w:firstLine="0"/>
              <w:spacing w:line="240" w:lineRule="atLeast"/>
            </w:pPr>
          </w:p>
        </w:tc>
        <w:tc>
          <w:tcPr>
            <w:tcW w:w="1395" w:type="dxa"/>
          </w:tcPr>
          <w:p w:rsidR="0018722C">
            <w:pPr>
              <w:topLinePunct/>
              <w:ind w:leftChars="0" w:left="0" w:rightChars="0" w:right="0" w:firstLineChars="0" w:firstLine="0"/>
              <w:spacing w:line="240" w:lineRule="atLeast"/>
            </w:pPr>
          </w:p>
        </w:tc>
        <w:tc>
          <w:tcPr>
            <w:tcW w:w="2553" w:type="dxa"/>
          </w:tcPr>
          <w:p w:rsidR="0018722C">
            <w:pPr>
              <w:topLinePunct/>
              <w:ind w:leftChars="0" w:left="0" w:rightChars="0" w:right="0" w:firstLineChars="0" w:firstLine="0"/>
              <w:spacing w:line="240" w:lineRule="atLeast"/>
            </w:pPr>
            <w:r>
              <w:t>0.334</w:t>
            </w:r>
          </w:p>
        </w:tc>
        <w:tc>
          <w:tcPr>
            <w:tcW w:w="1070" w:type="dxa"/>
          </w:tcPr>
          <w:p w:rsidR="0018722C">
            <w:pPr>
              <w:topLinePunct/>
              <w:ind w:leftChars="0" w:left="0" w:rightChars="0" w:right="0" w:firstLineChars="0" w:firstLine="0"/>
              <w:spacing w:line="240" w:lineRule="atLeast"/>
            </w:pPr>
            <w:r>
              <w:t>0.565</w:t>
            </w:r>
          </w:p>
        </w:tc>
      </w:tr>
      <w:tr>
        <w:trPr>
          <w:trHeight w:val="440" w:hRule="atLeast"/>
        </w:trPr>
        <w:tc>
          <w:tcPr>
            <w:tcW w:w="2817" w:type="dxa"/>
          </w:tcPr>
          <w:p w:rsidR="0018722C">
            <w:pPr>
              <w:topLinePunct/>
              <w:ind w:leftChars="0" w:left="0" w:rightChars="0" w:right="0" w:firstLineChars="0" w:firstLine="0"/>
              <w:spacing w:line="240" w:lineRule="atLeast"/>
            </w:pPr>
            <w:r>
              <w:t>Male</w:t>
            </w:r>
          </w:p>
        </w:tc>
        <w:tc>
          <w:tcPr>
            <w:tcW w:w="956" w:type="dxa"/>
          </w:tcPr>
          <w:p w:rsidR="0018722C">
            <w:pPr>
              <w:topLinePunct/>
              <w:ind w:leftChars="0" w:left="0" w:rightChars="0" w:right="0" w:firstLineChars="0" w:firstLine="0"/>
              <w:spacing w:line="240" w:lineRule="atLeast"/>
            </w:pPr>
            <w:r>
              <w:t>46</w:t>
            </w:r>
          </w:p>
        </w:tc>
        <w:tc>
          <w:tcPr>
            <w:tcW w:w="1395" w:type="dxa"/>
          </w:tcPr>
          <w:p w:rsidR="0018722C">
            <w:pPr>
              <w:topLinePunct/>
              <w:ind w:leftChars="0" w:left="0" w:rightChars="0" w:right="0" w:firstLineChars="0" w:firstLine="0"/>
              <w:spacing w:line="240" w:lineRule="atLeast"/>
            </w:pPr>
            <w:r>
              <w:t>26</w:t>
            </w:r>
          </w:p>
        </w:tc>
        <w:tc>
          <w:tcPr>
            <w:tcW w:w="2553" w:type="dxa"/>
          </w:tcPr>
          <w:p w:rsidR="0018722C">
            <w:pPr>
              <w:topLinePunct/>
              <w:ind w:leftChars="0" w:left="0" w:rightChars="0" w:right="0" w:firstLineChars="0" w:firstLine="0"/>
              <w:spacing w:line="240" w:lineRule="atLeast"/>
            </w:pPr>
            <w:r>
              <w:t>20</w:t>
            </w:r>
          </w:p>
        </w:tc>
        <w:tc>
          <w:tcPr>
            <w:tcW w:w="1070" w:type="dxa"/>
          </w:tcPr>
          <w:p w:rsidR="0018722C">
            <w:pPr>
              <w:topLinePunct/>
              <w:ind w:leftChars="0" w:left="0" w:rightChars="0" w:right="0" w:firstLineChars="0" w:firstLine="0"/>
              <w:spacing w:line="240" w:lineRule="atLeast"/>
            </w:pPr>
          </w:p>
        </w:tc>
      </w:tr>
      <w:tr>
        <w:trPr>
          <w:trHeight w:val="440" w:hRule="atLeast"/>
        </w:trPr>
        <w:tc>
          <w:tcPr>
            <w:tcW w:w="2817" w:type="dxa"/>
          </w:tcPr>
          <w:p w:rsidR="0018722C">
            <w:pPr>
              <w:topLinePunct/>
              <w:ind w:leftChars="0" w:left="0" w:rightChars="0" w:right="0" w:firstLineChars="0" w:firstLine="0"/>
              <w:spacing w:line="240" w:lineRule="atLeast"/>
            </w:pPr>
            <w:r>
              <w:t>Female</w:t>
            </w:r>
          </w:p>
        </w:tc>
        <w:tc>
          <w:tcPr>
            <w:tcW w:w="956" w:type="dxa"/>
          </w:tcPr>
          <w:p w:rsidR="0018722C">
            <w:pPr>
              <w:topLinePunct/>
              <w:ind w:leftChars="0" w:left="0" w:rightChars="0" w:right="0" w:firstLineChars="0" w:firstLine="0"/>
              <w:spacing w:line="240" w:lineRule="atLeast"/>
            </w:pPr>
            <w:r>
              <w:t>34</w:t>
            </w:r>
          </w:p>
        </w:tc>
        <w:tc>
          <w:tcPr>
            <w:tcW w:w="1395" w:type="dxa"/>
          </w:tcPr>
          <w:p w:rsidR="0018722C">
            <w:pPr>
              <w:topLinePunct/>
              <w:ind w:leftChars="0" w:left="0" w:rightChars="0" w:right="0" w:firstLineChars="0" w:firstLine="0"/>
              <w:spacing w:line="240" w:lineRule="atLeast"/>
            </w:pPr>
            <w:r>
              <w:t>17</w:t>
            </w:r>
          </w:p>
        </w:tc>
        <w:tc>
          <w:tcPr>
            <w:tcW w:w="2553" w:type="dxa"/>
          </w:tcPr>
          <w:p w:rsidR="0018722C">
            <w:pPr>
              <w:topLinePunct/>
              <w:ind w:leftChars="0" w:left="0" w:rightChars="0" w:right="0" w:firstLineChars="0" w:firstLine="0"/>
              <w:spacing w:line="240" w:lineRule="atLeast"/>
            </w:pPr>
            <w:r>
              <w:t>17</w:t>
            </w:r>
          </w:p>
        </w:tc>
        <w:tc>
          <w:tcPr>
            <w:tcW w:w="1070" w:type="dxa"/>
          </w:tcPr>
          <w:p w:rsidR="0018722C">
            <w:pPr>
              <w:topLinePunct/>
              <w:ind w:leftChars="0" w:left="0" w:rightChars="0" w:right="0" w:firstLineChars="0" w:firstLine="0"/>
              <w:spacing w:line="240" w:lineRule="atLeast"/>
            </w:pPr>
          </w:p>
        </w:tc>
      </w:tr>
      <w:tr>
        <w:trPr>
          <w:trHeight w:val="420" w:hRule="atLeast"/>
        </w:trPr>
        <w:tc>
          <w:tcPr>
            <w:tcW w:w="2817" w:type="dxa"/>
          </w:tcPr>
          <w:p w:rsidR="0018722C">
            <w:pPr>
              <w:topLinePunct/>
              <w:ind w:leftChars="0" w:left="0" w:rightChars="0" w:right="0" w:firstLineChars="0" w:firstLine="0"/>
              <w:spacing w:line="240" w:lineRule="atLeast"/>
            </w:pPr>
            <w:r>
              <w:t>Differentiation status</w:t>
            </w:r>
          </w:p>
        </w:tc>
        <w:tc>
          <w:tcPr>
            <w:tcW w:w="956" w:type="dxa"/>
          </w:tcPr>
          <w:p w:rsidR="0018722C">
            <w:pPr>
              <w:topLinePunct/>
              <w:ind w:leftChars="0" w:left="0" w:rightChars="0" w:right="0" w:firstLineChars="0" w:firstLine="0"/>
              <w:spacing w:line="240" w:lineRule="atLeast"/>
            </w:pPr>
          </w:p>
        </w:tc>
        <w:tc>
          <w:tcPr>
            <w:tcW w:w="1395" w:type="dxa"/>
          </w:tcPr>
          <w:p w:rsidR="0018722C">
            <w:pPr>
              <w:topLinePunct/>
              <w:ind w:leftChars="0" w:left="0" w:rightChars="0" w:right="0" w:firstLineChars="0" w:firstLine="0"/>
              <w:spacing w:line="240" w:lineRule="atLeast"/>
            </w:pPr>
          </w:p>
        </w:tc>
        <w:tc>
          <w:tcPr>
            <w:tcW w:w="2553" w:type="dxa"/>
          </w:tcPr>
          <w:p w:rsidR="0018722C">
            <w:pPr>
              <w:topLinePunct/>
              <w:ind w:leftChars="0" w:left="0" w:rightChars="0" w:right="0" w:firstLineChars="0" w:firstLine="0"/>
              <w:spacing w:line="240" w:lineRule="atLeast"/>
            </w:pPr>
            <w:r>
              <w:t>3.421</w:t>
            </w:r>
          </w:p>
        </w:tc>
        <w:tc>
          <w:tcPr>
            <w:tcW w:w="1070" w:type="dxa"/>
          </w:tcPr>
          <w:p w:rsidR="0018722C">
            <w:pPr>
              <w:topLinePunct/>
              <w:ind w:leftChars="0" w:left="0" w:rightChars="0" w:right="0" w:firstLineChars="0" w:firstLine="0"/>
              <w:spacing w:line="240" w:lineRule="atLeast"/>
            </w:pPr>
            <w:r>
              <w:t>0.066</w:t>
            </w:r>
          </w:p>
        </w:tc>
      </w:tr>
      <w:tr>
        <w:trPr>
          <w:trHeight w:val="440" w:hRule="atLeast"/>
        </w:trPr>
        <w:tc>
          <w:tcPr>
            <w:tcW w:w="2817" w:type="dxa"/>
          </w:tcPr>
          <w:p w:rsidR="0018722C">
            <w:pPr>
              <w:topLinePunct/>
              <w:ind w:leftChars="0" w:left="0" w:rightChars="0" w:right="0" w:firstLineChars="0" w:firstLine="0"/>
              <w:spacing w:line="240" w:lineRule="atLeast"/>
            </w:pPr>
            <w:r>
              <w:t>poor-Undifferentiation</w:t>
            </w:r>
          </w:p>
        </w:tc>
        <w:tc>
          <w:tcPr>
            <w:tcW w:w="956" w:type="dxa"/>
          </w:tcPr>
          <w:p w:rsidR="0018722C">
            <w:pPr>
              <w:topLinePunct/>
              <w:ind w:leftChars="0" w:left="0" w:rightChars="0" w:right="0" w:firstLineChars="0" w:firstLine="0"/>
              <w:spacing w:line="240" w:lineRule="atLeast"/>
            </w:pPr>
            <w:r>
              <w:t>43</w:t>
            </w:r>
          </w:p>
        </w:tc>
        <w:tc>
          <w:tcPr>
            <w:tcW w:w="1395" w:type="dxa"/>
          </w:tcPr>
          <w:p w:rsidR="0018722C">
            <w:pPr>
              <w:topLinePunct/>
              <w:ind w:leftChars="0" w:left="0" w:rightChars="0" w:right="0" w:firstLineChars="0" w:firstLine="0"/>
              <w:spacing w:line="240" w:lineRule="atLeast"/>
            </w:pPr>
            <w:r>
              <w:t>19</w:t>
            </w:r>
          </w:p>
        </w:tc>
        <w:tc>
          <w:tcPr>
            <w:tcW w:w="2553" w:type="dxa"/>
          </w:tcPr>
          <w:p w:rsidR="0018722C">
            <w:pPr>
              <w:topLinePunct/>
              <w:ind w:leftChars="0" w:left="0" w:rightChars="0" w:right="0" w:firstLineChars="0" w:firstLine="0"/>
              <w:spacing w:line="240" w:lineRule="atLeast"/>
            </w:pPr>
            <w:r>
              <w:t>24</w:t>
            </w:r>
          </w:p>
        </w:tc>
        <w:tc>
          <w:tcPr>
            <w:tcW w:w="1070" w:type="dxa"/>
          </w:tcPr>
          <w:p w:rsidR="0018722C">
            <w:pPr>
              <w:topLinePunct/>
              <w:ind w:leftChars="0" w:left="0" w:rightChars="0" w:right="0" w:firstLineChars="0" w:firstLine="0"/>
              <w:spacing w:line="240" w:lineRule="atLeast"/>
            </w:pPr>
          </w:p>
        </w:tc>
      </w:tr>
      <w:tr>
        <w:trPr>
          <w:trHeight w:val="440" w:hRule="atLeast"/>
        </w:trPr>
        <w:tc>
          <w:tcPr>
            <w:tcW w:w="2817" w:type="dxa"/>
          </w:tcPr>
          <w:p w:rsidR="0018722C">
            <w:pPr>
              <w:topLinePunct/>
              <w:ind w:leftChars="0" w:left="0" w:rightChars="0" w:right="0" w:firstLineChars="0" w:firstLine="0"/>
              <w:spacing w:line="240" w:lineRule="atLeast"/>
            </w:pPr>
            <w:r>
              <w:t>Well-moderate</w:t>
            </w:r>
          </w:p>
        </w:tc>
        <w:tc>
          <w:tcPr>
            <w:tcW w:w="956" w:type="dxa"/>
          </w:tcPr>
          <w:p w:rsidR="0018722C">
            <w:pPr>
              <w:topLinePunct/>
              <w:ind w:leftChars="0" w:left="0" w:rightChars="0" w:right="0" w:firstLineChars="0" w:firstLine="0"/>
              <w:spacing w:line="240" w:lineRule="atLeast"/>
            </w:pPr>
            <w:r>
              <w:t>37</w:t>
            </w:r>
          </w:p>
        </w:tc>
        <w:tc>
          <w:tcPr>
            <w:tcW w:w="1395" w:type="dxa"/>
          </w:tcPr>
          <w:p w:rsidR="0018722C">
            <w:pPr>
              <w:topLinePunct/>
              <w:ind w:leftChars="0" w:left="0" w:rightChars="0" w:right="0" w:firstLineChars="0" w:firstLine="0"/>
              <w:spacing w:line="240" w:lineRule="atLeast"/>
            </w:pPr>
            <w:r>
              <w:t>24</w:t>
            </w:r>
          </w:p>
        </w:tc>
        <w:tc>
          <w:tcPr>
            <w:tcW w:w="2553" w:type="dxa"/>
          </w:tcPr>
          <w:p w:rsidR="0018722C">
            <w:pPr>
              <w:topLinePunct/>
              <w:ind w:leftChars="0" w:left="0" w:rightChars="0" w:right="0" w:firstLineChars="0" w:firstLine="0"/>
              <w:spacing w:line="240" w:lineRule="atLeast"/>
            </w:pPr>
            <w:r>
              <w:t>13</w:t>
            </w:r>
          </w:p>
        </w:tc>
        <w:tc>
          <w:tcPr>
            <w:tcW w:w="1070" w:type="dxa"/>
          </w:tcPr>
          <w:p w:rsidR="0018722C">
            <w:pPr>
              <w:topLinePunct/>
              <w:ind w:leftChars="0" w:left="0" w:rightChars="0" w:right="0" w:firstLineChars="0" w:firstLine="0"/>
              <w:spacing w:line="240" w:lineRule="atLeast"/>
            </w:pPr>
          </w:p>
        </w:tc>
      </w:tr>
      <w:tr>
        <w:trPr>
          <w:trHeight w:val="420" w:hRule="atLeast"/>
        </w:trPr>
        <w:tc>
          <w:tcPr>
            <w:tcW w:w="2817" w:type="dxa"/>
          </w:tcPr>
          <w:p w:rsidR="0018722C">
            <w:pPr>
              <w:topLinePunct/>
              <w:ind w:leftChars="0" w:left="0" w:rightChars="0" w:right="0" w:firstLineChars="0" w:firstLine="0"/>
              <w:spacing w:line="240" w:lineRule="atLeast"/>
            </w:pPr>
            <w:r>
              <w:t>Tumor size</w:t>
            </w:r>
          </w:p>
        </w:tc>
        <w:tc>
          <w:tcPr>
            <w:tcW w:w="956" w:type="dxa"/>
          </w:tcPr>
          <w:p w:rsidR="0018722C">
            <w:pPr>
              <w:topLinePunct/>
              <w:ind w:leftChars="0" w:left="0" w:rightChars="0" w:right="0" w:firstLineChars="0" w:firstLine="0"/>
              <w:spacing w:line="240" w:lineRule="atLeast"/>
            </w:pPr>
          </w:p>
        </w:tc>
        <w:tc>
          <w:tcPr>
            <w:tcW w:w="1395" w:type="dxa"/>
          </w:tcPr>
          <w:p w:rsidR="0018722C">
            <w:pPr>
              <w:topLinePunct/>
              <w:ind w:leftChars="0" w:left="0" w:rightChars="0" w:right="0" w:firstLineChars="0" w:firstLine="0"/>
              <w:spacing w:line="240" w:lineRule="atLeast"/>
            </w:pPr>
          </w:p>
        </w:tc>
        <w:tc>
          <w:tcPr>
            <w:tcW w:w="2553" w:type="dxa"/>
          </w:tcPr>
          <w:p w:rsidR="0018722C">
            <w:pPr>
              <w:topLinePunct/>
              <w:ind w:leftChars="0" w:left="0" w:rightChars="0" w:right="0" w:firstLineChars="0" w:firstLine="0"/>
              <w:spacing w:line="240" w:lineRule="atLeast"/>
            </w:pPr>
            <w:r>
              <w:t>0.134</w:t>
            </w:r>
          </w:p>
        </w:tc>
        <w:tc>
          <w:tcPr>
            <w:tcW w:w="1070" w:type="dxa"/>
          </w:tcPr>
          <w:p w:rsidR="0018722C">
            <w:pPr>
              <w:topLinePunct/>
              <w:ind w:leftChars="0" w:left="0" w:rightChars="0" w:right="0" w:firstLineChars="0" w:firstLine="0"/>
              <w:spacing w:line="240" w:lineRule="atLeast"/>
            </w:pPr>
            <w:r>
              <w:t>0.716</w:t>
            </w:r>
          </w:p>
        </w:tc>
      </w:tr>
      <w:tr>
        <w:trPr>
          <w:trHeight w:val="440" w:hRule="atLeast"/>
        </w:trPr>
        <w:tc>
          <w:tcPr>
            <w:tcW w:w="2817" w:type="dxa"/>
          </w:tcPr>
          <w:p w:rsidR="0018722C">
            <w:pPr>
              <w:topLinePunct/>
              <w:ind w:leftChars="0" w:left="0" w:rightChars="0" w:right="0" w:firstLineChars="0" w:firstLine="0"/>
              <w:spacing w:line="240" w:lineRule="atLeast"/>
            </w:pPr>
            <w:r>
              <w:t>≥5cm</w:t>
            </w:r>
          </w:p>
        </w:tc>
        <w:tc>
          <w:tcPr>
            <w:tcW w:w="956" w:type="dxa"/>
          </w:tcPr>
          <w:p w:rsidR="0018722C">
            <w:pPr>
              <w:topLinePunct/>
              <w:ind w:leftChars="0" w:left="0" w:rightChars="0" w:right="0" w:firstLineChars="0" w:firstLine="0"/>
              <w:spacing w:line="240" w:lineRule="atLeast"/>
            </w:pPr>
            <w:r>
              <w:t>32</w:t>
            </w:r>
          </w:p>
        </w:tc>
        <w:tc>
          <w:tcPr>
            <w:tcW w:w="1395" w:type="dxa"/>
          </w:tcPr>
          <w:p w:rsidR="0018722C">
            <w:pPr>
              <w:topLinePunct/>
              <w:ind w:leftChars="0" w:left="0" w:rightChars="0" w:right="0" w:firstLineChars="0" w:firstLine="0"/>
              <w:spacing w:line="240" w:lineRule="atLeast"/>
            </w:pPr>
            <w:r>
              <w:t>18</w:t>
            </w:r>
          </w:p>
        </w:tc>
        <w:tc>
          <w:tcPr>
            <w:tcW w:w="2553" w:type="dxa"/>
          </w:tcPr>
          <w:p w:rsidR="0018722C">
            <w:pPr>
              <w:topLinePunct/>
              <w:ind w:leftChars="0" w:left="0" w:rightChars="0" w:right="0" w:firstLineChars="0" w:firstLine="0"/>
              <w:spacing w:line="240" w:lineRule="atLeast"/>
            </w:pPr>
            <w:r>
              <w:t>14</w:t>
            </w:r>
          </w:p>
        </w:tc>
        <w:tc>
          <w:tcPr>
            <w:tcW w:w="1070" w:type="dxa"/>
          </w:tcPr>
          <w:p w:rsidR="0018722C">
            <w:pPr>
              <w:topLinePunct/>
              <w:ind w:leftChars="0" w:left="0" w:rightChars="0" w:right="0" w:firstLineChars="0" w:firstLine="0"/>
              <w:spacing w:line="240" w:lineRule="atLeast"/>
            </w:pPr>
          </w:p>
        </w:tc>
      </w:tr>
      <w:tr>
        <w:trPr>
          <w:trHeight w:val="440" w:hRule="atLeast"/>
        </w:trPr>
        <w:tc>
          <w:tcPr>
            <w:tcW w:w="2817" w:type="dxa"/>
          </w:tcPr>
          <w:p w:rsidR="0018722C">
            <w:pPr>
              <w:topLinePunct/>
              <w:ind w:leftChars="0" w:left="0" w:rightChars="0" w:right="0" w:firstLineChars="0" w:firstLine="0"/>
              <w:spacing w:line="240" w:lineRule="atLeast"/>
            </w:pPr>
            <w:r>
              <w:t>&lt;5cm</w:t>
            </w:r>
          </w:p>
        </w:tc>
        <w:tc>
          <w:tcPr>
            <w:tcW w:w="956" w:type="dxa"/>
          </w:tcPr>
          <w:p w:rsidR="0018722C">
            <w:pPr>
              <w:topLinePunct/>
              <w:ind w:leftChars="0" w:left="0" w:rightChars="0" w:right="0" w:firstLineChars="0" w:firstLine="0"/>
              <w:spacing w:line="240" w:lineRule="atLeast"/>
            </w:pPr>
            <w:r>
              <w:t>48</w:t>
            </w:r>
          </w:p>
        </w:tc>
        <w:tc>
          <w:tcPr>
            <w:tcW w:w="1395" w:type="dxa"/>
          </w:tcPr>
          <w:p w:rsidR="0018722C">
            <w:pPr>
              <w:topLinePunct/>
              <w:ind w:leftChars="0" w:left="0" w:rightChars="0" w:right="0" w:firstLineChars="0" w:firstLine="0"/>
              <w:spacing w:line="240" w:lineRule="atLeast"/>
            </w:pPr>
            <w:r>
              <w:t>25</w:t>
            </w:r>
          </w:p>
        </w:tc>
        <w:tc>
          <w:tcPr>
            <w:tcW w:w="2553" w:type="dxa"/>
          </w:tcPr>
          <w:p w:rsidR="0018722C">
            <w:pPr>
              <w:topLinePunct/>
              <w:ind w:leftChars="0" w:left="0" w:rightChars="0" w:right="0" w:firstLineChars="0" w:firstLine="0"/>
              <w:spacing w:line="240" w:lineRule="atLeast"/>
            </w:pPr>
            <w:r>
              <w:t>23</w:t>
            </w:r>
          </w:p>
        </w:tc>
        <w:tc>
          <w:tcPr>
            <w:tcW w:w="1070" w:type="dxa"/>
          </w:tcPr>
          <w:p w:rsidR="0018722C">
            <w:pPr>
              <w:topLinePunct/>
              <w:ind w:leftChars="0" w:left="0" w:rightChars="0" w:right="0" w:firstLineChars="0" w:firstLine="0"/>
              <w:spacing w:line="240" w:lineRule="atLeast"/>
            </w:pPr>
          </w:p>
        </w:tc>
      </w:tr>
      <w:tr>
        <w:trPr>
          <w:trHeight w:val="420" w:hRule="atLeast"/>
        </w:trPr>
        <w:tc>
          <w:tcPr>
            <w:tcW w:w="2817" w:type="dxa"/>
          </w:tcPr>
          <w:p w:rsidR="0018722C">
            <w:pPr>
              <w:topLinePunct/>
              <w:ind w:leftChars="0" w:left="0" w:rightChars="0" w:right="0" w:firstLineChars="0" w:firstLine="0"/>
              <w:spacing w:line="240" w:lineRule="atLeast"/>
            </w:pPr>
            <w:r>
              <w:t>Depth of invasion</w:t>
            </w:r>
          </w:p>
        </w:tc>
        <w:tc>
          <w:tcPr>
            <w:tcW w:w="956" w:type="dxa"/>
          </w:tcPr>
          <w:p w:rsidR="0018722C">
            <w:pPr>
              <w:topLinePunct/>
              <w:ind w:leftChars="0" w:left="0" w:rightChars="0" w:right="0" w:firstLineChars="0" w:firstLine="0"/>
              <w:spacing w:line="240" w:lineRule="atLeast"/>
            </w:pPr>
          </w:p>
        </w:tc>
        <w:tc>
          <w:tcPr>
            <w:tcW w:w="1395" w:type="dxa"/>
          </w:tcPr>
          <w:p w:rsidR="0018722C">
            <w:pPr>
              <w:topLinePunct/>
              <w:ind w:leftChars="0" w:left="0" w:rightChars="0" w:right="0" w:firstLineChars="0" w:firstLine="0"/>
              <w:spacing w:line="240" w:lineRule="atLeast"/>
            </w:pPr>
          </w:p>
        </w:tc>
        <w:tc>
          <w:tcPr>
            <w:tcW w:w="2553" w:type="dxa"/>
          </w:tcPr>
          <w:p w:rsidR="0018722C">
            <w:pPr>
              <w:topLinePunct/>
              <w:ind w:leftChars="0" w:left="0" w:rightChars="0" w:right="0" w:firstLineChars="0" w:firstLine="0"/>
              <w:spacing w:line="240" w:lineRule="atLeast"/>
            </w:pPr>
            <w:r>
              <w:t>7.336</w:t>
            </w:r>
          </w:p>
        </w:tc>
        <w:tc>
          <w:tcPr>
            <w:tcW w:w="1070" w:type="dxa"/>
          </w:tcPr>
          <w:p w:rsidR="0018722C">
            <w:pPr>
              <w:topLinePunct/>
              <w:ind w:leftChars="0" w:left="0" w:rightChars="0" w:right="0" w:firstLineChars="0" w:firstLine="0"/>
              <w:spacing w:line="240" w:lineRule="atLeast"/>
            </w:pPr>
            <w:r>
              <w:t>0.007</w:t>
            </w:r>
          </w:p>
        </w:tc>
      </w:tr>
      <w:tr>
        <w:trPr>
          <w:trHeight w:val="440" w:hRule="atLeast"/>
        </w:trPr>
        <w:tc>
          <w:tcPr>
            <w:tcW w:w="2817" w:type="dxa"/>
          </w:tcPr>
          <w:p w:rsidR="0018722C">
            <w:pPr>
              <w:topLinePunct/>
              <w:ind w:leftChars="0" w:left="0" w:rightChars="0" w:right="0" w:firstLineChars="0" w:firstLine="0"/>
              <w:spacing w:line="240" w:lineRule="atLeast"/>
            </w:pPr>
            <w:r>
              <w:t>T1-T2</w:t>
            </w:r>
          </w:p>
        </w:tc>
        <w:tc>
          <w:tcPr>
            <w:tcW w:w="956" w:type="dxa"/>
          </w:tcPr>
          <w:p w:rsidR="0018722C">
            <w:pPr>
              <w:topLinePunct/>
              <w:ind w:leftChars="0" w:left="0" w:rightChars="0" w:right="0" w:firstLineChars="0" w:firstLine="0"/>
              <w:spacing w:line="240" w:lineRule="atLeast"/>
            </w:pPr>
            <w:r>
              <w:t>39</w:t>
            </w:r>
          </w:p>
        </w:tc>
        <w:tc>
          <w:tcPr>
            <w:tcW w:w="1395" w:type="dxa"/>
          </w:tcPr>
          <w:p w:rsidR="0018722C">
            <w:pPr>
              <w:topLinePunct/>
              <w:ind w:leftChars="0" w:left="0" w:rightChars="0" w:right="0" w:firstLineChars="0" w:firstLine="0"/>
              <w:spacing w:line="240" w:lineRule="atLeast"/>
            </w:pPr>
            <w:r>
              <w:t>27</w:t>
            </w:r>
          </w:p>
        </w:tc>
        <w:tc>
          <w:tcPr>
            <w:tcW w:w="2553" w:type="dxa"/>
          </w:tcPr>
          <w:p w:rsidR="0018722C">
            <w:pPr>
              <w:topLinePunct/>
              <w:ind w:leftChars="0" w:left="0" w:rightChars="0" w:right="0" w:firstLineChars="0" w:firstLine="0"/>
              <w:spacing w:line="240" w:lineRule="atLeast"/>
            </w:pPr>
            <w:r>
              <w:t>12</w:t>
            </w:r>
          </w:p>
        </w:tc>
        <w:tc>
          <w:tcPr>
            <w:tcW w:w="1070" w:type="dxa"/>
          </w:tcPr>
          <w:p w:rsidR="0018722C">
            <w:pPr>
              <w:topLinePunct/>
              <w:ind w:leftChars="0" w:left="0" w:rightChars="0" w:right="0" w:firstLineChars="0" w:firstLine="0"/>
              <w:spacing w:line="240" w:lineRule="atLeast"/>
            </w:pPr>
          </w:p>
        </w:tc>
      </w:tr>
      <w:tr>
        <w:trPr>
          <w:trHeight w:val="440" w:hRule="atLeast"/>
        </w:trPr>
        <w:tc>
          <w:tcPr>
            <w:tcW w:w="2817" w:type="dxa"/>
          </w:tcPr>
          <w:p w:rsidR="0018722C">
            <w:pPr>
              <w:topLinePunct/>
              <w:ind w:leftChars="0" w:left="0" w:rightChars="0" w:right="0" w:firstLineChars="0" w:firstLine="0"/>
              <w:spacing w:line="240" w:lineRule="atLeast"/>
            </w:pPr>
            <w:r>
              <w:t>T3-T4</w:t>
            </w:r>
          </w:p>
        </w:tc>
        <w:tc>
          <w:tcPr>
            <w:tcW w:w="956" w:type="dxa"/>
          </w:tcPr>
          <w:p w:rsidR="0018722C">
            <w:pPr>
              <w:topLinePunct/>
              <w:ind w:leftChars="0" w:left="0" w:rightChars="0" w:right="0" w:firstLineChars="0" w:firstLine="0"/>
              <w:spacing w:line="240" w:lineRule="atLeast"/>
            </w:pPr>
            <w:r>
              <w:t>41</w:t>
            </w:r>
          </w:p>
        </w:tc>
        <w:tc>
          <w:tcPr>
            <w:tcW w:w="1395" w:type="dxa"/>
          </w:tcPr>
          <w:p w:rsidR="0018722C">
            <w:pPr>
              <w:topLinePunct/>
              <w:ind w:leftChars="0" w:left="0" w:rightChars="0" w:right="0" w:firstLineChars="0" w:firstLine="0"/>
              <w:spacing w:line="240" w:lineRule="atLeast"/>
            </w:pPr>
            <w:r>
              <w:t>16</w:t>
            </w:r>
          </w:p>
        </w:tc>
        <w:tc>
          <w:tcPr>
            <w:tcW w:w="2553" w:type="dxa"/>
          </w:tcPr>
          <w:p w:rsidR="0018722C">
            <w:pPr>
              <w:topLinePunct/>
              <w:ind w:leftChars="0" w:left="0" w:rightChars="0" w:right="0" w:firstLineChars="0" w:firstLine="0"/>
              <w:spacing w:line="240" w:lineRule="atLeast"/>
            </w:pPr>
            <w:r>
              <w:t>25</w:t>
            </w:r>
          </w:p>
        </w:tc>
        <w:tc>
          <w:tcPr>
            <w:tcW w:w="1070" w:type="dxa"/>
          </w:tcPr>
          <w:p w:rsidR="0018722C">
            <w:pPr>
              <w:topLinePunct/>
              <w:ind w:leftChars="0" w:left="0" w:rightChars="0" w:right="0" w:firstLineChars="0" w:firstLine="0"/>
              <w:spacing w:line="240" w:lineRule="atLeast"/>
            </w:pPr>
          </w:p>
        </w:tc>
      </w:tr>
      <w:tr>
        <w:trPr>
          <w:trHeight w:val="420" w:hRule="atLeast"/>
        </w:trPr>
        <w:tc>
          <w:tcPr>
            <w:tcW w:w="2817" w:type="dxa"/>
          </w:tcPr>
          <w:p w:rsidR="0018722C">
            <w:pPr>
              <w:topLinePunct/>
              <w:ind w:leftChars="0" w:left="0" w:rightChars="0" w:right="0" w:firstLineChars="0" w:firstLine="0"/>
              <w:spacing w:line="240" w:lineRule="atLeast"/>
            </w:pPr>
            <w:r>
              <w:t>Lymph node metastasis</w:t>
            </w:r>
          </w:p>
        </w:tc>
        <w:tc>
          <w:tcPr>
            <w:tcW w:w="956" w:type="dxa"/>
          </w:tcPr>
          <w:p w:rsidR="0018722C">
            <w:pPr>
              <w:topLinePunct/>
              <w:ind w:leftChars="0" w:left="0" w:rightChars="0" w:right="0" w:firstLineChars="0" w:firstLine="0"/>
              <w:spacing w:line="240" w:lineRule="atLeast"/>
            </w:pPr>
          </w:p>
        </w:tc>
        <w:tc>
          <w:tcPr>
            <w:tcW w:w="1395" w:type="dxa"/>
          </w:tcPr>
          <w:p w:rsidR="0018722C">
            <w:pPr>
              <w:topLinePunct/>
              <w:ind w:leftChars="0" w:left="0" w:rightChars="0" w:right="0" w:firstLineChars="0" w:firstLine="0"/>
              <w:spacing w:line="240" w:lineRule="atLeast"/>
            </w:pPr>
          </w:p>
        </w:tc>
        <w:tc>
          <w:tcPr>
            <w:tcW w:w="2553" w:type="dxa"/>
          </w:tcPr>
          <w:p w:rsidR="0018722C">
            <w:pPr>
              <w:topLinePunct/>
              <w:ind w:leftChars="0" w:left="0" w:rightChars="0" w:right="0" w:firstLineChars="0" w:firstLine="0"/>
              <w:spacing w:line="240" w:lineRule="atLeast"/>
            </w:pPr>
            <w:r>
              <w:t>5.279</w:t>
            </w:r>
          </w:p>
        </w:tc>
        <w:tc>
          <w:tcPr>
            <w:tcW w:w="1070" w:type="dxa"/>
          </w:tcPr>
          <w:p w:rsidR="0018722C">
            <w:pPr>
              <w:topLinePunct/>
              <w:ind w:leftChars="0" w:left="0" w:rightChars="0" w:right="0" w:firstLineChars="0" w:firstLine="0"/>
              <w:spacing w:line="240" w:lineRule="atLeast"/>
            </w:pPr>
            <w:r>
              <w:t>0.022</w:t>
            </w:r>
          </w:p>
        </w:tc>
      </w:tr>
      <w:tr>
        <w:trPr>
          <w:trHeight w:val="440" w:hRule="atLeast"/>
        </w:trPr>
        <w:tc>
          <w:tcPr>
            <w:tcW w:w="2817" w:type="dxa"/>
          </w:tcPr>
          <w:p w:rsidR="0018722C">
            <w:pPr>
              <w:topLinePunct/>
              <w:ind w:leftChars="0" w:left="0" w:rightChars="0" w:right="0" w:firstLineChars="0" w:firstLine="0"/>
              <w:spacing w:line="240" w:lineRule="atLeast"/>
            </w:pPr>
            <w:r>
              <w:t>No</w:t>
            </w:r>
          </w:p>
        </w:tc>
        <w:tc>
          <w:tcPr>
            <w:tcW w:w="956" w:type="dxa"/>
          </w:tcPr>
          <w:p w:rsidR="0018722C">
            <w:pPr>
              <w:topLinePunct/>
              <w:ind w:leftChars="0" w:left="0" w:rightChars="0" w:right="0" w:firstLineChars="0" w:firstLine="0"/>
              <w:spacing w:line="240" w:lineRule="atLeast"/>
            </w:pPr>
            <w:r>
              <w:t>23</w:t>
            </w:r>
          </w:p>
        </w:tc>
        <w:tc>
          <w:tcPr>
            <w:tcW w:w="1395" w:type="dxa"/>
          </w:tcPr>
          <w:p w:rsidR="0018722C">
            <w:pPr>
              <w:topLinePunct/>
              <w:ind w:leftChars="0" w:left="0" w:rightChars="0" w:right="0" w:firstLineChars="0" w:firstLine="0"/>
              <w:spacing w:line="240" w:lineRule="atLeast"/>
            </w:pPr>
            <w:r>
              <w:t>17</w:t>
            </w:r>
          </w:p>
        </w:tc>
        <w:tc>
          <w:tcPr>
            <w:tcW w:w="2553" w:type="dxa"/>
          </w:tcPr>
          <w:p w:rsidR="0018722C">
            <w:pPr>
              <w:topLinePunct/>
              <w:ind w:leftChars="0" w:left="0" w:rightChars="0" w:right="0" w:firstLineChars="0" w:firstLine="0"/>
              <w:spacing w:line="240" w:lineRule="atLeast"/>
            </w:pPr>
            <w:r>
              <w:t>6</w:t>
            </w:r>
          </w:p>
        </w:tc>
        <w:tc>
          <w:tcPr>
            <w:tcW w:w="1070" w:type="dxa"/>
          </w:tcPr>
          <w:p w:rsidR="0018722C">
            <w:pPr>
              <w:topLinePunct/>
              <w:ind w:leftChars="0" w:left="0" w:rightChars="0" w:right="0" w:firstLineChars="0" w:firstLine="0"/>
              <w:spacing w:line="240" w:lineRule="atLeast"/>
            </w:pPr>
          </w:p>
        </w:tc>
      </w:tr>
      <w:tr>
        <w:trPr>
          <w:trHeight w:val="440" w:hRule="atLeast"/>
        </w:trPr>
        <w:tc>
          <w:tcPr>
            <w:tcW w:w="2817" w:type="dxa"/>
          </w:tcPr>
          <w:p w:rsidR="0018722C">
            <w:pPr>
              <w:topLinePunct/>
              <w:ind w:leftChars="0" w:left="0" w:rightChars="0" w:right="0" w:firstLineChars="0" w:firstLine="0"/>
              <w:spacing w:line="240" w:lineRule="atLeast"/>
            </w:pPr>
            <w:r>
              <w:t>Yes</w:t>
            </w:r>
          </w:p>
        </w:tc>
        <w:tc>
          <w:tcPr>
            <w:tcW w:w="956" w:type="dxa"/>
          </w:tcPr>
          <w:p w:rsidR="0018722C">
            <w:pPr>
              <w:topLinePunct/>
              <w:ind w:leftChars="0" w:left="0" w:rightChars="0" w:right="0" w:firstLineChars="0" w:firstLine="0"/>
              <w:spacing w:line="240" w:lineRule="atLeast"/>
            </w:pPr>
            <w:r>
              <w:t>57</w:t>
            </w:r>
          </w:p>
        </w:tc>
        <w:tc>
          <w:tcPr>
            <w:tcW w:w="1395" w:type="dxa"/>
          </w:tcPr>
          <w:p w:rsidR="0018722C">
            <w:pPr>
              <w:topLinePunct/>
              <w:ind w:leftChars="0" w:left="0" w:rightChars="0" w:right="0" w:firstLineChars="0" w:firstLine="0"/>
              <w:spacing w:line="240" w:lineRule="atLeast"/>
            </w:pPr>
            <w:r>
              <w:t>26</w:t>
            </w:r>
          </w:p>
        </w:tc>
        <w:tc>
          <w:tcPr>
            <w:tcW w:w="2553" w:type="dxa"/>
          </w:tcPr>
          <w:p w:rsidR="0018722C">
            <w:pPr>
              <w:topLinePunct/>
              <w:ind w:leftChars="0" w:left="0" w:rightChars="0" w:right="0" w:firstLineChars="0" w:firstLine="0"/>
              <w:spacing w:line="240" w:lineRule="atLeast"/>
            </w:pPr>
            <w:r>
              <w:t>31</w:t>
            </w:r>
          </w:p>
        </w:tc>
        <w:tc>
          <w:tcPr>
            <w:tcW w:w="1070" w:type="dxa"/>
          </w:tcPr>
          <w:p w:rsidR="0018722C">
            <w:pPr>
              <w:topLinePunct/>
              <w:ind w:leftChars="0" w:left="0" w:rightChars="0" w:right="0" w:firstLineChars="0" w:firstLine="0"/>
              <w:spacing w:line="240" w:lineRule="atLeast"/>
            </w:pPr>
          </w:p>
        </w:tc>
      </w:tr>
      <w:tr>
        <w:trPr>
          <w:trHeight w:val="420" w:hRule="atLeast"/>
        </w:trPr>
        <w:tc>
          <w:tcPr>
            <w:tcW w:w="2817" w:type="dxa"/>
          </w:tcPr>
          <w:p w:rsidR="0018722C">
            <w:pPr>
              <w:topLinePunct/>
              <w:ind w:leftChars="0" w:left="0" w:rightChars="0" w:right="0" w:firstLineChars="0" w:firstLine="0"/>
              <w:spacing w:line="240" w:lineRule="atLeast"/>
            </w:pPr>
            <w:r>
              <w:t>TNM</w:t>
            </w:r>
          </w:p>
        </w:tc>
        <w:tc>
          <w:tcPr>
            <w:tcW w:w="956" w:type="dxa"/>
          </w:tcPr>
          <w:p w:rsidR="0018722C">
            <w:pPr>
              <w:topLinePunct/>
              <w:ind w:leftChars="0" w:left="0" w:rightChars="0" w:right="0" w:firstLineChars="0" w:firstLine="0"/>
              <w:spacing w:line="240" w:lineRule="atLeast"/>
            </w:pPr>
          </w:p>
        </w:tc>
        <w:tc>
          <w:tcPr>
            <w:tcW w:w="1395" w:type="dxa"/>
          </w:tcPr>
          <w:p w:rsidR="0018722C">
            <w:pPr>
              <w:topLinePunct/>
              <w:ind w:leftChars="0" w:left="0" w:rightChars="0" w:right="0" w:firstLineChars="0" w:firstLine="0"/>
              <w:spacing w:line="240" w:lineRule="atLeast"/>
            </w:pPr>
          </w:p>
        </w:tc>
        <w:tc>
          <w:tcPr>
            <w:tcW w:w="2553" w:type="dxa"/>
          </w:tcPr>
          <w:p w:rsidR="0018722C">
            <w:pPr>
              <w:topLinePunct/>
              <w:ind w:leftChars="0" w:left="0" w:rightChars="0" w:right="0" w:firstLineChars="0" w:firstLine="0"/>
              <w:spacing w:line="240" w:lineRule="atLeast"/>
            </w:pPr>
            <w:r>
              <w:t>20.122</w:t>
            </w:r>
          </w:p>
        </w:tc>
        <w:tc>
          <w:tcPr>
            <w:tcW w:w="1070" w:type="dxa"/>
          </w:tcPr>
          <w:p w:rsidR="0018722C">
            <w:pPr>
              <w:topLinePunct/>
              <w:ind w:leftChars="0" w:left="0" w:rightChars="0" w:right="0" w:firstLineChars="0" w:firstLine="0"/>
              <w:spacing w:line="240" w:lineRule="atLeast"/>
            </w:pPr>
            <w:r>
              <w:t>0.000</w:t>
            </w:r>
          </w:p>
        </w:tc>
      </w:tr>
      <w:tr>
        <w:trPr>
          <w:trHeight w:val="440" w:hRule="atLeast"/>
        </w:trPr>
        <w:tc>
          <w:tcPr>
            <w:tcW w:w="2817" w:type="dxa"/>
          </w:tcPr>
          <w:p w:rsidR="0018722C">
            <w:pPr>
              <w:topLinePunct/>
              <w:ind w:leftChars="0" w:left="0" w:rightChars="0" w:right="0" w:firstLineChars="0" w:firstLine="0"/>
              <w:spacing w:line="240" w:lineRule="atLeast"/>
            </w:pPr>
            <w:r>
              <w:rPr>
                <w:rFonts w:ascii="宋体" w:hAnsi="宋体"/>
              </w:rPr>
              <w:t>Ⅰ</w:t>
            </w:r>
            <w:r>
              <w:t>-</w:t>
            </w:r>
            <w:r>
              <w:rPr>
                <w:rFonts w:ascii="宋体" w:hAnsi="宋体"/>
              </w:rPr>
              <w:t>Ⅱ</w:t>
            </w:r>
          </w:p>
        </w:tc>
        <w:tc>
          <w:tcPr>
            <w:tcW w:w="956" w:type="dxa"/>
          </w:tcPr>
          <w:p w:rsidR="0018722C">
            <w:pPr>
              <w:topLinePunct/>
              <w:ind w:leftChars="0" w:left="0" w:rightChars="0" w:right="0" w:firstLineChars="0" w:firstLine="0"/>
              <w:spacing w:line="240" w:lineRule="atLeast"/>
            </w:pPr>
            <w:r>
              <w:t>32</w:t>
            </w:r>
          </w:p>
        </w:tc>
        <w:tc>
          <w:tcPr>
            <w:tcW w:w="1395" w:type="dxa"/>
          </w:tcPr>
          <w:p w:rsidR="0018722C">
            <w:pPr>
              <w:topLinePunct/>
              <w:ind w:leftChars="0" w:left="0" w:rightChars="0" w:right="0" w:firstLineChars="0" w:firstLine="0"/>
              <w:spacing w:line="240" w:lineRule="atLeast"/>
            </w:pPr>
            <w:r>
              <w:t>27</w:t>
            </w:r>
          </w:p>
        </w:tc>
        <w:tc>
          <w:tcPr>
            <w:tcW w:w="2553" w:type="dxa"/>
          </w:tcPr>
          <w:p w:rsidR="0018722C">
            <w:pPr>
              <w:topLinePunct/>
              <w:ind w:leftChars="0" w:left="0" w:rightChars="0" w:right="0" w:firstLineChars="0" w:firstLine="0"/>
              <w:spacing w:line="240" w:lineRule="atLeast"/>
            </w:pPr>
            <w:r>
              <w:t>5</w:t>
            </w:r>
          </w:p>
        </w:tc>
        <w:tc>
          <w:tcPr>
            <w:tcW w:w="1070" w:type="dxa"/>
          </w:tcPr>
          <w:p w:rsidR="0018722C">
            <w:pPr>
              <w:topLinePunct/>
              <w:ind w:leftChars="0" w:left="0" w:rightChars="0" w:right="0" w:firstLineChars="0" w:firstLine="0"/>
              <w:spacing w:line="240" w:lineRule="atLeast"/>
            </w:pPr>
          </w:p>
        </w:tc>
      </w:tr>
      <w:tr>
        <w:trPr>
          <w:trHeight w:val="380" w:hRule="atLeast"/>
        </w:trPr>
        <w:tc>
          <w:tcPr>
            <w:tcW w:w="2817" w:type="dxa"/>
            <w:tcBorders>
              <w:bottom w:val="single" w:sz="4" w:space="0" w:color="000000"/>
            </w:tcBorders>
          </w:tcPr>
          <w:p w:rsidR="0018722C">
            <w:pPr>
              <w:topLinePunct/>
              <w:ind w:leftChars="0" w:left="0" w:rightChars="0" w:right="0" w:firstLineChars="0" w:firstLine="0"/>
              <w:spacing w:line="240" w:lineRule="atLeast"/>
            </w:pPr>
            <w:r>
              <w:rPr>
                <w:rFonts w:ascii="宋体" w:hAnsi="宋体"/>
              </w:rPr>
              <w:t>Ⅲ</w:t>
            </w:r>
            <w:r>
              <w:t>-</w:t>
            </w:r>
            <w:r>
              <w:rPr>
                <w:rFonts w:ascii="宋体" w:hAnsi="宋体"/>
              </w:rPr>
              <w:t>Ⅳ</w:t>
            </w:r>
          </w:p>
        </w:tc>
        <w:tc>
          <w:tcPr>
            <w:tcW w:w="956" w:type="dxa"/>
            <w:tcBorders>
              <w:bottom w:val="single" w:sz="4" w:space="0" w:color="000000"/>
            </w:tcBorders>
          </w:tcPr>
          <w:p w:rsidR="0018722C">
            <w:pPr>
              <w:topLinePunct/>
              <w:ind w:leftChars="0" w:left="0" w:rightChars="0" w:right="0" w:firstLineChars="0" w:firstLine="0"/>
              <w:spacing w:line="240" w:lineRule="atLeast"/>
            </w:pPr>
            <w:r>
              <w:t>48</w:t>
            </w:r>
          </w:p>
        </w:tc>
        <w:tc>
          <w:tcPr>
            <w:tcW w:w="1395" w:type="dxa"/>
            <w:tcBorders>
              <w:bottom w:val="single" w:sz="4" w:space="0" w:color="000000"/>
            </w:tcBorders>
          </w:tcPr>
          <w:p w:rsidR="0018722C">
            <w:pPr>
              <w:topLinePunct/>
              <w:ind w:leftChars="0" w:left="0" w:rightChars="0" w:right="0" w:firstLineChars="0" w:firstLine="0"/>
              <w:spacing w:line="240" w:lineRule="atLeast"/>
            </w:pPr>
            <w:r>
              <w:t>16</w:t>
            </w:r>
          </w:p>
        </w:tc>
        <w:tc>
          <w:tcPr>
            <w:tcW w:w="2553" w:type="dxa"/>
            <w:tcBorders>
              <w:bottom w:val="single" w:sz="4" w:space="0" w:color="000000"/>
            </w:tcBorders>
          </w:tcPr>
          <w:p w:rsidR="0018722C">
            <w:pPr>
              <w:topLinePunct/>
              <w:ind w:leftChars="0" w:left="0" w:rightChars="0" w:right="0" w:firstLineChars="0" w:firstLine="0"/>
              <w:spacing w:line="240" w:lineRule="atLeast"/>
            </w:pPr>
            <w:r>
              <w:t>32</w:t>
            </w:r>
          </w:p>
        </w:tc>
        <w:tc>
          <w:tcPr>
            <w:tcW w:w="1070" w:type="dxa"/>
            <w:tcBorders>
              <w:bottom w:val="single" w:sz="4"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outlineLvl w:val="9"/>
        <w:topLinePunct/>
      </w:pPr>
      <w:bookmarkStart w:name="讨论 " w:id="36"/>
      <w:bookmarkEnd w:id="36"/>
      <w:r>
        <w:rPr>
          <w:kern w:val="2"/>
          <w:sz w:val="28"/>
          <w:szCs w:val="28"/>
          <w:rFonts w:cstheme="minorBidi" w:hAnsiTheme="minorHAnsi" w:eastAsiaTheme="minorHAnsi" w:asciiTheme="minorHAnsi" w:ascii="黑体" w:hAnsi="黑体" w:eastAsia="黑体" w:cs="黑体"/>
          <w:b/>
          <w:bCs/>
        </w:rPr>
        <w:t>讨</w:t>
      </w:r>
      <w:r w:rsidR="001852F3">
        <w:rPr>
          <w:kern w:val="2"/>
          <w:sz w:val="28"/>
          <w:szCs w:val="28"/>
          <w:rFonts w:cstheme="minorBidi" w:hAnsiTheme="minorHAnsi" w:eastAsiaTheme="minorHAnsi" w:asciiTheme="minorHAnsi" w:ascii="黑体" w:hAnsi="黑体" w:eastAsia="黑体" w:cs="黑体"/>
          <w:b/>
          <w:bCs/>
        </w:rPr>
        <w:t>论</w:t>
      </w:r>
    </w:p>
    <w:p w:rsidR="0018722C">
      <w:pPr>
        <w:topLinePunct/>
      </w:pPr>
      <w:r>
        <w:rPr>
          <w:rFonts w:ascii="宋体" w:eastAsia="宋体" w:hint="eastAsia"/>
        </w:rPr>
        <w:t>肿瘤的形成过程非常复杂，正常细胞在某种因素作用下，从细胞水平</w:t>
      </w:r>
      <w:r>
        <w:rPr>
          <w:rFonts w:ascii="宋体" w:eastAsia="宋体" w:hint="eastAsia"/>
        </w:rPr>
        <w:t>及基因水平逐渐发生变化转变成为肿瘤细胞，</w:t>
      </w:r>
      <w:r w:rsidR="001852F3">
        <w:rPr>
          <w:rFonts w:ascii="宋体" w:eastAsia="宋体" w:hint="eastAsia"/>
        </w:rPr>
        <w:t xml:space="preserve">即所谓的恶变</w:t>
      </w:r>
      <w:r>
        <w:rPr>
          <w:spacing w:val="9"/>
          <w:rFonts w:hint="eastAsia"/>
        </w:rPr>
        <w:t>，</w:t>
      </w:r>
      <w:r>
        <w:rPr>
          <w:rFonts w:ascii="宋体" w:eastAsia="宋体" w:hint="eastAsia"/>
        </w:rPr>
        <w:t>并最终演</w:t>
      </w:r>
      <w:r>
        <w:rPr>
          <w:rFonts w:ascii="宋体" w:eastAsia="宋体" w:hint="eastAsia"/>
        </w:rPr>
        <w:t>变成为生长及分化都不可控制的肿瘤细胞</w:t>
      </w:r>
      <w:r>
        <w:t>[</w:t>
      </w:r>
      <w:r>
        <w:t xml:space="preserve">3</w:t>
      </w:r>
      <w:r>
        <w:t xml:space="preserve">, </w:t>
      </w:r>
      <w:r>
        <w:t xml:space="preserve">4</w:t>
      </w:r>
      <w:r>
        <w:t>]</w:t>
      </w:r>
      <w:r>
        <w:rPr>
          <w:rFonts w:ascii="宋体" w:eastAsia="宋体" w:hint="eastAsia"/>
        </w:rPr>
        <w:t>。</w:t>
      </w:r>
      <w:r w:rsidR="001852F3">
        <w:rPr>
          <w:rFonts w:ascii="宋体" w:eastAsia="宋体" w:hint="eastAsia"/>
        </w:rPr>
        <w:t xml:space="preserve">通常能够使细胞发生癌变</w:t>
      </w:r>
      <w:r>
        <w:rPr>
          <w:rFonts w:ascii="宋体" w:eastAsia="宋体" w:hint="eastAsia"/>
        </w:rPr>
        <w:t>的基因被称之为癌基因</w:t>
      </w:r>
      <w:r>
        <w:rPr>
          <w:spacing w:val="12"/>
          <w:rFonts w:hint="eastAsia"/>
        </w:rPr>
        <w:t>，</w:t>
      </w:r>
      <w:r>
        <w:rPr>
          <w:rFonts w:ascii="宋体" w:eastAsia="宋体" w:hint="eastAsia"/>
        </w:rPr>
        <w:t>而抑癌基因则是那些能够编码抑制肿瘤蛋白的</w:t>
      </w:r>
      <w:r>
        <w:rPr>
          <w:rFonts w:ascii="宋体" w:eastAsia="宋体" w:hint="eastAsia"/>
        </w:rPr>
        <w:t>基因。癌基因被激活与抑癌基因失去活性，在肿瘤形成过程中起决定性作</w:t>
      </w:r>
      <w:r>
        <w:rPr>
          <w:rFonts w:ascii="宋体" w:eastAsia="宋体" w:hint="eastAsia"/>
        </w:rPr>
        <w:t>用。</w:t>
      </w:r>
      <w:r w:rsidR="001852F3">
        <w:rPr>
          <w:rFonts w:ascii="宋体" w:eastAsia="宋体" w:hint="eastAsia"/>
        </w:rPr>
        <w:t xml:space="preserve">在所有肿瘤中</w:t>
      </w:r>
      <w:r>
        <w:rPr>
          <w:spacing w:val="9"/>
          <w:rFonts w:hint="eastAsia"/>
        </w:rPr>
        <w:t>，</w:t>
      </w:r>
      <w:r>
        <w:rPr>
          <w:rFonts w:ascii="宋体" w:eastAsia="宋体" w:hint="eastAsia"/>
        </w:rPr>
        <w:t>胃癌以其高发生率、易转移、发现晚、预后差等为</w:t>
      </w:r>
      <w:r>
        <w:rPr>
          <w:rFonts w:ascii="宋体" w:eastAsia="宋体" w:hint="eastAsia"/>
        </w:rPr>
        <w:t>人们重视。在我国，胃癌在消化道肿瘤的发病率和死亡率均排在首位，寻</w:t>
      </w:r>
      <w:r>
        <w:rPr>
          <w:rFonts w:ascii="宋体" w:eastAsia="宋体" w:hint="eastAsia"/>
        </w:rPr>
        <w:t>找新的分子标志物对于胃癌的诊断与治疗至关重要。</w:t>
      </w:r>
    </w:p>
    <w:p w:rsidR="0018722C">
      <w:pPr>
        <w:topLinePunct/>
      </w:pPr>
      <w:r>
        <w:rPr>
          <w:rFonts w:ascii="宋体" w:hAnsi="宋体" w:eastAsia="宋体" w:hint="eastAsia"/>
        </w:rPr>
        <w:t>在基因的表达调控中，组蛋白的乙酰化</w:t>
      </w:r>
      <w:r>
        <w:t>/</w:t>
      </w:r>
      <w:r>
        <w:rPr>
          <w:rFonts w:ascii="宋体" w:hAnsi="宋体" w:eastAsia="宋体" w:hint="eastAsia"/>
        </w:rPr>
        <w:t>去乙酰化修饰起着举足轻重</w:t>
      </w:r>
      <w:r>
        <w:rPr>
          <w:rFonts w:ascii="宋体" w:hAnsi="宋体" w:eastAsia="宋体" w:hint="eastAsia"/>
        </w:rPr>
        <w:t>的作用。</w:t>
      </w:r>
      <w:r>
        <w:t>sirt2</w:t>
      </w:r>
      <w:r>
        <w:rPr>
          <w:rFonts w:ascii="宋体" w:hAnsi="宋体" w:eastAsia="宋体" w:hint="eastAsia"/>
        </w:rPr>
        <w:t>及其存在于哺乳动物中的其他同源类似物</w:t>
      </w:r>
      <w:r>
        <w:t>SIRT1-SIRT7</w:t>
      </w:r>
      <w:r>
        <w:rPr>
          <w:rFonts w:ascii="宋体" w:hAnsi="宋体" w:eastAsia="宋体" w:hint="eastAsia"/>
        </w:rPr>
        <w:t>，是</w:t>
      </w:r>
      <w:r>
        <w:rPr>
          <w:rFonts w:ascii="宋体" w:hAnsi="宋体" w:eastAsia="宋体" w:hint="eastAsia"/>
        </w:rPr>
        <w:t>除了经典的Ⅰ类和Ⅱ类的组蛋白去乙酰化酶</w:t>
      </w:r>
      <w:r>
        <w:rPr>
          <w:rFonts w:ascii="宋体" w:hAnsi="宋体" w:eastAsia="宋体" w:hint="eastAsia"/>
        </w:rPr>
        <w:t>（</w:t>
      </w:r>
      <w:r>
        <w:rPr>
          <w:spacing w:val="-3"/>
        </w:rPr>
        <w:t>HDAC</w:t>
      </w:r>
      <w:r>
        <w:rPr>
          <w:rFonts w:ascii="宋体" w:hAnsi="宋体" w:eastAsia="宋体" w:hint="eastAsia"/>
        </w:rPr>
        <w:t>）</w:t>
      </w:r>
      <w:r>
        <w:rPr>
          <w:rFonts w:ascii="宋体" w:hAnsi="宋体" w:eastAsia="宋体" w:hint="eastAsia"/>
        </w:rPr>
        <w:t>外，参与去乙酰化</w:t>
      </w:r>
      <w:r>
        <w:rPr>
          <w:rFonts w:ascii="宋体" w:hAnsi="宋体" w:eastAsia="宋体" w:hint="eastAsia"/>
        </w:rPr>
        <w:t>作用的Ⅲ类</w:t>
      </w:r>
      <w:r>
        <w:t>HDAC</w:t>
      </w:r>
      <w:r>
        <w:rPr>
          <w:rFonts w:ascii="宋体" w:hAnsi="宋体" w:eastAsia="宋体" w:hint="eastAsia"/>
        </w:rPr>
        <w:t>，其中</w:t>
      </w:r>
      <w:r>
        <w:t>SIRT1</w:t>
      </w:r>
      <w:r>
        <w:rPr>
          <w:rFonts w:ascii="宋体" w:hAnsi="宋体" w:eastAsia="宋体" w:hint="eastAsia"/>
        </w:rPr>
        <w:t>、</w:t>
      </w:r>
      <w:r>
        <w:t>SIRT2</w:t>
      </w:r>
      <w:r>
        <w:rPr>
          <w:rFonts w:ascii="宋体" w:hAnsi="宋体" w:eastAsia="宋体" w:hint="eastAsia"/>
        </w:rPr>
        <w:t>、</w:t>
      </w:r>
      <w:r>
        <w:t>SIRT3</w:t>
      </w:r>
      <w:r>
        <w:rPr>
          <w:rFonts w:ascii="宋体" w:hAnsi="宋体" w:eastAsia="宋体" w:hint="eastAsia"/>
        </w:rPr>
        <w:t>、</w:t>
      </w:r>
      <w:r>
        <w:t>SIRT5</w:t>
      </w:r>
      <w:r>
        <w:rPr>
          <w:rFonts w:ascii="宋体" w:hAnsi="宋体" w:eastAsia="宋体" w:hint="eastAsia"/>
        </w:rPr>
        <w:t>具有去乙酰化</w:t>
      </w:r>
      <w:r>
        <w:rPr>
          <w:rFonts w:ascii="宋体" w:hAnsi="宋体" w:eastAsia="宋体" w:hint="eastAsia"/>
        </w:rPr>
        <w:t>酶活性，</w:t>
      </w:r>
      <w:r>
        <w:t>SIRT4</w:t>
      </w:r>
      <w:r>
        <w:rPr>
          <w:rFonts w:ascii="宋体" w:hAnsi="宋体" w:eastAsia="宋体" w:hint="eastAsia"/>
        </w:rPr>
        <w:t>、</w:t>
      </w:r>
      <w:r>
        <w:t>SIRT6</w:t>
      </w:r>
      <w:r>
        <w:rPr>
          <w:rFonts w:ascii="宋体" w:hAnsi="宋体" w:eastAsia="宋体" w:hint="eastAsia"/>
        </w:rPr>
        <w:t>具有</w:t>
      </w:r>
      <w:r>
        <w:t>ADP-</w:t>
      </w:r>
      <w:r>
        <w:rPr>
          <w:rFonts w:ascii="宋体" w:hAnsi="宋体" w:eastAsia="宋体" w:hint="eastAsia"/>
        </w:rPr>
        <w:t>核糖基转移酶活性。</w:t>
      </w:r>
      <w:r>
        <w:t>SIRTS</w:t>
      </w:r>
      <w:r>
        <w:rPr>
          <w:rFonts w:ascii="宋体" w:hAnsi="宋体" w:eastAsia="宋体" w:hint="eastAsia"/>
        </w:rPr>
        <w:t>是一种高</w:t>
      </w:r>
      <w:r>
        <w:rPr>
          <w:rFonts w:ascii="宋体" w:hAnsi="宋体" w:eastAsia="宋体" w:hint="eastAsia"/>
        </w:rPr>
        <w:t>度保守</w:t>
      </w:r>
      <w:r>
        <w:t>NAD+</w:t>
      </w:r>
      <w:r>
        <w:rPr>
          <w:rFonts w:ascii="宋体" w:hAnsi="宋体" w:eastAsia="宋体" w:hint="eastAsia"/>
        </w:rPr>
        <w:t>依赖性去乙酰化酶，作用于多种底物将组蛋白去乙酰化，还</w:t>
      </w:r>
      <w:r>
        <w:rPr>
          <w:rFonts w:ascii="宋体" w:hAnsi="宋体" w:eastAsia="宋体" w:hint="eastAsia"/>
        </w:rPr>
        <w:t>具有</w:t>
      </w:r>
      <w:r>
        <w:t>ADP-</w:t>
      </w:r>
      <w:r>
        <w:rPr>
          <w:rFonts w:ascii="宋体" w:hAnsi="宋体" w:eastAsia="宋体" w:hint="eastAsia"/>
        </w:rPr>
        <w:t>核糖基转移酶作用，参与机体的生物活动，通过调节新陈代谢</w:t>
      </w:r>
      <w:r>
        <w:rPr>
          <w:rFonts w:ascii="宋体" w:hAnsi="宋体" w:eastAsia="宋体" w:hint="eastAsia"/>
        </w:rPr>
        <w:t>和酶的活性使细胞的能量和氧化还原状态稳定。</w:t>
      </w:r>
      <w:r>
        <w:t>Sirtuin</w:t>
      </w:r>
      <w:r/>
      <w:r>
        <w:rPr>
          <w:rFonts w:ascii="宋体" w:hAnsi="宋体" w:eastAsia="宋体" w:hint="eastAsia"/>
        </w:rPr>
        <w:t>在细胞中分布广泛，功能多样化</w:t>
      </w:r>
      <w:r>
        <w:rPr>
          <w:vertAlign w:val="superscript"/>
        </w:rPr>
        <w:t>[</w:t>
      </w:r>
      <w:r>
        <w:rPr>
          <w:vertAlign w:val="superscript"/>
          <w:position w:val="13"/>
        </w:rPr>
        <w:t xml:space="preserve">5</w:t>
      </w:r>
      <w:r>
        <w:rPr>
          <w:vertAlign w:val="superscript"/>
        </w:rPr>
        <w:t>]</w:t>
      </w:r>
      <w:r>
        <w:rPr>
          <w:rFonts w:ascii="宋体" w:hAnsi="宋体" w:eastAsia="宋体" w:hint="eastAsia"/>
        </w:rPr>
        <w:t>。可能涉及氧化应激、</w:t>
      </w:r>
      <w:r>
        <w:t>DNA</w:t>
      </w:r>
      <w:r>
        <w:rPr>
          <w:rFonts w:ascii="宋体" w:hAnsi="宋体" w:eastAsia="宋体" w:hint="eastAsia"/>
        </w:rPr>
        <w:t>修复、基因稳定性，参与细胞增殖、凋亡、代谢，并且参与调控衰老、寿命</w:t>
      </w:r>
      <w:r>
        <w:rPr>
          <w:vertAlign w:val="superscript"/>
        </w:rPr>
        <w:t>[</w:t>
      </w:r>
      <w:r>
        <w:rPr>
          <w:vertAlign w:val="superscript"/>
          <w:position w:val="13"/>
        </w:rPr>
        <w:t xml:space="preserve">6-7</w:t>
      </w:r>
      <w:r>
        <w:rPr>
          <w:vertAlign w:val="superscript"/>
        </w:rPr>
        <w:t>]</w:t>
      </w:r>
      <w:r>
        <w:rPr>
          <w:rFonts w:ascii="宋体" w:hAnsi="宋体" w:eastAsia="宋体" w:hint="eastAsia"/>
        </w:rPr>
        <w:t>。与衰老相关的人</w:t>
      </w:r>
      <w:r>
        <w:rPr>
          <w:rFonts w:ascii="宋体" w:hAnsi="宋体" w:eastAsia="宋体" w:hint="eastAsia"/>
        </w:rPr>
        <w:t>类病理情况进展包括癌症，越来越多的研究表明，</w:t>
      </w:r>
      <w:r>
        <w:t>Sirtuin</w:t>
      </w:r>
      <w:r>
        <w:rPr>
          <w:rFonts w:ascii="宋体" w:hAnsi="宋体" w:eastAsia="宋体" w:hint="eastAsia"/>
        </w:rPr>
        <w:t>家族与肿瘤的发</w:t>
      </w:r>
      <w:r>
        <w:rPr>
          <w:rFonts w:ascii="宋体" w:hAnsi="宋体" w:eastAsia="宋体" w:hint="eastAsia"/>
        </w:rPr>
        <w:t>生发展密切相关。</w:t>
      </w:r>
    </w:p>
    <w:p w:rsidR="0018722C">
      <w:pPr>
        <w:topLinePunct/>
      </w:pPr>
      <w:r>
        <w:rPr>
          <w:rFonts w:ascii="宋体" w:eastAsia="宋体" w:hint="eastAsia"/>
        </w:rPr>
        <w:t>相对于</w:t>
      </w:r>
      <w:r>
        <w:t>SIRT4</w:t>
      </w:r>
      <w:r>
        <w:rPr>
          <w:rFonts w:ascii="宋体" w:eastAsia="宋体" w:hint="eastAsia"/>
        </w:rPr>
        <w:t>、</w:t>
      </w:r>
      <w:r>
        <w:t>SIRT5</w:t>
      </w:r>
      <w:r>
        <w:rPr>
          <w:rFonts w:ascii="宋体" w:eastAsia="宋体" w:hint="eastAsia"/>
          <w:rFonts w:ascii="宋体" w:eastAsia="宋体" w:hint="eastAsia"/>
          <w:spacing w:val="-4"/>
        </w:rPr>
        <w:t xml:space="preserve">, </w:t>
      </w:r>
      <w:r>
        <w:t>SIRT3</w:t>
      </w:r>
      <w:r>
        <w:rPr>
          <w:rFonts w:ascii="宋体" w:eastAsia="宋体" w:hint="eastAsia"/>
        </w:rPr>
        <w:t>是</w:t>
      </w:r>
      <w:r>
        <w:t>Sirtuins</w:t>
      </w:r>
      <w:r>
        <w:rPr>
          <w:rFonts w:ascii="宋体" w:eastAsia="宋体" w:hint="eastAsia"/>
        </w:rPr>
        <w:t>中首先被定位哺乳动物线粒</w:t>
      </w:r>
      <w:r>
        <w:rPr>
          <w:rFonts w:ascii="宋体" w:eastAsia="宋体" w:hint="eastAsia"/>
        </w:rPr>
        <w:t>体的去乙酰化酶，是目前唯一确定的与人类长寿相关的基因。</w:t>
      </w:r>
      <w:r>
        <w:t>SIRT3</w:t>
      </w:r>
      <w:r>
        <w:rPr>
          <w:rFonts w:ascii="宋体" w:eastAsia="宋体" w:hint="eastAsia"/>
        </w:rPr>
        <w:t>大部</w:t>
      </w:r>
      <w:r>
        <w:rPr>
          <w:rFonts w:ascii="宋体" w:eastAsia="宋体" w:hint="eastAsia"/>
        </w:rPr>
        <w:t>分定位于线粒体，具有去乙酰化酶活性，也有少量分布于细胞核中，可使</w:t>
      </w:r>
      <w:r>
        <w:rPr>
          <w:rFonts w:ascii="宋体" w:eastAsia="宋体" w:hint="eastAsia"/>
        </w:rPr>
        <w:t>组蛋白</w:t>
      </w:r>
      <w:r>
        <w:t>H4</w:t>
      </w:r>
      <w:r>
        <w:rPr>
          <w:rFonts w:ascii="宋体" w:eastAsia="宋体" w:hint="eastAsia"/>
        </w:rPr>
        <w:t>、</w:t>
      </w:r>
      <w:r>
        <w:t>Ku70</w:t>
      </w:r>
      <w:r>
        <w:rPr>
          <w:rFonts w:ascii="宋体" w:eastAsia="宋体" w:hint="eastAsia"/>
        </w:rPr>
        <w:t>去乙酰化</w:t>
      </w:r>
      <w:r>
        <w:rPr>
          <w:vertAlign w:val="superscript"/>
        </w:rPr>
        <w:t>[</w:t>
      </w:r>
      <w:r>
        <w:rPr>
          <w:vertAlign w:val="superscript"/>
          <w:position w:val="13"/>
        </w:rPr>
        <w:t xml:space="preserve">8</w:t>
      </w:r>
      <w:r>
        <w:rPr>
          <w:vertAlign w:val="superscript"/>
        </w:rPr>
        <w:t>]</w:t>
      </w:r>
      <w:r>
        <w:rPr>
          <w:rFonts w:ascii="宋体" w:eastAsia="宋体" w:hint="eastAsia"/>
        </w:rPr>
        <w:t>，并参与细胞抗环境胁迫过程。</w:t>
      </w:r>
      <w:r>
        <w:t>SIRT3</w:t>
      </w:r>
      <w:r>
        <w:rPr>
          <w:rFonts w:ascii="宋体" w:eastAsia="宋体" w:hint="eastAsia"/>
        </w:rPr>
        <w:t>基因</w:t>
      </w:r>
      <w:r>
        <w:rPr>
          <w:rFonts w:ascii="宋体" w:eastAsia="宋体" w:hint="eastAsia"/>
        </w:rPr>
        <w:t>位于</w:t>
      </w:r>
      <w:r>
        <w:t>11</w:t>
      </w:r>
      <w:r>
        <w:rPr>
          <w:rFonts w:ascii="宋体" w:eastAsia="宋体" w:hint="eastAsia"/>
        </w:rPr>
        <w:t>号染色体中，长度为</w:t>
      </w:r>
      <w:r>
        <w:t>21kb</w:t>
      </w:r>
      <w:r>
        <w:rPr>
          <w:rFonts w:ascii="宋体" w:eastAsia="宋体" w:hint="eastAsia"/>
        </w:rPr>
        <w:t>，在心肌、骨骼肌、褐色脂肪等线粒体</w:t>
      </w:r>
      <w:r>
        <w:rPr>
          <w:rFonts w:ascii="宋体" w:eastAsia="宋体" w:hint="eastAsia"/>
        </w:rPr>
        <w:t>发达组织中高表达。</w:t>
      </w:r>
      <w:r>
        <w:t>SIRT3</w:t>
      </w:r>
      <w:r>
        <w:rPr>
          <w:rFonts w:ascii="宋体" w:eastAsia="宋体" w:hint="eastAsia"/>
        </w:rPr>
        <w:t>的底物主要是由许多代谢相关的酶组成，包括</w:t>
      </w:r>
      <w:r>
        <w:rPr>
          <w:rFonts w:ascii="宋体" w:eastAsia="宋体" w:hint="eastAsia"/>
        </w:rPr>
        <w:t>谷氨酸脱氢酶、琥珀酸脱氢酶、</w:t>
      </w:r>
      <w:r>
        <w:t>AceCS2</w:t>
      </w:r>
      <w:r>
        <w:rPr>
          <w:rFonts w:ascii="宋体" w:eastAsia="宋体" w:hint="eastAsia"/>
        </w:rPr>
        <w:t>等。</w:t>
      </w:r>
      <w:r>
        <w:t>SIRT3</w:t>
      </w:r>
      <w:r>
        <w:rPr>
          <w:rFonts w:ascii="宋体" w:eastAsia="宋体" w:hint="eastAsia"/>
        </w:rPr>
        <w:t>缺失的小鼠没有表现</w:t>
      </w:r>
      <w:r>
        <w:rPr>
          <w:rFonts w:ascii="宋体" w:eastAsia="宋体" w:hint="eastAsia"/>
        </w:rPr>
        <w:t>出显著的生理异常，但它们相对于野生型小鼠来说，线粒体内存在大量的</w:t>
      </w:r>
      <w:r>
        <w:rPr>
          <w:rFonts w:ascii="宋体" w:eastAsia="宋体" w:hint="eastAsia"/>
        </w:rPr>
        <w:t>乙酰化蛋白质</w:t>
      </w:r>
      <w:r>
        <w:rPr>
          <w:vertAlign w:val="superscript"/>
        </w:rPr>
        <w:t>[</w:t>
      </w:r>
      <w:r>
        <w:rPr>
          <w:vertAlign w:val="superscript"/>
          <w:position w:val="13"/>
        </w:rPr>
        <w:t xml:space="preserve">9-10</w:t>
      </w:r>
      <w:r>
        <w:rPr>
          <w:vertAlign w:val="superscript"/>
        </w:rPr>
        <w:t>]</w:t>
      </w:r>
      <w:r>
        <w:rPr>
          <w:rFonts w:ascii="宋体" w:eastAsia="宋体" w:hint="eastAsia"/>
        </w:rPr>
        <w:t>，而同样作为线粒体中的去乙酰化酶</w:t>
      </w:r>
      <w:r>
        <w:t>SIRT4</w:t>
      </w:r>
      <w:r>
        <w:rPr>
          <w:rFonts w:ascii="宋体" w:eastAsia="宋体" w:hint="eastAsia"/>
        </w:rPr>
        <w:t>、</w:t>
      </w:r>
      <w:r>
        <w:t>SIRT5</w:t>
      </w:r>
      <w:r/>
      <w:r>
        <w:rPr>
          <w:rFonts w:ascii="宋体" w:eastAsia="宋体" w:hint="eastAsia"/>
        </w:rPr>
        <w:t>却</w:t>
      </w:r>
      <w:r>
        <w:rPr>
          <w:rFonts w:ascii="宋体" w:eastAsia="宋体" w:hint="eastAsia"/>
        </w:rPr>
        <w:t>没有相同的变化。研究表明，</w:t>
      </w:r>
      <w:r>
        <w:t>SIRT3</w:t>
      </w:r>
      <w:r>
        <w:rPr>
          <w:rFonts w:ascii="宋体" w:eastAsia="宋体" w:hint="eastAsia"/>
        </w:rPr>
        <w:t>在肿瘤的代谢中发挥重要作用。恶</w:t>
      </w:r>
      <w:r>
        <w:rPr>
          <w:rFonts w:ascii="宋体" w:eastAsia="宋体" w:hint="eastAsia"/>
        </w:rPr>
        <w:t>性</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eastAsia="宋体" w:hint="eastAsia"/>
        </w:rPr>
        <w:t>肿瘤细胞氧气充足的条件下，消耗大量的葡萄糖产生乳酸进行有氧糖酵解</w:t>
      </w:r>
      <w:r>
        <w:rPr>
          <w:rFonts w:ascii="宋体" w:eastAsia="宋体" w:hint="eastAsia"/>
        </w:rPr>
        <w:t>的特性，人们称之为</w:t>
      </w:r>
      <w:r>
        <w:t>Warburg</w:t>
      </w:r>
      <w:r>
        <w:rPr>
          <w:rFonts w:ascii="宋体" w:eastAsia="宋体" w:hint="eastAsia"/>
        </w:rPr>
        <w:t>效应</w:t>
      </w:r>
      <w:r>
        <w:rPr>
          <w:vertAlign w:val="superscript"/>
        </w:rPr>
        <w:t>[</w:t>
      </w:r>
      <w:r>
        <w:rPr>
          <w:vertAlign w:val="superscript"/>
        </w:rPr>
        <w:t xml:space="preserve">11</w:t>
      </w:r>
      <w:r>
        <w:rPr>
          <w:vertAlign w:val="superscript"/>
        </w:rPr>
        <w:t>]</w:t>
      </w:r>
      <w:r>
        <w:rPr>
          <w:rFonts w:ascii="宋体" w:eastAsia="宋体" w:hint="eastAsia"/>
        </w:rPr>
        <w:t>。而</w:t>
      </w:r>
      <w:r>
        <w:t>SIRT3</w:t>
      </w:r>
      <w:r>
        <w:rPr>
          <w:rFonts w:ascii="宋体" w:eastAsia="宋体" w:hint="eastAsia"/>
        </w:rPr>
        <w:t>正是以新陈代谢的许多</w:t>
      </w:r>
      <w:r>
        <w:rPr>
          <w:rFonts w:ascii="宋体" w:eastAsia="宋体" w:hint="eastAsia"/>
        </w:rPr>
        <w:t>酶类作为发挥去乙酰化作用的靶点，进而激活有氧代谢路径，影响肿瘤细</w:t>
      </w:r>
      <w:r>
        <w:rPr>
          <w:rFonts w:ascii="宋体" w:eastAsia="宋体" w:hint="eastAsia"/>
        </w:rPr>
        <w:t>胞的能量代谢</w:t>
      </w:r>
      <w:r>
        <w:rPr>
          <w:vertAlign w:val="superscript"/>
        </w:rPr>
        <w:t>[</w:t>
      </w:r>
      <w:r>
        <w:rPr>
          <w:vertAlign w:val="superscript"/>
        </w:rPr>
        <w:t xml:space="preserve">12</w:t>
      </w:r>
      <w:r>
        <w:rPr>
          <w:vertAlign w:val="superscript"/>
        </w:rPr>
        <w:t>]</w:t>
      </w:r>
      <w:r>
        <w:rPr>
          <w:rFonts w:ascii="宋体" w:eastAsia="宋体" w:hint="eastAsia"/>
        </w:rPr>
        <w:t>。</w:t>
      </w:r>
      <w:r>
        <w:t>SIRT3</w:t>
      </w:r>
      <w:r>
        <w:rPr>
          <w:rFonts w:ascii="宋体" w:eastAsia="宋体" w:hint="eastAsia"/>
        </w:rPr>
        <w:t>缺陷的小鼠使</w:t>
      </w:r>
      <w:r>
        <w:t>ATP</w:t>
      </w:r>
      <w:r>
        <w:rPr>
          <w:rFonts w:ascii="宋体" w:eastAsia="宋体" w:hint="eastAsia"/>
        </w:rPr>
        <w:t>的产生减少，在心脏、肝脏、</w:t>
      </w:r>
      <w:r>
        <w:rPr>
          <w:rFonts w:ascii="宋体" w:eastAsia="宋体" w:hint="eastAsia"/>
        </w:rPr>
        <w:t>肾脏中的</w:t>
      </w:r>
      <w:r>
        <w:t>ATP</w:t>
      </w:r>
      <w:r/>
      <w:r w:rsidR="001852F3">
        <w:t xml:space="preserve"> </w:t>
      </w:r>
      <w:r>
        <w:rPr>
          <w:rFonts w:ascii="宋体" w:eastAsia="宋体" w:hint="eastAsia"/>
        </w:rPr>
        <w:t>不到</w:t>
      </w:r>
      <w:r>
        <w:t>50%</w:t>
      </w:r>
      <w:r>
        <w:rPr>
          <w:rFonts w:ascii="宋体" w:eastAsia="宋体" w:hint="eastAsia"/>
        </w:rPr>
        <w:t>，而细胞内活性氧</w:t>
      </w:r>
      <w:r>
        <w:rPr>
          <w:rFonts w:ascii="宋体" w:eastAsia="宋体" w:hint="eastAsia"/>
        </w:rPr>
        <w:t>（</w:t>
      </w:r>
      <w:r>
        <w:rPr>
          <w:spacing w:val="1"/>
        </w:rPr>
        <w:t>ROS</w:t>
      </w:r>
      <w:r>
        <w:rPr>
          <w:rFonts w:ascii="宋体" w:eastAsia="宋体" w:hint="eastAsia"/>
        </w:rPr>
        <w:t>）</w:t>
      </w:r>
      <w:r>
        <w:rPr>
          <w:rFonts w:ascii="宋体" w:eastAsia="宋体" w:hint="eastAsia"/>
        </w:rPr>
        <w:t>的水平增高</w:t>
      </w:r>
      <w:r>
        <w:rPr>
          <w:vertAlign w:val="superscript"/>
        </w:rPr>
        <w:t>[</w:t>
      </w:r>
      <w:r>
        <w:rPr>
          <w:vertAlign w:val="superscript"/>
          <w:position w:val="13"/>
        </w:rPr>
        <w:t xml:space="preserve">13-14</w:t>
      </w:r>
      <w:r>
        <w:rPr>
          <w:vertAlign w:val="superscript"/>
        </w:rPr>
        <w:t>]</w:t>
      </w:r>
      <w:r>
        <w:rPr>
          <w:rFonts w:ascii="宋体" w:eastAsia="宋体" w:hint="eastAsia"/>
        </w:rPr>
        <w:t>。</w:t>
      </w:r>
    </w:p>
    <w:p w:rsidR="0018722C">
      <w:pPr>
        <w:topLinePunct/>
      </w:pPr>
      <w:r>
        <w:t>Hirschey</w:t>
      </w:r>
      <w:r/>
      <w:r>
        <w:rPr>
          <w:rFonts w:ascii="宋体" w:eastAsia="宋体" w:hint="eastAsia"/>
        </w:rPr>
        <w:t>等</w:t>
      </w:r>
      <w:r>
        <w:t>[</w:t>
      </w:r>
      <w:r>
        <w:rPr>
          <w:position w:val="13"/>
          <w:sz w:val="18"/>
        </w:rPr>
        <w:t xml:space="preserve">15</w:t>
      </w:r>
      <w:r>
        <w:t>]</w:t>
      </w:r>
      <w:r>
        <w:rPr>
          <w:rFonts w:ascii="宋体" w:eastAsia="宋体" w:hint="eastAsia"/>
        </w:rPr>
        <w:t>和</w:t>
      </w:r>
      <w:r>
        <w:t>Jing</w:t>
      </w:r>
      <w:r>
        <w:rPr>
          <w:rFonts w:ascii="宋体" w:eastAsia="宋体" w:hint="eastAsia"/>
        </w:rPr>
        <w:t>等</w:t>
      </w:r>
      <w:r>
        <w:t>[</w:t>
      </w:r>
      <w:r>
        <w:rPr>
          <w:position w:val="13"/>
          <w:sz w:val="18"/>
        </w:rPr>
        <w:t xml:space="preserve">16</w:t>
      </w:r>
      <w:r>
        <w:t>]</w:t>
      </w:r>
      <w:r>
        <w:rPr>
          <w:rFonts w:ascii="宋体" w:eastAsia="宋体" w:hint="eastAsia"/>
        </w:rPr>
        <w:t>研究发现，当小鼠长期喂食高脂肪的饮食后，</w:t>
      </w:r>
      <w:r w:rsidR="001852F3">
        <w:rPr>
          <w:rFonts w:ascii="宋体" w:eastAsia="宋体" w:hint="eastAsia"/>
        </w:rPr>
        <w:t xml:space="preserve">线粒体中蛋白质呈高度乙酰化状态，肝脏中</w:t>
      </w:r>
      <w:r>
        <w:t>Sirt3</w:t>
      </w:r>
      <w:r>
        <w:t> </w:t>
      </w:r>
      <w:r>
        <w:t>m</w:t>
      </w:r>
      <w:r>
        <w:rPr>
          <w:rFonts w:ascii="宋体" w:eastAsia="宋体" w:hint="eastAsia"/>
        </w:rPr>
        <w:t>Ｒ</w:t>
      </w:r>
      <w:r>
        <w:t>NA</w:t>
      </w:r>
      <w:r/>
      <w:r>
        <w:rPr>
          <w:rFonts w:ascii="宋体" w:eastAsia="宋体" w:hint="eastAsia"/>
        </w:rPr>
        <w:t>和蛋白水平降</w:t>
      </w:r>
      <w:r>
        <w:rPr>
          <w:rFonts w:ascii="宋体" w:eastAsia="宋体" w:hint="eastAsia"/>
        </w:rPr>
        <w:t>低。能量限制时，</w:t>
      </w:r>
      <w:r>
        <w:t>Sirt3</w:t>
      </w:r>
      <w:r>
        <w:rPr>
          <w:rFonts w:ascii="宋体" w:eastAsia="宋体" w:hint="eastAsia"/>
        </w:rPr>
        <w:t>表达量增高。</w:t>
      </w:r>
    </w:p>
    <w:p w:rsidR="0018722C">
      <w:pPr>
        <w:topLinePunct/>
      </w:pPr>
      <w:r>
        <w:rPr>
          <w:rFonts w:ascii="宋体" w:eastAsia="宋体" w:hint="eastAsia"/>
        </w:rPr>
        <w:t>当</w:t>
      </w:r>
      <w:r>
        <w:t>SIRT3</w:t>
      </w:r>
      <w:r>
        <w:rPr>
          <w:rFonts w:ascii="宋体" w:eastAsia="宋体" w:hint="eastAsia"/>
        </w:rPr>
        <w:t>缺失的动物或培养细胞遇到各种应激因素，如氧化应激、</w:t>
      </w:r>
      <w:r>
        <w:rPr>
          <w:rFonts w:ascii="宋体" w:eastAsia="宋体" w:hint="eastAsia"/>
        </w:rPr>
        <w:t>化学激素或受到电离辐射时，会出现与年龄增加相关的生理表现，例如心肌肥厚、致癌等</w:t>
      </w:r>
      <w:r>
        <w:rPr>
          <w:vertAlign w:val="superscript"/>
        </w:rPr>
        <w:t>[</w:t>
      </w:r>
      <w:r>
        <w:rPr>
          <w:vertAlign w:val="superscript"/>
        </w:rPr>
        <w:t xml:space="preserve">17-18</w:t>
      </w:r>
      <w:r>
        <w:rPr>
          <w:vertAlign w:val="superscript"/>
        </w:rPr>
        <w:t>]</w:t>
      </w:r>
      <w:r>
        <w:rPr>
          <w:rFonts w:ascii="宋体" w:eastAsia="宋体" w:hint="eastAsia"/>
        </w:rPr>
        <w:t>。虽然这些并没有明确的机制解释，但是细胞内活性</w:t>
      </w:r>
      <w:r>
        <w:rPr>
          <w:rFonts w:ascii="宋体" w:eastAsia="宋体" w:hint="eastAsia"/>
        </w:rPr>
        <w:t>氧</w:t>
      </w:r>
      <w:r>
        <w:rPr>
          <w:rFonts w:ascii="宋体" w:eastAsia="宋体" w:hint="eastAsia"/>
        </w:rPr>
        <w:t>（</w:t>
      </w:r>
      <w:r>
        <w:t>ROS</w:t>
      </w:r>
      <w:r>
        <w:rPr>
          <w:rFonts w:ascii="宋体" w:eastAsia="宋体" w:hint="eastAsia"/>
        </w:rPr>
        <w:t>）</w:t>
      </w:r>
      <w:r>
        <w:rPr>
          <w:rFonts w:ascii="宋体" w:eastAsia="宋体" w:hint="eastAsia"/>
        </w:rPr>
        <w:t>增加可能是潜在的原因之一。生理状态下，细胞内源性及外源</w:t>
      </w:r>
      <w:r>
        <w:rPr>
          <w:rFonts w:ascii="宋体" w:eastAsia="宋体" w:hint="eastAsia"/>
        </w:rPr>
        <w:t>性途径产生的</w:t>
      </w:r>
      <w:r>
        <w:t>ROS</w:t>
      </w:r>
      <w:r>
        <w:rPr>
          <w:rFonts w:ascii="宋体" w:eastAsia="宋体" w:hint="eastAsia"/>
        </w:rPr>
        <w:t>及自由基被机体多种抗氧化酶</w:t>
      </w:r>
      <w:r>
        <w:t>(</w:t>
      </w:r>
      <w:r>
        <w:t>SOD</w:t>
      </w:r>
      <w:r>
        <w:rPr>
          <w:rFonts w:ascii="宋体" w:eastAsia="宋体" w:hint="eastAsia"/>
        </w:rPr>
        <w:t>、</w:t>
      </w:r>
      <w:r>
        <w:t>GST</w:t>
      </w:r>
      <w:r>
        <w:rPr>
          <w:rFonts w:ascii="宋体" w:eastAsia="宋体" w:hint="eastAsia"/>
        </w:rPr>
        <w:t>、</w:t>
      </w:r>
      <w:r>
        <w:t>CAT</w:t>
      </w:r>
      <w:r/>
      <w:r>
        <w:rPr>
          <w:rFonts w:ascii="宋体" w:eastAsia="宋体" w:hint="eastAsia"/>
        </w:rPr>
        <w:t>等</w:t>
      </w:r>
      <w:r>
        <w:t>)</w:t>
      </w:r>
      <w:r>
        <w:rPr>
          <w:rFonts w:ascii="宋体" w:eastAsia="宋体" w:hint="eastAsia"/>
        </w:rPr>
        <w:t>不断清除，从而使氧化</w:t>
      </w:r>
      <w:r>
        <w:t>-</w:t>
      </w:r>
      <w:r>
        <w:rPr>
          <w:rFonts w:ascii="宋体" w:eastAsia="宋体" w:hint="eastAsia"/>
        </w:rPr>
        <w:t>还原保持稳定。一旦这种平衡被打破，</w:t>
      </w:r>
      <w:r>
        <w:t>ROS</w:t>
      </w:r>
      <w:r>
        <w:rPr>
          <w:rFonts w:ascii="宋体" w:eastAsia="宋体" w:hint="eastAsia"/>
        </w:rPr>
        <w:t>产生</w:t>
      </w:r>
      <w:r>
        <w:rPr>
          <w:rFonts w:ascii="宋体" w:eastAsia="宋体" w:hint="eastAsia"/>
        </w:rPr>
        <w:t>增多或抗氧化物酶减少，将引起各种氧化应激的发生，损伤细胞，严重时导致细胞凋亡。</w:t>
      </w:r>
      <w:r>
        <w:t>ROS</w:t>
      </w:r>
      <w:r>
        <w:rPr>
          <w:rFonts w:ascii="宋体" w:eastAsia="宋体" w:hint="eastAsia"/>
        </w:rPr>
        <w:t>引起的持续氧化应激引起的损伤会通过改变细胞内</w:t>
      </w:r>
      <w:r>
        <w:rPr>
          <w:rFonts w:ascii="宋体" w:eastAsia="宋体" w:hint="eastAsia"/>
        </w:rPr>
        <w:t>氧化还原状态、氧化修饰关键氨基酸残基来攻击细胞的</w:t>
      </w:r>
      <w:r>
        <w:t>DNA</w:t>
      </w:r>
      <w:r>
        <w:rPr>
          <w:rFonts w:ascii="宋体" w:eastAsia="宋体" w:hint="eastAsia"/>
        </w:rPr>
        <w:t>、脂质及蛋</w:t>
      </w:r>
      <w:r>
        <w:rPr>
          <w:rFonts w:ascii="宋体" w:eastAsia="宋体" w:hint="eastAsia"/>
        </w:rPr>
        <w:t>白质，导致一系列病理过程，包括神经退行性疾病、衰老、肿瘤的发生</w:t>
      </w:r>
      <w:r>
        <w:rPr>
          <w:rFonts w:ascii="宋体" w:eastAsia="宋体" w:hint="eastAsia"/>
        </w:rPr>
        <w:t>等</w:t>
      </w:r>
    </w:p>
    <w:p w:rsidR="0018722C">
      <w:pPr>
        <w:topLinePunct/>
      </w:pPr>
      <w:r>
        <w:t>150</w:t>
      </w:r>
      <w:r>
        <w:rPr>
          <w:rFonts w:ascii="宋体" w:eastAsia="宋体" w:hint="eastAsia"/>
        </w:rPr>
        <w:t>余种疾病</w:t>
      </w:r>
      <w:r>
        <w:t>[</w:t>
      </w:r>
      <w:r>
        <w:rPr>
          <w:position w:val="13"/>
          <w:sz w:val="18"/>
        </w:rPr>
        <w:t xml:space="preserve">19-20</w:t>
      </w:r>
      <w:r>
        <w:t>]</w:t>
      </w:r>
      <w:r>
        <w:rPr>
          <w:rFonts w:ascii="宋体" w:eastAsia="宋体" w:hint="eastAsia"/>
        </w:rPr>
        <w:t>。研究证实</w:t>
      </w:r>
      <w:r>
        <w:t>SIRT3</w:t>
      </w:r>
      <w:r>
        <w:rPr>
          <w:rFonts w:ascii="宋体" w:eastAsia="宋体" w:hint="eastAsia"/>
        </w:rPr>
        <w:t>作为线粒体中最主要的去乙酰化酶，</w:t>
      </w:r>
      <w:r>
        <w:rPr>
          <w:rFonts w:ascii="宋体" w:eastAsia="宋体" w:hint="eastAsia"/>
        </w:rPr>
        <w:t>它作用于多种酶参与氧化途径的激活，</w:t>
      </w:r>
      <w:r>
        <w:t>SIRT3</w:t>
      </w:r>
      <w:r>
        <w:rPr>
          <w:rFonts w:ascii="宋体" w:eastAsia="宋体" w:hint="eastAsia"/>
        </w:rPr>
        <w:t>能减少细胞内</w:t>
      </w:r>
      <w:r>
        <w:t>ROS</w:t>
      </w:r>
      <w:r>
        <w:rPr>
          <w:rFonts w:ascii="宋体" w:eastAsia="宋体" w:hint="eastAsia"/>
        </w:rPr>
        <w:t>主要依</w:t>
      </w:r>
      <w:r>
        <w:rPr>
          <w:rFonts w:ascii="宋体" w:eastAsia="宋体" w:hint="eastAsia"/>
        </w:rPr>
        <w:t>赖的</w:t>
      </w:r>
      <w:r>
        <w:t>M</w:t>
      </w:r>
      <w:r>
        <w:t>n</w:t>
      </w:r>
      <w:r>
        <w:t>S</w:t>
      </w:r>
      <w:r>
        <w:t>O</w:t>
      </w:r>
      <w:r>
        <w:t>D</w:t>
      </w:r>
      <w:r>
        <w:rPr>
          <w:rFonts w:ascii="宋体" w:eastAsia="宋体" w:hint="eastAsia"/>
        </w:rPr>
        <w:t>岐化反应，</w:t>
      </w:r>
      <w:r>
        <w:t>S</w:t>
      </w:r>
      <w:r>
        <w:t>I</w:t>
      </w:r>
      <w:r>
        <w:t>R</w:t>
      </w:r>
      <w:r>
        <w:t>T</w:t>
      </w:r>
      <w:r>
        <w:t>3</w:t>
      </w:r>
      <w:r>
        <w:rPr>
          <w:rFonts w:ascii="宋体" w:eastAsia="宋体" w:hint="eastAsia"/>
        </w:rPr>
        <w:t>去乙酰化</w:t>
      </w:r>
      <w:r>
        <w:t>Mn</w:t>
      </w:r>
      <w:r>
        <w:t>S</w:t>
      </w:r>
      <w:r>
        <w:t>O</w:t>
      </w:r>
      <w:r>
        <w:t>D</w:t>
      </w:r>
      <w:r>
        <w:rPr>
          <w:rFonts w:ascii="宋体" w:eastAsia="宋体" w:hint="eastAsia"/>
        </w:rPr>
        <w:t>两个关键的赖氨酸残基，</w:t>
      </w:r>
      <w:r>
        <w:rPr>
          <w:rFonts w:ascii="宋体" w:eastAsia="宋体" w:hint="eastAsia"/>
        </w:rPr>
        <w:t>从而增强抗氧化活性，同时</w:t>
      </w:r>
      <w:r>
        <w:t>SIRT3</w:t>
      </w:r>
      <w:r>
        <w:rPr>
          <w:rFonts w:ascii="宋体" w:eastAsia="宋体" w:hint="eastAsia"/>
        </w:rPr>
        <w:t>还能增强</w:t>
      </w:r>
      <w:r>
        <w:t>MnSOD</w:t>
      </w:r>
      <w:r>
        <w:rPr>
          <w:rFonts w:ascii="宋体" w:eastAsia="宋体" w:hint="eastAsia"/>
        </w:rPr>
        <w:t>减低细胞自由基和氧</w:t>
      </w:r>
      <w:r>
        <w:rPr>
          <w:rFonts w:ascii="宋体" w:eastAsia="宋体" w:hint="eastAsia"/>
        </w:rPr>
        <w:t>化应激耐受能力</w:t>
      </w:r>
      <w:r>
        <w:rPr>
          <w:vertAlign w:val="superscript"/>
        </w:rPr>
        <w:t>[</w:t>
      </w:r>
      <w:r>
        <w:rPr>
          <w:vertAlign w:val="superscript"/>
          <w:position w:val="13"/>
        </w:rPr>
        <w:t xml:space="preserve">21</w:t>
      </w:r>
      <w:r>
        <w:rPr>
          <w:vertAlign w:val="superscript"/>
        </w:rPr>
        <w:t>]</w:t>
      </w:r>
      <w:r>
        <w:rPr>
          <w:rFonts w:ascii="宋体" w:eastAsia="宋体" w:hint="eastAsia"/>
        </w:rPr>
        <w:t>。上述研究表明</w:t>
      </w:r>
      <w:r>
        <w:t>SIRT3</w:t>
      </w:r>
      <w:r>
        <w:rPr>
          <w:rFonts w:ascii="宋体" w:eastAsia="宋体" w:hint="eastAsia"/>
        </w:rPr>
        <w:t>是细胞内活性氧的关键调节因</w:t>
      </w:r>
      <w:r>
        <w:rPr>
          <w:rFonts w:ascii="宋体" w:eastAsia="宋体" w:hint="eastAsia"/>
        </w:rPr>
        <w:t>子之一，从上述结果可以推测，</w:t>
      </w:r>
      <w:r>
        <w:t>SIRT3</w:t>
      </w:r>
      <w:r>
        <w:rPr>
          <w:rFonts w:ascii="宋体" w:eastAsia="宋体" w:hint="eastAsia"/>
        </w:rPr>
        <w:t>的表达减低或缺失，导致</w:t>
      </w:r>
      <w:r>
        <w:t>MnSOD</w:t>
      </w:r>
      <w:r>
        <w:rPr>
          <w:rFonts w:ascii="宋体" w:eastAsia="宋体" w:hint="eastAsia"/>
        </w:rPr>
        <w:t>表达降低，从而使细胞内活性氧浓度增高，高浓度</w:t>
      </w:r>
      <w:r>
        <w:t>ROS</w:t>
      </w:r>
      <w:r>
        <w:rPr>
          <w:rFonts w:ascii="宋体" w:eastAsia="宋体" w:hint="eastAsia"/>
        </w:rPr>
        <w:t>能够导致基因、</w:t>
      </w:r>
      <w:r>
        <w:rPr>
          <w:rFonts w:ascii="宋体" w:eastAsia="宋体" w:hint="eastAsia"/>
        </w:rPr>
        <w:t>脂质、蛋白的不稳定，利于肿瘤的发生和正常细胞的恶性转变</w:t>
      </w:r>
      <w:r>
        <w:rPr>
          <w:vertAlign w:val="superscript"/>
        </w:rPr>
        <w:t>[</w:t>
      </w:r>
      <w:r>
        <w:rPr>
          <w:vertAlign w:val="superscript"/>
          <w:position w:val="13"/>
        </w:rPr>
        <w:t xml:space="preserve">22-23</w:t>
      </w:r>
      <w:r>
        <w:rPr>
          <w:vertAlign w:val="superscript"/>
        </w:rPr>
        <w:t>]</w:t>
      </w:r>
      <w:r>
        <w:rPr>
          <w:rFonts w:ascii="宋体" w:eastAsia="宋体" w:hint="eastAsia"/>
        </w:rPr>
        <w:t>。</w:t>
      </w:r>
    </w:p>
    <w:p w:rsidR="0018722C">
      <w:pPr>
        <w:topLinePunct/>
      </w:pPr>
      <w:r>
        <w:rPr>
          <w:rFonts w:ascii="宋体" w:eastAsia="宋体" w:hint="eastAsia"/>
        </w:rPr>
        <w:t>肿瘤细胞具有不断生长、耐药，抑制凋亡、血管生成、无限增殖复制、</w:t>
      </w:r>
      <w:r>
        <w:rPr>
          <w:rFonts w:ascii="宋体" w:eastAsia="宋体" w:hint="eastAsia"/>
        </w:rPr>
        <w:t>浸润和转移等生物学特征</w:t>
      </w:r>
      <w:r>
        <w:rPr>
          <w:vertAlign w:val="superscript"/>
        </w:rPr>
        <w:t>[</w:t>
      </w:r>
      <w:r>
        <w:rPr>
          <w:vertAlign w:val="superscript"/>
          <w:position w:val="13"/>
        </w:rPr>
        <w:t xml:space="preserve">24</w:t>
      </w:r>
      <w:r>
        <w:rPr>
          <w:vertAlign w:val="superscript"/>
        </w:rPr>
        <w:t>]</w:t>
      </w:r>
      <w:r>
        <w:rPr>
          <w:rFonts w:ascii="宋体" w:eastAsia="宋体" w:hint="eastAsia"/>
        </w:rPr>
        <w:t>。此外基因组不稳定、能量代谢的改变及免疫</w:t>
      </w:r>
      <w:r>
        <w:rPr>
          <w:rFonts w:ascii="宋体" w:eastAsia="宋体" w:hint="eastAsia"/>
        </w:rPr>
        <w:t>功能异常等都可以导致肿瘤的发生，为肿瘤生长提供微环境。</w:t>
      </w:r>
      <w:r>
        <w:t>SIRT3</w:t>
      </w:r>
      <w:r>
        <w:rPr>
          <w:rFonts w:ascii="宋体" w:eastAsia="宋体" w:hint="eastAsia"/>
        </w:rPr>
        <w:t>在肿</w:t>
      </w:r>
      <w:r>
        <w:rPr>
          <w:rFonts w:ascii="宋体" w:eastAsia="宋体" w:hint="eastAsia"/>
        </w:rPr>
        <w:t>瘤发生的各个阶段都可能起作用，提示</w:t>
      </w:r>
      <w:r>
        <w:t>SIRT3</w:t>
      </w:r>
      <w:r>
        <w:rPr>
          <w:rFonts w:ascii="宋体" w:eastAsia="宋体" w:hint="eastAsia"/>
        </w:rPr>
        <w:t>对于各种肿瘤的研究及治疗具有非常重要的潜在价值。</w:t>
      </w:r>
      <w:r>
        <w:t>Zhang</w:t>
      </w:r>
      <w:r>
        <w:rPr>
          <w:rFonts w:ascii="宋体" w:eastAsia="宋体" w:hint="eastAsia"/>
        </w:rPr>
        <w:t>等</w:t>
      </w:r>
      <w:r>
        <w:rPr>
          <w:vertAlign w:val="superscript"/>
        </w:rPr>
        <w:t>[</w:t>
      </w:r>
      <w:r>
        <w:rPr>
          <w:vertAlign w:val="superscript"/>
          <w:position w:val="13"/>
        </w:rPr>
        <w:t xml:space="preserve">25</w:t>
      </w:r>
      <w:r>
        <w:rPr>
          <w:vertAlign w:val="superscript"/>
        </w:rPr>
        <w:t>]</w:t>
      </w:r>
      <w:r>
        <w:rPr>
          <w:rFonts w:ascii="宋体" w:eastAsia="宋体" w:hint="eastAsia"/>
        </w:rPr>
        <w:t>通过免疫组化、</w:t>
      </w:r>
      <w:r>
        <w:t>WB</w:t>
      </w:r>
      <w:r>
        <w:rPr>
          <w:rFonts w:ascii="宋体" w:eastAsia="宋体" w:hint="eastAsia"/>
        </w:rPr>
        <w:t>及</w:t>
      </w:r>
      <w:r>
        <w:t>RT-PCR</w:t>
      </w:r>
      <w:r>
        <w:rPr>
          <w:rFonts w:ascii="宋体" w:eastAsia="宋体" w:hint="eastAsia"/>
        </w:rPr>
        <w:t>从蛋白和基因水平检测</w:t>
      </w:r>
      <w:r>
        <w:t>SIRT3</w:t>
      </w:r>
      <w:r/>
      <w:r w:rsidR="001852F3">
        <w:t xml:space="preserve"> </w:t>
      </w:r>
      <w:r>
        <w:rPr>
          <w:rFonts w:ascii="宋体" w:eastAsia="宋体" w:hint="eastAsia"/>
        </w:rPr>
        <w:t>在肝癌中的表达，得出的结论是无论从</w:t>
      </w:r>
      <w:r>
        <w:rPr>
          <w:rFonts w:ascii="宋体" w:eastAsia="宋体" w:hint="eastAsia"/>
        </w:rPr>
        <w:t>蛋</w:t>
      </w:r>
    </w:p>
    <w:p w:rsidR="0018722C">
      <w:pPr>
        <w:topLinePunct/>
      </w:pPr>
      <w:r>
        <w:rPr>
          <w:rFonts w:cstheme="minorBidi" w:hAnsiTheme="minorHAnsi" w:eastAsiaTheme="minorHAnsi" w:asciiTheme="minorHAnsi"/>
        </w:rPr>
        <w:t>23</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eastAsia="宋体" w:hint="eastAsia"/>
        </w:rPr>
        <w:t>白水平，还是基因水平，肝癌组织</w:t>
      </w:r>
      <w:r>
        <w:t>SIRT3</w:t>
      </w:r>
      <w:r>
        <w:rPr>
          <w:rFonts w:ascii="宋体" w:eastAsia="宋体" w:hint="eastAsia"/>
        </w:rPr>
        <w:t>的表达都低于正常肝组织，且</w:t>
      </w:r>
      <w:r>
        <w:rPr>
          <w:rFonts w:ascii="宋体" w:eastAsia="宋体" w:hint="eastAsia"/>
        </w:rPr>
        <w:t>肝癌组织中</w:t>
      </w:r>
      <w:r>
        <w:t>SIRT3</w:t>
      </w:r>
      <w:r>
        <w:rPr>
          <w:rFonts w:ascii="宋体" w:eastAsia="宋体" w:hint="eastAsia"/>
        </w:rPr>
        <w:t>低表达与肿瘤分化、临床分期及</w:t>
      </w:r>
      <w:r>
        <w:t>AFP</w:t>
      </w:r>
      <w:r>
        <w:rPr>
          <w:rFonts w:ascii="宋体" w:eastAsia="宋体" w:hint="eastAsia"/>
        </w:rPr>
        <w:t>值有关，预后分</w:t>
      </w:r>
      <w:r>
        <w:rPr>
          <w:rFonts w:ascii="宋体" w:eastAsia="宋体" w:hint="eastAsia"/>
        </w:rPr>
        <w:t>析显示肝癌中</w:t>
      </w:r>
      <w:r>
        <w:t>SIRT3</w:t>
      </w:r>
      <w:r>
        <w:rPr>
          <w:rFonts w:ascii="宋体" w:eastAsia="宋体" w:hint="eastAsia"/>
        </w:rPr>
        <w:t>低表达是不良预后因子。</w:t>
      </w:r>
      <w:r>
        <w:t>SIRT3</w:t>
      </w:r>
      <w:r>
        <w:rPr>
          <w:rFonts w:ascii="宋体" w:eastAsia="宋体" w:hint="eastAsia"/>
        </w:rPr>
        <w:t>作为肿瘤的抑制因子</w:t>
      </w:r>
      <w:r>
        <w:rPr>
          <w:rFonts w:ascii="宋体" w:eastAsia="宋体" w:hint="eastAsia"/>
        </w:rPr>
        <w:t>在肺腺癌中也有报道，</w:t>
      </w:r>
      <w:r>
        <w:t>SIRT3</w:t>
      </w:r>
      <w:r w:rsidR="001852F3">
        <w:t xml:space="preserve">  </w:t>
      </w:r>
      <w:r>
        <w:rPr>
          <w:rFonts w:ascii="宋体" w:eastAsia="宋体" w:hint="eastAsia"/>
        </w:rPr>
        <w:t>在肺癌组织中的表达低于正常，体外研</w:t>
      </w:r>
      <w:r>
        <w:rPr>
          <w:rFonts w:ascii="宋体" w:eastAsia="宋体" w:hint="eastAsia"/>
        </w:rPr>
        <w:t>究</w:t>
      </w:r>
    </w:p>
    <w:p w:rsidR="0018722C">
      <w:pPr>
        <w:topLinePunct/>
      </w:pPr>
      <w:r>
        <w:t>SIRT3</w:t>
      </w:r>
      <w:r>
        <w:rPr>
          <w:rFonts w:ascii="宋体" w:eastAsia="宋体" w:hint="eastAsia"/>
        </w:rPr>
        <w:t>高表达的</w:t>
      </w:r>
      <w:r>
        <w:t>A549</w:t>
      </w:r>
      <w:r>
        <w:rPr>
          <w:rFonts w:ascii="宋体" w:eastAsia="宋体" w:hint="eastAsia"/>
        </w:rPr>
        <w:t>细胞株可增加</w:t>
      </w:r>
      <w:r>
        <w:t>bax</w:t>
      </w:r>
      <w:r>
        <w:t>/</w:t>
      </w:r>
      <w:r>
        <w:t xml:space="preserve">bcl-2 a</w:t>
      </w:r>
      <w:r>
        <w:rPr>
          <w:rFonts w:ascii="宋体" w:eastAsia="宋体" w:hint="eastAsia"/>
        </w:rPr>
        <w:t>和</w:t>
      </w:r>
      <w:r>
        <w:t>bad</w:t>
      </w:r>
      <w:r>
        <w:t>/</w:t>
      </w:r>
      <w:r>
        <w:t xml:space="preserve">bcl-x</w:t>
      </w:r>
      <w:r>
        <w:t>/</w:t>
      </w:r>
      <w:r>
        <w:t xml:space="preserve">L</w:t>
      </w:r>
      <w:r>
        <w:rPr>
          <w:rFonts w:ascii="宋体" w:eastAsia="宋体" w:hint="eastAsia"/>
        </w:rPr>
        <w:t>的比率，促</w:t>
      </w:r>
      <w:r>
        <w:rPr>
          <w:rFonts w:ascii="宋体" w:eastAsia="宋体" w:hint="eastAsia"/>
        </w:rPr>
        <w:t>进</w:t>
      </w:r>
      <w:r>
        <w:t>AIF</w:t>
      </w:r>
      <w:r>
        <w:rPr>
          <w:rFonts w:ascii="宋体" w:eastAsia="宋体" w:hint="eastAsia"/>
        </w:rPr>
        <w:t>向细胞核内转移，同时高表达的</w:t>
      </w:r>
      <w:r>
        <w:t>SIRT3</w:t>
      </w:r>
      <w:r>
        <w:rPr>
          <w:rFonts w:ascii="宋体" w:eastAsia="宋体" w:hint="eastAsia"/>
        </w:rPr>
        <w:t>能够上调</w:t>
      </w:r>
      <w:r>
        <w:t>P53</w:t>
      </w:r>
      <w:r>
        <w:rPr>
          <w:rFonts w:ascii="宋体" w:eastAsia="宋体" w:hint="eastAsia"/>
        </w:rPr>
        <w:t>及</w:t>
      </w:r>
      <w:r>
        <w:t>P21</w:t>
      </w:r>
      <w:r>
        <w:rPr>
          <w:rFonts w:ascii="宋体" w:eastAsia="宋体" w:hint="eastAsia"/>
        </w:rPr>
        <w:t>蛋白</w:t>
      </w:r>
      <w:r>
        <w:rPr>
          <w:rFonts w:ascii="宋体" w:eastAsia="宋体" w:hint="eastAsia"/>
        </w:rPr>
        <w:t>的表达，降低</w:t>
      </w:r>
      <w:r>
        <w:t>ROS</w:t>
      </w:r>
      <w:r>
        <w:rPr>
          <w:rFonts w:ascii="宋体" w:eastAsia="宋体" w:hint="eastAsia"/>
        </w:rPr>
        <w:t>的表达</w:t>
      </w:r>
      <w:r>
        <w:rPr>
          <w:vertAlign w:val="superscript"/>
        </w:rPr>
        <w:t>[</w:t>
      </w:r>
      <w:r>
        <w:rPr>
          <w:vertAlign w:val="superscript"/>
          <w:position w:val="13"/>
        </w:rPr>
        <w:t xml:space="preserve">26</w:t>
      </w:r>
      <w:r>
        <w:rPr>
          <w:vertAlign w:val="superscript"/>
        </w:rPr>
        <w:t>]</w:t>
      </w:r>
      <w:r>
        <w:rPr>
          <w:rFonts w:ascii="宋体" w:eastAsia="宋体" w:hint="eastAsia"/>
        </w:rPr>
        <w:t>。同样</w:t>
      </w:r>
      <w:r>
        <w:t>SIRT3</w:t>
      </w:r>
      <w:r>
        <w:rPr>
          <w:rFonts w:ascii="宋体" w:eastAsia="宋体" w:hint="eastAsia"/>
        </w:rPr>
        <w:t>在乳腺癌、骨肉瘤、白血病组织中等都有不同程度的下降。然而，还有一些研究结果表明</w:t>
      </w:r>
      <w:r>
        <w:t>SIRT3</w:t>
      </w:r>
      <w:r>
        <w:rPr>
          <w:rFonts w:ascii="宋体" w:eastAsia="宋体" w:hint="eastAsia"/>
        </w:rPr>
        <w:t>在肿</w:t>
      </w:r>
      <w:r>
        <w:rPr>
          <w:rFonts w:ascii="宋体" w:eastAsia="宋体" w:hint="eastAsia"/>
        </w:rPr>
        <w:t>瘤发生中起到的是促进作用。</w:t>
      </w:r>
      <w:r>
        <w:t>Ashraf</w:t>
      </w:r>
      <w:r>
        <w:rPr>
          <w:rFonts w:ascii="宋体" w:eastAsia="宋体" w:hint="eastAsia"/>
        </w:rPr>
        <w:t>等发现</w:t>
      </w:r>
      <w:r>
        <w:t>SIRT3</w:t>
      </w:r>
      <w:r>
        <w:rPr>
          <w:rFonts w:ascii="宋体" w:eastAsia="宋体" w:hint="eastAsia"/>
        </w:rPr>
        <w:t>表达水平在转移淋巴</w:t>
      </w:r>
      <w:r>
        <w:rPr>
          <w:rFonts w:ascii="宋体" w:eastAsia="宋体" w:hint="eastAsia"/>
        </w:rPr>
        <w:t>结阳性的乳腺癌组织中显著高于淋巴结阴性的</w:t>
      </w:r>
      <w:r>
        <w:rPr>
          <w:vertAlign w:val="superscript"/>
        </w:rPr>
        <w:t>[</w:t>
      </w:r>
      <w:r>
        <w:rPr>
          <w:vertAlign w:val="superscript"/>
          <w:position w:val="13"/>
        </w:rPr>
        <w:t xml:space="preserve">27</w:t>
      </w:r>
      <w:r>
        <w:rPr>
          <w:vertAlign w:val="superscript"/>
        </w:rPr>
        <w:t>]</w:t>
      </w:r>
      <w:r>
        <w:rPr>
          <w:rFonts w:ascii="宋体" w:eastAsia="宋体" w:hint="eastAsia"/>
        </w:rPr>
        <w:t>。在纤维肉瘤</w:t>
      </w:r>
      <w:r>
        <w:t>[</w:t>
      </w:r>
      <w:r>
        <w:rPr>
          <w:position w:val="13"/>
          <w:sz w:val="18"/>
        </w:rPr>
        <w:t xml:space="preserve">28</w:t>
      </w:r>
      <w:r>
        <w:t>]</w:t>
      </w:r>
      <w:r>
        <w:rPr>
          <w:rFonts w:ascii="宋体" w:eastAsia="宋体" w:hint="eastAsia"/>
        </w:rPr>
        <w:t>、膀胱</w:t>
      </w:r>
      <w:r>
        <w:rPr>
          <w:rFonts w:ascii="宋体" w:eastAsia="宋体" w:hint="eastAsia"/>
        </w:rPr>
        <w:t>癌细胞</w:t>
      </w:r>
      <w:r>
        <w:t>[</w:t>
      </w:r>
      <w:r>
        <w:rPr>
          <w:position w:val="13"/>
          <w:sz w:val="18"/>
        </w:rPr>
        <w:t xml:space="preserve">29</w:t>
      </w:r>
      <w:r>
        <w:t>]</w:t>
      </w:r>
      <w:r>
        <w:rPr>
          <w:rFonts w:ascii="宋体" w:eastAsia="宋体" w:hint="eastAsia"/>
        </w:rPr>
        <w:t>中，</w:t>
      </w:r>
      <w:r>
        <w:t>SIRT3</w:t>
      </w:r>
      <w:r>
        <w:rPr>
          <w:rFonts w:ascii="宋体" w:eastAsia="宋体" w:hint="eastAsia"/>
        </w:rPr>
        <w:t>的表达也是增高的，然而其去乙酰化酶的活性却大大</w:t>
      </w:r>
      <w:r>
        <w:rPr>
          <w:rFonts w:ascii="宋体" w:eastAsia="宋体" w:hint="eastAsia"/>
        </w:rPr>
        <w:t>减低，进一步研究发现口腔鳞癌发生</w:t>
      </w:r>
      <w:r>
        <w:t>SIRT3</w:t>
      </w:r>
      <w:r>
        <w:rPr>
          <w:rFonts w:ascii="宋体" w:eastAsia="宋体" w:hint="eastAsia"/>
        </w:rPr>
        <w:t>非特异点突，使</w:t>
      </w:r>
      <w:r>
        <w:t>SIRT3</w:t>
      </w:r>
      <w:r>
        <w:rPr>
          <w:rFonts w:ascii="宋体" w:eastAsia="宋体" w:hint="eastAsia"/>
        </w:rPr>
        <w:t>去乙</w:t>
      </w:r>
      <w:r>
        <w:rPr>
          <w:rFonts w:ascii="宋体" w:eastAsia="宋体" w:hint="eastAsia"/>
        </w:rPr>
        <w:t>酰化酶活性降低，从而影响了氧化还原平衡</w:t>
      </w:r>
      <w:r>
        <w:rPr>
          <w:vertAlign w:val="superscript"/>
        </w:rPr>
        <w:t>[</w:t>
      </w:r>
      <w:r>
        <w:rPr>
          <w:vertAlign w:val="superscript"/>
          <w:position w:val="13"/>
        </w:rPr>
        <w:t xml:space="preserve">30</w:t>
      </w:r>
      <w:r>
        <w:rPr>
          <w:vertAlign w:val="superscript"/>
        </w:rPr>
        <w:t>]</w:t>
      </w:r>
      <w:r>
        <w:rPr>
          <w:rFonts w:ascii="宋体" w:eastAsia="宋体" w:hint="eastAsia"/>
        </w:rPr>
        <w:t>。</w:t>
      </w:r>
    </w:p>
    <w:p w:rsidR="0018722C">
      <w:pPr>
        <w:topLinePunct/>
      </w:pPr>
      <w:r>
        <w:rPr>
          <w:rFonts w:ascii="宋体" w:eastAsia="宋体" w:hint="eastAsia"/>
        </w:rPr>
        <w:t>由此可知，</w:t>
      </w:r>
      <w:r>
        <w:t>SIRT3</w:t>
      </w:r>
      <w:r>
        <w:rPr>
          <w:rFonts w:ascii="宋体" w:eastAsia="宋体" w:hint="eastAsia"/>
        </w:rPr>
        <w:t>在多种恶性肿瘤的发展中都具有重要作用，但目前</w:t>
      </w:r>
      <w:r>
        <w:rPr>
          <w:rFonts w:ascii="宋体" w:eastAsia="宋体" w:hint="eastAsia"/>
        </w:rPr>
        <w:t>关于</w:t>
      </w:r>
      <w:r>
        <w:t>SIRT3</w:t>
      </w:r>
      <w:r>
        <w:rPr>
          <w:rFonts w:ascii="宋体" w:eastAsia="宋体" w:hint="eastAsia"/>
        </w:rPr>
        <w:t>在胃癌中研究报道较少。本文运用免疫组化和蛋白免疫印迹</w:t>
      </w:r>
      <w:r>
        <w:rPr>
          <w:rFonts w:ascii="宋体" w:eastAsia="宋体" w:hint="eastAsia"/>
        </w:rPr>
        <w:t>两种方法检测</w:t>
      </w:r>
      <w:r>
        <w:t>SIRT3</w:t>
      </w:r>
      <w:r>
        <w:rPr>
          <w:rFonts w:ascii="宋体" w:eastAsia="宋体" w:hint="eastAsia"/>
        </w:rPr>
        <w:t>蛋白在胃癌组织及正常胃粘膜蛋白表达水平，已期</w:t>
      </w:r>
      <w:r>
        <w:rPr>
          <w:rFonts w:ascii="宋体" w:eastAsia="宋体" w:hint="eastAsia"/>
        </w:rPr>
        <w:t>了解</w:t>
      </w:r>
      <w:r>
        <w:t>SIRT3</w:t>
      </w:r>
      <w:r>
        <w:rPr>
          <w:rFonts w:ascii="宋体" w:eastAsia="宋体" w:hint="eastAsia"/>
        </w:rPr>
        <w:t>蛋白在胃癌的生物学作用。</w:t>
      </w:r>
    </w:p>
    <w:p w:rsidR="0018722C">
      <w:pPr>
        <w:topLinePunct/>
      </w:pPr>
      <w:r>
        <w:rPr>
          <w:rFonts w:ascii="宋体" w:eastAsia="宋体" w:hint="eastAsia"/>
        </w:rPr>
        <w:t>本研究的免疫组织化学方法结果显示，在</w:t>
      </w:r>
      <w:r>
        <w:t>80</w:t>
      </w:r>
      <w:r>
        <w:rPr>
          <w:rFonts w:ascii="宋体" w:eastAsia="宋体" w:hint="eastAsia"/>
        </w:rPr>
        <w:t>例胃癌组织标本中，阳</w:t>
      </w:r>
      <w:r>
        <w:rPr>
          <w:rFonts w:ascii="宋体" w:eastAsia="宋体" w:hint="eastAsia"/>
        </w:rPr>
        <w:t>性表达率为</w:t>
      </w:r>
      <w:r>
        <w:t>5</w:t>
      </w:r>
      <w:r>
        <w:t>3</w:t>
      </w:r>
      <w:r>
        <w:t>%</w:t>
      </w:r>
      <w:r>
        <w:rPr>
          <w:rFonts w:ascii="宋体" w:eastAsia="宋体" w:hint="eastAsia"/>
        </w:rPr>
        <w:t>（</w:t>
      </w:r>
      <w:r>
        <w:t>4</w:t>
      </w:r>
      <w:r>
        <w:t>3</w:t>
      </w:r>
      <w:r>
        <w:t>/</w:t>
      </w:r>
      <w:r>
        <w:t>8</w:t>
      </w:r>
      <w:r>
        <w:t>0</w:t>
      </w:r>
      <w:r>
        <w:rPr>
          <w:rFonts w:ascii="宋体" w:eastAsia="宋体" w:hint="eastAsia"/>
        </w:rPr>
        <w:t>）</w:t>
      </w:r>
      <w:r>
        <w:rPr>
          <w:rFonts w:ascii="宋体" w:eastAsia="宋体" w:hint="eastAsia"/>
        </w:rPr>
        <w:t>，其中</w:t>
      </w:r>
      <w:r>
        <w:t>1</w:t>
      </w:r>
      <w:r>
        <w:t>0</w:t>
      </w:r>
      <w:r>
        <w:rPr>
          <w:rFonts w:ascii="宋体" w:eastAsia="宋体" w:hint="eastAsia"/>
        </w:rPr>
        <w:t>例强阳性表达，</w:t>
      </w:r>
      <w:r>
        <w:t>1</w:t>
      </w:r>
      <w:r>
        <w:t>3</w:t>
      </w:r>
      <w:r>
        <w:rPr>
          <w:rFonts w:ascii="宋体" w:eastAsia="宋体" w:hint="eastAsia"/>
        </w:rPr>
        <w:t>例中等阳性表达</w:t>
      </w:r>
      <w:r>
        <w:rPr>
          <w:rFonts w:ascii="宋体" w:eastAsia="宋体" w:hint="eastAsia"/>
        </w:rPr>
        <w:t>，</w:t>
      </w:r>
    </w:p>
    <w:p w:rsidR="0018722C">
      <w:pPr>
        <w:topLinePunct/>
      </w:pPr>
      <w:r>
        <w:t>20</w:t>
      </w:r>
      <w:r/>
      <w:r>
        <w:rPr>
          <w:rFonts w:ascii="宋体" w:eastAsia="宋体" w:hint="eastAsia"/>
        </w:rPr>
        <w:t>例弱阳性表达；在</w:t>
      </w:r>
      <w:r>
        <w:t>50</w:t>
      </w:r>
      <w:r/>
      <w:r>
        <w:rPr>
          <w:rFonts w:ascii="宋体" w:eastAsia="宋体" w:hint="eastAsia"/>
        </w:rPr>
        <w:t>例正常的胃粘膜组织中，阳性表达率高达</w:t>
      </w:r>
      <w:r>
        <w:t>86%</w:t>
      </w:r>
    </w:p>
    <w:p w:rsidR="0018722C">
      <w:pPr>
        <w:topLinePunct/>
      </w:pPr>
      <w:r>
        <w:rPr>
          <w:rFonts w:ascii="宋体" w:hAnsi="宋体" w:eastAsia="宋体" w:hint="eastAsia"/>
        </w:rPr>
        <w:t>（</w:t>
      </w:r>
      <w:r>
        <w:t>4</w:t>
      </w:r>
      <w:r>
        <w:t>3</w:t>
      </w:r>
      <w:r>
        <w:t>/</w:t>
      </w:r>
      <w:r>
        <w:t>5</w:t>
      </w:r>
      <w:r>
        <w:t>0</w:t>
      </w:r>
      <w:r>
        <w:rPr>
          <w:rFonts w:ascii="宋体" w:hAnsi="宋体" w:eastAsia="宋体" w:hint="eastAsia"/>
        </w:rPr>
        <w:t>）</w:t>
      </w:r>
      <w:r>
        <w:rPr>
          <w:rFonts w:ascii="宋体" w:hAnsi="宋体" w:eastAsia="宋体" w:hint="eastAsia"/>
        </w:rPr>
        <w:t>，</w:t>
      </w:r>
      <w:r>
        <w:t>4</w:t>
      </w:r>
      <w:r>
        <w:t>3</w:t>
      </w:r>
      <w:r/>
      <w:r w:rsidR="001852F3">
        <w:t xml:space="preserve"> </w:t>
      </w:r>
      <w:r>
        <w:rPr>
          <w:rFonts w:ascii="宋体" w:hAnsi="宋体" w:eastAsia="宋体" w:hint="eastAsia"/>
        </w:rPr>
        <w:t>例呈阳性表达，胃癌组织中</w:t>
      </w:r>
      <w:r>
        <w:t>SI</w:t>
      </w:r>
      <w:r>
        <w:t>R</w:t>
      </w:r>
      <w:r>
        <w:t>T</w:t>
      </w:r>
      <w:r>
        <w:t>3</w:t>
      </w:r>
      <w:r/>
      <w:r w:rsidR="001852F3">
        <w:t xml:space="preserve"> </w:t>
      </w:r>
      <w:r>
        <w:rPr>
          <w:rFonts w:ascii="宋体" w:hAnsi="宋体" w:eastAsia="宋体" w:hint="eastAsia"/>
        </w:rPr>
        <w:t>蛋白阳性表达率低于正</w:t>
      </w:r>
      <w:r>
        <w:rPr>
          <w:rFonts w:ascii="宋体" w:hAnsi="宋体" w:eastAsia="宋体" w:hint="eastAsia"/>
        </w:rPr>
        <w:t>常胃粘膜组织，两组差异有统计学意义</w:t>
      </w:r>
      <w:r>
        <w:rPr>
          <w:rFonts w:ascii="宋体" w:hAns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hAnsi="宋体" w:eastAsia="宋体" w:hint="eastAsia"/>
        </w:rPr>
        <w:t>）</w:t>
      </w:r>
      <w:r>
        <w:rPr>
          <w:rFonts w:ascii="宋体" w:hAnsi="宋体" w:eastAsia="宋体" w:hint="eastAsia"/>
        </w:rPr>
        <w:t>。</w:t>
      </w:r>
      <w:r>
        <w:t>W</w:t>
      </w:r>
      <w:r>
        <w:t>e</w:t>
      </w:r>
      <w:r>
        <w:t>s</w:t>
      </w:r>
      <w:r>
        <w:t>t</w:t>
      </w:r>
      <w:r>
        <w:t>er</w:t>
      </w:r>
      <w:r>
        <w:t>n</w:t>
      </w:r>
      <w:r>
        <w:t>-</w:t>
      </w:r>
      <w:r>
        <w:t>b</w:t>
      </w:r>
      <w:r>
        <w:t>lo</w:t>
      </w:r>
      <w:r>
        <w:t>t</w:t>
      </w:r>
      <w:r>
        <w:t>t</w:t>
      </w:r>
      <w:r>
        <w:t>i</w:t>
      </w:r>
      <w:r>
        <w:t>n</w:t>
      </w:r>
      <w:r>
        <w:t>g</w:t>
      </w:r>
      <w:r>
        <w:rPr>
          <w:rFonts w:ascii="宋体" w:hAnsi="宋体" w:eastAsia="宋体" w:hint="eastAsia"/>
        </w:rPr>
        <w:t>实验</w:t>
      </w:r>
      <w:r>
        <w:rPr>
          <w:rFonts w:ascii="宋体" w:hAnsi="宋体" w:eastAsia="宋体" w:hint="eastAsia"/>
        </w:rPr>
        <w:t>结果显示，胃癌组织中</w:t>
      </w:r>
      <w:r>
        <w:t>SIRT3</w:t>
      </w:r>
      <w:r>
        <w:rPr>
          <w:rFonts w:ascii="宋体" w:hAnsi="宋体" w:eastAsia="宋体" w:hint="eastAsia"/>
        </w:rPr>
        <w:t>蛋白表达水平</w:t>
      </w:r>
      <w:r>
        <w:rPr>
          <w:rFonts w:ascii="宋体" w:hAnsi="宋体" w:eastAsia="宋体" w:hint="eastAsia"/>
        </w:rPr>
        <w:t>（</w:t>
      </w:r>
      <w:r>
        <w:rPr>
          <w:spacing w:val="-2"/>
        </w:rPr>
        <w:t>0.6551±0.3170</w:t>
      </w:r>
      <w:r>
        <w:rPr>
          <w:rFonts w:ascii="宋体" w:hAnsi="宋体" w:eastAsia="宋体" w:hint="eastAsia"/>
        </w:rPr>
        <w:t>）</w:t>
      </w:r>
      <w:r>
        <w:rPr>
          <w:rFonts w:ascii="宋体" w:hAnsi="宋体" w:eastAsia="宋体" w:hint="eastAsia"/>
        </w:rPr>
        <w:t>低于正常</w:t>
      </w:r>
      <w:r>
        <w:rPr>
          <w:rFonts w:ascii="宋体" w:hAnsi="宋体" w:eastAsia="宋体" w:hint="eastAsia"/>
        </w:rPr>
        <w:t>胃粘膜组织</w:t>
      </w:r>
      <w:r>
        <w:rPr>
          <w:rFonts w:ascii="宋体" w:hAnsi="宋体" w:eastAsia="宋体" w:hint="eastAsia"/>
        </w:rPr>
        <w:t>（</w:t>
      </w:r>
      <w:r>
        <w:rPr>
          <w:w w:val="100"/>
        </w:rPr>
        <w:t>0.</w:t>
      </w:r>
      <w:r>
        <w:rPr>
          <w:spacing w:val="-1"/>
          <w:w w:val="100"/>
        </w:rPr>
        <w:t>80</w:t>
      </w:r>
      <w:r>
        <w:rPr>
          <w:w w:val="100"/>
        </w:rPr>
        <w:t>2</w:t>
      </w:r>
      <w:r>
        <w:rPr>
          <w:spacing w:val="0"/>
          <w:w w:val="100"/>
        </w:rPr>
        <w:t>9</w:t>
      </w:r>
      <w:r>
        <w:rPr>
          <w:spacing w:val="-18"/>
          <w:w w:val="100"/>
        </w:rPr>
        <w:t>±</w:t>
      </w:r>
      <w:r>
        <w:rPr>
          <w:w w:val="100"/>
        </w:rPr>
        <w:t>0.</w:t>
      </w:r>
      <w:r>
        <w:rPr>
          <w:spacing w:val="-1"/>
          <w:w w:val="100"/>
        </w:rPr>
        <w:t>3</w:t>
      </w:r>
      <w:r>
        <w:rPr>
          <w:w w:val="100"/>
        </w:rPr>
        <w:t>2</w:t>
      </w:r>
      <w:r>
        <w:rPr>
          <w:spacing w:val="-1"/>
          <w:w w:val="100"/>
        </w:rPr>
        <w:t>9</w:t>
      </w:r>
      <w:r>
        <w:rPr>
          <w:w w:val="100"/>
        </w:rPr>
        <w:t>0</w:t>
      </w:r>
      <w:r>
        <w:rPr>
          <w:rFonts w:ascii="宋体" w:hAnsi="宋体" w:eastAsia="宋体" w:hint="eastAsia"/>
        </w:rPr>
        <w:t>）</w:t>
      </w:r>
      <w:r>
        <w:rPr>
          <w:rFonts w:ascii="宋体" w:hAnsi="宋体" w:eastAsia="宋体" w:hint="eastAsia"/>
        </w:rPr>
        <w:t>，两组差异有统计学意义</w:t>
      </w:r>
      <w:r>
        <w:rPr>
          <w:rFonts w:ascii="宋体" w:hAnsi="宋体" w:eastAsia="宋体" w:hint="eastAsia"/>
        </w:rPr>
        <w:t>（</w:t>
      </w:r>
      <w:r>
        <w:rPr>
          <w:i/>
          <w:spacing w:val="0"/>
          <w:w w:val="100"/>
        </w:rPr>
        <w:t>P</w:t>
      </w:r>
      <w:r>
        <w:rPr>
          <w:w w:val="100"/>
        </w:rPr>
        <w:t>&lt;</w:t>
      </w:r>
      <w:r>
        <w:rPr>
          <w:spacing w:val="-1"/>
          <w:w w:val="100"/>
        </w:rPr>
        <w:t>0</w:t>
      </w:r>
      <w:r>
        <w:rPr>
          <w:w w:val="100"/>
        </w:rPr>
        <w:t>.0</w:t>
      </w:r>
      <w:r>
        <w:rPr>
          <w:spacing w:val="0"/>
          <w:w w:val="100"/>
        </w:rPr>
        <w:t>5</w:t>
      </w:r>
      <w:r>
        <w:rPr>
          <w:rFonts w:ascii="宋体" w:hAnsi="宋体" w:eastAsia="宋体" w:hint="eastAsia"/>
        </w:rPr>
        <w:t>）</w:t>
      </w:r>
      <w:r>
        <w:rPr>
          <w:rFonts w:ascii="宋体" w:hAnsi="宋体" w:eastAsia="宋体" w:hint="eastAsia"/>
        </w:rPr>
        <w:t>。从免疫</w:t>
      </w:r>
      <w:r>
        <w:rPr>
          <w:rFonts w:ascii="宋体" w:hAnsi="宋体" w:eastAsia="宋体" w:hint="eastAsia"/>
        </w:rPr>
        <w:t>组织化学方法和</w:t>
      </w:r>
      <w:r>
        <w:t>Western</w:t>
      </w:r>
      <w:r>
        <w:t> -</w:t>
      </w:r>
      <w:r>
        <w:t>blotting</w:t>
      </w:r>
      <w:r>
        <w:rPr>
          <w:rFonts w:ascii="宋体" w:hAnsi="宋体" w:eastAsia="宋体" w:hint="eastAsia"/>
        </w:rPr>
        <w:t>结果，我们推测</w:t>
      </w:r>
      <w:r>
        <w:t>SIRT3</w:t>
      </w:r>
      <w:r>
        <w:rPr>
          <w:rFonts w:ascii="宋体" w:hAnsi="宋体" w:eastAsia="宋体" w:hint="eastAsia"/>
        </w:rPr>
        <w:t>蛋白可能在胃癌</w:t>
      </w:r>
      <w:r>
        <w:rPr>
          <w:rFonts w:ascii="宋体" w:hAnsi="宋体" w:eastAsia="宋体" w:hint="eastAsia"/>
        </w:rPr>
        <w:t>组织是低表达的或表达缺失，在正常胃粘膜组织中呈高表达，这与</w:t>
      </w:r>
      <w:r>
        <w:t>Yang</w:t>
      </w:r>
      <w:r>
        <w:rPr>
          <w:rFonts w:ascii="宋体" w:hAnsi="宋体" w:eastAsia="宋体" w:hint="eastAsia"/>
        </w:rPr>
        <w:t>等</w:t>
      </w:r>
      <w:r>
        <w:rPr>
          <w:vertAlign w:val="superscript"/>
        </w:rPr>
        <w:t>[</w:t>
      </w:r>
      <w:r>
        <w:rPr>
          <w:vertAlign w:val="superscript"/>
          <w:position w:val="13"/>
        </w:rPr>
        <w:t xml:space="preserve">31</w:t>
      </w:r>
      <w:r>
        <w:rPr>
          <w:vertAlign w:val="superscript"/>
        </w:rPr>
        <w:t>]</w:t>
      </w:r>
      <w:r>
        <w:rPr>
          <w:rFonts w:ascii="宋体" w:hAnsi="宋体" w:eastAsia="宋体" w:hint="eastAsia"/>
        </w:rPr>
        <w:t>研究是一致的。</w:t>
      </w:r>
    </w:p>
    <w:p w:rsidR="0018722C">
      <w:pPr>
        <w:topLinePunct/>
      </w:pPr>
      <w:r>
        <w:rPr>
          <w:rFonts w:ascii="宋体" w:eastAsia="宋体" w:hint="eastAsia"/>
        </w:rPr>
        <w:t>同时本研究对</w:t>
      </w:r>
      <w:r>
        <w:t>SIRT3</w:t>
      </w:r>
      <w:r>
        <w:rPr>
          <w:rFonts w:ascii="宋体" w:eastAsia="宋体" w:hint="eastAsia"/>
        </w:rPr>
        <w:t>蛋白在胃癌中的表达与临床病理学因素进行分</w:t>
      </w:r>
      <w:r>
        <w:rPr>
          <w:rFonts w:ascii="宋体" w:eastAsia="宋体" w:hint="eastAsia"/>
        </w:rPr>
        <w:t>析。对比</w:t>
      </w:r>
      <w:r>
        <w:t>Yang</w:t>
      </w:r>
      <w:r>
        <w:rPr>
          <w:rFonts w:ascii="宋体" w:eastAsia="宋体" w:hint="eastAsia"/>
        </w:rPr>
        <w:t>等</w:t>
      </w:r>
      <w:r>
        <w:rPr>
          <w:vertAlign w:val="superscript"/>
        </w:rPr>
        <w:t>[</w:t>
      </w:r>
      <w:r>
        <w:rPr>
          <w:vertAlign w:val="superscript"/>
        </w:rPr>
        <w:t xml:space="preserve">31</w:t>
      </w:r>
      <w:r>
        <w:rPr>
          <w:vertAlign w:val="superscript"/>
        </w:rPr>
        <w:t>]</w:t>
      </w:r>
      <w:r>
        <w:rPr>
          <w:rFonts w:ascii="宋体" w:eastAsia="宋体" w:hint="eastAsia"/>
        </w:rPr>
        <w:t>实验研究中</w:t>
      </w:r>
      <w:r>
        <w:t>SIRT3</w:t>
      </w:r>
      <w:r>
        <w:rPr>
          <w:rFonts w:ascii="宋体" w:eastAsia="宋体" w:hint="eastAsia"/>
        </w:rPr>
        <w:t>蛋白与胃癌的分化、浸润深度及临</w:t>
      </w:r>
      <w:r>
        <w:rPr>
          <w:rFonts w:ascii="宋体" w:eastAsia="宋体" w:hint="eastAsia"/>
        </w:rPr>
        <w:t>床分期相关，而与淋巴结转移无关。本研究结果</w:t>
      </w:r>
      <w:r>
        <w:t>SIRT3</w:t>
      </w:r>
      <w:r>
        <w:rPr>
          <w:rFonts w:ascii="宋体" w:eastAsia="宋体" w:hint="eastAsia"/>
        </w:rPr>
        <w:t>蛋白在胃癌的分</w:t>
      </w:r>
      <w:r>
        <w:rPr>
          <w:rFonts w:ascii="宋体" w:eastAsia="宋体" w:hint="eastAsia"/>
        </w:rPr>
        <w:t>化及淋巴转移方面与杨的结果不一致，</w:t>
      </w:r>
      <w:r>
        <w:t>SIRT3</w:t>
      </w:r>
      <w:r>
        <w:rPr>
          <w:rFonts w:ascii="宋体" w:eastAsia="宋体" w:hint="eastAsia"/>
        </w:rPr>
        <w:t>蛋白的表达与年龄、性别、</w:t>
      </w:r>
      <w:r>
        <w:rPr>
          <w:rFonts w:ascii="宋体" w:eastAsia="宋体" w:hint="eastAsia"/>
        </w:rPr>
        <w:t>肿瘤大小、分化程度无关</w:t>
      </w:r>
      <w:r>
        <w:rPr>
          <w:rFonts w:ascii="宋体" w:eastAsia="宋体" w:hint="eastAsia"/>
        </w:rPr>
        <w:t>（</w:t>
      </w:r>
      <w:r>
        <w:rPr>
          <w:i/>
        </w:rPr>
        <w:t>P</w:t>
      </w:r>
      <w:r>
        <w:t>&gt;</w:t>
      </w:r>
      <w:r w:rsidR="004B696B">
        <w:t xml:space="preserve"> </w:t>
      </w:r>
      <w:r>
        <w:t>0</w:t>
      </w:r>
      <w:r>
        <w:t>5</w:t>
      </w:r>
      <w:r>
        <w:rPr>
          <w:rFonts w:ascii="宋体" w:eastAsia="宋体" w:hint="eastAsia"/>
        </w:rPr>
        <w:t>）</w:t>
      </w:r>
      <w:r>
        <w:rPr>
          <w:rFonts w:ascii="宋体" w:eastAsia="宋体" w:hint="eastAsia"/>
        </w:rPr>
        <w:t>，与浸润深度、淋巴结转移、</w:t>
      </w:r>
      <w:r>
        <w:t>TN</w:t>
      </w:r>
      <w:r>
        <w:t>M</w:t>
      </w:r>
      <w:r>
        <w:t> </w:t>
      </w:r>
      <w:r>
        <w:t xml:space="preserve"> </w:t>
      </w:r>
      <w:r>
        <w:rPr>
          <w:rFonts w:ascii="宋体" w:eastAsia="宋体" w:hint="eastAsia"/>
        </w:rPr>
        <w:t>分</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eastAsia="宋体" w:hint="eastAsia"/>
        </w:rPr>
        <w:t>期相关</w:t>
      </w:r>
      <w:r>
        <w:rPr>
          <w:rFonts w:ascii="宋体" w:eastAsia="宋体" w:hint="eastAsia"/>
        </w:rPr>
        <w:t>（</w:t>
      </w:r>
      <w:r>
        <w:rPr>
          <w:i/>
        </w:rPr>
        <w:t>P</w:t>
      </w:r>
      <w:r>
        <w:t>&lt;0.</w:t>
      </w:r>
      <w:r>
        <w:t>0</w:t>
      </w:r>
      <w:r>
        <w:t>5</w:t>
      </w:r>
      <w:r>
        <w:rPr>
          <w:rFonts w:ascii="宋体" w:eastAsia="宋体" w:hint="eastAsia"/>
        </w:rPr>
        <w:t>）</w:t>
      </w:r>
      <w:r>
        <w:rPr>
          <w:rFonts w:ascii="宋体" w:eastAsia="宋体" w:hint="eastAsia"/>
        </w:rPr>
        <w:t>。浸润深度越深，</w:t>
      </w:r>
      <w:r>
        <w:t>SI</w:t>
      </w:r>
      <w:r>
        <w:t>R</w:t>
      </w:r>
      <w:r>
        <w:t>T</w:t>
      </w:r>
      <w:r>
        <w:t>3</w:t>
      </w:r>
      <w:r w:rsidR="001852F3">
        <w:t xml:space="preserve"> </w:t>
      </w:r>
      <w:r>
        <w:rPr>
          <w:rFonts w:ascii="宋体" w:eastAsia="宋体" w:hint="eastAsia"/>
        </w:rPr>
        <w:t>的表达越低；淋巴结转移的胃</w:t>
      </w:r>
      <w:r>
        <w:rPr>
          <w:rFonts w:ascii="宋体" w:eastAsia="宋体" w:hint="eastAsia"/>
        </w:rPr>
        <w:t>癌组织</w:t>
      </w:r>
      <w:r>
        <w:t>SIRT3</w:t>
      </w:r>
      <w:r>
        <w:rPr>
          <w:rFonts w:ascii="宋体" w:eastAsia="宋体" w:hint="eastAsia"/>
        </w:rPr>
        <w:t>的表达水平低于无淋巴结转移的胃癌组织；临床分期越晚</w:t>
      </w:r>
      <w:r>
        <w:rPr>
          <w:rFonts w:ascii="宋体" w:eastAsia="宋体" w:hint="eastAsia"/>
        </w:rPr>
        <w:t>，</w:t>
      </w:r>
    </w:p>
    <w:p w:rsidR="0018722C">
      <w:pPr>
        <w:topLinePunct/>
      </w:pPr>
      <w:r>
        <w:t>SIRT3</w:t>
      </w:r>
      <w:r>
        <w:rPr>
          <w:rFonts w:ascii="宋体" w:eastAsia="宋体" w:hint="eastAsia"/>
        </w:rPr>
        <w:t>的表达水平越低，这似乎提示</w:t>
      </w:r>
      <w:r>
        <w:t>SIRT3</w:t>
      </w:r>
      <w:r>
        <w:rPr>
          <w:rFonts w:ascii="宋体" w:eastAsia="宋体" w:hint="eastAsia"/>
        </w:rPr>
        <w:t>对胃癌的发生、发展过程具有</w:t>
      </w:r>
      <w:r>
        <w:rPr>
          <w:rFonts w:ascii="宋体" w:eastAsia="宋体" w:hint="eastAsia"/>
        </w:rPr>
        <w:t>一定的抑制作用。</w:t>
      </w:r>
    </w:p>
    <w:p w:rsidR="0018722C">
      <w:pPr>
        <w:pStyle w:val="Heading2"/>
        <w:topLinePunct/>
        <w:ind w:left="171" w:hangingChars="171" w:hanging="171"/>
      </w:pPr>
      <w:bookmarkStart w:name="小结 " w:id="37"/>
      <w:bookmarkEnd w:id="37"/>
      <w:r>
        <w:t>小</w:t>
      </w:r>
      <w:r w:rsidR="004F241D">
        <w:rPr>
          <w:b/>
        </w:rPr>
        <w:t xml:space="preserve">  </w:t>
      </w:r>
      <w:r w:rsidR="004F241D">
        <w:rPr>
          <w:b/>
        </w:rPr>
        <w:t xml:space="preserve">结</w:t>
      </w:r>
    </w:p>
    <w:p w:rsidR="0018722C">
      <w:pPr>
        <w:topLinePunct/>
      </w:pPr>
      <w:r>
        <w:t>SIRT3</w:t>
      </w:r>
      <w:r>
        <w:rPr>
          <w:rFonts w:ascii="宋体" w:eastAsia="宋体" w:hint="eastAsia"/>
        </w:rPr>
        <w:t>蛋白在胃癌中表达水平较低，而在正常胃粘膜组织中表达水平</w:t>
      </w:r>
      <w:r>
        <w:rPr>
          <w:rFonts w:ascii="宋体" w:eastAsia="宋体" w:hint="eastAsia"/>
        </w:rPr>
        <w:t>较高，且</w:t>
      </w:r>
      <w:r>
        <w:t>SIRT3</w:t>
      </w:r>
      <w:r/>
      <w:r w:rsidR="001852F3">
        <w:t xml:space="preserve"> </w:t>
      </w:r>
      <w:r>
        <w:rPr>
          <w:rFonts w:ascii="宋体" w:eastAsia="宋体" w:hint="eastAsia"/>
        </w:rPr>
        <w:t>蛋白在胃癌中表达降低与多项临床病理指标相关，提</w:t>
      </w:r>
      <w:r>
        <w:rPr>
          <w:rFonts w:ascii="宋体" w:eastAsia="宋体" w:hint="eastAsia"/>
        </w:rPr>
        <w:t>示</w:t>
      </w:r>
    </w:p>
    <w:p w:rsidR="0018722C">
      <w:pPr>
        <w:topLinePunct/>
      </w:pPr>
      <w:r>
        <w:t>SIRT3</w:t>
      </w:r>
      <w:r>
        <w:rPr>
          <w:rFonts w:ascii="宋体" w:eastAsia="宋体" w:hint="eastAsia"/>
        </w:rPr>
        <w:t>蛋白表达的缺失在胃癌发生发展中发挥某种作用，</w:t>
      </w:r>
      <w:r>
        <w:t>SIRT3</w:t>
      </w:r>
      <w:r>
        <w:rPr>
          <w:rFonts w:ascii="宋体" w:eastAsia="宋体" w:hint="eastAsia"/>
        </w:rPr>
        <w:t>在胃癌的</w:t>
      </w:r>
      <w:r>
        <w:rPr>
          <w:rFonts w:ascii="宋体" w:eastAsia="宋体" w:hint="eastAsia"/>
        </w:rPr>
        <w:t>发生、发展过程中可能具有一定的抑制作用，其具体作用机制有待于进一</w:t>
      </w:r>
      <w:r>
        <w:rPr>
          <w:rFonts w:ascii="宋体" w:eastAsia="宋体" w:hint="eastAsia"/>
        </w:rPr>
        <w:t>步的实验研究。</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1"/>
        <w:topLinePunct/>
      </w:pPr>
      <w:bookmarkStart w:id="77807" w:name="_Toc68677807"/>
      <w:bookmarkStart w:name="参考文献 " w:id="38"/>
      <w:bookmarkEnd w:id="38"/>
      <w:r>
        <w:t>参考文献</w:t>
      </w:r>
      <w:bookmarkEnd w:id="77807"/>
    </w:p>
    <w:p w:rsidR="0018722C">
      <w:pPr>
        <w:pStyle w:val="ab"/>
        <w:topLinePunct/>
        <w:ind w:left="200" w:hangingChars="200" w:hanging="200"/>
      </w:pPr>
      <w:hyperlink r:id="rId17">
        <w:r>
          <w:t>[</w:t>
        </w:r>
        <w:r>
          <w:t xml:space="preserve">1</w:t>
        </w:r>
        <w:r>
          <w:t>]</w:t>
        </w:r>
        <w:r w:rsidRPr="00281126">
          <w:t xml:space="preserve">  </w:t>
        </w:r>
        <w:r/>
        <w:r>
          <w:t>Jemal A</w:t>
        </w:r>
      </w:hyperlink>
      <w:r>
        <w:t>, </w:t>
      </w:r>
      <w:hyperlink r:id="rId18">
        <w:r>
          <w:t>Bray </w:t>
        </w:r>
        <w:r>
          <w:t>F</w:t>
        </w:r>
      </w:hyperlink>
      <w:r>
        <w:t>, </w:t>
      </w:r>
      <w:hyperlink r:id="rId19">
        <w:r>
          <w:t>Center MM</w:t>
        </w:r>
      </w:hyperlink>
      <w:r>
        <w:t>, et al. Global cancer statistics</w:t>
      </w:r>
      <w:r>
        <w:t>[</w:t>
      </w:r>
      <w:r>
        <w:t>J</w:t>
      </w:r>
      <w:r>
        <w:t>]</w:t>
      </w:r>
      <w:r>
        <w:t>. CA</w:t>
      </w:r>
      <w:r>
        <w:t> </w:t>
      </w:r>
      <w:r>
        <w:t>Cancer J Clin</w:t>
      </w:r>
      <w:r w:rsidR="004B696B">
        <w:t>, </w:t>
      </w:r>
      <w:r>
        <w:t>2011,</w:t>
      </w:r>
      <w:r>
        <w:t> </w:t>
      </w:r>
      <w:r>
        <w:t>61</w:t>
      </w:r>
      <w:r>
        <w:t>(</w:t>
      </w:r>
      <w:r>
        <w:t>2</w:t>
      </w:r>
      <w:r>
        <w:t>)</w:t>
      </w:r>
      <w:r>
        <w:t xml:space="preserve">:</w:t>
      </w:r>
      <w:r>
        <w:t xml:space="preserve"> </w:t>
      </w:r>
      <w:r>
        <w:t>69-90.</w:t>
      </w:r>
    </w:p>
    <w:p w:rsidR="0018722C">
      <w:pPr>
        <w:pStyle w:val="ab"/>
        <w:topLinePunct/>
        <w:ind w:left="200" w:hangingChars="200" w:hanging="200"/>
      </w:pPr>
      <w:r>
        <w:t>[</w:t>
      </w:r>
      <w:r>
        <w:t xml:space="preserve">2</w:t>
      </w:r>
      <w:r>
        <w:t>]</w:t>
      </w:r>
      <w:r w:rsidRPr="00281126">
        <w:t xml:space="preserve">  </w:t>
      </w:r>
      <w:r/>
      <w:r>
        <w:t>Finkel </w:t>
      </w:r>
      <w:r>
        <w:t>T, </w:t>
      </w:r>
      <w:r>
        <w:t>Deng C X, Mostoslavsky R. Recent progress in the biology and physiology of sirtuins</w:t>
      </w:r>
      <w:r>
        <w:t>[</w:t>
      </w:r>
      <w:r>
        <w:t>J</w:t>
      </w:r>
      <w:r>
        <w:t>]</w:t>
      </w:r>
      <w:r>
        <w:t>. Nature, 2009, 460</w:t>
      </w:r>
      <w:r>
        <w:t>(</w:t>
      </w:r>
      <w:r>
        <w:t>7255</w:t>
      </w:r>
      <w:r>
        <w:t>)</w:t>
      </w:r>
      <w:r>
        <w:t>:</w:t>
      </w:r>
      <w:r>
        <w:t> </w:t>
      </w:r>
      <w:r>
        <w:t>587-591.</w:t>
      </w:r>
    </w:p>
    <w:p w:rsidR="0018722C">
      <w:pPr>
        <w:pStyle w:val="ab"/>
        <w:topLinePunct/>
        <w:ind w:left="200" w:hangingChars="200" w:hanging="200"/>
      </w:pPr>
      <w:r>
        <w:t>[</w:t>
      </w:r>
      <w:r>
        <w:t xml:space="preserve">3</w:t>
      </w:r>
      <w:r>
        <w:t>]</w:t>
      </w:r>
      <w:r w:rsidRPr="00281126">
        <w:t xml:space="preserve">  </w:t>
      </w:r>
      <w:r/>
      <w:r>
        <w:t>Croce CM. Oncogenes and cancer</w:t>
      </w:r>
      <w:r>
        <w:t>[</w:t>
      </w:r>
      <w:r>
        <w:t>J</w:t>
      </w:r>
      <w:r>
        <w:t>]</w:t>
      </w:r>
      <w:r>
        <w:t xml:space="preserve">. N Engl J Med, 2008,</w:t>
      </w:r>
      <w:r>
        <w:t xml:space="preserve"> </w:t>
      </w:r>
      <w:r>
        <w:t>358</w:t>
      </w:r>
      <w:r>
        <w:t>(</w:t>
      </w:r>
      <w:r>
        <w:t>5</w:t>
      </w:r>
      <w:r>
        <w:t>)</w:t>
      </w:r>
      <w:r>
        <w:t>:</w:t>
      </w:r>
      <w:r>
        <w:t> </w:t>
      </w:r>
      <w:r>
        <w:t>502-511.</w:t>
      </w:r>
    </w:p>
    <w:p w:rsidR="0018722C">
      <w:pPr>
        <w:pStyle w:val="ab"/>
        <w:topLinePunct/>
        <w:ind w:left="200" w:hangingChars="200" w:hanging="200"/>
      </w:pPr>
      <w:r>
        <w:t xml:space="preserve">[</w:t>
      </w:r>
      <w:r>
        <w:t xml:space="preserve">4</w:t>
      </w:r>
      <w:r>
        <w:t xml:space="preserve">]</w:t>
      </w:r>
      <w:r w:rsidRPr="00281126">
        <w:t xml:space="preserve">  </w:t>
      </w:r>
      <w:r/>
      <w:r>
        <w:t xml:space="preserve">Knudson </w:t>
      </w:r>
      <w:r>
        <w:t xml:space="preserve">AG. </w:t>
      </w:r>
      <w:r>
        <w:t xml:space="preserve">Two </w:t>
      </w:r>
      <w:r>
        <w:t xml:space="preserve">genetic hits </w:t>
      </w:r>
      <w:r>
        <w:t xml:space="preserve">(</w:t>
      </w:r>
      <w:r>
        <w:rPr>
          <w:sz w:val="28"/>
        </w:rPr>
        <w:t xml:space="preserve">more or less</w:t>
      </w:r>
      <w:r>
        <w:t xml:space="preserve">)</w:t>
      </w:r>
      <w:r>
        <w:t xml:space="preserve"> to cancer</w:t>
      </w:r>
      <w:r>
        <w:t xml:space="preserve">[</w:t>
      </w:r>
      <w:r>
        <w:t xml:space="preserve">J</w:t>
      </w:r>
      <w:r>
        <w:t xml:space="preserve">]</w:t>
      </w:r>
      <w:r>
        <w:t xml:space="preserve">. Nat Rev </w:t>
      </w:r>
      <w:r>
        <w:t xml:space="preserve">Cancer, </w:t>
      </w:r>
      <w:r>
        <w:t xml:space="preserve">2001, 1</w:t>
      </w:r>
      <w:r>
        <w:t xml:space="preserve">(</w:t>
      </w:r>
      <w:r>
        <w:rPr>
          <w:sz w:val="28"/>
        </w:rPr>
        <w:t xml:space="preserve">2</w:t>
      </w:r>
      <w:r>
        <w:t xml:space="preserve">)</w:t>
      </w:r>
      <w:r>
        <w:t xml:space="preserve">: 157-162</w:t>
      </w:r>
      <w:r>
        <w:t xml:space="preserve"> </w:t>
      </w:r>
      <w:r>
        <w:t xml:space="preserve">.</w:t>
      </w:r>
    </w:p>
    <w:p w:rsidR="0018722C">
      <w:pPr>
        <w:pStyle w:val="ab"/>
        <w:topLinePunct/>
        <w:ind w:left="200" w:hangingChars="200" w:hanging="200"/>
      </w:pPr>
      <w:r>
        <w:t>[</w:t>
      </w:r>
      <w:r>
        <w:t xml:space="preserve">5</w:t>
      </w:r>
      <w:r>
        <w:t>]</w:t>
      </w:r>
      <w:r w:rsidRPr="00281126">
        <w:t xml:space="preserve">  </w:t>
      </w:r>
      <w:r/>
      <w:r>
        <w:t>Michishita</w:t>
      </w:r>
      <w:r>
        <w:t> </w:t>
      </w:r>
      <w:r>
        <w:t>E,</w:t>
      </w:r>
      <w:r>
        <w:t> </w:t>
      </w:r>
      <w:r>
        <w:t>Park</w:t>
      </w:r>
      <w:r>
        <w:t> </w:t>
      </w:r>
      <w:r>
        <w:t>JY,</w:t>
      </w:r>
      <w:r>
        <w:t> </w:t>
      </w:r>
      <w:r>
        <w:t>Burneskis</w:t>
      </w:r>
      <w:r>
        <w:t> </w:t>
      </w:r>
      <w:r>
        <w:t>JM,</w:t>
      </w:r>
      <w:r>
        <w:t> </w:t>
      </w:r>
      <w:r>
        <w:t>et</w:t>
      </w:r>
      <w:r>
        <w:t> </w:t>
      </w:r>
      <w:r>
        <w:t>al.</w:t>
      </w:r>
      <w:r>
        <w:t> </w:t>
      </w:r>
      <w:r>
        <w:t>Evolutionarily</w:t>
      </w:r>
      <w:r>
        <w:t> </w:t>
      </w:r>
      <w:r>
        <w:t>conserved</w:t>
      </w:r>
      <w:r>
        <w:t> </w:t>
      </w:r>
      <w:r>
        <w:t>and</w:t>
      </w:r>
      <w:r>
        <w:t>nonconserved cellular localizations and functions of human SIRT proteins</w:t>
      </w:r>
      <w:r>
        <w:t>[</w:t>
      </w:r>
      <w:r>
        <w:t>J</w:t>
      </w:r>
      <w:r>
        <w:t>]</w:t>
      </w:r>
      <w:r>
        <w:t xml:space="preserve">. Mol Biol Cell, 2005,</w:t>
      </w:r>
      <w:r>
        <w:t xml:space="preserve"> </w:t>
      </w:r>
      <w:r>
        <w:t>16</w:t>
      </w:r>
      <w:r>
        <w:t>(</w:t>
      </w:r>
      <w:r>
        <w:t>10</w:t>
      </w:r>
      <w:r>
        <w:t>)</w:t>
      </w:r>
      <w:r>
        <w:t xml:space="preserve">:</w:t>
      </w:r>
      <w:r>
        <w:t xml:space="preserve"> </w:t>
      </w:r>
      <w:r>
        <w:t>4623</w:t>
      </w:r>
      <w:r>
        <w:rPr>
          <w:rFonts w:ascii="宋体" w:hAnsi="宋体"/>
        </w:rPr>
        <w:t>–</w:t>
      </w:r>
      <w:r>
        <w:t>4635.</w:t>
      </w:r>
    </w:p>
    <w:p w:rsidR="0018722C">
      <w:pPr>
        <w:pStyle w:val="ab"/>
        <w:topLinePunct/>
        <w:ind w:left="200" w:hangingChars="200" w:hanging="200"/>
      </w:pPr>
      <w:r>
        <w:t>[</w:t>
      </w:r>
      <w:r>
        <w:t xml:space="preserve">6</w:t>
      </w:r>
      <w:r>
        <w:t>]</w:t>
      </w:r>
      <w:r w:rsidRPr="00281126">
        <w:t xml:space="preserve">  </w:t>
      </w:r>
      <w:r/>
      <w:r>
        <w:t>Saunders LR, </w:t>
      </w:r>
      <w:r>
        <w:t>Verdin </w:t>
      </w:r>
      <w:r>
        <w:t>E. Sirtuins: critical regulators at the crossroads between cancer and aging</w:t>
      </w:r>
      <w:r>
        <w:t>[</w:t>
      </w:r>
      <w:r>
        <w:t>J</w:t>
      </w:r>
      <w:r>
        <w:t>]</w:t>
      </w:r>
      <w:r>
        <w:t xml:space="preserve">.</w:t>
      </w:r>
      <w:r>
        <w:t xml:space="preserve"> </w:t>
      </w:r>
      <w:r>
        <w:t xml:space="preserve">Oncogene, 2007,</w:t>
      </w:r>
      <w:r>
        <w:t> </w:t>
      </w:r>
      <w:r>
        <w:t>26</w:t>
      </w:r>
      <w:r>
        <w:t>(</w:t>
      </w:r>
      <w:r>
        <w:t>37</w:t>
      </w:r>
      <w:r>
        <w:t>)</w:t>
      </w:r>
      <w:r>
        <w:t xml:space="preserve">:</w:t>
      </w:r>
      <w:r>
        <w:t xml:space="preserve"> </w:t>
      </w:r>
      <w:r>
        <w:t>5489</w:t>
      </w:r>
      <w:r>
        <w:rPr>
          <w:rFonts w:ascii="宋体" w:hAnsi="宋体"/>
        </w:rPr>
        <w:t>–</w:t>
      </w:r>
      <w:r>
        <w:t>5504.</w:t>
      </w:r>
    </w:p>
    <w:p w:rsidR="0018722C">
      <w:pPr>
        <w:pStyle w:val="ab"/>
        <w:topLinePunct/>
        <w:ind w:left="200" w:hangingChars="200" w:hanging="200"/>
      </w:pPr>
      <w:r>
        <w:t>[</w:t>
      </w:r>
      <w:r>
        <w:t xml:space="preserve">7</w:t>
      </w:r>
      <w:r>
        <w:t>]</w:t>
      </w:r>
      <w:r w:rsidRPr="00281126">
        <w:t xml:space="preserve">  </w:t>
      </w:r>
      <w:r/>
      <w:r>
        <w:t>Michan S, Sinclair D. Sirtuins in mammals: insights into their biological function</w:t>
      </w:r>
      <w:r>
        <w:t>[</w:t>
      </w:r>
      <w:r>
        <w:t>J</w:t>
      </w:r>
      <w:r>
        <w:t>]</w:t>
      </w:r>
      <w:r>
        <w:t xml:space="preserve">. Biochem J,</w:t>
      </w:r>
      <w:r>
        <w:t xml:space="preserve"> </w:t>
      </w:r>
      <w:r>
        <w:t>2007,</w:t>
      </w:r>
      <w:r>
        <w:t> </w:t>
      </w:r>
      <w:r>
        <w:t>404</w:t>
      </w:r>
      <w:r>
        <w:t>(</w:t>
      </w:r>
      <w:r>
        <w:t>1</w:t>
      </w:r>
      <w:r>
        <w:t>)</w:t>
      </w:r>
      <w:r>
        <w:t xml:space="preserve">:</w:t>
      </w:r>
      <w:r>
        <w:t xml:space="preserve"> </w:t>
      </w:r>
      <w:r>
        <w:t>1</w:t>
      </w:r>
      <w:r>
        <w:rPr>
          <w:rFonts w:ascii="宋体" w:hAnsi="宋体"/>
        </w:rPr>
        <w:t>–</w:t>
      </w:r>
      <w:r>
        <w:t>13.</w:t>
      </w:r>
    </w:p>
    <w:p w:rsidR="0018722C">
      <w:pPr>
        <w:pStyle w:val="ab"/>
        <w:topLinePunct/>
        <w:ind w:left="200" w:hangingChars="200" w:hanging="200"/>
      </w:pPr>
      <w:bookmarkStart w:id="727835" w:name="_cwCmt6"/>
      <w:r>
        <w:t>[</w:t>
      </w:r>
      <w:r>
        <w:t xml:space="preserve">8</w:t>
      </w:r>
      <w:r>
        <w:t>]</w:t>
      </w:r>
      <w:r w:rsidRPr="00281126">
        <w:t xml:space="preserve">  </w:t>
      </w:r>
      <w:r/>
      <w:r>
        <w:t>Scher MB, </w:t>
      </w:r>
      <w:r>
        <w:t>Vaquero </w:t>
      </w:r>
      <w:r>
        <w:t>A, </w:t>
      </w:r>
      <w:hyperlink r:id="rId20">
        <w:r>
          <w:t>Reinberg D</w:t>
        </w:r>
      </w:hyperlink>
      <w:r>
        <w:t>. </w:t>
      </w:r>
      <w:r>
        <w:t>SIRT3 </w:t>
      </w:r>
      <w:r>
        <w:t>is a nuelear NAD+-dependent histonedaetylase that translocates to the mitoehondria upon cellular stress</w:t>
      </w:r>
      <w:r>
        <w:t>[</w:t>
      </w:r>
      <w:r>
        <w:t>J</w:t>
      </w:r>
      <w:r>
        <w:t>]</w:t>
      </w:r>
      <w:r>
        <w:t xml:space="preserve">. Genes DEV</w:t>
      </w:r>
      <w:r w:rsidR="004B696B">
        <w:t xml:space="preserve">,</w:t>
      </w:r>
      <w:r>
        <w:t xml:space="preserve"> </w:t>
      </w:r>
      <w:r>
        <w:t>2007,</w:t>
      </w:r>
      <w:r>
        <w:t> </w:t>
      </w:r>
      <w:r>
        <w:t>21</w:t>
      </w:r>
      <w:r>
        <w:t>(</w:t>
      </w:r>
      <w:r>
        <w:t>8</w:t>
      </w:r>
      <w:r>
        <w:t>)</w:t>
      </w:r>
      <w:r>
        <w:t xml:space="preserve">:</w:t>
      </w:r>
      <w:r>
        <w:t xml:space="preserve"> </w:t>
      </w:r>
      <w:r>
        <w:t>920-928.</w:t>
      </w:r>
      <w:bookmarkEnd w:id="727835"/>
    </w:p>
    <w:p w:rsidR="0018722C">
      <w:pPr>
        <w:pStyle w:val="ab"/>
        <w:topLinePunct/>
        <w:ind w:left="200" w:hangingChars="200" w:hanging="200"/>
      </w:pPr>
      <w:bookmarkStart w:id="727836" w:name="_cwCmt7"/>
      <w:bookmarkStart w:id="727833" w:name="_cwCmt4"/>
      <w:hyperlink r:id="rId21">
        <w:r>
          <w:t>[</w:t>
        </w:r>
        <w:r>
          <w:t xml:space="preserve">9</w:t>
        </w:r>
        <w:r>
          <w:t>]</w:t>
        </w:r>
        <w:r w:rsidRPr="00281126">
          <w:t xml:space="preserve">  </w:t>
        </w:r>
        <w:r/>
        <w:r>
          <w:t>Lombard DB</w:t>
        </w:r>
      </w:hyperlink>
      <w:r>
        <w:t>, </w:t>
      </w:r>
      <w:hyperlink r:id="rId22">
        <w:r>
          <w:t>Alt </w:t>
        </w:r>
        <w:r>
          <w:t>FW</w:t>
        </w:r>
      </w:hyperlink>
      <w:r>
        <w:t>, </w:t>
      </w:r>
      <w:hyperlink r:id="rId23">
        <w:r>
          <w:t>Cheng HL</w:t>
        </w:r>
      </w:hyperlink>
      <w:r>
        <w:t>, et al. Mammalian Sir2 homolog </w:t>
      </w:r>
      <w:r>
        <w:t>SIRT3 </w:t>
      </w:r>
      <w:r>
        <w:t>regulates global mitochondrial lysine acetylation</w:t>
      </w:r>
      <w:r>
        <w:t>[</w:t>
      </w:r>
      <w:r>
        <w:t>J</w:t>
      </w:r>
      <w:r>
        <w:t>]</w:t>
      </w:r>
      <w:r>
        <w:t xml:space="preserve">.</w:t>
      </w:r>
      <w:r>
        <w:t xml:space="preserve"> </w:t>
      </w:r>
      <w:r/>
      <w:hyperlink r:id="rId24">
        <w:r>
          <w:t>Mol Cell Biol,</w:t>
        </w:r>
      </w:hyperlink>
      <w:r>
        <w:t> 2007, 27</w:t>
      </w:r>
      <w:r>
        <w:t>(</w:t>
      </w:r>
      <w:r>
        <w:t>24</w:t>
      </w:r>
      <w:r>
        <w:t>)</w:t>
      </w:r>
      <w:r>
        <w:t xml:space="preserve">:</w:t>
      </w:r>
      <w:r>
        <w:t xml:space="preserve"> </w:t>
      </w:r>
      <w:r>
        <w:t>8807-8814.</w:t>
      </w:r>
      <w:bookmarkEnd w:id="727833"/>
      <w:bookmarkEnd w:id="727836"/>
    </w:p>
    <w:p w:rsidR="0018722C">
      <w:pPr>
        <w:pStyle w:val="ab"/>
        <w:topLinePunct/>
        <w:ind w:left="200" w:hangingChars="200" w:hanging="200"/>
      </w:pPr>
      <w:r>
        <w:t xml:space="preserve">[</w:t>
      </w:r>
      <w:r>
        <w:t xml:space="preserve">10</w:t>
      </w:r>
      <w:r>
        <w:t xml:space="preserve">]</w:t>
      </w:r>
      <w:r w:rsidRPr="00281126">
        <w:t xml:space="preserve"> </w:t>
      </w:r>
      <w:r/>
      <w:r>
        <w:t xml:space="preserve">Lombard DB. Sirtuins at the breaking point: </w:t>
      </w:r>
      <w:r>
        <w:t xml:space="preserve">SIRT6 </w:t>
      </w:r>
      <w:r>
        <w:t xml:space="preserve">in DNA</w:t>
      </w:r>
      <w:r>
        <w:t xml:space="preserve"> </w:t>
      </w:r>
      <w:r>
        <w:t xml:space="preserve">eapair</w:t>
      </w:r>
      <w:r>
        <w:t xml:space="preserve">[</w:t>
      </w:r>
      <w:r>
        <w:t xml:space="preserve">J</w:t>
      </w:r>
      <w:r>
        <w:t xml:space="preserve">]</w:t>
      </w:r>
      <w:r>
        <w:t xml:space="preserve">. Aging </w:t>
      </w:r>
      <w:r>
        <w:t xml:space="preserve">(</w:t>
      </w:r>
      <w:r>
        <w:rPr>
          <w:sz w:val="28"/>
        </w:rPr>
        <w:t xml:space="preserve">Albany NY</w:t>
      </w:r>
      <w:r>
        <w:t xml:space="preserve">)</w:t>
      </w:r>
      <w:r>
        <w:t xml:space="preserve">, 2009,</w:t>
      </w:r>
      <w:r>
        <w:t xml:space="preserve"> </w:t>
      </w:r>
      <w:r>
        <w:t xml:space="preserve">1</w:t>
      </w:r>
      <w:r>
        <w:t xml:space="preserve">(</w:t>
      </w:r>
      <w:r>
        <w:rPr>
          <w:sz w:val="28"/>
        </w:rPr>
        <w:t xml:space="preserve">1</w:t>
      </w:r>
      <w:r>
        <w:t xml:space="preserve">)</w:t>
      </w:r>
      <w:r>
        <w:t xml:space="preserve">:</w:t>
      </w:r>
      <w:r>
        <w:t xml:space="preserve"> </w:t>
      </w:r>
      <w:r>
        <w:t>12-16.</w:t>
      </w:r>
    </w:p>
    <w:p w:rsidR="0018722C">
      <w:pPr>
        <w:pStyle w:val="ab"/>
        <w:topLinePunct/>
        <w:ind w:left="200" w:hangingChars="200" w:hanging="200"/>
      </w:pPr>
      <w:r>
        <w:t xml:space="preserve">[</w:t>
      </w:r>
      <w:r>
        <w:t xml:space="preserve">11</w:t>
      </w:r>
      <w:r>
        <w:t xml:space="preserve">]</w:t>
      </w:r>
      <w:r w:rsidRPr="00281126">
        <w:t xml:space="preserve"> </w:t>
      </w:r>
      <w:r/>
      <w:r>
        <w:t xml:space="preserve">Vander </w:t>
      </w:r>
      <w:r>
        <w:t xml:space="preserve">Heiden </w:t>
      </w:r>
      <w:r>
        <w:t xml:space="preserve">MG, </w:t>
      </w:r>
      <w:r>
        <w:t xml:space="preserve">Cantley LC, Thompson CB,</w:t>
      </w:r>
      <w:r>
        <w:t xml:space="preserve"> </w:t>
      </w:r>
      <w:r>
        <w:t xml:space="preserve">et al. Understanding the </w:t>
      </w:r>
      <w:r>
        <w:t xml:space="preserve">Warburg </w:t>
      </w:r>
      <w:r>
        <w:t xml:space="preserve">effect</w:t>
      </w:r>
      <w:r>
        <w:t xml:space="preserve">[</w:t>
      </w:r>
      <w:r>
        <w:t xml:space="preserve">J</w:t>
      </w:r>
      <w:r>
        <w:t xml:space="preserve">]</w:t>
      </w:r>
      <w:r>
        <w:t xml:space="preserve">. the metabolic requirements of cell proliferation, Sc2ence, 2009 </w:t>
      </w:r>
      <w:r>
        <w:t xml:space="preserve">(</w:t>
      </w:r>
      <w:r>
        <w:t xml:space="preserve">324</w:t>
      </w:r>
      <w:r>
        <w:t xml:space="preserve">)</w:t>
      </w:r>
      <w:r>
        <w:t xml:space="preserve">:</w:t>
      </w:r>
      <w:r>
        <w:t xml:space="preserve"> </w:t>
      </w:r>
      <w:r>
        <w:t xml:space="preserve">1029-1033.</w:t>
      </w:r>
    </w:p>
    <w:p w:rsidR="0018722C">
      <w:pPr>
        <w:pStyle w:val="ab"/>
        <w:topLinePunct/>
        <w:ind w:left="200" w:hangingChars="200" w:hanging="200"/>
      </w:pPr>
      <w:r>
        <w:t>[</w:t>
      </w:r>
      <w:r>
        <w:t xml:space="preserve">12</w:t>
      </w:r>
      <w:r>
        <w:t>]</w:t>
      </w:r>
      <w:r w:rsidRPr="00281126">
        <w:t xml:space="preserve"> </w:t>
      </w:r>
      <w:r/>
      <w:r>
        <w:t>Verdin </w:t>
      </w:r>
      <w:r>
        <w:t>E, Hirschey MD, Finley </w:t>
      </w:r>
      <w:r>
        <w:t>LW, </w:t>
      </w:r>
      <w:r>
        <w:t>et a1. Sirtuinregulation of</w:t>
      </w:r>
      <w:r>
        <w:t> </w:t>
      </w:r>
      <w:r>
        <w:t>mito-</w:t>
      </w:r>
      <w:r>
        <w:t>chondfia: Energy production, apoptosis, and signaling</w:t>
      </w:r>
      <w:r>
        <w:t>[</w:t>
      </w:r>
      <w:r>
        <w:t>J</w:t>
      </w:r>
      <w:r>
        <w:t>]</w:t>
      </w:r>
      <w:r>
        <w:t>. Trends Biochem</w:t>
      </w:r>
      <w:r>
        <w:t> </w:t>
      </w:r>
      <w:r>
        <w:t>Sci, 2010,</w:t>
      </w:r>
      <w:r>
        <w:t> </w:t>
      </w:r>
      <w:r>
        <w:t>35</w:t>
      </w:r>
      <w:r>
        <w:t>(</w:t>
      </w:r>
      <w:r>
        <w:t>12</w:t>
      </w:r>
      <w:r>
        <w:t>)</w:t>
      </w:r>
      <w:r>
        <w:rPr>
          <w:rFonts w:ascii="宋体" w:eastAsia="宋体" w:hint="eastAsia"/>
          <w:rFonts w:ascii="宋体" w:eastAsia="宋体" w:hint="eastAsia"/>
        </w:rPr>
        <w:t xml:space="preserve">: </w:t>
      </w:r>
      <w:r>
        <w:t>669-675</w:t>
      </w:r>
      <w:r>
        <w:rPr>
          <w:rFonts w:ascii="宋体" w:eastAsia="宋体" w:hint="eastAsia"/>
        </w:rPr>
        <w:t>．</w:t>
      </w:r>
    </w:p>
    <w:p w:rsidR="0018722C">
      <w:pPr>
        <w:pStyle w:val="ab"/>
        <w:topLinePunct/>
        <w:ind w:left="200" w:hangingChars="200" w:hanging="200"/>
      </w:pPr>
      <w:r>
        <w:t>[</w:t>
      </w:r>
      <w:r>
        <w:t xml:space="preserve">13</w:t>
      </w:r>
      <w:r>
        <w:t>]</w:t>
      </w:r>
      <w:r w:rsidRPr="00281126">
        <w:t xml:space="preserve"> </w:t>
      </w:r>
      <w:r/>
      <w:r>
        <w:t>Ahn</w:t>
      </w:r>
      <w:r>
        <w:t> </w:t>
      </w:r>
      <w:r>
        <w:t>BH,</w:t>
      </w:r>
      <w:r>
        <w:t> </w:t>
      </w:r>
      <w:r>
        <w:t>Kim</w:t>
      </w:r>
      <w:r>
        <w:t> </w:t>
      </w:r>
      <w:r>
        <w:t>HS,</w:t>
      </w:r>
      <w:r>
        <w:t> </w:t>
      </w:r>
      <w:r>
        <w:t>Song</w:t>
      </w:r>
      <w:r>
        <w:t> </w:t>
      </w:r>
      <w:r>
        <w:t>S,</w:t>
      </w:r>
      <w:r>
        <w:t> </w:t>
      </w:r>
      <w:r>
        <w:t>Lee</w:t>
      </w:r>
      <w:r>
        <w:t> </w:t>
      </w:r>
      <w:r>
        <w:t xml:space="preserve">IH,</w:t>
      </w:r>
      <w:r>
        <w:t xml:space="preserve"> </w:t>
      </w:r>
      <w:r>
        <w:t>et</w:t>
      </w:r>
      <w:r>
        <w:t> </w:t>
      </w:r>
      <w:r>
        <w:t>al.</w:t>
      </w:r>
      <w:r>
        <w:t> </w:t>
      </w:r>
      <w:r>
        <w:t>A</w:t>
      </w:r>
      <w:r>
        <w:t> </w:t>
      </w:r>
      <w:r>
        <w:t>role</w:t>
      </w:r>
      <w:r>
        <w:t> </w:t>
      </w:r>
      <w:r>
        <w:t>for</w:t>
      </w:r>
      <w:r>
        <w:t> </w:t>
      </w:r>
      <w:r>
        <w:t>the</w:t>
      </w:r>
      <w:r>
        <w:t> </w:t>
      </w:r>
      <w:r>
        <w:t>mitochondrial</w:t>
      </w:r>
    </w:p>
    <w:p w:rsidR="0018722C">
      <w:pPr>
        <w:topLinePunct/>
      </w:pPr>
      <w:r>
        <w:t>D</w:t>
      </w:r>
      <w:r>
        <w:t>eacetylase Sirt3 in regulating energy homeostasis</w:t>
      </w:r>
      <w:r>
        <w:t>[</w:t>
      </w:r>
      <w:r>
        <w:t>J</w:t>
      </w:r>
      <w:r>
        <w:t>]</w:t>
      </w:r>
      <w:r>
        <w:t>. Proc Natl Acad Sci US A, 2008, 105</w:t>
      </w:r>
      <w:r>
        <w:t>(</w:t>
      </w:r>
      <w:r>
        <w:t>38</w:t>
      </w:r>
      <w:r>
        <w:t>)</w:t>
      </w:r>
      <w:r>
        <w:t>:14447</w:t>
      </w:r>
      <w:r>
        <w:rPr>
          <w:rFonts w:ascii="宋体" w:hAnsi="宋体"/>
        </w:rPr>
        <w:t>–</w:t>
      </w:r>
      <w:r>
        <w:t>14452.</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b"/>
        <w:topLinePunct/>
        <w:ind w:left="200" w:hangingChars="200" w:hanging="200"/>
      </w:pPr>
      <w:bookmarkStart w:id="727832" w:name="_cwCmt3"/>
      <w:r>
        <w:t>[</w:t>
      </w:r>
      <w:r>
        <w:t xml:space="preserve">14</w:t>
      </w:r>
      <w:r>
        <w:t>]</w:t>
      </w:r>
      <w:r w:rsidRPr="00281126">
        <w:t xml:space="preserve"> </w:t>
      </w:r>
      <w:r/>
      <w:r>
        <w:t>Kim HS, Patel </w:t>
      </w:r>
      <w:r>
        <w:t>K, </w:t>
      </w:r>
      <w:r>
        <w:t>Muldoon-Jacobs K, et al. </w:t>
      </w:r>
      <w:r>
        <w:t>SIRT3 </w:t>
      </w:r>
      <w:r>
        <w:t>Is a</w:t>
      </w:r>
      <w:r>
        <w:t> </w:t>
      </w:r>
      <w:r>
        <w:t>Mitochondria</w:t>
      </w:r>
      <w:r>
        <w:t>-Localized </w:t>
      </w:r>
      <w:r>
        <w:t>Tumor </w:t>
      </w:r>
      <w:r>
        <w:t>Suppressor Required for Maintenance of Mitochondrial Integrity and Metabolism</w:t>
      </w:r>
      <w:r>
        <w:t> </w:t>
      </w:r>
      <w:r>
        <w:t>during</w:t>
      </w:r>
      <w:r>
        <w:t> </w:t>
      </w:r>
      <w:r>
        <w:t>Stress</w:t>
      </w:r>
      <w:r>
        <w:t>[</w:t>
      </w:r>
      <w:r>
        <w:t>J</w:t>
      </w:r>
      <w:r>
        <w:t>]</w:t>
      </w:r>
      <w:r>
        <w:t xml:space="preserve">.</w:t>
      </w:r>
      <w:r>
        <w:t xml:space="preserve"> </w:t>
      </w:r>
      <w:r>
        <w:t>Cancer Cell, 2010,</w:t>
      </w:r>
      <w:r>
        <w:t> </w:t>
      </w:r>
      <w:r>
        <w:t>17</w:t>
      </w:r>
      <w:r>
        <w:t>(</w:t>
      </w:r>
      <w:r>
        <w:t>1</w:t>
      </w:r>
      <w:r>
        <w:t>)</w:t>
      </w:r>
      <w:r>
        <w:t xml:space="preserve">:</w:t>
      </w:r>
      <w:r>
        <w:t xml:space="preserve"> </w:t>
      </w:r>
      <w:r>
        <w:t>41</w:t>
      </w:r>
      <w:r>
        <w:rPr>
          <w:rFonts w:ascii="宋体" w:hAnsi="宋体"/>
        </w:rPr>
        <w:t>–</w:t>
      </w:r>
      <w:r>
        <w:t>52.</w:t>
      </w:r>
      <w:bookmarkEnd w:id="727832"/>
    </w:p>
    <w:p w:rsidR="0018722C">
      <w:pPr>
        <w:pStyle w:val="ab"/>
        <w:topLinePunct/>
        <w:ind w:left="200" w:hangingChars="200" w:hanging="200"/>
      </w:pPr>
      <w:r>
        <w:t>[</w:t>
      </w:r>
      <w:r>
        <w:t xml:space="preserve">15</w:t>
      </w:r>
      <w:r>
        <w:t>]</w:t>
      </w:r>
      <w:r w:rsidRPr="00281126">
        <w:t xml:space="preserve"> </w:t>
      </w:r>
      <w:r/>
      <w:r>
        <w:t>Hirschey</w:t>
      </w:r>
      <w:r w:rsidR="001852F3">
        <w:t xml:space="preserve"> M</w:t>
      </w:r>
      <w:r w:rsidR="001852F3">
        <w:t xml:space="preserve">  D, </w:t>
      </w:r>
      <w:r w:rsidR="001852F3">
        <w:t xml:space="preserve"> Shimazu</w:t>
      </w:r>
      <w:r w:rsidR="001852F3">
        <w:t xml:space="preserve">  </w:t>
      </w:r>
      <w:r>
        <w:t>T, </w:t>
      </w:r>
      <w:r w:rsidR="001852F3">
        <w:t xml:space="preserve"> </w:t>
      </w:r>
      <w:r>
        <w:t>Jing</w:t>
      </w:r>
      <w:r w:rsidR="001852F3">
        <w:t xml:space="preserve">  E, </w:t>
      </w:r>
      <w:r w:rsidR="001852F3">
        <w:t xml:space="preserve"> et</w:t>
      </w:r>
      <w:r w:rsidR="001852F3">
        <w:t xml:space="preserve">  al. </w:t>
      </w:r>
      <w:r w:rsidR="001852F3">
        <w:t xml:space="preserve"> Sirt3</w:t>
      </w:r>
      <w:r w:rsidR="001852F3">
        <w:t xml:space="preserve">  deficiency</w:t>
      </w:r>
      <w:r>
        <w:t> </w:t>
      </w:r>
      <w:r>
        <w:t>and</w:t>
      </w:r>
      <w:r>
        <w:t>mitochondrial protein hyperacetylation accelerate the development of the </w:t>
      </w:r>
      <w:r>
        <w:t>m</w:t>
      </w:r>
      <w:r>
        <w:t>eta</w:t>
      </w:r>
      <w:r>
        <w:t>b</w:t>
      </w:r>
      <w:r>
        <w:t>o</w:t>
      </w:r>
      <w:r>
        <w:t>l</w:t>
      </w:r>
      <w:r>
        <w:t>ic</w:t>
      </w:r>
      <w:r>
        <w:t> </w:t>
      </w:r>
      <w:r>
        <w:t>s</w:t>
      </w:r>
      <w:r>
        <w:t>y</w:t>
      </w:r>
      <w:r>
        <w:t>n</w:t>
      </w:r>
      <w:r>
        <w:t>d</w:t>
      </w:r>
      <w:r>
        <w:t>r</w:t>
      </w:r>
      <w:r>
        <w:t>o</w:t>
      </w:r>
      <w:r>
        <w:t>m</w:t>
      </w:r>
      <w:r>
        <w:t>e</w:t>
      </w:r>
      <w:r>
        <w:t>[</w:t>
      </w:r>
      <w:r>
        <w:t>J</w:t>
      </w:r>
      <w:r>
        <w:t>]</w:t>
      </w:r>
      <w:r>
        <w:rPr>
          <w:rFonts w:ascii="宋体" w:eastAsia="宋体" w:hint="eastAsia"/>
        </w:rPr>
        <w:t xml:space="preserve">．</w:t>
      </w:r>
      <w:r>
        <w:rPr>
          <w:rFonts w:ascii="宋体" w:eastAsia="宋体" w:hint="eastAsia"/>
        </w:rPr>
        <w:t xml:space="preserve"> </w:t>
      </w:r>
      <w:r>
        <w:t>M</w:t>
      </w:r>
      <w:r>
        <w:t>ol</w:t>
      </w:r>
      <w:r>
        <w:t> </w:t>
      </w:r>
      <w:r>
        <w:t>C</w:t>
      </w:r>
      <w:r>
        <w:t>e</w:t>
      </w:r>
      <w:r>
        <w:t>l</w:t>
      </w:r>
      <w:r>
        <w:t>l,</w:t>
      </w:r>
      <w:r>
        <w:t> </w:t>
      </w:r>
      <w:r>
        <w:t>20</w:t>
      </w:r>
      <w:r>
        <w:t>1</w:t>
      </w:r>
      <w:r>
        <w:t>1,</w:t>
      </w:r>
      <w:r>
        <w:t> </w:t>
      </w:r>
      <w:r>
        <w:t>4</w:t>
      </w:r>
      <w:r>
        <w:t>4</w:t>
      </w:r>
      <w:r>
        <w:t>(</w:t>
      </w:r>
      <w:r>
        <w:t>2</w:t>
      </w:r>
      <w:r>
        <w:t>)</w:t>
      </w:r>
      <w:r>
        <w:t xml:space="preserve">:</w:t>
      </w:r>
      <w:r>
        <w:t xml:space="preserve"> </w:t>
      </w:r>
      <w:r>
        <w:t>1</w:t>
      </w:r>
      <w:r>
        <w:t>7</w:t>
      </w:r>
      <w:r>
        <w:t>7</w:t>
      </w:r>
      <w:r>
        <w:t>-</w:t>
      </w:r>
      <w:r>
        <w:t>1</w:t>
      </w:r>
      <w:r>
        <w:t>90.</w:t>
      </w:r>
    </w:p>
    <w:p w:rsidR="0018722C">
      <w:pPr>
        <w:pStyle w:val="ab"/>
        <w:topLinePunct/>
        <w:ind w:left="200" w:hangingChars="200" w:hanging="200"/>
      </w:pPr>
      <w:r>
        <w:t xml:space="preserve">[</w:t>
      </w:r>
      <w:r>
        <w:t xml:space="preserve">16</w:t>
      </w:r>
      <w:r>
        <w:t xml:space="preserve">]</w:t>
      </w:r>
      <w:r w:rsidRPr="00281126">
        <w:t xml:space="preserve"> </w:t>
      </w:r>
      <w:r/>
      <w:r>
        <w:t xml:space="preserve">Jing E, Emanuelli B, Hirschey M D, et al. Sirtuin-3 </w:t>
      </w:r>
      <w:r>
        <w:t xml:space="preserve">(</w:t>
      </w:r>
      <w:r>
        <w:rPr>
          <w:sz w:val="28"/>
        </w:rPr>
        <w:t xml:space="preserve">Sirt3</w:t>
      </w:r>
      <w:r>
        <w:t xml:space="preserve">)</w:t>
      </w:r>
      <w:r>
        <w:t xml:space="preserve"> regulates skeletal muscle metabolism and insulin signaling via altered mitochondrial oxidation and reactive oxygen species production</w:t>
      </w:r>
      <w:r>
        <w:t xml:space="preserve">[</w:t>
      </w:r>
      <w:r>
        <w:t xml:space="preserve">J</w:t>
      </w:r>
      <w:r>
        <w:t xml:space="preserve">]</w:t>
      </w:r>
      <w:r>
        <w:t xml:space="preserve">. ProcNatl Acad Sci USA, </w:t>
      </w:r>
      <w:r>
        <w:t xml:space="preserve">2011, </w:t>
      </w:r>
      <w:r>
        <w:t xml:space="preserve">108</w:t>
      </w:r>
      <w:r>
        <w:t xml:space="preserve">(</w:t>
      </w:r>
      <w:r>
        <w:rPr>
          <w:sz w:val="28"/>
        </w:rPr>
        <w:t xml:space="preserve">35</w:t>
      </w:r>
      <w:r>
        <w:t xml:space="preserve">)</w:t>
      </w:r>
      <w:r>
        <w:t xml:space="preserve">:</w:t>
      </w:r>
      <w:r>
        <w:t xml:space="preserve"> </w:t>
      </w:r>
      <w:r>
        <w:t xml:space="preserve">14608-14613.</w:t>
      </w:r>
    </w:p>
    <w:p w:rsidR="0018722C">
      <w:pPr>
        <w:pStyle w:val="ab"/>
        <w:topLinePunct/>
        <w:ind w:left="200" w:hangingChars="200" w:hanging="200"/>
      </w:pPr>
      <w:bookmarkStart w:id="727841" w:name="_cwCmt12"/>
      <w:bookmarkStart w:id="727834" w:name="_cwCmt5"/>
      <w:hyperlink r:id="rId25">
        <w:r>
          <w:t xml:space="preserve">[</w:t>
        </w:r>
        <w:r>
          <w:t xml:space="preserve">17</w:t>
        </w:r>
        <w:r>
          <w:t xml:space="preserve">]</w:t>
        </w:r>
        <w:r w:rsidRPr="00281126">
          <w:t xml:space="preserve"> </w:t>
        </w:r>
        <w:r/>
        <w:r>
          <w:t xml:space="preserve">Sundaresan NR</w:t>
        </w:r>
      </w:hyperlink>
      <w:r>
        <w:t xml:space="preserve">, </w:t>
      </w:r>
      <w:hyperlink r:id="rId26">
        <w:r>
          <w:t xml:space="preserve">Samant SA</w:t>
        </w:r>
      </w:hyperlink>
      <w:r>
        <w:t xml:space="preserve">, </w:t>
      </w:r>
      <w:hyperlink r:id="rId27">
        <w:r>
          <w:t xml:space="preserve">Pillai VB</w:t>
        </w:r>
      </w:hyperlink>
      <w:r>
        <w:t xml:space="preserve">, et </w:t>
      </w:r>
      <w:r>
        <w:t xml:space="preserve">al.</w:t>
      </w:r>
      <w:r>
        <w:t xml:space="preserve"> </w:t>
      </w:r>
      <w:r>
        <w:t xml:space="preserve">SIRT3 </w:t>
      </w:r>
      <w:r>
        <w:t xml:space="preserve">is a stress-responsive deacetylase in cardiomyocytes that protects cells from stress-mediated cell death by deacetylation of Ku70</w:t>
      </w:r>
      <w:r>
        <w:t xml:space="preserve">[</w:t>
      </w:r>
      <w:r>
        <w:t xml:space="preserve">J</w:t>
      </w:r>
      <w:r>
        <w:t xml:space="preserve">]</w:t>
      </w:r>
      <w:r>
        <w:t xml:space="preserve">. </w:t>
      </w:r>
      <w:hyperlink r:id="rId28">
        <w:r>
          <w:t xml:space="preserve">Mol Cell Biol, </w:t>
        </w:r>
      </w:hyperlink>
      <w:r>
        <w:t xml:space="preserve">2008</w:t>
      </w:r>
      <w:r w:rsidR="004B696B">
        <w:t xml:space="preserve">, 28</w:t>
      </w:r>
      <w:r>
        <w:t xml:space="preserve">(</w:t>
      </w:r>
      <w:r>
        <w:rPr>
          <w:sz w:val="28"/>
        </w:rPr>
        <w:t xml:space="preserve">20</w:t>
      </w:r>
      <w:r>
        <w:t xml:space="preserve">)</w:t>
      </w:r>
      <w:r>
        <w:t xml:space="preserve">:</w:t>
      </w:r>
      <w:r>
        <w:t xml:space="preserve"> </w:t>
      </w:r>
      <w:r>
        <w:t xml:space="preserve">6384-401. </w:t>
      </w:r>
      <w:r>
        <w:t xml:space="preserve">[</w:t>
      </w:r>
      <w:r>
        <w:t xml:space="preserve">18</w:t>
      </w:r>
      <w:r>
        <w:t xml:space="preserve">]</w:t>
      </w:r>
      <w:r>
        <w:t xml:space="preserve"> </w:t>
      </w:r>
      <w:r/>
      <w:hyperlink r:id="rId25">
        <w:r>
          <w:t xml:space="preserve">Sundaresan NR</w:t>
        </w:r>
      </w:hyperlink>
      <w:r>
        <w:t xml:space="preserve">, Gupta M, Kim </w:t>
      </w:r>
      <w:r>
        <w:t xml:space="preserve">G, </w:t>
      </w:r>
      <w:r>
        <w:t xml:space="preserve">et al. Sirt3 blocks the cardiac hypertrophic response by augmenting Foxo3-dependent antioxi-dant defense mechanisms in mice</w:t>
      </w:r>
      <w:r>
        <w:t xml:space="preserve">[</w:t>
      </w:r>
      <w:r>
        <w:t xml:space="preserve">J</w:t>
      </w:r>
      <w:r>
        <w:t xml:space="preserve">]</w:t>
      </w:r>
      <w:r>
        <w:t xml:space="preserve">. J Clin Invest, 2009,</w:t>
      </w:r>
      <w:r>
        <w:t xml:space="preserve"> </w:t>
      </w:r>
      <w:r>
        <w:t xml:space="preserve">119</w:t>
      </w:r>
      <w:r>
        <w:t xml:space="preserve">(</w:t>
      </w:r>
      <w:r>
        <w:rPr>
          <w:sz w:val="28"/>
        </w:rPr>
        <w:t xml:space="preserve">9</w:t>
      </w:r>
      <w:r>
        <w:t xml:space="preserve">)</w:t>
      </w:r>
      <w:r>
        <w:t xml:space="preserve">:</w:t>
      </w:r>
      <w:r>
        <w:t xml:space="preserve"> </w:t>
      </w:r>
      <w:r>
        <w:t>2758-2771.</w:t>
      </w:r>
      <w:bookmarkEnd w:id="727834"/>
      <w:bookmarkEnd w:id="727841"/>
    </w:p>
    <w:p w:rsidR="0018722C">
      <w:pPr>
        <w:pStyle w:val="ab"/>
        <w:topLinePunct/>
        <w:ind w:left="200" w:hangingChars="200" w:hanging="200"/>
      </w:pPr>
      <w:bookmarkStart w:id="727837" w:name="_cwCmt8"/>
      <w:r>
        <w:t>[</w:t>
      </w:r>
      <w:r>
        <w:t xml:space="preserve">19</w:t>
      </w:r>
      <w:r>
        <w:t>]</w:t>
      </w:r>
      <w:r w:rsidRPr="00281126">
        <w:t xml:space="preserve"> </w:t>
      </w:r>
      <w:r/>
      <w:r>
        <w:t>Winterbourn </w:t>
      </w:r>
      <w:r>
        <w:t>CC. Reconciling the chemistry and biology of reactive oxygen species</w:t>
      </w:r>
      <w:r>
        <w:t>[</w:t>
      </w:r>
      <w:r>
        <w:t>J</w:t>
      </w:r>
      <w:r>
        <w:t>]</w:t>
      </w:r>
      <w:r>
        <w:t>. Nat Chem Biol, 2008, 4</w:t>
      </w:r>
      <w:r>
        <w:t>(</w:t>
      </w:r>
      <w:r>
        <w:t>5</w:t>
      </w:r>
      <w:r>
        <w:t>)</w:t>
      </w:r>
      <w:r>
        <w:t>:</w:t>
      </w:r>
      <w:r>
        <w:t> </w:t>
      </w:r>
      <w:r>
        <w:t>278-286.</w:t>
      </w:r>
      <w:bookmarkEnd w:id="727837"/>
    </w:p>
    <w:p w:rsidR="0018722C">
      <w:pPr>
        <w:pStyle w:val="ab"/>
        <w:topLinePunct/>
        <w:ind w:left="200" w:hangingChars="200" w:hanging="200"/>
      </w:pPr>
      <w:r>
        <w:t>[</w:t>
      </w:r>
      <w:r>
        <w:t xml:space="preserve">20</w:t>
      </w:r>
      <w:r>
        <w:t>]</w:t>
      </w:r>
      <w:r w:rsidRPr="00281126">
        <w:t xml:space="preserve"> </w:t>
      </w:r>
      <w:r/>
      <w:r>
        <w:t>Nishikawa</w:t>
      </w:r>
      <w:r w:rsidRPr="00000000">
        <w:t xml:space="preserve">M.</w:t>
      </w:r>
      <w:r w:rsidRPr="00000000">
        <w:t xml:space="preserve"> </w:t>
      </w:r>
      <w:r>
        <w:t>Reactive</w:t>
      </w:r>
      <w:r>
        <w:t>oxygen</w:t>
      </w:r>
      <w:r>
        <w:t>species</w:t>
      </w:r>
      <w:r>
        <w:t>in</w:t>
      </w:r>
      <w:r>
        <w:t>tumor</w:t>
      </w:r>
      <w:r>
        <w:t>metastasis</w:t>
      </w:r>
      <w:r>
        <w:t>[</w:t>
      </w:r>
      <w:r>
        <w:t xml:space="preserve">J</w:t>
      </w:r>
      <w:r>
        <w:t>]</w:t>
      </w:r>
      <w:r>
        <w:t>. CancerLett, 2008,</w:t>
      </w:r>
      <w:r>
        <w:t> </w:t>
      </w:r>
      <w:r>
        <w:t>266</w:t>
      </w:r>
      <w:r>
        <w:t>(</w:t>
      </w:r>
      <w:r>
        <w:t>1</w:t>
      </w:r>
      <w:r>
        <w:t>)</w:t>
      </w:r>
      <w:r>
        <w:t xml:space="preserve">:</w:t>
      </w:r>
      <w:r>
        <w:t xml:space="preserve"> </w:t>
      </w:r>
      <w:r>
        <w:t>53-59.</w:t>
      </w:r>
    </w:p>
    <w:p w:rsidR="0018722C">
      <w:pPr>
        <w:pStyle w:val="ab"/>
        <w:topLinePunct/>
        <w:ind w:left="200" w:hangingChars="200" w:hanging="200"/>
      </w:pPr>
      <w:r>
        <w:t>[</w:t>
      </w:r>
      <w:r>
        <w:t xml:space="preserve">21</w:t>
      </w:r>
      <w:r>
        <w:t>]</w:t>
      </w:r>
      <w:r w:rsidRPr="00281126">
        <w:t xml:space="preserve"> </w:t>
      </w:r>
      <w:r/>
      <w:r>
        <w:t>Qiu X, Brown K, Hirschey MD, et al. Calorie Restriction Reduces </w:t>
      </w:r>
      <w:r>
        <w:t>x</w:t>
      </w:r>
      <w:r>
        <w:t>i</w:t>
      </w:r>
      <w:r>
        <w:t>d</w:t>
      </w:r>
      <w:r>
        <w:t>a</w:t>
      </w:r>
      <w:r>
        <w:t>t</w:t>
      </w:r>
      <w:r>
        <w:t>i</w:t>
      </w:r>
      <w:r>
        <w:t>ve</w:t>
      </w:r>
      <w:r>
        <w:t> </w:t>
      </w:r>
      <w:r>
        <w:t>s</w:t>
      </w:r>
      <w:r>
        <w:t>t</w:t>
      </w:r>
      <w:r>
        <w:t>r</w:t>
      </w:r>
      <w:r>
        <w:t>e</w:t>
      </w:r>
      <w:r>
        <w:t>s</w:t>
      </w:r>
      <w:r>
        <w:t>s</w:t>
      </w:r>
      <w:r>
        <w:t> </w:t>
      </w:r>
      <w:r>
        <w:t>by</w:t>
      </w:r>
      <w:r>
        <w:t> </w:t>
      </w:r>
      <w:r>
        <w:t>SI</w:t>
      </w:r>
      <w:r>
        <w:t>R</w:t>
      </w:r>
      <w:r>
        <w:t>T</w:t>
      </w:r>
      <w:r>
        <w:t>3</w:t>
      </w:r>
      <w:r>
        <w:t>-</w:t>
      </w:r>
      <w:r>
        <w:t>M</w:t>
      </w:r>
      <w:r>
        <w:t>e</w:t>
      </w:r>
      <w:r>
        <w:t>di</w:t>
      </w:r>
      <w:r>
        <w:t>a</w:t>
      </w:r>
      <w:r>
        <w:t>t</w:t>
      </w:r>
      <w:r>
        <w:t>e</w:t>
      </w:r>
      <w:r>
        <w:t>d</w:t>
      </w:r>
      <w:r>
        <w:t> </w:t>
      </w:r>
      <w:r>
        <w:t>S</w:t>
      </w:r>
      <w:r>
        <w:t>OD</w:t>
      </w:r>
      <w:r>
        <w:t>2</w:t>
      </w:r>
      <w:r>
        <w:t> </w:t>
      </w:r>
      <w:r>
        <w:t>A</w:t>
      </w:r>
      <w:r>
        <w:t>ct</w:t>
      </w:r>
      <w:r>
        <w:t>i</w:t>
      </w:r>
      <w:r>
        <w:t>v</w:t>
      </w:r>
      <w:r>
        <w:t>a</w:t>
      </w:r>
      <w:r>
        <w:t>t</w:t>
      </w:r>
      <w:r>
        <w:t>i</w:t>
      </w:r>
      <w:r>
        <w:t>o</w:t>
      </w:r>
      <w:r>
        <w:t>n</w:t>
      </w:r>
      <w:r>
        <w:t>[</w:t>
      </w:r>
      <w:r>
        <w:t>J</w:t>
      </w:r>
      <w:r>
        <w:t>]</w:t>
      </w:r>
      <w:r>
        <w:t>.</w:t>
      </w:r>
      <w:r>
        <w:t> </w:t>
      </w:r>
      <w:r>
        <w:t>ce</w:t>
      </w:r>
      <w:r>
        <w:t>l</w:t>
      </w:r>
      <w:r>
        <w:t>l</w:t>
      </w:r>
      <w:r>
        <w:t> </w:t>
      </w:r>
      <w:r>
        <w:t>e</w:t>
      </w:r>
      <w:r>
        <w:t>t</w:t>
      </w:r>
      <w:r>
        <w:t>a</w:t>
      </w:r>
      <w:r>
        <w:t>b</w:t>
      </w:r>
      <w:r>
        <w:t>,</w:t>
      </w:r>
      <w:r>
        <w:t> </w:t>
      </w:r>
      <w:r>
        <w:t>20</w:t>
      </w:r>
      <w:r>
        <w:t>10</w:t>
      </w:r>
      <w:r>
        <w:t xml:space="preserve">,</w:t>
      </w:r>
      <w:r>
        <w:t xml:space="preserve"> </w:t>
      </w:r>
      <w:r/>
      <w:r>
        <w:t>12</w:t>
      </w:r>
      <w:r>
        <w:t>(</w:t>
      </w:r>
      <w:r>
        <w:t>6</w:t>
      </w:r>
      <w:r>
        <w:t>)</w:t>
      </w:r>
      <w:r>
        <w:t>: </w:t>
      </w:r>
      <w:r>
        <w:t>662-667.</w:t>
      </w:r>
    </w:p>
    <w:p w:rsidR="0018722C">
      <w:pPr>
        <w:pStyle w:val="ab"/>
        <w:topLinePunct/>
        <w:ind w:left="200" w:hangingChars="200" w:hanging="200"/>
      </w:pPr>
      <w:r>
        <w:t>[</w:t>
      </w:r>
      <w:r>
        <w:t xml:space="preserve">22</w:t>
      </w:r>
      <w:r>
        <w:t>]</w:t>
      </w:r>
      <w:r w:rsidRPr="00281126">
        <w:t xml:space="preserve"> </w:t>
      </w:r>
      <w:r/>
      <w:r>
        <w:t>Lau </w:t>
      </w:r>
      <w:r>
        <w:t>AT</w:t>
      </w:r>
      <w:r>
        <w:rPr>
          <w:rFonts w:ascii="宋体" w:eastAsia="宋体" w:hint="eastAsia"/>
          <w:rFonts w:ascii="宋体" w:eastAsia="宋体" w:hint="eastAsia"/>
          <w:spacing w:val="-4"/>
          <w:sz w:val="28"/>
        </w:rPr>
        <w:t xml:space="preserve">, </w:t>
      </w:r>
      <w:r>
        <w:t>Wang </w:t>
      </w:r>
      <w:r>
        <w:t>Y</w:t>
      </w:r>
      <w:r>
        <w:rPr>
          <w:rFonts w:ascii="宋体" w:eastAsia="宋体" w:hint="eastAsia"/>
          <w:rFonts w:ascii="宋体" w:eastAsia="宋体" w:hint="eastAsia"/>
          <w:sz w:val="28"/>
        </w:rPr>
        <w:t xml:space="preserve">, </w:t>
      </w:r>
      <w:r>
        <w:t>Chiu </w:t>
      </w:r>
      <w:r>
        <w:t>JF. </w:t>
      </w:r>
      <w:r>
        <w:t>Reactive oxygen species: current</w:t>
      </w:r>
      <w:r>
        <w:t> </w:t>
      </w:r>
      <w:r>
        <w:t>knowledge</w:t>
      </w:r>
      <w:r>
        <w:t xml:space="preserve">and applications in cancer research and therapeutic </w:t>
      </w:r>
      <w:r>
        <w:t xml:space="preserve">[</w:t>
      </w:r>
      <w:r>
        <w:t xml:space="preserve">J</w:t>
      </w:r>
      <w:r>
        <w:t xml:space="preserve">]</w:t>
      </w:r>
      <w:r>
        <w:t xml:space="preserve">. </w:t>
      </w:r>
      <w:r>
        <w:t xml:space="preserve">J</w:t>
      </w:r>
      <w:r w:rsidR="001852F3">
        <w:t xml:space="preserve"> Cell</w:t>
      </w:r>
      <w:r w:rsidR="001852F3">
        <w:t xml:space="preserve"> Biochem</w:t>
      </w:r>
      <w:r>
        <w:t xml:space="preserve">, </w:t>
      </w:r>
      <w:r w:rsidR="001852F3">
        <w:t xml:space="preserve">2008</w:t>
      </w:r>
      <w:r w:rsidR="004B696B">
        <w:t xml:space="preserve">,</w:t>
      </w:r>
      <w:r w:rsidR="001852F3">
        <w:t xml:space="preserve"> </w:t>
      </w:r>
      <w:r w:rsidR="001852F3">
        <w:t>104</w:t>
      </w:r>
      <w:r>
        <w:t xml:space="preserve">(</w:t>
      </w:r>
      <w:r>
        <w:t xml:space="preserve">2</w:t>
      </w:r>
      <w:r>
        <w:t xml:space="preserve">)</w:t>
      </w:r>
      <w:r>
        <w:t xml:space="preserve">:</w:t>
      </w:r>
      <w:r>
        <w:t xml:space="preserve"> </w:t>
      </w:r>
      <w:r>
        <w:t xml:space="preserve">657-667.</w:t>
      </w:r>
    </w:p>
    <w:p w:rsidR="0018722C">
      <w:pPr>
        <w:pStyle w:val="ab"/>
        <w:topLinePunct/>
        <w:ind w:left="200" w:hangingChars="200" w:hanging="200"/>
      </w:pPr>
      <w:r>
        <w:t xml:space="preserve">[</w:t>
      </w:r>
      <w:r>
        <w:t xml:space="preserve">23</w:t>
      </w:r>
      <w:r>
        <w:t xml:space="preserve">]</w:t>
      </w:r>
      <w:r w:rsidRPr="00281126">
        <w:t xml:space="preserve"> </w:t>
      </w:r>
      <w:r/>
      <w:r>
        <w:t xml:space="preserve">Finkel </w:t>
      </w:r>
      <w:r>
        <w:t xml:space="preserve">T, </w:t>
      </w:r>
      <w:r>
        <w:t xml:space="preserve">Holbrook NJ. Oxidants, oxidative stress and the boilogy of ageing</w:t>
      </w:r>
      <w:r>
        <w:t xml:space="preserve">[</w:t>
      </w:r>
      <w:r>
        <w:t xml:space="preserve">J</w:t>
      </w:r>
      <w:r>
        <w:t xml:space="preserve">]</w:t>
      </w:r>
      <w:r>
        <w:t xml:space="preserve">. Nature, 2000, 408 </w:t>
      </w:r>
      <w:r>
        <w:t xml:space="preserve">(</w:t>
      </w:r>
      <w:r>
        <w:t xml:space="preserve">6809</w:t>
      </w:r>
      <w:r>
        <w:t xml:space="preserve">)</w:t>
      </w:r>
      <w:r>
        <w:t xml:space="preserve">:</w:t>
      </w:r>
      <w:r>
        <w:t xml:space="preserve"> </w:t>
      </w:r>
      <w:r>
        <w:t xml:space="preserve">239</w:t>
      </w:r>
      <w:r>
        <w:rPr>
          <w:rFonts w:ascii="宋体" w:eastAsia="宋体" w:hint="eastAsia"/>
        </w:rPr>
        <w:t xml:space="preserve">－</w:t>
      </w:r>
      <w:r>
        <w:t xml:space="preserve">247.</w:t>
      </w:r>
    </w:p>
    <w:p w:rsidR="0018722C">
      <w:pPr>
        <w:pStyle w:val="ab"/>
        <w:topLinePunct/>
        <w:ind w:left="200" w:hangingChars="200" w:hanging="200"/>
      </w:pPr>
      <w:r>
        <w:t>[</w:t>
      </w:r>
      <w:r>
        <w:t xml:space="preserve">24</w:t>
      </w:r>
      <w:r>
        <w:t>]</w:t>
      </w:r>
      <w:r w:rsidRPr="00281126">
        <w:t xml:space="preserve"> </w:t>
      </w:r>
      <w:r/>
      <w:r>
        <w:t>Hanahan D, </w:t>
      </w:r>
      <w:r>
        <w:t>Weinberg </w:t>
      </w:r>
      <w:r>
        <w:t>RA. The hallmarks of cancer</w:t>
      </w:r>
      <w:r>
        <w:t>[</w:t>
      </w:r>
      <w:r>
        <w:t>J</w:t>
      </w:r>
      <w:r>
        <w:t>]</w:t>
      </w:r>
      <w:r>
        <w:t>. Cell, 2000, 100</w:t>
      </w:r>
      <w:r>
        <w:t>(</w:t>
      </w:r>
      <w:r>
        <w:t>1</w:t>
      </w:r>
      <w:r>
        <w:t>)</w:t>
      </w:r>
      <w:r>
        <w:t xml:space="preserve">:</w:t>
      </w:r>
      <w:r>
        <w:t xml:space="preserve"> </w:t>
      </w:r>
      <w:r>
        <w:t>57</w:t>
      </w:r>
      <w:r>
        <w:rPr>
          <w:rFonts w:ascii="宋体" w:hAnsi="宋体"/>
        </w:rPr>
        <w:t>–</w:t>
      </w:r>
      <w:r>
        <w:t>70.</w:t>
      </w:r>
    </w:p>
    <w:p w:rsidR="0018722C">
      <w:pPr>
        <w:pStyle w:val="ab"/>
        <w:topLinePunct/>
        <w:ind w:left="200" w:hangingChars="200" w:hanging="200"/>
      </w:pPr>
      <w:r>
        <w:t>[</w:t>
      </w:r>
      <w:r>
        <w:t xml:space="preserve">25</w:t>
      </w:r>
      <w:r>
        <w:t>]</w:t>
      </w:r>
      <w:r w:rsidRPr="00281126">
        <w:t xml:space="preserve"> </w:t>
      </w:r>
      <w:r/>
      <w:r>
        <w:t>Zhang CZ, Liu L, Cai M, et al. Low </w:t>
      </w:r>
      <w:r>
        <w:t>SIRT3 </w:t>
      </w:r>
      <w:r>
        <w:t>Expression Correlates with Poor</w:t>
      </w:r>
      <w:r>
        <w:t> </w:t>
      </w:r>
      <w:r>
        <w:t>Differentiation</w:t>
      </w:r>
      <w:r>
        <w:t> </w:t>
      </w:r>
      <w:r>
        <w:t>and</w:t>
      </w:r>
      <w:r>
        <w:t> </w:t>
      </w:r>
      <w:r>
        <w:t>Unfavorable</w:t>
      </w:r>
      <w:r>
        <w:t> </w:t>
      </w:r>
      <w:r>
        <w:t>Prognosis</w:t>
      </w:r>
      <w:r>
        <w:t> </w:t>
      </w:r>
      <w:r>
        <w:t>in</w:t>
      </w:r>
      <w:r>
        <w:t> </w:t>
      </w:r>
      <w:r>
        <w:t>Primary</w:t>
      </w:r>
      <w:r>
        <w:t> </w:t>
      </w:r>
      <w:r>
        <w:t>Hepa-</w:t>
      </w:r>
      <w:r>
        <w:t> </w:t>
      </w:r>
      <w:r>
        <w:t>tocellular</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t xml:space="preserve">Carcinoma </w:t>
      </w:r>
      <w:r>
        <w:t xml:space="preserve">[</w:t>
      </w:r>
      <w:r>
        <w:t xml:space="preserve">J</w:t>
      </w:r>
      <w:r>
        <w:t xml:space="preserve">]</w:t>
      </w:r>
      <w:r>
        <w:t xml:space="preserve">. </w:t>
      </w:r>
      <w:hyperlink r:id="rId30">
        <w:r>
          <w:t xml:space="preserve">PLoS One, </w:t>
        </w:r>
      </w:hyperlink>
      <w:r>
        <w:t xml:space="preserve">2012, 7</w:t>
      </w:r>
      <w:r>
        <w:t xml:space="preserve">(</w:t>
      </w:r>
      <w:r>
        <w:t xml:space="preserve">12</w:t>
      </w:r>
      <w:r>
        <w:t xml:space="preserve">)</w:t>
      </w:r>
      <w:r>
        <w:t xml:space="preserve">:e51703.</w:t>
      </w:r>
    </w:p>
    <w:p w:rsidR="0018722C">
      <w:pPr>
        <w:pStyle w:val="ab"/>
        <w:topLinePunct/>
        <w:ind w:left="200" w:hangingChars="200" w:hanging="200"/>
      </w:pPr>
      <w:bookmarkStart w:id="727840" w:name="_cwCmt11"/>
      <w:r>
        <w:t>[</w:t>
      </w:r>
      <w:r>
        <w:t xml:space="preserve">26</w:t>
      </w:r>
      <w:r>
        <w:t>]</w:t>
      </w:r>
      <w:r w:rsidRPr="00281126">
        <w:t xml:space="preserve"> </w:t>
      </w:r>
      <w:r/>
      <w:r>
        <w:t>Xiao K, Jiang J, </w:t>
      </w:r>
      <w:r>
        <w:t>Wang </w:t>
      </w:r>
      <w:r>
        <w:t>W</w:t>
      </w:r>
      <w:r>
        <w:rPr>
          <w:rFonts w:ascii="宋体" w:eastAsia="宋体" w:hint="eastAsia"/>
          <w:rFonts w:ascii="宋体" w:eastAsia="宋体" w:hint="eastAsia"/>
          <w:sz w:val="28"/>
        </w:rPr>
        <w:t xml:space="preserve">, </w:t>
      </w:r>
      <w:r>
        <w:t>etal. Sirt3 is a tumor suppressor in lung adenocarcinoma cells</w:t>
      </w:r>
      <w:r>
        <w:t>[</w:t>
      </w:r>
      <w:r>
        <w:t xml:space="preserve">J</w:t>
      </w:r>
      <w:r>
        <w:t>]</w:t>
      </w:r>
      <w:r>
        <w:t xml:space="preserve">. </w:t>
      </w:r>
      <w:hyperlink r:id="rId31">
        <w:r>
          <w:t>Oncol Rep, </w:t>
        </w:r>
      </w:hyperlink>
      <w:r>
        <w:t>2013</w:t>
      </w:r>
      <w:r>
        <w:t> </w:t>
      </w:r>
      <w:r>
        <w:t>(</w:t>
      </w:r>
      <w:r>
        <w:t xml:space="preserve">3</w:t>
      </w:r>
      <w:r>
        <w:t>)</w:t>
      </w:r>
      <w:r>
        <w:t xml:space="preserve">:</w:t>
      </w:r>
      <w:r>
        <w:t xml:space="preserve"> </w:t>
      </w:r>
      <w:r>
        <w:t>1323-1328.</w:t>
      </w:r>
      <w:bookmarkEnd w:id="727840"/>
    </w:p>
    <w:p w:rsidR="0018722C">
      <w:pPr>
        <w:pStyle w:val="ab"/>
        <w:topLinePunct/>
        <w:ind w:left="200" w:hangingChars="200" w:hanging="200"/>
      </w:pPr>
      <w:r>
        <w:t>[</w:t>
      </w:r>
      <w:r>
        <w:t xml:space="preserve">27</w:t>
      </w:r>
      <w:r>
        <w:t>]</w:t>
      </w:r>
      <w:r w:rsidRPr="00281126">
        <w:t xml:space="preserve"> </w:t>
      </w:r>
      <w:r/>
      <w:r>
        <w:t>Ashraf N, Zino S, Macintyre A, Kingsmore D, et al. Altered sirtuin expression is associated with node-positive breast cancer</w:t>
      </w:r>
      <w:r>
        <w:t>[</w:t>
      </w:r>
      <w:r>
        <w:t>J</w:t>
      </w:r>
      <w:r>
        <w:t>]</w:t>
      </w:r>
      <w:r>
        <w:t xml:space="preserve">. Br J Cancer,</w:t>
      </w:r>
      <w:r>
        <w:t xml:space="preserve"> </w:t>
      </w:r>
      <w:r>
        <w:t xml:space="preserve">2006, 95</w:t>
      </w:r>
      <w:r>
        <w:t>(</w:t>
      </w:r>
      <w:r>
        <w:t>8</w:t>
      </w:r>
      <w:r>
        <w:t>)</w:t>
      </w:r>
      <w:r>
        <w:t xml:space="preserve">:</w:t>
      </w:r>
      <w:r>
        <w:t xml:space="preserve"> </w:t>
      </w:r>
      <w:r>
        <w:t>1056–1061.</w:t>
      </w:r>
    </w:p>
    <w:p w:rsidR="0018722C">
      <w:pPr>
        <w:pStyle w:val="ab"/>
        <w:topLinePunct/>
        <w:ind w:left="200" w:hangingChars="200" w:hanging="200"/>
      </w:pPr>
      <w:r>
        <w:t>[</w:t>
      </w:r>
      <w:r>
        <w:t xml:space="preserve">28</w:t>
      </w:r>
      <w:r>
        <w:t>]</w:t>
      </w:r>
      <w:r w:rsidRPr="00281126">
        <w:t xml:space="preserve"> </w:t>
      </w:r>
      <w:r/>
      <w:r>
        <w:t>Yang </w:t>
      </w:r>
      <w:r>
        <w:t>H, </w:t>
      </w:r>
      <w:r>
        <w:t>Yang </w:t>
      </w:r>
      <w:r>
        <w:t>T, </w:t>
      </w:r>
      <w:r>
        <w:t>Baur JA, et al. Nutrient-Sensitive Mitochondrial NAD</w:t>
      </w:r>
      <w:r>
        <w:t>(</w:t>
      </w:r>
      <w:r>
        <w:rPr>
          <w:sz w:val="28"/>
        </w:rPr>
        <w:t>+</w:t>
      </w:r>
      <w:r>
        <w:t>)</w:t>
      </w:r>
      <w:r>
        <w:t xml:space="preserve"> Levels Dictate Cell Survival. Cell, 2007,</w:t>
      </w:r>
      <w:r>
        <w:t> </w:t>
      </w:r>
      <w:r>
        <w:t>130</w:t>
      </w:r>
      <w:r>
        <w:t>(</w:t>
      </w:r>
      <w:r>
        <w:rPr>
          <w:sz w:val="28"/>
        </w:rPr>
        <w:t>6</w:t>
      </w:r>
      <w:r>
        <w:t>)</w:t>
      </w:r>
      <w:r>
        <w:t xml:space="preserve">:</w:t>
      </w:r>
      <w:r>
        <w:t xml:space="preserve"> </w:t>
      </w:r>
      <w:r>
        <w:t>1095</w:t>
      </w:r>
      <w:r>
        <w:rPr>
          <w:rFonts w:ascii="宋体" w:hAnsi="宋体"/>
        </w:rPr>
        <w:t>–</w:t>
      </w:r>
      <w:r>
        <w:t>1107.</w:t>
      </w:r>
    </w:p>
    <w:p w:rsidR="0018722C">
      <w:pPr>
        <w:pStyle w:val="ab"/>
        <w:topLinePunct/>
        <w:ind w:left="200" w:hangingChars="200" w:hanging="200"/>
      </w:pPr>
      <w:r>
        <w:t>[</w:t>
      </w:r>
      <w:r>
        <w:t xml:space="preserve">29</w:t>
      </w:r>
      <w:r>
        <w:t>]</w:t>
      </w:r>
      <w:r w:rsidRPr="00281126">
        <w:t xml:space="preserve"> </w:t>
      </w:r>
      <w:r/>
      <w:r>
        <w:t xml:space="preserve">Li S, Banck M, Mujtaba S,</w:t>
      </w:r>
      <w:r>
        <w:t xml:space="preserve"> </w:t>
      </w:r>
      <w:r>
        <w:t xml:space="preserve">et al. p53-Induced growth</w:t>
      </w:r>
      <w:r w:rsidR="001852F3">
        <w:t xml:space="preserve"> arrest is regulated by the mitochondrial SirT3 deacetylase</w:t>
      </w:r>
      <w:r>
        <w:t>[</w:t>
      </w:r>
      <w:r>
        <w:t>J</w:t>
      </w:r>
      <w:r>
        <w:t>]</w:t>
      </w:r>
      <w:r>
        <w:t>. PLoS ONE,</w:t>
      </w:r>
      <w:r>
        <w:t> </w:t>
      </w:r>
      <w:r>
        <w:t xml:space="preserve">2010,</w:t>
      </w:r>
      <w:r>
        <w:t xml:space="preserve"> </w:t>
      </w:r>
      <w:r>
        <w:t>5</w:t>
      </w:r>
      <w:r>
        <w:t>(</w:t>
      </w:r>
      <w:r>
        <w:t>5</w:t>
      </w:r>
      <w:r>
        <w:t>)</w:t>
      </w:r>
      <w:r>
        <w:t xml:space="preserve">:</w:t>
      </w:r>
      <w:r>
        <w:t xml:space="preserve"> </w:t>
      </w:r>
      <w:r>
        <w:t>e10486.</w:t>
      </w:r>
    </w:p>
    <w:p w:rsidR="0018722C">
      <w:pPr>
        <w:pStyle w:val="ab"/>
        <w:topLinePunct/>
        <w:ind w:left="200" w:hangingChars="200" w:hanging="200"/>
      </w:pPr>
      <w:hyperlink r:id="rId32">
        <w:r>
          <w:t>[</w:t>
        </w:r>
        <w:r>
          <w:t xml:space="preserve">30</w:t>
        </w:r>
        <w:r>
          <w:t>]</w:t>
        </w:r>
        <w:r w:rsidRPr="00281126">
          <w:t xml:space="preserve"> </w:t>
        </w:r>
        <w:r/>
        <w:r>
          <w:t>Chen IC</w:t>
        </w:r>
      </w:hyperlink>
      <w:r>
        <w:t>1, </w:t>
      </w:r>
      <w:hyperlink r:id="rId33">
        <w:r>
          <w:t>Chiang </w:t>
        </w:r>
        <w:r>
          <w:t>WF</w:t>
        </w:r>
      </w:hyperlink>
      <w:r>
        <w:t>, </w:t>
      </w:r>
      <w:hyperlink r:id="rId34">
        <w:r>
          <w:t>Liu SY </w:t>
        </w:r>
      </w:hyperlink>
      <w:r>
        <w:t>et al. Role of </w:t>
      </w:r>
      <w:r>
        <w:t>SIRT3 </w:t>
      </w:r>
      <w:r>
        <w:t>in the regulation of redox balance during oral carcinogenesis</w:t>
      </w:r>
      <w:r>
        <w:t>[</w:t>
      </w:r>
      <w:r>
        <w:rPr>
          <w:sz w:val="28"/>
        </w:rPr>
        <w:t>J</w:t>
      </w:r>
      <w:r>
        <w:t>]</w:t>
      </w:r>
      <w:r>
        <w:t xml:space="preserve">.</w:t>
      </w:r>
      <w:r>
        <w:t xml:space="preserve"> </w:t>
      </w:r>
      <w:hyperlink r:id="rId35">
        <w:r>
          <w:t>Mol </w:t>
        </w:r>
        <w:r>
          <w:t>Cancer, </w:t>
        </w:r>
      </w:hyperlink>
      <w:r>
        <w:t>2013</w:t>
      </w:r>
      <w:r/>
      <w:r>
        <w:t xml:space="preserve">,</w:t>
      </w:r>
      <w:r>
        <w:t xml:space="preserve"> </w:t>
      </w:r>
      <w:r>
        <w:t>12:</w:t>
      </w:r>
      <w:r>
        <w:t xml:space="preserve"> </w:t>
      </w:r>
      <w:r>
        <w:t>68.</w:t>
      </w:r>
    </w:p>
    <w:p w:rsidR="0018722C">
      <w:pPr>
        <w:pStyle w:val="ab"/>
        <w:topLinePunct/>
        <w:ind w:left="200" w:hangingChars="200" w:hanging="200"/>
      </w:pPr>
      <w:bookmarkStart w:id="727830" w:name="_cwCmt1"/>
      <w:hyperlink r:id="rId36">
        <w:r>
          <w:t xml:space="preserve">[</w:t>
        </w:r>
        <w:r>
          <w:t xml:space="preserve">31</w:t>
        </w:r>
        <w:r>
          <w:t xml:space="preserve">]</w:t>
        </w:r>
        <w:r w:rsidRPr="00281126">
          <w:t xml:space="preserve"> </w:t>
        </w:r>
        <w:r/>
        <w:r>
          <w:t xml:space="preserve">Yang </w:t>
        </w:r>
        <w:r>
          <w:t xml:space="preserve">B</w:t>
        </w:r>
      </w:hyperlink>
      <w:r>
        <w:t xml:space="preserve">, </w:t>
      </w:r>
      <w:hyperlink r:id="rId37">
        <w:r>
          <w:t xml:space="preserve">Fu X</w:t>
        </w:r>
      </w:hyperlink>
      <w:r>
        <w:t xml:space="preserve">, </w:t>
      </w:r>
      <w:hyperlink r:id="rId38">
        <w:r>
          <w:t xml:space="preserve">Shao L</w:t>
        </w:r>
      </w:hyperlink>
      <w:r>
        <w:t xml:space="preserve">, et al. Aberrant expression of </w:t>
      </w:r>
      <w:r>
        <w:t xml:space="preserve">SIRT3 </w:t>
      </w:r>
      <w:r>
        <w:t xml:space="preserve">is conversely correlated with the progression and prognosis of human gastric cancer </w:t>
      </w:r>
      <w:r>
        <w:t xml:space="preserve">[</w:t>
      </w:r>
      <w:r>
        <w:t xml:space="preserve">J</w:t>
      </w:r>
      <w:r>
        <w:t xml:space="preserve">]</w:t>
      </w:r>
      <w:r/>
      <w:r w:rsidR="004B696B">
        <w:t xml:space="preserve">.</w:t>
      </w:r>
      <w:hyperlink r:id="rId39">
        <w:r>
          <w:t xml:space="preserve"> Biochem Biophys Res Commun, </w:t>
        </w:r>
      </w:hyperlink>
      <w:r>
        <w:t xml:space="preserve">2014</w:t>
      </w:r>
      <w:r/>
      <w:r>
        <w:t xml:space="preserve">,</w:t>
      </w:r>
      <w:r>
        <w:t xml:space="preserve"> </w:t>
      </w:r>
      <w:r>
        <w:t>443</w:t>
      </w:r>
      <w:r>
        <w:t xml:space="preserve">(</w:t>
      </w:r>
      <w:r>
        <w:t xml:space="preserve">1</w:t>
      </w:r>
      <w:r>
        <w:t xml:space="preserve">)</w:t>
      </w:r>
      <w:r>
        <w:t xml:space="preserve">:</w:t>
      </w:r>
      <w:r>
        <w:t xml:space="preserve"> </w:t>
      </w:r>
      <w:r>
        <w:t>156-160.</w:t>
      </w:r>
      <w:bookmarkEnd w:id="727830"/>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bookmarkStart w:name="第二部分HIF-1α在胃癌中的表达及临床意义、SIRT3与HIF-1α的相关性研" w:id="39"/>
      <w:bookmarkEnd w:id="39"/>
      <w:r>
        <w:rPr>
          <w:b/>
          <w:rFonts w:ascii="黑体" w:eastAsia="黑体" w:hint="eastAsia" w:cstheme="minorBidi" w:hAnsiTheme="minorHAnsi" w:hAnsi="Times New Roman" w:cs="Times New Roman"/>
        </w:rPr>
        <w:t>第二部分</w:t>
      </w:r>
    </w:p>
    <w:p w:rsidR="0018722C">
      <w:pPr>
        <w:topLinePunct/>
      </w:pPr>
      <w:r>
        <w:rPr>
          <w:b/>
          <w:rFonts w:ascii="Times New Roman" w:hAnsi="Times New Roman" w:eastAsia="Times New Roman" w:cstheme="minorBidi" w:cs="黑体"/>
        </w:rPr>
        <w:t>HIF-1α</w:t>
      </w:r>
      <w:r>
        <w:rPr>
          <w:rFonts w:cstheme="minorBidi" w:hAnsiTheme="minorHAnsi" w:eastAsiaTheme="minorHAnsi" w:asciiTheme="minorHAnsi" w:ascii="黑体" w:hAnsi="黑体" w:eastAsia="黑体" w:cs="黑体"/>
          <w:b/>
        </w:rPr>
        <w:t>在胃癌中的表达及临床意义、</w:t>
      </w:r>
      <w:r>
        <w:rPr>
          <w:b/>
          <w:rFonts w:ascii="Times New Roman" w:hAnsi="Times New Roman" w:eastAsia="Times New Roman" w:cstheme="minorBidi" w:cs="黑体"/>
        </w:rPr>
        <w:t>SIRT3</w:t>
      </w:r>
      <w:r>
        <w:rPr>
          <w:rFonts w:cstheme="minorBidi" w:hAnsiTheme="minorHAnsi" w:eastAsiaTheme="minorHAnsi" w:asciiTheme="minorHAnsi" w:ascii="黑体" w:hAnsi="黑体" w:eastAsia="黑体" w:cs="黑体"/>
          <w:b/>
        </w:rPr>
        <w:t>与</w:t>
      </w:r>
      <w:r>
        <w:rPr>
          <w:b/>
          <w:rFonts w:ascii="Times New Roman" w:hAnsi="Times New Roman" w:eastAsia="Times New Roman" w:cstheme="minorBidi" w:cs="黑体"/>
        </w:rPr>
        <w:t>HIF-1α</w:t>
      </w:r>
      <w:r>
        <w:rPr>
          <w:rFonts w:cstheme="minorBidi" w:hAnsiTheme="minorHAnsi" w:eastAsiaTheme="minorHAnsi" w:asciiTheme="minorHAnsi" w:ascii="黑体" w:hAnsi="黑体" w:eastAsia="黑体" w:cs="黑体"/>
          <w:b/>
        </w:rPr>
        <w:t>的相关性研究</w:t>
      </w:r>
    </w:p>
    <w:p w:rsidR="0018722C">
      <w:pPr>
        <w:pStyle w:val="aa"/>
        <w:topLinePunct/>
      </w:pPr>
      <w:bookmarkStart w:id="77808" w:name="_Toc68677808"/>
      <w:bookmarkStart w:name="_TOC_250007" w:id="40"/>
      <w:bookmarkStart w:name="前言 " w:id="41"/>
      <w:bookmarkEnd w:id="40"/>
      <w:r>
        <w:t>前</w:t>
      </w:r>
      <w:r w:rsidR="004F241D">
        <w:rPr>
          <w:b/>
        </w:rPr>
        <w:t xml:space="preserve">  </w:t>
      </w:r>
      <w:r w:rsidR="004F241D">
        <w:rPr>
          <w:b/>
        </w:rPr>
        <w:t xml:space="preserve">言</w:t>
      </w:r>
      <w:bookmarkEnd w:id="77808"/>
    </w:p>
    <w:p w:rsidR="0018722C">
      <w:pPr>
        <w:topLinePunct/>
      </w:pPr>
      <w:r>
        <w:rPr>
          <w:rFonts w:ascii="宋体" w:hAnsi="宋体" w:eastAsia="宋体" w:hint="eastAsia"/>
        </w:rPr>
        <w:t>胃癌是常见的消化系统恶性肿瘤，在我国其发病率仅次于肺癌，在消</w:t>
      </w:r>
      <w:r>
        <w:rPr>
          <w:rFonts w:ascii="宋体" w:hAnsi="宋体" w:eastAsia="宋体" w:hint="eastAsia"/>
        </w:rPr>
        <w:t>化系统恶性肿瘤排名第一。早期症状不明显，大多数病人发现已是中晚期，</w:t>
      </w:r>
      <w:r>
        <w:rPr>
          <w:rFonts w:ascii="宋体" w:hAnsi="宋体" w:eastAsia="宋体" w:hint="eastAsia"/>
        </w:rPr>
        <w:t>复发和转移是治疗失败的主要原因。肿瘤组织微环境缺氧是肿瘤发生转移</w:t>
      </w:r>
      <w:r>
        <w:rPr>
          <w:rFonts w:ascii="宋体" w:hAnsi="宋体" w:eastAsia="宋体" w:hint="eastAsia"/>
        </w:rPr>
        <w:t>的一个重要因素。缺氧诱导因子</w:t>
      </w:r>
      <w:r>
        <w:t>-1</w:t>
      </w:r>
      <w:r>
        <w:rPr>
          <w:rFonts w:ascii="宋体" w:hAnsi="宋体" w:eastAsia="宋体" w:hint="eastAsia"/>
        </w:rPr>
        <w:t>（</w:t>
      </w:r>
      <w:r>
        <w:t>hypoxia </w:t>
      </w:r>
      <w:r>
        <w:t>inducible </w:t>
      </w:r>
      <w:r>
        <w:t>factor</w:t>
      </w:r>
      <w:r>
        <w:rPr>
          <w:rFonts w:ascii="宋体" w:hAnsi="宋体" w:eastAsia="宋体" w:hint="eastAsia"/>
          <w:rFonts w:ascii="宋体" w:hAnsi="宋体" w:eastAsia="宋体" w:hint="eastAsia"/>
          <w:spacing w:val="-3"/>
        </w:rPr>
        <w:t xml:space="preserve">, </w:t>
      </w:r>
      <w:r>
        <w:t>HIF-1</w:t>
      </w:r>
      <w:r>
        <w:rPr>
          <w:rFonts w:ascii="宋体" w:hAnsi="宋体" w:eastAsia="宋体" w:hint="eastAsia"/>
        </w:rPr>
        <w:t>）</w:t>
      </w:r>
      <w:r>
        <w:rPr>
          <w:rFonts w:ascii="宋体" w:hAnsi="宋体" w:eastAsia="宋体" w:hint="eastAsia"/>
        </w:rPr>
        <w:t>是这</w:t>
      </w:r>
      <w:r>
        <w:rPr>
          <w:rFonts w:ascii="宋体" w:hAnsi="宋体" w:eastAsia="宋体" w:hint="eastAsia"/>
        </w:rPr>
        <w:t>一过程中主要的调节因子。</w:t>
      </w:r>
      <w:r>
        <w:t>HIF-1</w:t>
      </w:r>
      <w:r>
        <w:rPr>
          <w:rFonts w:ascii="宋体" w:hAnsi="宋体" w:eastAsia="宋体" w:hint="eastAsia"/>
        </w:rPr>
        <w:t>在常氧环境中不断合成，但由于很快被泛素蛋白酶体系降解，几乎检测不到；在乏氧环境中，</w:t>
      </w:r>
      <w:r>
        <w:t>HIF-1α</w:t>
      </w:r>
      <w:r>
        <w:rPr>
          <w:rFonts w:ascii="宋体" w:hAnsi="宋体" w:eastAsia="宋体" w:hint="eastAsia"/>
        </w:rPr>
        <w:t>的稳定性</w:t>
      </w:r>
      <w:r>
        <w:rPr>
          <w:rFonts w:ascii="宋体" w:hAnsi="宋体" w:eastAsia="宋体" w:hint="eastAsia"/>
        </w:rPr>
        <w:t>升高，是肿瘤发生发展的重要转录因子。新近研究表明，即使在正常氧条</w:t>
      </w:r>
      <w:r>
        <w:rPr>
          <w:rFonts w:ascii="宋体" w:hAnsi="宋体" w:eastAsia="宋体" w:hint="eastAsia"/>
        </w:rPr>
        <w:t>件下，肿瘤中</w:t>
      </w:r>
      <w:r>
        <w:t>HIF-1α</w:t>
      </w:r>
      <w:r>
        <w:rPr>
          <w:rFonts w:ascii="宋体" w:hAnsi="宋体" w:eastAsia="宋体" w:hint="eastAsia"/>
        </w:rPr>
        <w:t>表达也是增高的，可调控肿瘤细胞的增殖、凋亡、侵袭转移、以及肿瘤放疗化疗抗拒性等过程，并且影响预后。</w:t>
      </w:r>
    </w:p>
    <w:p w:rsidR="0018722C">
      <w:pPr>
        <w:outlineLvl w:val="9"/>
        <w:topLinePunct/>
      </w:pPr>
      <w:bookmarkStart w:name="_TOC_250006" w:id="42"/>
      <w:bookmarkStart w:name="材料与方法 " w:id="43"/>
      <w:bookmarkEnd w:id="42"/>
      <w:r>
        <w:rPr>
          <w:kern w:val="2"/>
          <w:sz w:val="28"/>
          <w:szCs w:val="28"/>
          <w:rFonts w:cstheme="minorBidi" w:hAnsiTheme="minorHAnsi" w:eastAsiaTheme="minorHAnsi" w:asciiTheme="minorHAnsi" w:ascii="黑体" w:hAnsi="黑体" w:eastAsia="黑体" w:cs="黑体"/>
          <w:b/>
          <w:bCs/>
        </w:rPr>
        <w:t>材料与方法</w:t>
      </w:r>
    </w:p>
    <w:p w:rsidR="0018722C">
      <w:pPr>
        <w:pStyle w:val="cw18"/>
        <w:topLinePunct/>
      </w:pPr>
      <w:bookmarkStart w:name="1 材料 " w:id="44"/>
      <w:bookmarkEnd w:id="44"/>
      <w:r>
        <w:rPr>
          <w:rFonts w:ascii="宋体" w:eastAsia="宋体" w:hint="eastAsia"/>
        </w:rPr>
        <w:t>1</w:t>
      </w:r>
      <w:r/>
      <w:bookmarkStart w:name="1 材料 " w:id="45"/>
      <w:bookmarkEnd w:id="45"/>
      <w:r>
        <w:rPr>
          <w:rFonts w:ascii="宋体" w:eastAsia="宋体" w:hint="eastAsia"/>
        </w:rPr>
        <w:t>材料</w:t>
      </w:r>
    </w:p>
    <w:p w:rsidR="0018722C">
      <w:pPr>
        <w:pStyle w:val="Heading2"/>
        <w:topLinePunct/>
        <w:ind w:left="171" w:hangingChars="171" w:hanging="171"/>
      </w:pPr>
      <w:bookmarkStart w:name="1.1 标本 " w:id="46"/>
      <w:bookmarkEnd w:id="46"/>
      <w:r>
        <w:t>1.1 </w:t>
      </w:r>
      <w:bookmarkStart w:name="1.1 标本 " w:id="47"/>
      <w:bookmarkEnd w:id="47"/>
      <w:r>
        <w:t>标本</w:t>
      </w:r>
    </w:p>
    <w:p w:rsidR="0018722C">
      <w:pPr>
        <w:pStyle w:val="3"/>
        <w:topLinePunct/>
        <w:ind w:left="200" w:hangingChars="200" w:hanging="200"/>
      </w:pPr>
      <w:r>
        <w:t>1.1.1</w:t>
      </w:r>
      <w:r>
        <w:t xml:space="preserve"> </w:t>
      </w:r>
      <w:r>
        <w:t>标本的收集</w:t>
      </w:r>
    </w:p>
    <w:p w:rsidR="0018722C">
      <w:pPr>
        <w:topLinePunct/>
      </w:pPr>
      <w:r>
        <w:rPr>
          <w:rFonts w:ascii="宋体" w:hAnsi="宋体" w:eastAsia="宋体" w:hint="eastAsia"/>
        </w:rPr>
        <w:t>收集秦皇岛市第一医院</w:t>
      </w:r>
      <w:r>
        <w:t>2012</w:t>
      </w:r>
      <w:r>
        <w:rPr>
          <w:rFonts w:ascii="宋体" w:hAnsi="宋体" w:eastAsia="宋体" w:hint="eastAsia"/>
        </w:rPr>
        <w:t>年</w:t>
      </w:r>
      <w:r>
        <w:t>1</w:t>
      </w:r>
      <w:r>
        <w:rPr>
          <w:rFonts w:ascii="宋体" w:hAnsi="宋体" w:eastAsia="宋体" w:hint="eastAsia"/>
        </w:rPr>
        <w:t>月</w:t>
      </w:r>
      <w:r>
        <w:t>—2013</w:t>
      </w:r>
      <w:r>
        <w:rPr>
          <w:rFonts w:ascii="宋体" w:hAnsi="宋体" w:eastAsia="宋体" w:hint="eastAsia"/>
        </w:rPr>
        <w:t>年</w:t>
      </w:r>
      <w:r>
        <w:t>10</w:t>
      </w:r>
      <w:r>
        <w:rPr>
          <w:rFonts w:ascii="宋体" w:hAnsi="宋体" w:eastAsia="宋体" w:hint="eastAsia"/>
        </w:rPr>
        <w:t>月手术切除的胃癌患者</w:t>
      </w:r>
      <w:r>
        <w:rPr>
          <w:rFonts w:ascii="宋体" w:hAnsi="宋体" w:eastAsia="宋体" w:hint="eastAsia"/>
        </w:rPr>
        <w:t>的病例资料，筛选出</w:t>
      </w:r>
      <w:r>
        <w:t>80</w:t>
      </w:r>
      <w:r>
        <w:rPr>
          <w:rFonts w:ascii="宋体" w:hAnsi="宋体" w:eastAsia="宋体" w:hint="eastAsia"/>
        </w:rPr>
        <w:t>例病例资料完整，术前未做过任何放疗及化疗，标</w:t>
      </w:r>
      <w:r>
        <w:rPr>
          <w:rFonts w:ascii="宋体" w:hAnsi="宋体" w:eastAsia="宋体" w:hint="eastAsia"/>
        </w:rPr>
        <w:t>本经组织病理确诊为胃癌，均无心脏病及脑血管病，无合并其他系统疾病，</w:t>
      </w:r>
      <w:r>
        <w:rPr>
          <w:rFonts w:ascii="宋体" w:hAnsi="宋体" w:eastAsia="宋体" w:hint="eastAsia"/>
        </w:rPr>
        <w:t>病理资料完善。于病理科收集此</w:t>
      </w:r>
      <w:r>
        <w:t>80</w:t>
      </w:r>
      <w:r>
        <w:rPr>
          <w:rFonts w:ascii="宋体" w:hAnsi="宋体" w:eastAsia="宋体" w:hint="eastAsia"/>
        </w:rPr>
        <w:t>例胃癌石蜡标本，</w:t>
      </w:r>
      <w:r>
        <w:t>50</w:t>
      </w:r>
      <w:r>
        <w:rPr>
          <w:rFonts w:ascii="宋体" w:hAnsi="宋体" w:eastAsia="宋体" w:hint="eastAsia"/>
        </w:rPr>
        <w:t>例未被癌细胞侵及</w:t>
      </w:r>
      <w:r>
        <w:rPr>
          <w:rFonts w:ascii="宋体" w:hAnsi="宋体" w:eastAsia="宋体" w:hint="eastAsia"/>
        </w:rPr>
        <w:t>的正常胃粘膜组织切缘</w:t>
      </w:r>
      <w:r>
        <w:rPr>
          <w:rFonts w:ascii="宋体" w:hAnsi="宋体" w:eastAsia="宋体" w:hint="eastAsia"/>
        </w:rPr>
        <w:t>（</w:t>
      </w:r>
      <w:r>
        <w:rPr>
          <w:rFonts w:ascii="宋体" w:hAnsi="宋体" w:eastAsia="宋体" w:hint="eastAsia"/>
        </w:rPr>
        <w:t>距离癌组织至少大于</w:t>
      </w:r>
      <w:r>
        <w:t>5cm</w:t>
      </w:r>
      <w:r>
        <w:rPr>
          <w:rFonts w:ascii="宋体" w:hAnsi="宋体" w:eastAsia="宋体" w:hint="eastAsia"/>
        </w:rPr>
        <w:t>）</w:t>
      </w:r>
      <w:r>
        <w:rPr>
          <w:rFonts w:ascii="宋体" w:hAnsi="宋体" w:eastAsia="宋体" w:hint="eastAsia"/>
        </w:rPr>
        <w:t>作为对照。</w:t>
      </w:r>
    </w:p>
    <w:p w:rsidR="0018722C">
      <w:pPr>
        <w:pStyle w:val="3"/>
        <w:topLinePunct/>
        <w:ind w:left="200" w:hangingChars="200" w:hanging="200"/>
      </w:pPr>
      <w:r>
        <w:t>1.1.2</w:t>
      </w:r>
      <w:r>
        <w:t xml:space="preserve"> </w:t>
      </w:r>
      <w:r>
        <w:t>整理病例资料</w:t>
      </w:r>
    </w:p>
    <w:p w:rsidR="0018722C">
      <w:pPr>
        <w:topLinePunct/>
      </w:pPr>
      <w:r>
        <w:rPr>
          <w:rFonts w:ascii="宋体" w:eastAsia="宋体" w:hint="eastAsia"/>
        </w:rPr>
        <w:t>将收集的</w:t>
      </w:r>
      <w:r>
        <w:t>80</w:t>
      </w:r>
      <w:r>
        <w:rPr>
          <w:rFonts w:ascii="宋体" w:eastAsia="宋体" w:hint="eastAsia"/>
        </w:rPr>
        <w:t>例病例资料进行整理，其中男性</w:t>
      </w:r>
      <w:r>
        <w:t>46</w:t>
      </w:r>
      <w:r>
        <w:rPr>
          <w:rFonts w:ascii="宋体" w:eastAsia="宋体" w:hint="eastAsia"/>
        </w:rPr>
        <w:t>例，女性例</w:t>
      </w:r>
      <w:r>
        <w:t>34</w:t>
      </w:r>
      <w:r>
        <w:rPr>
          <w:rFonts w:ascii="宋体" w:eastAsia="宋体" w:hint="eastAsia"/>
        </w:rPr>
        <w:t>例，年龄</w:t>
      </w:r>
    </w:p>
    <w:p w:rsidR="0018722C">
      <w:pPr>
        <w:topLinePunct/>
      </w:pPr>
      <w:r>
        <w:t>37</w:t>
      </w:r>
      <w:r>
        <w:rPr>
          <w:rFonts w:ascii="宋体" w:eastAsia="宋体" w:hint="eastAsia"/>
        </w:rPr>
        <w:t>～</w:t>
      </w:r>
      <w:r>
        <w:t>78</w:t>
      </w:r>
      <w:r>
        <w:rPr>
          <w:rFonts w:ascii="宋体" w:eastAsia="宋体" w:hint="eastAsia"/>
        </w:rPr>
        <w:t>岁，中位年龄</w:t>
      </w:r>
      <w:r>
        <w:t>61</w:t>
      </w:r>
      <w:r>
        <w:rPr>
          <w:rFonts w:ascii="宋体" w:eastAsia="宋体" w:hint="eastAsia"/>
        </w:rPr>
        <w:t>岁。胃癌患者临床分期按</w:t>
      </w:r>
      <w:r>
        <w:t>2003</w:t>
      </w:r>
      <w:r>
        <w:rPr>
          <w:rFonts w:ascii="宋体" w:eastAsia="宋体" w:hint="eastAsia"/>
        </w:rPr>
        <w:t>年国际抗癌联盟</w:t>
      </w:r>
    </w:p>
    <w:p w:rsidR="0018722C">
      <w:pPr>
        <w:topLinePunct/>
      </w:pPr>
      <w:r>
        <w:rPr>
          <w:rFonts w:ascii="宋体" w:hAnsi="宋体" w:eastAsia="宋体" w:hint="eastAsia"/>
        </w:rPr>
        <w:t>（</w:t>
      </w:r>
      <w:r>
        <w:t>UICC</w:t>
      </w:r>
      <w:r>
        <w:rPr>
          <w:rFonts w:ascii="宋体" w:hAnsi="宋体" w:eastAsia="宋体" w:hint="eastAsia"/>
        </w:rPr>
        <w:t>）</w:t>
      </w:r>
      <w:r>
        <w:rPr>
          <w:rFonts w:ascii="宋体" w:hAnsi="宋体" w:eastAsia="宋体" w:hint="eastAsia"/>
        </w:rPr>
        <w:t>颁布的胃癌</w:t>
      </w:r>
      <w:r>
        <w:t>TNM</w:t>
      </w:r>
      <w:r>
        <w:rPr>
          <w:rFonts w:ascii="宋体" w:hAnsi="宋体" w:eastAsia="宋体" w:hint="eastAsia"/>
        </w:rPr>
        <w:t>分期标准：Ⅰ期</w:t>
      </w:r>
      <w:r>
        <w:t>16</w:t>
      </w:r>
      <w:r>
        <w:rPr>
          <w:rFonts w:ascii="宋体" w:hAnsi="宋体" w:eastAsia="宋体" w:hint="eastAsia"/>
        </w:rPr>
        <w:t>例，Ⅱ期</w:t>
      </w:r>
      <w:r>
        <w:t>16</w:t>
      </w:r>
      <w:r>
        <w:rPr>
          <w:rFonts w:ascii="宋体" w:hAnsi="宋体" w:eastAsia="宋体" w:hint="eastAsia"/>
        </w:rPr>
        <w:t>例，Ⅲ期</w:t>
      </w:r>
      <w:r>
        <w:t>33</w:t>
      </w:r>
      <w:r>
        <w:rPr>
          <w:rFonts w:ascii="宋体" w:hAnsi="宋体" w:eastAsia="宋体" w:hint="eastAsia"/>
        </w:rPr>
        <w:t>例，</w:t>
      </w:r>
      <w:r w:rsidR="001852F3">
        <w:rPr>
          <w:rFonts w:ascii="宋体" w:hAnsi="宋体" w:eastAsia="宋体" w:hint="eastAsia"/>
        </w:rPr>
        <w:t xml:space="preserve">Ⅳ期</w:t>
      </w:r>
      <w:r>
        <w:t>15</w:t>
      </w:r>
      <w:r>
        <w:rPr>
          <w:rFonts w:ascii="宋体" w:hAnsi="宋体" w:eastAsia="宋体" w:hint="eastAsia"/>
        </w:rPr>
        <w:t>例。胃癌分化程度：高分化腺癌</w:t>
      </w:r>
      <w:r>
        <w:t>11</w:t>
      </w:r>
      <w:r>
        <w:rPr>
          <w:rFonts w:ascii="宋体" w:hAnsi="宋体" w:eastAsia="宋体" w:hint="eastAsia"/>
        </w:rPr>
        <w:t>例，中分化腺癌</w:t>
      </w:r>
      <w:r>
        <w:t>26</w:t>
      </w:r>
      <w:r>
        <w:rPr>
          <w:rFonts w:ascii="宋体" w:hAnsi="宋体" w:eastAsia="宋体" w:hint="eastAsia"/>
        </w:rPr>
        <w:t>例，低分化腺</w:t>
      </w:r>
      <w:r>
        <w:rPr>
          <w:rFonts w:ascii="宋体" w:hAnsi="宋体" w:eastAsia="宋体" w:hint="eastAsia"/>
        </w:rPr>
        <w:t>癌</w:t>
      </w:r>
      <w:r>
        <w:t>27</w:t>
      </w:r>
      <w:r>
        <w:rPr>
          <w:rFonts w:ascii="宋体" w:hAnsi="宋体" w:eastAsia="宋体" w:hint="eastAsia"/>
        </w:rPr>
        <w:t>例，未分化癌</w:t>
      </w:r>
      <w:r>
        <w:t>16</w:t>
      </w:r>
      <w:r>
        <w:rPr>
          <w:rFonts w:ascii="宋体" w:hAnsi="宋体" w:eastAsia="宋体" w:hint="eastAsia"/>
        </w:rPr>
        <w:t>例。胃癌浸润深度：</w:t>
      </w:r>
      <w:r>
        <w:t>T1</w:t>
      </w:r>
      <w:r>
        <w:rPr>
          <w:rFonts w:ascii="宋体" w:hAnsi="宋体" w:eastAsia="宋体" w:hint="eastAsia"/>
        </w:rPr>
        <w:t>、</w:t>
      </w:r>
      <w:r>
        <w:t>T2</w:t>
      </w:r>
      <w:r>
        <w:rPr>
          <w:rFonts w:ascii="宋体" w:hAnsi="宋体" w:eastAsia="宋体" w:hint="eastAsia"/>
        </w:rPr>
        <w:t>组</w:t>
      </w:r>
      <w:r>
        <w:t>39</w:t>
      </w:r>
      <w:r>
        <w:rPr>
          <w:rFonts w:ascii="宋体" w:hAnsi="宋体" w:eastAsia="宋体" w:hint="eastAsia"/>
        </w:rPr>
        <w:t>例，</w:t>
      </w:r>
      <w:r>
        <w:t>T3</w:t>
      </w:r>
      <w:r>
        <w:rPr>
          <w:rFonts w:ascii="宋体" w:hAnsi="宋体" w:eastAsia="宋体" w:hint="eastAsia"/>
        </w:rPr>
        <w:t>、</w:t>
      </w:r>
      <w:r>
        <w:t>T4</w:t>
      </w:r>
      <w:r>
        <w:rPr>
          <w:rFonts w:ascii="宋体" w:hAnsi="宋体" w:eastAsia="宋体" w:hint="eastAsia"/>
        </w:rPr>
        <w:t>组</w:t>
      </w:r>
      <w:r>
        <w:t>4</w:t>
      </w:r>
      <w:r>
        <w:t>1</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r>
        <w:rPr>
          <w:rFonts w:ascii="宋体" w:eastAsia="宋体" w:hint="eastAsia"/>
        </w:rPr>
        <w:t>例。胃周淋巴结转移情况：发生淋巴结转移者</w:t>
      </w:r>
      <w:r>
        <w:t>57</w:t>
      </w:r>
      <w:r>
        <w:rPr>
          <w:rFonts w:ascii="宋体" w:eastAsia="宋体" w:hint="eastAsia"/>
        </w:rPr>
        <w:t>例，未发生淋巴结转移者</w:t>
      </w:r>
    </w:p>
    <w:p w:rsidR="0018722C">
      <w:pPr>
        <w:topLinePunct/>
      </w:pPr>
      <w:r>
        <w:t>23</w:t>
      </w:r>
      <w:r>
        <w:rPr>
          <w:rFonts w:ascii="宋体" w:eastAsia="宋体" w:hint="eastAsia"/>
        </w:rPr>
        <w:t>例。</w:t>
      </w:r>
    </w:p>
    <w:p w:rsidR="0018722C">
      <w:pPr>
        <w:pStyle w:val="cw18"/>
        <w:topLinePunct/>
      </w:pPr>
      <w:bookmarkStart w:name="1.2 试剂 " w:id="48"/>
      <w:bookmarkEnd w:id="48"/>
      <w:r>
        <w:rPr>
          <w:rFonts w:ascii="宋体" w:eastAsia="宋体" w:hint="eastAsia"/>
        </w:rPr>
        <w:t>1.2</w:t>
      </w:r>
      <w:bookmarkStart w:name="1.2 试剂 " w:id="49"/>
      <w:bookmarkEnd w:id="49"/>
      <w:r>
        <w:rPr>
          <w:rFonts w:ascii="宋体" w:eastAsia="宋体" w:hint="eastAsia"/>
        </w:rPr>
        <w:t>试剂</w:t>
      </w:r>
    </w:p>
    <w:p w:rsidR="0018722C">
      <w:pPr>
        <w:topLinePunct/>
      </w:pPr>
      <w:r>
        <w:rPr>
          <w:rFonts w:ascii="宋体" w:eastAsia="宋体" w:hint="eastAsia"/>
        </w:rPr>
        <w:t>二甲苯、酒精、</w:t>
      </w:r>
      <w:r>
        <w:t>30%</w:t>
      </w:r>
      <w:r>
        <w:rPr>
          <w:rFonts w:ascii="宋体" w:eastAsia="宋体" w:hint="eastAsia"/>
        </w:rPr>
        <w:t>过氧化氢、甲醇、</w:t>
      </w:r>
      <w:r>
        <w:t>PBS</w:t>
      </w:r>
      <w:r>
        <w:rPr>
          <w:rFonts w:ascii="宋体" w:eastAsia="宋体" w:hint="eastAsia"/>
        </w:rPr>
        <w:t>缓冲液、ft羊血清、苏木素、中性树胶等均有秦皇岛市第一医院病理科提供。</w:t>
      </w:r>
    </w:p>
    <w:p w:rsidR="0018722C">
      <w:pPr>
        <w:topLinePunct/>
      </w:pPr>
      <w:r>
        <w:rPr>
          <w:rFonts w:ascii="宋体" w:hAnsi="宋体" w:eastAsia="宋体" w:hint="eastAsia"/>
        </w:rPr>
        <w:t>兔抗人</w:t>
      </w:r>
      <w:r>
        <w:t>HIF-1α</w:t>
      </w:r>
      <w:r>
        <w:rPr>
          <w:rFonts w:ascii="宋体" w:hAnsi="宋体" w:eastAsia="宋体" w:hint="eastAsia"/>
        </w:rPr>
        <w:t>多克隆</w:t>
      </w:r>
      <w:r>
        <w:t>IgG</w:t>
      </w:r>
      <w:r>
        <w:rPr>
          <w:rFonts w:ascii="宋体" w:hAnsi="宋体" w:eastAsia="宋体" w:hint="eastAsia"/>
        </w:rPr>
        <w:t>抗体</w:t>
      </w:r>
      <w:r>
        <w:rPr>
          <w:rFonts w:ascii="宋体" w:hAnsi="宋体" w:eastAsia="宋体" w:hint="eastAsia"/>
        </w:rPr>
        <w:t>（</w:t>
      </w:r>
      <w:r>
        <w:rPr>
          <w:rFonts w:ascii="宋体" w:hAnsi="宋体" w:eastAsia="宋体" w:hint="eastAsia"/>
        </w:rPr>
        <w:t>北京博奥森生物科技有限公司</w:t>
      </w:r>
      <w:r>
        <w:rPr>
          <w:rFonts w:ascii="宋体" w:hAnsi="宋体" w:eastAsia="宋体" w:hint="eastAsia"/>
        </w:rPr>
        <w:t>）</w:t>
      </w:r>
    </w:p>
    <w:p w:rsidR="0018722C">
      <w:pPr>
        <w:topLinePunct/>
      </w:pPr>
      <w:r>
        <w:rPr>
          <w:rFonts w:ascii="宋体" w:eastAsia="宋体" w:hint="eastAsia"/>
        </w:rPr>
        <w:t>即用型兔超敏二步法免疫组化检测试剂</w:t>
      </w:r>
      <w:r>
        <w:rPr>
          <w:rFonts w:ascii="宋体" w:eastAsia="宋体" w:hint="eastAsia"/>
        </w:rPr>
        <w:t>（</w:t>
      </w:r>
      <w:r>
        <w:rPr>
          <w:rFonts w:ascii="宋体" w:eastAsia="宋体" w:hint="eastAsia"/>
        </w:rPr>
        <w:t>中衫金乔生物科技有限公</w:t>
      </w:r>
    </w:p>
    <w:p w:rsidR="0018722C">
      <w:pPr>
        <w:topLinePunct/>
      </w:pPr>
      <w:r>
        <w:rPr>
          <w:rFonts w:ascii="宋体" w:eastAsia="宋体" w:hint="eastAsia"/>
        </w:rPr>
        <w:t>司</w:t>
      </w:r>
      <w:r>
        <w:t>）</w:t>
      </w:r>
    </w:p>
    <w:p w:rsidR="0018722C">
      <w:pPr>
        <w:topLinePunct/>
      </w:pPr>
      <w:r>
        <w:rPr>
          <w:rFonts w:ascii="宋体" w:eastAsia="宋体" w:hint="eastAsia"/>
        </w:rPr>
        <w:t>即用型</w:t>
      </w:r>
      <w:r>
        <w:t>DAB</w:t>
      </w:r>
      <w:r>
        <w:rPr>
          <w:rFonts w:ascii="宋体" w:eastAsia="宋体" w:hint="eastAsia"/>
        </w:rPr>
        <w:t>显色试剂盒购</w:t>
      </w:r>
      <w:r>
        <w:rPr>
          <w:rFonts w:ascii="宋体" w:eastAsia="宋体" w:hint="eastAsia"/>
        </w:rPr>
        <w:t>（</w:t>
      </w:r>
      <w:r>
        <w:rPr>
          <w:rFonts w:ascii="宋体" w:eastAsia="宋体" w:hint="eastAsia"/>
        </w:rPr>
        <w:t>中衫金乔生物科技有限公司</w:t>
      </w:r>
      <w:r>
        <w:t>）</w:t>
      </w:r>
    </w:p>
    <w:p w:rsidR="0018722C">
      <w:pPr>
        <w:pStyle w:val="Heading2"/>
        <w:topLinePunct/>
        <w:ind w:left="171" w:hangingChars="171" w:hanging="171"/>
      </w:pPr>
      <w:bookmarkStart w:name="1.3 主要仪器及设备 " w:id="50"/>
      <w:bookmarkEnd w:id="50"/>
      <w:r>
        <w:t>1.3</w:t>
      </w:r>
      <w:r>
        <w:t xml:space="preserve"> </w:t>
      </w:r>
      <w:bookmarkStart w:name="1.3 主要仪器及设备 " w:id="51"/>
      <w:bookmarkEnd w:id="51"/>
      <w:r>
        <w:t>主要仪器及设备</w:t>
      </w:r>
    </w:p>
    <w:p w:rsidR="0018722C">
      <w:pPr>
        <w:topLinePunct/>
      </w:pPr>
      <w:r>
        <w:rPr>
          <w:rFonts w:ascii="宋体" w:hAnsi="宋体" w:eastAsia="宋体" w:hint="eastAsia"/>
        </w:rPr>
        <w:t>石蜡切片机、捞片机、烤片机</w:t>
      </w:r>
      <w:r>
        <w:rPr>
          <w:rFonts w:ascii="宋体" w:hAnsi="宋体" w:eastAsia="宋体" w:hint="eastAsia"/>
        </w:rPr>
        <w:t>（</w:t>
      </w:r>
      <w:r>
        <w:rPr>
          <w:rFonts w:ascii="宋体" w:hAnsi="宋体" w:eastAsia="宋体" w:hint="eastAsia"/>
        </w:rPr>
        <w:t>德国</w:t>
      </w:r>
      <w:r>
        <w:t>Leica</w:t>
      </w:r>
      <w:r>
        <w:rPr>
          <w:rFonts w:ascii="宋体" w:hAnsi="宋体" w:eastAsia="宋体" w:hint="eastAsia"/>
        </w:rPr>
        <w:t>公司</w:t>
      </w:r>
      <w:r>
        <w:rPr>
          <w:rFonts w:ascii="宋体" w:hAnsi="宋体" w:eastAsia="宋体" w:hint="eastAsia"/>
        </w:rPr>
        <w:t>）</w:t>
      </w:r>
      <w:r>
        <w:rPr>
          <w:rFonts w:ascii="宋体" w:hAnsi="宋体" w:eastAsia="宋体" w:hint="eastAsia"/>
        </w:rPr>
        <w:t>，</w:t>
      </w:r>
      <w:r>
        <w:t>37</w:t>
      </w:r>
      <w:r>
        <w:rPr>
          <w:rFonts w:ascii="宋体" w:hAnsi="宋体" w:eastAsia="宋体" w:hint="eastAsia"/>
        </w:rPr>
        <w:t>℃恒温培养箱，</w:t>
      </w:r>
      <w:r w:rsidR="001852F3">
        <w:rPr>
          <w:rFonts w:ascii="宋体" w:hAnsi="宋体" w:eastAsia="宋体" w:hint="eastAsia"/>
        </w:rPr>
        <w:t xml:space="preserve">微波炉，</w:t>
      </w:r>
      <w:r>
        <w:t>4</w:t>
      </w:r>
      <w:r>
        <w:rPr>
          <w:rFonts w:ascii="宋体" w:hAnsi="宋体" w:eastAsia="宋体" w:hint="eastAsia"/>
        </w:rPr>
        <w:t>℃冰箱、光学显微镜</w:t>
      </w:r>
      <w:r>
        <w:rPr>
          <w:rFonts w:ascii="宋体" w:hAnsi="宋体" w:eastAsia="宋体" w:hint="eastAsia"/>
        </w:rPr>
        <w:t>（</w:t>
      </w:r>
      <w:r>
        <w:rPr>
          <w:rFonts w:ascii="宋体" w:hAnsi="宋体" w:eastAsia="宋体" w:hint="eastAsia"/>
        </w:rPr>
        <w:t>德国</w:t>
      </w:r>
      <w:r>
        <w:t>Leica</w:t>
      </w:r>
      <w:r>
        <w:rPr>
          <w:rFonts w:ascii="宋体" w:hAnsi="宋体" w:eastAsia="宋体" w:hint="eastAsia"/>
        </w:rPr>
        <w:t>公司</w:t>
      </w:r>
      <w:r>
        <w:rPr>
          <w:rFonts w:ascii="宋体" w:hAnsi="宋体" w:eastAsia="宋体" w:hint="eastAsia"/>
        </w:rPr>
        <w:t>）</w:t>
      </w:r>
    </w:p>
    <w:p w:rsidR="0018722C">
      <w:pPr>
        <w:pStyle w:val="Heading1"/>
        <w:topLinePunct/>
      </w:pPr>
      <w:bookmarkStart w:id="77809" w:name="_Toc68677809"/>
      <w:bookmarkStart w:name="2 实验方法与步骤 " w:id="52"/>
      <w:bookmarkEnd w:id="52"/>
      <w:r>
        <w:t>2</w:t>
      </w:r>
      <w:r>
        <w:t xml:space="preserve">  </w:t>
      </w:r>
      <w:bookmarkStart w:name="2 实验方法与步骤 " w:id="53"/>
      <w:bookmarkEnd w:id="53"/>
      <w:r>
        <w:t>实验方法与步骤</w:t>
      </w:r>
      <w:bookmarkEnd w:id="77809"/>
    </w:p>
    <w:p w:rsidR="0018722C">
      <w:pPr>
        <w:pStyle w:val="Heading2"/>
        <w:topLinePunct/>
        <w:ind w:left="171" w:hangingChars="171" w:hanging="171"/>
      </w:pPr>
      <w:bookmarkStart w:name="2.1 切片前的准备 " w:id="54"/>
      <w:bookmarkEnd w:id="54"/>
      <w:r>
        <w:t>2.1</w:t>
      </w:r>
      <w:r>
        <w:t xml:space="preserve"> </w:t>
      </w:r>
      <w:bookmarkStart w:name="2.1 切片前的准备 " w:id="55"/>
      <w:bookmarkEnd w:id="55"/>
      <w:r>
        <w:t>切片前的准备</w:t>
      </w:r>
    </w:p>
    <w:p w:rsidR="0018722C">
      <w:pPr>
        <w:topLinePunct/>
      </w:pPr>
      <w:r>
        <w:rPr>
          <w:rFonts w:ascii="宋体" w:eastAsia="宋体" w:hint="eastAsia"/>
        </w:rPr>
        <w:t>洗涤液分别清洗载玻片和盖玻片，然后自来水、蒸馏水分别冲洗，将</w:t>
      </w:r>
      <w:r>
        <w:rPr>
          <w:rFonts w:ascii="宋体" w:eastAsia="宋体" w:hint="eastAsia"/>
        </w:rPr>
        <w:t>其烤干后浸泡入浓硫酸</w:t>
      </w:r>
      <w:r>
        <w:rPr>
          <w:rFonts w:ascii="宋体" w:eastAsia="宋体" w:hint="eastAsia"/>
        </w:rPr>
        <w:t>（</w:t>
      </w:r>
      <w:r>
        <w:rPr>
          <w:rFonts w:ascii="宋体" w:eastAsia="宋体" w:hint="eastAsia"/>
        </w:rPr>
        <w:t>载玻片</w:t>
      </w:r>
      <w:r>
        <w:t>8~12h</w:t>
      </w:r>
      <w:r>
        <w:rPr>
          <w:rFonts w:ascii="宋体" w:eastAsia="宋体" w:hint="eastAsia"/>
        </w:rPr>
        <w:t>，盖玻片</w:t>
      </w:r>
      <w:r>
        <w:t>6h</w:t>
      </w:r>
      <w:r>
        <w:rPr>
          <w:rFonts w:ascii="宋体" w:eastAsia="宋体" w:hint="eastAsia"/>
        </w:rPr>
        <w:t>）</w:t>
      </w:r>
      <w:r>
        <w:rPr>
          <w:rFonts w:ascii="宋体" w:eastAsia="宋体" w:hint="eastAsia"/>
        </w:rPr>
        <w:t>后，流水漂洗，蒸馏</w:t>
      </w:r>
      <w:r>
        <w:rPr>
          <w:rFonts w:ascii="宋体" w:eastAsia="宋体" w:hint="eastAsia"/>
        </w:rPr>
        <w:t>水冲洗后使用</w:t>
      </w:r>
      <w:r>
        <w:t>95</w:t>
      </w:r>
      <w:r>
        <w:rPr>
          <w:rFonts w:ascii="宋体" w:eastAsia="宋体" w:hint="eastAsia"/>
        </w:rPr>
        <w:t>％乙醇中浸泡</w:t>
      </w:r>
      <w:r>
        <w:t>24h</w:t>
      </w:r>
      <w:r>
        <w:rPr>
          <w:rFonts w:ascii="宋体" w:eastAsia="宋体" w:hint="eastAsia"/>
        </w:rPr>
        <w:t>，取出后码齐烤干，放入盒内备用。贴</w:t>
      </w:r>
      <w:r>
        <w:rPr>
          <w:rFonts w:ascii="宋体" w:eastAsia="宋体" w:hint="eastAsia"/>
        </w:rPr>
        <w:t>片前在载玻片上涂以</w:t>
      </w:r>
      <w:r>
        <w:t>APES</w:t>
      </w:r>
      <w:r>
        <w:rPr>
          <w:rFonts w:ascii="宋体" w:eastAsia="宋体" w:hint="eastAsia"/>
        </w:rPr>
        <w:t>，烤干，目的是为了避免在免疫染色过程中组</w:t>
      </w:r>
      <w:r>
        <w:rPr>
          <w:rFonts w:ascii="宋体" w:eastAsia="宋体" w:hint="eastAsia"/>
        </w:rPr>
        <w:t>织切片脱片。</w:t>
      </w:r>
    </w:p>
    <w:p w:rsidR="0018722C">
      <w:pPr>
        <w:pStyle w:val="Heading2"/>
        <w:topLinePunct/>
        <w:ind w:left="171" w:hangingChars="171" w:hanging="171"/>
      </w:pPr>
      <w:bookmarkStart w:name="2.2 制备石蜡切片 " w:id="56"/>
      <w:bookmarkEnd w:id="56"/>
      <w:r>
        <w:t>2.2</w:t>
      </w:r>
      <w:r>
        <w:t xml:space="preserve"> </w:t>
      </w:r>
      <w:bookmarkStart w:name="2.2 制备石蜡切片 " w:id="57"/>
      <w:bookmarkEnd w:id="57"/>
      <w:r>
        <w:t>制备石蜡切片</w:t>
      </w:r>
    </w:p>
    <w:p w:rsidR="0018722C">
      <w:pPr>
        <w:topLinePunct/>
      </w:pPr>
      <w:r>
        <w:rPr>
          <w:rFonts w:ascii="宋体" w:hAnsi="宋体" w:eastAsia="宋体" w:hint="eastAsia"/>
        </w:rPr>
        <w:t>所选石蜡标本块由技术熟练的病理科技师常规连续切片，层厚</w:t>
      </w:r>
      <w:r>
        <w:t>4μm</w:t>
      </w:r>
      <w:r>
        <w:rPr>
          <w:rFonts w:ascii="宋体" w:hAnsi="宋体" w:eastAsia="宋体" w:hint="eastAsia"/>
        </w:rPr>
        <w:t>，</w:t>
      </w:r>
      <w:r>
        <w:rPr>
          <w:rFonts w:ascii="宋体" w:hAnsi="宋体" w:eastAsia="宋体" w:hint="eastAsia"/>
        </w:rPr>
        <w:t>所制的蜡片，由上述制备的载玻片捞取后，置</w:t>
      </w:r>
      <w:r>
        <w:t>65</w:t>
      </w:r>
      <w:r>
        <w:rPr>
          <w:rFonts w:ascii="宋体" w:hAnsi="宋体" w:eastAsia="宋体" w:hint="eastAsia"/>
        </w:rPr>
        <w:t>℃烤片机中</w:t>
      </w:r>
      <w:r>
        <w:t>2h</w:t>
      </w:r>
      <w:r>
        <w:rPr>
          <w:rFonts w:ascii="宋体" w:hAnsi="宋体" w:eastAsia="宋体" w:hint="eastAsia"/>
        </w:rPr>
        <w:t>，以减少脱片。</w:t>
      </w:r>
    </w:p>
    <w:p w:rsidR="0018722C">
      <w:pPr>
        <w:pStyle w:val="Heading2"/>
        <w:topLinePunct/>
        <w:ind w:left="171" w:hangingChars="171" w:hanging="171"/>
      </w:pPr>
      <w:bookmarkStart w:name="2.3 HE染色选片 " w:id="58"/>
      <w:bookmarkEnd w:id="58"/>
      <w:r>
        <w:t>2.3</w:t>
      </w:r>
      <w:r>
        <w:t xml:space="preserve"> </w:t>
      </w:r>
      <w:bookmarkStart w:name="2.3 HE染色选片 " w:id="59"/>
      <w:bookmarkEnd w:id="59"/>
      <w:r>
        <w:t>H</w:t>
      </w:r>
      <w:r>
        <w:t>E</w:t>
      </w:r>
      <w:r>
        <w:t>染色选片</w:t>
      </w:r>
    </w:p>
    <w:p w:rsidR="0018722C">
      <w:pPr>
        <w:topLinePunct/>
      </w:pPr>
      <w:r>
        <w:rPr>
          <w:rFonts w:ascii="宋体" w:eastAsia="宋体" w:hint="eastAsia"/>
        </w:rPr>
        <w:t>（</w:t>
      </w:r>
      <w:r>
        <w:t>1</w:t>
      </w:r>
      <w:r>
        <w:rPr>
          <w:rFonts w:ascii="宋体" w:eastAsia="宋体" w:hint="eastAsia"/>
        </w:rPr>
        <w:t>）</w:t>
      </w:r>
      <w:r>
        <w:rPr>
          <w:rFonts w:ascii="宋体" w:eastAsia="宋体" w:hint="eastAsia"/>
        </w:rPr>
        <w:t>脱蜡：石蜡切片浸入二甲苯</w:t>
      </w:r>
      <w:r>
        <w:t>2x8min</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洗去二甲苯：浸入无水乙醇</w:t>
      </w:r>
      <w:r>
        <w:t>2x5min</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水化：</w:t>
      </w:r>
      <w:r>
        <w:t>95%</w:t>
      </w:r>
      <w:r>
        <w:rPr>
          <w:rFonts w:ascii="宋体" w:eastAsia="宋体" w:hint="eastAsia"/>
        </w:rPr>
        <w:t>、</w:t>
      </w:r>
      <w:r>
        <w:t>80%</w:t>
      </w:r>
      <w:r>
        <w:rPr>
          <w:rFonts w:ascii="宋体" w:eastAsia="宋体" w:hint="eastAsia"/>
        </w:rPr>
        <w:t>、</w:t>
      </w:r>
      <w:r>
        <w:t>70%</w:t>
      </w:r>
      <w:r>
        <w:rPr>
          <w:rFonts w:ascii="宋体" w:eastAsia="宋体" w:hint="eastAsia"/>
        </w:rPr>
        <w:t>乙醇各</w:t>
      </w:r>
      <w:r>
        <w:t>5min</w:t>
      </w:r>
      <w:r>
        <w:rPr>
          <w:rFonts w:ascii="宋体" w:eastAsia="宋体" w:hint="eastAsia"/>
        </w:rPr>
        <w:t>，自来水水洗</w:t>
      </w:r>
      <w:r>
        <w:t>5min</w:t>
      </w:r>
    </w:p>
    <w:p w:rsidR="0018722C">
      <w:pPr>
        <w:topLinePunct/>
      </w:pPr>
      <w:r>
        <w:rPr>
          <w:rFonts w:ascii="宋体" w:eastAsia="宋体" w:hint="eastAsia"/>
        </w:rPr>
        <w:t>（</w:t>
      </w:r>
      <w:r>
        <w:t>4</w:t>
      </w:r>
      <w:r>
        <w:rPr>
          <w:rFonts w:ascii="宋体" w:eastAsia="宋体" w:hint="eastAsia"/>
        </w:rPr>
        <w:t>）</w:t>
      </w:r>
      <w:r>
        <w:rPr>
          <w:rFonts w:ascii="宋体" w:eastAsia="宋体" w:hint="eastAsia"/>
        </w:rPr>
        <w:t>苏木素染色</w:t>
      </w:r>
      <w:r>
        <w:t>5min</w:t>
      </w:r>
      <w:r>
        <w:rPr>
          <w:rFonts w:ascii="宋体" w:eastAsia="宋体" w:hint="eastAsia"/>
        </w:rPr>
        <w:t>，自来水水洗</w:t>
      </w:r>
      <w:r>
        <w:t>1min</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t>1%</w:t>
      </w:r>
      <w:r>
        <w:rPr>
          <w:rFonts w:ascii="宋体" w:eastAsia="宋体" w:hint="eastAsia"/>
        </w:rPr>
        <w:t>的盐酸酒精分化</w:t>
      </w:r>
      <w:r>
        <w:t>10s</w:t>
      </w:r>
      <w:r>
        <w:rPr>
          <w:rFonts w:ascii="宋体" w:eastAsia="宋体" w:hint="eastAsia"/>
        </w:rPr>
        <w:t>，自来水水洗</w:t>
      </w:r>
      <w:r>
        <w:t>1min</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t>1%</w:t>
      </w:r>
      <w:r>
        <w:rPr>
          <w:rFonts w:ascii="宋体" w:eastAsia="宋体" w:hint="eastAsia"/>
        </w:rPr>
        <w:t>的稀氨水反蓝</w:t>
      </w:r>
      <w:r>
        <w:t>10s</w:t>
      </w:r>
      <w:r>
        <w:rPr>
          <w:rFonts w:ascii="宋体" w:eastAsia="宋体" w:hint="eastAsia"/>
        </w:rPr>
        <w:t>，自来水洗</w:t>
      </w:r>
      <w:r>
        <w:t>1min</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伊红染色</w:t>
      </w:r>
      <w:r>
        <w:t>5min</w:t>
      </w:r>
      <w:r>
        <w:rPr>
          <w:rFonts w:ascii="宋体" w:eastAsia="宋体" w:hint="eastAsia"/>
        </w:rPr>
        <w:t>，自来水洗；</w:t>
      </w:r>
    </w:p>
    <w:p w:rsidR="0018722C">
      <w:pPr>
        <w:topLinePunct/>
      </w:pPr>
      <w:r>
        <w:rPr>
          <w:rFonts w:ascii="宋体" w:eastAsia="宋体" w:hint="eastAsia"/>
        </w:rPr>
        <w:t>（</w:t>
      </w:r>
      <w:r>
        <w:t>8</w:t>
      </w:r>
      <w:r>
        <w:rPr>
          <w:rFonts w:ascii="宋体" w:eastAsia="宋体" w:hint="eastAsia"/>
        </w:rPr>
        <w:t>）</w:t>
      </w:r>
      <w:r>
        <w:rPr>
          <w:rFonts w:ascii="宋体" w:eastAsia="宋体" w:hint="eastAsia"/>
        </w:rPr>
        <w:t>脱水：</w:t>
      </w:r>
      <w:r>
        <w:t>70%</w:t>
      </w:r>
      <w:r>
        <w:rPr>
          <w:rFonts w:ascii="宋体" w:eastAsia="宋体" w:hint="eastAsia"/>
        </w:rPr>
        <w:t>、</w:t>
      </w:r>
      <w:r>
        <w:t>80%</w:t>
      </w:r>
      <w:r>
        <w:rPr>
          <w:rFonts w:ascii="宋体" w:eastAsia="宋体" w:hint="eastAsia"/>
        </w:rPr>
        <w:t>乙醇脱水各</w:t>
      </w:r>
      <w:r>
        <w:t>5min</w:t>
      </w:r>
      <w:r>
        <w:rPr>
          <w:rFonts w:ascii="宋体" w:eastAsia="宋体" w:hint="eastAsia"/>
        </w:rPr>
        <w:t>，</w:t>
      </w:r>
      <w:r>
        <w:t>95%</w:t>
      </w:r>
      <w:r>
        <w:rPr>
          <w:rFonts w:ascii="宋体" w:eastAsia="宋体" w:hint="eastAsia"/>
        </w:rPr>
        <w:t>乙醇</w:t>
      </w:r>
      <w:r>
        <w:t>2x5min</w:t>
      </w:r>
      <w:r>
        <w:rPr>
          <w:rFonts w:ascii="宋体" w:eastAsia="宋体" w:hint="eastAsia"/>
        </w:rPr>
        <w:t>，无水乙</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eastAsia="宋体" w:hint="eastAsia"/>
        </w:rPr>
        <w:t>醇</w:t>
      </w:r>
      <w:r>
        <w:t>2x5min</w:t>
      </w:r>
      <w:r>
        <w:rPr>
          <w:rFonts w:ascii="宋体" w:eastAsia="宋体" w:hint="eastAsia"/>
        </w:rPr>
        <w:t>；</w:t>
      </w:r>
    </w:p>
    <w:p w:rsidR="0018722C">
      <w:pPr>
        <w:topLinePunct/>
      </w:pPr>
      <w:r>
        <w:rPr>
          <w:rFonts w:ascii="宋体" w:eastAsia="宋体" w:hint="eastAsia"/>
        </w:rPr>
        <w:t>（</w:t>
      </w:r>
      <w:r>
        <w:t>9</w:t>
      </w:r>
      <w:r>
        <w:rPr>
          <w:rFonts w:ascii="宋体" w:eastAsia="宋体" w:hint="eastAsia"/>
        </w:rPr>
        <w:t>）</w:t>
      </w:r>
      <w:r>
        <w:rPr>
          <w:rFonts w:ascii="宋体" w:eastAsia="宋体" w:hint="eastAsia"/>
        </w:rPr>
        <w:t>透明：二甲苯</w:t>
      </w:r>
      <w:r>
        <w:t>2x10min</w:t>
      </w:r>
      <w:r>
        <w:rPr>
          <w:rFonts w:ascii="宋体" w:eastAsia="宋体" w:hint="eastAsia"/>
        </w:rPr>
        <w:t>；</w:t>
      </w:r>
    </w:p>
    <w:p w:rsidR="0018722C">
      <w:pPr>
        <w:topLinePunct/>
      </w:pPr>
      <w:r>
        <w:rPr>
          <w:rFonts w:ascii="宋体" w:eastAsia="宋体" w:hint="eastAsia"/>
        </w:rPr>
        <w:t>（</w:t>
      </w:r>
      <w:r>
        <w:t>10</w:t>
      </w:r>
      <w:r>
        <w:rPr>
          <w:rFonts w:ascii="宋体" w:eastAsia="宋体" w:hint="eastAsia"/>
        </w:rPr>
        <w:t>）</w:t>
      </w:r>
      <w:r>
        <w:rPr>
          <w:rFonts w:ascii="宋体" w:eastAsia="宋体" w:hint="eastAsia"/>
        </w:rPr>
        <w:t>封片：中性树胶封片。</w:t>
      </w:r>
    </w:p>
    <w:p w:rsidR="0018722C">
      <w:pPr>
        <w:topLinePunct/>
      </w:pPr>
      <w:r>
        <w:rPr>
          <w:rFonts w:ascii="宋体" w:eastAsia="宋体" w:hint="eastAsia"/>
        </w:rPr>
        <w:t>（</w:t>
      </w:r>
      <w:r>
        <w:t>11</w:t>
      </w:r>
      <w:r>
        <w:rPr>
          <w:rFonts w:ascii="宋体" w:eastAsia="宋体" w:hint="eastAsia"/>
        </w:rPr>
        <w:t>）</w:t>
      </w:r>
      <w:r>
        <w:rPr>
          <w:rFonts w:ascii="宋体" w:eastAsia="宋体" w:hint="eastAsia"/>
        </w:rPr>
        <w:t>镜下观察，选出肿瘤典型区域。</w:t>
      </w:r>
    </w:p>
    <w:p w:rsidR="0018722C">
      <w:pPr>
        <w:pStyle w:val="Heading2"/>
        <w:topLinePunct/>
        <w:ind w:left="171" w:hangingChars="171" w:hanging="171"/>
      </w:pPr>
      <w:bookmarkStart w:name="2.4 免疫组织化学主要溶液的配置 " w:id="60"/>
      <w:bookmarkEnd w:id="60"/>
      <w:r>
        <w:t>2.4</w:t>
      </w:r>
      <w:r>
        <w:t xml:space="preserve"> </w:t>
      </w:r>
      <w:bookmarkStart w:name="2.4 免疫组织化学主要溶液的配置 " w:id="61"/>
      <w:bookmarkEnd w:id="61"/>
      <w:r>
        <w:t>免疫组织化学主要溶液的配置</w:t>
      </w: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9"/>
        <w:gridCol w:w="3347"/>
        <w:gridCol w:w="1516"/>
      </w:tblGrid>
      <w:tr>
        <w:trPr>
          <w:trHeight w:val="460" w:hRule="atLeast"/>
        </w:trPr>
        <w:tc>
          <w:tcPr>
            <w:tcW w:w="3369" w:type="dxa"/>
          </w:tcPr>
          <w:p w:rsidR="0018722C">
            <w:pPr>
              <w:topLinePunct/>
              <w:ind w:leftChars="0" w:left="0" w:rightChars="0" w:right="0" w:firstLineChars="0" w:firstLine="0"/>
              <w:spacing w:line="240" w:lineRule="atLeast"/>
            </w:pPr>
            <w:r>
              <w:t>0.01PBS</w:t>
            </w:r>
            <w:r>
              <w:t>(</w:t>
            </w:r>
            <w:r>
              <w:t>PH7.2-7.4</w:t>
            </w:r>
            <w:r>
              <w:t>)</w:t>
            </w:r>
          </w:p>
        </w:tc>
        <w:tc>
          <w:tcPr>
            <w:tcW w:w="3347" w:type="dxa"/>
          </w:tcPr>
          <w:p w:rsidR="0018722C">
            <w:pPr>
              <w:topLinePunct/>
              <w:ind w:leftChars="0" w:left="0" w:rightChars="0" w:right="0" w:firstLineChars="0" w:firstLine="0"/>
              <w:spacing w:line="240" w:lineRule="atLeast"/>
            </w:pPr>
            <w:r>
              <w:t>NaCl</w:t>
            </w:r>
          </w:p>
        </w:tc>
        <w:tc>
          <w:tcPr>
            <w:tcW w:w="1516" w:type="dxa"/>
          </w:tcPr>
          <w:p w:rsidR="0018722C">
            <w:pPr>
              <w:topLinePunct/>
              <w:ind w:leftChars="0" w:left="0" w:rightChars="0" w:right="0" w:firstLineChars="0" w:firstLine="0"/>
              <w:spacing w:line="240" w:lineRule="atLeast"/>
            </w:pPr>
            <w:r>
              <w:t>9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Na2HPO4 12H2O</w:t>
            </w:r>
          </w:p>
        </w:tc>
        <w:tc>
          <w:tcPr>
            <w:tcW w:w="1516" w:type="dxa"/>
          </w:tcPr>
          <w:p w:rsidR="0018722C">
            <w:pPr>
              <w:topLinePunct/>
              <w:ind w:leftChars="0" w:left="0" w:rightChars="0" w:right="0" w:firstLineChars="0" w:firstLine="0"/>
              <w:spacing w:line="240" w:lineRule="atLeast"/>
            </w:pPr>
            <w:r>
              <w:t>6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Na2H2PO4 2H2O</w:t>
            </w:r>
          </w:p>
        </w:tc>
        <w:tc>
          <w:tcPr>
            <w:tcW w:w="1516" w:type="dxa"/>
          </w:tcPr>
          <w:p w:rsidR="0018722C">
            <w:pPr>
              <w:topLinePunct/>
              <w:ind w:leftChars="0" w:left="0" w:rightChars="0" w:right="0" w:firstLineChars="0" w:firstLine="0"/>
              <w:spacing w:line="240" w:lineRule="atLeast"/>
            </w:pPr>
            <w:r>
              <w:t>0.4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r>
              <w:t>0.3%</w:t>
            </w:r>
            <w:r>
              <w:rPr>
                <w:rFonts w:ascii="宋体" w:eastAsia="宋体" w:hint="eastAsia"/>
              </w:rPr>
              <w:t>甲醛双氧水</w:t>
            </w:r>
          </w:p>
        </w:tc>
        <w:tc>
          <w:tcPr>
            <w:tcW w:w="3347" w:type="dxa"/>
          </w:tcPr>
          <w:p w:rsidR="0018722C">
            <w:pPr>
              <w:topLinePunct/>
              <w:ind w:leftChars="0" w:left="0" w:rightChars="0" w:right="0" w:firstLineChars="0" w:firstLine="0"/>
              <w:spacing w:line="240" w:lineRule="atLeast"/>
            </w:pPr>
            <w:r>
              <w:t>3%H202</w:t>
            </w:r>
          </w:p>
        </w:tc>
        <w:tc>
          <w:tcPr>
            <w:tcW w:w="1516" w:type="dxa"/>
          </w:tcPr>
          <w:p w:rsidR="0018722C">
            <w:pPr>
              <w:topLinePunct/>
              <w:ind w:leftChars="0" w:left="0" w:rightChars="0" w:right="0" w:firstLineChars="0" w:firstLine="0"/>
              <w:spacing w:line="240" w:lineRule="atLeast"/>
            </w:pPr>
            <w:r>
              <w:t>3ml</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rPr>
                <w:rFonts w:ascii="宋体" w:eastAsia="宋体" w:hint="eastAsia"/>
              </w:rPr>
              <w:t>加甲醛至</w:t>
            </w:r>
          </w:p>
        </w:tc>
        <w:tc>
          <w:tcPr>
            <w:tcW w:w="1516" w:type="dxa"/>
          </w:tcPr>
          <w:p w:rsidR="0018722C">
            <w:pPr>
              <w:topLinePunct/>
              <w:ind w:leftChars="0" w:left="0" w:rightChars="0" w:right="0" w:firstLineChars="0" w:firstLine="0"/>
              <w:spacing w:line="240" w:lineRule="atLeast"/>
            </w:pPr>
            <w:r>
              <w:t>30ml</w:t>
            </w:r>
          </w:p>
        </w:tc>
      </w:tr>
      <w:tr>
        <w:trPr>
          <w:trHeight w:val="620" w:hRule="atLeast"/>
        </w:trPr>
        <w:tc>
          <w:tcPr>
            <w:tcW w:w="3369" w:type="dxa"/>
          </w:tcPr>
          <w:p w:rsidR="0018722C">
            <w:pPr>
              <w:topLinePunct/>
              <w:ind w:leftChars="0" w:left="0" w:rightChars="0" w:right="0" w:firstLineChars="0" w:firstLine="0"/>
              <w:spacing w:line="240" w:lineRule="atLeast"/>
            </w:pPr>
            <w:r>
              <w:t>0.1M </w:t>
            </w:r>
            <w:r>
              <w:rPr>
                <w:rFonts w:ascii="宋体" w:eastAsia="宋体" w:hint="eastAsia"/>
              </w:rPr>
              <w:t>枸橼酸盐缓冲液</w:t>
            </w:r>
          </w:p>
        </w:tc>
        <w:tc>
          <w:tcPr>
            <w:tcW w:w="3347" w:type="dxa"/>
          </w:tcPr>
          <w:p w:rsidR="0018722C">
            <w:pPr>
              <w:topLinePunct/>
              <w:ind w:leftChars="0" w:left="0" w:rightChars="0" w:right="0" w:firstLineChars="0" w:firstLine="0"/>
              <w:spacing w:line="240" w:lineRule="atLeast"/>
            </w:pPr>
            <w:r>
              <w:t>C6H5Na3O7·2H2O</w:t>
            </w:r>
          </w:p>
        </w:tc>
        <w:tc>
          <w:tcPr>
            <w:tcW w:w="1516" w:type="dxa"/>
          </w:tcPr>
          <w:p w:rsidR="0018722C">
            <w:pPr>
              <w:topLinePunct/>
              <w:ind w:leftChars="0" w:left="0" w:rightChars="0" w:right="0" w:firstLineChars="0" w:firstLine="0"/>
              <w:spacing w:line="240" w:lineRule="atLeast"/>
            </w:pPr>
            <w:r>
              <w:t>3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r>
              <w:rPr>
                <w:rFonts w:ascii="宋体" w:eastAsia="宋体" w:hint="eastAsia"/>
              </w:rPr>
              <w:t>（</w:t>
            </w:r>
            <w:r>
              <w:t>pH6.0</w:t>
            </w:r>
            <w:r>
              <w:rPr>
                <w:rFonts w:ascii="宋体" w:eastAsia="宋体" w:hint="eastAsia"/>
              </w:rPr>
              <w:t>）</w:t>
            </w:r>
          </w:p>
        </w:tc>
        <w:tc>
          <w:tcPr>
            <w:tcW w:w="3347" w:type="dxa"/>
          </w:tcPr>
          <w:p w:rsidR="0018722C">
            <w:pPr>
              <w:topLinePunct/>
              <w:ind w:leftChars="0" w:left="0" w:rightChars="0" w:right="0" w:firstLineChars="0" w:firstLine="0"/>
              <w:spacing w:line="240" w:lineRule="atLeast"/>
            </w:pPr>
            <w:r>
              <w:t>C6H8O7·H2O</w:t>
            </w:r>
          </w:p>
        </w:tc>
        <w:tc>
          <w:tcPr>
            <w:tcW w:w="1516" w:type="dxa"/>
          </w:tcPr>
          <w:p w:rsidR="0018722C">
            <w:pPr>
              <w:topLinePunct/>
              <w:ind w:leftChars="0" w:left="0" w:rightChars="0" w:right="0" w:firstLineChars="0" w:firstLine="0"/>
              <w:spacing w:line="240" w:lineRule="atLeast"/>
            </w:pPr>
            <w:r>
              <w:t>0.4 </w:t>
            </w:r>
            <w:r>
              <w:rPr>
                <w:rFonts w:ascii="宋体" w:eastAsia="宋体" w:hint="eastAsia"/>
              </w:rPr>
              <w:t>克</w:t>
            </w:r>
          </w:p>
        </w:tc>
      </w:tr>
      <w:tr>
        <w:trPr>
          <w:trHeight w:val="620" w:hRule="atLeast"/>
        </w:trPr>
        <w:tc>
          <w:tcPr>
            <w:tcW w:w="3369" w:type="dxa"/>
          </w:tcPr>
          <w:p w:rsidR="0018722C">
            <w:pPr>
              <w:topLinePunct/>
              <w:ind w:leftChars="0" w:left="0" w:rightChars="0" w:right="0" w:firstLineChars="0" w:firstLine="0"/>
              <w:spacing w:line="240" w:lineRule="atLeast"/>
            </w:pPr>
            <w:r>
              <w:t>DAB </w:t>
            </w:r>
            <w:r>
              <w:rPr>
                <w:rFonts w:ascii="宋体" w:eastAsia="宋体" w:hint="eastAsia"/>
              </w:rPr>
              <w:t>显色剂</w:t>
            </w:r>
          </w:p>
        </w:tc>
        <w:tc>
          <w:tcPr>
            <w:tcW w:w="3347" w:type="dxa"/>
          </w:tcPr>
          <w:p w:rsidR="0018722C">
            <w:pPr>
              <w:topLinePunct/>
              <w:ind w:leftChars="0" w:left="0" w:rightChars="0" w:right="0" w:firstLineChars="0" w:firstLine="0"/>
              <w:spacing w:line="240" w:lineRule="atLeast"/>
            </w:pPr>
            <w:r>
              <w:rPr>
                <w:rFonts w:ascii="宋体" w:eastAsia="宋体" w:hint="eastAsia"/>
              </w:rPr>
              <w:t>双蒸水</w:t>
            </w:r>
          </w:p>
        </w:tc>
        <w:tc>
          <w:tcPr>
            <w:tcW w:w="1516" w:type="dxa"/>
          </w:tcPr>
          <w:p w:rsidR="0018722C">
            <w:pPr>
              <w:topLinePunct/>
              <w:ind w:leftChars="0" w:left="0" w:rightChars="0" w:right="0" w:firstLineChars="0" w:firstLine="0"/>
              <w:spacing w:line="240" w:lineRule="atLeast"/>
            </w:pPr>
            <w:r>
              <w:t>1ml</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A </w:t>
            </w:r>
            <w:r>
              <w:rPr>
                <w:rFonts w:ascii="宋体" w:eastAsia="宋体" w:hint="eastAsia"/>
              </w:rPr>
              <w:t>液</w:t>
            </w:r>
          </w:p>
        </w:tc>
        <w:tc>
          <w:tcPr>
            <w:tcW w:w="1516" w:type="dxa"/>
          </w:tcPr>
          <w:p w:rsidR="0018722C">
            <w:pPr>
              <w:topLinePunct/>
              <w:ind w:leftChars="0" w:left="0" w:rightChars="0" w:right="0" w:firstLineChars="0" w:firstLine="0"/>
              <w:spacing w:line="240" w:lineRule="atLeast"/>
            </w:pPr>
            <w:r>
              <w:t>1 </w:t>
            </w:r>
            <w:r>
              <w:rPr>
                <w:rFonts w:ascii="宋体" w:eastAsia="宋体" w:hint="eastAsia"/>
              </w:rPr>
              <w:t>滴</w:t>
            </w:r>
          </w:p>
        </w:tc>
      </w:tr>
      <w:tr>
        <w:trPr>
          <w:trHeight w:val="62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B </w:t>
            </w:r>
            <w:r>
              <w:rPr>
                <w:rFonts w:ascii="宋体" w:eastAsia="宋体" w:hint="eastAsia"/>
              </w:rPr>
              <w:t>液</w:t>
            </w:r>
          </w:p>
        </w:tc>
        <w:tc>
          <w:tcPr>
            <w:tcW w:w="1516" w:type="dxa"/>
          </w:tcPr>
          <w:p w:rsidR="0018722C">
            <w:pPr>
              <w:topLinePunct/>
              <w:ind w:leftChars="0" w:left="0" w:rightChars="0" w:right="0" w:firstLineChars="0" w:firstLine="0"/>
              <w:spacing w:line="240" w:lineRule="atLeast"/>
            </w:pPr>
            <w:r>
              <w:t>1 </w:t>
            </w:r>
            <w:r>
              <w:rPr>
                <w:rFonts w:ascii="宋体" w:eastAsia="宋体" w:hint="eastAsia"/>
              </w:rPr>
              <w:t>滴</w:t>
            </w:r>
          </w:p>
        </w:tc>
      </w:tr>
      <w:tr>
        <w:trPr>
          <w:trHeight w:val="460" w:hRule="atLeast"/>
        </w:trPr>
        <w:tc>
          <w:tcPr>
            <w:tcW w:w="3369" w:type="dxa"/>
          </w:tcPr>
          <w:p w:rsidR="0018722C">
            <w:pPr>
              <w:topLinePunct/>
              <w:ind w:leftChars="0" w:left="0" w:rightChars="0" w:right="0" w:firstLineChars="0" w:firstLine="0"/>
              <w:spacing w:line="240" w:lineRule="atLeast"/>
            </w:pPr>
          </w:p>
        </w:tc>
        <w:tc>
          <w:tcPr>
            <w:tcW w:w="3347" w:type="dxa"/>
          </w:tcPr>
          <w:p w:rsidR="0018722C">
            <w:pPr>
              <w:topLinePunct/>
              <w:ind w:leftChars="0" w:left="0" w:rightChars="0" w:right="0" w:firstLineChars="0" w:firstLine="0"/>
              <w:spacing w:line="240" w:lineRule="atLeast"/>
            </w:pPr>
            <w:r>
              <w:t>C </w:t>
            </w:r>
            <w:r>
              <w:rPr>
                <w:rFonts w:ascii="宋体" w:eastAsia="宋体" w:hint="eastAsia"/>
              </w:rPr>
              <w:t>液</w:t>
            </w:r>
          </w:p>
        </w:tc>
        <w:tc>
          <w:tcPr>
            <w:tcW w:w="1516" w:type="dxa"/>
          </w:tcPr>
          <w:p w:rsidR="0018722C">
            <w:pPr>
              <w:topLinePunct/>
              <w:ind w:leftChars="0" w:left="0" w:rightChars="0" w:right="0" w:firstLineChars="0" w:firstLine="0"/>
              <w:spacing w:line="240" w:lineRule="atLeast"/>
            </w:pPr>
            <w:r>
              <w:t>1 </w:t>
            </w:r>
            <w:r>
              <w:rPr>
                <w:rFonts w:ascii="宋体" w:eastAsia="宋体" w:hint="eastAsia"/>
              </w:rPr>
              <w:t>滴</w:t>
            </w:r>
          </w:p>
        </w:tc>
      </w:tr>
    </w:tbl>
    <w:p w:rsidR="0018722C">
      <w:pPr>
        <w:pStyle w:val="affa"/>
      </w:pPr>
    </w:p>
    <w:p w:rsidR="0018722C">
      <w:pPr>
        <w:pStyle w:val="Heading2"/>
        <w:topLinePunct/>
        <w:ind w:left="171" w:hangingChars="171" w:hanging="171"/>
      </w:pPr>
      <w:bookmarkStart w:name="2.5 免疫组织化学方法步骤 " w:id="62"/>
      <w:bookmarkEnd w:id="62"/>
      <w:r>
        <w:t>2.5</w:t>
      </w:r>
      <w:r>
        <w:t xml:space="preserve"> </w:t>
      </w:r>
      <w:bookmarkStart w:name="2.5 免疫组织化学方法步骤 " w:id="63"/>
      <w:bookmarkEnd w:id="63"/>
      <w:r>
        <w:t>免疫组织化学方法步骤</w:t>
      </w:r>
    </w:p>
    <w:p w:rsidR="0018722C">
      <w:pPr>
        <w:topLinePunct/>
      </w:pPr>
      <w:r>
        <w:rPr>
          <w:rFonts w:ascii="宋体" w:hAnsi="宋体" w:eastAsia="宋体" w:hint="eastAsia"/>
        </w:rPr>
        <w:t>将收集的石蜡标本，</w:t>
      </w:r>
      <w:r>
        <w:t>4μm</w:t>
      </w:r>
      <w:r>
        <w:rPr>
          <w:rFonts w:ascii="宋体" w:hAnsi="宋体" w:eastAsia="宋体" w:hint="eastAsia"/>
        </w:rPr>
        <w:t>连续切片，经脱蜡，脱二甲苯，脱水后采用</w:t>
      </w:r>
      <w:r>
        <w:rPr>
          <w:rFonts w:ascii="宋体" w:hAnsi="宋体" w:eastAsia="宋体" w:hint="eastAsia"/>
        </w:rPr>
        <w:t>非生物素兔超敏二步法免疫组织化学法检测胃癌组织及癌旁组织中</w:t>
      </w:r>
      <w:r>
        <w:t>H</w:t>
      </w:r>
      <w:r>
        <w:t>I</w:t>
      </w:r>
      <w:r>
        <w:t>F</w:t>
      </w:r>
      <w:r>
        <w:t>-</w:t>
      </w:r>
      <w:r>
        <w:t>1</w:t>
      </w:r>
      <w:r>
        <w:t>α</w:t>
      </w:r>
      <w:r>
        <w:rPr>
          <w:rFonts w:ascii="宋体" w:hAnsi="宋体" w:eastAsia="宋体" w:hint="eastAsia"/>
        </w:rPr>
        <w:t>的表达情况。一抗为兔抗人</w:t>
      </w:r>
      <w:r>
        <w:t>H</w:t>
      </w:r>
      <w:r>
        <w:t>I</w:t>
      </w:r>
      <w:r>
        <w:t>F</w:t>
      </w:r>
      <w:r>
        <w:t>-</w:t>
      </w:r>
      <w:r>
        <w:t>1</w:t>
      </w:r>
      <w:r>
        <w:t>α</w:t>
      </w:r>
      <w:r>
        <w:rPr>
          <w:rFonts w:ascii="宋体" w:hAnsi="宋体" w:eastAsia="宋体" w:hint="eastAsia"/>
        </w:rPr>
        <w:t>多克隆</w:t>
      </w:r>
      <w:r>
        <w:t>I</w:t>
      </w:r>
      <w:r>
        <w:t>g</w:t>
      </w:r>
      <w:r>
        <w:t>G</w:t>
      </w:r>
      <w:r>
        <w:rPr>
          <w:rFonts w:ascii="宋体" w:hAnsi="宋体" w:eastAsia="宋体" w:hint="eastAsia"/>
        </w:rPr>
        <w:t>抗体</w:t>
      </w:r>
      <w:r>
        <w:rPr>
          <w:rFonts w:ascii="宋体" w:hAnsi="宋体" w:eastAsia="宋体" w:hint="eastAsia"/>
        </w:rPr>
        <w:t>（</w:t>
      </w:r>
      <w:r>
        <w:t>1</w:t>
      </w:r>
      <w:r>
        <w:t>:1</w:t>
      </w:r>
      <w:r>
        <w:t>0</w:t>
      </w:r>
      <w:r>
        <w:t>0</w:t>
      </w:r>
      <w:r>
        <w:rPr>
          <w:rFonts w:ascii="宋体" w:hAnsi="宋体" w:eastAsia="宋体" w:hint="eastAsia"/>
        </w:rPr>
        <w:t>）</w:t>
      </w:r>
      <w:r>
        <w:rPr>
          <w:rFonts w:ascii="宋体" w:hAnsi="宋体" w:eastAsia="宋体" w:hint="eastAsia"/>
        </w:rPr>
        <w:t>，以</w:t>
      </w:r>
      <w:r>
        <w:t>PBS</w:t>
      </w:r>
      <w:r>
        <w:rPr>
          <w:rFonts w:ascii="宋体" w:hAnsi="宋体" w:eastAsia="宋体" w:hint="eastAsia"/>
        </w:rPr>
        <w:t>代替一抗作为阴性对照，已知的表达阳性的组织切片作为阳性对照。</w:t>
      </w:r>
    </w:p>
    <w:p w:rsidR="0018722C">
      <w:pPr>
        <w:topLinePunct/>
      </w:pPr>
      <w:r>
        <w:rPr>
          <w:rFonts w:ascii="宋体" w:eastAsia="宋体" w:hint="eastAsia"/>
        </w:rPr>
        <w:t>（</w:t>
      </w:r>
      <w:r>
        <w:t>1</w:t>
      </w:r>
      <w:r>
        <w:rPr>
          <w:rFonts w:ascii="宋体" w:eastAsia="宋体" w:hint="eastAsia"/>
        </w:rPr>
        <w:t>）</w:t>
      </w:r>
      <w:r>
        <w:rPr>
          <w:rFonts w:ascii="宋体" w:eastAsia="宋体" w:hint="eastAsia"/>
        </w:rPr>
        <w:t>取出烤片机中的切片，浸入二甲苯</w:t>
      </w:r>
      <w:r>
        <w:t>2x8min</w:t>
      </w:r>
      <w:r>
        <w:rPr>
          <w:rFonts w:ascii="宋体" w:eastAsia="宋体" w:hint="eastAsia"/>
        </w:rPr>
        <w:t>，无水乙醇</w:t>
      </w:r>
      <w:r>
        <w:t>2x5min</w:t>
      </w:r>
      <w:r>
        <w:rPr>
          <w:rFonts w:ascii="宋体" w:eastAsia="宋体" w:hint="eastAsia"/>
        </w:rPr>
        <w:t>，</w:t>
      </w:r>
    </w:p>
    <w:p w:rsidR="0018722C">
      <w:pPr>
        <w:topLinePunct/>
      </w:pPr>
      <w:r>
        <w:t>95%</w:t>
      </w:r>
      <w:r>
        <w:rPr>
          <w:rFonts w:ascii="宋体" w:eastAsia="宋体" w:hint="eastAsia"/>
        </w:rPr>
        <w:t>、</w:t>
      </w:r>
      <w:r>
        <w:t>80%</w:t>
      </w:r>
      <w:r>
        <w:rPr>
          <w:rFonts w:ascii="宋体" w:eastAsia="宋体" w:hint="eastAsia"/>
        </w:rPr>
        <w:t>、</w:t>
      </w:r>
      <w:r>
        <w:t>70%</w:t>
      </w:r>
      <w:r>
        <w:rPr>
          <w:rFonts w:ascii="宋体" w:eastAsia="宋体" w:hint="eastAsia"/>
        </w:rPr>
        <w:t>乙醇中各</w:t>
      </w:r>
      <w:r>
        <w:t>5min</w:t>
      </w:r>
      <w:r>
        <w:rPr>
          <w:rFonts w:ascii="宋体" w:eastAsia="宋体" w:hint="eastAsia"/>
        </w:rPr>
        <w:t>，</w:t>
      </w:r>
      <w:r>
        <w:t>PBS</w:t>
      </w:r>
      <w:r>
        <w:rPr>
          <w:rFonts w:ascii="宋体" w:eastAsia="宋体" w:hint="eastAsia"/>
        </w:rPr>
        <w:t>洗涤</w:t>
      </w:r>
      <w:r>
        <w:t>3</w:t>
      </w:r>
      <w:r>
        <w:rPr>
          <w:rFonts w:ascii="宋体" w:eastAsia="宋体" w:hint="eastAsia"/>
        </w:rPr>
        <w:t>次，每次</w:t>
      </w:r>
      <w:r>
        <w:t>3min</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去除</w:t>
      </w:r>
      <w:r>
        <w:t>PBS</w:t>
      </w:r>
      <w:r>
        <w:rPr>
          <w:rFonts w:ascii="宋体" w:eastAsia="宋体" w:hint="eastAsia"/>
        </w:rPr>
        <w:t>，将切片浸入枸橼酸盐缓冲液中，微波中最大火力</w:t>
      </w:r>
    </w:p>
    <w:p w:rsidR="0018722C">
      <w:pPr>
        <w:topLinePunct/>
      </w:pPr>
      <w:r>
        <w:rPr>
          <w:rFonts w:ascii="宋体" w:hAnsi="宋体" w:eastAsia="宋体" w:hint="eastAsia"/>
        </w:rPr>
        <w:t>（</w:t>
      </w:r>
      <w:r>
        <w:t>98</w:t>
      </w:r>
      <w:r>
        <w:rPr>
          <w:rFonts w:ascii="宋体" w:hAnsi="宋体" w:eastAsia="宋体" w:hint="eastAsia"/>
        </w:rPr>
        <w:t>℃</w:t>
      </w:r>
      <w:r>
        <w:t>-100</w:t>
      </w:r>
      <w:r>
        <w:rPr>
          <w:rFonts w:ascii="宋体" w:hAnsi="宋体" w:eastAsia="宋体" w:hint="eastAsia"/>
        </w:rPr>
        <w:t>℃</w:t>
      </w:r>
      <w:r>
        <w:rPr>
          <w:rFonts w:ascii="宋体" w:hAnsi="宋体" w:eastAsia="宋体" w:hint="eastAsia"/>
        </w:rPr>
        <w:t>）</w:t>
      </w:r>
      <w:r>
        <w:rPr>
          <w:rFonts w:ascii="宋体" w:hAnsi="宋体" w:eastAsia="宋体" w:hint="eastAsia"/>
        </w:rPr>
        <w:t>加热至沸腾，冷却</w:t>
      </w:r>
      <w:r>
        <w:rPr>
          <w:rFonts w:ascii="宋体" w:hAnsi="宋体" w:eastAsia="宋体" w:hint="eastAsia"/>
        </w:rPr>
        <w:t>（</w:t>
      </w:r>
      <w:r>
        <w:rPr>
          <w:rFonts w:ascii="宋体" w:hAnsi="宋体" w:eastAsia="宋体" w:hint="eastAsia"/>
        </w:rPr>
        <w:t>约</w:t>
      </w:r>
      <w:r>
        <w:t>5-10min</w:t>
      </w:r>
      <w:r>
        <w:rPr>
          <w:rFonts w:ascii="宋体" w:hAnsi="宋体" w:eastAsia="宋体" w:hint="eastAsia"/>
        </w:rPr>
        <w:t>）</w:t>
      </w:r>
      <w:r>
        <w:rPr>
          <w:rFonts w:ascii="宋体" w:hAnsi="宋体" w:eastAsia="宋体" w:hint="eastAsia"/>
        </w:rPr>
        <w:t>，将切片自然冷却至室温，</w:t>
      </w:r>
      <w:r>
        <w:t>PBS</w:t>
      </w:r>
      <w:r>
        <w:rPr>
          <w:rFonts w:ascii="宋体" w:hAnsi="宋体" w:eastAsia="宋体" w:hint="eastAsia"/>
        </w:rPr>
        <w:t>洗涤</w:t>
      </w:r>
      <w:r>
        <w:t>3</w:t>
      </w:r>
      <w:r>
        <w:rPr>
          <w:rFonts w:ascii="宋体" w:hAnsi="宋体" w:eastAsia="宋体" w:hint="eastAsia"/>
        </w:rPr>
        <w:t>次，每次</w:t>
      </w:r>
      <w:r>
        <w:t>5min</w:t>
      </w:r>
      <w:r>
        <w:rPr>
          <w:rFonts w:ascii="宋体" w:hAns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去</w:t>
      </w:r>
      <w:r>
        <w:rPr>
          <w:rFonts w:ascii="宋体" w:eastAsia="宋体" w:hint="eastAsia"/>
        </w:rPr>
        <w:t>除</w:t>
      </w:r>
      <w:r>
        <w:t>PBS</w:t>
      </w:r>
      <w:r>
        <w:rPr>
          <w:rFonts w:ascii="宋体" w:eastAsia="宋体" w:hint="eastAsia"/>
        </w:rPr>
        <w:t>，</w:t>
      </w:r>
      <w:r>
        <w:rPr>
          <w:rFonts w:ascii="宋体" w:eastAsia="宋体" w:hint="eastAsia"/>
        </w:rPr>
        <w:t>加</w:t>
      </w:r>
      <w:r>
        <w:rPr>
          <w:rFonts w:ascii="宋体" w:eastAsia="宋体" w:hint="eastAsia"/>
        </w:rPr>
        <w:t>入</w:t>
      </w:r>
      <w:r>
        <w:t>3%</w:t>
      </w:r>
      <w:r>
        <w:rPr>
          <w:rFonts w:ascii="宋体" w:eastAsia="宋体" w:hint="eastAsia"/>
        </w:rPr>
        <w:t>双</w:t>
      </w:r>
      <w:r>
        <w:rPr>
          <w:rFonts w:ascii="宋体" w:eastAsia="宋体" w:hint="eastAsia"/>
        </w:rPr>
        <w:t>氧</w:t>
      </w:r>
      <w:r>
        <w:rPr>
          <w:rFonts w:ascii="宋体" w:eastAsia="宋体" w:hint="eastAsia"/>
        </w:rPr>
        <w:t>水</w:t>
      </w:r>
      <w:r>
        <w:t>-</w:t>
      </w:r>
      <w:r>
        <w:rPr>
          <w:rFonts w:ascii="宋体" w:eastAsia="宋体" w:hint="eastAsia"/>
        </w:rPr>
        <w:t>甲</w:t>
      </w:r>
      <w:r>
        <w:rPr>
          <w:rFonts w:ascii="宋体" w:eastAsia="宋体" w:hint="eastAsia"/>
        </w:rPr>
        <w:t>醇溶</w:t>
      </w:r>
      <w:r>
        <w:rPr>
          <w:rFonts w:ascii="宋体" w:eastAsia="宋体" w:hint="eastAsia"/>
        </w:rPr>
        <w:t>液</w:t>
      </w:r>
      <w:r>
        <w:t>30min</w:t>
      </w:r>
      <w:r>
        <w:rPr>
          <w:rFonts w:ascii="宋体" w:eastAsia="宋体" w:hint="eastAsia"/>
        </w:rPr>
        <w:t>，</w:t>
      </w:r>
      <w:r>
        <w:rPr>
          <w:rFonts w:ascii="宋体" w:eastAsia="宋体" w:hint="eastAsia"/>
        </w:rPr>
        <w:t>灭</w:t>
      </w:r>
      <w:r>
        <w:rPr>
          <w:rFonts w:ascii="宋体" w:eastAsia="宋体" w:hint="eastAsia"/>
        </w:rPr>
        <w:t>活</w:t>
      </w:r>
      <w:r>
        <w:rPr>
          <w:rFonts w:ascii="宋体" w:eastAsia="宋体" w:hint="eastAsia"/>
        </w:rPr>
        <w:t>内源性</w:t>
      </w:r>
      <w:r>
        <w:rPr>
          <w:rFonts w:ascii="宋体" w:eastAsia="宋体" w:hint="eastAsia"/>
        </w:rPr>
        <w:t>过</w:t>
      </w:r>
      <w:r>
        <w:rPr>
          <w:rFonts w:ascii="宋体" w:eastAsia="宋体" w:hint="eastAsia"/>
        </w:rPr>
        <w:t>氧化氢酶</w:t>
      </w:r>
      <w:r>
        <w:t>0.01M</w:t>
      </w:r>
      <w:r w:rsidRPr="00000000">
        <w:tab/>
        <w:t>PBS</w:t>
      </w:r>
      <w:r>
        <w:rPr>
          <w:rFonts w:ascii="宋体" w:eastAsia="宋体" w:hint="eastAsia"/>
        </w:rPr>
        <w:t>洗</w:t>
      </w:r>
      <w:r>
        <w:rPr>
          <w:rFonts w:ascii="宋体" w:eastAsia="宋体" w:hint="eastAsia"/>
        </w:rPr>
        <w:t>涤</w:t>
      </w:r>
      <w:r>
        <w:t>3min</w:t>
      </w:r>
      <w:r>
        <w:t> </w:t>
      </w:r>
      <w:r>
        <w:t>x 3</w:t>
      </w:r>
      <w:r>
        <w:rPr>
          <w:rFonts w:ascii="宋体" w:eastAsia="宋体" w:hint="eastAsia"/>
        </w:rPr>
        <w:t>次。</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封闭，加</w:t>
      </w:r>
      <w:r>
        <w:rPr>
          <w:rFonts w:ascii="宋体" w:hAnsi="宋体" w:eastAsia="宋体" w:hint="eastAsia"/>
        </w:rPr>
        <w:t>ft</w:t>
      </w:r>
      <w:r>
        <w:rPr>
          <w:rFonts w:ascii="宋体" w:hAnsi="宋体" w:eastAsia="宋体" w:hint="eastAsia"/>
        </w:rPr>
        <w:t>羊血清</w:t>
      </w:r>
      <w:r>
        <w:rPr>
          <w:rFonts w:ascii="宋体" w:hAnsi="宋体" w:eastAsia="宋体" w:hint="eastAsia"/>
        </w:rPr>
        <w:t>（</w:t>
      </w:r>
      <w:r>
        <w:t>1:10</w:t>
      </w:r>
      <w:r>
        <w:rPr>
          <w:rFonts w:ascii="宋体" w:hAnsi="宋体" w:eastAsia="宋体" w:hint="eastAsia"/>
          <w:spacing w:val="-1"/>
        </w:rPr>
        <w:t>正常</w:t>
      </w:r>
      <w:r>
        <w:rPr>
          <w:rFonts w:ascii="宋体" w:hAnsi="宋体" w:eastAsia="宋体" w:hint="eastAsia"/>
        </w:rPr>
        <w:t>ft</w:t>
      </w:r>
      <w:r>
        <w:rPr>
          <w:rFonts w:ascii="宋体" w:hAnsi="宋体" w:eastAsia="宋体" w:hint="eastAsia"/>
          <w:spacing w:val="0"/>
        </w:rPr>
        <w:t>羊血清</w:t>
      </w:r>
      <w:r>
        <w:rPr>
          <w:rFonts w:ascii="宋体" w:hAnsi="宋体" w:eastAsia="宋体" w:hint="eastAsia"/>
        </w:rPr>
        <w:t>）</w:t>
      </w:r>
      <w:r>
        <w:rPr>
          <w:rFonts w:ascii="宋体" w:hAnsi="宋体" w:eastAsia="宋体" w:hint="eastAsia"/>
        </w:rPr>
        <w:t>，</w:t>
      </w:r>
      <w:r>
        <w:t>37</w:t>
      </w:r>
      <w:r>
        <w:rPr>
          <w:rFonts w:ascii="宋体" w:hAnsi="宋体" w:eastAsia="宋体" w:hint="eastAsia"/>
        </w:rPr>
        <w:t>℃温箱孵育</w:t>
      </w:r>
      <w:r>
        <w:t>20min</w:t>
      </w:r>
      <w:r>
        <w:rPr>
          <w:rFonts w:ascii="宋体" w:hAnsi="宋体" w:eastAsia="宋体" w:hint="eastAsia"/>
        </w:rPr>
        <w:t>，</w:t>
      </w:r>
      <w:r>
        <w:rPr>
          <w:rFonts w:ascii="宋体" w:hAnsi="宋体" w:eastAsia="宋体" w:hint="eastAsia"/>
        </w:rPr>
        <w:t>封闭组织非特异性抗原，甩去多余液体，不做冲洗；</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滴加兔抗人</w:t>
      </w:r>
      <w:r>
        <w:t>HIF-1α</w:t>
      </w:r>
      <w:r>
        <w:rPr>
          <w:rFonts w:ascii="宋体" w:hAnsi="宋体" w:eastAsia="宋体" w:hint="eastAsia"/>
        </w:rPr>
        <w:t>多克隆</w:t>
      </w:r>
      <w:r>
        <w:t>IgG</w:t>
      </w:r>
      <w:r>
        <w:rPr>
          <w:rFonts w:ascii="宋体" w:hAnsi="宋体" w:eastAsia="宋体" w:hint="eastAsia"/>
        </w:rPr>
        <w:t>抗体一抗，</w:t>
      </w:r>
      <w:r>
        <w:t>4</w:t>
      </w:r>
      <w:r>
        <w:rPr>
          <w:rFonts w:ascii="宋体" w:hAnsi="宋体" w:eastAsia="宋体" w:hint="eastAsia"/>
        </w:rPr>
        <w:t>℃过夜，</w:t>
      </w:r>
      <w:r>
        <w:t>PBS</w:t>
      </w:r>
      <w:r>
        <w:rPr>
          <w:rFonts w:ascii="宋体" w:hAnsi="宋体" w:eastAsia="宋体" w:hint="eastAsia"/>
        </w:rPr>
        <w:t>洗涤</w:t>
      </w:r>
      <w:r>
        <w:t>3</w:t>
      </w:r>
      <w:r>
        <w:rPr>
          <w:rFonts w:ascii="宋体" w:hAnsi="宋体" w:eastAsia="宋体" w:hint="eastAsia"/>
        </w:rPr>
        <w:t>次，每次</w:t>
      </w:r>
      <w:r>
        <w:t>5min</w:t>
      </w:r>
      <w:r>
        <w:rPr>
          <w:rFonts w:ascii="宋体" w:hAns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去除</w:t>
      </w:r>
      <w:r>
        <w:t>PBS</w:t>
      </w:r>
      <w:r>
        <w:rPr>
          <w:rFonts w:ascii="宋体" w:eastAsia="宋体" w:hint="eastAsia"/>
        </w:rPr>
        <w:t>，滴加兔超敏二步法免疫组化检测试剂</w:t>
      </w:r>
      <w:r>
        <w:t>1</w:t>
      </w:r>
      <w:r>
        <w:rPr>
          <w:rFonts w:ascii="宋体" w:eastAsia="宋体" w:hint="eastAsia"/>
        </w:rPr>
        <w:t>（</w:t>
      </w:r>
      <w:r>
        <w:t>Polymer</w:t>
      </w:r>
    </w:p>
    <w:p w:rsidR="0018722C">
      <w:pPr>
        <w:topLinePunct/>
      </w:pPr>
      <w:r>
        <w:t>Helper</w:t>
      </w:r>
      <w:r>
        <w:rPr>
          <w:rFonts w:ascii="宋体" w:hAnsi="宋体" w:eastAsia="宋体" w:hint="eastAsia"/>
        </w:rPr>
        <w:t>）</w:t>
      </w:r>
      <w:r>
        <w:rPr>
          <w:rFonts w:ascii="宋体" w:hAnsi="宋体" w:eastAsia="宋体" w:hint="eastAsia"/>
        </w:rPr>
        <w:t>，</w:t>
      </w:r>
      <w:r>
        <w:t>37</w:t>
      </w:r>
      <w:r>
        <w:rPr>
          <w:rFonts w:ascii="宋体" w:hAnsi="宋体" w:eastAsia="宋体" w:hint="eastAsia"/>
        </w:rPr>
        <w:t>℃温箱孵育</w:t>
      </w:r>
      <w:r>
        <w:t>15min</w:t>
      </w:r>
      <w:r>
        <w:rPr>
          <w:rFonts w:ascii="宋体" w:hAnsi="宋体" w:eastAsia="宋体" w:hint="eastAsia"/>
        </w:rPr>
        <w:t>，</w:t>
      </w:r>
      <w:r>
        <w:t>PBS</w:t>
      </w:r>
      <w:r>
        <w:rPr>
          <w:rFonts w:ascii="宋体" w:hAnsi="宋体" w:eastAsia="宋体" w:hint="eastAsia"/>
        </w:rPr>
        <w:t>洗涤</w:t>
      </w:r>
      <w:r>
        <w:t>3</w:t>
      </w:r>
      <w:r>
        <w:rPr>
          <w:rFonts w:ascii="宋体" w:hAnsi="宋体" w:eastAsia="宋体" w:hint="eastAsia"/>
        </w:rPr>
        <w:t>次，每次</w:t>
      </w:r>
      <w:r>
        <w:t>5min</w:t>
      </w:r>
      <w:r>
        <w:rPr>
          <w:rFonts w:ascii="宋体" w:hAns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去除</w:t>
      </w:r>
      <w:r>
        <w:t>PBS</w:t>
      </w:r>
      <w:r>
        <w:rPr>
          <w:rFonts w:ascii="宋体" w:hAnsi="宋体" w:eastAsia="宋体" w:hint="eastAsia"/>
        </w:rPr>
        <w:t>，滴加兔超敏二步法免疫组化检测试剂</w:t>
      </w:r>
      <w:r>
        <w:t>2</w:t>
      </w:r>
      <w:r>
        <w:rPr>
          <w:rFonts w:ascii="宋体" w:hAnsi="宋体" w:eastAsia="宋体" w:hint="eastAsia"/>
          <w:rFonts w:ascii="宋体" w:hAnsi="宋体" w:eastAsia="宋体" w:hint="eastAsia"/>
        </w:rPr>
        <w:t>(</w:t>
      </w:r>
      <w:r>
        <w:t>poly-HRP anti-Rabbit IgG</w:t>
      </w:r>
      <w:r>
        <w:rPr>
          <w:rFonts w:ascii="宋体" w:hAnsi="宋体" w:eastAsia="宋体" w:hint="eastAsia"/>
          <w:rFonts w:ascii="宋体" w:hAnsi="宋体" w:eastAsia="宋体" w:hint="eastAsia"/>
        </w:rPr>
        <w:t>)</w:t>
      </w:r>
      <w:r>
        <w:rPr>
          <w:rFonts w:ascii="宋体" w:hAnsi="宋体" w:eastAsia="宋体" w:hint="eastAsia"/>
        </w:rPr>
        <w:t>，</w:t>
      </w:r>
      <w:r>
        <w:t>37</w:t>
      </w:r>
      <w:r>
        <w:rPr>
          <w:rFonts w:ascii="宋体" w:hAnsi="宋体" w:eastAsia="宋体" w:hint="eastAsia"/>
        </w:rPr>
        <w:t>℃温箱孵育</w:t>
      </w:r>
      <w:r>
        <w:t>15min</w:t>
      </w:r>
      <w:r>
        <w:rPr>
          <w:rFonts w:ascii="宋体" w:hAnsi="宋体" w:eastAsia="宋体" w:hint="eastAsia"/>
        </w:rPr>
        <w:t>，</w:t>
      </w:r>
      <w:r>
        <w:t>PBS</w:t>
      </w:r>
      <w:r>
        <w:rPr>
          <w:rFonts w:ascii="宋体" w:hAnsi="宋体" w:eastAsia="宋体" w:hint="eastAsia"/>
        </w:rPr>
        <w:t>洗涤</w:t>
      </w:r>
      <w:r>
        <w:t>3</w:t>
      </w:r>
      <w:r>
        <w:rPr>
          <w:rFonts w:ascii="宋体" w:hAnsi="宋体" w:eastAsia="宋体" w:hint="eastAsia"/>
        </w:rPr>
        <w:t>次，每次</w:t>
      </w:r>
      <w:r>
        <w:t>5min</w:t>
      </w:r>
      <w:r>
        <w:rPr>
          <w:rFonts w:ascii="宋体" w:hAnsi="宋体" w:eastAsia="宋体" w:hint="eastAsia"/>
        </w:rPr>
        <w:t>。</w:t>
      </w:r>
    </w:p>
    <w:p w:rsidR="0018722C">
      <w:pPr>
        <w:topLinePunct/>
      </w:pPr>
      <w:r>
        <w:rPr>
          <w:rFonts w:ascii="宋体" w:eastAsia="宋体" w:hint="eastAsia"/>
        </w:rPr>
        <w:t>（</w:t>
      </w:r>
      <w:r>
        <w:t>8</w:t>
      </w:r>
      <w:r>
        <w:rPr>
          <w:rFonts w:ascii="宋体" w:eastAsia="宋体" w:hint="eastAsia"/>
        </w:rPr>
        <w:t>）</w:t>
      </w:r>
      <w:r>
        <w:rPr>
          <w:rFonts w:ascii="宋体" w:eastAsia="宋体" w:hint="eastAsia"/>
        </w:rPr>
        <w:t>去除</w:t>
      </w:r>
      <w:r>
        <w:t>PBS</w:t>
      </w:r>
      <w:r>
        <w:rPr>
          <w:rFonts w:hint="eastAsia"/>
        </w:rPr>
        <w:t>，</w:t>
      </w:r>
      <w:r>
        <w:rPr>
          <w:rFonts w:ascii="宋体" w:eastAsia="宋体" w:hint="eastAsia"/>
        </w:rPr>
        <w:t>每张切片上滴加新鲜配置的</w:t>
      </w:r>
      <w:r>
        <w:t>DAB</w:t>
      </w:r>
      <w:r>
        <w:rPr>
          <w:rFonts w:ascii="宋体" w:eastAsia="宋体" w:hint="eastAsia"/>
        </w:rPr>
        <w:t>显色剂，变显色边用显微镜观察，镜下控制好反应时间</w:t>
      </w:r>
      <w:r>
        <w:rPr>
          <w:rFonts w:ascii="宋体" w:eastAsia="宋体" w:hint="eastAsia"/>
        </w:rPr>
        <w:t>（</w:t>
      </w:r>
      <w:r>
        <w:t>2-3min</w:t>
      </w:r>
      <w:r>
        <w:rPr>
          <w:rFonts w:ascii="宋体" w:eastAsia="宋体" w:hint="eastAsia"/>
        </w:rPr>
        <w:t>）</w:t>
      </w:r>
      <w:r>
        <w:rPr>
          <w:rFonts w:ascii="宋体" w:eastAsia="宋体" w:hint="eastAsia"/>
        </w:rPr>
        <w:t>，自来水冲洗终止显色。</w:t>
      </w:r>
    </w:p>
    <w:p w:rsidR="0018722C">
      <w:pPr>
        <w:topLinePunct/>
      </w:pPr>
      <w:r>
        <w:rPr>
          <w:rFonts w:ascii="宋体" w:eastAsia="宋体" w:hint="eastAsia"/>
        </w:rPr>
        <w:t>（</w:t>
      </w:r>
      <w:r>
        <w:t>9</w:t>
      </w:r>
      <w:r>
        <w:rPr>
          <w:rFonts w:ascii="宋体" w:eastAsia="宋体" w:hint="eastAsia"/>
        </w:rPr>
        <w:t>）</w:t>
      </w:r>
      <w:r>
        <w:rPr>
          <w:rFonts w:ascii="宋体" w:eastAsia="宋体" w:hint="eastAsia"/>
        </w:rPr>
        <w:t>苏木素复染、脱水透明：将切片进入苏木素</w:t>
      </w:r>
      <w:r>
        <w:t>90s</w:t>
      </w:r>
      <w:r>
        <w:rPr>
          <w:rFonts w:ascii="宋体" w:eastAsia="宋体" w:hint="eastAsia"/>
        </w:rPr>
        <w:t>，流水冲洗</w:t>
      </w:r>
      <w:r>
        <w:t>5min</w:t>
      </w:r>
      <w:r>
        <w:rPr>
          <w:rFonts w:ascii="宋体" w:eastAsia="宋体" w:hint="eastAsia"/>
        </w:rPr>
        <w:t>，</w:t>
      </w:r>
      <w:r>
        <w:rPr>
          <w:rFonts w:ascii="宋体" w:eastAsia="宋体" w:hint="eastAsia"/>
        </w:rPr>
        <w:t>盐酸酒精分化</w:t>
      </w:r>
      <w:r>
        <w:t>20-30s</w:t>
      </w:r>
      <w:r>
        <w:rPr>
          <w:rFonts w:ascii="宋体" w:eastAsia="宋体" w:hint="eastAsia"/>
        </w:rPr>
        <w:t>，自来水反蓝</w:t>
      </w:r>
      <w:r>
        <w:t>5min</w:t>
      </w:r>
      <w:r>
        <w:rPr>
          <w:rFonts w:ascii="宋体" w:eastAsia="宋体" w:hint="eastAsia"/>
        </w:rPr>
        <w:t>。</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梯度酒精</w:t>
      </w:r>
      <w:r>
        <w:rPr>
          <w:rFonts w:ascii="宋体" w:hAnsi="宋体" w:eastAsia="宋体" w:hint="eastAsia"/>
        </w:rPr>
        <w:t>（</w:t>
      </w:r>
      <w:r>
        <w:rPr>
          <w:spacing w:val="-4"/>
        </w:rPr>
        <w:t>70%</w:t>
      </w:r>
      <w:r>
        <w:rPr>
          <w:rFonts w:ascii="宋体" w:hAnsi="宋体" w:eastAsia="宋体" w:hint="eastAsia"/>
          <w:spacing w:val="-4"/>
        </w:rPr>
        <w:t>，</w:t>
      </w:r>
      <w:r>
        <w:rPr>
          <w:spacing w:val="-4"/>
        </w:rPr>
        <w:t>80%</w:t>
      </w:r>
      <w:r>
        <w:rPr>
          <w:rFonts w:ascii="宋体" w:hAnsi="宋体" w:eastAsia="宋体" w:hint="eastAsia"/>
          <w:spacing w:val="-4"/>
        </w:rPr>
        <w:t>，</w:t>
      </w:r>
      <w:r>
        <w:rPr>
          <w:spacing w:val="-4"/>
        </w:rPr>
        <w:t>90%</w:t>
      </w:r>
      <w:r>
        <w:rPr>
          <w:rFonts w:ascii="宋体" w:hAnsi="宋体" w:eastAsia="宋体" w:hint="eastAsia"/>
          <w:spacing w:val="-4"/>
        </w:rPr>
        <w:t>，</w:t>
      </w:r>
      <w:r>
        <w:rPr>
          <w:spacing w:val="-4"/>
        </w:rPr>
        <w:t>95%</w:t>
      </w:r>
      <w:r>
        <w:rPr>
          <w:rFonts w:ascii="宋体" w:hAnsi="宋体" w:eastAsia="宋体" w:hint="eastAsia"/>
          <w:spacing w:val="-4"/>
        </w:rPr>
        <w:t>Ⅰ，</w:t>
      </w:r>
      <w:r>
        <w:rPr>
          <w:spacing w:val="-4"/>
        </w:rPr>
        <w:t>95%</w:t>
      </w:r>
      <w:r>
        <w:rPr>
          <w:rFonts w:ascii="宋体" w:hAnsi="宋体" w:eastAsia="宋体" w:hint="eastAsia"/>
          <w:spacing w:val="-2"/>
        </w:rPr>
        <w:t>Ⅱ，无水乙醇Ⅰ，</w:t>
      </w:r>
      <w:r>
        <w:rPr>
          <w:rFonts w:ascii="宋体" w:hAnsi="宋体" w:eastAsia="宋体" w:hint="eastAsia"/>
          <w:spacing w:val="-1"/>
        </w:rPr>
        <w:t>无水乙醇</w:t>
      </w:r>
      <w:r>
        <w:rPr>
          <w:rFonts w:ascii="宋体" w:hAnsi="宋体" w:eastAsia="宋体" w:hint="eastAsia"/>
        </w:rPr>
        <w:t>Ⅱ</w:t>
      </w:r>
      <w:r>
        <w:rPr>
          <w:rFonts w:ascii="宋体" w:hAnsi="宋体" w:eastAsia="宋体" w:hint="eastAsia"/>
        </w:rPr>
        <w:t>）</w:t>
      </w:r>
      <w:r>
        <w:rPr>
          <w:rFonts w:ascii="宋体" w:hAnsi="宋体" w:eastAsia="宋体" w:hint="eastAsia"/>
        </w:rPr>
        <w:t>，二甲苯透明，最后用中性树胶封片。</w:t>
      </w:r>
    </w:p>
    <w:p w:rsidR="0018722C">
      <w:pPr>
        <w:pStyle w:val="Heading2"/>
        <w:topLinePunct/>
        <w:ind w:left="171" w:hangingChars="171" w:hanging="171"/>
      </w:pPr>
      <w:bookmarkStart w:name="2.6 免疫组化结果分析 " w:id="64"/>
      <w:bookmarkEnd w:id="64"/>
      <w:r>
        <w:t>2.6</w:t>
      </w:r>
      <w:r>
        <w:t xml:space="preserve"> </w:t>
      </w:r>
      <w:bookmarkStart w:name="2.6 免疫组化结果分析 " w:id="65"/>
      <w:bookmarkEnd w:id="65"/>
      <w:r>
        <w:t>免疫组化结果分析</w:t>
      </w:r>
    </w:p>
    <w:p w:rsidR="0018722C">
      <w:pPr>
        <w:topLinePunct/>
      </w:pPr>
      <w:r>
        <w:rPr>
          <w:rFonts w:ascii="宋体" w:hAnsi="宋体" w:eastAsia="宋体" w:hint="eastAsia"/>
        </w:rPr>
        <w:t>由两位高年资病理医师进行双盲式阅片。在显微镜</w:t>
      </w:r>
      <w:r>
        <w:t>100</w:t>
      </w:r>
      <w:r>
        <w:rPr>
          <w:rFonts w:ascii="宋体" w:hAnsi="宋体" w:eastAsia="宋体" w:hint="eastAsia"/>
        </w:rPr>
        <w:t>倍视野下，每</w:t>
      </w:r>
      <w:r>
        <w:rPr>
          <w:rFonts w:ascii="宋体" w:hAnsi="宋体" w:eastAsia="宋体" w:hint="eastAsia"/>
        </w:rPr>
        <w:t>张切片随机选择</w:t>
      </w:r>
      <w:r>
        <w:t>5</w:t>
      </w:r>
      <w:r>
        <w:rPr>
          <w:rFonts w:ascii="宋体" w:hAnsi="宋体" w:eastAsia="宋体" w:hint="eastAsia"/>
        </w:rPr>
        <w:t>个区域，高倍镜下阳性表达</w:t>
      </w:r>
      <w:r>
        <w:t>HIF-1α</w:t>
      </w:r>
      <w:r>
        <w:rPr>
          <w:rFonts w:ascii="宋体" w:hAnsi="宋体" w:eastAsia="宋体" w:hint="eastAsia"/>
        </w:rPr>
        <w:t>主要定位在细胞核</w:t>
      </w:r>
      <w:r>
        <w:rPr>
          <w:rFonts w:ascii="宋体" w:hAnsi="宋体" w:eastAsia="宋体" w:hint="eastAsia"/>
        </w:rPr>
        <w:t>中，呈棕黄色颗粒状。根据棕黄色阳性信号的强弱和面积来综合判定染色</w:t>
      </w:r>
      <w:r>
        <w:rPr>
          <w:rFonts w:ascii="宋体" w:hAnsi="宋体" w:eastAsia="宋体" w:hint="eastAsia"/>
        </w:rPr>
        <w:t>结果。阳性率</w:t>
      </w:r>
      <w:r>
        <w:t>≤5%</w:t>
      </w:r>
      <w:r>
        <w:rPr>
          <w:rFonts w:ascii="宋体" w:hAnsi="宋体" w:eastAsia="宋体" w:hint="eastAsia"/>
        </w:rPr>
        <w:t>为</w:t>
      </w:r>
      <w:r>
        <w:t>0</w:t>
      </w:r>
      <w:r>
        <w:rPr>
          <w:rFonts w:ascii="宋体" w:hAnsi="宋体" w:eastAsia="宋体" w:hint="eastAsia"/>
        </w:rPr>
        <w:t>分，</w:t>
      </w:r>
      <w:r>
        <w:t>6%-25%</w:t>
      </w:r>
      <w:r>
        <w:rPr>
          <w:rFonts w:ascii="宋体" w:hAnsi="宋体" w:eastAsia="宋体" w:hint="eastAsia"/>
        </w:rPr>
        <w:t>为</w:t>
      </w:r>
      <w:r>
        <w:t>1</w:t>
      </w:r>
      <w:r>
        <w:rPr>
          <w:rFonts w:ascii="宋体" w:hAnsi="宋体" w:eastAsia="宋体" w:hint="eastAsia"/>
        </w:rPr>
        <w:t>分，</w:t>
      </w:r>
      <w:r>
        <w:t>26%-50%</w:t>
      </w:r>
      <w:r>
        <w:rPr>
          <w:rFonts w:ascii="宋体" w:hAnsi="宋体" w:eastAsia="宋体" w:hint="eastAsia"/>
        </w:rPr>
        <w:t>为</w:t>
      </w:r>
      <w:r>
        <w:t>2</w:t>
      </w:r>
      <w:r>
        <w:rPr>
          <w:rFonts w:ascii="宋体" w:hAnsi="宋体" w:eastAsia="宋体" w:hint="eastAsia"/>
        </w:rPr>
        <w:t>分，</w:t>
      </w:r>
      <w:r>
        <w:t>51%-75</w:t>
      </w:r>
      <w:r>
        <w:t>%</w:t>
      </w:r>
    </w:p>
    <w:p w:rsidR="0018722C">
      <w:pPr>
        <w:topLinePunct/>
      </w:pPr>
      <w:r>
        <w:rPr>
          <w:rFonts w:ascii="宋体" w:eastAsia="宋体" w:hint="eastAsia"/>
        </w:rPr>
        <w:t>为</w:t>
      </w:r>
      <w:r>
        <w:t>3</w:t>
      </w:r>
      <w:r>
        <w:rPr>
          <w:rFonts w:ascii="宋体" w:eastAsia="宋体" w:hint="eastAsia"/>
        </w:rPr>
        <w:t>分，＞</w:t>
      </w:r>
      <w:r>
        <w:t>75%</w:t>
      </w:r>
      <w:r>
        <w:rPr>
          <w:rFonts w:ascii="宋体" w:eastAsia="宋体" w:hint="eastAsia"/>
        </w:rPr>
        <w:t>为</w:t>
      </w:r>
      <w:r>
        <w:t>4</w:t>
      </w:r>
      <w:r>
        <w:rPr>
          <w:rFonts w:ascii="宋体" w:eastAsia="宋体" w:hint="eastAsia"/>
        </w:rPr>
        <w:t>分；阳性强度黄色为</w:t>
      </w:r>
      <w:r>
        <w:t>1</w:t>
      </w:r>
      <w:r>
        <w:rPr>
          <w:rFonts w:ascii="宋体" w:eastAsia="宋体" w:hint="eastAsia"/>
        </w:rPr>
        <w:t>分，棕黄色为</w:t>
      </w:r>
      <w:r>
        <w:t>2</w:t>
      </w:r>
      <w:r>
        <w:rPr>
          <w:rFonts w:ascii="宋体" w:eastAsia="宋体" w:hint="eastAsia"/>
        </w:rPr>
        <w:t>分，棕褐色为</w:t>
      </w:r>
    </w:p>
    <w:p w:rsidR="0018722C">
      <w:pPr>
        <w:pStyle w:val="Heading1"/>
        <w:topLinePunct/>
      </w:pPr>
      <w:bookmarkStart w:id="77810" w:name="_Toc68677810"/>
      <w:r>
        <w:t>3</w:t>
      </w:r>
      <w:r>
        <w:t xml:space="preserve">  </w:t>
      </w:r>
      <w:r>
        <w:t>分，将细胞阳性率与染色强度两者积分相乘，</w:t>
      </w:r>
      <w:r>
        <w:t>0</w:t>
      </w:r>
      <w:r/>
      <w:r>
        <w:t>分为阴性</w:t>
      </w:r>
      <w:r>
        <w:t>（</w:t>
      </w:r>
      <w:r>
        <w:t>-</w:t>
      </w:r>
      <w:r>
        <w:t>）</w:t>
      </w:r>
      <w:r>
        <w:t>，</w:t>
      </w:r>
      <w:r>
        <w:t>1</w:t>
      </w:r>
      <w:r>
        <w:t>-4</w:t>
      </w:r>
      <w:r/>
      <w:r>
        <w:t>分为</w:t>
      </w:r>
      <w:bookmarkEnd w:id="77810"/>
    </w:p>
    <w:p w:rsidR="0018722C">
      <w:pPr>
        <w:topLinePunct/>
      </w:pPr>
      <w:r>
        <w:rPr>
          <w:rFonts w:ascii="宋体" w:eastAsia="宋体" w:hint="eastAsia"/>
        </w:rPr>
        <w:t>弱阳性</w:t>
      </w:r>
      <w:r>
        <w:rPr>
          <w:rFonts w:ascii="宋体" w:eastAsia="宋体" w:hint="eastAsia"/>
        </w:rPr>
        <w:t>（</w:t>
      </w:r>
      <w:r>
        <w:rPr>
          <w:spacing w:val="-2"/>
          <w:w w:val="100"/>
        </w:rPr>
        <w:t>+</w:t>
      </w:r>
      <w:r>
        <w:rPr>
          <w:rFonts w:ascii="宋体" w:eastAsia="宋体" w:hint="eastAsia"/>
        </w:rPr>
        <w:t>）</w:t>
      </w:r>
      <w:r>
        <w:rPr>
          <w:rFonts w:ascii="宋体" w:eastAsia="宋体" w:hint="eastAsia"/>
        </w:rPr>
        <w:t>，</w:t>
      </w:r>
      <w:r>
        <w:t>5</w:t>
      </w:r>
      <w:r>
        <w:t>-</w:t>
      </w:r>
      <w:r>
        <w:t>8</w:t>
      </w:r>
      <w:r>
        <w:rPr>
          <w:rFonts w:ascii="宋体" w:eastAsia="宋体" w:hint="eastAsia"/>
        </w:rPr>
        <w:t>分为中度阳性</w:t>
      </w:r>
      <w:r>
        <w:rPr>
          <w:rFonts w:ascii="宋体" w:eastAsia="宋体" w:hint="eastAsia"/>
        </w:rPr>
        <w:t>（</w:t>
      </w:r>
      <w:r>
        <w:rPr>
          <w:spacing w:val="0"/>
          <w:w w:val="100"/>
        </w:rPr>
        <w:t>++</w:t>
      </w:r>
      <w:r>
        <w:rPr>
          <w:rFonts w:ascii="宋体" w:eastAsia="宋体" w:hint="eastAsia"/>
        </w:rPr>
        <w:t>）</w:t>
      </w:r>
      <w:r>
        <w:rPr>
          <w:rFonts w:ascii="宋体" w:eastAsia="宋体" w:hint="eastAsia"/>
        </w:rPr>
        <w:t>，</w:t>
      </w:r>
      <w:r>
        <w:t>9</w:t>
      </w:r>
      <w:r>
        <w:t>-</w:t>
      </w:r>
      <w:r>
        <w:t>1</w:t>
      </w:r>
      <w:r>
        <w:t>2</w:t>
      </w:r>
      <w:r>
        <w:rPr>
          <w:rFonts w:ascii="宋体" w:eastAsia="宋体" w:hint="eastAsia"/>
        </w:rPr>
        <w:t>分为强阳性</w:t>
      </w:r>
      <w:r>
        <w:rPr>
          <w:rFonts w:ascii="宋体" w:eastAsia="宋体" w:hint="eastAsia"/>
        </w:rPr>
        <w:t>（</w:t>
      </w:r>
      <w:r>
        <w:rPr>
          <w:spacing w:val="-1"/>
          <w:w w:val="100"/>
        </w:rPr>
        <w:t>+++</w:t>
      </w:r>
      <w:r>
        <w:rPr>
          <w:rFonts w:ascii="宋体" w:eastAsia="宋体" w:hint="eastAsia"/>
        </w:rPr>
        <w:t>）</w:t>
      </w:r>
      <w:r>
        <w:rPr>
          <w:rFonts w:ascii="宋体" w:eastAsia="宋体" w:hint="eastAsia"/>
        </w:rPr>
        <w:t>。阳性表</w:t>
      </w:r>
      <w:r>
        <w:rPr>
          <w:rFonts w:ascii="宋体" w:eastAsia="宋体" w:hint="eastAsia"/>
        </w:rPr>
        <w:t>达率</w:t>
      </w:r>
      <w:r>
        <w:t>=</w:t>
      </w:r>
      <w:r>
        <w:rPr>
          <w:rFonts w:ascii="宋体" w:eastAsia="宋体" w:hint="eastAsia"/>
        </w:rPr>
        <w:t>阳性表达例数</w:t>
      </w:r>
      <w:r>
        <w:rPr>
          <w:rFonts w:ascii="宋体" w:eastAsia="宋体" w:hint="eastAsia"/>
        </w:rPr>
        <w:t>（</w:t>
      </w:r>
      <w:r>
        <w:rPr>
          <w:rFonts w:ascii="宋体" w:eastAsia="宋体" w:hint="eastAsia"/>
        </w:rPr>
        <w:t>弱阳性</w:t>
      </w:r>
      <w:r>
        <w:rPr>
          <w:spacing w:val="-2"/>
        </w:rPr>
        <w:t>+</w:t>
      </w:r>
      <w:r>
        <w:rPr>
          <w:rFonts w:ascii="宋体" w:eastAsia="宋体" w:hint="eastAsia"/>
          <w:spacing w:val="0"/>
        </w:rPr>
        <w:t>中度阳性</w:t>
      </w:r>
      <w:r>
        <w:t>+</w:t>
      </w:r>
      <w:r>
        <w:rPr>
          <w:rFonts w:ascii="宋体" w:eastAsia="宋体" w:hint="eastAsia"/>
        </w:rPr>
        <w:t>强阳性</w:t>
      </w:r>
      <w:r>
        <w:rPr>
          <w:rFonts w:ascii="宋体" w:eastAsia="宋体" w:hint="eastAsia"/>
        </w:rPr>
        <w:t>）</w:t>
      </w:r>
      <w:r>
        <w:t>/</w:t>
      </w:r>
      <w:r>
        <w:rPr>
          <w:rFonts w:ascii="宋体" w:eastAsia="宋体" w:hint="eastAsia"/>
        </w:rPr>
        <w:t>总例数。</w:t>
      </w:r>
    </w:p>
    <w:p w:rsidR="0018722C">
      <w:pPr>
        <w:topLinePunct/>
      </w:pPr>
      <w:bookmarkStart w:name="3 统计学分析 " w:id="66"/>
      <w:bookmarkEnd w:id="66"/>
      <w:r/>
      <w:r>
        <w:t>3</w:t>
      </w:r>
      <w:r w:rsidR="001852F3">
        <w:t xml:space="preserve"> </w:t>
      </w:r>
      <w:r>
        <w:rPr>
          <w:rFonts w:ascii="宋体" w:eastAsia="宋体" w:hint="eastAsia"/>
        </w:rPr>
        <w:t>统计学分析</w:t>
      </w:r>
    </w:p>
    <w:p w:rsidR="0018722C">
      <w:pPr>
        <w:topLinePunct/>
      </w:pPr>
      <w:r>
        <w:rPr>
          <w:rFonts w:ascii="宋体" w:hAnsi="宋体" w:eastAsia="宋体" w:hint="eastAsia"/>
        </w:rPr>
        <w:t>数据结果采用</w:t>
      </w:r>
      <w:r>
        <w:t>SSPS17.0</w:t>
      </w:r>
      <w:r>
        <w:rPr>
          <w:rFonts w:ascii="宋体" w:hAnsi="宋体" w:eastAsia="宋体" w:hint="eastAsia"/>
        </w:rPr>
        <w:t>统计软件完成，均数比较采用配对</w:t>
      </w:r>
      <w:r>
        <w:t>t</w:t>
      </w:r>
      <w:r>
        <w:rPr>
          <w:rFonts w:ascii="宋体" w:hAnsi="宋体" w:eastAsia="宋体" w:hint="eastAsia"/>
        </w:rPr>
        <w:t>检验，计数资料采用</w:t>
      </w:r>
      <w:r>
        <w:t>χ</w:t>
      </w:r>
      <w:r>
        <w:rPr>
          <w:rFonts w:ascii="宋体" w:hAnsi="宋体" w:eastAsia="宋体" w:hint="eastAsia"/>
        </w:rPr>
        <w:t>２</w:t>
      </w:r>
      <w:r>
        <w:rPr>
          <w:rFonts w:ascii="宋体" w:hAnsi="宋体" w:eastAsia="宋体" w:hint="eastAsia"/>
        </w:rPr>
        <w:t>检验，相关分析采用</w:t>
      </w:r>
      <w:r>
        <w:t>Spearman</w:t>
      </w:r>
      <w:r>
        <w:rPr>
          <w:rFonts w:ascii="宋体" w:hAnsi="宋体" w:eastAsia="宋体" w:hint="eastAsia"/>
        </w:rPr>
        <w:t>等级相关分析，检验水</w:t>
      </w:r>
      <w:r>
        <w:rPr>
          <w:rFonts w:ascii="宋体" w:hAnsi="宋体" w:eastAsia="宋体" w:hint="eastAsia"/>
        </w:rPr>
        <w:t>准</w:t>
      </w:r>
    </w:p>
    <w:p w:rsidR="0018722C">
      <w:pPr>
        <w:topLinePunct/>
      </w:pPr>
      <w:r>
        <w:t>α=0.05</w:t>
      </w:r>
      <w:r>
        <w:rPr>
          <w:rFonts w:ascii="宋体" w:hAnsi="宋体" w:eastAsia="宋体" w:hint="eastAsia"/>
        </w:rPr>
        <w:t>，</w:t>
      </w:r>
      <w:r>
        <w:rPr>
          <w:i/>
        </w:rPr>
        <w:t>P</w:t>
      </w:r>
      <w:r>
        <w:t>&lt;0.05</w:t>
      </w:r>
      <w:r>
        <w:rPr>
          <w:rFonts w:ascii="宋体" w:hAnsi="宋体" w:eastAsia="宋体" w:hint="eastAsia"/>
        </w:rPr>
        <w:t>提示差异有统计学意义。</w:t>
      </w:r>
    </w:p>
    <w:p w:rsidR="0018722C">
      <w:pPr>
        <w:outlineLvl w:val="9"/>
        <w:topLinePunct/>
      </w:pPr>
      <w:bookmarkStart w:name="_TOC_250005" w:id="67"/>
      <w:bookmarkStart w:name="结果 " w:id="68"/>
      <w:bookmarkEnd w:id="67"/>
      <w:r>
        <w:rPr>
          <w:kern w:val="2"/>
          <w:sz w:val="28"/>
          <w:szCs w:val="28"/>
          <w:b/>
          <w:bCs/>
          <w:rFonts w:ascii="宋体" w:eastAsia="宋体" w:hint="eastAsia" w:cstheme="minorBidi" w:hAnsiTheme="minorHAnsi" w:hAnsi="黑体" w:cs="黑体"/>
          <w:w w:val="95"/>
        </w:rPr>
        <w:t>结果</w:t>
      </w:r>
    </w:p>
    <w:p w:rsidR="0018722C">
      <w:pPr>
        <w:pStyle w:val="cw18"/>
        <w:topLinePunct/>
      </w:pPr>
      <w:bookmarkStart w:name="1 缺蛋氧诱导因子HIF-1α蛋白在胃癌组织、正常胃粘膜组织中的表达 " w:id="69"/>
      <w:bookmarkEnd w:id="69"/>
      <w:r>
        <w:rPr>
          <w:rFonts w:ascii="宋体" w:hAnsi="宋体" w:eastAsia="宋体" w:hint="eastAsia"/>
        </w:rPr>
        <w:t>1</w:t>
      </w:r>
      <w:bookmarkStart w:name="1 缺蛋氧诱导因子HIF-1α蛋白在胃癌组织、正常胃粘膜组织中的表达 " w:id="70"/>
      <w:bookmarkEnd w:id="70"/>
      <w:r>
        <w:rPr>
          <w:rFonts w:ascii="宋体" w:hAnsi="宋体" w:eastAsia="宋体" w:hint="eastAsia"/>
        </w:rPr>
        <w:t>缺蛋氧诱导因子</w:t>
      </w:r>
      <w:r>
        <w:t>HIF-1α</w:t>
      </w:r>
      <w:r/>
      <w:r>
        <w:rPr>
          <w:rFonts w:ascii="宋体" w:hAnsi="宋体" w:eastAsia="宋体" w:hint="eastAsia"/>
        </w:rPr>
        <w:t>蛋白在胃癌组织、正常胃粘膜组织中的表达缺</w:t>
      </w:r>
      <w:r>
        <w:rPr>
          <w:rFonts w:ascii="宋体" w:hAnsi="宋体" w:eastAsia="宋体" w:hint="eastAsia"/>
        </w:rPr>
        <w:t>氧诱导因子</w:t>
      </w:r>
      <w:r>
        <w:t>HIF-1α</w:t>
      </w:r>
      <w:r/>
      <w:r>
        <w:rPr>
          <w:rFonts w:ascii="宋体" w:hAnsi="宋体" w:eastAsia="宋体" w:hint="eastAsia"/>
        </w:rPr>
        <w:t>在阴性对照中无表达。阳性表达主要定位于细</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hAnsi="宋体" w:eastAsia="宋体" w:hint="eastAsia"/>
        </w:rPr>
        <w:t>胞核中，呈棕黄色颗粒</w:t>
      </w:r>
      <w:r>
        <w:rPr>
          <w:rFonts w:hint="eastAsia"/>
        </w:rPr>
        <w:t>，</w:t>
      </w:r>
      <w:r>
        <w:rPr>
          <w:rFonts w:ascii="宋体" w:hAnsi="宋体" w:eastAsia="宋体" w:hint="eastAsia"/>
        </w:rPr>
        <w:t>部分少数位于胞浆中。在</w:t>
      </w:r>
      <w:r>
        <w:t>80</w:t>
      </w:r>
      <w:r>
        <w:rPr>
          <w:rFonts w:ascii="宋体" w:hAnsi="宋体" w:eastAsia="宋体" w:hint="eastAsia"/>
        </w:rPr>
        <w:t>例胃癌组织中，</w:t>
      </w:r>
      <w:r>
        <w:t>HIF-1α</w:t>
      </w:r>
      <w:r>
        <w:rPr>
          <w:rFonts w:ascii="宋体" w:hAnsi="宋体" w:eastAsia="宋体" w:hint="eastAsia"/>
        </w:rPr>
        <w:t>蛋白阳性表达率为</w:t>
      </w:r>
      <w:r>
        <w:t>75</w:t>
      </w:r>
      <w:r>
        <w:t>%</w:t>
      </w:r>
      <w:r>
        <w:rPr>
          <w:rFonts w:ascii="宋体" w:hAnsi="宋体" w:eastAsia="宋体" w:hint="eastAsia"/>
        </w:rPr>
        <w:t>（</w:t>
      </w:r>
      <w:r>
        <w:rPr>
          <w:spacing w:val="-1"/>
          <w:w w:val="100"/>
        </w:rPr>
        <w:t>6</w:t>
      </w:r>
      <w:r>
        <w:rPr>
          <w:w w:val="100"/>
        </w:rPr>
        <w:t>0</w:t>
      </w:r>
      <w:r>
        <w:rPr>
          <w:spacing w:val="-1"/>
          <w:w w:val="100"/>
        </w:rPr>
        <w:t>/</w:t>
      </w:r>
      <w:r>
        <w:rPr>
          <w:spacing w:val="-1"/>
          <w:w w:val="100"/>
        </w:rPr>
        <w:t>8</w:t>
      </w:r>
      <w:r>
        <w:rPr>
          <w:spacing w:val="0"/>
          <w:w w:val="100"/>
        </w:rPr>
        <w:t>0</w:t>
      </w:r>
      <w:r>
        <w:rPr>
          <w:rFonts w:ascii="宋体" w:hAnsi="宋体" w:eastAsia="宋体" w:hint="eastAsia"/>
        </w:rPr>
        <w:t>）</w:t>
      </w:r>
      <w:r>
        <w:rPr>
          <w:rFonts w:ascii="宋体" w:hAnsi="宋体" w:eastAsia="宋体" w:hint="eastAsia"/>
        </w:rPr>
        <w:t>，其中强阳性占</w:t>
      </w:r>
      <w:r>
        <w:t>3</w:t>
      </w:r>
      <w:r>
        <w:t>4</w:t>
      </w:r>
      <w:r>
        <w:rPr>
          <w:rFonts w:ascii="宋体" w:hAnsi="宋体" w:eastAsia="宋体" w:hint="eastAsia"/>
        </w:rPr>
        <w:t>例</w:t>
      </w:r>
      <w:r>
        <w:rPr>
          <w:rFonts w:ascii="宋体" w:hAnsi="宋体" w:eastAsia="宋体" w:hint="eastAsia"/>
        </w:rPr>
        <w:t>（</w:t>
      </w:r>
      <w:r>
        <w:rPr>
          <w:w w:val="100"/>
        </w:rPr>
        <w:t>4</w:t>
      </w:r>
      <w:r>
        <w:rPr>
          <w:spacing w:val="-1"/>
          <w:w w:val="100"/>
        </w:rPr>
        <w:t>2</w:t>
      </w:r>
      <w:r>
        <w:rPr>
          <w:w w:val="100"/>
        </w:rPr>
        <w:t>.5</w:t>
      </w:r>
      <w:r>
        <w:rPr>
          <w:spacing w:val="0"/>
          <w:w w:val="100"/>
        </w:rPr>
        <w:t>%</w:t>
      </w:r>
      <w:r>
        <w:rPr>
          <w:rFonts w:ascii="宋体" w:hAnsi="宋体" w:eastAsia="宋体" w:hint="eastAsia"/>
        </w:rPr>
        <w:t>）</w:t>
      </w:r>
      <w:r>
        <w:rPr>
          <w:rFonts w:ascii="宋体" w:hAnsi="宋体" w:eastAsia="宋体" w:hint="eastAsia"/>
        </w:rPr>
        <w:t>，中度阳性占</w:t>
      </w:r>
      <w:r>
        <w:t>1</w:t>
      </w:r>
      <w:r>
        <w:t>3</w:t>
      </w:r>
      <w:r>
        <w:rPr>
          <w:rFonts w:ascii="宋体" w:hAnsi="宋体" w:eastAsia="宋体" w:hint="eastAsia"/>
        </w:rPr>
        <w:t>例</w:t>
      </w:r>
      <w:r>
        <w:rPr>
          <w:rFonts w:ascii="宋体" w:hAnsi="宋体" w:eastAsia="宋体" w:hint="eastAsia"/>
        </w:rPr>
        <w:t>（</w:t>
      </w:r>
      <w:r>
        <w:rPr>
          <w:spacing w:val="-1"/>
          <w:w w:val="100"/>
        </w:rPr>
        <w:t>1</w:t>
      </w:r>
      <w:r>
        <w:rPr>
          <w:w w:val="100"/>
        </w:rPr>
        <w:t>6</w:t>
      </w:r>
      <w:r>
        <w:rPr>
          <w:spacing w:val="-2"/>
          <w:w w:val="100"/>
        </w:rPr>
        <w:t>.</w:t>
      </w:r>
      <w:r>
        <w:rPr>
          <w:w w:val="100"/>
        </w:rPr>
        <w:t>2</w:t>
      </w:r>
      <w:r>
        <w:rPr>
          <w:spacing w:val="-1"/>
          <w:w w:val="100"/>
        </w:rPr>
        <w:t>5</w:t>
      </w:r>
      <w:r>
        <w:rPr>
          <w:w w:val="100"/>
        </w:rPr>
        <w:t>%</w:t>
      </w:r>
      <w:r>
        <w:rPr>
          <w:rFonts w:ascii="宋体" w:hAnsi="宋体" w:eastAsia="宋体" w:hint="eastAsia"/>
        </w:rPr>
        <w:t>）</w:t>
      </w:r>
      <w:r>
        <w:rPr>
          <w:rFonts w:ascii="宋体" w:hAnsi="宋体" w:eastAsia="宋体" w:hint="eastAsia"/>
        </w:rPr>
        <w:t>，弱阳性</w:t>
      </w:r>
      <w:r>
        <w:t>1</w:t>
      </w:r>
      <w:r>
        <w:t>3</w:t>
      </w:r>
      <w:r>
        <w:rPr>
          <w:rFonts w:ascii="宋体" w:hAnsi="宋体" w:eastAsia="宋体" w:hint="eastAsia"/>
          <w:rFonts w:ascii="宋体" w:hAnsi="宋体" w:eastAsia="宋体" w:hint="eastAsia"/>
          <w:spacing w:val="-2"/>
          <w:w w:val="100"/>
        </w:rPr>
        <w:t>(</w:t>
      </w:r>
      <w:r>
        <w:rPr>
          <w:w w:val="100"/>
        </w:rPr>
        <w:t>1</w:t>
      </w:r>
      <w:r>
        <w:rPr>
          <w:spacing w:val="-1"/>
          <w:w w:val="100"/>
        </w:rPr>
        <w:t>6</w:t>
      </w:r>
      <w:r>
        <w:rPr>
          <w:w w:val="100"/>
        </w:rPr>
        <w:t>.2</w:t>
      </w:r>
      <w:r>
        <w:rPr>
          <w:spacing w:val="0"/>
          <w:w w:val="100"/>
        </w:rPr>
        <w:t>5</w:t>
      </w:r>
      <w:r>
        <w:rPr>
          <w:spacing w:val="-2"/>
          <w:w w:val="100"/>
        </w:rPr>
        <w:t>%</w:t>
      </w:r>
      <w:r>
        <w:rPr>
          <w:rFonts w:ascii="宋体" w:hAnsi="宋体" w:eastAsia="宋体" w:hint="eastAsia"/>
          <w:rFonts w:ascii="宋体" w:hAnsi="宋体" w:eastAsia="宋体" w:hint="eastAsia"/>
          <w:spacing w:val="-70"/>
          <w:w w:val="100"/>
        </w:rPr>
        <w:t>)</w:t>
      </w:r>
      <w:r>
        <w:rPr>
          <w:rFonts w:ascii="宋体" w:hAnsi="宋体" w:eastAsia="宋体" w:hint="eastAsia"/>
        </w:rPr>
        <w:t>。</w:t>
      </w:r>
      <w:r>
        <w:t>5</w:t>
      </w:r>
      <w:r>
        <w:t>0</w:t>
      </w:r>
      <w:r>
        <w:rPr>
          <w:rFonts w:ascii="宋体" w:hAnsi="宋体" w:eastAsia="宋体" w:hint="eastAsia"/>
        </w:rPr>
        <w:t>例正常胃粘膜组织中，</w:t>
      </w:r>
      <w:r>
        <w:t>HIF-1α</w:t>
      </w:r>
      <w:r>
        <w:rPr>
          <w:rFonts w:ascii="宋体" w:hAnsi="宋体" w:eastAsia="宋体" w:hint="eastAsia"/>
        </w:rPr>
        <w:t>阳性表达率为</w:t>
      </w:r>
      <w:r>
        <w:t>0</w:t>
      </w:r>
      <w:r>
        <w:rPr>
          <w:rFonts w:ascii="宋体" w:hAnsi="宋体" w:eastAsia="宋体" w:hint="eastAsia"/>
        </w:rPr>
        <w:t>。胃癌组织中</w:t>
      </w:r>
      <w:r>
        <w:t>HIF-1α</w:t>
      </w:r>
      <w:r>
        <w:rPr>
          <w:rFonts w:ascii="宋体" w:hAnsi="宋体" w:eastAsia="宋体" w:hint="eastAsia"/>
        </w:rPr>
        <w:t>蛋白的表达明显高于癌旁正</w:t>
      </w:r>
      <w:r>
        <w:rPr>
          <w:rFonts w:ascii="宋体" w:hAnsi="宋体" w:eastAsia="宋体" w:hint="eastAsia"/>
        </w:rPr>
        <w:t>常胃粘膜组织，两组间差异有显著意义</w:t>
      </w:r>
      <w:r>
        <w:rPr>
          <w:rFonts w:ascii="宋体" w:hAns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hAnsi="宋体" w:eastAsia="宋体" w:hint="eastAsia"/>
        </w:rPr>
        <w:t>）</w:t>
      </w:r>
      <w:r>
        <w:rPr>
          <w:rFonts w:ascii="宋体" w:hAnsi="宋体" w:eastAsia="宋体" w:hint="eastAsia"/>
        </w:rPr>
        <w:t>（</w:t>
      </w:r>
      <w:r>
        <w:rPr>
          <w:spacing w:val="-10"/>
          <w:w w:val="100"/>
        </w:rPr>
        <w:t>T</w:t>
      </w:r>
      <w:r>
        <w:rPr>
          <w:spacing w:val="-2"/>
          <w:w w:val="100"/>
        </w:rPr>
        <w:t>a</w:t>
      </w:r>
      <w:r>
        <w:rPr>
          <w:w w:val="100"/>
        </w:rPr>
        <w:t>b</w:t>
      </w:r>
      <w:r>
        <w:t> </w:t>
      </w:r>
      <w:r>
        <w:rPr>
          <w:spacing w:val="0"/>
          <w:w w:val="100"/>
        </w:rPr>
        <w:t>1</w:t>
      </w:r>
      <w:r>
        <w:rPr>
          <w:rFonts w:ascii="宋体" w:hAnsi="宋体" w:eastAsia="宋体" w:hint="eastAsia"/>
        </w:rPr>
        <w:t>）</w:t>
      </w:r>
      <w:r>
        <w:rPr>
          <w:rFonts w:ascii="宋体" w:hAnsi="宋体" w:eastAsia="宋体" w:hint="eastAsia"/>
        </w:rPr>
        <w:t>。</w:t>
      </w:r>
    </w:p>
    <w:p w:rsidR="0018722C">
      <w:pPr>
        <w:pStyle w:val="cw18"/>
        <w:topLinePunct/>
      </w:pPr>
      <w:bookmarkStart w:name="2 胃癌组织中HIF-1α表达与临床病理学的关系 " w:id="71"/>
      <w:bookmarkEnd w:id="71"/>
      <w:r>
        <w:rPr>
          <w:rFonts w:ascii="宋体" w:hAnsi="宋体" w:eastAsia="宋体" w:hint="eastAsia"/>
        </w:rPr>
        <w:t>2</w:t>
      </w:r>
      <w:bookmarkStart w:name="2 胃癌组织中HIF-1α表达与临床病理学的关系 " w:id="72"/>
      <w:bookmarkEnd w:id="72"/>
      <w:r>
        <w:rPr>
          <w:rFonts w:ascii="宋体" w:hAnsi="宋体" w:eastAsia="宋体" w:hint="eastAsia"/>
        </w:rPr>
        <w:t>胃癌组织中</w:t>
      </w:r>
      <w:r>
        <w:t>HIF-1α</w:t>
      </w:r>
      <w:r/>
      <w:r>
        <w:rPr>
          <w:rFonts w:ascii="宋体" w:hAnsi="宋体" w:eastAsia="宋体" w:hint="eastAsia"/>
        </w:rPr>
        <w:t>表达与临床病理学的关系</w:t>
      </w:r>
    </w:p>
    <w:p w:rsidR="0018722C">
      <w:pPr>
        <w:topLinePunct/>
      </w:pPr>
      <w:r>
        <w:t>80</w:t>
      </w:r>
      <w:r>
        <w:rPr>
          <w:rFonts w:ascii="宋体" w:hAnsi="宋体" w:eastAsia="宋体" w:hint="eastAsia"/>
        </w:rPr>
        <w:t>例胃癌组织中，浸润深度</w:t>
      </w:r>
      <w:r>
        <w:t>T3~T4</w:t>
      </w:r>
      <w:r>
        <w:rPr>
          <w:rFonts w:ascii="宋体" w:hAnsi="宋体" w:eastAsia="宋体" w:hint="eastAsia"/>
        </w:rPr>
        <w:t>组</w:t>
      </w:r>
      <w:r>
        <w:t>41</w:t>
      </w:r>
      <w:r>
        <w:rPr>
          <w:rFonts w:ascii="宋体" w:hAnsi="宋体" w:eastAsia="宋体" w:hint="eastAsia"/>
        </w:rPr>
        <w:t>例，</w:t>
      </w:r>
      <w:r>
        <w:t>HIF-1α</w:t>
      </w:r>
      <w:r>
        <w:rPr>
          <w:rFonts w:ascii="宋体" w:hAnsi="宋体" w:eastAsia="宋体" w:hint="eastAsia"/>
        </w:rPr>
        <w:t>阳性表达率为</w:t>
      </w:r>
    </w:p>
    <w:p w:rsidR="0018722C">
      <w:pPr>
        <w:topLinePunct/>
      </w:pPr>
      <w:r>
        <w:t>90</w:t>
      </w:r>
      <w:r>
        <w:t>.</w:t>
      </w:r>
      <w:r>
        <w:t>2</w:t>
      </w:r>
      <w:r>
        <w:t>%</w:t>
      </w:r>
      <w:r>
        <w:rPr>
          <w:rFonts w:ascii="宋体" w:hAnsi="宋体" w:eastAsia="宋体" w:hint="eastAsia"/>
        </w:rPr>
        <w:t>，高于</w:t>
      </w:r>
      <w:r>
        <w:t>T</w:t>
      </w:r>
      <w:r>
        <w:t>1~</w:t>
      </w:r>
      <w:r>
        <w:t>T</w:t>
      </w:r>
      <w:r>
        <w:t>2</w:t>
      </w:r>
      <w:r/>
      <w:r w:rsidR="001852F3">
        <w:t xml:space="preserve"> </w:t>
      </w:r>
      <w:r>
        <w:rPr>
          <w:rFonts w:ascii="宋体" w:hAnsi="宋体" w:eastAsia="宋体" w:hint="eastAsia"/>
        </w:rPr>
        <w:t>组</w:t>
      </w:r>
      <w:r>
        <w:rPr>
          <w:rFonts w:ascii="宋体" w:hAnsi="宋体" w:eastAsia="宋体" w:hint="eastAsia"/>
        </w:rPr>
        <w:t>（</w:t>
      </w:r>
      <w:r>
        <w:rPr>
          <w:rFonts w:ascii="宋体" w:hAnsi="宋体" w:eastAsia="宋体" w:hint="eastAsia"/>
          <w:spacing w:val="-1"/>
          <w:w w:val="100"/>
        </w:rPr>
        <w:t>阳性表达率为</w:t>
      </w:r>
      <w:r>
        <w:rPr>
          <w:spacing w:val="-1"/>
          <w:w w:val="100"/>
        </w:rPr>
        <w:t>5</w:t>
      </w:r>
      <w:r>
        <w:rPr>
          <w:w w:val="100"/>
        </w:rPr>
        <w:t>9</w:t>
      </w:r>
      <w:r>
        <w:rPr>
          <w:w w:val="100"/>
        </w:rPr>
        <w:t>.</w:t>
      </w:r>
      <w:r>
        <w:rPr>
          <w:w w:val="100"/>
        </w:rPr>
        <w:t>0</w:t>
      </w:r>
      <w:r>
        <w:rPr>
          <w:spacing w:val="-2"/>
          <w:w w:val="100"/>
        </w:rPr>
        <w:t>%</w:t>
      </w:r>
      <w:r>
        <w:rPr>
          <w:rFonts w:ascii="宋体" w:hAnsi="宋体" w:eastAsia="宋体" w:hint="eastAsia"/>
        </w:rPr>
        <w:t>）</w:t>
      </w:r>
      <w:r>
        <w:rPr>
          <w:rFonts w:ascii="宋体" w:hAnsi="宋体" w:eastAsia="宋体" w:hint="eastAsia"/>
        </w:rPr>
        <w:t>，两组比较差异有统计学</w:t>
      </w:r>
      <w:r>
        <w:rPr>
          <w:rFonts w:ascii="宋体" w:hAnsi="宋体" w:eastAsia="宋体" w:hint="eastAsia"/>
        </w:rPr>
        <w:t>意义</w:t>
      </w:r>
      <w:r>
        <w:rPr>
          <w:rFonts w:ascii="宋体" w:hAns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hAnsi="宋体" w:eastAsia="宋体" w:hint="eastAsia"/>
        </w:rPr>
        <w:t>）</w:t>
      </w:r>
      <w:r>
        <w:rPr>
          <w:rFonts w:ascii="宋体" w:hAnsi="宋体" w:eastAsia="宋体" w:hint="eastAsia"/>
        </w:rPr>
        <w:t>。有淋巴结转移组</w:t>
      </w:r>
      <w:r>
        <w:t>5</w:t>
      </w:r>
      <w:r>
        <w:t>7</w:t>
      </w:r>
      <w:r>
        <w:rPr>
          <w:rFonts w:ascii="宋体" w:hAnsi="宋体" w:eastAsia="宋体" w:hint="eastAsia"/>
        </w:rPr>
        <w:t>例，</w:t>
      </w:r>
      <w:r>
        <w:t>H</w:t>
      </w:r>
      <w:r>
        <w:t>I</w:t>
      </w:r>
      <w:r>
        <w:t>F</w:t>
      </w:r>
      <w:r>
        <w:t>-</w:t>
      </w:r>
      <w:r>
        <w:t>1</w:t>
      </w:r>
      <w:r>
        <w:t>α</w:t>
      </w:r>
      <w:r/>
      <w:r>
        <w:rPr>
          <w:rFonts w:ascii="宋体" w:hAnsi="宋体" w:eastAsia="宋体" w:hint="eastAsia"/>
        </w:rPr>
        <w:t>蛋白阳性表达率为</w:t>
      </w:r>
      <w:r>
        <w:t>87</w:t>
      </w:r>
      <w:r>
        <w:t>.</w:t>
      </w:r>
      <w:r>
        <w:t>7%</w:t>
      </w:r>
      <w:r>
        <w:rPr>
          <w:rFonts w:ascii="宋体" w:hAnsi="宋体" w:eastAsia="宋体" w:hint="eastAsia"/>
        </w:rPr>
        <w:t>，</w:t>
      </w:r>
      <w:r>
        <w:rPr>
          <w:rFonts w:ascii="宋体" w:hAnsi="宋体" w:eastAsia="宋体" w:hint="eastAsia"/>
        </w:rPr>
        <w:t>低于无淋巴结转移组</w:t>
      </w:r>
      <w:r>
        <w:rPr>
          <w:rFonts w:ascii="宋体" w:hAnsi="宋体" w:eastAsia="宋体" w:hint="eastAsia"/>
        </w:rPr>
        <w:t>（</w:t>
      </w:r>
      <w:r>
        <w:rPr>
          <w:rFonts w:ascii="宋体" w:hAnsi="宋体" w:eastAsia="宋体" w:hint="eastAsia"/>
          <w:spacing w:val="-1"/>
          <w:w w:val="100"/>
        </w:rPr>
        <w:t>阳性表达率为</w:t>
      </w:r>
      <w:r>
        <w:rPr>
          <w:w w:val="100"/>
        </w:rPr>
        <w:t>43</w:t>
      </w:r>
      <w:r>
        <w:rPr>
          <w:spacing w:val="-2"/>
          <w:w w:val="100"/>
        </w:rPr>
        <w:t>.</w:t>
      </w:r>
      <w:r>
        <w:rPr>
          <w:w w:val="100"/>
        </w:rPr>
        <w:t>4%</w:t>
      </w:r>
      <w:r>
        <w:rPr>
          <w:rFonts w:ascii="宋体" w:hAnsi="宋体" w:eastAsia="宋体" w:hint="eastAsia"/>
        </w:rPr>
        <w:t>）</w:t>
      </w:r>
      <w:r>
        <w:rPr>
          <w:rFonts w:ascii="宋体" w:hAnsi="宋体" w:eastAsia="宋体" w:hint="eastAsia"/>
        </w:rPr>
        <w:t>，两组比较差异有统计学意义</w:t>
      </w:r>
      <w:r>
        <w:rPr>
          <w:rFonts w:ascii="宋体" w:hAnsi="宋体" w:eastAsia="宋体" w:hint="eastAsia"/>
        </w:rPr>
        <w:t>（</w:t>
      </w:r>
      <w:r>
        <w:rPr>
          <w:i/>
          <w:spacing w:val="-1"/>
          <w:w w:val="100"/>
        </w:rPr>
        <w:t>P</w:t>
      </w:r>
      <w:r>
        <w:rPr>
          <w:w w:val="100"/>
        </w:rPr>
        <w:t>&lt;0</w:t>
      </w:r>
      <w:r>
        <w:rPr>
          <w:spacing w:val="-2"/>
          <w:w w:val="100"/>
        </w:rPr>
        <w:t>.</w:t>
      </w:r>
      <w:r>
        <w:rPr>
          <w:w w:val="100"/>
        </w:rPr>
        <w:t>0</w:t>
      </w:r>
      <w:r>
        <w:rPr>
          <w:spacing w:val="0"/>
          <w:w w:val="100"/>
        </w:rPr>
        <w:t>5</w:t>
      </w:r>
      <w:r>
        <w:rPr>
          <w:rFonts w:ascii="宋体" w:hAnsi="宋体" w:eastAsia="宋体" w:hint="eastAsia"/>
        </w:rPr>
        <w:t>）</w:t>
      </w:r>
      <w:r>
        <w:rPr>
          <w:rFonts w:ascii="宋体" w:hAnsi="宋体" w:eastAsia="宋体" w:hint="eastAsia"/>
        </w:rPr>
        <w:t>。肿瘤大于</w:t>
      </w:r>
      <w:r>
        <w:t>5cm</w:t>
      </w:r>
      <w:r/>
      <w:r>
        <w:rPr>
          <w:rFonts w:ascii="宋体" w:hAnsi="宋体" w:eastAsia="宋体" w:hint="eastAsia"/>
        </w:rPr>
        <w:t>有</w:t>
      </w:r>
      <w:r>
        <w:t>3</w:t>
      </w:r>
      <w:r>
        <w:t>2</w:t>
      </w:r>
      <w:r/>
      <w:r>
        <w:rPr>
          <w:rFonts w:ascii="宋体" w:hAnsi="宋体" w:eastAsia="宋体" w:hint="eastAsia"/>
        </w:rPr>
        <w:t>例，</w:t>
      </w:r>
      <w:r>
        <w:t>H</w:t>
      </w:r>
      <w:r>
        <w:t>I</w:t>
      </w:r>
      <w:r>
        <w:t>F</w:t>
      </w:r>
      <w:r>
        <w:t>-</w:t>
      </w:r>
      <w:r>
        <w:t>1</w:t>
      </w:r>
      <w:r>
        <w:t>α</w:t>
      </w:r>
      <w:r/>
      <w:r>
        <w:rPr>
          <w:rFonts w:ascii="宋体" w:hAnsi="宋体" w:eastAsia="宋体" w:hint="eastAsia"/>
        </w:rPr>
        <w:t>蛋白阳性表达率为</w:t>
      </w:r>
      <w:r>
        <w:t>9</w:t>
      </w:r>
      <w:r>
        <w:t>0</w:t>
      </w:r>
      <w:r>
        <w:t>.</w:t>
      </w:r>
      <w:r>
        <w:t>1</w:t>
      </w:r>
      <w:r>
        <w:t>%</w:t>
      </w:r>
    </w:p>
    <w:p w:rsidR="0018722C">
      <w:pPr>
        <w:topLinePunct/>
      </w:pPr>
      <w:r>
        <w:rPr>
          <w:rFonts w:ascii="宋体" w:hAnsi="宋体" w:eastAsia="宋体" w:hint="eastAsia"/>
        </w:rPr>
        <w:t>（</w:t>
      </w:r>
      <w:r>
        <w:t>2</w:t>
      </w:r>
      <w:r>
        <w:t>9</w:t>
      </w:r>
      <w:r>
        <w:t>/</w:t>
      </w:r>
      <w:r>
        <w:t>3</w:t>
      </w:r>
      <w:r>
        <w:t>2</w:t>
      </w:r>
      <w:r>
        <w:rPr>
          <w:rFonts w:ascii="宋体" w:hAnsi="宋体" w:eastAsia="宋体" w:hint="eastAsia"/>
        </w:rPr>
        <w:t>）</w:t>
      </w:r>
      <w:r>
        <w:rPr>
          <w:rFonts w:ascii="宋体" w:hAnsi="宋体" w:eastAsia="宋体" w:hint="eastAsia"/>
        </w:rPr>
        <w:t>，明显高于肿瘤小于</w:t>
      </w:r>
      <w:r>
        <w:t>5cm</w:t>
      </w:r>
      <w:r/>
      <w:r>
        <w:rPr>
          <w:rFonts w:ascii="宋体" w:hAnsi="宋体" w:eastAsia="宋体" w:hint="eastAsia"/>
        </w:rPr>
        <w:t>组</w:t>
      </w:r>
      <w:r>
        <w:rPr>
          <w:rFonts w:ascii="宋体" w:hAnsi="宋体" w:eastAsia="宋体" w:hint="eastAsia"/>
        </w:rPr>
        <w:t>（</w:t>
      </w:r>
      <w:r>
        <w:rPr>
          <w:rFonts w:ascii="宋体" w:hAnsi="宋体" w:eastAsia="宋体" w:hint="eastAsia"/>
          <w:spacing w:val="0"/>
          <w:w w:val="100"/>
        </w:rPr>
        <w:t>阳性表达率为</w:t>
      </w:r>
      <w:r>
        <w:rPr>
          <w:spacing w:val="-1"/>
          <w:w w:val="100"/>
        </w:rPr>
        <w:t>6</w:t>
      </w:r>
      <w:r>
        <w:rPr>
          <w:w w:val="100"/>
        </w:rPr>
        <w:t>4</w:t>
      </w:r>
      <w:r>
        <w:rPr>
          <w:w w:val="100"/>
        </w:rPr>
        <w:t>.</w:t>
      </w:r>
      <w:r>
        <w:rPr>
          <w:w w:val="100"/>
        </w:rPr>
        <w:t>6%</w:t>
      </w:r>
      <w:r>
        <w:rPr>
          <w:rFonts w:ascii="宋体" w:hAnsi="宋体" w:eastAsia="宋体" w:hint="eastAsia"/>
        </w:rPr>
        <w:t>）</w:t>
      </w:r>
      <w:r>
        <w:rPr>
          <w:rFonts w:ascii="宋体" w:hAnsi="宋体" w:eastAsia="宋体" w:hint="eastAsia"/>
        </w:rPr>
        <w:t>，两组比较差异有统计学意义</w:t>
      </w:r>
      <w:r>
        <w:rPr>
          <w:rFonts w:ascii="宋体" w:hAnsi="宋体" w:eastAsia="宋体" w:hint="eastAsia"/>
        </w:rPr>
        <w:t>（</w:t>
      </w:r>
      <w:r>
        <w:rPr>
          <w:i/>
          <w:spacing w:val="-1"/>
          <w:w w:val="100"/>
        </w:rPr>
        <w:t>P</w:t>
      </w:r>
      <w:r>
        <w:rPr>
          <w:w w:val="100"/>
        </w:rPr>
        <w:t>&lt;0.</w:t>
      </w:r>
      <w:r>
        <w:rPr>
          <w:spacing w:val="-1"/>
          <w:w w:val="100"/>
        </w:rPr>
        <w:t>0</w:t>
      </w:r>
      <w:r>
        <w:rPr>
          <w:spacing w:val="0"/>
          <w:w w:val="100"/>
        </w:rPr>
        <w:t>5</w:t>
      </w:r>
      <w:r>
        <w:rPr>
          <w:rFonts w:ascii="宋体" w:hAnsi="宋体" w:eastAsia="宋体" w:hint="eastAsia"/>
        </w:rPr>
        <w:t>）</w:t>
      </w:r>
      <w:r>
        <w:rPr>
          <w:rFonts w:ascii="宋体" w:hAnsi="宋体" w:eastAsia="宋体" w:hint="eastAsia"/>
        </w:rPr>
        <w:t>。</w:t>
      </w:r>
      <w:r>
        <w:t>TN</w:t>
      </w:r>
      <w:r>
        <w:t>M</w:t>
      </w:r>
      <w:r/>
      <w:r w:rsidR="001852F3">
        <w:t xml:space="preserve"> </w:t>
      </w:r>
      <w:r>
        <w:rPr>
          <w:rFonts w:ascii="宋体" w:hAnsi="宋体" w:eastAsia="宋体" w:hint="eastAsia"/>
        </w:rPr>
        <w:t>分期中，</w:t>
      </w:r>
      <w:r>
        <w:t>H</w:t>
      </w:r>
      <w:r>
        <w:t>I</w:t>
      </w:r>
      <w:r>
        <w:t>F</w:t>
      </w:r>
      <w:r>
        <w:t>-</w:t>
      </w:r>
      <w:r>
        <w:t>1</w:t>
      </w:r>
      <w:r>
        <w:t>α</w:t>
      </w:r>
      <w:r/>
      <w:r w:rsidR="001852F3">
        <w:t xml:space="preserve"> </w:t>
      </w:r>
      <w:r>
        <w:rPr>
          <w:rFonts w:ascii="宋体" w:hAnsi="宋体" w:eastAsia="宋体" w:hint="eastAsia"/>
        </w:rPr>
        <w:t>蛋白在Ⅲ、Ⅳ期组</w:t>
      </w:r>
      <w:r>
        <w:rPr>
          <w:rFonts w:ascii="宋体" w:hAnsi="宋体" w:eastAsia="宋体" w:hint="eastAsia"/>
        </w:rPr>
        <w:t>阳性表达率为</w:t>
      </w:r>
      <w:r>
        <w:t>9</w:t>
      </w:r>
      <w:r>
        <w:t>1</w:t>
      </w:r>
      <w:r>
        <w:t>.</w:t>
      </w:r>
      <w:r>
        <w:t>7</w:t>
      </w:r>
      <w:r>
        <w:t>%</w:t>
      </w:r>
      <w:r>
        <w:rPr>
          <w:rFonts w:ascii="宋体" w:hAnsi="宋体" w:eastAsia="宋体" w:hint="eastAsia"/>
        </w:rPr>
        <w:t>（</w:t>
      </w:r>
      <w:r>
        <w:rPr>
          <w:w w:val="100"/>
        </w:rPr>
        <w:t>1</w:t>
      </w:r>
      <w:r>
        <w:rPr>
          <w:spacing w:val="-1"/>
          <w:w w:val="100"/>
        </w:rPr>
        <w:t>6</w:t>
      </w:r>
      <w:r>
        <w:rPr>
          <w:spacing w:val="-1"/>
          <w:w w:val="100"/>
        </w:rPr>
        <w:t>/</w:t>
      </w:r>
      <w:r>
        <w:rPr>
          <w:w w:val="100"/>
        </w:rPr>
        <w:t>3</w:t>
      </w:r>
      <w:r>
        <w:rPr>
          <w:spacing w:val="0"/>
          <w:w w:val="100"/>
        </w:rPr>
        <w:t>2</w:t>
      </w:r>
      <w:r>
        <w:rPr>
          <w:rFonts w:ascii="宋体" w:hAnsi="宋体" w:eastAsia="宋体" w:hint="eastAsia"/>
        </w:rPr>
        <w:t>）</w:t>
      </w:r>
      <w:r>
        <w:rPr>
          <w:rFonts w:ascii="宋体" w:hAnsi="宋体" w:eastAsia="宋体" w:hint="eastAsia"/>
        </w:rPr>
        <w:t>，显著高于Ⅰ、Ⅱ组</w:t>
      </w:r>
      <w:r>
        <w:rPr>
          <w:rFonts w:ascii="宋体" w:hAnsi="宋体" w:eastAsia="宋体" w:hint="eastAsia"/>
        </w:rPr>
        <w:t>（</w:t>
      </w:r>
      <w:r>
        <w:rPr>
          <w:rFonts w:ascii="宋体" w:hAnsi="宋体" w:eastAsia="宋体" w:hint="eastAsia"/>
          <w:spacing w:val="-2"/>
          <w:w w:val="100"/>
        </w:rPr>
        <w:t>阳性表达率为</w:t>
      </w:r>
      <w:r>
        <w:rPr>
          <w:spacing w:val="-1"/>
          <w:w w:val="100"/>
        </w:rPr>
        <w:t>5</w:t>
      </w:r>
      <w:r>
        <w:rPr>
          <w:w w:val="100"/>
        </w:rPr>
        <w:t>0</w:t>
      </w:r>
      <w:r>
        <w:rPr>
          <w:spacing w:val="-2"/>
          <w:w w:val="100"/>
        </w:rPr>
        <w:t>.</w:t>
      </w:r>
      <w:r>
        <w:rPr>
          <w:w w:val="100"/>
        </w:rPr>
        <w:t>0</w:t>
      </w:r>
      <w:r>
        <w:rPr>
          <w:spacing w:val="0"/>
          <w:w w:val="100"/>
        </w:rPr>
        <w:t>%</w:t>
      </w:r>
      <w:r>
        <w:rPr>
          <w:rFonts w:ascii="宋体" w:hAnsi="宋体" w:eastAsia="宋体" w:hint="eastAsia"/>
        </w:rPr>
        <w:t>）</w:t>
      </w:r>
      <w:r>
        <w:rPr>
          <w:rFonts w:ascii="宋体" w:hAnsi="宋体" w:eastAsia="宋体" w:hint="eastAsia"/>
        </w:rPr>
        <w:t>，</w:t>
      </w:r>
      <w:r>
        <w:rPr>
          <w:rFonts w:ascii="宋体" w:hAnsi="宋体" w:eastAsia="宋体" w:hint="eastAsia"/>
        </w:rPr>
        <w:t>两组比较差异有统计学意义</w:t>
      </w:r>
      <w:r>
        <w:rPr>
          <w:rFonts w:ascii="宋体" w:hAnsi="宋体" w:eastAsia="宋体" w:hint="eastAsia"/>
        </w:rPr>
        <w:t>（</w:t>
      </w:r>
      <w:r>
        <w:rPr>
          <w:i/>
          <w:spacing w:val="-1"/>
          <w:w w:val="100"/>
        </w:rPr>
        <w:t>P</w:t>
      </w:r>
      <w:r>
        <w:rPr>
          <w:w w:val="100"/>
        </w:rPr>
        <w:t>&lt;0</w:t>
      </w:r>
      <w:r>
        <w:rPr>
          <w:spacing w:val="-2"/>
          <w:w w:val="100"/>
        </w:rPr>
        <w:t>.</w:t>
      </w:r>
      <w:r>
        <w:rPr>
          <w:w w:val="100"/>
        </w:rPr>
        <w:t>05</w:t>
      </w:r>
      <w:r>
        <w:rPr>
          <w:rFonts w:ascii="宋体" w:hAnsi="宋体" w:eastAsia="宋体" w:hint="eastAsia"/>
        </w:rPr>
        <w:t>）</w:t>
      </w:r>
      <w:r>
        <w:rPr>
          <w:rFonts w:ascii="宋体" w:hAnsi="宋体" w:eastAsia="宋体" w:hint="eastAsia"/>
        </w:rPr>
        <w:t>。</w:t>
      </w:r>
    </w:p>
    <w:p w:rsidR="0018722C">
      <w:pPr>
        <w:topLinePunct/>
      </w:pPr>
      <w:r>
        <w:t>HIF-1α</w:t>
      </w:r>
      <w:r>
        <w:rPr>
          <w:rFonts w:ascii="宋体" w:hAnsi="宋体" w:eastAsia="宋体" w:hint="eastAsia"/>
        </w:rPr>
        <w:t>的表达在不同年龄、性别、分化程度差异无统计学意义</w:t>
      </w:r>
      <w:r>
        <w:rPr>
          <w:rFonts w:ascii="宋体" w:hAnsi="宋体" w:eastAsia="宋体" w:hint="eastAsia"/>
        </w:rPr>
        <w:t>（</w:t>
      </w:r>
      <w:r>
        <w:rPr>
          <w:i/>
        </w:rPr>
        <w:t>P</w:t>
      </w:r>
      <w:r>
        <w:rPr>
          <w:rFonts w:ascii="宋体" w:hAnsi="宋体" w:eastAsia="宋体" w:hint="eastAsia"/>
        </w:rPr>
        <w:t>＞</w:t>
      </w:r>
    </w:p>
    <w:p w:rsidR="0018722C">
      <w:pPr>
        <w:topLinePunct/>
      </w:pPr>
      <w:r>
        <w:t>0.</w:t>
      </w:r>
      <w:r>
        <w:t>0</w:t>
      </w:r>
      <w:r>
        <w:t>5</w:t>
      </w:r>
      <w:r>
        <w:rPr>
          <w:rFonts w:ascii="宋体" w:eastAsia="宋体" w:hint="eastAsia"/>
        </w:rPr>
        <w:t>）</w:t>
      </w:r>
      <w:r>
        <w:rPr>
          <w:rFonts w:ascii="宋体" w:eastAsia="宋体" w:hint="eastAsia"/>
        </w:rPr>
        <w:t>（</w:t>
      </w:r>
      <w:r>
        <w:t>T</w:t>
      </w:r>
      <w:r>
        <w:t>a</w:t>
      </w:r>
      <w:r>
        <w:t>b</w:t>
      </w:r>
      <w:r>
        <w:t> </w:t>
      </w:r>
      <w:r>
        <w:t>2</w:t>
      </w:r>
      <w:r>
        <w:rPr>
          <w:rFonts w:ascii="宋体" w:eastAsia="宋体" w:hint="eastAsia"/>
        </w:rPr>
        <w:t>）</w:t>
      </w:r>
      <w:r>
        <w:rPr>
          <w:rFonts w:ascii="宋体" w:eastAsia="宋体" w:hint="eastAsia"/>
        </w:rPr>
        <w:t>。</w:t>
      </w:r>
    </w:p>
    <w:p w:rsidR="0018722C">
      <w:pPr>
        <w:pStyle w:val="cw18"/>
        <w:topLinePunct/>
      </w:pPr>
      <w:bookmarkStart w:name="3 SIRT3与HIF-1α相关分析 " w:id="73"/>
      <w:bookmarkEnd w:id="73"/>
      <w:r>
        <w:rPr>
          <w:rFonts w:ascii="宋体" w:hAnsi="宋体" w:eastAsia="宋体" w:hint="eastAsia"/>
        </w:rPr>
        <w:t>3 </w:t>
      </w:r>
      <w:bookmarkStart w:name="3 SIRT3与HIF-1α相关分析 " w:id="74"/>
      <w:bookmarkEnd w:id="74"/>
      <w:r>
        <w:t>SI</w:t>
      </w:r>
      <w:r>
        <w:t>RT3</w:t>
      </w:r>
      <w:r/>
      <w:r>
        <w:rPr>
          <w:rFonts w:ascii="宋体" w:hAnsi="宋体" w:eastAsia="宋体" w:hint="eastAsia"/>
        </w:rPr>
        <w:t>与</w:t>
      </w:r>
      <w:r>
        <w:t>HIF-1α</w:t>
      </w:r>
      <w:r/>
      <w:r>
        <w:rPr>
          <w:rFonts w:ascii="宋体" w:hAnsi="宋体" w:eastAsia="宋体" w:hint="eastAsia"/>
        </w:rPr>
        <w:t>相关分析</w:t>
      </w:r>
    </w:p>
    <w:p w:rsidR="0018722C">
      <w:pPr>
        <w:topLinePunct/>
      </w:pPr>
      <w:r>
        <w:t>SI</w:t>
      </w:r>
      <w:r>
        <w:t>R</w:t>
      </w:r>
      <w:r>
        <w:t>T</w:t>
      </w:r>
      <w:r>
        <w:t>3</w:t>
      </w:r>
      <w:r/>
      <w:r>
        <w:rPr>
          <w:rFonts w:ascii="宋体" w:hAnsi="宋体" w:eastAsia="宋体" w:hint="eastAsia"/>
        </w:rPr>
        <w:t>阳性表达</w:t>
      </w:r>
      <w:r>
        <w:t>4</w:t>
      </w:r>
      <w:r>
        <w:t>3</w:t>
      </w:r>
      <w:r/>
      <w:r>
        <w:rPr>
          <w:rFonts w:ascii="宋体" w:hAnsi="宋体" w:eastAsia="宋体" w:hint="eastAsia"/>
        </w:rPr>
        <w:t>例中，</w:t>
      </w:r>
      <w:r>
        <w:t>H</w:t>
      </w:r>
      <w:r>
        <w:t>I</w:t>
      </w:r>
      <w:r>
        <w:t>F</w:t>
      </w:r>
      <w:r>
        <w:t>-</w:t>
      </w:r>
      <w:r>
        <w:t>1</w:t>
      </w:r>
      <w:r>
        <w:t>α</w:t>
      </w:r>
      <w:r/>
      <w:r>
        <w:rPr>
          <w:rFonts w:ascii="宋体" w:hAnsi="宋体" w:eastAsia="宋体" w:hint="eastAsia"/>
        </w:rPr>
        <w:t>的阳性表达</w:t>
      </w:r>
      <w:r>
        <w:t>2</w:t>
      </w:r>
      <w:r>
        <w:t>7</w:t>
      </w:r>
      <w:r/>
      <w:r>
        <w:rPr>
          <w:rFonts w:ascii="宋体" w:hAnsi="宋体" w:eastAsia="宋体" w:hint="eastAsia"/>
        </w:rPr>
        <w:t>例，阳性表达率</w:t>
      </w:r>
      <w:r>
        <w:t>62</w:t>
      </w:r>
      <w:r>
        <w:t>.</w:t>
      </w:r>
      <w:r>
        <w:t>7%</w:t>
      </w:r>
    </w:p>
    <w:p w:rsidR="0018722C">
      <w:pPr>
        <w:topLinePunct/>
      </w:pPr>
      <w:r>
        <w:rPr>
          <w:rFonts w:ascii="宋体" w:hAnsi="宋体" w:eastAsia="宋体" w:hint="eastAsia"/>
        </w:rPr>
        <w:t>（</w:t>
      </w:r>
      <w:r>
        <w:t>2</w:t>
      </w:r>
      <w:r>
        <w:t>7</w:t>
      </w:r>
      <w:r>
        <w:t>/</w:t>
      </w:r>
      <w:r>
        <w:t>4</w:t>
      </w:r>
      <w:r>
        <w:t>3</w:t>
      </w:r>
      <w:r>
        <w:rPr>
          <w:rFonts w:ascii="宋体" w:hAnsi="宋体" w:eastAsia="宋体" w:hint="eastAsia"/>
        </w:rPr>
        <w:t>）</w:t>
      </w:r>
      <w:r>
        <w:rPr>
          <w:rFonts w:ascii="宋体" w:hAnsi="宋体" w:eastAsia="宋体" w:hint="eastAsia"/>
        </w:rPr>
        <w:t>；</w:t>
      </w:r>
      <w:r>
        <w:t>SI</w:t>
      </w:r>
      <w:r>
        <w:t>R</w:t>
      </w:r>
      <w:r>
        <w:t>T</w:t>
      </w:r>
      <w:r>
        <w:t>3</w:t>
      </w:r>
      <w:r/>
      <w:r>
        <w:rPr>
          <w:rFonts w:ascii="宋体" w:hAnsi="宋体" w:eastAsia="宋体" w:hint="eastAsia"/>
        </w:rPr>
        <w:t>阴性表达</w:t>
      </w:r>
      <w:r>
        <w:t>3</w:t>
      </w:r>
      <w:r>
        <w:t>7</w:t>
      </w:r>
      <w:r/>
      <w:r>
        <w:rPr>
          <w:rFonts w:ascii="宋体" w:hAnsi="宋体" w:eastAsia="宋体" w:hint="eastAsia"/>
        </w:rPr>
        <w:t>中，</w:t>
      </w:r>
      <w:r>
        <w:t>H</w:t>
      </w:r>
      <w:r>
        <w:t>IF</w:t>
      </w:r>
      <w:r>
        <w:t>-</w:t>
      </w:r>
      <w:r>
        <w:t>1</w:t>
      </w:r>
      <w:r>
        <w:t>α</w:t>
      </w:r>
      <w:r/>
      <w:r>
        <w:rPr>
          <w:rFonts w:ascii="宋体" w:hAnsi="宋体" w:eastAsia="宋体" w:hint="eastAsia"/>
        </w:rPr>
        <w:t>阳性表达</w:t>
      </w:r>
      <w:r>
        <w:t>3</w:t>
      </w:r>
      <w:r>
        <w:t>1</w:t>
      </w:r>
      <w:r/>
      <w:r>
        <w:rPr>
          <w:rFonts w:ascii="宋体" w:hAnsi="宋体" w:eastAsia="宋体" w:hint="eastAsia"/>
        </w:rPr>
        <w:t>例，阳性表达率</w:t>
      </w:r>
    </w:p>
    <w:p w:rsidR="0018722C">
      <w:pPr>
        <w:topLinePunct/>
      </w:pPr>
      <w:r>
        <w:t>83</w:t>
      </w:r>
      <w:r>
        <w:t>.</w:t>
      </w:r>
      <w:r>
        <w:t>8</w:t>
      </w:r>
      <w:r>
        <w:t>%</w:t>
      </w:r>
      <w:r>
        <w:rPr>
          <w:rFonts w:ascii="宋体" w:hAnsi="宋体" w:eastAsia="宋体" w:hint="eastAsia"/>
        </w:rPr>
        <w:t>（</w:t>
      </w:r>
      <w:r>
        <w:rPr>
          <w:w w:val="100"/>
        </w:rPr>
        <w:t>3</w:t>
      </w:r>
      <w:r>
        <w:rPr>
          <w:spacing w:val="-1"/>
          <w:w w:val="100"/>
        </w:rPr>
        <w:t>1</w:t>
      </w:r>
      <w:r>
        <w:rPr>
          <w:spacing w:val="-1"/>
          <w:w w:val="100"/>
        </w:rPr>
        <w:t>/</w:t>
      </w:r>
      <w:r>
        <w:rPr>
          <w:w w:val="100"/>
        </w:rPr>
        <w:t>3</w:t>
      </w:r>
      <w:r>
        <w:rPr>
          <w:spacing w:val="0"/>
          <w:w w:val="100"/>
        </w:rPr>
        <w:t>7</w:t>
      </w:r>
      <w:r>
        <w:rPr>
          <w:rFonts w:ascii="宋体" w:hAnsi="宋体" w:eastAsia="宋体" w:hint="eastAsia"/>
        </w:rPr>
        <w:t>）</w:t>
      </w:r>
      <w:r>
        <w:rPr>
          <w:rFonts w:ascii="宋体" w:hAnsi="宋体" w:eastAsia="宋体" w:hint="eastAsia"/>
        </w:rPr>
        <w:t>，经</w:t>
      </w:r>
      <w:r>
        <w:t>Sp</w:t>
      </w:r>
      <w:r>
        <w:t>ear</w:t>
      </w:r>
      <w:r>
        <w:t>m</w:t>
      </w:r>
      <w:r>
        <w:t>an</w:t>
      </w:r>
      <w:r/>
      <w:r>
        <w:rPr>
          <w:rFonts w:ascii="宋体" w:hAnsi="宋体" w:eastAsia="宋体" w:hint="eastAsia"/>
        </w:rPr>
        <w:t>等级相关分析，</w:t>
      </w:r>
      <w:r>
        <w:t>SI</w:t>
      </w:r>
      <w:r>
        <w:t>R</w:t>
      </w:r>
      <w:r>
        <w:t>T</w:t>
      </w:r>
      <w:r>
        <w:t>3</w:t>
      </w:r>
      <w:r/>
      <w:r>
        <w:rPr>
          <w:rFonts w:ascii="宋体" w:hAnsi="宋体" w:eastAsia="宋体" w:hint="eastAsia"/>
        </w:rPr>
        <w:t>与</w:t>
      </w:r>
      <w:r>
        <w:t>H</w:t>
      </w:r>
      <w:r>
        <w:t>I</w:t>
      </w:r>
      <w:r>
        <w:t>F</w:t>
      </w:r>
      <w:r>
        <w:t>-</w:t>
      </w:r>
      <w:r>
        <w:t>1</w:t>
      </w:r>
      <w:r>
        <w:t>α</w:t>
      </w:r>
      <w:r/>
      <w:r>
        <w:rPr>
          <w:rFonts w:ascii="宋体" w:hAnsi="宋体" w:eastAsia="宋体" w:hint="eastAsia"/>
        </w:rPr>
        <w:t>表达呈负相关</w:t>
      </w:r>
      <w:r>
        <w:rPr>
          <w:rFonts w:ascii="宋体" w:hAnsi="宋体" w:eastAsia="宋体" w:hint="eastAsia"/>
        </w:rPr>
        <w:t>（</w:t>
      </w:r>
      <w:r>
        <w:rPr>
          <w:i/>
          <w:spacing w:val="-1"/>
          <w:w w:val="100"/>
        </w:rPr>
        <w:t>P</w:t>
      </w:r>
      <w:r>
        <w:rPr>
          <w:spacing w:val="-2"/>
          <w:w w:val="100"/>
        </w:rPr>
        <w:t>&lt;</w:t>
      </w:r>
      <w:r>
        <w:rPr>
          <w:w w:val="100"/>
        </w:rPr>
        <w:t>0.</w:t>
      </w:r>
      <w:r>
        <w:rPr>
          <w:spacing w:val="-1"/>
          <w:w w:val="100"/>
        </w:rPr>
        <w:t>0</w:t>
      </w:r>
      <w:r>
        <w:rPr>
          <w:spacing w:val="0"/>
          <w:w w:val="100"/>
        </w:rPr>
        <w:t>5</w:t>
      </w:r>
      <w:r>
        <w:rPr>
          <w:rFonts w:ascii="宋体" w:hAnsi="宋体" w:eastAsia="宋体" w:hint="eastAsia"/>
        </w:rPr>
        <w:t>）</w:t>
      </w:r>
      <w:r>
        <w:rPr>
          <w:rFonts w:ascii="宋体" w:hAnsi="宋体" w:eastAsia="宋体" w:hint="eastAsia"/>
          <w:rFonts w:ascii="宋体" w:hAnsi="宋体" w:eastAsia="宋体" w:hint="eastAsia"/>
          <w:w w:val="100"/>
        </w:rPr>
        <w:t>(</w:t>
      </w:r>
      <w:r>
        <w:rPr>
          <w:spacing w:val="-10"/>
          <w:w w:val="100"/>
        </w:rPr>
        <w:t>T</w:t>
      </w:r>
      <w:r>
        <w:rPr>
          <w:spacing w:val="-2"/>
          <w:w w:val="100"/>
        </w:rPr>
        <w:t>a</w:t>
      </w:r>
      <w:r>
        <w:rPr>
          <w:w w:val="100"/>
        </w:rPr>
        <w:t>b</w:t>
      </w:r>
      <w:r>
        <w:rPr>
          <w:spacing w:val="0"/>
        </w:rPr>
        <w:t> </w:t>
      </w:r>
      <w:r>
        <w:rPr>
          <w:spacing w:val="-1"/>
          <w:w w:val="100"/>
        </w:rPr>
        <w:t>3</w:t>
      </w:r>
      <w:r>
        <w:rPr>
          <w:rFonts w:ascii="宋体" w:hAnsi="宋体" w:eastAsia="宋体" w:hint="eastAsia"/>
          <w:rFonts w:ascii="宋体" w:hAnsi="宋体" w:eastAsia="宋体" w:hint="eastAsia"/>
          <w:spacing w:val="-70"/>
          <w:w w:val="100"/>
        </w:rPr>
        <w:t>)</w:t>
      </w:r>
      <w:r>
        <w:rPr>
          <w:rFonts w:ascii="宋体" w:hAnsi="宋体" w:eastAsia="宋体" w:hint="eastAsia"/>
        </w:rPr>
        <w:t>。</w:t>
      </w:r>
    </w:p>
    <w:p w:rsidR="0018722C">
      <w:pPr>
        <w:outlineLvl w:val="9"/>
        <w:topLinePunct/>
      </w:pPr>
      <w:bookmarkStart w:name="_TOC_250004" w:id="75"/>
      <w:bookmarkEnd w:id="75"/>
      <w:r>
        <w:rPr>
          <w:kern w:val="2"/>
          <w:sz w:val="28"/>
          <w:szCs w:val="28"/>
          <w:rFonts w:cstheme="minorBidi" w:hAnsiTheme="minorHAnsi" w:eastAsiaTheme="minorHAnsi" w:asciiTheme="minorHAnsi" w:ascii="宋体" w:hAnsi="黑体" w:eastAsia="宋体" w:cs="黑体" w:hint="eastAsia"/>
          <w:b/>
          <w:bCs/>
          <w:w w:val="95"/>
        </w:rPr>
        <w:t>附图</w:t>
      </w:r>
    </w:p>
    <w:p w:rsidR="0018722C">
      <w:pPr>
        <w:pStyle w:val="affff5"/>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7"/>
        <w:topLinePunct/>
      </w:pPr>
      <w:r>
        <w:drawing>
          <wp:inline>
            <wp:extent cx="4316179" cy="3236976"/>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40" cstate="print"/>
                    <a:stretch>
                      <a:fillRect/>
                    </a:stretch>
                  </pic:blipFill>
                  <pic:spPr>
                    <a:xfrm>
                      <a:off x="0" y="0"/>
                      <a:ext cx="4316179" cy="3236976"/>
                    </a:xfrm>
                    <a:prstGeom prst="rect">
                      <a:avLst/>
                    </a:prstGeom>
                  </pic:spPr>
                </pic:pic>
              </a:graphicData>
            </a:graphic>
          </wp:inline>
        </w:drawing>
      </w:r>
    </w:p>
    <w:p w:rsidR="0018722C">
      <w:pPr>
        <w:pStyle w:val="a9"/>
        <w:topLinePunct/>
      </w:pPr>
      <w:r>
        <w:t xml:space="preserve">Fig.</w:t>
      </w:r>
      <w:r>
        <w:t xml:space="preserve"> </w:t>
      </w:r>
      <w:r w:rsidRPr="00DB64CE">
        <w:t>1</w:t>
      </w:r>
      <w:r>
        <w:t xml:space="preserve">  </w:t>
      </w:r>
      <w:r w:rsidRPr="00DB64CE">
        <w:t>Expression of HIF-1α</w:t>
      </w:r>
      <w:r w:rsidR="001852F3">
        <w:t xml:space="preserve">in gastric carcinoma </w:t>
      </w:r>
      <w:r>
        <w:t xml:space="preserve">(</w:t>
      </w:r>
      <w:r>
        <w:t xml:space="preserve">ISH x 200</w:t>
      </w:r>
      <w:r>
        <w:t xml:space="preserve">)</w:t>
      </w:r>
    </w:p>
    <w:p w:rsidR="0018722C">
      <w:pPr>
        <w:pStyle w:val="aff7"/>
        <w:topLinePunct/>
      </w:pPr>
      <w:r>
        <w:drawing>
          <wp:inline>
            <wp:extent cx="4316179" cy="3236976"/>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41" cstate="print"/>
                    <a:stretch>
                      <a:fillRect/>
                    </a:stretch>
                  </pic:blipFill>
                  <pic:spPr>
                    <a:xfrm>
                      <a:off x="0" y="0"/>
                      <a:ext cx="4316179" cy="3236976"/>
                    </a:xfrm>
                    <a:prstGeom prst="rect">
                      <a:avLst/>
                    </a:prstGeom>
                  </pic:spPr>
                </pic:pic>
              </a:graphicData>
            </a:graphic>
          </wp:inline>
        </w:drawing>
      </w:r>
    </w:p>
    <w:p w:rsidR="0018722C">
      <w:pPr>
        <w:pStyle w:val="a9"/>
        <w:topLinePunct/>
      </w:pPr>
      <w:r>
        <w:t>Fig.</w:t>
      </w:r>
      <w:r>
        <w:t xml:space="preserve"> </w:t>
      </w:r>
      <w:r w:rsidRPr="00DB64CE">
        <w:t>2</w:t>
      </w:r>
      <w:r>
        <w:t xml:space="preserve">  </w:t>
      </w:r>
      <w:r w:rsidRPr="00DB64CE">
        <w:t>Expression of HIF-1α</w:t>
      </w:r>
      <w:r w:rsidR="001852F3">
        <w:t xml:space="preserve">in normal gastric tissue</w:t>
      </w:r>
      <w:r>
        <w:t>(</w:t>
      </w:r>
      <w:r>
        <w:t>ISH x 200</w:t>
      </w:r>
      <w:r>
        <w:t>)</w:t>
      </w:r>
    </w:p>
    <w:p w:rsidR="0018722C">
      <w:pPr>
        <w:outlineLvl w:val="9"/>
        <w:topLinePunct/>
      </w:pPr>
      <w:bookmarkStart w:name="_TOC_250003" w:id="76"/>
      <w:bookmarkEnd w:id="76"/>
      <w:r>
        <w:rPr>
          <w:kern w:val="2"/>
          <w:sz w:val="28"/>
          <w:szCs w:val="28"/>
          <w:rFonts w:cstheme="minorBidi" w:hAnsiTheme="minorHAnsi" w:eastAsiaTheme="minorHAnsi" w:asciiTheme="minorHAnsi" w:ascii="黑体" w:hAnsi="黑体" w:eastAsia="黑体" w:cs="黑体"/>
          <w:b/>
          <w:bCs/>
          <w:w w:val="95"/>
        </w:rPr>
        <w:t>附表</w:t>
      </w:r>
    </w:p>
    <w:p w:rsidR="0018722C">
      <w:pPr>
        <w:pStyle w:val="aff7"/>
        <w:topLinePunct/>
      </w:pPr>
      <w:r>
        <w:rPr>
          <w:rFonts w:ascii="黑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t>Tab1 </w:t>
      </w:r>
      <w:r>
        <w:t>The expression differences of HIF-1α</w:t>
      </w:r>
      <w:r w:rsidR="001852F3">
        <w:t xml:space="preserve">protein between Gastric Cancer</w:t>
      </w:r>
      <w:r>
        <w:t>(</w:t>
      </w:r>
      <w:r>
        <w:t>G</w:t>
      </w:r>
      <w:r>
        <w:t>)</w:t>
      </w:r>
      <w:r>
        <w:t xml:space="preserve"> and</w:t>
      </w:r>
      <w:r w:rsidRPr="00000000">
        <w:tab/>
        <w:t>Normal gastric</w:t>
      </w:r>
      <w:r>
        <w:t> </w:t>
      </w:r>
      <w:r>
        <w:t>tissue</w:t>
      </w:r>
      <w:r>
        <w:t>(</w:t>
      </w:r>
      <w:r>
        <w:t>N</w:t>
      </w:r>
      <w:r>
        <w:t>)</w:t>
      </w:r>
      <w:r>
        <w:t>.</w:t>
      </w:r>
    </w:p>
    <w:p w:rsidR="0018722C">
      <w:pPr>
        <w:pStyle w:val="aff7"/>
        <w:topLinePunct/>
      </w:pPr>
      <w:r>
        <w:pict>
          <v:group style="margin-left:71.183998pt;margin-top:17.600222pt;width:453.1pt;height:.5pt;mso-position-horizontal-relative:page;mso-position-vertical-relative:paragraph;z-index:2056;mso-wrap-distance-left:0;mso-wrap-distance-right:0" coordorigin="1424,352" coordsize="9062,10">
            <v:line style="position:absolute" from="1424,357" to="2717,357" stroked="true" strokeweight=".48pt" strokecolor="#000000">
              <v:stroke dashstyle="solid"/>
            </v:line>
            <v:rect style="position:absolute;left:2717;top:352;width:10;height:10" filled="true" fillcolor="#000000" stroked="false">
              <v:fill type="solid"/>
            </v:rect>
            <v:line style="position:absolute" from="2727,357" to="4011,357" stroked="true" strokeweight=".48pt" strokecolor="#000000">
              <v:stroke dashstyle="solid"/>
            </v:line>
            <v:rect style="position:absolute;left:4011;top:352;width:10;height:10" filled="true" fillcolor="#000000" stroked="false">
              <v:fill type="solid"/>
            </v:rect>
            <v:line style="position:absolute" from="4021,357" to="9189,357" stroked="true" strokeweight=".48pt" strokecolor="#000000">
              <v:stroke dashstyle="solid"/>
            </v:line>
            <v:rect style="position:absolute;left:9189;top:352;width:10;height:10" filled="true" fillcolor="#000000" stroked="false">
              <v:fill type="solid"/>
            </v:rect>
            <v:line style="position:absolute" from="9199,357" to="10485,357" stroked="true" strokeweight=".48pt" strokecolor="#000000">
              <v:stroke dashstyle="solid"/>
            </v:line>
            <w10:wrap type="topAndBottom"/>
          </v:group>
        </w:pict>
      </w:r>
    </w:p>
    <w:p w:rsidR="0018722C">
      <w:pPr>
        <w:pStyle w:val="affff1"/>
        <w:topLinePunct/>
      </w:pPr>
      <w:r>
        <w:rPr>
          <w:rFonts w:cstheme="minorBidi" w:hAnsiTheme="minorHAnsi" w:eastAsiaTheme="minorHAnsi" w:asciiTheme="minorHAnsi"/>
        </w:rPr>
        <w:t>HIF-1α</w:t>
      </w:r>
      <w:r>
        <w:rPr>
          <w:rFonts w:cstheme="minorBidi" w:hAnsiTheme="minorHAnsi" w:eastAsiaTheme="minorHAnsi" w:asciiTheme="minorHAnsi"/>
        </w:rPr>
        <w:t>Positive</w:t>
      </w:r>
    </w:p>
    <w:tbl>
      <w:tblPr>
        <w:tblW w:w="0" w:type="auto"/>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3"/>
        <w:gridCol w:w="1312"/>
        <w:gridCol w:w="1292"/>
        <w:gridCol w:w="1287"/>
        <w:gridCol w:w="1268"/>
        <w:gridCol w:w="1328"/>
        <w:gridCol w:w="1296"/>
      </w:tblGrid>
      <w:tr>
        <w:trPr>
          <w:trHeight w:val="440" w:hRule="atLeast"/>
        </w:trPr>
        <w:tc>
          <w:tcPr>
            <w:tcW w:w="1283" w:type="dxa"/>
            <w:tcBorders>
              <w:bottom w:val="single" w:sz="4" w:space="0" w:color="000000"/>
            </w:tcBorders>
          </w:tcPr>
          <w:p w:rsidR="0018722C">
            <w:pPr>
              <w:topLinePunct/>
              <w:ind w:leftChars="0" w:left="0" w:rightChars="0" w:right="0" w:firstLineChars="0" w:firstLine="0"/>
              <w:spacing w:line="240" w:lineRule="atLeast"/>
            </w:pPr>
            <w:r>
              <w:t>Group</w:t>
            </w:r>
          </w:p>
        </w:tc>
        <w:tc>
          <w:tcPr>
            <w:tcW w:w="1312" w:type="dxa"/>
            <w:tcBorders>
              <w:bottom w:val="single" w:sz="4" w:space="0" w:color="000000"/>
            </w:tcBorders>
          </w:tcPr>
          <w:p w:rsidR="0018722C">
            <w:pPr>
              <w:topLinePunct/>
              <w:ind w:leftChars="0" w:left="0" w:rightChars="0" w:right="0" w:firstLineChars="0" w:firstLine="0"/>
              <w:spacing w:line="240" w:lineRule="atLeast"/>
            </w:pPr>
            <w:r>
              <w:t>N</w:t>
            </w:r>
          </w:p>
        </w:tc>
        <w:tc>
          <w:tcPr>
            <w:tcW w:w="12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2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26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3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29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w:t>
            </w:r>
            <w:r>
              <w:t>%</w:t>
            </w:r>
            <w:r>
              <w:rPr>
                <w:rFonts w:ascii="宋体" w:eastAsia="宋体" w:hint="eastAsia"/>
              </w:rPr>
              <w:t>）</w:t>
            </w:r>
          </w:p>
        </w:tc>
      </w:tr>
      <w:tr>
        <w:trPr>
          <w:trHeight w:val="480" w:hRule="atLeast"/>
        </w:trPr>
        <w:tc>
          <w:tcPr>
            <w:tcW w:w="1283" w:type="dxa"/>
            <w:tcBorders>
              <w:top w:val="single" w:sz="4" w:space="0" w:color="000000"/>
            </w:tcBorders>
          </w:tcPr>
          <w:p w:rsidR="0018722C">
            <w:pPr>
              <w:topLinePunct/>
              <w:ind w:leftChars="0" w:left="0" w:rightChars="0" w:right="0" w:firstLineChars="0" w:firstLine="0"/>
              <w:spacing w:line="240" w:lineRule="atLeast"/>
            </w:pPr>
            <w:r>
              <w:t>G</w:t>
            </w:r>
          </w:p>
        </w:tc>
        <w:tc>
          <w:tcPr>
            <w:tcW w:w="1312" w:type="dxa"/>
            <w:tcBorders>
              <w:top w:val="single" w:sz="4" w:space="0" w:color="000000"/>
            </w:tcBorders>
          </w:tcPr>
          <w:p w:rsidR="0018722C">
            <w:pPr>
              <w:topLinePunct/>
              <w:ind w:leftChars="0" w:left="0" w:rightChars="0" w:right="0" w:firstLineChars="0" w:firstLine="0"/>
              <w:spacing w:line="240" w:lineRule="atLeast"/>
            </w:pPr>
            <w:r>
              <w:t>80</w:t>
            </w:r>
          </w:p>
        </w:tc>
        <w:tc>
          <w:tcPr>
            <w:tcW w:w="1292" w:type="dxa"/>
            <w:tcBorders>
              <w:top w:val="single" w:sz="4" w:space="0" w:color="000000"/>
            </w:tcBorders>
          </w:tcPr>
          <w:p w:rsidR="0018722C">
            <w:pPr>
              <w:topLinePunct/>
              <w:ind w:leftChars="0" w:left="0" w:rightChars="0" w:right="0" w:firstLineChars="0" w:firstLine="0"/>
              <w:spacing w:line="240" w:lineRule="atLeast"/>
            </w:pPr>
            <w:r>
              <w:t>20</w:t>
            </w:r>
          </w:p>
        </w:tc>
        <w:tc>
          <w:tcPr>
            <w:tcW w:w="1287" w:type="dxa"/>
            <w:tcBorders>
              <w:top w:val="single" w:sz="4" w:space="0" w:color="000000"/>
            </w:tcBorders>
          </w:tcPr>
          <w:p w:rsidR="0018722C">
            <w:pPr>
              <w:topLinePunct/>
              <w:ind w:leftChars="0" w:left="0" w:rightChars="0" w:right="0" w:firstLineChars="0" w:firstLine="0"/>
              <w:spacing w:line="240" w:lineRule="atLeast"/>
            </w:pPr>
            <w:r>
              <w:t>13</w:t>
            </w:r>
          </w:p>
        </w:tc>
        <w:tc>
          <w:tcPr>
            <w:tcW w:w="1268" w:type="dxa"/>
            <w:tcBorders>
              <w:top w:val="single" w:sz="4" w:space="0" w:color="000000"/>
            </w:tcBorders>
          </w:tcPr>
          <w:p w:rsidR="0018722C">
            <w:pPr>
              <w:topLinePunct/>
              <w:ind w:leftChars="0" w:left="0" w:rightChars="0" w:right="0" w:firstLineChars="0" w:firstLine="0"/>
              <w:spacing w:line="240" w:lineRule="atLeast"/>
            </w:pPr>
            <w:r>
              <w:t>13</w:t>
            </w:r>
          </w:p>
        </w:tc>
        <w:tc>
          <w:tcPr>
            <w:tcW w:w="1328" w:type="dxa"/>
            <w:tcBorders>
              <w:top w:val="single" w:sz="4" w:space="0" w:color="000000"/>
            </w:tcBorders>
          </w:tcPr>
          <w:p w:rsidR="0018722C">
            <w:pPr>
              <w:topLinePunct/>
              <w:ind w:leftChars="0" w:left="0" w:rightChars="0" w:right="0" w:firstLineChars="0" w:firstLine="0"/>
              <w:spacing w:line="240" w:lineRule="atLeast"/>
            </w:pPr>
            <w:r>
              <w:t>34</w:t>
            </w:r>
          </w:p>
        </w:tc>
        <w:tc>
          <w:tcPr>
            <w:tcW w:w="1296" w:type="dxa"/>
            <w:tcBorders>
              <w:top w:val="single" w:sz="4" w:space="0" w:color="000000"/>
            </w:tcBorders>
          </w:tcPr>
          <w:p w:rsidR="0018722C">
            <w:pPr>
              <w:topLinePunct/>
              <w:ind w:leftChars="0" w:left="0" w:rightChars="0" w:right="0" w:firstLineChars="0" w:firstLine="0"/>
              <w:spacing w:line="240" w:lineRule="atLeast"/>
            </w:pPr>
            <w:r>
              <w:t>75</w:t>
            </w:r>
          </w:p>
        </w:tc>
      </w:tr>
      <w:tr>
        <w:trPr>
          <w:trHeight w:val="400" w:hRule="atLeast"/>
        </w:trPr>
        <w:tc>
          <w:tcPr>
            <w:tcW w:w="1283" w:type="dxa"/>
            <w:tcBorders>
              <w:bottom w:val="single" w:sz="4" w:space="0" w:color="000000"/>
            </w:tcBorders>
          </w:tcPr>
          <w:p w:rsidR="0018722C">
            <w:pPr>
              <w:topLinePunct/>
              <w:ind w:leftChars="0" w:left="0" w:rightChars="0" w:right="0" w:firstLineChars="0" w:firstLine="0"/>
              <w:spacing w:line="240" w:lineRule="atLeast"/>
            </w:pPr>
            <w:r>
              <w:t>N</w:t>
            </w:r>
          </w:p>
        </w:tc>
        <w:tc>
          <w:tcPr>
            <w:tcW w:w="1312" w:type="dxa"/>
            <w:tcBorders>
              <w:bottom w:val="single" w:sz="4" w:space="0" w:color="000000"/>
            </w:tcBorders>
          </w:tcPr>
          <w:p w:rsidR="0018722C">
            <w:pPr>
              <w:topLinePunct/>
              <w:ind w:leftChars="0" w:left="0" w:rightChars="0" w:right="0" w:firstLineChars="0" w:firstLine="0"/>
              <w:spacing w:line="240" w:lineRule="atLeast"/>
            </w:pPr>
            <w:r>
              <w:t>50</w:t>
            </w:r>
          </w:p>
        </w:tc>
        <w:tc>
          <w:tcPr>
            <w:tcW w:w="1292" w:type="dxa"/>
            <w:tcBorders>
              <w:bottom w:val="single" w:sz="4" w:space="0" w:color="000000"/>
            </w:tcBorders>
          </w:tcPr>
          <w:p w:rsidR="0018722C">
            <w:pPr>
              <w:topLinePunct/>
              <w:ind w:leftChars="0" w:left="0" w:rightChars="0" w:right="0" w:firstLineChars="0" w:firstLine="0"/>
              <w:spacing w:line="240" w:lineRule="atLeast"/>
            </w:pPr>
            <w:r>
              <w:t>50</w:t>
            </w:r>
          </w:p>
        </w:tc>
        <w:tc>
          <w:tcPr>
            <w:tcW w:w="1287" w:type="dxa"/>
            <w:tcBorders>
              <w:bottom w:val="single" w:sz="4" w:space="0" w:color="000000"/>
            </w:tcBorders>
          </w:tcPr>
          <w:p w:rsidR="0018722C">
            <w:pPr>
              <w:topLinePunct/>
              <w:ind w:leftChars="0" w:left="0" w:rightChars="0" w:right="0" w:firstLineChars="0" w:firstLine="0"/>
              <w:spacing w:line="240" w:lineRule="atLeast"/>
            </w:pPr>
            <w:r>
              <w:t>0</w:t>
            </w:r>
          </w:p>
        </w:tc>
        <w:tc>
          <w:tcPr>
            <w:tcW w:w="1268" w:type="dxa"/>
            <w:tcBorders>
              <w:bottom w:val="single" w:sz="4" w:space="0" w:color="000000"/>
            </w:tcBorders>
          </w:tcPr>
          <w:p w:rsidR="0018722C">
            <w:pPr>
              <w:topLinePunct/>
              <w:ind w:leftChars="0" w:left="0" w:rightChars="0" w:right="0" w:firstLineChars="0" w:firstLine="0"/>
              <w:spacing w:line="240" w:lineRule="atLeast"/>
            </w:pPr>
            <w:r>
              <w:t>0</w:t>
            </w:r>
          </w:p>
        </w:tc>
        <w:tc>
          <w:tcPr>
            <w:tcW w:w="1328" w:type="dxa"/>
            <w:tcBorders>
              <w:bottom w:val="single" w:sz="4" w:space="0" w:color="000000"/>
            </w:tcBorders>
          </w:tcPr>
          <w:p w:rsidR="0018722C">
            <w:pPr>
              <w:topLinePunct/>
              <w:ind w:leftChars="0" w:left="0" w:rightChars="0" w:right="0" w:firstLineChars="0" w:firstLine="0"/>
              <w:spacing w:line="240" w:lineRule="atLeast"/>
            </w:pPr>
            <w:r>
              <w:t>0</w:t>
            </w:r>
          </w:p>
        </w:tc>
        <w:tc>
          <w:tcPr>
            <w:tcW w:w="1296" w:type="dxa"/>
            <w:tcBorders>
              <w:bottom w:val="single" w:sz="4" w:space="0" w:color="000000"/>
            </w:tcBorders>
          </w:tcPr>
          <w:p w:rsidR="0018722C">
            <w:pPr>
              <w:topLinePunct/>
              <w:ind w:leftChars="0" w:left="0" w:rightChars="0" w:right="0" w:firstLineChars="0" w:firstLine="0"/>
              <w:spacing w:line="240" w:lineRule="atLeast"/>
            </w:pPr>
            <w:r>
              <w:t>0</w:t>
            </w:r>
          </w:p>
        </w:tc>
      </w:tr>
    </w:tbl>
    <w:p w:rsidR="0018722C">
      <w:pPr>
        <w:pStyle w:val="affa"/>
      </w:pPr>
    </w:p>
    <w:p w:rsidR="0018722C">
      <w:pPr>
        <w:topLinePunct/>
      </w:pPr>
      <w:r>
        <w:t>χ</w:t>
      </w:r>
      <w:r>
        <w:rPr>
          <w:rFonts w:ascii="宋体" w:hAnsi="宋体" w:eastAsia="宋体" w:hint="eastAsia"/>
        </w:rPr>
        <w:t>２</w:t>
      </w:r>
      <w:r>
        <w:t>=69.643</w:t>
      </w:r>
      <w:r>
        <w:rPr>
          <w:rFonts w:ascii="宋体" w:hAnsi="宋体" w:eastAsia="宋体" w:hint="eastAsia"/>
          <w:rFonts w:ascii="宋体" w:hAnsi="宋体" w:eastAsia="宋体" w:hint="eastAsia"/>
        </w:rPr>
        <w:t xml:space="preserve">, </w:t>
      </w:r>
      <w:r>
        <w:rPr>
          <w:i/>
        </w:rPr>
        <w:t>P</w:t>
      </w:r>
      <w:r>
        <w:t>&lt;0.05.</w:t>
      </w:r>
    </w:p>
    <w:p w:rsidR="0018722C">
      <w:pPr>
        <w:topLinePunct/>
      </w:pPr>
      <w:r>
        <w:t>Tab2</w:t>
      </w:r>
      <w:r w:rsidRPr="00000000">
        <w:tab/>
      </w:r>
      <w:r>
        <w:t>relationship between the expression of HIF-1α</w:t>
      </w:r>
      <w:r w:rsidR="001852F3">
        <w:t xml:space="preserve">and the</w:t>
      </w:r>
      <w:r>
        <w:t> </w:t>
      </w:r>
      <w:r>
        <w:t>clinic</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r>
        <w:pict>
          <v:line style="position:absolute;mso-position-horizontal-relative:page;mso-position-vertical-relative:paragraph;z-index:-65536" from="244.970001pt,69.46032pt" to="372.430001pt,69.46032pt" stroked="true" strokeweight=".48001pt" strokecolor="#000000">
            <v:stroke dashstyle="solid"/>
            <w10:wrap type="none"/>
          </v:line>
        </w:pict>
      </w:r>
      <w:r>
        <w:t>-pathological features in gastric cancer tissue</w:t>
      </w: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0"/>
        <w:gridCol w:w="778"/>
        <w:gridCol w:w="1573"/>
        <w:gridCol w:w="2131"/>
        <w:gridCol w:w="1437"/>
      </w:tblGrid>
      <w:tr>
        <w:trPr>
          <w:trHeight w:val="400" w:hRule="atLeast"/>
        </w:trPr>
        <w:tc>
          <w:tcPr>
            <w:tcW w:w="2870" w:type="dxa"/>
            <w:vMerge w:val="restart"/>
            <w:tcBorders>
              <w:top w:val="single" w:sz="4" w:space="0" w:color="000000"/>
              <w:bottom w:val="single" w:sz="4" w:space="0" w:color="000000"/>
            </w:tcBorders>
          </w:tcPr>
          <w:p w:rsidR="0018722C">
            <w:pPr>
              <w:topLinePunct/>
              <w:ind w:leftChars="0" w:left="0" w:rightChars="0" w:right="0" w:firstLineChars="0" w:firstLine="0"/>
              <w:spacing w:line="240" w:lineRule="atLeast"/>
            </w:pPr>
            <w:r>
              <w:t>Clinical-athological features</w:t>
            </w:r>
          </w:p>
        </w:tc>
        <w:tc>
          <w:tcPr>
            <w:tcW w:w="778" w:type="dxa"/>
            <w:tcBorders>
              <w:top w:val="single" w:sz="4" w:space="0" w:color="000000"/>
            </w:tcBorders>
          </w:tcPr>
          <w:p w:rsidR="0018722C">
            <w:pPr>
              <w:topLinePunct/>
              <w:ind w:leftChars="0" w:left="0" w:rightChars="0" w:right="0" w:firstLineChars="0" w:firstLine="0"/>
              <w:spacing w:line="240" w:lineRule="atLeast"/>
            </w:pPr>
          </w:p>
        </w:tc>
        <w:tc>
          <w:tcPr>
            <w:tcW w:w="1573" w:type="dxa"/>
            <w:tcBorders>
              <w:top w:val="single" w:sz="4" w:space="0" w:color="000000"/>
            </w:tcBorders>
          </w:tcPr>
          <w:p w:rsidR="0018722C">
            <w:pPr>
              <w:topLinePunct/>
              <w:ind w:leftChars="0" w:left="0" w:rightChars="0" w:right="0" w:firstLineChars="0" w:firstLine="0"/>
              <w:spacing w:line="240" w:lineRule="atLeast"/>
            </w:pPr>
            <w:r>
              <w:t>HIF-1α</w:t>
            </w:r>
          </w:p>
        </w:tc>
        <w:tc>
          <w:tcPr>
            <w:tcW w:w="2131" w:type="dxa"/>
            <w:tcBorders>
              <w:top w:val="single" w:sz="4" w:space="0" w:color="000000"/>
            </w:tcBorders>
          </w:tcPr>
          <w:p w:rsidR="0018722C">
            <w:pPr>
              <w:topLinePunct/>
              <w:ind w:leftChars="0" w:left="0" w:rightChars="0" w:right="0" w:firstLineChars="0" w:firstLine="0"/>
              <w:spacing w:line="240" w:lineRule="atLeast"/>
            </w:pPr>
          </w:p>
        </w:tc>
        <w:tc>
          <w:tcPr>
            <w:tcW w:w="1437" w:type="dxa"/>
            <w:tcBorders>
              <w:top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2870" w:type="dxa"/>
            <w:vMerge/>
            <w:tcBorders>
              <w:top w:val="nil"/>
              <w:bottom w:val="single" w:sz="4" w:space="0" w:color="000000"/>
            </w:tcBorders>
          </w:tcPr>
          <w:p w:rsidR="0018722C">
            <w:pPr>
              <w:topLinePunct/>
              <w:ind w:leftChars="0" w:left="0" w:rightChars="0" w:right="0" w:firstLineChars="0" w:firstLine="0"/>
              <w:spacing w:line="240" w:lineRule="atLeast"/>
            </w:pPr>
          </w:p>
        </w:tc>
        <w:tc>
          <w:tcPr>
            <w:tcW w:w="778" w:type="dxa"/>
          </w:tcPr>
          <w:p w:rsidR="0018722C">
            <w:pPr>
              <w:topLinePunct/>
              <w:ind w:leftChars="0" w:left="0" w:rightChars="0" w:right="0" w:firstLineChars="0" w:firstLine="0"/>
              <w:spacing w:line="240" w:lineRule="atLeast"/>
            </w:pPr>
            <w:r>
              <w:t>N</w:t>
            </w:r>
          </w:p>
        </w:tc>
        <w:tc>
          <w:tcPr>
            <w:tcW w:w="1573"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χ</w:t>
            </w:r>
            <w:r>
              <w:rPr>
                <w:i/>
              </w:rPr>
              <w:t>2</w:t>
            </w:r>
          </w:p>
        </w:tc>
        <w:tc>
          <w:tcPr>
            <w:tcW w:w="1437" w:type="dxa"/>
          </w:tcPr>
          <w:p w:rsidR="0018722C">
            <w:pPr>
              <w:topLinePunct/>
              <w:ind w:leftChars="0" w:left="0" w:rightChars="0" w:right="0" w:firstLineChars="0" w:firstLine="0"/>
              <w:spacing w:line="240" w:lineRule="atLeast"/>
            </w:pPr>
            <w:r>
              <w:rPr>
                <w:i/>
              </w:rPr>
              <w:t>P</w:t>
            </w:r>
          </w:p>
        </w:tc>
      </w:tr>
      <w:tr>
        <w:trPr>
          <w:trHeight w:val="280" w:hRule="atLeast"/>
        </w:trPr>
        <w:tc>
          <w:tcPr>
            <w:tcW w:w="2870" w:type="dxa"/>
            <w:vMerge/>
            <w:tcBorders>
              <w:top w:val="nil"/>
              <w:bottom w:val="single" w:sz="4" w:space="0" w:color="000000"/>
            </w:tcBorders>
          </w:tcPr>
          <w:p w:rsidR="0018722C">
            <w:pPr>
              <w:topLinePunct/>
              <w:ind w:leftChars="0" w:left="0" w:rightChars="0" w:right="0" w:firstLineChars="0" w:firstLine="0"/>
              <w:spacing w:line="240" w:lineRule="atLeast"/>
            </w:pPr>
          </w:p>
        </w:tc>
        <w:tc>
          <w:tcPr>
            <w:tcW w:w="778" w:type="dxa"/>
            <w:tcBorders>
              <w:bottom w:val="single" w:sz="4" w:space="0" w:color="000000"/>
            </w:tcBorders>
          </w:tcPr>
          <w:p w:rsidR="0018722C">
            <w:pPr>
              <w:topLinePunct/>
              <w:ind w:leftChars="0" w:left="0" w:rightChars="0" w:right="0" w:firstLineChars="0" w:firstLine="0"/>
              <w:spacing w:line="240" w:lineRule="atLeast"/>
            </w:pPr>
          </w:p>
        </w:tc>
        <w:tc>
          <w:tcPr>
            <w:tcW w:w="3704" w:type="dxa"/>
            <w:gridSpan w:val="2"/>
            <w:tcBorders>
              <w:bottom w:val="single" w:sz="4" w:space="0" w:color="000000"/>
            </w:tcBorders>
          </w:tcPr>
          <w:p w:rsidR="0018722C">
            <w:pPr>
              <w:topLinePunct/>
              <w:ind w:leftChars="0" w:left="0" w:rightChars="0" w:right="0" w:firstLineChars="0" w:firstLine="0"/>
              <w:spacing w:line="240" w:lineRule="atLeast"/>
            </w:pPr>
            <w:r>
              <w:t>+</w:t>
            </w:r>
            <w:r w:rsidRPr="00000000">
              <w:tab/>
              <w:t>-</w:t>
            </w:r>
          </w:p>
        </w:tc>
        <w:tc>
          <w:tcPr>
            <w:tcW w:w="1437" w:type="dxa"/>
            <w:tcBorders>
              <w:bottom w:val="single" w:sz="4" w:space="0" w:color="000000"/>
            </w:tcBorders>
          </w:tcPr>
          <w:p w:rsidR="0018722C">
            <w:pPr>
              <w:topLinePunct/>
              <w:ind w:leftChars="0" w:left="0" w:rightChars="0" w:right="0" w:firstLineChars="0" w:firstLine="0"/>
              <w:spacing w:line="240" w:lineRule="atLeast"/>
            </w:pPr>
          </w:p>
        </w:tc>
      </w:tr>
      <w:tr>
        <w:trPr>
          <w:trHeight w:val="480" w:hRule="atLeast"/>
        </w:trPr>
        <w:tc>
          <w:tcPr>
            <w:tcW w:w="2870" w:type="dxa"/>
            <w:tcBorders>
              <w:top w:val="single" w:sz="4" w:space="0" w:color="000000"/>
            </w:tcBorders>
          </w:tcPr>
          <w:p w:rsidR="0018722C">
            <w:pPr>
              <w:topLinePunct/>
              <w:ind w:leftChars="0" w:left="0" w:rightChars="0" w:right="0" w:firstLineChars="0" w:firstLine="0"/>
              <w:spacing w:line="240" w:lineRule="atLeast"/>
            </w:pPr>
            <w:r>
              <w:t>Aging</w:t>
            </w:r>
          </w:p>
        </w:tc>
        <w:tc>
          <w:tcPr>
            <w:tcW w:w="778" w:type="dxa"/>
            <w:tcBorders>
              <w:top w:val="single" w:sz="4" w:space="0" w:color="000000"/>
            </w:tcBorders>
          </w:tcPr>
          <w:p w:rsidR="0018722C">
            <w:pPr>
              <w:topLinePunct/>
              <w:ind w:leftChars="0" w:left="0" w:rightChars="0" w:right="0" w:firstLineChars="0" w:firstLine="0"/>
              <w:spacing w:line="240" w:lineRule="atLeast"/>
            </w:pPr>
          </w:p>
        </w:tc>
        <w:tc>
          <w:tcPr>
            <w:tcW w:w="1573" w:type="dxa"/>
            <w:tcBorders>
              <w:top w:val="single" w:sz="4" w:space="0" w:color="000000"/>
            </w:tcBorders>
          </w:tcPr>
          <w:p w:rsidR="0018722C">
            <w:pPr>
              <w:topLinePunct/>
              <w:ind w:leftChars="0" w:left="0" w:rightChars="0" w:right="0" w:firstLineChars="0" w:firstLine="0"/>
              <w:spacing w:line="240" w:lineRule="atLeast"/>
            </w:pPr>
          </w:p>
        </w:tc>
        <w:tc>
          <w:tcPr>
            <w:tcW w:w="2131" w:type="dxa"/>
            <w:tcBorders>
              <w:top w:val="single" w:sz="4" w:space="0" w:color="000000"/>
            </w:tcBorders>
          </w:tcPr>
          <w:p w:rsidR="0018722C">
            <w:pPr>
              <w:topLinePunct/>
              <w:ind w:leftChars="0" w:left="0" w:rightChars="0" w:right="0" w:firstLineChars="0" w:firstLine="0"/>
              <w:spacing w:line="240" w:lineRule="atLeast"/>
            </w:pPr>
            <w:r>
              <w:t>1.111</w:t>
            </w:r>
          </w:p>
        </w:tc>
        <w:tc>
          <w:tcPr>
            <w:tcW w:w="1437" w:type="dxa"/>
            <w:tcBorders>
              <w:top w:val="single" w:sz="4" w:space="0" w:color="000000"/>
            </w:tcBorders>
          </w:tcPr>
          <w:p w:rsidR="0018722C">
            <w:pPr>
              <w:topLinePunct/>
              <w:ind w:leftChars="0" w:left="0" w:rightChars="0" w:right="0" w:firstLineChars="0" w:firstLine="0"/>
              <w:spacing w:line="240" w:lineRule="atLeast"/>
            </w:pPr>
            <w:r>
              <w:t>0.295</w:t>
            </w:r>
          </w:p>
        </w:tc>
      </w:tr>
      <w:tr>
        <w:trPr>
          <w:trHeight w:val="440" w:hRule="atLeast"/>
        </w:trPr>
        <w:tc>
          <w:tcPr>
            <w:tcW w:w="2870" w:type="dxa"/>
          </w:tcPr>
          <w:p w:rsidR="0018722C">
            <w:pPr>
              <w:topLinePunct/>
              <w:ind w:leftChars="0" w:left="0" w:rightChars="0" w:right="0" w:firstLineChars="0" w:firstLine="0"/>
              <w:spacing w:line="240" w:lineRule="atLeast"/>
            </w:pPr>
            <w:r>
              <w:t>≥60</w:t>
            </w:r>
          </w:p>
        </w:tc>
        <w:tc>
          <w:tcPr>
            <w:tcW w:w="778" w:type="dxa"/>
          </w:tcPr>
          <w:p w:rsidR="0018722C">
            <w:pPr>
              <w:topLinePunct/>
              <w:ind w:leftChars="0" w:left="0" w:rightChars="0" w:right="0" w:firstLineChars="0" w:firstLine="0"/>
              <w:spacing w:line="240" w:lineRule="atLeast"/>
            </w:pPr>
            <w:r>
              <w:t>48</w:t>
            </w:r>
          </w:p>
        </w:tc>
        <w:tc>
          <w:tcPr>
            <w:tcW w:w="1573" w:type="dxa"/>
          </w:tcPr>
          <w:p w:rsidR="0018722C">
            <w:pPr>
              <w:topLinePunct/>
              <w:ind w:leftChars="0" w:left="0" w:rightChars="0" w:right="0" w:firstLineChars="0" w:firstLine="0"/>
              <w:spacing w:line="240" w:lineRule="atLeast"/>
            </w:pPr>
            <w:r>
              <w:t>34</w:t>
            </w:r>
          </w:p>
        </w:tc>
        <w:tc>
          <w:tcPr>
            <w:tcW w:w="2131" w:type="dxa"/>
          </w:tcPr>
          <w:p w:rsidR="0018722C">
            <w:pPr>
              <w:topLinePunct/>
              <w:ind w:leftChars="0" w:left="0" w:rightChars="0" w:right="0" w:firstLineChars="0" w:firstLine="0"/>
              <w:spacing w:line="240" w:lineRule="atLeast"/>
            </w:pPr>
            <w:r>
              <w:t>14</w:t>
            </w:r>
          </w:p>
        </w:tc>
        <w:tc>
          <w:tcPr>
            <w:tcW w:w="1437" w:type="dxa"/>
          </w:tcPr>
          <w:p w:rsidR="0018722C">
            <w:pPr>
              <w:topLinePunct/>
              <w:ind w:leftChars="0" w:left="0" w:rightChars="0" w:right="0" w:firstLineChars="0" w:firstLine="0"/>
              <w:spacing w:line="240" w:lineRule="atLeast"/>
            </w:pPr>
          </w:p>
        </w:tc>
      </w:tr>
      <w:tr>
        <w:trPr>
          <w:trHeight w:val="420" w:hRule="atLeast"/>
        </w:trPr>
        <w:tc>
          <w:tcPr>
            <w:tcW w:w="2870" w:type="dxa"/>
          </w:tcPr>
          <w:p w:rsidR="0018722C">
            <w:pPr>
              <w:topLinePunct/>
              <w:ind w:leftChars="0" w:left="0" w:rightChars="0" w:right="0" w:firstLineChars="0" w:firstLine="0"/>
              <w:spacing w:line="240" w:lineRule="atLeast"/>
            </w:pPr>
            <w:r>
              <w:t>&lt;60</w:t>
            </w:r>
          </w:p>
        </w:tc>
        <w:tc>
          <w:tcPr>
            <w:tcW w:w="778" w:type="dxa"/>
          </w:tcPr>
          <w:p w:rsidR="0018722C">
            <w:pPr>
              <w:topLinePunct/>
              <w:ind w:leftChars="0" w:left="0" w:rightChars="0" w:right="0" w:firstLineChars="0" w:firstLine="0"/>
              <w:spacing w:line="240" w:lineRule="atLeast"/>
            </w:pPr>
            <w:r>
              <w:t>32</w:t>
            </w:r>
          </w:p>
        </w:tc>
        <w:tc>
          <w:tcPr>
            <w:tcW w:w="1573" w:type="dxa"/>
          </w:tcPr>
          <w:p w:rsidR="0018722C">
            <w:pPr>
              <w:topLinePunct/>
              <w:ind w:leftChars="0" w:left="0" w:rightChars="0" w:right="0" w:firstLineChars="0" w:firstLine="0"/>
              <w:spacing w:line="240" w:lineRule="atLeast"/>
            </w:pPr>
            <w:r>
              <w:t>26</w:t>
            </w:r>
          </w:p>
        </w:tc>
        <w:tc>
          <w:tcPr>
            <w:tcW w:w="2131" w:type="dxa"/>
          </w:tcPr>
          <w:p w:rsidR="0018722C">
            <w:pPr>
              <w:topLinePunct/>
              <w:ind w:leftChars="0" w:left="0" w:rightChars="0" w:right="0" w:firstLineChars="0" w:firstLine="0"/>
              <w:spacing w:line="240" w:lineRule="atLeast"/>
            </w:pPr>
            <w:r>
              <w:t>6</w:t>
            </w:r>
          </w:p>
        </w:tc>
        <w:tc>
          <w:tcPr>
            <w:tcW w:w="1437" w:type="dxa"/>
          </w:tcPr>
          <w:p w:rsidR="0018722C">
            <w:pPr>
              <w:topLinePunct/>
              <w:ind w:leftChars="0" w:left="0" w:rightChars="0" w:right="0" w:firstLineChars="0" w:firstLine="0"/>
              <w:spacing w:line="240" w:lineRule="atLeast"/>
            </w:pPr>
          </w:p>
        </w:tc>
      </w:tr>
      <w:tr>
        <w:trPr>
          <w:trHeight w:val="440" w:hRule="atLeast"/>
        </w:trPr>
        <w:tc>
          <w:tcPr>
            <w:tcW w:w="2870" w:type="dxa"/>
          </w:tcPr>
          <w:p w:rsidR="0018722C">
            <w:pPr>
              <w:topLinePunct/>
              <w:ind w:leftChars="0" w:left="0" w:rightChars="0" w:right="0" w:firstLineChars="0" w:firstLine="0"/>
              <w:spacing w:line="240" w:lineRule="atLeast"/>
            </w:pPr>
            <w:r>
              <w:t>Gender</w:t>
            </w:r>
          </w:p>
        </w:tc>
        <w:tc>
          <w:tcPr>
            <w:tcW w:w="778" w:type="dxa"/>
          </w:tcPr>
          <w:p w:rsidR="0018722C">
            <w:pPr>
              <w:topLinePunct/>
              <w:ind w:leftChars="0" w:left="0" w:rightChars="0" w:right="0" w:firstLineChars="0" w:firstLine="0"/>
              <w:spacing w:line="240" w:lineRule="atLeast"/>
            </w:pPr>
          </w:p>
        </w:tc>
        <w:tc>
          <w:tcPr>
            <w:tcW w:w="1573"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1.705</w:t>
            </w:r>
          </w:p>
        </w:tc>
        <w:tc>
          <w:tcPr>
            <w:tcW w:w="1437" w:type="dxa"/>
          </w:tcPr>
          <w:p w:rsidR="0018722C">
            <w:pPr>
              <w:topLinePunct/>
              <w:ind w:leftChars="0" w:left="0" w:rightChars="0" w:right="0" w:firstLineChars="0" w:firstLine="0"/>
              <w:spacing w:line="240" w:lineRule="atLeast"/>
            </w:pPr>
            <w:r>
              <w:t>0.194</w:t>
            </w:r>
          </w:p>
        </w:tc>
      </w:tr>
      <w:tr>
        <w:trPr>
          <w:trHeight w:val="440" w:hRule="atLeast"/>
        </w:trPr>
        <w:tc>
          <w:tcPr>
            <w:tcW w:w="2870" w:type="dxa"/>
          </w:tcPr>
          <w:p w:rsidR="0018722C">
            <w:pPr>
              <w:topLinePunct/>
              <w:ind w:leftChars="0" w:left="0" w:rightChars="0" w:right="0" w:firstLineChars="0" w:firstLine="0"/>
              <w:spacing w:line="240" w:lineRule="atLeast"/>
            </w:pPr>
            <w:r>
              <w:t>male</w:t>
            </w:r>
          </w:p>
        </w:tc>
        <w:tc>
          <w:tcPr>
            <w:tcW w:w="778" w:type="dxa"/>
          </w:tcPr>
          <w:p w:rsidR="0018722C">
            <w:pPr>
              <w:topLinePunct/>
              <w:ind w:leftChars="0" w:left="0" w:rightChars="0" w:right="0" w:firstLineChars="0" w:firstLine="0"/>
              <w:spacing w:line="240" w:lineRule="atLeast"/>
            </w:pPr>
            <w:r>
              <w:t>46</w:t>
            </w:r>
          </w:p>
        </w:tc>
        <w:tc>
          <w:tcPr>
            <w:tcW w:w="1573" w:type="dxa"/>
          </w:tcPr>
          <w:p w:rsidR="0018722C">
            <w:pPr>
              <w:topLinePunct/>
              <w:ind w:leftChars="0" w:left="0" w:rightChars="0" w:right="0" w:firstLineChars="0" w:firstLine="0"/>
              <w:spacing w:line="240" w:lineRule="atLeast"/>
            </w:pPr>
            <w:r>
              <w:t>37</w:t>
            </w:r>
          </w:p>
        </w:tc>
        <w:tc>
          <w:tcPr>
            <w:tcW w:w="2131" w:type="dxa"/>
          </w:tcPr>
          <w:p w:rsidR="0018722C">
            <w:pPr>
              <w:topLinePunct/>
              <w:ind w:leftChars="0" w:left="0" w:rightChars="0" w:right="0" w:firstLineChars="0" w:firstLine="0"/>
              <w:spacing w:line="240" w:lineRule="atLeast"/>
            </w:pPr>
            <w:r>
              <w:t>9</w:t>
            </w:r>
          </w:p>
        </w:tc>
        <w:tc>
          <w:tcPr>
            <w:tcW w:w="1437" w:type="dxa"/>
          </w:tcPr>
          <w:p w:rsidR="0018722C">
            <w:pPr>
              <w:topLinePunct/>
              <w:ind w:leftChars="0" w:left="0" w:rightChars="0" w:right="0" w:firstLineChars="0" w:firstLine="0"/>
              <w:spacing w:line="240" w:lineRule="atLeast"/>
            </w:pPr>
          </w:p>
        </w:tc>
      </w:tr>
      <w:tr>
        <w:trPr>
          <w:trHeight w:val="420" w:hRule="atLeast"/>
        </w:trPr>
        <w:tc>
          <w:tcPr>
            <w:tcW w:w="2870" w:type="dxa"/>
          </w:tcPr>
          <w:p w:rsidR="0018722C">
            <w:pPr>
              <w:topLinePunct/>
              <w:ind w:leftChars="0" w:left="0" w:rightChars="0" w:right="0" w:firstLineChars="0" w:firstLine="0"/>
              <w:spacing w:line="240" w:lineRule="atLeast"/>
            </w:pPr>
            <w:r>
              <w:t>female</w:t>
            </w:r>
          </w:p>
        </w:tc>
        <w:tc>
          <w:tcPr>
            <w:tcW w:w="778" w:type="dxa"/>
          </w:tcPr>
          <w:p w:rsidR="0018722C">
            <w:pPr>
              <w:topLinePunct/>
              <w:ind w:leftChars="0" w:left="0" w:rightChars="0" w:right="0" w:firstLineChars="0" w:firstLine="0"/>
              <w:spacing w:line="240" w:lineRule="atLeast"/>
            </w:pPr>
            <w:r>
              <w:t>34</w:t>
            </w:r>
          </w:p>
        </w:tc>
        <w:tc>
          <w:tcPr>
            <w:tcW w:w="1573" w:type="dxa"/>
          </w:tcPr>
          <w:p w:rsidR="0018722C">
            <w:pPr>
              <w:topLinePunct/>
              <w:ind w:leftChars="0" w:left="0" w:rightChars="0" w:right="0" w:firstLineChars="0" w:firstLine="0"/>
              <w:spacing w:line="240" w:lineRule="atLeast"/>
            </w:pPr>
            <w:r>
              <w:t>23</w:t>
            </w:r>
          </w:p>
        </w:tc>
        <w:tc>
          <w:tcPr>
            <w:tcW w:w="2131" w:type="dxa"/>
          </w:tcPr>
          <w:p w:rsidR="0018722C">
            <w:pPr>
              <w:topLinePunct/>
              <w:ind w:leftChars="0" w:left="0" w:rightChars="0" w:right="0" w:firstLineChars="0" w:firstLine="0"/>
              <w:spacing w:line="240" w:lineRule="atLeast"/>
            </w:pPr>
            <w:r>
              <w:t>11</w:t>
            </w:r>
          </w:p>
        </w:tc>
        <w:tc>
          <w:tcPr>
            <w:tcW w:w="1437" w:type="dxa"/>
          </w:tcPr>
          <w:p w:rsidR="0018722C">
            <w:pPr>
              <w:topLinePunct/>
              <w:ind w:leftChars="0" w:left="0" w:rightChars="0" w:right="0" w:firstLineChars="0" w:firstLine="0"/>
              <w:spacing w:line="240" w:lineRule="atLeast"/>
            </w:pPr>
          </w:p>
        </w:tc>
      </w:tr>
      <w:tr>
        <w:trPr>
          <w:trHeight w:val="440" w:hRule="atLeast"/>
        </w:trPr>
        <w:tc>
          <w:tcPr>
            <w:tcW w:w="2870" w:type="dxa"/>
          </w:tcPr>
          <w:p w:rsidR="0018722C">
            <w:pPr>
              <w:topLinePunct/>
              <w:ind w:leftChars="0" w:left="0" w:rightChars="0" w:right="0" w:firstLineChars="0" w:firstLine="0"/>
              <w:spacing w:line="240" w:lineRule="atLeast"/>
            </w:pPr>
            <w:r>
              <w:t>Diffusion status</w:t>
            </w:r>
          </w:p>
        </w:tc>
        <w:tc>
          <w:tcPr>
            <w:tcW w:w="778" w:type="dxa"/>
          </w:tcPr>
          <w:p w:rsidR="0018722C">
            <w:pPr>
              <w:topLinePunct/>
              <w:ind w:leftChars="0" w:left="0" w:rightChars="0" w:right="0" w:firstLineChars="0" w:firstLine="0"/>
              <w:spacing w:line="240" w:lineRule="atLeast"/>
            </w:pPr>
          </w:p>
        </w:tc>
        <w:tc>
          <w:tcPr>
            <w:tcW w:w="1573"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2.208</w:t>
            </w:r>
          </w:p>
        </w:tc>
        <w:tc>
          <w:tcPr>
            <w:tcW w:w="1437" w:type="dxa"/>
          </w:tcPr>
          <w:p w:rsidR="0018722C">
            <w:pPr>
              <w:topLinePunct/>
              <w:ind w:leftChars="0" w:left="0" w:rightChars="0" w:right="0" w:firstLineChars="0" w:firstLine="0"/>
              <w:spacing w:line="240" w:lineRule="atLeast"/>
            </w:pPr>
            <w:r>
              <w:t>0.157</w:t>
            </w:r>
          </w:p>
        </w:tc>
      </w:tr>
      <w:tr>
        <w:trPr>
          <w:trHeight w:val="440" w:hRule="atLeast"/>
        </w:trPr>
        <w:tc>
          <w:tcPr>
            <w:tcW w:w="2870" w:type="dxa"/>
          </w:tcPr>
          <w:p w:rsidR="0018722C">
            <w:pPr>
              <w:topLinePunct/>
              <w:ind w:leftChars="0" w:left="0" w:rightChars="0" w:right="0" w:firstLineChars="0" w:firstLine="0"/>
              <w:spacing w:line="240" w:lineRule="atLeast"/>
            </w:pPr>
            <w:r>
              <w:t>Poor-Undifferentiation</w:t>
            </w:r>
          </w:p>
        </w:tc>
        <w:tc>
          <w:tcPr>
            <w:tcW w:w="778" w:type="dxa"/>
          </w:tcPr>
          <w:p w:rsidR="0018722C">
            <w:pPr>
              <w:topLinePunct/>
              <w:ind w:leftChars="0" w:left="0" w:rightChars="0" w:right="0" w:firstLineChars="0" w:firstLine="0"/>
              <w:spacing w:line="240" w:lineRule="atLeast"/>
            </w:pPr>
            <w:r>
              <w:t>43</w:t>
            </w:r>
          </w:p>
        </w:tc>
        <w:tc>
          <w:tcPr>
            <w:tcW w:w="1573" w:type="dxa"/>
          </w:tcPr>
          <w:p w:rsidR="0018722C">
            <w:pPr>
              <w:topLinePunct/>
              <w:ind w:leftChars="0" w:left="0" w:rightChars="0" w:right="0" w:firstLineChars="0" w:firstLine="0"/>
              <w:spacing w:line="240" w:lineRule="atLeast"/>
            </w:pPr>
            <w:r>
              <w:t>35</w:t>
            </w:r>
          </w:p>
        </w:tc>
        <w:tc>
          <w:tcPr>
            <w:tcW w:w="2131" w:type="dxa"/>
          </w:tcPr>
          <w:p w:rsidR="0018722C">
            <w:pPr>
              <w:topLinePunct/>
              <w:ind w:leftChars="0" w:left="0" w:rightChars="0" w:right="0" w:firstLineChars="0" w:firstLine="0"/>
              <w:spacing w:line="240" w:lineRule="atLeast"/>
            </w:pPr>
            <w:r>
              <w:t>8</w:t>
            </w:r>
          </w:p>
        </w:tc>
        <w:tc>
          <w:tcPr>
            <w:tcW w:w="1437" w:type="dxa"/>
          </w:tcPr>
          <w:p w:rsidR="0018722C">
            <w:pPr>
              <w:topLinePunct/>
              <w:ind w:leftChars="0" w:left="0" w:rightChars="0" w:right="0" w:firstLineChars="0" w:firstLine="0"/>
              <w:spacing w:line="240" w:lineRule="atLeast"/>
            </w:pPr>
          </w:p>
        </w:tc>
      </w:tr>
      <w:tr>
        <w:trPr>
          <w:trHeight w:val="420" w:hRule="atLeast"/>
        </w:trPr>
        <w:tc>
          <w:tcPr>
            <w:tcW w:w="2870" w:type="dxa"/>
          </w:tcPr>
          <w:p w:rsidR="0018722C">
            <w:pPr>
              <w:topLinePunct/>
              <w:ind w:leftChars="0" w:left="0" w:rightChars="0" w:right="0" w:firstLineChars="0" w:firstLine="0"/>
              <w:spacing w:line="240" w:lineRule="atLeast"/>
            </w:pPr>
            <w:r>
              <w:t>well-moderate</w:t>
            </w:r>
          </w:p>
        </w:tc>
        <w:tc>
          <w:tcPr>
            <w:tcW w:w="778" w:type="dxa"/>
          </w:tcPr>
          <w:p w:rsidR="0018722C">
            <w:pPr>
              <w:topLinePunct/>
              <w:ind w:leftChars="0" w:left="0" w:rightChars="0" w:right="0" w:firstLineChars="0" w:firstLine="0"/>
              <w:spacing w:line="240" w:lineRule="atLeast"/>
            </w:pPr>
            <w:r>
              <w:t>37</w:t>
            </w:r>
          </w:p>
        </w:tc>
        <w:tc>
          <w:tcPr>
            <w:tcW w:w="1573" w:type="dxa"/>
          </w:tcPr>
          <w:p w:rsidR="0018722C">
            <w:pPr>
              <w:topLinePunct/>
              <w:ind w:leftChars="0" w:left="0" w:rightChars="0" w:right="0" w:firstLineChars="0" w:firstLine="0"/>
              <w:spacing w:line="240" w:lineRule="atLeast"/>
            </w:pPr>
            <w:r>
              <w:t>25</w:t>
            </w:r>
          </w:p>
        </w:tc>
        <w:tc>
          <w:tcPr>
            <w:tcW w:w="2131" w:type="dxa"/>
          </w:tcPr>
          <w:p w:rsidR="0018722C">
            <w:pPr>
              <w:topLinePunct/>
              <w:ind w:leftChars="0" w:left="0" w:rightChars="0" w:right="0" w:firstLineChars="0" w:firstLine="0"/>
              <w:spacing w:line="240" w:lineRule="atLeast"/>
            </w:pPr>
            <w:r>
              <w:t>12</w:t>
            </w:r>
          </w:p>
        </w:tc>
        <w:tc>
          <w:tcPr>
            <w:tcW w:w="1437" w:type="dxa"/>
          </w:tcPr>
          <w:p w:rsidR="0018722C">
            <w:pPr>
              <w:topLinePunct/>
              <w:ind w:leftChars="0" w:left="0" w:rightChars="0" w:right="0" w:firstLineChars="0" w:firstLine="0"/>
              <w:spacing w:line="240" w:lineRule="atLeast"/>
            </w:pPr>
          </w:p>
        </w:tc>
      </w:tr>
      <w:tr>
        <w:trPr>
          <w:trHeight w:val="440" w:hRule="atLeast"/>
        </w:trPr>
        <w:tc>
          <w:tcPr>
            <w:tcW w:w="2870" w:type="dxa"/>
          </w:tcPr>
          <w:p w:rsidR="0018722C">
            <w:pPr>
              <w:topLinePunct/>
              <w:ind w:leftChars="0" w:left="0" w:rightChars="0" w:right="0" w:firstLineChars="0" w:firstLine="0"/>
              <w:spacing w:line="240" w:lineRule="atLeast"/>
            </w:pPr>
            <w:r>
              <w:t>Tumor size</w:t>
            </w:r>
          </w:p>
        </w:tc>
        <w:tc>
          <w:tcPr>
            <w:tcW w:w="778" w:type="dxa"/>
          </w:tcPr>
          <w:p w:rsidR="0018722C">
            <w:pPr>
              <w:topLinePunct/>
              <w:ind w:leftChars="0" w:left="0" w:rightChars="0" w:right="0" w:firstLineChars="0" w:firstLine="0"/>
              <w:spacing w:line="240" w:lineRule="atLeast"/>
            </w:pPr>
          </w:p>
        </w:tc>
        <w:tc>
          <w:tcPr>
            <w:tcW w:w="1573"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6.944</w:t>
            </w:r>
          </w:p>
        </w:tc>
        <w:tc>
          <w:tcPr>
            <w:tcW w:w="1437" w:type="dxa"/>
          </w:tcPr>
          <w:p w:rsidR="0018722C">
            <w:pPr>
              <w:topLinePunct/>
              <w:ind w:leftChars="0" w:left="0" w:rightChars="0" w:right="0" w:firstLineChars="0" w:firstLine="0"/>
              <w:spacing w:line="240" w:lineRule="atLeast"/>
            </w:pPr>
            <w:r>
              <w:t>0.009</w:t>
            </w:r>
          </w:p>
        </w:tc>
      </w:tr>
      <w:tr>
        <w:trPr>
          <w:trHeight w:val="440" w:hRule="atLeast"/>
        </w:trPr>
        <w:tc>
          <w:tcPr>
            <w:tcW w:w="2870" w:type="dxa"/>
          </w:tcPr>
          <w:p w:rsidR="0018722C">
            <w:pPr>
              <w:topLinePunct/>
              <w:ind w:leftChars="0" w:left="0" w:rightChars="0" w:right="0" w:firstLineChars="0" w:firstLine="0"/>
              <w:spacing w:line="240" w:lineRule="atLeast"/>
            </w:pPr>
            <w:r>
              <w:t>≥5cm</w:t>
            </w:r>
          </w:p>
        </w:tc>
        <w:tc>
          <w:tcPr>
            <w:tcW w:w="778" w:type="dxa"/>
          </w:tcPr>
          <w:p w:rsidR="0018722C">
            <w:pPr>
              <w:topLinePunct/>
              <w:ind w:leftChars="0" w:left="0" w:rightChars="0" w:right="0" w:firstLineChars="0" w:firstLine="0"/>
              <w:spacing w:line="240" w:lineRule="atLeast"/>
            </w:pPr>
            <w:r>
              <w:t>32</w:t>
            </w:r>
          </w:p>
        </w:tc>
        <w:tc>
          <w:tcPr>
            <w:tcW w:w="1573" w:type="dxa"/>
          </w:tcPr>
          <w:p w:rsidR="0018722C">
            <w:pPr>
              <w:topLinePunct/>
              <w:ind w:leftChars="0" w:left="0" w:rightChars="0" w:right="0" w:firstLineChars="0" w:firstLine="0"/>
              <w:spacing w:line="240" w:lineRule="atLeast"/>
            </w:pPr>
            <w:r>
              <w:t>29</w:t>
            </w:r>
          </w:p>
        </w:tc>
        <w:tc>
          <w:tcPr>
            <w:tcW w:w="2131" w:type="dxa"/>
          </w:tcPr>
          <w:p w:rsidR="0018722C">
            <w:pPr>
              <w:topLinePunct/>
              <w:ind w:leftChars="0" w:left="0" w:rightChars="0" w:right="0" w:firstLineChars="0" w:firstLine="0"/>
              <w:spacing w:line="240" w:lineRule="atLeast"/>
            </w:pPr>
            <w:r>
              <w:t>3</w:t>
            </w:r>
          </w:p>
        </w:tc>
        <w:tc>
          <w:tcPr>
            <w:tcW w:w="1437" w:type="dxa"/>
          </w:tcPr>
          <w:p w:rsidR="0018722C">
            <w:pPr>
              <w:topLinePunct/>
              <w:ind w:leftChars="0" w:left="0" w:rightChars="0" w:right="0" w:firstLineChars="0" w:firstLine="0"/>
              <w:spacing w:line="240" w:lineRule="atLeast"/>
            </w:pPr>
          </w:p>
        </w:tc>
      </w:tr>
      <w:tr>
        <w:trPr>
          <w:trHeight w:val="420" w:hRule="atLeast"/>
        </w:trPr>
        <w:tc>
          <w:tcPr>
            <w:tcW w:w="2870" w:type="dxa"/>
          </w:tcPr>
          <w:p w:rsidR="0018722C">
            <w:pPr>
              <w:topLinePunct/>
              <w:ind w:leftChars="0" w:left="0" w:rightChars="0" w:right="0" w:firstLineChars="0" w:firstLine="0"/>
              <w:spacing w:line="240" w:lineRule="atLeast"/>
            </w:pPr>
            <w:r>
              <w:t>&lt;5cm</w:t>
            </w:r>
          </w:p>
        </w:tc>
        <w:tc>
          <w:tcPr>
            <w:tcW w:w="778" w:type="dxa"/>
          </w:tcPr>
          <w:p w:rsidR="0018722C">
            <w:pPr>
              <w:topLinePunct/>
              <w:ind w:leftChars="0" w:left="0" w:rightChars="0" w:right="0" w:firstLineChars="0" w:firstLine="0"/>
              <w:spacing w:line="240" w:lineRule="atLeast"/>
            </w:pPr>
            <w:r>
              <w:t>48</w:t>
            </w:r>
          </w:p>
        </w:tc>
        <w:tc>
          <w:tcPr>
            <w:tcW w:w="1573" w:type="dxa"/>
          </w:tcPr>
          <w:p w:rsidR="0018722C">
            <w:pPr>
              <w:topLinePunct/>
              <w:ind w:leftChars="0" w:left="0" w:rightChars="0" w:right="0" w:firstLineChars="0" w:firstLine="0"/>
              <w:spacing w:line="240" w:lineRule="atLeast"/>
            </w:pPr>
            <w:r>
              <w:t>31</w:t>
            </w:r>
          </w:p>
        </w:tc>
        <w:tc>
          <w:tcPr>
            <w:tcW w:w="2131" w:type="dxa"/>
          </w:tcPr>
          <w:p w:rsidR="0018722C">
            <w:pPr>
              <w:topLinePunct/>
              <w:ind w:leftChars="0" w:left="0" w:rightChars="0" w:right="0" w:firstLineChars="0" w:firstLine="0"/>
              <w:spacing w:line="240" w:lineRule="atLeast"/>
            </w:pPr>
            <w:r>
              <w:t>17</w:t>
            </w:r>
          </w:p>
        </w:tc>
        <w:tc>
          <w:tcPr>
            <w:tcW w:w="1437" w:type="dxa"/>
          </w:tcPr>
          <w:p w:rsidR="0018722C">
            <w:pPr>
              <w:topLinePunct/>
              <w:ind w:leftChars="0" w:left="0" w:rightChars="0" w:right="0" w:firstLineChars="0" w:firstLine="0"/>
              <w:spacing w:line="240" w:lineRule="atLeast"/>
            </w:pPr>
          </w:p>
        </w:tc>
      </w:tr>
      <w:tr>
        <w:trPr>
          <w:trHeight w:val="440" w:hRule="atLeast"/>
        </w:trPr>
        <w:tc>
          <w:tcPr>
            <w:tcW w:w="2870" w:type="dxa"/>
          </w:tcPr>
          <w:p w:rsidR="0018722C">
            <w:pPr>
              <w:topLinePunct/>
              <w:ind w:leftChars="0" w:left="0" w:rightChars="0" w:right="0" w:firstLineChars="0" w:firstLine="0"/>
              <w:spacing w:line="240" w:lineRule="atLeast"/>
            </w:pPr>
            <w:r>
              <w:t>Depth of invation</w:t>
            </w:r>
          </w:p>
        </w:tc>
        <w:tc>
          <w:tcPr>
            <w:tcW w:w="778" w:type="dxa"/>
          </w:tcPr>
          <w:p w:rsidR="0018722C">
            <w:pPr>
              <w:topLinePunct/>
              <w:ind w:leftChars="0" w:left="0" w:rightChars="0" w:right="0" w:firstLineChars="0" w:firstLine="0"/>
              <w:spacing w:line="240" w:lineRule="atLeast"/>
            </w:pPr>
          </w:p>
        </w:tc>
        <w:tc>
          <w:tcPr>
            <w:tcW w:w="1573"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10.423</w:t>
            </w:r>
          </w:p>
        </w:tc>
        <w:tc>
          <w:tcPr>
            <w:tcW w:w="1437" w:type="dxa"/>
          </w:tcPr>
          <w:p w:rsidR="0018722C">
            <w:pPr>
              <w:topLinePunct/>
              <w:ind w:leftChars="0" w:left="0" w:rightChars="0" w:right="0" w:firstLineChars="0" w:firstLine="0"/>
              <w:spacing w:line="240" w:lineRule="atLeast"/>
            </w:pPr>
            <w:r>
              <w:t>0.002</w:t>
            </w:r>
          </w:p>
        </w:tc>
      </w:tr>
      <w:tr>
        <w:trPr>
          <w:trHeight w:val="440" w:hRule="atLeast"/>
        </w:trPr>
        <w:tc>
          <w:tcPr>
            <w:tcW w:w="2870" w:type="dxa"/>
          </w:tcPr>
          <w:p w:rsidR="0018722C">
            <w:pPr>
              <w:topLinePunct/>
              <w:ind w:leftChars="0" w:left="0" w:rightChars="0" w:right="0" w:firstLineChars="0" w:firstLine="0"/>
              <w:spacing w:line="240" w:lineRule="atLeast"/>
            </w:pPr>
            <w:r>
              <w:t>T1-T2</w:t>
            </w:r>
          </w:p>
        </w:tc>
        <w:tc>
          <w:tcPr>
            <w:tcW w:w="778" w:type="dxa"/>
          </w:tcPr>
          <w:p w:rsidR="0018722C">
            <w:pPr>
              <w:topLinePunct/>
              <w:ind w:leftChars="0" w:left="0" w:rightChars="0" w:right="0" w:firstLineChars="0" w:firstLine="0"/>
              <w:spacing w:line="240" w:lineRule="atLeast"/>
            </w:pPr>
            <w:r>
              <w:t>39</w:t>
            </w:r>
          </w:p>
        </w:tc>
        <w:tc>
          <w:tcPr>
            <w:tcW w:w="1573" w:type="dxa"/>
          </w:tcPr>
          <w:p w:rsidR="0018722C">
            <w:pPr>
              <w:topLinePunct/>
              <w:ind w:leftChars="0" w:left="0" w:rightChars="0" w:right="0" w:firstLineChars="0" w:firstLine="0"/>
              <w:spacing w:line="240" w:lineRule="atLeast"/>
            </w:pPr>
            <w:r>
              <w:t>23</w:t>
            </w:r>
          </w:p>
        </w:tc>
        <w:tc>
          <w:tcPr>
            <w:tcW w:w="2131" w:type="dxa"/>
          </w:tcPr>
          <w:p w:rsidR="0018722C">
            <w:pPr>
              <w:topLinePunct/>
              <w:ind w:leftChars="0" w:left="0" w:rightChars="0" w:right="0" w:firstLineChars="0" w:firstLine="0"/>
              <w:spacing w:line="240" w:lineRule="atLeast"/>
            </w:pPr>
            <w:r>
              <w:t>16</w:t>
            </w:r>
          </w:p>
        </w:tc>
        <w:tc>
          <w:tcPr>
            <w:tcW w:w="1437" w:type="dxa"/>
          </w:tcPr>
          <w:p w:rsidR="0018722C">
            <w:pPr>
              <w:topLinePunct/>
              <w:ind w:leftChars="0" w:left="0" w:rightChars="0" w:right="0" w:firstLineChars="0" w:firstLine="0"/>
              <w:spacing w:line="240" w:lineRule="atLeast"/>
            </w:pPr>
          </w:p>
        </w:tc>
      </w:tr>
      <w:tr>
        <w:trPr>
          <w:trHeight w:val="420" w:hRule="atLeast"/>
        </w:trPr>
        <w:tc>
          <w:tcPr>
            <w:tcW w:w="2870" w:type="dxa"/>
          </w:tcPr>
          <w:p w:rsidR="0018722C">
            <w:pPr>
              <w:topLinePunct/>
              <w:ind w:leftChars="0" w:left="0" w:rightChars="0" w:right="0" w:firstLineChars="0" w:firstLine="0"/>
              <w:spacing w:line="240" w:lineRule="atLeast"/>
            </w:pPr>
            <w:r>
              <w:t>T3-T4</w:t>
            </w:r>
          </w:p>
        </w:tc>
        <w:tc>
          <w:tcPr>
            <w:tcW w:w="778" w:type="dxa"/>
          </w:tcPr>
          <w:p w:rsidR="0018722C">
            <w:pPr>
              <w:topLinePunct/>
              <w:ind w:leftChars="0" w:left="0" w:rightChars="0" w:right="0" w:firstLineChars="0" w:firstLine="0"/>
              <w:spacing w:line="240" w:lineRule="atLeast"/>
            </w:pPr>
            <w:r>
              <w:t>41</w:t>
            </w:r>
          </w:p>
        </w:tc>
        <w:tc>
          <w:tcPr>
            <w:tcW w:w="1573" w:type="dxa"/>
          </w:tcPr>
          <w:p w:rsidR="0018722C">
            <w:pPr>
              <w:topLinePunct/>
              <w:ind w:leftChars="0" w:left="0" w:rightChars="0" w:right="0" w:firstLineChars="0" w:firstLine="0"/>
              <w:spacing w:line="240" w:lineRule="atLeast"/>
            </w:pPr>
            <w:r>
              <w:t>37</w:t>
            </w:r>
          </w:p>
        </w:tc>
        <w:tc>
          <w:tcPr>
            <w:tcW w:w="2131" w:type="dxa"/>
          </w:tcPr>
          <w:p w:rsidR="0018722C">
            <w:pPr>
              <w:topLinePunct/>
              <w:ind w:leftChars="0" w:left="0" w:rightChars="0" w:right="0" w:firstLineChars="0" w:firstLine="0"/>
              <w:spacing w:line="240" w:lineRule="atLeast"/>
            </w:pPr>
            <w:r>
              <w:t>4</w:t>
            </w:r>
          </w:p>
        </w:tc>
        <w:tc>
          <w:tcPr>
            <w:tcW w:w="1437" w:type="dxa"/>
          </w:tcPr>
          <w:p w:rsidR="0018722C">
            <w:pPr>
              <w:topLinePunct/>
              <w:ind w:leftChars="0" w:left="0" w:rightChars="0" w:right="0" w:firstLineChars="0" w:firstLine="0"/>
              <w:spacing w:line="240" w:lineRule="atLeast"/>
            </w:pPr>
          </w:p>
        </w:tc>
      </w:tr>
      <w:tr>
        <w:trPr>
          <w:trHeight w:val="440" w:hRule="atLeast"/>
        </w:trPr>
        <w:tc>
          <w:tcPr>
            <w:tcW w:w="2870" w:type="dxa"/>
          </w:tcPr>
          <w:p w:rsidR="0018722C">
            <w:pPr>
              <w:topLinePunct/>
              <w:ind w:leftChars="0" w:left="0" w:rightChars="0" w:right="0" w:firstLineChars="0" w:firstLine="0"/>
              <w:spacing w:line="240" w:lineRule="atLeast"/>
            </w:pPr>
            <w:r>
              <w:t>Lymph node metastasis</w:t>
            </w:r>
          </w:p>
        </w:tc>
        <w:tc>
          <w:tcPr>
            <w:tcW w:w="778" w:type="dxa"/>
          </w:tcPr>
          <w:p w:rsidR="0018722C">
            <w:pPr>
              <w:topLinePunct/>
              <w:ind w:leftChars="0" w:left="0" w:rightChars="0" w:right="0" w:firstLineChars="0" w:firstLine="0"/>
              <w:spacing w:line="240" w:lineRule="atLeast"/>
            </w:pPr>
          </w:p>
        </w:tc>
        <w:tc>
          <w:tcPr>
            <w:tcW w:w="1573"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17.107</w:t>
            </w:r>
          </w:p>
        </w:tc>
        <w:tc>
          <w:tcPr>
            <w:tcW w:w="1437" w:type="dxa"/>
          </w:tcPr>
          <w:p w:rsidR="0018722C">
            <w:pPr>
              <w:topLinePunct/>
              <w:ind w:leftChars="0" w:left="0" w:rightChars="0" w:right="0" w:firstLineChars="0" w:firstLine="0"/>
              <w:spacing w:line="240" w:lineRule="atLeast"/>
            </w:pPr>
            <w:r>
              <w:t>0.000</w:t>
            </w:r>
          </w:p>
        </w:tc>
      </w:tr>
      <w:tr>
        <w:trPr>
          <w:trHeight w:val="440" w:hRule="atLeast"/>
        </w:trPr>
        <w:tc>
          <w:tcPr>
            <w:tcW w:w="2870" w:type="dxa"/>
          </w:tcPr>
          <w:p w:rsidR="0018722C">
            <w:pPr>
              <w:topLinePunct/>
              <w:ind w:leftChars="0" w:left="0" w:rightChars="0" w:right="0" w:firstLineChars="0" w:firstLine="0"/>
              <w:spacing w:line="240" w:lineRule="atLeast"/>
            </w:pPr>
            <w:r>
              <w:t>No</w:t>
            </w:r>
          </w:p>
        </w:tc>
        <w:tc>
          <w:tcPr>
            <w:tcW w:w="778" w:type="dxa"/>
          </w:tcPr>
          <w:p w:rsidR="0018722C">
            <w:pPr>
              <w:topLinePunct/>
              <w:ind w:leftChars="0" w:left="0" w:rightChars="0" w:right="0" w:firstLineChars="0" w:firstLine="0"/>
              <w:spacing w:line="240" w:lineRule="atLeast"/>
            </w:pPr>
            <w:r>
              <w:t>23</w:t>
            </w:r>
          </w:p>
        </w:tc>
        <w:tc>
          <w:tcPr>
            <w:tcW w:w="1573" w:type="dxa"/>
          </w:tcPr>
          <w:p w:rsidR="0018722C">
            <w:pPr>
              <w:topLinePunct/>
              <w:ind w:leftChars="0" w:left="0" w:rightChars="0" w:right="0" w:firstLineChars="0" w:firstLine="0"/>
              <w:spacing w:line="240" w:lineRule="atLeast"/>
            </w:pPr>
            <w:r>
              <w:t>10</w:t>
            </w:r>
          </w:p>
        </w:tc>
        <w:tc>
          <w:tcPr>
            <w:tcW w:w="2131" w:type="dxa"/>
          </w:tcPr>
          <w:p w:rsidR="0018722C">
            <w:pPr>
              <w:topLinePunct/>
              <w:ind w:leftChars="0" w:left="0" w:rightChars="0" w:right="0" w:firstLineChars="0" w:firstLine="0"/>
              <w:spacing w:line="240" w:lineRule="atLeast"/>
            </w:pPr>
            <w:r>
              <w:t>13</w:t>
            </w:r>
          </w:p>
        </w:tc>
        <w:tc>
          <w:tcPr>
            <w:tcW w:w="1437" w:type="dxa"/>
          </w:tcPr>
          <w:p w:rsidR="0018722C">
            <w:pPr>
              <w:topLinePunct/>
              <w:ind w:leftChars="0" w:left="0" w:rightChars="0" w:right="0" w:firstLineChars="0" w:firstLine="0"/>
              <w:spacing w:line="240" w:lineRule="atLeast"/>
            </w:pPr>
          </w:p>
        </w:tc>
      </w:tr>
      <w:tr>
        <w:trPr>
          <w:trHeight w:val="420" w:hRule="atLeast"/>
        </w:trPr>
        <w:tc>
          <w:tcPr>
            <w:tcW w:w="2870" w:type="dxa"/>
          </w:tcPr>
          <w:p w:rsidR="0018722C">
            <w:pPr>
              <w:topLinePunct/>
              <w:ind w:leftChars="0" w:left="0" w:rightChars="0" w:right="0" w:firstLineChars="0" w:firstLine="0"/>
              <w:spacing w:line="240" w:lineRule="atLeast"/>
            </w:pPr>
            <w:r>
              <w:t>Yes</w:t>
            </w:r>
          </w:p>
        </w:tc>
        <w:tc>
          <w:tcPr>
            <w:tcW w:w="778" w:type="dxa"/>
          </w:tcPr>
          <w:p w:rsidR="0018722C">
            <w:pPr>
              <w:topLinePunct/>
              <w:ind w:leftChars="0" w:left="0" w:rightChars="0" w:right="0" w:firstLineChars="0" w:firstLine="0"/>
              <w:spacing w:line="240" w:lineRule="atLeast"/>
            </w:pPr>
            <w:r>
              <w:t>57</w:t>
            </w:r>
          </w:p>
        </w:tc>
        <w:tc>
          <w:tcPr>
            <w:tcW w:w="1573" w:type="dxa"/>
          </w:tcPr>
          <w:p w:rsidR="0018722C">
            <w:pPr>
              <w:topLinePunct/>
              <w:ind w:leftChars="0" w:left="0" w:rightChars="0" w:right="0" w:firstLineChars="0" w:firstLine="0"/>
              <w:spacing w:line="240" w:lineRule="atLeast"/>
            </w:pPr>
            <w:r>
              <w:t>50</w:t>
            </w:r>
          </w:p>
        </w:tc>
        <w:tc>
          <w:tcPr>
            <w:tcW w:w="2131" w:type="dxa"/>
          </w:tcPr>
          <w:p w:rsidR="0018722C">
            <w:pPr>
              <w:topLinePunct/>
              <w:ind w:leftChars="0" w:left="0" w:rightChars="0" w:right="0" w:firstLineChars="0" w:firstLine="0"/>
              <w:spacing w:line="240" w:lineRule="atLeast"/>
            </w:pPr>
            <w:r>
              <w:t>17</w:t>
            </w:r>
          </w:p>
        </w:tc>
        <w:tc>
          <w:tcPr>
            <w:tcW w:w="1437" w:type="dxa"/>
          </w:tcPr>
          <w:p w:rsidR="0018722C">
            <w:pPr>
              <w:topLinePunct/>
              <w:ind w:leftChars="0" w:left="0" w:rightChars="0" w:right="0" w:firstLineChars="0" w:firstLine="0"/>
              <w:spacing w:line="240" w:lineRule="atLeast"/>
            </w:pPr>
          </w:p>
        </w:tc>
      </w:tr>
      <w:tr>
        <w:trPr>
          <w:trHeight w:val="440" w:hRule="atLeast"/>
        </w:trPr>
        <w:tc>
          <w:tcPr>
            <w:tcW w:w="2870" w:type="dxa"/>
          </w:tcPr>
          <w:p w:rsidR="0018722C">
            <w:pPr>
              <w:topLinePunct/>
              <w:ind w:leftChars="0" w:left="0" w:rightChars="0" w:right="0" w:firstLineChars="0" w:firstLine="0"/>
              <w:spacing w:line="240" w:lineRule="atLeast"/>
            </w:pPr>
            <w:r>
              <w:t>TNM</w:t>
            </w:r>
          </w:p>
        </w:tc>
        <w:tc>
          <w:tcPr>
            <w:tcW w:w="778" w:type="dxa"/>
          </w:tcPr>
          <w:p w:rsidR="0018722C">
            <w:pPr>
              <w:topLinePunct/>
              <w:ind w:leftChars="0" w:left="0" w:rightChars="0" w:right="0" w:firstLineChars="0" w:firstLine="0"/>
              <w:spacing w:line="240" w:lineRule="atLeast"/>
            </w:pPr>
          </w:p>
        </w:tc>
        <w:tc>
          <w:tcPr>
            <w:tcW w:w="1573" w:type="dxa"/>
          </w:tcPr>
          <w:p w:rsidR="0018722C">
            <w:pPr>
              <w:topLinePunct/>
              <w:ind w:leftChars="0" w:left="0" w:rightChars="0" w:right="0" w:firstLineChars="0" w:firstLine="0"/>
              <w:spacing w:line="240" w:lineRule="atLeast"/>
            </w:pPr>
          </w:p>
        </w:tc>
        <w:tc>
          <w:tcPr>
            <w:tcW w:w="2131" w:type="dxa"/>
          </w:tcPr>
          <w:p w:rsidR="0018722C">
            <w:pPr>
              <w:topLinePunct/>
              <w:ind w:leftChars="0" w:left="0" w:rightChars="0" w:right="0" w:firstLineChars="0" w:firstLine="0"/>
              <w:spacing w:line="240" w:lineRule="atLeast"/>
            </w:pPr>
            <w:r>
              <w:t>17.778</w:t>
            </w:r>
          </w:p>
        </w:tc>
        <w:tc>
          <w:tcPr>
            <w:tcW w:w="1437" w:type="dxa"/>
          </w:tcPr>
          <w:p w:rsidR="0018722C">
            <w:pPr>
              <w:topLinePunct/>
              <w:ind w:leftChars="0" w:left="0" w:rightChars="0" w:right="0" w:firstLineChars="0" w:firstLine="0"/>
              <w:spacing w:line="240" w:lineRule="atLeast"/>
            </w:pPr>
            <w:r>
              <w:t>0.000</w:t>
            </w:r>
          </w:p>
        </w:tc>
      </w:tr>
      <w:tr>
        <w:trPr>
          <w:trHeight w:val="440" w:hRule="atLeast"/>
        </w:trPr>
        <w:tc>
          <w:tcPr>
            <w:tcW w:w="2870" w:type="dxa"/>
          </w:tcPr>
          <w:p w:rsidR="0018722C">
            <w:pPr>
              <w:topLinePunct/>
              <w:ind w:leftChars="0" w:left="0" w:rightChars="0" w:right="0" w:firstLineChars="0" w:firstLine="0"/>
              <w:spacing w:line="240" w:lineRule="atLeast"/>
            </w:pPr>
            <w:r>
              <w:rPr>
                <w:rFonts w:ascii="宋体" w:hAnsi="宋体"/>
              </w:rPr>
              <w:t>Ⅰ</w:t>
            </w:r>
            <w:r>
              <w:t>-</w:t>
            </w:r>
            <w:r>
              <w:rPr>
                <w:rFonts w:ascii="宋体" w:hAnsi="宋体"/>
              </w:rPr>
              <w:t>Ⅱ</w:t>
            </w:r>
          </w:p>
        </w:tc>
        <w:tc>
          <w:tcPr>
            <w:tcW w:w="778" w:type="dxa"/>
          </w:tcPr>
          <w:p w:rsidR="0018722C">
            <w:pPr>
              <w:topLinePunct/>
              <w:ind w:leftChars="0" w:left="0" w:rightChars="0" w:right="0" w:firstLineChars="0" w:firstLine="0"/>
              <w:spacing w:line="240" w:lineRule="atLeast"/>
            </w:pPr>
            <w:r>
              <w:t>32</w:t>
            </w:r>
          </w:p>
        </w:tc>
        <w:tc>
          <w:tcPr>
            <w:tcW w:w="1573" w:type="dxa"/>
          </w:tcPr>
          <w:p w:rsidR="0018722C">
            <w:pPr>
              <w:topLinePunct/>
              <w:ind w:leftChars="0" w:left="0" w:rightChars="0" w:right="0" w:firstLineChars="0" w:firstLine="0"/>
              <w:spacing w:line="240" w:lineRule="atLeast"/>
            </w:pPr>
            <w:r>
              <w:t>16</w:t>
            </w:r>
          </w:p>
        </w:tc>
        <w:tc>
          <w:tcPr>
            <w:tcW w:w="2131" w:type="dxa"/>
          </w:tcPr>
          <w:p w:rsidR="0018722C">
            <w:pPr>
              <w:topLinePunct/>
              <w:ind w:leftChars="0" w:left="0" w:rightChars="0" w:right="0" w:firstLineChars="0" w:firstLine="0"/>
              <w:spacing w:line="240" w:lineRule="atLeast"/>
            </w:pPr>
            <w:r>
              <w:t>16</w:t>
            </w:r>
          </w:p>
        </w:tc>
        <w:tc>
          <w:tcPr>
            <w:tcW w:w="1437" w:type="dxa"/>
          </w:tcPr>
          <w:p w:rsidR="0018722C">
            <w:pPr>
              <w:topLinePunct/>
              <w:ind w:leftChars="0" w:left="0" w:rightChars="0" w:right="0" w:firstLineChars="0" w:firstLine="0"/>
              <w:spacing w:line="240" w:lineRule="atLeast"/>
            </w:pPr>
          </w:p>
        </w:tc>
      </w:tr>
      <w:tr>
        <w:trPr>
          <w:trHeight w:val="380" w:hRule="atLeast"/>
        </w:trPr>
        <w:tc>
          <w:tcPr>
            <w:tcW w:w="2870" w:type="dxa"/>
            <w:tcBorders>
              <w:bottom w:val="single" w:sz="4" w:space="0" w:color="000000"/>
            </w:tcBorders>
          </w:tcPr>
          <w:p w:rsidR="0018722C">
            <w:pPr>
              <w:topLinePunct/>
              <w:ind w:leftChars="0" w:left="0" w:rightChars="0" w:right="0" w:firstLineChars="0" w:firstLine="0"/>
              <w:spacing w:line="240" w:lineRule="atLeast"/>
            </w:pPr>
            <w:r>
              <w:rPr>
                <w:rFonts w:ascii="宋体" w:hAnsi="宋体"/>
              </w:rPr>
              <w:t>Ⅲ</w:t>
            </w:r>
            <w:r>
              <w:t>-</w:t>
            </w:r>
            <w:r>
              <w:rPr>
                <w:rFonts w:ascii="宋体" w:hAnsi="宋体"/>
              </w:rPr>
              <w:t>Ⅳ</w:t>
            </w:r>
          </w:p>
        </w:tc>
        <w:tc>
          <w:tcPr>
            <w:tcW w:w="778" w:type="dxa"/>
            <w:tcBorders>
              <w:bottom w:val="single" w:sz="4" w:space="0" w:color="000000"/>
            </w:tcBorders>
          </w:tcPr>
          <w:p w:rsidR="0018722C">
            <w:pPr>
              <w:topLinePunct/>
              <w:ind w:leftChars="0" w:left="0" w:rightChars="0" w:right="0" w:firstLineChars="0" w:firstLine="0"/>
              <w:spacing w:line="240" w:lineRule="atLeast"/>
            </w:pPr>
            <w:r>
              <w:t>48</w:t>
            </w:r>
          </w:p>
        </w:tc>
        <w:tc>
          <w:tcPr>
            <w:tcW w:w="1573" w:type="dxa"/>
            <w:tcBorders>
              <w:bottom w:val="single" w:sz="4" w:space="0" w:color="000000"/>
            </w:tcBorders>
          </w:tcPr>
          <w:p w:rsidR="0018722C">
            <w:pPr>
              <w:topLinePunct/>
              <w:ind w:leftChars="0" w:left="0" w:rightChars="0" w:right="0" w:firstLineChars="0" w:firstLine="0"/>
              <w:spacing w:line="240" w:lineRule="atLeast"/>
            </w:pPr>
            <w:r>
              <w:t>44</w:t>
            </w:r>
          </w:p>
        </w:tc>
        <w:tc>
          <w:tcPr>
            <w:tcW w:w="2131" w:type="dxa"/>
            <w:tcBorders>
              <w:bottom w:val="single" w:sz="4" w:space="0" w:color="000000"/>
            </w:tcBorders>
          </w:tcPr>
          <w:p w:rsidR="0018722C">
            <w:pPr>
              <w:topLinePunct/>
              <w:ind w:leftChars="0" w:left="0" w:rightChars="0" w:right="0" w:firstLineChars="0" w:firstLine="0"/>
              <w:spacing w:line="240" w:lineRule="atLeast"/>
            </w:pPr>
            <w:r>
              <w:t>4</w:t>
            </w:r>
          </w:p>
        </w:tc>
        <w:tc>
          <w:tcPr>
            <w:tcW w:w="1437" w:type="dxa"/>
            <w:tcBorders>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Tab3 The relationship between the expression of SIRT3 and HIF-1α</w:t>
      </w:r>
      <w:r w:rsidR="001852F3">
        <w:t xml:space="preserve">protein</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r>
        <w:t>I</w:t>
      </w:r>
      <w:r>
        <w:t>n gastric cancer tissues</w:t>
      </w: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1622"/>
        <w:gridCol w:w="1653"/>
        <w:gridCol w:w="1655"/>
        <w:gridCol w:w="1611"/>
      </w:tblGrid>
      <w:tr>
        <w:trPr>
          <w:trHeight w:val="440" w:hRule="atLeast"/>
        </w:trPr>
        <w:tc>
          <w:tcPr>
            <w:tcW w:w="2543" w:type="dxa"/>
            <w:vMerge w:val="restart"/>
            <w:tcBorders>
              <w:top w:val="single" w:sz="4" w:space="0" w:color="000000"/>
              <w:bottom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SIRT3</w:t>
            </w:r>
          </w:p>
        </w:tc>
        <w:tc>
          <w:tcPr>
            <w:tcW w:w="6541" w:type="dxa"/>
            <w:gridSpan w:val="4"/>
            <w:tcBorders>
              <w:top w:val="single" w:sz="4" w:space="0" w:color="000000"/>
              <w:bottom w:val="single" w:sz="4" w:space="0" w:color="000000"/>
            </w:tcBorders>
          </w:tcPr>
          <w:p w:rsidR="0018722C">
            <w:pPr>
              <w:topLinePunct/>
              <w:ind w:leftChars="0" w:left="0" w:rightChars="0" w:right="0" w:firstLineChars="0" w:firstLine="0"/>
              <w:spacing w:line="240" w:lineRule="atLeast"/>
            </w:pPr>
            <w:r>
              <w:t>HIF-1α</w:t>
            </w:r>
          </w:p>
        </w:tc>
      </w:tr>
      <w:tr>
        <w:trPr>
          <w:trHeight w:val="420" w:hRule="atLeast"/>
        </w:trPr>
        <w:tc>
          <w:tcPr>
            <w:tcW w:w="2543" w:type="dxa"/>
            <w:vMerge/>
            <w:tcBorders>
              <w:top w:val="nil"/>
              <w:bottom w:val="single" w:sz="4" w:space="0" w:color="000000"/>
            </w:tcBorders>
          </w:tcPr>
          <w:p w:rsidR="0018722C">
            <w:pPr>
              <w:topLinePunct/>
              <w:ind w:leftChars="0" w:left="0" w:rightChars="0" w:right="0" w:firstLineChars="0" w:firstLine="0"/>
              <w:spacing w:line="240" w:lineRule="atLeast"/>
            </w:pPr>
          </w:p>
        </w:tc>
        <w:tc>
          <w:tcPr>
            <w:tcW w:w="162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65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65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c>
          <w:tcPr>
            <w:tcW w:w="161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w:t>
            </w:r>
          </w:p>
        </w:tc>
      </w:tr>
      <w:tr>
        <w:trPr>
          <w:trHeight w:val="460" w:hRule="atLeast"/>
        </w:trPr>
        <w:tc>
          <w:tcPr>
            <w:tcW w:w="2543" w:type="dxa"/>
            <w:tcBorders>
              <w:top w:val="single" w:sz="4" w:space="0" w:color="000000"/>
            </w:tcBorders>
          </w:tcPr>
          <w:p w:rsidR="0018722C">
            <w:pPr>
              <w:topLinePunct/>
              <w:ind w:leftChars="0" w:left="0" w:rightChars="0" w:right="0" w:firstLineChars="0" w:firstLine="0"/>
              <w:spacing w:line="240" w:lineRule="atLeast"/>
            </w:pPr>
            <w:r>
              <w:t>-</w:t>
            </w:r>
          </w:p>
        </w:tc>
        <w:tc>
          <w:tcPr>
            <w:tcW w:w="1622" w:type="dxa"/>
            <w:tcBorders>
              <w:top w:val="single" w:sz="4" w:space="0" w:color="000000"/>
            </w:tcBorders>
          </w:tcPr>
          <w:p w:rsidR="0018722C">
            <w:pPr>
              <w:topLinePunct/>
              <w:ind w:leftChars="0" w:left="0" w:rightChars="0" w:right="0" w:firstLineChars="0" w:firstLine="0"/>
              <w:spacing w:line="240" w:lineRule="atLeast"/>
            </w:pPr>
            <w:r>
              <w:t>6</w:t>
            </w:r>
          </w:p>
        </w:tc>
        <w:tc>
          <w:tcPr>
            <w:tcW w:w="1653" w:type="dxa"/>
            <w:tcBorders>
              <w:top w:val="single" w:sz="4" w:space="0" w:color="000000"/>
            </w:tcBorders>
          </w:tcPr>
          <w:p w:rsidR="0018722C">
            <w:pPr>
              <w:topLinePunct/>
              <w:ind w:leftChars="0" w:left="0" w:rightChars="0" w:right="0" w:firstLineChars="0" w:firstLine="0"/>
              <w:spacing w:line="240" w:lineRule="atLeast"/>
            </w:pPr>
            <w:r>
              <w:t>3</w:t>
            </w:r>
          </w:p>
        </w:tc>
        <w:tc>
          <w:tcPr>
            <w:tcW w:w="1655" w:type="dxa"/>
            <w:tcBorders>
              <w:top w:val="single" w:sz="4" w:space="0" w:color="000000"/>
            </w:tcBorders>
          </w:tcPr>
          <w:p w:rsidR="0018722C">
            <w:pPr>
              <w:topLinePunct/>
              <w:ind w:leftChars="0" w:left="0" w:rightChars="0" w:right="0" w:firstLineChars="0" w:firstLine="0"/>
              <w:spacing w:line="240" w:lineRule="atLeast"/>
            </w:pPr>
            <w:r>
              <w:t>7</w:t>
            </w:r>
          </w:p>
        </w:tc>
        <w:tc>
          <w:tcPr>
            <w:tcW w:w="1611" w:type="dxa"/>
            <w:tcBorders>
              <w:top w:val="single" w:sz="4" w:space="0" w:color="000000"/>
            </w:tcBorders>
          </w:tcPr>
          <w:p w:rsidR="0018722C">
            <w:pPr>
              <w:topLinePunct/>
              <w:ind w:leftChars="0" w:left="0" w:rightChars="0" w:right="0" w:firstLineChars="0" w:firstLine="0"/>
              <w:spacing w:line="240" w:lineRule="atLeast"/>
            </w:pPr>
            <w:r>
              <w:t>21</w:t>
            </w:r>
          </w:p>
        </w:tc>
      </w:tr>
      <w:tr>
        <w:trPr>
          <w:trHeight w:val="420" w:hRule="atLeast"/>
        </w:trPr>
        <w:tc>
          <w:tcPr>
            <w:tcW w:w="2543" w:type="dxa"/>
          </w:tcPr>
          <w:p w:rsidR="0018722C">
            <w:pPr>
              <w:topLinePunct/>
              <w:ind w:leftChars="0" w:left="0" w:rightChars="0" w:right="0" w:firstLineChars="0" w:firstLine="0"/>
              <w:spacing w:line="240" w:lineRule="atLeast"/>
            </w:pPr>
            <w:r>
              <w:t>+</w:t>
            </w:r>
          </w:p>
        </w:tc>
        <w:tc>
          <w:tcPr>
            <w:tcW w:w="1622" w:type="dxa"/>
          </w:tcPr>
          <w:p w:rsidR="0018722C">
            <w:pPr>
              <w:topLinePunct/>
              <w:ind w:leftChars="0" w:left="0" w:rightChars="0" w:right="0" w:firstLineChars="0" w:firstLine="0"/>
              <w:spacing w:line="240" w:lineRule="atLeast"/>
            </w:pPr>
            <w:r>
              <w:t>2</w:t>
            </w:r>
          </w:p>
        </w:tc>
        <w:tc>
          <w:tcPr>
            <w:tcW w:w="1653" w:type="dxa"/>
          </w:tcPr>
          <w:p w:rsidR="0018722C">
            <w:pPr>
              <w:topLinePunct/>
              <w:ind w:leftChars="0" w:left="0" w:rightChars="0" w:right="0" w:firstLineChars="0" w:firstLine="0"/>
              <w:spacing w:line="240" w:lineRule="atLeast"/>
            </w:pPr>
            <w:r>
              <w:t>3</w:t>
            </w:r>
          </w:p>
        </w:tc>
        <w:tc>
          <w:tcPr>
            <w:tcW w:w="1655" w:type="dxa"/>
          </w:tcPr>
          <w:p w:rsidR="0018722C">
            <w:pPr>
              <w:topLinePunct/>
              <w:ind w:leftChars="0" w:left="0" w:rightChars="0" w:right="0" w:firstLineChars="0" w:firstLine="0"/>
              <w:spacing w:line="240" w:lineRule="atLeast"/>
            </w:pPr>
            <w:r>
              <w:t>5</w:t>
            </w:r>
          </w:p>
        </w:tc>
        <w:tc>
          <w:tcPr>
            <w:tcW w:w="1611" w:type="dxa"/>
          </w:tcPr>
          <w:p w:rsidR="0018722C">
            <w:pPr>
              <w:topLinePunct/>
              <w:ind w:leftChars="0" w:left="0" w:rightChars="0" w:right="0" w:firstLineChars="0" w:firstLine="0"/>
              <w:spacing w:line="240" w:lineRule="atLeast"/>
            </w:pPr>
            <w:r>
              <w:t>10</w:t>
            </w:r>
          </w:p>
        </w:tc>
      </w:tr>
      <w:tr>
        <w:trPr>
          <w:trHeight w:val="440" w:hRule="atLeast"/>
        </w:trPr>
        <w:tc>
          <w:tcPr>
            <w:tcW w:w="2543" w:type="dxa"/>
          </w:tcPr>
          <w:p w:rsidR="0018722C">
            <w:pPr>
              <w:topLinePunct/>
              <w:ind w:leftChars="0" w:left="0" w:rightChars="0" w:right="0" w:firstLineChars="0" w:firstLine="0"/>
              <w:spacing w:line="240" w:lineRule="atLeast"/>
            </w:pPr>
            <w:r>
              <w:t>++</w:t>
            </w:r>
          </w:p>
        </w:tc>
        <w:tc>
          <w:tcPr>
            <w:tcW w:w="1622" w:type="dxa"/>
          </w:tcPr>
          <w:p w:rsidR="0018722C">
            <w:pPr>
              <w:topLinePunct/>
              <w:ind w:leftChars="0" w:left="0" w:rightChars="0" w:right="0" w:firstLineChars="0" w:firstLine="0"/>
              <w:spacing w:line="240" w:lineRule="atLeast"/>
            </w:pPr>
            <w:r>
              <w:t>8</w:t>
            </w:r>
          </w:p>
        </w:tc>
        <w:tc>
          <w:tcPr>
            <w:tcW w:w="1653" w:type="dxa"/>
          </w:tcPr>
          <w:p w:rsidR="0018722C">
            <w:pPr>
              <w:topLinePunct/>
              <w:ind w:leftChars="0" w:left="0" w:rightChars="0" w:right="0" w:firstLineChars="0" w:firstLine="0"/>
              <w:spacing w:line="240" w:lineRule="atLeast"/>
            </w:pPr>
            <w:r>
              <w:t>3</w:t>
            </w:r>
          </w:p>
        </w:tc>
        <w:tc>
          <w:tcPr>
            <w:tcW w:w="1655" w:type="dxa"/>
          </w:tcPr>
          <w:p w:rsidR="0018722C">
            <w:pPr>
              <w:topLinePunct/>
              <w:ind w:leftChars="0" w:left="0" w:rightChars="0" w:right="0" w:firstLineChars="0" w:firstLine="0"/>
              <w:spacing w:line="240" w:lineRule="atLeast"/>
            </w:pPr>
            <w:r>
              <w:t>1</w:t>
            </w:r>
          </w:p>
        </w:tc>
        <w:tc>
          <w:tcPr>
            <w:tcW w:w="1611" w:type="dxa"/>
          </w:tcPr>
          <w:p w:rsidR="0018722C">
            <w:pPr>
              <w:topLinePunct/>
              <w:ind w:leftChars="0" w:left="0" w:rightChars="0" w:right="0" w:firstLineChars="0" w:firstLine="0"/>
              <w:spacing w:line="240" w:lineRule="atLeast"/>
            </w:pPr>
            <w:r>
              <w:t>1</w:t>
            </w:r>
          </w:p>
        </w:tc>
      </w:tr>
      <w:tr>
        <w:trPr>
          <w:trHeight w:val="400" w:hRule="atLeast"/>
        </w:trPr>
        <w:tc>
          <w:tcPr>
            <w:tcW w:w="2543" w:type="dxa"/>
            <w:tcBorders>
              <w:bottom w:val="single" w:sz="4" w:space="0" w:color="000000"/>
            </w:tcBorders>
          </w:tcPr>
          <w:p w:rsidR="0018722C">
            <w:pPr>
              <w:topLinePunct/>
              <w:ind w:leftChars="0" w:left="0" w:rightChars="0" w:right="0" w:firstLineChars="0" w:firstLine="0"/>
              <w:spacing w:line="240" w:lineRule="atLeast"/>
            </w:pPr>
            <w:r>
              <w:t>+++</w:t>
            </w:r>
          </w:p>
        </w:tc>
        <w:tc>
          <w:tcPr>
            <w:tcW w:w="1622" w:type="dxa"/>
            <w:tcBorders>
              <w:bottom w:val="single" w:sz="4" w:space="0" w:color="000000"/>
            </w:tcBorders>
          </w:tcPr>
          <w:p w:rsidR="0018722C">
            <w:pPr>
              <w:topLinePunct/>
              <w:ind w:leftChars="0" w:left="0" w:rightChars="0" w:right="0" w:firstLineChars="0" w:firstLine="0"/>
              <w:spacing w:line="240" w:lineRule="atLeast"/>
            </w:pPr>
            <w:r>
              <w:t>4</w:t>
            </w:r>
          </w:p>
        </w:tc>
        <w:tc>
          <w:tcPr>
            <w:tcW w:w="1653" w:type="dxa"/>
            <w:tcBorders>
              <w:bottom w:val="single" w:sz="4" w:space="0" w:color="000000"/>
            </w:tcBorders>
          </w:tcPr>
          <w:p w:rsidR="0018722C">
            <w:pPr>
              <w:topLinePunct/>
              <w:ind w:leftChars="0" w:left="0" w:rightChars="0" w:right="0" w:firstLineChars="0" w:firstLine="0"/>
              <w:spacing w:line="240" w:lineRule="atLeast"/>
            </w:pPr>
            <w:r>
              <w:t>4</w:t>
            </w:r>
          </w:p>
        </w:tc>
        <w:tc>
          <w:tcPr>
            <w:tcW w:w="1655" w:type="dxa"/>
            <w:tcBorders>
              <w:bottom w:val="single" w:sz="4" w:space="0" w:color="000000"/>
            </w:tcBorders>
          </w:tcPr>
          <w:p w:rsidR="0018722C">
            <w:pPr>
              <w:topLinePunct/>
              <w:ind w:leftChars="0" w:left="0" w:rightChars="0" w:right="0" w:firstLineChars="0" w:firstLine="0"/>
              <w:spacing w:line="240" w:lineRule="atLeast"/>
            </w:pPr>
            <w:r>
              <w:t>0</w:t>
            </w:r>
          </w:p>
        </w:tc>
        <w:tc>
          <w:tcPr>
            <w:tcW w:w="1611" w:type="dxa"/>
            <w:tcBorders>
              <w:bottom w:val="single" w:sz="4" w:space="0" w:color="000000"/>
            </w:tcBorders>
          </w:tcPr>
          <w:p w:rsidR="0018722C">
            <w:pPr>
              <w:topLinePunct/>
              <w:ind w:leftChars="0" w:left="0" w:rightChars="0" w:right="0" w:firstLineChars="0" w:firstLine="0"/>
              <w:spacing w:line="240" w:lineRule="atLeast"/>
            </w:pPr>
            <w:r>
              <w:t>2</w:t>
            </w:r>
          </w:p>
        </w:tc>
      </w:tr>
    </w:tbl>
    <w:p w:rsidR="0018722C">
      <w:pPr>
        <w:pStyle w:val="affa"/>
      </w:pPr>
    </w:p>
    <w:p w:rsidR="0018722C">
      <w:pPr>
        <w:topLinePunct/>
      </w:pPr>
      <w:r>
        <w:t>R</w:t>
      </w:r>
      <w:r>
        <w:t xml:space="preserve">=-0.429, </w:t>
      </w:r>
      <w:r>
        <w:rPr>
          <w:i/>
        </w:rPr>
        <w:t>p</w:t>
      </w:r>
      <w:r>
        <w:t>&lt;0.05.</w:t>
      </w:r>
    </w:p>
    <w:p w:rsidR="0018722C">
      <w:pPr>
        <w:outlineLvl w:val="9"/>
        <w:topLinePunct/>
      </w:pPr>
      <w:bookmarkStart w:name="_TOC_250002" w:id="77"/>
      <w:bookmarkStart w:name="讨论 " w:id="78"/>
      <w:bookmarkEnd w:id="77"/>
      <w:r>
        <w:rPr>
          <w:kern w:val="2"/>
          <w:sz w:val="28"/>
          <w:szCs w:val="28"/>
          <w:rFonts w:cstheme="minorBidi" w:hAnsiTheme="minorHAnsi" w:eastAsiaTheme="minorHAnsi" w:asciiTheme="minorHAnsi" w:ascii="黑体" w:hAnsi="黑体" w:eastAsia="黑体" w:cs="黑体"/>
          <w:b/>
          <w:bCs/>
        </w:rPr>
        <w:t>讨</w:t>
      </w:r>
      <w:r w:rsidR="001852F3">
        <w:rPr>
          <w:kern w:val="2"/>
          <w:sz w:val="28"/>
          <w:szCs w:val="28"/>
          <w:rFonts w:cstheme="minorBidi" w:hAnsiTheme="minorHAnsi" w:eastAsiaTheme="minorHAnsi" w:asciiTheme="minorHAnsi" w:ascii="黑体" w:hAnsi="黑体" w:eastAsia="黑体" w:cs="黑体"/>
          <w:b/>
          <w:bCs/>
        </w:rPr>
        <w:t>论</w:t>
      </w:r>
    </w:p>
    <w:p w:rsidR="0018722C">
      <w:pPr>
        <w:pStyle w:val="aff7"/>
        <w:topLinePunct/>
      </w:pPr>
      <w:r>
        <w:rPr>
          <w:rFonts w:ascii="黑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hAnsi="宋体" w:eastAsia="宋体" w:hint="eastAsia"/>
        </w:rPr>
        <w:t>大部分实体瘤生长过程中由于氧的供应与消耗失衡，出现缺氧</w:t>
      </w:r>
      <w:r>
        <w:rPr>
          <w:vertAlign w:val="superscript"/>
        </w:rPr>
        <w:t>[</w:t>
      </w:r>
      <w:r>
        <w:rPr>
          <w:vertAlign w:val="superscript"/>
        </w:rPr>
        <w:t xml:space="preserve">1</w:t>
      </w:r>
      <w:r>
        <w:rPr>
          <w:vertAlign w:val="superscript"/>
        </w:rPr>
        <w:t>]</w:t>
      </w:r>
      <w:r>
        <w:rPr>
          <w:rFonts w:ascii="宋体" w:hAnsi="宋体" w:eastAsia="宋体" w:hint="eastAsia"/>
        </w:rPr>
        <w:t>。缺</w:t>
      </w:r>
      <w:r>
        <w:rPr>
          <w:rFonts w:ascii="宋体" w:hAnsi="宋体" w:eastAsia="宋体" w:hint="eastAsia"/>
        </w:rPr>
        <w:t>氧可以促进肿瘤的浸润、转移及对放化疗的抗拒性</w:t>
      </w:r>
      <w:r>
        <w:rPr>
          <w:vertAlign w:val="superscript"/>
        </w:rPr>
        <w:t>[</w:t>
      </w:r>
      <w:r>
        <w:rPr>
          <w:vertAlign w:val="superscript"/>
        </w:rPr>
        <w:t xml:space="preserve">2</w:t>
      </w:r>
      <w:r>
        <w:rPr>
          <w:vertAlign w:val="superscript"/>
        </w:rPr>
        <w:t>]</w:t>
      </w:r>
      <w:r>
        <w:rPr>
          <w:rFonts w:ascii="宋体" w:hAnsi="宋体" w:eastAsia="宋体" w:hint="eastAsia"/>
        </w:rPr>
        <w:t>。</w:t>
      </w:r>
      <w:r>
        <w:t>HIF-1</w:t>
      </w:r>
      <w:r/>
      <w:r>
        <w:rPr>
          <w:rFonts w:ascii="宋体" w:hAnsi="宋体" w:eastAsia="宋体" w:hint="eastAsia"/>
        </w:rPr>
        <w:t>是一种介导</w:t>
      </w:r>
      <w:r>
        <w:rPr>
          <w:rFonts w:ascii="宋体" w:hAnsi="宋体" w:eastAsia="宋体" w:hint="eastAsia"/>
        </w:rPr>
        <w:t>细胞在缺氧时进行适应调节的核转录因子</w:t>
      </w:r>
      <w:r>
        <w:rPr>
          <w:vertAlign w:val="superscript"/>
        </w:rPr>
        <w:t>[</w:t>
      </w:r>
      <w:r>
        <w:rPr>
          <w:vertAlign w:val="superscript"/>
        </w:rPr>
        <w:t xml:space="preserve">3</w:t>
      </w:r>
      <w:r>
        <w:rPr>
          <w:vertAlign w:val="superscript"/>
        </w:rPr>
        <w:t>]</w:t>
      </w:r>
      <w:r>
        <w:rPr>
          <w:rFonts w:ascii="宋体" w:hAnsi="宋体" w:eastAsia="宋体" w:hint="eastAsia"/>
        </w:rPr>
        <w:t>。</w:t>
      </w:r>
      <w:r>
        <w:t>HIF-1</w:t>
      </w:r>
      <w:r/>
      <w:r>
        <w:rPr>
          <w:rFonts w:ascii="宋体" w:hAnsi="宋体" w:eastAsia="宋体" w:hint="eastAsia"/>
        </w:rPr>
        <w:t>是一种异源二聚体，</w:t>
      </w:r>
      <w:r w:rsidR="001852F3">
        <w:rPr>
          <w:rFonts w:ascii="宋体" w:hAnsi="宋体" w:eastAsia="宋体" w:hint="eastAsia"/>
        </w:rPr>
        <w:t xml:space="preserve">分别由</w:t>
      </w:r>
      <w:r>
        <w:t>120kDa</w:t>
      </w:r>
      <w:r>
        <w:rPr>
          <w:rFonts w:ascii="宋体" w:hAnsi="宋体" w:eastAsia="宋体" w:hint="eastAsia"/>
        </w:rPr>
        <w:t>的</w:t>
      </w:r>
      <w:r>
        <w:t>α</w:t>
      </w:r>
      <w:r>
        <w:rPr>
          <w:rFonts w:ascii="宋体" w:hAnsi="宋体" w:eastAsia="宋体" w:hint="eastAsia"/>
        </w:rPr>
        <w:t>亚基和</w:t>
      </w:r>
      <w:r>
        <w:t>91</w:t>
      </w:r>
      <w:r>
        <w:rPr>
          <w:rFonts w:ascii="宋体" w:hAnsi="宋体" w:eastAsia="宋体" w:hint="eastAsia"/>
        </w:rPr>
        <w:t>～</w:t>
      </w:r>
      <w:r>
        <w:t>94kDa</w:t>
      </w:r>
      <w:r>
        <w:rPr>
          <w:rFonts w:ascii="宋体" w:hAnsi="宋体" w:eastAsia="宋体" w:hint="eastAsia"/>
        </w:rPr>
        <w:t>的</w:t>
      </w:r>
      <w:r>
        <w:t>β</w:t>
      </w:r>
      <w:r>
        <w:rPr>
          <w:rFonts w:ascii="宋体" w:hAnsi="宋体" w:eastAsia="宋体" w:hint="eastAsia"/>
        </w:rPr>
        <w:t>亚基组成，其中人</w:t>
      </w:r>
      <w:r>
        <w:t>HIF-1α</w:t>
      </w:r>
      <w:r>
        <w:rPr>
          <w:rFonts w:ascii="宋体" w:hAnsi="宋体" w:eastAsia="宋体" w:hint="eastAsia"/>
        </w:rPr>
        <w:t>基</w:t>
      </w:r>
      <w:r>
        <w:rPr>
          <w:rFonts w:ascii="宋体" w:hAnsi="宋体" w:eastAsia="宋体" w:hint="eastAsia"/>
        </w:rPr>
        <w:t>因位于</w:t>
      </w:r>
      <w:r>
        <w:t>1</w:t>
      </w:r>
      <w:r>
        <w:t>4</w:t>
      </w:r>
      <w:r w:rsidR="001852F3">
        <w:t xml:space="preserve"> </w:t>
      </w:r>
      <w:r>
        <w:rPr>
          <w:rFonts w:ascii="宋体" w:hAnsi="宋体" w:eastAsia="宋体" w:hint="eastAsia"/>
        </w:rPr>
        <w:t>号染色体</w:t>
      </w:r>
      <w:r>
        <w:rPr>
          <w:rFonts w:ascii="宋体" w:hAnsi="宋体" w:eastAsia="宋体" w:hint="eastAsia"/>
        </w:rPr>
        <w:t>（</w:t>
      </w:r>
      <w:r>
        <w:rPr>
          <w:spacing w:val="-1"/>
          <w:w w:val="100"/>
        </w:rPr>
        <w:t>14</w:t>
      </w:r>
      <w:r>
        <w:rPr>
          <w:w w:val="100"/>
        </w:rPr>
        <w:t>q</w:t>
      </w:r>
      <w:r>
        <w:rPr>
          <w:spacing w:val="-1"/>
          <w:w w:val="100"/>
        </w:rPr>
        <w:t>2</w:t>
      </w:r>
      <w:r>
        <w:rPr>
          <w:spacing w:val="0"/>
          <w:w w:val="100"/>
        </w:rPr>
        <w:t>1</w:t>
      </w:r>
      <w:r>
        <w:rPr>
          <w:rFonts w:ascii="宋体" w:hAnsi="宋体" w:eastAsia="宋体" w:hint="eastAsia"/>
          <w:spacing w:val="-2"/>
          <w:w w:val="100"/>
        </w:rPr>
        <w:t>～</w:t>
      </w:r>
      <w:r>
        <w:rPr>
          <w:spacing w:val="-1"/>
          <w:w w:val="100"/>
        </w:rPr>
        <w:t>2</w:t>
      </w:r>
      <w:r>
        <w:rPr>
          <w:spacing w:val="0"/>
          <w:w w:val="100"/>
        </w:rPr>
        <w:t>4</w:t>
      </w:r>
      <w:r>
        <w:rPr>
          <w:rFonts w:ascii="宋体" w:hAnsi="宋体" w:eastAsia="宋体" w:hint="eastAsia"/>
        </w:rPr>
        <w:t>）</w:t>
      </w:r>
      <w:r>
        <w:rPr>
          <w:rFonts w:ascii="宋体" w:hAnsi="宋体" w:eastAsia="宋体" w:hint="eastAsia"/>
        </w:rPr>
        <w:t>，</w:t>
      </w:r>
      <w:r>
        <w:t>H</w:t>
      </w:r>
      <w:r>
        <w:t>I</w:t>
      </w:r>
      <w:r>
        <w:t>F</w:t>
      </w:r>
      <w:r>
        <w:t>-</w:t>
      </w:r>
      <w:r>
        <w:t>1</w:t>
      </w:r>
      <w:r>
        <w:t>α</w:t>
      </w:r>
      <w:r>
        <w:rPr>
          <w:rFonts w:ascii="宋体" w:hAnsi="宋体" w:eastAsia="宋体" w:hint="eastAsia"/>
        </w:rPr>
        <w:t>决定着</w:t>
      </w:r>
      <w:r>
        <w:t>H</w:t>
      </w:r>
      <w:r>
        <w:t>I</w:t>
      </w:r>
      <w:r>
        <w:t>F</w:t>
      </w:r>
      <w:r>
        <w:t>-</w:t>
      </w:r>
      <w:r>
        <w:t> </w:t>
      </w:r>
      <w:r>
        <w:t>1</w:t>
      </w:r>
      <w:r>
        <w:rPr>
          <w:rFonts w:ascii="宋体" w:hAnsi="宋体" w:eastAsia="宋体" w:hint="eastAsia"/>
        </w:rPr>
        <w:t>的活性，是氧</w:t>
      </w:r>
      <w:r>
        <w:rPr>
          <w:rFonts w:ascii="宋体" w:hAnsi="宋体" w:eastAsia="宋体" w:hint="eastAsia"/>
        </w:rPr>
        <w:t>调节惟一的亚单位，</w:t>
      </w:r>
      <w:r>
        <w:t>HIF-1β</w:t>
      </w:r>
      <w:r>
        <w:rPr>
          <w:rFonts w:ascii="宋体" w:hAnsi="宋体" w:eastAsia="宋体" w:hint="eastAsia"/>
        </w:rPr>
        <w:t>基因则位于</w:t>
      </w:r>
      <w:r>
        <w:t>1</w:t>
      </w:r>
      <w:r>
        <w:rPr>
          <w:rFonts w:ascii="宋体" w:hAnsi="宋体" w:eastAsia="宋体" w:hint="eastAsia"/>
        </w:rPr>
        <w:t>号染色体</w:t>
      </w:r>
      <w:r>
        <w:rPr>
          <w:rFonts w:ascii="宋体" w:hAnsi="宋体" w:eastAsia="宋体" w:hint="eastAsia"/>
        </w:rPr>
        <w:t>（</w:t>
      </w:r>
      <w:r>
        <w:t>1q21</w:t>
      </w:r>
      <w:r>
        <w:rPr>
          <w:spacing w:val="-2"/>
        </w:rPr>
        <w:t>）</w:t>
      </w:r>
      <w:r>
        <w:rPr>
          <w:rFonts w:ascii="宋体" w:hAnsi="宋体" w:eastAsia="宋体" w:hint="eastAsia"/>
        </w:rPr>
        <w:t>，是结构单位</w:t>
      </w:r>
      <w:r>
        <w:rPr>
          <w:rFonts w:hint="eastAsia"/>
        </w:rPr>
        <w:t>，</w:t>
      </w:r>
      <w:r>
        <w:rPr>
          <w:rFonts w:ascii="宋体" w:hAnsi="宋体" w:eastAsia="宋体" w:hint="eastAsia"/>
        </w:rPr>
        <w:t>不参与氧的调节。</w:t>
      </w:r>
      <w:r>
        <w:t>HIF-1α</w:t>
      </w:r>
      <w:r>
        <w:rPr>
          <w:rFonts w:ascii="宋体" w:hAnsi="宋体" w:eastAsia="宋体" w:hint="eastAsia"/>
        </w:rPr>
        <w:t>主要存在于细胞核中，虽在胞浆中也有少量表</w:t>
      </w:r>
      <w:r>
        <w:rPr>
          <w:rFonts w:ascii="宋体" w:hAnsi="宋体" w:eastAsia="宋体" w:hint="eastAsia"/>
        </w:rPr>
        <w:t>达，但几乎不发挥作用</w:t>
      </w:r>
      <w:r>
        <w:rPr>
          <w:vertAlign w:val="superscript"/>
        </w:rPr>
        <w:t>[</w:t>
      </w:r>
      <w:r>
        <w:rPr>
          <w:vertAlign w:val="superscript"/>
          <w:position w:val="13"/>
        </w:rPr>
        <w:t xml:space="preserve">4</w:t>
      </w:r>
      <w:r>
        <w:rPr>
          <w:vertAlign w:val="superscript"/>
        </w:rPr>
        <w:t>]</w:t>
      </w:r>
      <w:r>
        <w:rPr>
          <w:rFonts w:ascii="宋体" w:hAnsi="宋体" w:eastAsia="宋体" w:hint="eastAsia"/>
        </w:rPr>
        <w:t>。</w:t>
      </w:r>
      <w:r>
        <w:t>HIF-1α</w:t>
      </w:r>
      <w:r/>
      <w:r>
        <w:rPr>
          <w:rFonts w:ascii="宋体" w:hAnsi="宋体" w:eastAsia="宋体" w:hint="eastAsia"/>
        </w:rPr>
        <w:t>对氧非常敏感，</w:t>
      </w:r>
      <w:r>
        <w:t>HIF-1α</w:t>
      </w:r>
      <w:r/>
      <w:r>
        <w:rPr>
          <w:rFonts w:ascii="宋体" w:hAnsi="宋体" w:eastAsia="宋体" w:hint="eastAsia"/>
        </w:rPr>
        <w:t>表达随着周围</w:t>
      </w:r>
      <w:r>
        <w:rPr>
          <w:rFonts w:ascii="宋体" w:hAnsi="宋体" w:eastAsia="宋体" w:hint="eastAsia"/>
        </w:rPr>
        <w:t>环境的氧浓度下降而增加，而且其表达增加表现转录和蛋白等水平上，但</w:t>
      </w:r>
      <w:r>
        <w:rPr>
          <w:rFonts w:ascii="宋体" w:hAnsi="宋体" w:eastAsia="宋体" w:hint="eastAsia"/>
        </w:rPr>
        <w:t>主要是后者蛋白水平的表达改变。</w:t>
      </w:r>
      <w:r>
        <w:t>HIF-1α</w:t>
      </w:r>
      <w:r/>
      <w:r w:rsidR="001852F3">
        <w:t xml:space="preserve"> </w:t>
      </w:r>
      <w:r>
        <w:rPr>
          <w:rFonts w:ascii="宋体" w:hAnsi="宋体" w:eastAsia="宋体" w:hint="eastAsia"/>
        </w:rPr>
        <w:t>通过与血管内皮生长因</w:t>
      </w:r>
      <w:r>
        <w:rPr>
          <w:rFonts w:ascii="宋体" w:hAnsi="宋体" w:eastAsia="宋体" w:hint="eastAsia"/>
        </w:rPr>
        <w:t>子</w:t>
      </w:r>
    </w:p>
    <w:p w:rsidR="0018722C">
      <w:pPr>
        <w:topLinePunct/>
      </w:pPr>
      <w:r>
        <w:rPr>
          <w:rFonts w:ascii="宋体" w:hAnsi="宋体" w:eastAsia="宋体" w:hint="eastAsia"/>
        </w:rPr>
        <w:t>（</w:t>
      </w:r>
      <w:r>
        <w:t>v</w:t>
      </w:r>
      <w:r>
        <w:t>a</w:t>
      </w:r>
      <w:r>
        <w:t>s</w:t>
      </w:r>
      <w:r>
        <w:t>c</w:t>
      </w:r>
      <w:r>
        <w:t>ul</w:t>
      </w:r>
      <w:r>
        <w:t>a</w:t>
      </w:r>
      <w:r>
        <w:t>r</w:t>
      </w:r>
      <w:r/>
      <w:r w:rsidR="001852F3">
        <w:t xml:space="preserve"> </w:t>
      </w:r>
      <w:r>
        <w:t>e</w:t>
      </w:r>
      <w:r>
        <w:t>n</w:t>
      </w:r>
      <w:r>
        <w:t>do</w:t>
      </w:r>
      <w:r>
        <w:t>t</w:t>
      </w:r>
      <w:r>
        <w:t>h</w:t>
      </w:r>
      <w:r>
        <w:t>e</w:t>
      </w:r>
      <w:r>
        <w:t>l</w:t>
      </w:r>
      <w:r>
        <w:t>i</w:t>
      </w:r>
      <w:r>
        <w:t>-al</w:t>
      </w:r>
      <w:r/>
      <w:r w:rsidR="001852F3">
        <w:t xml:space="preserve"> </w:t>
      </w:r>
      <w:r>
        <w:t>g</w:t>
      </w:r>
      <w:r>
        <w:t>r</w:t>
      </w:r>
      <w:r>
        <w:t>o</w:t>
      </w:r>
      <w:r>
        <w:t>w</w:t>
      </w:r>
      <w:r>
        <w:t>t</w:t>
      </w:r>
      <w:r>
        <w:t>h</w:t>
      </w:r>
      <w:r/>
      <w:r w:rsidR="001852F3">
        <w:t xml:space="preserve"> </w:t>
      </w:r>
      <w:r>
        <w:t>fa</w:t>
      </w:r>
      <w:r>
        <w:t>ct</w:t>
      </w:r>
      <w:r>
        <w:t>o</w:t>
      </w:r>
      <w:r>
        <w:t>r</w:t>
      </w:r>
      <w:r>
        <w:rPr>
          <w:rFonts w:ascii="宋体" w:hAnsi="宋体" w:eastAsia="宋体" w:hint="eastAsia"/>
          <w:rFonts w:ascii="宋体" w:hAnsi="宋体" w:eastAsia="宋体" w:hint="eastAsia"/>
          <w:w w:val="100"/>
        </w:rPr>
        <w:t xml:space="preserve">, </w:t>
      </w:r>
      <w:r>
        <w:t>V</w:t>
      </w:r>
      <w:r>
        <w:t>E</w:t>
      </w:r>
      <w:r>
        <w:t>G</w:t>
      </w:r>
      <w:r>
        <w:t>F</w:t>
      </w:r>
      <w:r>
        <w:rPr>
          <w:rFonts w:ascii="宋体" w:hAnsi="宋体" w:eastAsia="宋体" w:hint="eastAsia"/>
        </w:rPr>
        <w:t>）</w:t>
      </w:r>
      <w:r>
        <w:rPr>
          <w:rFonts w:ascii="宋体" w:hAnsi="宋体" w:eastAsia="宋体" w:hint="eastAsia"/>
        </w:rPr>
        <w:t>、</w:t>
      </w:r>
      <w:r>
        <w:t>p5</w:t>
      </w:r>
      <w:r>
        <w:t>3</w:t>
      </w:r>
      <w:r w:rsidR="001852F3">
        <w:t xml:space="preserve"> </w:t>
      </w:r>
      <w:r>
        <w:rPr>
          <w:rFonts w:ascii="宋体" w:hAnsi="宋体" w:eastAsia="宋体" w:hint="eastAsia"/>
        </w:rPr>
        <w:t>和促红细胞生成素等</w:t>
      </w:r>
      <w:r>
        <w:rPr>
          <w:rFonts w:ascii="宋体" w:hAnsi="宋体" w:eastAsia="宋体" w:hint="eastAsia"/>
        </w:rPr>
        <w:t>下游靶基因的乏氧反应元件</w:t>
      </w:r>
      <w:r>
        <w:rPr>
          <w:rFonts w:ascii="宋体" w:hAnsi="宋体" w:eastAsia="宋体" w:hint="eastAsia"/>
        </w:rPr>
        <w:t>（</w:t>
      </w:r>
      <w:r>
        <w:t>hypoxia response </w:t>
      </w:r>
      <w:r>
        <w:t>element</w:t>
      </w:r>
      <w:r>
        <w:rPr>
          <w:rFonts w:ascii="宋体" w:hAnsi="宋体" w:eastAsia="宋体" w:hint="eastAsia"/>
          <w:rFonts w:ascii="宋体" w:hAnsi="宋体" w:eastAsia="宋体" w:hint="eastAsia"/>
          <w:spacing w:val="-2"/>
        </w:rPr>
        <w:t xml:space="preserve">, </w:t>
      </w:r>
      <w:r>
        <w:t>HRE</w:t>
      </w:r>
      <w:r>
        <w:rPr>
          <w:rFonts w:ascii="宋体" w:hAnsi="宋体" w:eastAsia="宋体" w:hint="eastAsia"/>
        </w:rPr>
        <w:t>）</w:t>
      </w:r>
      <w:r w:rsidR="001852F3">
        <w:rPr>
          <w:rFonts w:ascii="宋体" w:hAnsi="宋体" w:eastAsia="宋体" w:hint="eastAsia"/>
        </w:rPr>
        <w:t xml:space="preserve">结合调控</w:t>
      </w:r>
      <w:r>
        <w:rPr>
          <w:rFonts w:ascii="宋体" w:hAnsi="宋体" w:eastAsia="宋体" w:hint="eastAsia"/>
        </w:rPr>
        <w:t>肿瘤的血管生成和能量代谢</w:t>
      </w:r>
      <w:r>
        <w:rPr>
          <w:vertAlign w:val="superscript"/>
        </w:rPr>
        <w:t>[</w:t>
      </w:r>
      <w:r>
        <w:rPr>
          <w:vertAlign w:val="superscript"/>
        </w:rPr>
        <w:t xml:space="preserve">5</w:t>
      </w:r>
      <w:r>
        <w:rPr>
          <w:vertAlign w:val="superscript"/>
        </w:rPr>
        <w:t>]</w:t>
      </w:r>
      <w:r>
        <w:rPr>
          <w:rFonts w:ascii="宋体" w:hAnsi="宋体" w:eastAsia="宋体" w:hint="eastAsia"/>
        </w:rPr>
        <w:t>。既往研究表明，细胞内不断地合成</w:t>
      </w:r>
      <w:r>
        <w:t>HIF-1α</w:t>
      </w:r>
      <w:r>
        <w:rPr>
          <w:rFonts w:hint="eastAsia"/>
        </w:rPr>
        <w:t>，</w:t>
      </w:r>
      <w:r>
        <w:rPr>
          <w:rFonts w:ascii="宋体" w:hAnsi="宋体" w:eastAsia="宋体" w:hint="eastAsia"/>
        </w:rPr>
        <w:t>经过泛素</w:t>
      </w:r>
      <w:r>
        <w:t>-</w:t>
      </w:r>
      <w:r>
        <w:rPr>
          <w:rFonts w:ascii="宋体" w:hAnsi="宋体" w:eastAsia="宋体" w:hint="eastAsia"/>
        </w:rPr>
        <w:t>蛋白酶体系统的作用而迅速降解，于正常氧供下很难检测到</w:t>
      </w:r>
      <w:r>
        <w:t>HIF-1α</w:t>
      </w:r>
      <w:r>
        <w:rPr>
          <w:vertAlign w:val="superscript"/>
        </w:rPr>
        <w:t>[</w:t>
      </w:r>
      <w:r>
        <w:rPr>
          <w:vertAlign w:val="superscript"/>
        </w:rPr>
        <w:t xml:space="preserve">6</w:t>
      </w:r>
      <w:r>
        <w:rPr>
          <w:vertAlign w:val="superscript"/>
        </w:rPr>
        <w:t>]</w:t>
      </w:r>
      <w:r>
        <w:rPr>
          <w:rFonts w:ascii="宋体" w:hAnsi="宋体" w:eastAsia="宋体" w:hint="eastAsia"/>
        </w:rPr>
        <w:t>，而缺氧状态下可抑制其降解，</w:t>
      </w:r>
      <w:r>
        <w:t>HIF-1α</w:t>
      </w:r>
      <w:r>
        <w:rPr>
          <w:rFonts w:ascii="宋体" w:hAnsi="宋体" w:eastAsia="宋体" w:hint="eastAsia"/>
        </w:rPr>
        <w:t>大量积聚与</w:t>
      </w:r>
      <w:r>
        <w:t>HIF-1β</w:t>
      </w:r>
      <w:r>
        <w:rPr>
          <w:rFonts w:ascii="宋体" w:hAnsi="宋体" w:eastAsia="宋体" w:hint="eastAsia"/>
        </w:rPr>
        <w:t>结</w:t>
      </w:r>
      <w:r>
        <w:rPr>
          <w:rFonts w:ascii="宋体" w:hAnsi="宋体" w:eastAsia="宋体" w:hint="eastAsia"/>
        </w:rPr>
        <w:t>合</w:t>
      </w:r>
      <w:r>
        <w:rPr>
          <w:rFonts w:ascii="宋体" w:hAnsi="宋体" w:eastAsia="宋体" w:hint="eastAsia"/>
        </w:rPr>
        <w:t>从而形成有活性的</w:t>
      </w:r>
      <w:r>
        <w:t>H</w:t>
      </w:r>
      <w:r>
        <w:t>I</w:t>
      </w:r>
      <w:r>
        <w:t>F</w:t>
      </w:r>
      <w:r>
        <w:t>-</w:t>
      </w:r>
      <w:r>
        <w:t>1</w:t>
      </w:r>
      <w:r>
        <w:rPr>
          <w:rFonts w:ascii="宋体" w:hAnsi="宋体" w:eastAsia="宋体" w:hint="eastAsia"/>
        </w:rPr>
        <w:t>。但最近的研究发现，在某些恶性肿瘤，</w:t>
      </w:r>
      <w:r>
        <w:t>H</w:t>
      </w:r>
      <w:r>
        <w:t>I</w:t>
      </w:r>
      <w:r>
        <w:t>F</w:t>
      </w:r>
      <w:r>
        <w:t>-</w:t>
      </w:r>
      <w:r>
        <w:t>1α</w:t>
      </w:r>
      <w:r>
        <w:rPr>
          <w:rFonts w:ascii="宋体" w:hAnsi="宋体" w:eastAsia="宋体" w:hint="eastAsia"/>
        </w:rPr>
        <w:t>即</w:t>
      </w:r>
      <w:r>
        <w:rPr>
          <w:rFonts w:ascii="宋体" w:hAnsi="宋体" w:eastAsia="宋体" w:hint="eastAsia"/>
        </w:rPr>
        <w:t>使在正常供氧环境下也有表达，可能被某些致癌信号激活，比如某些癌基因</w:t>
      </w:r>
      <w:r>
        <w:t>(</w:t>
      </w:r>
      <w:r>
        <w:rPr>
          <w:spacing w:val="-5"/>
        </w:rPr>
        <w:t xml:space="preserve">VSPC</w:t>
      </w:r>
      <w:r>
        <w:t>)</w:t>
      </w:r>
      <w:r>
        <w:rPr>
          <w:rFonts w:ascii="宋体" w:hAnsi="宋体" w:eastAsia="宋体" w:hint="eastAsia"/>
        </w:rPr>
        <w:t>的突变和抑癌基因</w:t>
      </w:r>
      <w:r>
        <w:t>(</w:t>
      </w:r>
      <w:r>
        <w:t>p53</w:t>
      </w:r>
      <w:r>
        <w:rPr>
          <w:rFonts w:ascii="宋体" w:hAnsi="宋体" w:eastAsia="宋体" w:hint="eastAsia"/>
          <w:spacing w:val="-13"/>
        </w:rPr>
        <w:t>、</w:t>
      </w:r>
      <w:r>
        <w:rPr>
          <w:spacing w:val="-1"/>
        </w:rPr>
        <w:t>VHL</w:t>
      </w:r>
      <w:r>
        <w:rPr>
          <w:rFonts w:ascii="宋体" w:hAnsi="宋体" w:eastAsia="宋体" w:hint="eastAsia"/>
          <w:spacing w:val="-14"/>
        </w:rPr>
        <w:t>、</w:t>
      </w:r>
      <w:r>
        <w:t>PTEN</w:t>
      </w:r>
      <w:r>
        <w:t>)</w:t>
      </w:r>
      <w:r>
        <w:rPr>
          <w:rFonts w:ascii="宋体" w:hAnsi="宋体" w:eastAsia="宋体" w:hint="eastAsia"/>
        </w:rPr>
        <w:t>的失活</w:t>
      </w:r>
      <w:r>
        <w:rPr>
          <w:vertAlign w:val="superscript"/>
        </w:rPr>
        <w:t>[</w:t>
      </w:r>
      <w:r>
        <w:rPr>
          <w:vertAlign w:val="superscript"/>
        </w:rPr>
        <w:t xml:space="preserve">7</w:t>
      </w:r>
      <w:r>
        <w:rPr>
          <w:vertAlign w:val="superscript"/>
        </w:rPr>
        <w:t>]</w:t>
      </w:r>
      <w:r>
        <w:rPr>
          <w:rFonts w:ascii="宋体" w:hAnsi="宋体" w:eastAsia="宋体" w:hint="eastAsia"/>
        </w:rPr>
        <w:t>。</w:t>
      </w:r>
      <w:r>
        <w:t>HIF-1α</w:t>
      </w:r>
      <w:r>
        <w:rPr>
          <w:rFonts w:ascii="宋体" w:hAnsi="宋体" w:eastAsia="宋体" w:hint="eastAsia"/>
        </w:rPr>
        <w:t>被激活</w:t>
      </w:r>
      <w:r>
        <w:rPr>
          <w:rFonts w:ascii="宋体" w:hAnsi="宋体" w:eastAsia="宋体" w:hint="eastAsia"/>
        </w:rPr>
        <w:t>后将放大编码葡萄糖转运子和大部分糖酵解酶基因的转录信号，增加细</w:t>
      </w:r>
      <w:r>
        <w:rPr>
          <w:rFonts w:ascii="宋体" w:hAnsi="宋体" w:eastAsia="宋体" w:hint="eastAsia"/>
        </w:rPr>
        <w:t>胞</w:t>
      </w:r>
      <w:r>
        <w:rPr>
          <w:rFonts w:ascii="宋体" w:hAnsi="宋体" w:eastAsia="宋体" w:hint="eastAsia"/>
        </w:rPr>
        <w:t>进行糖酵解的容量</w:t>
      </w:r>
      <w:r>
        <w:rPr>
          <w:vertAlign w:val="superscript"/>
        </w:rPr>
        <w:t>[</w:t>
      </w:r>
      <w:r>
        <w:rPr>
          <w:vertAlign w:val="superscript"/>
        </w:rPr>
        <w:t>8</w:t>
      </w:r>
      <w:r>
        <w:rPr>
          <w:vertAlign w:val="superscript"/>
        </w:rPr>
        <w:t>]</w:t>
      </w:r>
      <w:r>
        <w:rPr>
          <w:rFonts w:ascii="宋体" w:hAnsi="宋体" w:eastAsia="宋体" w:hint="eastAsia"/>
        </w:rPr>
        <w:t>。此外</w:t>
      </w:r>
      <w:r>
        <w:t>H</w:t>
      </w:r>
      <w:r>
        <w:t>I</w:t>
      </w:r>
      <w:r>
        <w:t>F</w:t>
      </w:r>
      <w:r>
        <w:t>-</w:t>
      </w:r>
      <w:r>
        <w:t>1</w:t>
      </w:r>
      <w:r>
        <w:t>α</w:t>
      </w:r>
      <w:r>
        <w:rPr>
          <w:rFonts w:ascii="宋体" w:hAnsi="宋体" w:eastAsia="宋体" w:hint="eastAsia"/>
        </w:rPr>
        <w:t>通过激活丙酮酸脱氢酶激酶</w:t>
      </w:r>
      <w:r>
        <w:rPr>
          <w:rFonts w:ascii="宋体" w:hAnsi="宋体" w:eastAsia="宋体" w:hint="eastAsia"/>
        </w:rPr>
        <w:t>（</w:t>
      </w:r>
      <w:r>
        <w:rPr>
          <w:w w:val="100"/>
        </w:rPr>
        <w:t>P</w:t>
      </w:r>
      <w:r>
        <w:rPr>
          <w:spacing w:val="-1"/>
          <w:w w:val="100"/>
        </w:rPr>
        <w:t>DK</w:t>
      </w:r>
      <w:r>
        <w:rPr>
          <w:rFonts w:ascii="宋体" w:hAnsi="宋体" w:eastAsia="宋体" w:hint="eastAsia"/>
        </w:rPr>
        <w:t>）</w:t>
      </w:r>
      <w:r>
        <w:rPr>
          <w:rFonts w:ascii="宋体" w:hAnsi="宋体" w:eastAsia="宋体" w:hint="eastAsia"/>
        </w:rPr>
        <w:t>，</w:t>
      </w:r>
      <w:r>
        <w:rPr>
          <w:rFonts w:ascii="宋体" w:hAnsi="宋体" w:eastAsia="宋体" w:hint="eastAsia"/>
        </w:rPr>
        <w:t>抑</w:t>
      </w:r>
      <w:r>
        <w:rPr>
          <w:rFonts w:ascii="宋体" w:hAnsi="宋体" w:eastAsia="宋体" w:hint="eastAsia"/>
        </w:rPr>
        <w:t>制线粒体中丙酮酸脱氢酶</w:t>
      </w:r>
      <w:r>
        <w:rPr>
          <w:rFonts w:ascii="宋体" w:hAnsi="宋体" w:eastAsia="宋体" w:hint="eastAsia"/>
        </w:rPr>
        <w:t>（</w:t>
      </w:r>
      <w:r>
        <w:rPr>
          <w:spacing w:val="-4"/>
        </w:rPr>
        <w:t>PDH</w:t>
      </w:r>
      <w:r>
        <w:rPr>
          <w:rFonts w:ascii="宋体" w:hAnsi="宋体" w:eastAsia="宋体" w:hint="eastAsia"/>
        </w:rPr>
        <w:t>）</w:t>
      </w:r>
      <w:r>
        <w:rPr>
          <w:rFonts w:ascii="宋体" w:hAnsi="宋体" w:eastAsia="宋体" w:hint="eastAsia"/>
        </w:rPr>
        <w:t>复合体的活性，使得进入三羧酸循环的</w:t>
      </w:r>
      <w:r>
        <w:rPr>
          <w:rFonts w:ascii="宋体" w:hAnsi="宋体" w:eastAsia="宋体" w:hint="eastAsia"/>
        </w:rPr>
        <w:t>丙酮酸生成减少</w:t>
      </w:r>
      <w:r>
        <w:rPr>
          <w:vertAlign w:val="superscript"/>
        </w:rPr>
        <w:t>[</w:t>
      </w:r>
      <w:r>
        <w:rPr>
          <w:vertAlign w:val="superscript"/>
        </w:rPr>
        <w:t xml:space="preserve">9-10</w:t>
      </w:r>
      <w:r>
        <w:rPr>
          <w:vertAlign w:val="superscript"/>
        </w:rPr>
        <w:t>]</w:t>
      </w:r>
      <w:r>
        <w:rPr>
          <w:rFonts w:ascii="宋体" w:hAnsi="宋体" w:eastAsia="宋体" w:hint="eastAsia"/>
        </w:rPr>
        <w:t>，降低细胞的氧化磷酸化水平和氧气消耗。</w:t>
      </w:r>
      <w:r>
        <w:t>HIF-1α</w:t>
      </w:r>
      <w:r>
        <w:rPr>
          <w:rFonts w:ascii="宋体" w:hAnsi="宋体" w:eastAsia="宋体" w:hint="eastAsia"/>
        </w:rPr>
        <w:t>可</w:t>
      </w:r>
      <w:r>
        <w:rPr>
          <w:rFonts w:ascii="宋体" w:hAnsi="宋体" w:eastAsia="宋体" w:hint="eastAsia"/>
        </w:rPr>
        <w:t>以与多种靶蛋白和基因结合双重促凋亡和抗凋亡作用。有研究发现，在缺</w:t>
      </w:r>
      <w:r>
        <w:rPr>
          <w:rFonts w:ascii="宋体" w:hAnsi="宋体" w:eastAsia="宋体" w:hint="eastAsia"/>
        </w:rPr>
        <w:t>氧状态下凋亡抑制基因</w:t>
      </w:r>
      <w:r>
        <w:t>bcl-2</w:t>
      </w:r>
      <w:r>
        <w:rPr>
          <w:rFonts w:ascii="宋体" w:hAnsi="宋体" w:eastAsia="宋体" w:hint="eastAsia"/>
        </w:rPr>
        <w:t>在</w:t>
      </w:r>
      <w:r>
        <w:t>HIF-1α</w:t>
      </w:r>
      <w:r>
        <w:rPr>
          <w:rFonts w:ascii="宋体" w:hAnsi="宋体" w:eastAsia="宋体" w:hint="eastAsia"/>
        </w:rPr>
        <w:t>正常表达的肿瘤内水平降低，且</w:t>
      </w:r>
      <w:r>
        <w:t>HIF-1α</w:t>
      </w:r>
      <w:r/>
      <w:r>
        <w:rPr>
          <w:rFonts w:ascii="宋体" w:hAnsi="宋体" w:eastAsia="宋体" w:hint="eastAsia"/>
        </w:rPr>
        <w:t>表达与</w:t>
      </w:r>
      <w:r>
        <w:t>bcl-2</w:t>
      </w:r>
      <w:r>
        <w:rPr>
          <w:rFonts w:ascii="宋体" w:hAnsi="宋体" w:eastAsia="宋体" w:hint="eastAsia"/>
        </w:rPr>
        <w:t>呈负相关，与</w:t>
      </w:r>
      <w:r>
        <w:t>bax</w:t>
      </w:r>
      <w:r>
        <w:rPr>
          <w:rFonts w:ascii="宋体" w:hAnsi="宋体" w:eastAsia="宋体" w:hint="eastAsia"/>
        </w:rPr>
        <w:t>呈正相关</w:t>
      </w:r>
      <w:r>
        <w:rPr>
          <w:vertAlign w:val="superscript"/>
        </w:rPr>
        <w:t>[</w:t>
      </w:r>
      <w:r>
        <w:rPr>
          <w:vertAlign w:val="superscript"/>
        </w:rPr>
        <w:t xml:space="preserve">11</w:t>
      </w:r>
      <w:r>
        <w:rPr>
          <w:vertAlign w:val="superscript"/>
        </w:rPr>
        <w:t>]</w:t>
      </w:r>
      <w:r>
        <w:rPr>
          <w:rFonts w:ascii="宋体" w:hAnsi="宋体" w:eastAsia="宋体" w:hint="eastAsia"/>
        </w:rPr>
        <w:t>。侵袭转移是恶性肿瘤</w:t>
      </w:r>
      <w:r>
        <w:rPr>
          <w:rFonts w:ascii="宋体" w:hAnsi="宋体" w:eastAsia="宋体" w:hint="eastAsia"/>
        </w:rPr>
        <w:t>的基本特性，肿瘤血管生成促进转移。低氧微环境促进肿瘤血管的生成，</w:t>
      </w:r>
      <w:r>
        <w:rPr>
          <w:rFonts w:ascii="宋体" w:hAnsi="宋体" w:eastAsia="宋体" w:hint="eastAsia"/>
        </w:rPr>
        <w:t>促进肿瘤细胞外基质</w:t>
      </w:r>
      <w:r>
        <w:rPr>
          <w:rFonts w:ascii="宋体" w:hAnsi="宋体" w:eastAsia="宋体" w:hint="eastAsia"/>
        </w:rPr>
        <w:t>（</w:t>
      </w:r>
      <w:r>
        <w:t>ECM</w:t>
      </w:r>
      <w:r>
        <w:rPr>
          <w:rFonts w:ascii="宋体" w:hAnsi="宋体" w:eastAsia="宋体" w:hint="eastAsia"/>
        </w:rPr>
        <w:t>）</w:t>
      </w:r>
      <w:r>
        <w:rPr>
          <w:rFonts w:ascii="宋体" w:hAnsi="宋体" w:eastAsia="宋体" w:hint="eastAsia"/>
        </w:rPr>
        <w:t>的结构改变，增强细胞运动能力，有利于</w:t>
      </w:r>
      <w:r>
        <w:rPr>
          <w:rFonts w:ascii="宋体" w:hAnsi="宋体" w:eastAsia="宋体" w:hint="eastAsia"/>
        </w:rPr>
        <w:t>肿瘤侵袭转移</w:t>
      </w:r>
      <w:r>
        <w:rPr>
          <w:rFonts w:hint="eastAsia"/>
        </w:rPr>
        <w:t>，</w:t>
      </w:r>
      <w:r>
        <w:rPr>
          <w:rFonts w:ascii="宋体" w:hAnsi="宋体" w:eastAsia="宋体" w:hint="eastAsia"/>
        </w:rPr>
        <w:t>研究表明</w:t>
      </w:r>
      <w:r>
        <w:t>HIF-1</w:t>
      </w:r>
      <w:r>
        <w:rPr>
          <w:rFonts w:ascii="宋体" w:hAnsi="宋体" w:eastAsia="宋体" w:hint="eastAsia"/>
        </w:rPr>
        <w:t>可增加</w:t>
      </w:r>
      <w:r>
        <w:t>MMPS</w:t>
      </w:r>
      <w:r>
        <w:rPr>
          <w:rFonts w:ascii="宋体" w:hAnsi="宋体" w:eastAsia="宋体" w:hint="eastAsia"/>
        </w:rPr>
        <w:t>的表达从而促进恶性肿瘤的转移。</w:t>
      </w:r>
    </w:p>
    <w:p w:rsidR="0018722C">
      <w:pPr>
        <w:topLinePunct/>
      </w:pPr>
      <w:r>
        <w:rPr>
          <w:rFonts w:ascii="宋体" w:hAnsi="宋体" w:eastAsia="宋体" w:hint="eastAsia"/>
        </w:rPr>
        <w:t>有研究表明</w:t>
      </w:r>
      <w:r>
        <w:t>HIF-1α</w:t>
      </w:r>
      <w:r>
        <w:rPr>
          <w:rFonts w:ascii="宋体" w:hAnsi="宋体" w:eastAsia="宋体" w:hint="eastAsia"/>
        </w:rPr>
        <w:t>在多种恶性肿瘤组织中有表达</w:t>
      </w:r>
      <w:r>
        <w:rPr>
          <w:spacing w:val="0"/>
          <w:rFonts w:hint="eastAsia"/>
        </w:rPr>
        <w:t>，</w:t>
      </w:r>
      <w:r>
        <w:rPr>
          <w:rFonts w:ascii="宋体" w:hAnsi="宋体" w:eastAsia="宋体" w:hint="eastAsia"/>
        </w:rPr>
        <w:t>而在正常组织中无表达</w:t>
      </w:r>
      <w:r>
        <w:rPr>
          <w:vertAlign w:val="superscript"/>
        </w:rPr>
        <w:t>[</w:t>
      </w:r>
      <w:r>
        <w:rPr>
          <w:vertAlign w:val="superscript"/>
        </w:rPr>
        <w:t xml:space="preserve">7</w:t>
      </w:r>
      <w:r>
        <w:rPr>
          <w:vertAlign w:val="superscript"/>
        </w:rPr>
        <w:t>]</w:t>
      </w:r>
      <w:r>
        <w:rPr>
          <w:rFonts w:ascii="宋体" w:hAnsi="宋体" w:eastAsia="宋体" w:hint="eastAsia"/>
        </w:rPr>
        <w:t>，并发现</w:t>
      </w:r>
      <w:r>
        <w:t>HIF-1α</w:t>
      </w:r>
      <w:r/>
      <w:r>
        <w:rPr>
          <w:rFonts w:ascii="宋体" w:hAnsi="宋体" w:eastAsia="宋体" w:hint="eastAsia"/>
        </w:rPr>
        <w:t>可能通过激活血管生成、细胞凋亡、代谢等</w:t>
      </w:r>
      <w:r>
        <w:rPr>
          <w:rFonts w:ascii="宋体" w:hAnsi="宋体" w:eastAsia="宋体" w:hint="eastAsia"/>
        </w:rPr>
        <w:t>相</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hAnsi="宋体" w:eastAsia="宋体" w:hint="eastAsia"/>
        </w:rPr>
        <w:t>关基因对肿瘤发生、浸润、转移等发挥重要的调节作用</w:t>
      </w:r>
      <w:r>
        <w:rPr>
          <w:vertAlign w:val="superscript"/>
        </w:rPr>
        <w:t>[</w:t>
      </w:r>
      <w:r>
        <w:rPr>
          <w:vertAlign w:val="superscript"/>
          <w:position w:val="13"/>
        </w:rPr>
        <w:t xml:space="preserve">12-14</w:t>
      </w:r>
      <w:r>
        <w:rPr>
          <w:vertAlign w:val="superscript"/>
        </w:rPr>
        <w:t>]</w:t>
      </w:r>
      <w:r>
        <w:rPr>
          <w:rFonts w:ascii="宋体" w:hAnsi="宋体" w:eastAsia="宋体" w:hint="eastAsia"/>
        </w:rPr>
        <w:t>，并且</w:t>
      </w:r>
      <w:r>
        <w:t>HIF-1α</w:t>
      </w:r>
      <w:r>
        <w:rPr>
          <w:rFonts w:ascii="宋体" w:hAnsi="宋体" w:eastAsia="宋体" w:hint="eastAsia"/>
        </w:rPr>
        <w:t>的表达与预后相关。</w:t>
      </w:r>
      <w:r>
        <w:t>Ryan</w:t>
      </w:r>
      <w:r>
        <w:rPr>
          <w:rFonts w:ascii="宋体" w:hAnsi="宋体" w:eastAsia="宋体" w:hint="eastAsia"/>
        </w:rPr>
        <w:t>等</w:t>
      </w:r>
      <w:r>
        <w:rPr>
          <w:vertAlign w:val="superscript"/>
        </w:rPr>
        <w:t>[</w:t>
      </w:r>
      <w:r>
        <w:rPr>
          <w:vertAlign w:val="superscript"/>
          <w:position w:val="13"/>
        </w:rPr>
        <w:t xml:space="preserve">15</w:t>
      </w:r>
      <w:r>
        <w:rPr>
          <w:vertAlign w:val="superscript"/>
        </w:rPr>
        <w:t>]</w:t>
      </w:r>
      <w:r>
        <w:rPr>
          <w:rFonts w:ascii="宋体" w:hAnsi="宋体" w:eastAsia="宋体" w:hint="eastAsia"/>
        </w:rPr>
        <w:t>研究结果表明，</w:t>
      </w:r>
      <w:r>
        <w:t>HIF-1α</w:t>
      </w:r>
      <w:r>
        <w:rPr>
          <w:rFonts w:ascii="宋体" w:hAnsi="宋体" w:eastAsia="宋体" w:hint="eastAsia"/>
        </w:rPr>
        <w:t>在良性肿瘤组织中</w:t>
      </w:r>
      <w:r>
        <w:rPr>
          <w:rFonts w:ascii="宋体" w:hAnsi="宋体" w:eastAsia="宋体" w:hint="eastAsia"/>
        </w:rPr>
        <w:t>表达水平正常，在许多原发性恶性肿瘤表达增高，而在转移性肿瘤中</w:t>
      </w:r>
      <w:r>
        <w:t>HIF-1α</w:t>
      </w:r>
      <w:r/>
      <w:r w:rsidR="001852F3">
        <w:t xml:space="preserve"> </w:t>
      </w:r>
      <w:r>
        <w:rPr>
          <w:rFonts w:ascii="宋体" w:hAnsi="宋体" w:eastAsia="宋体" w:hint="eastAsia"/>
        </w:rPr>
        <w:t>表达升高更加明显。</w:t>
      </w:r>
      <w:hyperlink r:id="rId42">
        <w:r>
          <w:t>Imamura</w:t>
        </w:r>
      </w:hyperlink>
      <w:r/>
      <w:r w:rsidR="001852F3">
        <w:t xml:space="preserve"> </w:t>
      </w:r>
      <w:r>
        <w:rPr>
          <w:rFonts w:ascii="宋体" w:hAnsi="宋体" w:eastAsia="宋体" w:hint="eastAsia"/>
        </w:rPr>
        <w:t>研究发现体外</w:t>
      </w:r>
      <w:r>
        <w:t>HIF</w:t>
      </w:r>
      <w:r/>
      <w:r w:rsidR="001852F3">
        <w:t xml:space="preserve"> -</w:t>
      </w:r>
      <w:r>
        <w:t>1α</w:t>
      </w:r>
      <w:r/>
      <w:r w:rsidR="001852F3">
        <w:t xml:space="preserve"> </w:t>
      </w:r>
      <w:r>
        <w:rPr>
          <w:rFonts w:ascii="宋体" w:hAnsi="宋体" w:eastAsia="宋体" w:hint="eastAsia"/>
        </w:rPr>
        <w:t>表达缺</w:t>
      </w:r>
      <w:r>
        <w:rPr>
          <w:rFonts w:ascii="宋体" w:hAnsi="宋体" w:eastAsia="宋体" w:hint="eastAsia"/>
        </w:rPr>
        <w:t>失</w:t>
      </w:r>
    </w:p>
    <w:p w:rsidR="0018722C">
      <w:pPr>
        <w:topLinePunct/>
      </w:pPr>
      <w:r>
        <w:t>SW480</w:t>
      </w:r>
      <w:r>
        <w:rPr>
          <w:rFonts w:ascii="宋体" w:hAnsi="宋体" w:eastAsia="宋体" w:hint="eastAsia"/>
        </w:rPr>
        <w:t>结肠癌细胞的增长，增殖和迁移率较低，而</w:t>
      </w:r>
      <w:r>
        <w:t>HIF</w:t>
      </w:r>
      <w:r>
        <w:t> - </w:t>
      </w:r>
      <w:r>
        <w:t>2a</w:t>
      </w:r>
      <w:r>
        <w:rPr>
          <w:rFonts w:ascii="宋体" w:hAnsi="宋体" w:eastAsia="宋体" w:hint="eastAsia"/>
        </w:rPr>
        <w:t>表达缺失的</w:t>
      </w:r>
      <w:r>
        <w:rPr>
          <w:rFonts w:ascii="宋体" w:hAnsi="宋体" w:eastAsia="宋体" w:hint="eastAsia"/>
        </w:rPr>
        <w:t>细胞表现出快速增长，异种移植研究发现</w:t>
      </w:r>
      <w:r>
        <w:t>HIF-1α</w:t>
      </w:r>
      <w:r>
        <w:rPr>
          <w:rFonts w:ascii="宋体" w:hAnsi="宋体" w:eastAsia="宋体" w:hint="eastAsia"/>
        </w:rPr>
        <w:t>缺乏整体抑制肿瘤生长，</w:t>
      </w:r>
      <w:r>
        <w:rPr>
          <w:rFonts w:ascii="宋体" w:hAnsi="宋体" w:eastAsia="宋体" w:hint="eastAsia"/>
        </w:rPr>
        <w:t>而缺乏</w:t>
      </w:r>
      <w:r>
        <w:t>HIF -2α</w:t>
      </w:r>
      <w:r>
        <w:rPr>
          <w:rFonts w:ascii="宋体" w:hAnsi="宋体" w:eastAsia="宋体" w:hint="eastAsia"/>
        </w:rPr>
        <w:t>刺激肿瘤的生长，因此得出结论</w:t>
      </w:r>
      <w:r>
        <w:t>HIF -1α</w:t>
      </w:r>
      <w:r>
        <w:rPr>
          <w:rFonts w:ascii="宋体" w:hAnsi="宋体" w:eastAsia="宋体" w:hint="eastAsia"/>
        </w:rPr>
        <w:t>促进</w:t>
      </w:r>
      <w:r>
        <w:t>SW480</w:t>
      </w:r>
      <w:r>
        <w:rPr>
          <w:rFonts w:ascii="宋体" w:hAnsi="宋体" w:eastAsia="宋体" w:hint="eastAsia"/>
        </w:rPr>
        <w:t>结肠</w:t>
      </w:r>
      <w:r>
        <w:rPr>
          <w:rFonts w:ascii="宋体" w:hAnsi="宋体" w:eastAsia="宋体" w:hint="eastAsia"/>
        </w:rPr>
        <w:t>癌细胞的增长</w:t>
      </w:r>
      <w:r>
        <w:rPr>
          <w:vertAlign w:val="superscript"/>
        </w:rPr>
        <w:t>[</w:t>
      </w:r>
      <w:r>
        <w:rPr>
          <w:vertAlign w:val="superscript"/>
          <w:position w:val="13"/>
        </w:rPr>
        <w:t xml:space="preserve">16</w:t>
      </w:r>
      <w:r>
        <w:rPr>
          <w:vertAlign w:val="superscript"/>
        </w:rPr>
        <w:t>]</w:t>
      </w:r>
      <w:r>
        <w:rPr>
          <w:rFonts w:ascii="宋体" w:hAnsi="宋体" w:eastAsia="宋体" w:hint="eastAsia"/>
        </w:rPr>
        <w:t>。</w:t>
      </w:r>
      <w:r>
        <w:t>WANG</w:t>
      </w:r>
      <w:r>
        <w:rPr>
          <w:rFonts w:ascii="宋体" w:hAnsi="宋体" w:eastAsia="宋体" w:hint="eastAsia"/>
        </w:rPr>
        <w:t>等</w:t>
      </w:r>
      <w:r>
        <w:t>[</w:t>
      </w:r>
      <w:r>
        <w:rPr>
          <w:spacing w:val="-5"/>
          <w:position w:val="13"/>
          <w:sz w:val="18"/>
        </w:rPr>
        <w:t xml:space="preserve">17</w:t>
      </w:r>
      <w:r>
        <w:t>]</w:t>
      </w:r>
      <w:r>
        <w:rPr>
          <w:rFonts w:ascii="宋体" w:hAnsi="宋体" w:eastAsia="宋体" w:hint="eastAsia"/>
        </w:rPr>
        <w:t>对</w:t>
      </w:r>
      <w:r>
        <w:t>1420</w:t>
      </w:r>
      <w:r>
        <w:rPr>
          <w:rFonts w:ascii="宋体" w:hAnsi="宋体" w:eastAsia="宋体" w:hint="eastAsia"/>
        </w:rPr>
        <w:t>名肺癌患者</w:t>
      </w:r>
      <w:r>
        <w:t>HIF -1α</w:t>
      </w:r>
      <w:r>
        <w:rPr>
          <w:rFonts w:ascii="宋体" w:hAnsi="宋体" w:eastAsia="宋体" w:hint="eastAsia"/>
        </w:rPr>
        <w:t>的表达与预后</w:t>
      </w:r>
      <w:r>
        <w:rPr>
          <w:rFonts w:ascii="宋体" w:hAnsi="宋体" w:eastAsia="宋体" w:hint="eastAsia"/>
        </w:rPr>
        <w:t>进行</w:t>
      </w:r>
      <w:r>
        <w:t>Meta</w:t>
      </w:r>
      <w:r>
        <w:rPr>
          <w:rFonts w:ascii="宋体" w:hAnsi="宋体" w:eastAsia="宋体" w:hint="eastAsia"/>
        </w:rPr>
        <w:t>分析，结果显示</w:t>
      </w:r>
      <w:r>
        <w:t>HIF -1α</w:t>
      </w:r>
      <w:r>
        <w:rPr>
          <w:rFonts w:ascii="宋体" w:hAnsi="宋体" w:eastAsia="宋体" w:hint="eastAsia"/>
        </w:rPr>
        <w:t>高表达提示预后不良。</w:t>
      </w:r>
      <w:r>
        <w:t>GAO</w:t>
      </w:r>
      <w:r>
        <w:rPr>
          <w:rFonts w:ascii="宋体" w:hAnsi="宋体" w:eastAsia="宋体" w:hint="eastAsia"/>
        </w:rPr>
        <w:t>等</w:t>
      </w:r>
      <w:r>
        <w:rPr>
          <w:vertAlign w:val="superscript"/>
        </w:rPr>
        <w:t>[</w:t>
      </w:r>
      <w:r>
        <w:rPr>
          <w:vertAlign w:val="superscript"/>
          <w:position w:val="13"/>
        </w:rPr>
        <w:t xml:space="preserve">18</w:t>
      </w:r>
      <w:r>
        <w:rPr>
          <w:vertAlign w:val="superscript"/>
        </w:rPr>
        <w:t>]</w:t>
      </w:r>
      <w:r>
        <w:rPr>
          <w:rFonts w:ascii="宋体" w:hAnsi="宋体" w:eastAsia="宋体" w:hint="eastAsia"/>
        </w:rPr>
        <w:t>运用</w:t>
      </w:r>
      <w:r>
        <w:rPr>
          <w:rFonts w:ascii="宋体" w:hAnsi="宋体" w:eastAsia="宋体" w:hint="eastAsia"/>
        </w:rPr>
        <w:t>免疫组化方法检测</w:t>
      </w:r>
      <w:r>
        <w:t>71</w:t>
      </w:r>
      <w:r>
        <w:rPr>
          <w:rFonts w:ascii="宋体" w:hAnsi="宋体" w:eastAsia="宋体" w:hint="eastAsia"/>
        </w:rPr>
        <w:t>例大肠癌标本</w:t>
      </w:r>
      <w:r>
        <w:t>HIF</w:t>
      </w:r>
      <w:r>
        <w:t> -</w:t>
      </w:r>
      <w:r>
        <w:t>1α</w:t>
      </w:r>
      <w:r>
        <w:rPr>
          <w:rFonts w:ascii="宋体" w:hAnsi="宋体" w:eastAsia="宋体" w:hint="eastAsia"/>
        </w:rPr>
        <w:t>和</w:t>
      </w:r>
      <w:r>
        <w:t>VEGF</w:t>
      </w:r>
      <w:r>
        <w:rPr>
          <w:rFonts w:ascii="宋体" w:hAnsi="宋体" w:eastAsia="宋体" w:hint="eastAsia"/>
        </w:rPr>
        <w:t>的表达，发现</w:t>
      </w:r>
      <w:r>
        <w:t>HIF -1α</w:t>
      </w:r>
      <w:r>
        <w:rPr>
          <w:rFonts w:ascii="宋体" w:hAnsi="宋体" w:eastAsia="宋体" w:hint="eastAsia"/>
        </w:rPr>
        <w:t>的阳性表达与肿瘤分期、淋巴转移及肝转移密切相关，高表达提示预后差，</w:t>
      </w:r>
      <w:r>
        <w:t>HIF</w:t>
      </w:r>
      <w:r>
        <w:t> -</w:t>
      </w:r>
      <w:r>
        <w:t>1α</w:t>
      </w:r>
      <w:r>
        <w:rPr>
          <w:rFonts w:ascii="宋体" w:hAnsi="宋体" w:eastAsia="宋体" w:hint="eastAsia"/>
        </w:rPr>
        <w:t>与</w:t>
      </w:r>
      <w:r>
        <w:t>VEGF</w:t>
      </w:r>
      <w:r>
        <w:rPr>
          <w:rFonts w:ascii="宋体" w:hAnsi="宋体" w:eastAsia="宋体" w:hint="eastAsia"/>
        </w:rPr>
        <w:t>在大肠癌组织中的表达呈正相关，提示</w:t>
      </w:r>
      <w:r>
        <w:t>HIF</w:t>
      </w:r>
      <w:r>
        <w:t> -</w:t>
      </w:r>
      <w:r>
        <w:t>1α</w:t>
      </w:r>
      <w:r>
        <w:rPr>
          <w:rFonts w:ascii="宋体" w:hAnsi="宋体" w:eastAsia="宋体" w:hint="eastAsia"/>
        </w:rPr>
        <w:t>在肠癌</w:t>
      </w:r>
      <w:r>
        <w:rPr>
          <w:rFonts w:ascii="宋体" w:hAnsi="宋体" w:eastAsia="宋体" w:hint="eastAsia"/>
        </w:rPr>
        <w:t>的发生过程中具有非常重要的作用，其机制可能是</w:t>
      </w:r>
      <w:r>
        <w:t>HIF -1α</w:t>
      </w:r>
      <w:r>
        <w:rPr>
          <w:rFonts w:ascii="宋体" w:hAnsi="宋体" w:eastAsia="宋体" w:hint="eastAsia"/>
        </w:rPr>
        <w:t>上调</w:t>
      </w:r>
      <w:r>
        <w:t>VEGF</w:t>
      </w:r>
      <w:r>
        <w:rPr>
          <w:rFonts w:ascii="宋体" w:hAnsi="宋体" w:eastAsia="宋体" w:hint="eastAsia"/>
        </w:rPr>
        <w:t>的</w:t>
      </w:r>
      <w:r>
        <w:rPr>
          <w:rFonts w:ascii="宋体" w:hAnsi="宋体" w:eastAsia="宋体" w:hint="eastAsia"/>
        </w:rPr>
        <w:t>蛋白表达增加大肠癌血管生成进而促进转移。韩冰等</w:t>
      </w:r>
      <w:r>
        <w:rPr>
          <w:vertAlign w:val="superscript"/>
        </w:rPr>
        <w:t>[</w:t>
      </w:r>
      <w:r>
        <w:rPr>
          <w:vertAlign w:val="superscript"/>
          <w:position w:val="13"/>
        </w:rPr>
        <w:t xml:space="preserve">19</w:t>
      </w:r>
      <w:r>
        <w:rPr>
          <w:vertAlign w:val="superscript"/>
        </w:rPr>
        <w:t>]</w:t>
      </w:r>
      <w:r>
        <w:rPr>
          <w:rFonts w:ascii="宋体" w:hAnsi="宋体" w:eastAsia="宋体" w:hint="eastAsia"/>
        </w:rPr>
        <w:t>研究报告显示</w:t>
      </w:r>
      <w:r>
        <w:t>HIF-1α</w:t>
      </w:r>
      <w:r>
        <w:rPr>
          <w:rFonts w:ascii="宋体" w:hAnsi="宋体" w:eastAsia="宋体" w:hint="eastAsia"/>
        </w:rPr>
        <w:t>在胃癌中阳性表达率为</w:t>
      </w:r>
      <w:r>
        <w:t>80</w:t>
      </w:r>
      <w:r>
        <w:t>.</w:t>
      </w:r>
      <w:r>
        <w:t>2%</w:t>
      </w:r>
      <w:r>
        <w:rPr>
          <w:rFonts w:ascii="宋体" w:hAnsi="宋体" w:eastAsia="宋体" w:hint="eastAsia"/>
        </w:rPr>
        <w:t>，</w:t>
      </w:r>
      <w:r>
        <w:t>HIF-1α</w:t>
      </w:r>
      <w:r>
        <w:rPr>
          <w:rFonts w:ascii="宋体" w:hAnsi="宋体" w:eastAsia="宋体" w:hint="eastAsia"/>
        </w:rPr>
        <w:t>在胃癌晚期、侵出浆膜及</w:t>
      </w:r>
      <w:r>
        <w:rPr>
          <w:rFonts w:ascii="宋体" w:hAnsi="宋体" w:eastAsia="宋体" w:hint="eastAsia"/>
        </w:rPr>
        <w:t>有远处转移患者中阳性表达率高</w:t>
      </w:r>
      <w:r>
        <w:rPr>
          <w:rFonts w:hint="eastAsia"/>
        </w:rPr>
        <w:t>，</w:t>
      </w:r>
      <w:r>
        <w:t>HIF-1α</w:t>
      </w:r>
      <w:r>
        <w:rPr>
          <w:rFonts w:ascii="宋体" w:hAnsi="宋体" w:eastAsia="宋体" w:hint="eastAsia"/>
        </w:rPr>
        <w:t>阳性表达患者的</w:t>
      </w:r>
      <w:r>
        <w:t>5</w:t>
      </w:r>
      <w:r>
        <w:rPr>
          <w:rFonts w:ascii="宋体" w:hAnsi="宋体" w:eastAsia="宋体" w:hint="eastAsia"/>
        </w:rPr>
        <w:t>年生存率为</w:t>
      </w:r>
      <w:r>
        <w:t>31.2%</w:t>
      </w:r>
      <w:r>
        <w:rPr>
          <w:rFonts w:ascii="宋体" w:hAnsi="宋体" w:eastAsia="宋体" w:hint="eastAsia"/>
        </w:rPr>
        <w:t>，低于</w:t>
      </w:r>
      <w:r>
        <w:t>HIF-1α</w:t>
      </w:r>
      <w:r>
        <w:rPr>
          <w:rFonts w:ascii="宋体" w:hAnsi="宋体" w:eastAsia="宋体" w:hint="eastAsia"/>
        </w:rPr>
        <w:t>阴性表达患者</w:t>
      </w:r>
      <w:r>
        <w:t>5</w:t>
      </w:r>
      <w:r>
        <w:rPr>
          <w:rFonts w:ascii="宋体" w:hAnsi="宋体" w:eastAsia="宋体" w:hint="eastAsia"/>
        </w:rPr>
        <w:t>年生存率为</w:t>
      </w:r>
      <w:r>
        <w:t>57</w:t>
      </w:r>
      <w:r>
        <w:t>.</w:t>
      </w:r>
      <w:r>
        <w:t>9%</w:t>
      </w:r>
      <w:r>
        <w:rPr>
          <w:rFonts w:ascii="宋体" w:hAnsi="宋体" w:eastAsia="宋体" w:hint="eastAsia"/>
        </w:rPr>
        <w:t>。</w:t>
      </w:r>
    </w:p>
    <w:p w:rsidR="0018722C">
      <w:pPr>
        <w:topLinePunct/>
      </w:pPr>
      <w:r>
        <w:rPr>
          <w:rFonts w:ascii="宋体" w:hAnsi="宋体" w:eastAsia="宋体" w:hint="eastAsia"/>
        </w:rPr>
        <w:t>本实验结果表明，用免疫组化方法检测</w:t>
      </w:r>
      <w:r>
        <w:t>80</w:t>
      </w:r>
      <w:r/>
      <w:r>
        <w:rPr>
          <w:rFonts w:ascii="宋体" w:hAnsi="宋体" w:eastAsia="宋体" w:hint="eastAsia"/>
        </w:rPr>
        <w:t>例胃癌组织中</w:t>
      </w:r>
      <w:r>
        <w:t>HIF-1α</w:t>
      </w:r>
      <w:r>
        <w:rPr>
          <w:rFonts w:ascii="宋体" w:hAnsi="宋体" w:eastAsia="宋体" w:hint="eastAsia"/>
        </w:rPr>
        <w:t>的表</w:t>
      </w:r>
      <w:r>
        <w:rPr>
          <w:rFonts w:ascii="宋体" w:hAnsi="宋体" w:eastAsia="宋体" w:hint="eastAsia"/>
        </w:rPr>
        <w:t>达水平，其表达阳性率为</w:t>
      </w:r>
      <w:r>
        <w:t>75%</w:t>
      </w:r>
      <w:r>
        <w:rPr>
          <w:rFonts w:ascii="宋体" w:hAnsi="宋体" w:eastAsia="宋体" w:hint="eastAsia"/>
        </w:rPr>
        <w:t>，与癌旁组织全部阴性表达相比，差异有显</w:t>
      </w:r>
      <w:r>
        <w:rPr>
          <w:rFonts w:ascii="宋体" w:hAnsi="宋体" w:eastAsia="宋体" w:hint="eastAsia"/>
        </w:rPr>
        <w:t>著统计学意义</w:t>
      </w:r>
      <w:r>
        <w:rPr>
          <w:rFonts w:ascii="宋体" w:hAnsi="宋体" w:eastAsia="宋体" w:hint="eastAsia"/>
        </w:rPr>
        <w:t>（</w:t>
      </w:r>
      <w:r>
        <w:t>P</w:t>
      </w:r>
      <w:r>
        <w:t>&lt;</w:t>
      </w:r>
      <w:r>
        <w:t>0</w:t>
      </w:r>
      <w:r>
        <w:t>.</w:t>
      </w:r>
      <w:r>
        <w:t>05</w:t>
      </w:r>
      <w:r>
        <w:rPr>
          <w:rFonts w:ascii="宋体" w:hAnsi="宋体" w:eastAsia="宋体" w:hint="eastAsia"/>
        </w:rPr>
        <w:t>）</w:t>
      </w:r>
      <w:r>
        <w:rPr>
          <w:rFonts w:ascii="宋体" w:hAnsi="宋体" w:eastAsia="宋体" w:hint="eastAsia"/>
        </w:rPr>
        <w:t>。另外本实验还提示</w:t>
      </w:r>
      <w:r>
        <w:t>H</w:t>
      </w:r>
      <w:r>
        <w:t>I</w:t>
      </w:r>
      <w:r>
        <w:t>F</w:t>
      </w:r>
      <w:r>
        <w:t>-</w:t>
      </w:r>
      <w:r>
        <w:t>1</w:t>
      </w:r>
      <w:r>
        <w:t>α</w:t>
      </w:r>
      <w:r/>
      <w:r>
        <w:rPr>
          <w:rFonts w:ascii="宋体" w:hAnsi="宋体" w:eastAsia="宋体" w:hint="eastAsia"/>
        </w:rPr>
        <w:t>在肿瘤中的表达与临</w:t>
      </w:r>
      <w:r>
        <w:rPr>
          <w:rFonts w:ascii="宋体" w:hAnsi="宋体" w:eastAsia="宋体" w:hint="eastAsia"/>
        </w:rPr>
        <w:t>床病理因素有一定关系。结果表明，高分化组</w:t>
      </w:r>
      <w:r>
        <w:t>HIF-1α</w:t>
      </w:r>
      <w:r>
        <w:rPr>
          <w:rFonts w:ascii="宋体" w:hAnsi="宋体" w:eastAsia="宋体" w:hint="eastAsia"/>
        </w:rPr>
        <w:t>阳性表达率为</w:t>
      </w:r>
      <w:r>
        <w:t>67</w:t>
      </w:r>
      <w:r>
        <w:t>.</w:t>
      </w:r>
      <w:r>
        <w:t>5%, </w:t>
      </w:r>
      <w:r>
        <w:rPr>
          <w:rFonts w:ascii="宋体" w:hAnsi="宋体" w:eastAsia="宋体" w:hint="eastAsia"/>
        </w:rPr>
        <w:t>低于低分化、未分化组</w:t>
      </w:r>
      <w:r>
        <w:t>81</w:t>
      </w:r>
      <w:r>
        <w:t>.</w:t>
      </w:r>
      <w:r>
        <w:t>4%</w:t>
      </w:r>
      <w:r>
        <w:rPr>
          <w:rFonts w:ascii="宋体" w:hAnsi="宋体" w:eastAsia="宋体" w:hint="eastAsia"/>
        </w:rPr>
        <w:t>，但两组差异无统计学意义</w:t>
      </w:r>
      <w:r>
        <w:rPr>
          <w:w w:val="100"/>
        </w:rPr>
        <w:t>（</w:t>
      </w:r>
      <w:r>
        <w:rPr>
          <w:i/>
        </w:rPr>
        <w:t>P</w:t>
      </w:r>
      <w:r>
        <w:t>&gt;</w:t>
      </w:r>
      <w:r w:rsidR="004B696B">
        <w:t xml:space="preserve"> </w:t>
      </w:r>
      <w:r>
        <w:t>0.</w:t>
      </w:r>
      <w:r>
        <w:t>0</w:t>
      </w:r>
      <w:r>
        <w:t>5</w:t>
      </w:r>
      <w:r>
        <w:rPr>
          <w:rFonts w:ascii="宋体" w:hAnsi="宋体" w:eastAsia="宋体" w:hint="eastAsia"/>
        </w:rPr>
        <w:t>）</w:t>
      </w:r>
      <w:r>
        <w:rPr>
          <w:rFonts w:ascii="宋体" w:hAnsi="宋体" w:eastAsia="宋体" w:hint="eastAsia"/>
        </w:rPr>
        <w:t>。</w:t>
      </w:r>
      <w:r>
        <w:t>H</w:t>
      </w:r>
      <w:r>
        <w:t>I</w:t>
      </w:r>
      <w:r>
        <w:t>F</w:t>
      </w:r>
      <w:r>
        <w:t>-</w:t>
      </w:r>
      <w:r>
        <w:t>1α</w:t>
      </w:r>
      <w:r>
        <w:rPr>
          <w:rFonts w:ascii="宋体" w:hAnsi="宋体" w:eastAsia="宋体" w:hint="eastAsia"/>
        </w:rPr>
        <w:t>的阳性表达与肿瘤大小有关，肿瘤直径大于</w:t>
      </w:r>
      <w:r>
        <w:t>5cm</w:t>
      </w:r>
      <w:r>
        <w:rPr>
          <w:rFonts w:ascii="宋体" w:hAnsi="宋体" w:eastAsia="宋体" w:hint="eastAsia"/>
        </w:rPr>
        <w:t>、小于</w:t>
      </w:r>
      <w:r>
        <w:t>5cm</w:t>
      </w:r>
      <w:r/>
      <w:r>
        <w:rPr>
          <w:rFonts w:ascii="宋体" w:hAnsi="宋体" w:eastAsia="宋体" w:hint="eastAsia"/>
        </w:rPr>
        <w:t>的阳性表达</w:t>
      </w:r>
      <w:r>
        <w:rPr>
          <w:rFonts w:ascii="宋体" w:hAnsi="宋体" w:eastAsia="宋体" w:hint="eastAsia"/>
        </w:rPr>
        <w:t>率分别为</w:t>
      </w:r>
      <w:r>
        <w:t>90</w:t>
      </w:r>
      <w:r>
        <w:t>.</w:t>
      </w:r>
      <w:r>
        <w:t>1%</w:t>
      </w:r>
      <w:r>
        <w:rPr>
          <w:rFonts w:ascii="宋体" w:hAnsi="宋体" w:eastAsia="宋体" w:hint="eastAsia"/>
        </w:rPr>
        <w:t>、</w:t>
      </w:r>
      <w:r>
        <w:t>6</w:t>
      </w:r>
      <w:r>
        <w:t>4.6</w:t>
      </w:r>
      <w:r>
        <w:t>%</w:t>
      </w:r>
      <w:r>
        <w:rPr>
          <w:rFonts w:ascii="宋体" w:hAnsi="宋体" w:eastAsia="宋体" w:hint="eastAsia"/>
        </w:rPr>
        <w:t>，两组比较差异有统计学意义</w:t>
      </w:r>
      <w:r>
        <w:rPr>
          <w:rFonts w:ascii="宋体" w:hAnsi="宋体" w:eastAsia="宋体" w:hint="eastAsia"/>
        </w:rPr>
        <w:t>（</w:t>
      </w:r>
      <w:r>
        <w:rPr>
          <w:i/>
        </w:rPr>
        <w:t>P</w:t>
      </w:r>
      <w:r>
        <w:t>&lt;0.</w:t>
      </w:r>
      <w:r>
        <w:t>0</w:t>
      </w:r>
      <w:r>
        <w:t>5</w:t>
      </w:r>
      <w:r>
        <w:rPr>
          <w:rFonts w:ascii="宋体" w:hAnsi="宋体" w:eastAsia="宋体" w:hint="eastAsia"/>
        </w:rPr>
        <w:t>）</w:t>
      </w:r>
      <w:r>
        <w:rPr>
          <w:rFonts w:ascii="宋体" w:hAnsi="宋体" w:eastAsia="宋体" w:hint="eastAsia"/>
        </w:rPr>
        <w:t>。</w:t>
      </w:r>
      <w:r>
        <w:t>H</w:t>
      </w:r>
      <w:r>
        <w:t>I</w:t>
      </w:r>
      <w:r>
        <w:t>F</w:t>
      </w:r>
      <w:r>
        <w:t>-</w:t>
      </w:r>
      <w:r>
        <w:t>1α</w:t>
      </w:r>
      <w:r>
        <w:rPr>
          <w:rFonts w:ascii="宋体" w:hAnsi="宋体" w:eastAsia="宋体" w:hint="eastAsia"/>
        </w:rPr>
        <w:t>在胃癌临床分期Ⅰ</w:t>
      </w:r>
      <w:r>
        <w:t>/</w:t>
      </w:r>
      <w:r>
        <w:rPr>
          <w:rFonts w:ascii="宋体" w:hAnsi="宋体" w:eastAsia="宋体" w:hint="eastAsia"/>
        </w:rPr>
        <w:t>Ⅱ</w:t>
      </w:r>
      <w:r w:rsidR="001852F3">
        <w:rPr>
          <w:rFonts w:ascii="宋体" w:hAnsi="宋体" w:eastAsia="宋体" w:hint="eastAsia"/>
        </w:rPr>
        <w:t xml:space="preserve">和Ⅲ</w:t>
      </w:r>
      <w:r>
        <w:t>/</w:t>
      </w:r>
      <w:r>
        <w:rPr>
          <w:rFonts w:ascii="宋体" w:hAnsi="宋体" w:eastAsia="宋体" w:hint="eastAsia"/>
        </w:rPr>
        <w:t>Ⅳ期的阳性表达率分别为</w:t>
      </w:r>
      <w:r>
        <w:t>50</w:t>
      </w:r>
      <w:r>
        <w:rPr>
          <w:rFonts w:ascii="宋体" w:hAnsi="宋体" w:eastAsia="宋体" w:hint="eastAsia"/>
        </w:rPr>
        <w:t>％和</w:t>
      </w:r>
      <w:r>
        <w:t>91</w:t>
      </w:r>
      <w:r>
        <w:t>.</w:t>
      </w:r>
      <w:r>
        <w:t>7</w:t>
      </w:r>
      <w:r>
        <w:rPr>
          <w:rFonts w:ascii="宋体" w:hAnsi="宋体" w:eastAsia="宋体" w:hint="eastAsia"/>
        </w:rPr>
        <w:t>％，差</w:t>
      </w:r>
      <w:r>
        <w:rPr>
          <w:rFonts w:ascii="宋体" w:hAnsi="宋体" w:eastAsia="宋体" w:hint="eastAsia"/>
        </w:rPr>
        <w:t>异有统计学意义</w:t>
      </w:r>
      <w:r>
        <w:rPr>
          <w:rFonts w:ascii="宋体" w:hAnsi="宋体" w:eastAsia="宋体" w:hint="eastAsia"/>
        </w:rPr>
        <w:t>（</w:t>
      </w:r>
      <w:r>
        <w:rPr>
          <w:i/>
        </w:rPr>
        <w:t>P</w:t>
      </w:r>
      <w:r>
        <w:t>&lt;0</w:t>
      </w:r>
      <w:r>
        <w:t>.</w:t>
      </w:r>
      <w:r>
        <w:t>0</w:t>
      </w:r>
      <w:r>
        <w:t>5</w:t>
      </w:r>
      <w:r>
        <w:rPr>
          <w:rFonts w:ascii="宋体" w:hAnsi="宋体" w:eastAsia="宋体" w:hint="eastAsia"/>
        </w:rPr>
        <w:t>）</w:t>
      </w:r>
      <w:r>
        <w:rPr>
          <w:rFonts w:ascii="宋体" w:hAnsi="宋体" w:eastAsia="宋体" w:hint="eastAsia"/>
        </w:rPr>
        <w:t>。</w:t>
      </w:r>
      <w:r>
        <w:t>H</w:t>
      </w:r>
      <w:r>
        <w:t>I</w:t>
      </w:r>
      <w:r>
        <w:t>F</w:t>
      </w:r>
      <w:r>
        <w:t>-</w:t>
      </w:r>
      <w:r>
        <w:t>1</w:t>
      </w:r>
      <w:r>
        <w:t>α</w:t>
      </w:r>
      <w:r/>
      <w:r>
        <w:rPr>
          <w:rFonts w:ascii="宋体" w:hAnsi="宋体" w:eastAsia="宋体" w:hint="eastAsia"/>
        </w:rPr>
        <w:t>随着胃癌浸润深度增加表达阳性率也</w:t>
      </w:r>
      <w:r>
        <w:rPr>
          <w:rFonts w:ascii="宋体" w:hAnsi="宋体" w:eastAsia="宋体" w:hint="eastAsia"/>
        </w:rPr>
        <w:t>明显增加，</w:t>
      </w:r>
      <w:r>
        <w:t>T1-T2</w:t>
      </w:r>
      <w:r/>
      <w:r>
        <w:rPr>
          <w:rFonts w:ascii="宋体" w:hAnsi="宋体" w:eastAsia="宋体" w:hint="eastAsia"/>
        </w:rPr>
        <w:t>组和</w:t>
      </w:r>
      <w:r>
        <w:t>T3-T4</w:t>
      </w:r>
      <w:r/>
      <w:r>
        <w:rPr>
          <w:rFonts w:ascii="宋体" w:hAnsi="宋体" w:eastAsia="宋体" w:hint="eastAsia"/>
        </w:rPr>
        <w:t>组阳性表达率分别为</w:t>
      </w:r>
      <w:r>
        <w:t>59%</w:t>
      </w:r>
      <w:r>
        <w:rPr>
          <w:rFonts w:ascii="宋体" w:hAnsi="宋体" w:eastAsia="宋体" w:hint="eastAsia"/>
        </w:rPr>
        <w:t>和</w:t>
      </w:r>
      <w:r>
        <w:t>90.2</w:t>
      </w:r>
      <w:r>
        <w:rPr>
          <w:rFonts w:ascii="宋体" w:hAnsi="宋体" w:eastAsia="宋体" w:hint="eastAsia"/>
        </w:rPr>
        <w:t>％，差异有</w:t>
      </w:r>
      <w:r>
        <w:rPr>
          <w:rFonts w:ascii="宋体" w:hAnsi="宋体" w:eastAsia="宋体" w:hint="eastAsia"/>
        </w:rPr>
        <w:t>统计学意义</w:t>
      </w:r>
      <w:r>
        <w:rPr>
          <w:rFonts w:ascii="宋体" w:hAnsi="宋体" w:eastAsia="宋体" w:hint="eastAsia"/>
        </w:rPr>
        <w:t>（</w:t>
      </w:r>
      <w:r>
        <w:rPr>
          <w:i/>
        </w:rPr>
        <w:t>P</w:t>
      </w:r>
      <w:r>
        <w:t>&lt;0</w:t>
      </w:r>
      <w:r>
        <w:t>.</w:t>
      </w:r>
      <w:r>
        <w:t>0</w:t>
      </w:r>
      <w:r>
        <w:t>5</w:t>
      </w:r>
      <w:r>
        <w:rPr>
          <w:rFonts w:ascii="宋体" w:hAnsi="宋体" w:eastAsia="宋体" w:hint="eastAsia"/>
        </w:rPr>
        <w:t>）</w:t>
      </w:r>
      <w:r>
        <w:rPr>
          <w:rFonts w:ascii="宋体" w:hAnsi="宋体" w:eastAsia="宋体" w:hint="eastAsia"/>
        </w:rPr>
        <w:t>；淋巴结转移组的</w:t>
      </w:r>
      <w:r>
        <w:t>H</w:t>
      </w:r>
      <w:r>
        <w:t>I</w:t>
      </w:r>
      <w:r>
        <w:t>F</w:t>
      </w:r>
      <w:r>
        <w:t>-</w:t>
      </w:r>
      <w:r>
        <w:t>1</w:t>
      </w:r>
      <w:r>
        <w:t>α</w:t>
      </w:r>
      <w:r/>
      <w:r>
        <w:rPr>
          <w:rFonts w:ascii="宋体" w:hAnsi="宋体" w:eastAsia="宋体" w:hint="eastAsia"/>
        </w:rPr>
        <w:t>表达阳性率为</w:t>
      </w:r>
      <w:r>
        <w:t>8</w:t>
      </w:r>
      <w:r>
        <w:t>7</w:t>
      </w:r>
      <w:r>
        <w:t>.</w:t>
      </w:r>
      <w:r>
        <w:t>7</w:t>
      </w:r>
      <w:r>
        <w:rPr>
          <w:rFonts w:ascii="宋体" w:hAnsi="宋体" w:eastAsia="宋体" w:hint="eastAsia"/>
        </w:rPr>
        <w:t>％，显</w:t>
      </w:r>
      <w:r>
        <w:rPr>
          <w:rFonts w:ascii="宋体" w:hAnsi="宋体" w:eastAsia="宋体" w:hint="eastAsia"/>
        </w:rPr>
        <w:t>著高于淋巴结未转移组的</w:t>
      </w:r>
      <w:r>
        <w:t>4</w:t>
      </w:r>
      <w:r>
        <w:t>3</w:t>
      </w:r>
      <w:r>
        <w:t>.</w:t>
      </w:r>
      <w:r>
        <w:t>4</w:t>
      </w:r>
      <w:r>
        <w:rPr>
          <w:rFonts w:ascii="宋体" w:hAnsi="宋体" w:eastAsia="宋体" w:hint="eastAsia"/>
        </w:rPr>
        <w:t>％</w:t>
      </w:r>
      <w:r>
        <w:rPr>
          <w:rFonts w:ascii="宋体" w:hAnsi="宋体" w:eastAsia="宋体" w:hint="eastAsia"/>
        </w:rPr>
        <w:t>（</w:t>
      </w:r>
      <w:r>
        <w:rPr>
          <w:i/>
        </w:rPr>
        <w:t>P</w:t>
      </w:r>
      <w:r>
        <w:t>&lt;</w:t>
      </w:r>
      <w:r>
        <w:t>0.05</w:t>
      </w:r>
      <w:r>
        <w:rPr>
          <w:rFonts w:ascii="宋体" w:hAnsi="宋体" w:eastAsia="宋体" w:hint="eastAsia"/>
        </w:rPr>
        <w:t>）</w:t>
      </w:r>
      <w:r>
        <w:rPr>
          <w:rFonts w:ascii="宋体" w:hAnsi="宋体" w:eastAsia="宋体" w:hint="eastAsia"/>
        </w:rPr>
        <w:t>。本研究结果提示胃癌的进展、</w:t>
      </w:r>
      <w:r>
        <w:rPr>
          <w:rFonts w:ascii="宋体" w:hAnsi="宋体" w:eastAsia="宋体" w:hint="eastAsia"/>
        </w:rPr>
        <w:t>浸润、转移等与</w:t>
      </w:r>
      <w:r>
        <w:t>HIF-1α</w:t>
      </w:r>
      <w:r/>
      <w:r>
        <w:rPr>
          <w:rFonts w:ascii="宋体" w:hAnsi="宋体" w:eastAsia="宋体" w:hint="eastAsia"/>
        </w:rPr>
        <w:t>表达密切相关，</w:t>
      </w:r>
      <w:r>
        <w:t>HIF-1α</w:t>
      </w:r>
      <w:r/>
      <w:r>
        <w:rPr>
          <w:rFonts w:ascii="宋体" w:hAnsi="宋体" w:eastAsia="宋体" w:hint="eastAsia"/>
        </w:rPr>
        <w:t>参与胃癌恶性生物学行为调节，且可作为评估胃癌发展、转移潜在指标。</w:t>
      </w:r>
    </w:p>
    <w:p w:rsidR="0018722C">
      <w:pPr>
        <w:topLinePunct/>
      </w:pPr>
      <w:r>
        <w:rPr>
          <w:rFonts w:ascii="宋体" w:hAnsi="宋体" w:eastAsia="宋体" w:hint="eastAsia"/>
        </w:rPr>
        <w:t>综上综述，</w:t>
      </w:r>
      <w:r>
        <w:t>HIF-1α</w:t>
      </w:r>
      <w:r>
        <w:rPr>
          <w:rFonts w:ascii="宋体" w:hAnsi="宋体" w:eastAsia="宋体" w:hint="eastAsia"/>
        </w:rPr>
        <w:t>在肿瘤的发展过程中发挥了重要作用，调节肿瘤</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rPr>
          <w:rFonts w:ascii="宋体" w:hAnsi="宋体" w:eastAsia="宋体" w:hint="eastAsia"/>
        </w:rPr>
        <w:t>细胞能量代谢，增加糖酵解，减少肿瘤细胞凋亡，同时通过活化信号转导</w:t>
      </w:r>
      <w:r>
        <w:rPr>
          <w:rFonts w:ascii="宋体" w:hAnsi="宋体" w:eastAsia="宋体" w:hint="eastAsia"/>
        </w:rPr>
        <w:t>通路介导</w:t>
      </w:r>
      <w:r>
        <w:t>VEGF</w:t>
      </w:r>
      <w:r>
        <w:rPr>
          <w:rFonts w:ascii="宋体" w:hAnsi="宋体" w:eastAsia="宋体" w:hint="eastAsia"/>
        </w:rPr>
        <w:t>的表达，促进肿瘤新生血管的生成。有研究表明，</w:t>
      </w:r>
      <w:r>
        <w:t>SIRT3</w:t>
      </w:r>
      <w:r>
        <w:rPr>
          <w:rFonts w:ascii="宋体" w:hAnsi="宋体" w:eastAsia="宋体" w:hint="eastAsia"/>
        </w:rPr>
        <w:t>调节能量代谢和下调</w:t>
      </w:r>
      <w:r>
        <w:t>HIF-1α</w:t>
      </w:r>
      <w:r>
        <w:rPr>
          <w:rFonts w:ascii="宋体" w:hAnsi="宋体" w:eastAsia="宋体" w:hint="eastAsia"/>
        </w:rPr>
        <w:t>，</w:t>
      </w:r>
      <w:r>
        <w:t>SIRT3</w:t>
      </w:r>
      <w:r>
        <w:rPr>
          <w:rFonts w:ascii="宋体" w:hAnsi="宋体" w:eastAsia="宋体" w:hint="eastAsia"/>
        </w:rPr>
        <w:t>表达缺失或降低增加</w:t>
      </w:r>
      <w:r>
        <w:t>HIF-1α</w:t>
      </w:r>
      <w:r>
        <w:rPr>
          <w:rFonts w:ascii="宋体" w:hAnsi="宋体" w:eastAsia="宋体" w:hint="eastAsia"/>
        </w:rPr>
        <w:t>的稳定</w:t>
      </w:r>
      <w:r>
        <w:rPr>
          <w:rFonts w:ascii="宋体" w:hAnsi="宋体" w:eastAsia="宋体" w:hint="eastAsia"/>
        </w:rPr>
        <w:t>性</w:t>
      </w:r>
      <w:r>
        <w:rPr>
          <w:vertAlign w:val="superscript"/>
        </w:rPr>
        <w:t>[</w:t>
      </w:r>
      <w:r>
        <w:rPr>
          <w:vertAlign w:val="superscript"/>
          <w:position w:val="13"/>
        </w:rPr>
        <w:t>20</w:t>
      </w:r>
      <w:r>
        <w:rPr>
          <w:vertAlign w:val="superscript"/>
        </w:rPr>
        <w:t>]</w:t>
      </w:r>
      <w:r>
        <w:rPr>
          <w:rFonts w:ascii="宋体" w:hAnsi="宋体" w:eastAsia="宋体" w:hint="eastAsia"/>
        </w:rPr>
        <w:t>。在人的乳腺癌细胞中，</w:t>
      </w:r>
      <w:r>
        <w:t>SI</w:t>
      </w:r>
      <w:r>
        <w:t>R</w:t>
      </w:r>
      <w:r>
        <w:t>T</w:t>
      </w:r>
      <w:r>
        <w:t>3</w:t>
      </w:r>
      <w:r>
        <w:rPr>
          <w:rFonts w:ascii="宋体" w:hAnsi="宋体" w:eastAsia="宋体" w:hint="eastAsia"/>
        </w:rPr>
        <w:t>的表达降低或缺失，可以增加</w:t>
      </w:r>
      <w:r>
        <w:t>H</w:t>
      </w:r>
      <w:r>
        <w:t>I</w:t>
      </w:r>
      <w:r>
        <w:t>F</w:t>
      </w:r>
      <w:r>
        <w:t>-</w:t>
      </w:r>
      <w:r>
        <w:t>1α</w:t>
      </w:r>
      <w:r>
        <w:rPr>
          <w:rFonts w:ascii="宋体" w:hAnsi="宋体" w:eastAsia="宋体" w:hint="eastAsia"/>
        </w:rPr>
        <w:t>基因的表达，</w:t>
      </w:r>
      <w:r>
        <w:t>SIRT3</w:t>
      </w:r>
      <w:r>
        <w:rPr>
          <w:rFonts w:ascii="宋体" w:hAnsi="宋体" w:eastAsia="宋体" w:hint="eastAsia"/>
        </w:rPr>
        <w:t>过度表达可以抑制糖酵解和肿瘤细胞的复制</w:t>
      </w:r>
      <w:r>
        <w:rPr>
          <w:vertAlign w:val="superscript"/>
        </w:rPr>
        <w:t>[</w:t>
      </w:r>
      <w:r>
        <w:rPr>
          <w:vertAlign w:val="superscript"/>
          <w:position w:val="13"/>
        </w:rPr>
        <w:t xml:space="preserve">21</w:t>
      </w:r>
      <w:r>
        <w:rPr>
          <w:vertAlign w:val="superscript"/>
        </w:rPr>
        <w:t>]</w:t>
      </w:r>
      <w:r>
        <w:rPr>
          <w:rFonts w:ascii="宋体" w:hAnsi="宋体" w:eastAsia="宋体" w:hint="eastAsia"/>
        </w:rPr>
        <w:t>。在人</w:t>
      </w:r>
      <w:r>
        <w:rPr>
          <w:rFonts w:ascii="宋体" w:hAnsi="宋体" w:eastAsia="宋体" w:hint="eastAsia"/>
        </w:rPr>
        <w:t>的胃癌细胞中，</w:t>
      </w:r>
      <w:r>
        <w:t>SIRT3</w:t>
      </w:r>
      <w:r>
        <w:rPr>
          <w:rFonts w:ascii="宋体" w:hAnsi="宋体" w:eastAsia="宋体" w:hint="eastAsia"/>
        </w:rPr>
        <w:t>缺失表达，增加了</w:t>
      </w:r>
      <w:r>
        <w:t>HIF-1α</w:t>
      </w:r>
      <w:r>
        <w:rPr>
          <w:rFonts w:ascii="宋体" w:hAnsi="宋体" w:eastAsia="宋体" w:hint="eastAsia"/>
        </w:rPr>
        <w:t>表达</w:t>
      </w:r>
      <w:r>
        <w:rPr>
          <w:vertAlign w:val="superscript"/>
        </w:rPr>
        <w:t>[</w:t>
      </w:r>
      <w:r>
        <w:rPr>
          <w:vertAlign w:val="superscript"/>
          <w:position w:val="13"/>
        </w:rPr>
        <w:t xml:space="preserve">22</w:t>
      </w:r>
      <w:r>
        <w:rPr>
          <w:vertAlign w:val="superscript"/>
        </w:rPr>
        <w:t>]</w:t>
      </w:r>
      <w:r>
        <w:rPr>
          <w:rFonts w:ascii="宋体" w:hAnsi="宋体" w:eastAsia="宋体" w:hint="eastAsia"/>
        </w:rPr>
        <w:t>。在这项研究中</w:t>
      </w:r>
      <w:r>
        <w:rPr>
          <w:rFonts w:ascii="宋体" w:hAnsi="宋体" w:eastAsia="宋体" w:hint="eastAsia"/>
        </w:rPr>
        <w:t>，</w:t>
      </w:r>
    </w:p>
    <w:p w:rsidR="0018722C">
      <w:pPr>
        <w:topLinePunct/>
      </w:pPr>
      <w:r>
        <w:t>SI</w:t>
      </w:r>
      <w:r>
        <w:t>R</w:t>
      </w:r>
      <w:r>
        <w:t>T</w:t>
      </w:r>
      <w:r>
        <w:t>3</w:t>
      </w:r>
      <w:r/>
      <w:r>
        <w:rPr>
          <w:rFonts w:ascii="宋体" w:hAnsi="宋体" w:eastAsia="宋体" w:hint="eastAsia"/>
        </w:rPr>
        <w:t>蛋白免疫组织化学表达阴性</w:t>
      </w:r>
      <w:r>
        <w:t>3</w:t>
      </w:r>
      <w:r>
        <w:t>7</w:t>
      </w:r>
      <w:r/>
      <w:r>
        <w:rPr>
          <w:rFonts w:ascii="宋体" w:hAnsi="宋体" w:eastAsia="宋体" w:hint="eastAsia"/>
        </w:rPr>
        <w:t>例中，</w:t>
      </w:r>
      <w:r>
        <w:t>H</w:t>
      </w:r>
      <w:r>
        <w:t>I</w:t>
      </w:r>
      <w:r>
        <w:t>F</w:t>
      </w:r>
      <w:r>
        <w:t>-</w:t>
      </w:r>
      <w:r>
        <w:t>1</w:t>
      </w:r>
      <w:r>
        <w:t>α</w:t>
      </w:r>
      <w:r/>
      <w:r>
        <w:rPr>
          <w:rFonts w:ascii="宋体" w:hAnsi="宋体" w:eastAsia="宋体" w:hint="eastAsia"/>
        </w:rPr>
        <w:t>的阳性表达率为</w:t>
      </w:r>
      <w:r>
        <w:t>8</w:t>
      </w:r>
      <w:r>
        <w:t>3</w:t>
      </w:r>
      <w:r>
        <w:t>.</w:t>
      </w:r>
      <w:r>
        <w:t>3%</w:t>
      </w:r>
    </w:p>
    <w:p w:rsidR="0018722C">
      <w:pPr>
        <w:topLinePunct/>
      </w:pPr>
      <w:r>
        <w:rPr>
          <w:rFonts w:ascii="宋体" w:hAnsi="宋体" w:eastAsia="宋体" w:hint="eastAsia"/>
        </w:rPr>
        <w:t>（</w:t>
      </w:r>
      <w:r>
        <w:t>3</w:t>
      </w:r>
      <w:r>
        <w:t>1</w:t>
      </w:r>
      <w:r>
        <w:t>/</w:t>
      </w:r>
      <w:r>
        <w:t>3</w:t>
      </w:r>
      <w:r>
        <w:t>7</w:t>
      </w:r>
      <w:r>
        <w:rPr>
          <w:rFonts w:ascii="宋体" w:hAnsi="宋体" w:eastAsia="宋体" w:hint="eastAsia"/>
        </w:rPr>
        <w:t>）</w:t>
      </w:r>
      <w:r>
        <w:rPr>
          <w:rFonts w:ascii="宋体" w:hAnsi="宋体" w:eastAsia="宋体" w:hint="eastAsia"/>
        </w:rPr>
        <w:t>，高于</w:t>
      </w:r>
      <w:r>
        <w:t>S</w:t>
      </w:r>
      <w:r>
        <w:t>I</w:t>
      </w:r>
      <w:r>
        <w:t>R</w:t>
      </w:r>
      <w:r>
        <w:t>T</w:t>
      </w:r>
      <w:r>
        <w:t>3</w:t>
      </w:r>
      <w:r>
        <w:rPr>
          <w:rFonts w:ascii="宋体" w:hAnsi="宋体" w:eastAsia="宋体" w:hint="eastAsia"/>
        </w:rPr>
        <w:t>蛋白表达阳性组</w:t>
      </w:r>
      <w:r>
        <w:rPr>
          <w:rFonts w:ascii="宋体" w:hAnsi="宋体" w:eastAsia="宋体" w:hint="eastAsia"/>
        </w:rPr>
        <w:t>（</w:t>
      </w:r>
      <w:r>
        <w:rPr>
          <w:spacing w:val="-1"/>
          <w:w w:val="100"/>
        </w:rPr>
        <w:t>2</w:t>
      </w:r>
      <w:r>
        <w:rPr>
          <w:w w:val="100"/>
        </w:rPr>
        <w:t>7</w:t>
      </w:r>
      <w:r>
        <w:rPr>
          <w:spacing w:val="-1"/>
          <w:w w:val="100"/>
        </w:rPr>
        <w:t>/</w:t>
      </w:r>
      <w:r>
        <w:rPr>
          <w:spacing w:val="-1"/>
          <w:w w:val="100"/>
        </w:rPr>
        <w:t>4</w:t>
      </w:r>
      <w:r>
        <w:rPr>
          <w:spacing w:val="0"/>
          <w:w w:val="100"/>
        </w:rPr>
        <w:t>3</w:t>
      </w:r>
      <w:r>
        <w:rPr>
          <w:rFonts w:ascii="宋体" w:hAnsi="宋体" w:eastAsia="宋体" w:hint="eastAsia"/>
        </w:rPr>
        <w:t>）</w:t>
      </w:r>
      <w:r>
        <w:t>,</w:t>
      </w:r>
      <w:r>
        <w:rPr>
          <w:rFonts w:ascii="宋体" w:hAnsi="宋体" w:eastAsia="宋体" w:hint="eastAsia"/>
        </w:rPr>
        <w:t>证实了</w:t>
      </w:r>
      <w:r>
        <w:t>S</w:t>
      </w:r>
      <w:r>
        <w:t>I</w:t>
      </w:r>
      <w:r>
        <w:t>R</w:t>
      </w:r>
      <w:r>
        <w:t>T</w:t>
      </w:r>
      <w:r>
        <w:t>3</w:t>
      </w:r>
      <w:r>
        <w:rPr>
          <w:rFonts w:ascii="宋体" w:hAnsi="宋体" w:eastAsia="宋体" w:hint="eastAsia"/>
        </w:rPr>
        <w:t>与存在负</w:t>
      </w:r>
      <w:r>
        <w:rPr>
          <w:rFonts w:ascii="宋体" w:hAnsi="宋体" w:eastAsia="宋体" w:hint="eastAsia"/>
        </w:rPr>
        <w:t>相关，即</w:t>
      </w:r>
      <w:r>
        <w:t>SIRT3</w:t>
      </w:r>
      <w:r>
        <w:rPr>
          <w:rFonts w:ascii="宋体" w:hAnsi="宋体" w:eastAsia="宋体" w:hint="eastAsia"/>
        </w:rPr>
        <w:t>高表达时可以降低</w:t>
      </w:r>
      <w:r>
        <w:t>HIF-1α</w:t>
      </w:r>
      <w:r>
        <w:rPr>
          <w:rFonts w:ascii="宋体" w:hAnsi="宋体" w:eastAsia="宋体" w:hint="eastAsia"/>
        </w:rPr>
        <w:t>的表达，</w:t>
      </w:r>
      <w:r>
        <w:t>SIRT3</w:t>
      </w:r>
      <w:r>
        <w:rPr>
          <w:rFonts w:ascii="宋体" w:hAnsi="宋体" w:eastAsia="宋体" w:hint="eastAsia"/>
        </w:rPr>
        <w:t>低表达或表达</w:t>
      </w:r>
      <w:r>
        <w:rPr>
          <w:rFonts w:ascii="宋体" w:hAnsi="宋体" w:eastAsia="宋体" w:hint="eastAsia"/>
        </w:rPr>
        <w:t>缺失时使得</w:t>
      </w:r>
      <w:r>
        <w:t>HIF-1α</w:t>
      </w:r>
      <w:r>
        <w:rPr>
          <w:rFonts w:ascii="宋体" w:hAnsi="宋体" w:eastAsia="宋体" w:hint="eastAsia"/>
        </w:rPr>
        <w:t>稳定性增加。</w:t>
      </w:r>
    </w:p>
    <w:p w:rsidR="0018722C">
      <w:pPr>
        <w:pStyle w:val="Heading2"/>
        <w:topLinePunct/>
        <w:ind w:left="171" w:hangingChars="171" w:hanging="171"/>
      </w:pPr>
      <w:bookmarkStart w:name="_TOC_250001" w:id="79"/>
      <w:bookmarkStart w:name="小结 " w:id="80"/>
      <w:bookmarkEnd w:id="79"/>
      <w:r>
        <w:t>小</w:t>
      </w:r>
      <w:r w:rsidR="004F241D">
        <w:rPr>
          <w:b/>
        </w:rPr>
        <w:t xml:space="preserve">  </w:t>
      </w:r>
      <w:r w:rsidR="004F241D">
        <w:rPr>
          <w:b/>
        </w:rPr>
        <w:t xml:space="preserve">结</w:t>
      </w:r>
    </w:p>
    <w:p w:rsidR="0018722C">
      <w:pPr>
        <w:topLinePunct/>
      </w:pPr>
      <w:r>
        <w:t>HIF-1α</w:t>
      </w:r>
      <w:r>
        <w:rPr>
          <w:rFonts w:ascii="宋体" w:hAnsi="宋体" w:eastAsia="宋体" w:hint="eastAsia"/>
        </w:rPr>
        <w:t>蛋白在胃癌中有较高的阳性表达率，且表达显著高于其在正</w:t>
      </w:r>
      <w:r>
        <w:rPr>
          <w:rFonts w:ascii="宋体" w:hAnsi="宋体" w:eastAsia="宋体" w:hint="eastAsia"/>
        </w:rPr>
        <w:t>常胃粘膜组织，</w:t>
      </w:r>
      <w:r>
        <w:t>HIF-1α</w:t>
      </w:r>
      <w:r>
        <w:rPr>
          <w:rFonts w:ascii="宋体" w:hAnsi="宋体" w:eastAsia="宋体" w:hint="eastAsia"/>
        </w:rPr>
        <w:t>蛋白在胃癌中高表达并与多项临床病理指标相关，</w:t>
      </w:r>
      <w:r>
        <w:rPr>
          <w:rFonts w:ascii="宋体" w:hAnsi="宋体" w:eastAsia="宋体" w:hint="eastAsia"/>
        </w:rPr>
        <w:t>提示</w:t>
      </w:r>
      <w:r>
        <w:t>HIF-1α</w:t>
      </w:r>
      <w:r>
        <w:rPr>
          <w:rFonts w:ascii="宋体" w:hAnsi="宋体" w:eastAsia="宋体" w:hint="eastAsia"/>
        </w:rPr>
        <w:t>蛋白促进胃癌的发生发展。</w:t>
      </w:r>
      <w:r>
        <w:t>SIRT3</w:t>
      </w:r>
      <w:r>
        <w:rPr>
          <w:rFonts w:ascii="宋体" w:hAnsi="宋体" w:eastAsia="宋体" w:hint="eastAsia"/>
        </w:rPr>
        <w:t>蛋白与</w:t>
      </w:r>
      <w:r>
        <w:t>HIF-1α</w:t>
      </w:r>
      <w:r>
        <w:rPr>
          <w:rFonts w:ascii="宋体" w:hAnsi="宋体" w:eastAsia="宋体" w:hint="eastAsia"/>
        </w:rPr>
        <w:t>蛋白在胃癌</w:t>
      </w:r>
      <w:r>
        <w:rPr>
          <w:rFonts w:ascii="宋体" w:hAnsi="宋体" w:eastAsia="宋体" w:hint="eastAsia"/>
        </w:rPr>
        <w:t>中表达存在负相关，提示</w:t>
      </w:r>
      <w:r>
        <w:t>SIRT3</w:t>
      </w:r>
      <w:r>
        <w:rPr>
          <w:rFonts w:ascii="宋体" w:hAnsi="宋体" w:eastAsia="宋体" w:hint="eastAsia"/>
        </w:rPr>
        <w:t>表达降低或缺失增加了</w:t>
      </w:r>
      <w:r>
        <w:t>HIF-1α</w:t>
      </w:r>
      <w:r>
        <w:rPr>
          <w:rFonts w:ascii="宋体" w:hAnsi="宋体" w:eastAsia="宋体" w:hint="eastAsia"/>
        </w:rPr>
        <w:t>蛋白的稳定性。</w:t>
      </w:r>
    </w:p>
    <w:p w:rsidR="0018722C">
      <w:pPr>
        <w:pStyle w:val="afff1"/>
        <w:topLinePunct/>
      </w:pPr>
      <w:bookmarkStart w:id="77811" w:name="_Toc68677811"/>
      <w:bookmarkStart w:name="_TOC_250000" w:id="81"/>
      <w:bookmarkStart w:name="参考文献 " w:id="82"/>
      <w:bookmarkEnd w:id="81"/>
      <w:r>
        <w:t>参考文献</w:t>
      </w:r>
      <w:bookmarkEnd w:id="77811"/>
    </w:p>
    <w:p w:rsidR="0018722C">
      <w:pPr>
        <w:pStyle w:val="aff7"/>
        <w:topLinePunct/>
      </w:pPr>
      <w:r>
        <w:rPr>
          <w:rFonts w:ascii="黑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b"/>
        <w:topLinePunct/>
        <w:ind w:left="200" w:hangingChars="200" w:hanging="200"/>
      </w:pPr>
      <w:r>
        <w:t>[</w:t>
      </w:r>
      <w:r>
        <w:t xml:space="preserve">1</w:t>
      </w:r>
      <w:r>
        <w:t>]</w:t>
      </w:r>
      <w:r w:rsidRPr="00281126">
        <w:t xml:space="preserve">  </w:t>
      </w:r>
      <w:r/>
      <w:r>
        <w:t>Hockel M, </w:t>
      </w:r>
      <w:r>
        <w:t>Vaupel </w:t>
      </w:r>
      <w:r>
        <w:t>P. </w:t>
      </w:r>
      <w:r>
        <w:t>Tumor </w:t>
      </w:r>
      <w:r>
        <w:t>hypoxia: definitions and current clinical, biologic, and molecular aspects</w:t>
      </w:r>
      <w:r>
        <w:t>[</w:t>
      </w:r>
      <w:r>
        <w:t>J</w:t>
      </w:r>
      <w:r>
        <w:t>]</w:t>
      </w:r>
      <w:r>
        <w:t xml:space="preserve">. J Natl Cancer Inst, 2001,</w:t>
      </w:r>
      <w:r>
        <w:t xml:space="preserve"> </w:t>
      </w:r>
      <w:r>
        <w:t>93</w:t>
      </w:r>
      <w:r>
        <w:t>(</w:t>
      </w:r>
      <w:r>
        <w:t>4</w:t>
      </w:r>
      <w:r>
        <w:t>)</w:t>
      </w:r>
      <w:r>
        <w:t>:</w:t>
      </w:r>
      <w:r>
        <w:t> </w:t>
      </w:r>
      <w:r>
        <w:t>266–276.</w:t>
      </w:r>
    </w:p>
    <w:p w:rsidR="0018722C">
      <w:pPr>
        <w:pStyle w:val="ab"/>
        <w:topLinePunct/>
        <w:ind w:left="200" w:hangingChars="200" w:hanging="200"/>
      </w:pPr>
      <w:r>
        <w:t>[</w:t>
      </w:r>
      <w:r>
        <w:t xml:space="preserve">2</w:t>
      </w:r>
      <w:r>
        <w:t>]</w:t>
      </w:r>
      <w:r w:rsidRPr="00281126">
        <w:t xml:space="preserve">  </w:t>
      </w:r>
      <w:r/>
      <w:r>
        <w:t>Harris AL. Hypoxia-a key regulatory factor in tumour growth</w:t>
      </w:r>
      <w:r>
        <w:t>[</w:t>
      </w:r>
      <w:r>
        <w:t>J</w:t>
      </w:r>
      <w:r>
        <w:t>]</w:t>
      </w:r>
      <w:r>
        <w:t>. Nat Rev Cancer, 2002, 2</w:t>
      </w:r>
      <w:r>
        <w:t>(</w:t>
      </w:r>
      <w:r>
        <w:t>1</w:t>
      </w:r>
      <w:r>
        <w:t>)</w:t>
      </w:r>
      <w:r>
        <w:t>:</w:t>
      </w:r>
      <w:r>
        <w:t> </w:t>
      </w:r>
      <w:r>
        <w:t>38-47.</w:t>
      </w:r>
    </w:p>
    <w:p w:rsidR="0018722C">
      <w:pPr>
        <w:pStyle w:val="ab"/>
        <w:topLinePunct/>
        <w:ind w:left="200" w:hangingChars="200" w:hanging="200"/>
      </w:pPr>
      <w:r>
        <w:t>[</w:t>
      </w:r>
      <w:r>
        <w:t xml:space="preserve">3</w:t>
      </w:r>
      <w:r>
        <w:t>]</w:t>
      </w:r>
      <w:r w:rsidRPr="00281126">
        <w:t xml:space="preserve">  </w:t>
      </w:r>
      <w:r/>
      <w:r>
        <w:t>Semenza </w:t>
      </w:r>
      <w:r>
        <w:t xml:space="preserve">GL,</w:t>
      </w:r>
      <w:r>
        <w:t xml:space="preserve"> </w:t>
      </w:r>
      <w:r>
        <w:t xml:space="preserve">Wang </w:t>
      </w:r>
      <w:r>
        <w:t>GL. A nuclear factor induced by hypoxia via de novo protein synthesis binds to the human erythropoietin gene enhancer at a site required for transcriptional activation</w:t>
      </w:r>
      <w:r>
        <w:t>[</w:t>
      </w:r>
      <w:r>
        <w:t xml:space="preserve">J</w:t>
      </w:r>
      <w:r>
        <w:t>]</w:t>
      </w:r>
      <w:r>
        <w:t xml:space="preserve">. </w:t>
      </w:r>
      <w:hyperlink r:id="rId43">
        <w:r>
          <w:t>Mol Cell Biol, </w:t>
        </w:r>
      </w:hyperlink>
      <w:r>
        <w:t>1992, 12</w:t>
      </w:r>
      <w:r>
        <w:t>(</w:t>
      </w:r>
      <w:r>
        <w:t>12</w:t>
      </w:r>
      <w:r>
        <w:t>)</w:t>
      </w:r>
      <w:r>
        <w:t>: 5447 - 5454.</w:t>
      </w:r>
    </w:p>
    <w:p w:rsidR="0018722C">
      <w:pPr>
        <w:pStyle w:val="ab"/>
        <w:topLinePunct/>
        <w:ind w:left="200" w:hangingChars="200" w:hanging="200"/>
      </w:pPr>
      <w:r>
        <w:t>[</w:t>
      </w:r>
      <w:r>
        <w:t xml:space="preserve">4</w:t>
      </w:r>
      <w:r>
        <w:t>]</w:t>
      </w:r>
      <w:r w:rsidRPr="00281126">
        <w:t xml:space="preserve">  </w:t>
      </w:r>
      <w:r/>
      <w:r>
        <w:t>Miyazawa M, </w:t>
      </w:r>
      <w:r>
        <w:t>Yasuda </w:t>
      </w:r>
      <w:r>
        <w:t>M, Fujita M</w:t>
      </w:r>
      <w:r>
        <w:rPr>
          <w:rFonts w:ascii="宋体" w:eastAsia="宋体" w:hint="eastAsia"/>
          <w:rFonts w:ascii="宋体" w:eastAsia="宋体" w:hint="eastAsia"/>
          <w:sz w:val="28"/>
        </w:rPr>
        <w:t xml:space="preserve">, </w:t>
      </w:r>
      <w:r>
        <w:t xml:space="preserve">et al.</w:t>
      </w:r>
      <w:r>
        <w:t xml:space="preserve"> </w:t>
      </w:r>
      <w:r>
        <w:t xml:space="preserve">Therapeutic strategy targeting</w:t>
      </w:r>
      <w:r>
        <w:t> </w:t>
      </w:r>
      <w:r>
        <w:t>the</w:t>
      </w:r>
    </w:p>
    <w:p w:rsidR="0018722C">
      <w:pPr>
        <w:topLinePunct/>
      </w:pPr>
      <w:r>
        <w:t>M</w:t>
      </w:r>
      <w:r>
        <w:t>TOR-HIF-1alpha-VEGF pathway in ovarian clearcell adenocarcinoma</w:t>
      </w:r>
      <w:r>
        <w:t>[</w:t>
      </w:r>
      <w:r>
        <w:t>J</w:t>
      </w:r>
      <w:r>
        <w:t>]</w:t>
      </w:r>
      <w:r>
        <w:t>.</w:t>
      </w:r>
    </w:p>
    <w:p w:rsidR="0018722C">
      <w:pPr>
        <w:topLinePunct/>
      </w:pPr>
      <w:r>
        <w:t>Pathol Int, 2009, 59</w:t>
      </w:r>
      <w:r>
        <w:t>(</w:t>
      </w:r>
      <w:r>
        <w:t>1</w:t>
      </w:r>
      <w:r>
        <w:t>)</w:t>
      </w:r>
      <w:r>
        <w:t>:19 -27</w:t>
      </w:r>
      <w:r>
        <w:rPr>
          <w:rFonts w:ascii="宋体" w:eastAsia="宋体" w:hint="eastAsia"/>
        </w:rPr>
        <w:t>．</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5</w:t>
      </w:r>
      <w:r>
        <w:rPr>
          <w:rFonts w:ascii="宋体" w:eastAsia="宋体" w:hint="eastAsia"/>
        </w:rPr>
        <w:t xml:space="preserve">]</w:t>
      </w:r>
      <w:r w:rsidRPr="00281126">
        <w:t xml:space="preserve">  </w:t>
      </w:r>
      <w:r>
        <w:t xml:space="preserve">Smith </w:t>
      </w:r>
      <w:r>
        <w:t xml:space="preserve">TG, </w:t>
      </w:r>
      <w:r>
        <w:t xml:space="preserve">Robbins </w:t>
      </w:r>
      <w:r>
        <w:t xml:space="preserve">PA, </w:t>
      </w:r>
      <w:r>
        <w:t xml:space="preserve">Ratcliffe PJ.</w:t>
      </w:r>
      <w:r>
        <w:t xml:space="preserve"> </w:t>
      </w:r>
      <w:r>
        <w:t xml:space="preserve">The human side of hypoxi-a-inducible factor</w:t>
      </w:r>
      <w:r>
        <w:t xml:space="preserve">[</w:t>
      </w:r>
      <w:r>
        <w:t xml:space="preserve">J</w:t>
      </w:r>
      <w:r>
        <w:t xml:space="preserve">]</w:t>
      </w:r>
      <w:r>
        <w:t xml:space="preserve">.</w:t>
      </w:r>
      <w:r>
        <w:t xml:space="preserve"> </w:t>
      </w:r>
      <w:r>
        <w:t xml:space="preserve">Br J Haematol, 2008, 141 </w:t>
      </w:r>
      <w:r>
        <w:t xml:space="preserve">(</w:t>
      </w:r>
      <w:r>
        <w:t xml:space="preserve">3</w:t>
      </w:r>
      <w:r>
        <w:t xml:space="preserve">)</w:t>
      </w:r>
      <w:r>
        <w:t xml:space="preserve">:</w:t>
      </w:r>
      <w:r>
        <w:t xml:space="preserve"> </w:t>
      </w:r>
      <w:r>
        <w:t xml:space="preserve">325-334</w:t>
      </w:r>
      <w:r>
        <w:rPr>
          <w:rFonts w:ascii="宋体" w:eastAsia="宋体" w:hint="eastAsia"/>
        </w:rPr>
        <w:t xml:space="preserve">．</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t>Adams JM, Difazio </w:t>
      </w:r>
      <w:r>
        <w:t>LT, </w:t>
      </w:r>
      <w:r>
        <w:t>Rolandelli RH, et al. HIF-1: a key me-diator in hypoxia</w:t>
      </w:r>
      <w:r>
        <w:t>[</w:t>
      </w:r>
      <w:r>
        <w:t>J</w:t>
      </w:r>
      <w:r>
        <w:t>]</w:t>
      </w:r>
      <w:r>
        <w:t>. Acta Physiol Hung, 2009, 96</w:t>
      </w:r>
      <w:r>
        <w:t> </w:t>
      </w:r>
      <w:r>
        <w:t>(</w:t>
      </w:r>
      <w:r>
        <w:t xml:space="preserve">1</w:t>
      </w:r>
      <w:r>
        <w:t>)</w:t>
      </w:r>
      <w:r>
        <w:t xml:space="preserve">:</w:t>
      </w:r>
      <w:r>
        <w:t xml:space="preserve"> </w:t>
      </w:r>
      <w:r>
        <w:t>19-28</w:t>
      </w:r>
      <w:r>
        <w:rPr>
          <w:rFonts w:ascii="宋体" w:eastAsia="宋体" w:hint="eastAsia"/>
        </w:rPr>
        <w:t>．</w:t>
      </w:r>
    </w:p>
    <w:p w:rsidR="0018722C">
      <w:pPr>
        <w:pStyle w:val="ab"/>
        <w:topLinePunct/>
        <w:ind w:left="200" w:hangingChars="200" w:hanging="200"/>
      </w:pPr>
      <w:r>
        <w:t>[</w:t>
      </w:r>
      <w:r>
        <w:t xml:space="preserve">7</w:t>
      </w:r>
      <w:r>
        <w:t>]</w:t>
      </w:r>
      <w:r w:rsidRPr="00281126">
        <w:t xml:space="preserve">  </w:t>
      </w:r>
      <w:r/>
      <w:r>
        <w:t>Zhong H, Demarzo M, Laughner E, et al. Over expression of hypoxia inducible factor 1 alpha in common human cancers and their metastases</w:t>
      </w:r>
      <w:r>
        <w:t>[</w:t>
      </w:r>
      <w:r>
        <w:t>J</w:t>
      </w:r>
      <w:r>
        <w:t>]</w:t>
      </w:r>
      <w:r>
        <w:t>. Cancer Res, 1999, 59</w:t>
      </w:r>
      <w:r>
        <w:t>(</w:t>
      </w:r>
      <w:r>
        <w:t>22</w:t>
      </w:r>
      <w:r>
        <w:t>)</w:t>
      </w:r>
      <w:r>
        <w:t>:</w:t>
      </w:r>
      <w:r>
        <w:t> </w:t>
      </w:r>
      <w:r>
        <w:t>5830-5835.</w:t>
      </w:r>
    </w:p>
    <w:p w:rsidR="0018722C">
      <w:pPr>
        <w:pStyle w:val="ab"/>
        <w:topLinePunct/>
        <w:ind w:left="200" w:hangingChars="200" w:hanging="200"/>
      </w:pPr>
      <w:r>
        <w:t>[</w:t>
      </w:r>
      <w:r>
        <w:t xml:space="preserve">8</w:t>
      </w:r>
      <w:r>
        <w:t>]</w:t>
      </w:r>
      <w:r w:rsidRPr="00281126">
        <w:t xml:space="preserve">  </w:t>
      </w:r>
      <w:r/>
      <w:r>
        <w:t>Semenza, G L. HIF-1: upstream and downstream of cancer metabolism</w:t>
      </w:r>
      <w:r>
        <w:t>[</w:t>
      </w:r>
      <w:r>
        <w:t xml:space="preserve">J</w:t>
      </w:r>
      <w:r>
        <w:t>]</w:t>
      </w:r>
      <w:r>
        <w:t xml:space="preserve">. Curr Opin Genet </w:t>
      </w:r>
      <w:r>
        <w:t>Dev, </w:t>
      </w:r>
      <w:r>
        <w:t>2010, 20</w:t>
      </w:r>
      <w:r>
        <w:t>(</w:t>
      </w:r>
      <w:r>
        <w:t>1</w:t>
      </w:r>
      <w:r>
        <w:t>)</w:t>
      </w:r>
      <w:r>
        <w:t>:</w:t>
      </w:r>
      <w:r>
        <w:t> </w:t>
      </w:r>
      <w:r>
        <w:t>51-56.</w:t>
      </w:r>
    </w:p>
    <w:p w:rsidR="0018722C">
      <w:pPr>
        <w:pStyle w:val="ab"/>
        <w:topLinePunct/>
        <w:ind w:left="200" w:hangingChars="200" w:hanging="200"/>
      </w:pPr>
      <w:r>
        <w:t xml:space="preserve">[</w:t>
      </w:r>
      <w:r>
        <w:t xml:space="preserve">9</w:t>
      </w:r>
      <w:r>
        <w:t xml:space="preserve">]</w:t>
      </w:r>
      <w:r w:rsidRPr="00281126">
        <w:t xml:space="preserve">  </w:t>
      </w:r>
      <w:r/>
      <w:r>
        <w:t xml:space="preserve">Papandreou I, Cairns RA, Fontana L, et al. HIF-1 mediates adaptation to hypoxia by actively downregulating mitochondrial oxygen consumption</w:t>
      </w:r>
      <w:r>
        <w:t xml:space="preserve">[</w:t>
      </w:r>
      <w:r>
        <w:t xml:space="preserve">J</w:t>
      </w:r>
      <w:r>
        <w:t xml:space="preserve">]</w:t>
      </w:r>
      <w:r>
        <w:t xml:space="preserve">. Cell Metab, 2006 </w:t>
      </w:r>
      <w:r>
        <w:t xml:space="preserve">(</w:t>
      </w:r>
      <w:r>
        <w:t xml:space="preserve">3</w:t>
      </w:r>
      <w:r>
        <w:t xml:space="preserve">)</w:t>
      </w:r>
      <w:r>
        <w:t xml:space="preserve">:</w:t>
      </w:r>
      <w:r>
        <w:t xml:space="preserve"> </w:t>
      </w:r>
      <w:r>
        <w:t xml:space="preserve">187-197.</w:t>
      </w:r>
    </w:p>
    <w:p w:rsidR="0018722C">
      <w:pPr>
        <w:pStyle w:val="ab"/>
        <w:topLinePunct/>
        <w:ind w:left="200" w:hangingChars="200" w:hanging="200"/>
      </w:pPr>
      <w:r>
        <w:t>[</w:t>
      </w:r>
      <w:r>
        <w:t xml:space="preserve">10</w:t>
      </w:r>
      <w:r>
        <w:t>]</w:t>
      </w:r>
      <w:r w:rsidRPr="00281126">
        <w:t xml:space="preserve"> </w:t>
      </w:r>
      <w:r/>
      <w:r>
        <w:t>Kim </w:t>
      </w:r>
      <w:r>
        <w:t xml:space="preserve">JW,</w:t>
      </w:r>
      <w:r>
        <w:t xml:space="preserve"> </w:t>
      </w:r>
      <w:r>
        <w:t xml:space="preserve">Tchernyshyov </w:t>
      </w:r>
      <w:r>
        <w:t xml:space="preserve">I, Semenza GL,</w:t>
      </w:r>
      <w:r>
        <w:t xml:space="preserve"> </w:t>
      </w:r>
      <w:r>
        <w:t xml:space="preserve">et al. HIF-1-mediated expression of pyruvate dehydrogenase kinase: a metabolic switch required for cellular adaptation to hypoxia</w:t>
      </w:r>
      <w:r>
        <w:t>[</w:t>
      </w:r>
      <w:r>
        <w:t>J</w:t>
      </w:r>
      <w:r>
        <w:t>]</w:t>
      </w:r>
      <w:r>
        <w:t>. Cell Metab, 2006</w:t>
      </w:r>
      <w:r>
        <w:t> </w:t>
      </w:r>
      <w:r>
        <w:t>(</w:t>
      </w:r>
      <w:r>
        <w:t xml:space="preserve">3</w:t>
      </w:r>
      <w:r>
        <w:t>)</w:t>
      </w:r>
      <w:r>
        <w:t xml:space="preserve">:</w:t>
      </w:r>
      <w:r>
        <w:t xml:space="preserve"> </w:t>
      </w:r>
      <w:r>
        <w:t>177-185.</w:t>
      </w:r>
    </w:p>
    <w:p w:rsidR="0018722C">
      <w:pPr>
        <w:pStyle w:val="ab"/>
        <w:topLinePunct/>
        <w:ind w:left="200" w:hangingChars="200" w:hanging="200"/>
      </w:pPr>
      <w:r>
        <w:t>[</w:t>
      </w:r>
      <w:r>
        <w:t xml:space="preserve">11</w:t>
      </w:r>
      <w:r>
        <w:t>]</w:t>
      </w:r>
      <w:r w:rsidRPr="00281126">
        <w:t xml:space="preserve"> </w:t>
      </w:r>
      <w:r/>
      <w:r>
        <w:t xml:space="preserve">Trisciuoglio D,</w:t>
      </w:r>
      <w:r>
        <w:t xml:space="preserve"> </w:t>
      </w:r>
      <w:r>
        <w:t xml:space="preserve">Gabellim C,</w:t>
      </w:r>
      <w:r>
        <w:t xml:space="preserve"> </w:t>
      </w:r>
      <w:r>
        <w:t xml:space="preserve">Desideri M,</w:t>
      </w:r>
      <w:r>
        <w:t xml:space="preserve"> </w:t>
      </w:r>
      <w:r>
        <w:t xml:space="preserve">et al. Bcl-2 regulates HIF-1 alphah protein stabilization in hypoxic melanoma cells via the molecular chaperone HSP90</w:t>
      </w:r>
      <w:r>
        <w:t>[</w:t>
      </w:r>
      <w:r>
        <w:t>J</w:t>
      </w:r>
      <w:r>
        <w:t>]</w:t>
      </w:r>
      <w:r>
        <w:t>. PLOS One, 2010, 5</w:t>
      </w:r>
      <w:r>
        <w:t>(</w:t>
      </w:r>
      <w:r>
        <w:t>7</w:t>
      </w:r>
      <w:r>
        <w:t>)</w:t>
      </w:r>
      <w:r>
        <w:t>:</w:t>
      </w:r>
      <w:r>
        <w:t> </w:t>
      </w:r>
      <w:r>
        <w:t>e11772.</w:t>
      </w:r>
    </w:p>
    <w:p w:rsidR="0018722C">
      <w:pPr>
        <w:pStyle w:val="ab"/>
        <w:topLinePunct/>
        <w:ind w:left="200" w:hangingChars="200" w:hanging="200"/>
      </w:pPr>
      <w:r>
        <w:t>[</w:t>
      </w:r>
      <w:r>
        <w:t xml:space="preserve">12</w:t>
      </w:r>
      <w:r>
        <w:t>]</w:t>
      </w:r>
      <w:r w:rsidRPr="00281126">
        <w:t xml:space="preserve"> </w:t>
      </w:r>
      <w:r/>
      <w:r>
        <w:t>Matsumoto</w:t>
      </w:r>
      <w:r w:rsidR="001852F3">
        <w:t xml:space="preserve"> K, </w:t>
      </w:r>
      <w:r w:rsidR="001852F3">
        <w:t xml:space="preserve">Arao</w:t>
      </w:r>
      <w:r w:rsidR="001852F3">
        <w:t xml:space="preserve"> </w:t>
      </w:r>
      <w:r>
        <w:t>T, </w:t>
      </w:r>
      <w:r w:rsidR="001852F3">
        <w:t xml:space="preserve"> </w:t>
      </w:r>
      <w:r>
        <w:t>Tanaka</w:t>
      </w:r>
      <w:r w:rsidR="001852F3">
        <w:t xml:space="preserve"> </w:t>
      </w:r>
      <w:r>
        <w:t>K, </w:t>
      </w:r>
      <w:r w:rsidR="001852F3">
        <w:t xml:space="preserve">et</w:t>
      </w:r>
      <w:r w:rsidR="001852F3">
        <w:t xml:space="preserve"> al. </w:t>
      </w:r>
      <w:r>
        <w:t>mTOR</w:t>
      </w:r>
      <w:r w:rsidR="001852F3">
        <w:t xml:space="preserve"> </w:t>
      </w:r>
      <w:r>
        <w:t>signal</w:t>
      </w:r>
      <w:r w:rsidR="001852F3">
        <w:t xml:space="preserve"> and</w:t>
      </w:r>
      <w:r>
        <w:t> </w:t>
      </w:r>
      <w:r>
        <w:t>hypoxia</w:t>
      </w:r>
    </w:p>
    <w:p w:rsidR="0018722C">
      <w:pPr>
        <w:topLinePunct/>
      </w:pPr>
      <w:r>
        <w:t xml:space="preserve">-inducible factor-1 alpha regulate CD133 expression in cancer cells </w:t>
      </w:r>
      <w:r>
        <w:t xml:space="preserve">[</w:t>
      </w:r>
      <w:r>
        <w:t xml:space="preserve">J</w:t>
      </w:r>
      <w:r>
        <w:t xml:space="preserve">]</w:t>
      </w:r>
      <w:r>
        <w:t xml:space="preserve">. </w:t>
      </w:r>
      <w:r w:rsidR="001852F3">
        <w:t xml:space="preserve">Cancer Res, 2009, 69</w:t>
      </w:r>
      <w:r>
        <w:t xml:space="preserve">(</w:t>
      </w:r>
      <w:r>
        <w:t xml:space="preserve">18</w:t>
      </w:r>
      <w:r>
        <w:t xml:space="preserve">)</w:t>
      </w:r>
      <w:r>
        <w:t xml:space="preserve">:</w:t>
      </w:r>
      <w:r>
        <w:t xml:space="preserve"> </w:t>
      </w:r>
      <w:r>
        <w:t xml:space="preserve">7160-7164.</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b"/>
        <w:topLinePunct/>
        <w:ind w:left="200" w:hangingChars="200" w:hanging="200"/>
      </w:pPr>
      <w:r>
        <w:t>[</w:t>
      </w:r>
      <w:r>
        <w:t xml:space="preserve">13</w:t>
      </w:r>
      <w:r>
        <w:t>]</w:t>
      </w:r>
      <w:r w:rsidRPr="00281126">
        <w:t xml:space="preserve"> </w:t>
      </w:r>
      <w:r/>
      <w:r>
        <w:t>Lin </w:t>
      </w:r>
      <w:r>
        <w:t>MT, </w:t>
      </w:r>
      <w:r>
        <w:t xml:space="preserve">Kuo IH, Chang CC,</w:t>
      </w:r>
      <w:r>
        <w:t xml:space="preserve"> </w:t>
      </w:r>
      <w:r>
        <w:t xml:space="preserve">et al. Involvement of hypoxia-inducing factor-1alpha-dependent plasminogen activator inhibitor-1 up-regulation in Cyr61</w:t>
      </w:r>
      <w:r>
        <w:t>/</w:t>
      </w:r>
      <w:r>
        <w:t>CCN1-induced gastric cancer cell invasion</w:t>
      </w:r>
      <w:r>
        <w:t>[</w:t>
      </w:r>
      <w:r>
        <w:t>J</w:t>
      </w:r>
      <w:r>
        <w:t>]</w:t>
      </w:r>
      <w:r>
        <w:t>. JBiol Chem, 2008, 283</w:t>
      </w:r>
      <w:r>
        <w:t>(</w:t>
      </w:r>
      <w:r>
        <w:t>23</w:t>
      </w:r>
      <w:r>
        <w:t>)</w:t>
      </w:r>
      <w:r>
        <w:t>:</w:t>
      </w:r>
      <w:r>
        <w:t> </w:t>
      </w:r>
      <w:r>
        <w:t>15807-15815.</w:t>
      </w:r>
    </w:p>
    <w:p w:rsidR="0018722C">
      <w:pPr>
        <w:pStyle w:val="ab"/>
        <w:topLinePunct/>
        <w:ind w:left="200" w:hangingChars="200" w:hanging="200"/>
      </w:pPr>
      <w:r>
        <w:t>[</w:t>
      </w:r>
      <w:r>
        <w:t xml:space="preserve">14</w:t>
      </w:r>
      <w:r>
        <w:t>]</w:t>
      </w:r>
      <w:r w:rsidRPr="00281126">
        <w:t xml:space="preserve"> </w:t>
      </w:r>
      <w:r/>
      <w:r>
        <w:t>Xu </w:t>
      </w:r>
      <w:r>
        <w:t>LF, </w:t>
      </w:r>
      <w:r>
        <w:t>Ni </w:t>
      </w:r>
      <w:r>
        <w:t>JY, </w:t>
      </w:r>
      <w:r>
        <w:t>Sun HL, et al. Effects of hypoxia-inducible factor-1α</w:t>
      </w:r>
      <w:r w:rsidR="001852F3">
        <w:t xml:space="preserve">silencing on the proliferation of CBRH-7919 hepatoma cells</w:t>
      </w:r>
      <w:r>
        <w:t>[</w:t>
      </w:r>
      <w:r>
        <w:t xml:space="preserve">J</w:t>
      </w:r>
      <w:r>
        <w:t>]</w:t>
      </w:r>
      <w:r>
        <w:t xml:space="preserve">. </w:t>
      </w:r>
      <w:r>
        <w:t>World </w:t>
      </w:r>
      <w:r>
        <w:t>J Gastroenterol,</w:t>
      </w:r>
      <w:r>
        <w:t> </w:t>
      </w:r>
      <w:r>
        <w:t xml:space="preserve">2013,</w:t>
      </w:r>
      <w:r>
        <w:t xml:space="preserve"> </w:t>
      </w:r>
      <w:r>
        <w:t>19</w:t>
      </w:r>
      <w:r>
        <w:t>(</w:t>
      </w:r>
      <w:r>
        <w:t>11</w:t>
      </w:r>
      <w:r>
        <w:t>)</w:t>
      </w:r>
      <w:r>
        <w:t xml:space="preserve">:</w:t>
      </w:r>
      <w:r>
        <w:t xml:space="preserve"> </w:t>
      </w:r>
      <w:r>
        <w:t>1749-1759.</w:t>
      </w:r>
    </w:p>
    <w:p w:rsidR="0018722C">
      <w:pPr>
        <w:pStyle w:val="ab"/>
        <w:topLinePunct/>
        <w:ind w:left="200" w:hangingChars="200" w:hanging="200"/>
      </w:pPr>
      <w:r>
        <w:t>[</w:t>
      </w:r>
      <w:r>
        <w:t xml:space="preserve">15</w:t>
      </w:r>
      <w:r>
        <w:t>]</w:t>
      </w:r>
      <w:r w:rsidRPr="00281126">
        <w:t xml:space="preserve"> </w:t>
      </w:r>
      <w:r/>
      <w:r>
        <w:t>Ryan </w:t>
      </w:r>
      <w:r>
        <w:t>HE, Poloni M, McNulty </w:t>
      </w:r>
      <w:r>
        <w:t>W, </w:t>
      </w:r>
      <w:r>
        <w:t>et al. Hypoxia -inducible factor-1 alpha is a positive factor in solid tumor growth</w:t>
      </w:r>
      <w:r>
        <w:t>[</w:t>
      </w:r>
      <w:r>
        <w:t>J</w:t>
      </w:r>
      <w:r>
        <w:t>]</w:t>
      </w:r>
      <w:r>
        <w:t xml:space="preserve">.</w:t>
      </w:r>
      <w:r>
        <w:t xml:space="preserve"> </w:t>
      </w:r>
      <w:r>
        <w:t xml:space="preserve">Cancer Res, 2000, 60</w:t>
      </w:r>
      <w:r>
        <w:t>(</w:t>
      </w:r>
      <w:r>
        <w:t>15</w:t>
      </w:r>
      <w:r>
        <w:t>)</w:t>
      </w:r>
      <w:r>
        <w:t>: 4010-4015.</w:t>
      </w:r>
    </w:p>
    <w:p w:rsidR="0018722C">
      <w:pPr>
        <w:pStyle w:val="ab"/>
        <w:topLinePunct/>
        <w:ind w:left="200" w:hangingChars="200" w:hanging="200"/>
      </w:pPr>
      <w:hyperlink r:id="rId42">
        <w:r>
          <w:t>[</w:t>
        </w:r>
        <w:r>
          <w:t xml:space="preserve">16</w:t>
        </w:r>
        <w:r>
          <w:t>]</w:t>
        </w:r>
        <w:r w:rsidRPr="00281126">
          <w:t xml:space="preserve"> </w:t>
        </w:r>
        <w:r/>
        <w:r>
          <w:t>Imamura </w:t>
        </w:r>
        <w:r>
          <w:t>T</w:t>
        </w:r>
      </w:hyperlink>
      <w:r>
        <w:t>, </w:t>
      </w:r>
      <w:hyperlink r:id="rId44">
        <w:r>
          <w:t>Kikuchi H</w:t>
        </w:r>
      </w:hyperlink>
      <w:r>
        <w:t>, </w:t>
      </w:r>
      <w:hyperlink r:id="rId45">
        <w:r>
          <w:t>Herraiz </w:t>
        </w:r>
        <w:r>
          <w:t>MT</w:t>
        </w:r>
      </w:hyperlink>
      <w:r>
        <w:t>, </w:t>
      </w:r>
      <w:r>
        <w:t>et al. HIF-1alpha and HIF-2alpha have divergent roles in colon cancer</w:t>
      </w:r>
      <w:r>
        <w:t>[</w:t>
      </w:r>
      <w:r>
        <w:t>J</w:t>
      </w:r>
      <w:r>
        <w:t>]</w:t>
      </w:r>
      <w:r>
        <w:t xml:space="preserve">.</w:t>
      </w:r>
      <w:r>
        <w:t xml:space="preserve"> </w:t>
      </w:r>
      <w:r/>
      <w:hyperlink r:id="rId46">
        <w:r>
          <w:t>Int J Cancer, </w:t>
        </w:r>
      </w:hyperlink>
      <w:r>
        <w:t xml:space="preserve">2009,</w:t>
      </w:r>
      <w:r>
        <w:t xml:space="preserve"> </w:t>
      </w:r>
      <w:r>
        <w:t>124</w:t>
      </w:r>
      <w:r>
        <w:t>(</w:t>
      </w:r>
      <w:r>
        <w:rPr>
          <w:sz w:val="28"/>
        </w:rPr>
        <w:t xml:space="preserve">4</w:t>
      </w:r>
      <w:r>
        <w:t>)</w:t>
      </w:r>
      <w:r>
        <w:t xml:space="preserve">:</w:t>
      </w:r>
      <w:r>
        <w:t xml:space="preserve"> </w:t>
      </w:r>
      <w:r>
        <w:t xml:space="preserve">763-771. </w:t>
      </w:r>
      <w:r>
        <w:t>[</w:t>
      </w:r>
      <w:r>
        <w:t xml:space="preserve">17</w:t>
      </w:r>
      <w:r>
        <w:t xml:space="preserve">]</w:t>
      </w:r>
      <w:r>
        <w:t xml:space="preserve"> </w:t>
      </w:r>
      <w:r/>
      <w:hyperlink r:id="rId47">
        <w:r>
          <w:t>Wang </w:t>
        </w:r>
        <w:r>
          <w:t>Q</w:t>
        </w:r>
      </w:hyperlink>
      <w:r>
        <w:t>1, </w:t>
      </w:r>
      <w:hyperlink r:id="rId48">
        <w:r>
          <w:t>Hu DF</w:t>
        </w:r>
      </w:hyperlink>
      <w:r>
        <w:t>2, </w:t>
      </w:r>
      <w:hyperlink r:id="rId49">
        <w:r>
          <w:t>Rui </w:t>
        </w:r>
        <w:r>
          <w:t>Y</w:t>
        </w:r>
      </w:hyperlink>
      <w:r>
        <w:t>, </w:t>
      </w:r>
      <w:r>
        <w:t>et al. Prognosis value of HIF-1α</w:t>
      </w:r>
      <w:r w:rsidR="001852F3">
        <w:t xml:space="preserve">expression in atients with non-small cell lung cancer</w:t>
      </w:r>
      <w:r>
        <w:t>[</w:t>
      </w:r>
      <w:r>
        <w:t xml:space="preserve">J</w:t>
      </w:r>
      <w:r>
        <w:t>]</w:t>
      </w:r>
      <w:r>
        <w:t xml:space="preserve">. </w:t>
      </w:r>
      <w:hyperlink r:id="rId50">
        <w:r>
          <w:t>Gene, </w:t>
        </w:r>
      </w:hyperlink>
      <w:r>
        <w:t>2014</w:t>
      </w:r>
      <w:r w:rsidR="004B696B">
        <w:t>, 541</w:t>
      </w:r>
      <w:r>
        <w:t>(</w:t>
      </w:r>
      <w:r>
        <w:rPr>
          <w:sz w:val="28"/>
        </w:rPr>
        <w:t>2</w:t>
      </w:r>
      <w:r>
        <w:t>)</w:t>
      </w:r>
      <w:r>
        <w:t>,</w:t>
      </w:r>
      <w:r>
        <w:t> </w:t>
      </w:r>
      <w:r>
        <w:t>69-74.</w:t>
      </w:r>
    </w:p>
    <w:p w:rsidR="0018722C">
      <w:pPr>
        <w:pStyle w:val="ab"/>
        <w:topLinePunct/>
        <w:ind w:left="200" w:hangingChars="200" w:hanging="200"/>
      </w:pPr>
      <w:r>
        <w:t>[</w:t>
      </w:r>
      <w:r>
        <w:t xml:space="preserve">18</w:t>
      </w:r>
      <w:r>
        <w:t>]</w:t>
      </w:r>
      <w:r w:rsidRPr="00281126">
        <w:t xml:space="preserve"> </w:t>
      </w:r>
      <w:r/>
      <w:r>
        <w:t>Dan Cao, Mei Hou, </w:t>
      </w:r>
      <w:r>
        <w:t>Yong-song </w:t>
      </w:r>
      <w:r>
        <w:t xml:space="preserve">Guan, et al. Expression of HIF-1alpha and VEGF in colorectal cancer:</w:t>
      </w:r>
      <w:r>
        <w:t xml:space="preserve"> </w:t>
      </w:r>
      <w:r>
        <w:t xml:space="preserve">association with clinical outcomes and prognostic implications</w:t>
      </w:r>
      <w:r>
        <w:t>[</w:t>
      </w:r>
      <w:r>
        <w:rPr>
          <w:sz w:val="28"/>
        </w:rPr>
        <w:t xml:space="preserve">J</w:t>
      </w:r>
      <w:r>
        <w:t>]</w:t>
      </w:r>
      <w:r>
        <w:t xml:space="preserve">. </w:t>
      </w:r>
      <w:hyperlink r:id="rId51">
        <w:r>
          <w:t>BMC Cancer, </w:t>
        </w:r>
      </w:hyperlink>
      <w:r>
        <w:t>2009,</w:t>
      </w:r>
      <w:r>
        <w:t> </w:t>
      </w:r>
      <w:r>
        <w:t xml:space="preserve">9:</w:t>
      </w:r>
      <w:r>
        <w:t xml:space="preserve"> </w:t>
      </w:r>
      <w:r>
        <w:t>432-441.</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19</w:t>
      </w:r>
      <w:r>
        <w:rPr>
          <w:rFonts w:ascii="宋体" w:hAnsi="宋体" w:eastAsia="宋体" w:hint="eastAsia"/>
        </w:rPr>
        <w:t>]</w:t>
      </w:r>
      <w:r w:rsidRPr="00281126">
        <w:t xml:space="preserve"> </w:t>
      </w:r>
      <w:r>
        <w:rPr>
          <w:rFonts w:ascii="宋体" w:hAnsi="宋体" w:eastAsia="宋体" w:hint="eastAsia"/>
        </w:rPr>
        <w:t>韩冰</w:t>
      </w:r>
      <w:r>
        <w:rPr>
          <w:rFonts w:ascii="宋体" w:hAnsi="宋体" w:eastAsia="宋体" w:hint="eastAsia"/>
        </w:rPr>
        <w:t xml:space="preserve">, </w:t>
      </w:r>
      <w:r>
        <w:rPr>
          <w:rFonts w:ascii="宋体" w:hAnsi="宋体" w:eastAsia="宋体" w:hint="eastAsia"/>
        </w:rPr>
        <w:t>徐瑞华</w:t>
      </w:r>
      <w:r>
        <w:rPr>
          <w:rFonts w:ascii="宋体" w:hAnsi="宋体" w:eastAsia="宋体" w:hint="eastAsia"/>
        </w:rPr>
        <w:t xml:space="preserve">, </w:t>
      </w:r>
      <w:r>
        <w:rPr>
          <w:rFonts w:ascii="宋体" w:hAnsi="宋体" w:eastAsia="宋体" w:hint="eastAsia"/>
        </w:rPr>
        <w:t>史艳侠</w:t>
      </w:r>
      <w:r>
        <w:rPr>
          <w:rFonts w:ascii="宋体" w:hAnsi="宋体" w:eastAsia="宋体" w:hint="eastAsia"/>
        </w:rPr>
        <w:t xml:space="preserve">, </w:t>
      </w:r>
      <w:r>
        <w:rPr>
          <w:rFonts w:ascii="宋体" w:hAnsi="宋体" w:eastAsia="宋体" w:hint="eastAsia"/>
        </w:rPr>
        <w:t>等</w:t>
      </w:r>
      <w:r>
        <w:t>. </w:t>
      </w:r>
      <w:r>
        <w:t>HIF-1α</w:t>
      </w:r>
      <w:r/>
      <w:r>
        <w:rPr>
          <w:rFonts w:ascii="宋体" w:hAnsi="宋体" w:eastAsia="宋体" w:hint="eastAsia"/>
        </w:rPr>
        <w:t>在胃癌组织中的表达及其临床意</w:t>
      </w:r>
      <w:r>
        <w:rPr>
          <w:rFonts w:ascii="宋体" w:eastAsia="宋体" w:hint="eastAsia"/>
        </w:rPr>
        <w:t>义</w:t>
      </w:r>
      <w:r>
        <w:t>[</w:t>
      </w:r>
      <w:r>
        <w:t xml:space="preserve">J</w:t>
      </w:r>
      <w:r>
        <w:t>]</w:t>
      </w:r>
      <w:r>
        <w:t xml:space="preserve">. </w:t>
      </w:r>
      <w:r>
        <w:rPr>
          <w:rFonts w:ascii="宋体" w:eastAsia="宋体" w:hint="eastAsia"/>
        </w:rPr>
        <w:t>癌症</w:t>
      </w:r>
      <w:r>
        <w:t>2006, 25</w:t>
      </w:r>
      <w:r>
        <w:t>(</w:t>
      </w:r>
      <w:r>
        <w:t>11</w:t>
      </w:r>
      <w:r>
        <w:t>)</w:t>
      </w:r>
      <w:r>
        <w:t xml:space="preserve">:</w:t>
      </w:r>
      <w:r>
        <w:t xml:space="preserve"> </w:t>
      </w:r>
      <w:r>
        <w:t>1439-1442.</w:t>
      </w:r>
    </w:p>
    <w:p w:rsidR="0018722C">
      <w:pPr>
        <w:pStyle w:val="ab"/>
        <w:topLinePunct/>
        <w:ind w:left="200" w:hangingChars="200" w:hanging="200"/>
      </w:pPr>
      <w:bookmarkStart w:id="727838" w:name="_cwCmt9"/>
      <w:r>
        <w:t>[</w:t>
      </w:r>
      <w:r>
        <w:t xml:space="preserve">20</w:t>
      </w:r>
      <w:r>
        <w:t>]</w:t>
      </w:r>
      <w:r w:rsidRPr="00281126">
        <w:t xml:space="preserve"> </w:t>
      </w:r>
      <w:r/>
      <w:r>
        <w:t>Bell EL, Emerling BM, Ricoult SJ, et al. SirT3 suppresses hypoxia inducible factor 1alpha and tumor growth by inhibiting mitochondrial ROS production</w:t>
      </w:r>
      <w:r>
        <w:t>[</w:t>
      </w:r>
      <w:r>
        <w:t>J</w:t>
      </w:r>
      <w:r>
        <w:t>]</w:t>
      </w:r>
      <w:r>
        <w:t xml:space="preserve">. Oncogene, 2011,</w:t>
      </w:r>
      <w:r>
        <w:t xml:space="preserve"> </w:t>
      </w:r>
      <w:r>
        <w:t>30</w:t>
      </w:r>
      <w:r>
        <w:t>(</w:t>
      </w:r>
      <w:r>
        <w:t>26</w:t>
      </w:r>
      <w:r>
        <w:t>)</w:t>
      </w:r>
      <w:r>
        <w:t>:</w:t>
      </w:r>
      <w:r>
        <w:t> </w:t>
      </w:r>
      <w:r>
        <w:t>2986-2996.</w:t>
      </w:r>
      <w:bookmarkEnd w:id="727838"/>
    </w:p>
    <w:p w:rsidR="0018722C">
      <w:pPr>
        <w:pStyle w:val="ab"/>
        <w:topLinePunct/>
        <w:ind w:left="200" w:hangingChars="200" w:hanging="200"/>
      </w:pPr>
      <w:bookmarkStart w:id="727839" w:name="_cwCmt10"/>
      <w:r>
        <w:t>[</w:t>
      </w:r>
      <w:r>
        <w:t xml:space="preserve">21</w:t>
      </w:r>
      <w:r>
        <w:t>]</w:t>
      </w:r>
      <w:r w:rsidRPr="00281126">
        <w:t xml:space="preserve"> </w:t>
      </w:r>
      <w:r/>
      <w:r>
        <w:t>Finley </w:t>
      </w:r>
      <w:r>
        <w:t>LW, </w:t>
      </w:r>
      <w:r>
        <w:t>Carracedo A, Lee J, et al. </w:t>
      </w:r>
      <w:r>
        <w:t>SIRT3 </w:t>
      </w:r>
      <w:r>
        <w:t>Opposes Reprogramming of Cancer Cell Metabolism through HIF1alpha Destabilization</w:t>
      </w:r>
      <w:r>
        <w:t>[</w:t>
      </w:r>
      <w:r>
        <w:t xml:space="preserve">J</w:t>
      </w:r>
      <w:r>
        <w:t>]</w:t>
      </w:r>
      <w:r>
        <w:t xml:space="preserve">. Cancer cel, </w:t>
      </w:r>
      <w:r>
        <w:t>2011,</w:t>
      </w:r>
      <w:r>
        <w:t> </w:t>
      </w:r>
      <w:r>
        <w:t>19</w:t>
      </w:r>
      <w:r>
        <w:t>(</w:t>
      </w:r>
      <w:r>
        <w:t>3</w:t>
      </w:r>
      <w:r>
        <w:t>)</w:t>
      </w:r>
      <w:r>
        <w:t xml:space="preserve">:</w:t>
      </w:r>
      <w:r>
        <w:t xml:space="preserve"> </w:t>
      </w:r>
      <w:r>
        <w:t>416–428.</w:t>
      </w:r>
      <w:bookmarkEnd w:id="727839"/>
    </w:p>
    <w:p w:rsidR="0018722C">
      <w:pPr>
        <w:pStyle w:val="ab"/>
        <w:topLinePunct/>
        <w:ind w:left="200" w:hangingChars="200" w:hanging="200"/>
      </w:pPr>
      <w:hyperlink r:id="rId36">
        <w:r>
          <w:t>[</w:t>
        </w:r>
        <w:r>
          <w:t xml:space="preserve">22</w:t>
        </w:r>
        <w:r>
          <w:t>]</w:t>
        </w:r>
        <w:r w:rsidRPr="00281126">
          <w:t xml:space="preserve"> </w:t>
        </w:r>
        <w:r/>
        <w:r>
          <w:t>Yang </w:t>
        </w:r>
        <w:r>
          <w:t>B</w:t>
        </w:r>
      </w:hyperlink>
      <w:r>
        <w:t>, </w:t>
      </w:r>
      <w:hyperlink r:id="rId37">
        <w:r>
          <w:t>Fu X</w:t>
        </w:r>
      </w:hyperlink>
      <w:r>
        <w:t xml:space="preserve">,</w:t>
      </w:r>
      <w:r>
        <w:t xml:space="preserve"> </w:t>
      </w:r>
      <w:hyperlink r:id="rId38">
        <w:r>
          <w:t>Shao L</w:t>
        </w:r>
      </w:hyperlink>
      <w:r>
        <w:t>, et al. Aberrant expression of </w:t>
      </w:r>
      <w:r>
        <w:t>SIRT3 </w:t>
      </w:r>
      <w:r>
        <w:t>is conversely correlated with the progression and prognosis of human gastriccancer</w:t>
      </w:r>
      <w:r>
        <w:t>[</w:t>
      </w:r>
      <w:r>
        <w:t>J</w:t>
      </w:r>
      <w:r>
        <w:t>]</w:t>
      </w:r>
      <w:r>
        <w:t>.</w:t>
      </w:r>
      <w:hyperlink r:id="rId39">
        <w:r>
          <w:t> Biochem Biophys Res Commun</w:t>
        </w:r>
      </w:hyperlink>
      <w:r>
        <w:t>, 2014</w:t>
      </w:r>
      <w:r/>
      <w:r>
        <w:t xml:space="preserve">,</w:t>
      </w:r>
      <w:r>
        <w:t xml:space="preserve"> </w:t>
      </w:r>
      <w:r>
        <w:t>443</w:t>
      </w:r>
      <w:r>
        <w:t>(</w:t>
      </w:r>
      <w:r>
        <w:t>1</w:t>
      </w:r>
      <w:r>
        <w:t>)</w:t>
      </w:r>
      <w:r>
        <w:t xml:space="preserve">:</w:t>
      </w:r>
      <w:r>
        <w:t xml:space="preserve"> </w:t>
      </w:r>
      <w:r>
        <w:t>156-160.</w:t>
      </w:r>
    </w:p>
    <w:p w:rsidR="0018722C">
      <w:pPr>
        <w:pStyle w:val="affd"/>
        <w:topLinePunct/>
      </w:pPr>
      <w:bookmarkStart w:id="77812" w:name="_Toc68677812"/>
      <w:bookmarkStart w:name="结 " w:id="83"/>
      <w:bookmarkEnd w:id="83"/>
      <w:bookmarkStart w:name="论 " w:id="84"/>
      <w:bookmarkEnd w:id="84"/>
      <w:r>
        <w:t>结</w:t>
      </w:r>
      <w:r w:rsidRPr="00000000">
        <w:rPr>
          <w:b/>
        </w:rPr>
        <w:t>论</w:t>
      </w:r>
      <w:bookmarkEnd w:id="77812"/>
    </w:p>
    <w:p w:rsidR="0018722C">
      <w:pPr>
        <w:pStyle w:val="aff7"/>
        <w:topLinePunct/>
      </w:pPr>
      <w:r>
        <w:rPr>
          <w:rFonts w:ascii="黑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b"/>
        <w:topLinePunct/>
        <w:ind w:left="200" w:hangingChars="200" w:hanging="200"/>
      </w:pPr>
      <w:bookmarkStart w:id="727831" w:name="_cwCmt2"/>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 xml:space="preserve"> </w:t>
      </w:r>
      <w:r>
        <w:t>SIRT3</w:t>
      </w:r>
      <w:r/>
      <w:r>
        <w:rPr>
          <w:rFonts w:ascii="宋体" w:eastAsia="宋体" w:hint="eastAsia"/>
        </w:rPr>
        <w:t>蛋白在胃癌中的表达明显低于正常胃粘膜组织</w:t>
      </w:r>
      <w:r>
        <w:t xml:space="preserve">,</w:t>
      </w:r>
      <w:r>
        <w:t xml:space="preserve"> </w:t>
      </w:r>
      <w:r/>
      <w:r>
        <w:rPr>
          <w:rFonts w:ascii="宋体" w:eastAsia="宋体" w:hint="eastAsia"/>
        </w:rPr>
        <w:t>且</w:t>
      </w:r>
      <w:r>
        <w:t>SIRT3</w:t>
      </w:r>
      <w:r/>
      <w:r>
        <w:rPr>
          <w:rFonts w:ascii="宋体" w:eastAsia="宋体" w:hint="eastAsia"/>
        </w:rPr>
        <w:t>蛋</w:t>
      </w:r>
      <w:r>
        <w:rPr>
          <w:rFonts w:ascii="宋体" w:eastAsia="宋体" w:hint="eastAsia"/>
        </w:rPr>
        <w:t>白在胃癌中的表达水平降低或缺失与肿瘤浸润深度、淋巴转移、</w:t>
      </w:r>
      <w:r>
        <w:t>TNM</w:t>
      </w:r>
      <w:r/>
      <w:r>
        <w:rPr>
          <w:rFonts w:ascii="宋体" w:eastAsia="宋体" w:hint="eastAsia"/>
        </w:rPr>
        <w:t>分</w:t>
      </w:r>
      <w:r>
        <w:rPr>
          <w:rFonts w:ascii="宋体" w:eastAsia="宋体" w:hint="eastAsia"/>
        </w:rPr>
        <w:t>期相关</w:t>
      </w:r>
      <w:r>
        <w:rPr>
          <w:rFonts w:ascii="宋体" w:eastAsia="宋体" w:hint="eastAsia"/>
        </w:rPr>
        <w:t xml:space="preserve">, </w:t>
      </w:r>
      <w:r>
        <w:rPr>
          <w:rFonts w:ascii="宋体" w:eastAsia="宋体" w:hint="eastAsia"/>
        </w:rPr>
        <w:t>提示</w:t>
      </w:r>
      <w:r>
        <w:t>SIRT3</w:t>
      </w:r>
      <w:r/>
      <w:r>
        <w:rPr>
          <w:rFonts w:ascii="宋体" w:eastAsia="宋体" w:hint="eastAsia"/>
        </w:rPr>
        <w:t>在胃癌的发生发展过程中所起的是抑制作用</w:t>
      </w:r>
      <w:r>
        <w:rPr>
          <w:rFonts w:ascii="宋体" w:eastAsia="宋体" w:hint="eastAsia"/>
        </w:rPr>
        <w:t>.</w:t>
      </w:r>
      <w:bookmarkEnd w:id="727831"/>
    </w:p>
    <w:p w:rsidR="0018722C">
      <w:pPr>
        <w:pStyle w:val="ab"/>
        <w:topLinePunct/>
        <w:ind w:left="200" w:hangingChars="200" w:hanging="200"/>
      </w:pPr>
      <w:r>
        <w:rPr>
          <w:rFonts w:ascii="宋体" w:hAnsi="宋体" w:eastAsia="宋体" w:hint="eastAsia"/>
        </w:rPr>
        <w:t>[</w:t>
      </w:r>
      <w:r>
        <w:rPr>
          <w:rFonts w:ascii="宋体" w:hAnsi="宋体" w:eastAsia="宋体" w:hint="eastAsia"/>
        </w:rPr>
        <w:t>2</w:t>
      </w:r>
      <w:r>
        <w:rPr>
          <w:rFonts w:ascii="宋体" w:hAnsi="宋体" w:eastAsia="宋体" w:hint="eastAsia"/>
        </w:rPr>
        <w:t>]</w:t>
      </w:r>
      <w:r>
        <w:rPr>
          <w:rFonts w:ascii="宋体" w:hAnsi="宋体" w:eastAsia="宋体" w:hint="eastAsia"/>
        </w:rPr>
        <w:t xml:space="preserve"> </w:t>
      </w:r>
      <w:r>
        <w:t>HIF-1α</w:t>
      </w:r>
      <w:r/>
      <w:r>
        <w:rPr>
          <w:rFonts w:ascii="宋体" w:hAnsi="宋体" w:eastAsia="宋体" w:hint="eastAsia"/>
        </w:rPr>
        <w:t>蛋白在胃癌中的表达高于正常胃粘膜组织</w:t>
      </w:r>
      <w:r>
        <w:rPr>
          <w:rFonts w:ascii="宋体" w:hAnsi="宋体" w:eastAsia="宋体" w:hint="eastAsia"/>
        </w:rPr>
        <w:t xml:space="preserve">, </w:t>
      </w:r>
      <w:r>
        <w:rPr>
          <w:rFonts w:ascii="宋体" w:hAnsi="宋体" w:eastAsia="宋体" w:hint="eastAsia"/>
        </w:rPr>
        <w:t>且</w:t>
      </w:r>
      <w:r>
        <w:t>HIF-1α</w:t>
      </w:r>
      <w:r/>
      <w:r>
        <w:rPr>
          <w:rFonts w:ascii="宋体" w:hAnsi="宋体" w:eastAsia="宋体" w:hint="eastAsia"/>
        </w:rPr>
        <w:t>蛋白</w:t>
      </w:r>
      <w:r>
        <w:rPr>
          <w:rFonts w:ascii="宋体" w:hAnsi="宋体" w:eastAsia="宋体" w:hint="eastAsia"/>
        </w:rPr>
        <w:t>在胃癌中的表达水平增高与肿瘤的大小、浸润深度、淋巴结转移及</w:t>
      </w:r>
      <w:r>
        <w:t>TNM</w:t>
      </w:r>
      <w:r>
        <w:rPr>
          <w:rFonts w:ascii="宋体" w:hAnsi="宋体" w:eastAsia="宋体" w:hint="eastAsia"/>
        </w:rPr>
        <w:t>分期相关</w:t>
      </w:r>
      <w:r>
        <w:rPr>
          <w:rFonts w:ascii="宋体" w:hAnsi="宋体" w:eastAsia="宋体" w:hint="eastAsia"/>
        </w:rPr>
        <w:t xml:space="preserve">, </w:t>
      </w:r>
      <w:r>
        <w:rPr>
          <w:rFonts w:ascii="宋体" w:hAnsi="宋体" w:eastAsia="宋体" w:hint="eastAsia"/>
        </w:rPr>
        <w:t>提示</w:t>
      </w:r>
      <w:r>
        <w:t>HIF-1α</w:t>
      </w:r>
      <w:r/>
      <w:r>
        <w:rPr>
          <w:rFonts w:ascii="宋体" w:hAnsi="宋体" w:eastAsia="宋体" w:hint="eastAsia"/>
        </w:rPr>
        <w:t>蛋白高表达参与胃癌发生发展过程</w:t>
      </w:r>
      <w:r>
        <w:rPr>
          <w:rFonts w:ascii="宋体" w:hAns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3</w:t>
      </w:r>
      <w:r>
        <w:rPr>
          <w:rFonts w:ascii="宋体" w:hAnsi="宋体" w:eastAsia="宋体" w:hint="eastAsia"/>
        </w:rPr>
        <w:t>]</w:t>
      </w:r>
      <w:r>
        <w:rPr>
          <w:rFonts w:ascii="宋体" w:hAnsi="宋体" w:eastAsia="宋体" w:hint="eastAsia"/>
        </w:rPr>
        <w:t xml:space="preserve"> </w:t>
      </w:r>
      <w:r>
        <w:t>SIRT3</w:t>
      </w:r>
      <w:r/>
      <w:r>
        <w:rPr>
          <w:rFonts w:ascii="宋体" w:hAnsi="宋体" w:eastAsia="宋体" w:hint="eastAsia"/>
        </w:rPr>
        <w:t>蛋白与</w:t>
      </w:r>
      <w:r>
        <w:t>HIF-1α</w:t>
      </w:r>
      <w:r/>
      <w:r>
        <w:rPr>
          <w:rFonts w:ascii="宋体" w:hAnsi="宋体" w:eastAsia="宋体" w:hint="eastAsia"/>
        </w:rPr>
        <w:t>蛋白在胃癌中的表达存在负相关</w:t>
      </w:r>
      <w:r>
        <w:rPr>
          <w:rFonts w:ascii="宋体" w:hAnsi="宋体" w:eastAsia="宋体" w:hint="eastAsia"/>
        </w:rPr>
        <w:t xml:space="preserve">, </w:t>
      </w:r>
      <w:r>
        <w:rPr>
          <w:rFonts w:ascii="宋体" w:hAnsi="宋体" w:eastAsia="宋体" w:hint="eastAsia"/>
        </w:rPr>
        <w:t>提示</w:t>
      </w:r>
      <w:r>
        <w:t>SIRT3</w:t>
      </w:r>
      <w:r>
        <w:rPr>
          <w:rFonts w:ascii="宋体" w:hAnsi="宋体" w:eastAsia="宋体" w:hint="eastAsia"/>
        </w:rPr>
        <w:t>蛋白的表达降低或缺失增加</w:t>
      </w:r>
      <w:r>
        <w:t>HIF-1α</w:t>
      </w:r>
      <w:r/>
      <w:r>
        <w:rPr>
          <w:rFonts w:ascii="宋体" w:hAnsi="宋体" w:eastAsia="宋体" w:hint="eastAsia"/>
        </w:rPr>
        <w:t>蛋白的稳定性</w:t>
      </w:r>
      <w:r>
        <w:rPr>
          <w:rFonts w:ascii="宋体" w:hAnsi="宋体" w:eastAsia="宋体" w:hint="eastAsia"/>
        </w:rPr>
        <w:t xml:space="preserve">, </w:t>
      </w:r>
      <w:r>
        <w:rPr>
          <w:rFonts w:ascii="宋体" w:hAnsi="宋体" w:eastAsia="宋体" w:hint="eastAsia"/>
        </w:rPr>
        <w:t>揭示上述指标在胃癌的浸润、转移起到一定作用</w:t>
      </w:r>
      <w:r>
        <w:rPr>
          <w:rFonts w:ascii="宋体" w:hAnsi="宋体" w:eastAsia="宋体" w:hint="eastAsia"/>
        </w:rPr>
        <w:t xml:space="preserve">, </w:t>
      </w:r>
      <w:r>
        <w:rPr>
          <w:rFonts w:ascii="宋体" w:hAnsi="宋体" w:eastAsia="宋体" w:hint="eastAsia"/>
        </w:rPr>
        <w:t>并可作为判断浸润、转移及预后指标</w:t>
      </w:r>
      <w:r>
        <w:rPr>
          <w:rFonts w:ascii="宋体" w:hAnsi="宋体" w:eastAsia="宋体" w:hint="eastAsia"/>
        </w:rPr>
        <w:t>.</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outlineLvl w:val="9"/>
        <w:topLinePunct/>
      </w:pPr>
      <w:bookmarkStart w:name="综述 " w:id="85"/>
      <w:bookmarkEnd w:id="85"/>
      <w:r>
        <w:rPr>
          <w:kern w:val="2"/>
          <w:sz w:val="32"/>
          <w:szCs w:val="32"/>
          <w:b/>
          <w:bCs/>
          <w:rFonts w:ascii="黑体" w:eastAsia="黑体" w:hint="eastAsia" w:cstheme="minorBidi" w:hAnsiTheme="minorHAnsi" w:hAnsi="Times New Roman" w:cs="Times New Roman"/>
          <w:w w:val="95"/>
        </w:rPr>
        <w:t>综述</w:t>
      </w:r>
    </w:p>
    <w:p w:rsidR="0018722C">
      <w:pPr>
        <w:topLinePunct/>
      </w:pPr>
      <w:r>
        <w:rPr>
          <w:rFonts w:cstheme="minorBidi" w:hAnsiTheme="minorHAnsi" w:eastAsiaTheme="minorHAnsi" w:asciiTheme="minorHAnsi"/>
          <w:b/>
        </w:rPr>
        <w:t>SIRT3</w:t>
      </w:r>
      <w:r>
        <w:rPr>
          <w:rFonts w:ascii="黑体" w:eastAsia="黑体" w:hint="eastAsia" w:cstheme="minorBidi" w:hAnsiTheme="minorHAnsi"/>
          <w:b/>
        </w:rPr>
        <w:t>与肿瘤的研究进展</w:t>
      </w:r>
    </w:p>
    <w:p w:rsidR="0018722C">
      <w:pPr>
        <w:topLinePunct/>
      </w:pPr>
      <w:r>
        <w:t>Sirtuins</w:t>
      </w:r>
      <w:r>
        <w:rPr>
          <w:rFonts w:ascii="宋体" w:eastAsia="宋体" w:hint="eastAsia"/>
        </w:rPr>
        <w:t>蛋白是一组具有</w:t>
      </w:r>
      <w:r>
        <w:t>NAD+</w:t>
      </w:r>
      <w:r>
        <w:rPr>
          <w:rFonts w:ascii="宋体" w:eastAsia="宋体" w:hint="eastAsia"/>
        </w:rPr>
        <w:t>依赖性的组蛋白去乙酰基转移酶，该</w:t>
      </w:r>
      <w:r>
        <w:rPr>
          <w:rFonts w:ascii="宋体" w:eastAsia="宋体" w:hint="eastAsia"/>
        </w:rPr>
        <w:t>家族多个成员具有</w:t>
      </w:r>
      <w:r>
        <w:t>260</w:t>
      </w:r>
      <w:r>
        <w:rPr>
          <w:rFonts w:ascii="宋体" w:eastAsia="宋体" w:hint="eastAsia"/>
        </w:rPr>
        <w:t>多个高相似度的氨基酸序列一个结构域，包括最初</w:t>
      </w:r>
      <w:r>
        <w:rPr>
          <w:rFonts w:ascii="宋体" w:eastAsia="宋体" w:hint="eastAsia"/>
        </w:rPr>
        <w:t>被发现于酵母细胞中的</w:t>
      </w:r>
      <w:r>
        <w:t>Sirt2</w:t>
      </w:r>
      <w:r/>
      <w:r w:rsidR="001852F3">
        <w:t xml:space="preserve"> </w:t>
      </w:r>
      <w:r>
        <w:rPr>
          <w:rFonts w:ascii="宋体" w:eastAsia="宋体" w:hint="eastAsia"/>
        </w:rPr>
        <w:t>及其存在于哺乳动物中的同源类似</w:t>
      </w:r>
      <w:r>
        <w:rPr>
          <w:rFonts w:ascii="宋体" w:eastAsia="宋体" w:hint="eastAsia"/>
        </w:rPr>
        <w:t>物</w:t>
      </w:r>
    </w:p>
    <w:p w:rsidR="0018722C">
      <w:pPr>
        <w:topLinePunct/>
      </w:pPr>
      <w:r>
        <w:t>SIRT1</w:t>
      </w:r>
      <w:r>
        <w:rPr>
          <w:rFonts w:ascii="宋体" w:eastAsia="宋体" w:hint="eastAsia"/>
        </w:rPr>
        <w:t>～</w:t>
      </w:r>
      <w:r>
        <w:t>SIRT7</w:t>
      </w:r>
      <w:r>
        <w:rPr>
          <w:vertAlign w:val="superscript"/>
          /&gt;
        </w:rPr>
        <w:t>[</w:t>
      </w:r>
      <w:r>
        <w:rPr>
          <w:vertAlign w:val="superscript"/>
          /&gt;
        </w:rPr>
        <w:t xml:space="preserve">1</w:t>
      </w:r>
      <w:r>
        <w:rPr>
          <w:vertAlign w:val="superscript"/>
          /&gt;
        </w:rPr>
        <w:t>]</w:t>
      </w:r>
      <w:r>
        <w:rPr>
          <w:rFonts w:ascii="宋体" w:eastAsia="宋体" w:hint="eastAsia"/>
          <w:rFonts w:ascii="宋体" w:eastAsia="宋体" w:hint="eastAsia"/>
          <w:spacing w:val="-7"/>
        </w:rPr>
        <w:t xml:space="preserve">. </w:t>
      </w:r>
      <w:r>
        <w:t>Sirtuin</w:t>
      </w:r>
      <w:r>
        <w:rPr>
          <w:rFonts w:ascii="宋体" w:eastAsia="宋体" w:hint="eastAsia"/>
        </w:rPr>
        <w:t>家族在细胞中分布广泛，</w:t>
      </w:r>
      <w:r>
        <w:t>SIRT1</w:t>
      </w:r>
      <w:r>
        <w:rPr>
          <w:rFonts w:ascii="宋体" w:eastAsia="宋体" w:hint="eastAsia"/>
        </w:rPr>
        <w:t>，</w:t>
      </w:r>
      <w:r>
        <w:t>6</w:t>
      </w:r>
      <w:r>
        <w:rPr>
          <w:rFonts w:ascii="宋体" w:eastAsia="宋体" w:hint="eastAsia"/>
        </w:rPr>
        <w:t>，</w:t>
      </w:r>
      <w:r>
        <w:t>7</w:t>
      </w:r>
      <w:r>
        <w:rPr>
          <w:rFonts w:ascii="宋体" w:eastAsia="宋体" w:hint="eastAsia"/>
        </w:rPr>
        <w:t>位于细胞</w:t>
      </w:r>
      <w:r>
        <w:rPr>
          <w:rFonts w:ascii="宋体" w:eastAsia="宋体" w:hint="eastAsia"/>
        </w:rPr>
        <w:t>核中，</w:t>
      </w:r>
      <w:r>
        <w:t>SIRT2</w:t>
      </w:r>
      <w:r>
        <w:rPr>
          <w:rFonts w:ascii="宋体" w:eastAsia="宋体" w:hint="eastAsia"/>
        </w:rPr>
        <w:t>位于胞浆中，</w:t>
      </w:r>
      <w:r>
        <w:t>SIRT3</w:t>
      </w:r>
      <w:r>
        <w:rPr>
          <w:rFonts w:ascii="宋体" w:eastAsia="宋体" w:hint="eastAsia"/>
        </w:rPr>
        <w:t>、</w:t>
      </w:r>
      <w:r>
        <w:t>4</w:t>
      </w:r>
      <w:r>
        <w:rPr>
          <w:rFonts w:ascii="宋体" w:eastAsia="宋体" w:hint="eastAsia"/>
        </w:rPr>
        <w:t>、</w:t>
      </w:r>
      <w:r>
        <w:t>5</w:t>
      </w:r>
      <w:r>
        <w:rPr>
          <w:rFonts w:ascii="宋体" w:eastAsia="宋体" w:hint="eastAsia"/>
        </w:rPr>
        <w:t>位于线粒体中。研究证实</w:t>
      </w:r>
      <w:r>
        <w:t>SIRT3</w:t>
      </w:r>
      <w:r>
        <w:rPr>
          <w:rFonts w:ascii="宋体" w:eastAsia="宋体" w:hint="eastAsia"/>
        </w:rPr>
        <w:t>是线粒体中最主要的去乙酰化酶，它作用于多种酶参与氧化途径的激活，</w:t>
      </w:r>
      <w:r>
        <w:rPr>
          <w:rFonts w:ascii="宋体" w:eastAsia="宋体" w:hint="eastAsia"/>
        </w:rPr>
        <w:t>通过去乙酰化调节</w:t>
      </w:r>
      <w:r>
        <w:t>IDH2</w:t>
      </w:r>
      <w:r>
        <w:rPr>
          <w:rFonts w:ascii="宋体" w:eastAsia="宋体" w:hint="eastAsia"/>
        </w:rPr>
        <w:t>、</w:t>
      </w:r>
      <w:r>
        <w:t>MnSOD</w:t>
      </w:r>
      <w:r>
        <w:rPr>
          <w:rFonts w:ascii="宋体" w:eastAsia="宋体" w:hint="eastAsia"/>
        </w:rPr>
        <w:t>等线粒体酶，调节细胞内活性氧</w:t>
      </w:r>
      <w:r>
        <w:rPr>
          <w:rFonts w:ascii="宋体" w:eastAsia="宋体" w:hint="eastAsia"/>
        </w:rPr>
        <w:t>（</w:t>
      </w:r>
      <w:r>
        <w:t>ROS</w:t>
      </w:r>
      <w:r>
        <w:rPr>
          <w:rFonts w:ascii="宋体" w:eastAsia="宋体" w:hint="eastAsia"/>
        </w:rPr>
        <w:t>）</w:t>
      </w:r>
      <w:r>
        <w:rPr>
          <w:rFonts w:ascii="宋体" w:eastAsia="宋体" w:hint="eastAsia"/>
        </w:rPr>
        <w:t>稳态</w:t>
      </w:r>
      <w:r>
        <w:rPr>
          <w:vertAlign w:val="superscript"/>
          /&gt;
        </w:rPr>
        <w:t>[</w:t>
      </w:r>
      <w:r>
        <w:rPr>
          <w:spacing w:val="0"/>
          <w:w w:val="99"/>
          <w:position w:val="13"/>
          <w:sz w:val="18"/>
        </w:rPr>
        <w:t>2</w:t>
      </w:r>
      <w:r>
        <w:rPr>
          <w:rFonts w:ascii="宋体" w:eastAsia="宋体" w:hint="eastAsia"/>
          <w:spacing w:val="-17"/>
          <w:w w:val="99"/>
          <w:position w:val="14"/>
          <w:sz w:val="14"/>
        </w:rPr>
        <w:t>、</w:t>
      </w:r>
      <w:r>
        <w:rPr>
          <w:spacing w:val="-1"/>
          <w:w w:val="99"/>
          <w:position w:val="13"/>
          <w:sz w:val="18"/>
        </w:rPr>
        <w:t>3</w:t>
      </w:r>
      <w:r>
        <w:rPr>
          <w:vertAlign w:val="superscript"/>
          /&gt;
        </w:rPr>
        <w:t>]</w:t>
      </w:r>
      <w:r>
        <w:rPr>
          <w:rFonts w:ascii="宋体" w:eastAsia="宋体" w:hint="eastAsia"/>
        </w:rPr>
        <w:t>，调控能量代谢，并影响机体的衰老、细胞死亡和肿瘤发生。</w:t>
      </w:r>
      <w:r>
        <w:t>S</w:t>
      </w:r>
      <w:r>
        <w:t>I</w:t>
      </w:r>
      <w:r>
        <w:t>R</w:t>
      </w:r>
      <w:r>
        <w:t>T</w:t>
      </w:r>
      <w:r>
        <w:t>3</w:t>
      </w:r>
      <w:r>
        <w:rPr>
          <w:rFonts w:ascii="宋体" w:eastAsia="宋体" w:hint="eastAsia"/>
        </w:rPr>
        <w:t>与肿瘤的发生是</w:t>
      </w:r>
      <w:r>
        <w:rPr>
          <w:rFonts w:ascii="宋体" w:eastAsia="宋体" w:hint="eastAsia"/>
        </w:rPr>
        <w:t>近年</w:t>
      </w:r>
      <w:r>
        <w:rPr>
          <w:rFonts w:ascii="宋体" w:eastAsia="宋体" w:hint="eastAsia"/>
        </w:rPr>
        <w:t>来的研究热点，</w:t>
      </w:r>
      <w:r>
        <w:t>SIRT3</w:t>
      </w:r>
      <w:r>
        <w:rPr>
          <w:rFonts w:ascii="宋体" w:eastAsia="宋体" w:hint="eastAsia"/>
        </w:rPr>
        <w:t>对肿瘤发生是抑制作用还是促</w:t>
      </w:r>
      <w:r>
        <w:rPr>
          <w:rFonts w:ascii="宋体" w:eastAsia="宋体" w:hint="eastAsia"/>
        </w:rPr>
        <w:t>进作用尚存在争议。本文就</w:t>
      </w:r>
      <w:r>
        <w:t>SIRT3</w:t>
      </w:r>
      <w:r>
        <w:rPr>
          <w:rFonts w:ascii="宋体" w:eastAsia="宋体" w:hint="eastAsia"/>
        </w:rPr>
        <w:t>与肿瘤发生的研究现况做一总结。</w:t>
      </w:r>
    </w:p>
    <w:p w:rsidR="0018722C">
      <w:pPr>
        <w:topLinePunct/>
      </w:pPr>
      <w:r>
        <w:t>SIRT3</w:t>
      </w:r>
      <w:r>
        <w:rPr>
          <w:rFonts w:ascii="宋体" w:eastAsia="宋体" w:hint="eastAsia"/>
        </w:rPr>
        <w:t>在亚细胞中的表达</w:t>
      </w:r>
    </w:p>
    <w:p w:rsidR="0018722C">
      <w:pPr>
        <w:topLinePunct/>
      </w:pPr>
      <w:r>
        <w:t>SIRT3</w:t>
      </w:r>
      <w:r/>
      <w:r>
        <w:rPr>
          <w:rFonts w:ascii="宋体" w:eastAsia="宋体" w:hint="eastAsia"/>
        </w:rPr>
        <w:t>在富含线粒体组织中高表达，如骨骼肌、心肌、肝脏。</w:t>
      </w:r>
      <w:r>
        <w:t>SIRT3</w:t>
      </w:r>
      <w:r>
        <w:rPr>
          <w:rFonts w:ascii="宋体" w:eastAsia="宋体" w:hint="eastAsia"/>
        </w:rPr>
        <w:t>是线粒体中最有活的</w:t>
      </w:r>
      <w:r>
        <w:t>Sirtuin,</w:t>
      </w:r>
      <w:r>
        <w:rPr>
          <w:rFonts w:ascii="宋体" w:eastAsia="宋体" w:hint="eastAsia"/>
        </w:rPr>
        <w:t>相对于敲除</w:t>
      </w:r>
      <w:r>
        <w:t>SIRT4</w:t>
      </w:r>
      <w:r>
        <w:rPr>
          <w:rFonts w:ascii="宋体" w:eastAsia="宋体" w:hint="eastAsia"/>
        </w:rPr>
        <w:t>、</w:t>
      </w:r>
      <w:r>
        <w:t>SIRT5</w:t>
      </w:r>
      <w:r>
        <w:rPr>
          <w:rFonts w:ascii="宋体" w:eastAsia="宋体" w:hint="eastAsia"/>
        </w:rPr>
        <w:t>的小鼠，敲除</w:t>
      </w:r>
      <w:r>
        <w:t>SIRT3</w:t>
      </w:r>
      <w:r>
        <w:rPr>
          <w:rFonts w:ascii="宋体" w:eastAsia="宋体" w:hint="eastAsia"/>
        </w:rPr>
        <w:t>基因的小鼠比野生型小鼠线粒体中表达更多的高度乙酰化蛋白</w:t>
      </w:r>
      <w:r>
        <w:rPr>
          <w:vertAlign w:val="superscript"/>
          /&gt;
        </w:rPr>
        <w:t>[</w:t>
      </w:r>
      <w:r>
        <w:rPr>
          <w:vertAlign w:val="superscript"/>
          /&gt;
        </w:rPr>
        <w:t>4</w:t>
      </w:r>
      <w:r>
        <w:rPr>
          <w:vertAlign w:val="superscript"/>
          /&gt;
        </w:rPr>
        <w:t>]</w:t>
      </w:r>
      <w:r>
        <w:rPr>
          <w:rFonts w:ascii="宋体" w:eastAsia="宋体" w:hint="eastAsia"/>
        </w:rPr>
        <w:t>。</w:t>
      </w:r>
      <w:r>
        <w:rPr>
          <w:rFonts w:ascii="宋体" w:eastAsia="宋体" w:hint="eastAsia"/>
        </w:rPr>
        <w:t>人</w:t>
      </w:r>
    </w:p>
    <w:p w:rsidR="0018722C">
      <w:pPr>
        <w:topLinePunct/>
      </w:pPr>
      <w:r>
        <w:t>SIRT3</w:t>
      </w:r>
      <w:r>
        <w:rPr>
          <w:rFonts w:ascii="宋体" w:eastAsia="宋体" w:hint="eastAsia"/>
        </w:rPr>
        <w:t>有两种表达形式，一种是长约</w:t>
      </w:r>
      <w:r>
        <w:t>44kDa</w:t>
      </w:r>
      <w:r>
        <w:rPr>
          <w:rFonts w:ascii="宋体" w:eastAsia="宋体" w:hint="eastAsia"/>
        </w:rPr>
        <w:t>大分子形式，一个约</w:t>
      </w:r>
      <w:r>
        <w:t>28</w:t>
      </w:r>
      <w:r w:rsidR="001852F3">
        <w:t xml:space="preserve"> kDa</w:t>
      </w:r>
    </w:p>
    <w:p w:rsidR="0018722C">
      <w:pPr>
        <w:topLinePunct/>
      </w:pPr>
      <w:r>
        <w:rPr>
          <w:rFonts w:ascii="宋体" w:eastAsia="宋体" w:hint="eastAsia"/>
        </w:rPr>
        <w:t>小分子形式。大分子</w:t>
      </w:r>
      <w:r>
        <w:t>SIRT3</w:t>
      </w:r>
      <w:r w:rsidR="001852F3">
        <w:t xml:space="preserve"> </w:t>
      </w:r>
      <w:r>
        <w:rPr>
          <w:rFonts w:ascii="宋体" w:eastAsia="宋体" w:hint="eastAsia"/>
        </w:rPr>
        <w:t>在线粒体基质肽酶的作用下水解生成小分子</w:t>
      </w:r>
    </w:p>
    <w:p w:rsidR="0018722C">
      <w:pPr>
        <w:topLinePunct/>
      </w:pPr>
      <w:r>
        <w:t>SIRT3</w:t>
      </w:r>
      <w:r>
        <w:rPr>
          <w:rFonts w:ascii="宋体" w:eastAsia="宋体" w:hint="eastAsia"/>
        </w:rPr>
        <w:t>，后者是</w:t>
      </w:r>
      <w:r>
        <w:t>SIRT3</w:t>
      </w:r>
      <w:r>
        <w:rPr>
          <w:rFonts w:ascii="宋体" w:eastAsia="宋体" w:hint="eastAsia"/>
        </w:rPr>
        <w:t>的活性形式</w:t>
      </w:r>
      <w:r>
        <w:rPr>
          <w:vertAlign w:val="superscript"/>
          /&gt;
        </w:rPr>
        <w:t>[</w:t>
      </w:r>
      <w:r>
        <w:rPr>
          <w:vertAlign w:val="superscript"/>
          <w:position w:val="13"/>
        </w:rPr>
        <w:t xml:space="preserve">5</w:t>
      </w:r>
      <w:r>
        <w:rPr>
          <w:vertAlign w:val="superscript"/>
          /&gt;
        </w:rPr>
        <w:t>]</w:t>
      </w:r>
      <w:r>
        <w:rPr>
          <w:rFonts w:ascii="宋体" w:eastAsia="宋体" w:hint="eastAsia"/>
        </w:rPr>
        <w:t>。大多数研究支持</w:t>
      </w:r>
      <w:r>
        <w:t>SIRT3</w:t>
      </w:r>
      <w:r>
        <w:rPr>
          <w:rFonts w:ascii="宋体" w:eastAsia="宋体" w:hint="eastAsia"/>
        </w:rPr>
        <w:t>是位于线粒</w:t>
      </w:r>
      <w:r>
        <w:rPr>
          <w:rFonts w:ascii="宋体" w:eastAsia="宋体" w:hint="eastAsia"/>
        </w:rPr>
        <w:t>体中去乙酰化酶，但是还有一些研究指出</w:t>
      </w:r>
      <w:r>
        <w:t>SIRT3</w:t>
      </w:r>
      <w:r>
        <w:rPr>
          <w:rFonts w:ascii="宋体" w:eastAsia="宋体" w:hint="eastAsia"/>
        </w:rPr>
        <w:t>位于细胞核中。</w:t>
      </w:r>
      <w:r>
        <w:t>Sundaresan</w:t>
      </w:r>
      <w:r>
        <w:rPr>
          <w:rFonts w:ascii="宋体" w:eastAsia="宋体" w:hint="eastAsia"/>
        </w:rPr>
        <w:t>等提出</w:t>
      </w:r>
      <w:r>
        <w:t>44kDa </w:t>
      </w:r>
      <w:r>
        <w:t>SIRT3</w:t>
      </w:r>
      <w:r>
        <w:rPr>
          <w:rFonts w:ascii="宋体" w:eastAsia="宋体" w:hint="eastAsia"/>
        </w:rPr>
        <w:t>在细胞核、胞质及线粒体中都有表达，</w:t>
      </w:r>
      <w:r>
        <w:t>28 </w:t>
      </w:r>
      <w:r>
        <w:t>kDa </w:t>
      </w:r>
      <w:r>
        <w:t>SIRT3</w:t>
      </w:r>
      <w:r>
        <w:rPr>
          <w:rFonts w:ascii="宋体" w:eastAsia="宋体" w:hint="eastAsia"/>
        </w:rPr>
        <w:t>主要在线粒体中表达，在氧化应激时心肌细胞的两种形式蛋白在细胞核和</w:t>
      </w:r>
      <w:r>
        <w:rPr>
          <w:rFonts w:ascii="宋体" w:eastAsia="宋体" w:hint="eastAsia"/>
        </w:rPr>
        <w:t>线粒体中都有增高</w:t>
      </w:r>
      <w:r>
        <w:rPr>
          <w:vertAlign w:val="superscript"/>
          /&gt;
        </w:rPr>
        <w:t>[</w:t>
      </w:r>
      <w:r>
        <w:rPr>
          <w:vertAlign w:val="superscript"/>
          <w:position w:val="13"/>
        </w:rPr>
        <w:t xml:space="preserve">6</w:t>
      </w:r>
      <w:r>
        <w:rPr>
          <w:vertAlign w:val="superscript"/>
          /&gt;
        </w:rPr>
        <w:t>]</w:t>
      </w:r>
      <w:r>
        <w:rPr>
          <w:rFonts w:ascii="宋体" w:eastAsia="宋体" w:hint="eastAsia"/>
        </w:rPr>
        <w:t>。另外还有研究表明细胞核中的</w:t>
      </w:r>
      <w:r>
        <w:t>SIRT3</w:t>
      </w:r>
      <w:r>
        <w:rPr>
          <w:rFonts w:ascii="宋体" w:eastAsia="宋体" w:hint="eastAsia"/>
        </w:rPr>
        <w:t>在氧化应激的</w:t>
      </w:r>
      <w:r>
        <w:rPr>
          <w:rFonts w:ascii="宋体" w:eastAsia="宋体" w:hint="eastAsia"/>
        </w:rPr>
        <w:t>条件下转移到线粒体中</w:t>
      </w:r>
      <w:r>
        <w:rPr>
          <w:vertAlign w:val="superscript"/>
          /&gt;
        </w:rPr>
        <w:t>[</w:t>
      </w:r>
      <w:r>
        <w:rPr>
          <w:vertAlign w:val="superscript"/>
          <w:position w:val="13"/>
        </w:rPr>
        <w:t xml:space="preserve">7-8</w:t>
      </w:r>
      <w:r>
        <w:rPr>
          <w:vertAlign w:val="superscript"/>
          /&gt;
        </w:rPr>
        <w:t>]</w:t>
      </w:r>
      <w:r>
        <w:rPr>
          <w:rFonts w:ascii="宋体" w:eastAsia="宋体" w:hint="eastAsia"/>
        </w:rPr>
        <w:t>。尽管存在争议，</w:t>
      </w:r>
      <w:r>
        <w:t>SIRT3</w:t>
      </w:r>
      <w:r>
        <w:rPr>
          <w:rFonts w:ascii="宋体" w:eastAsia="宋体" w:hint="eastAsia"/>
        </w:rPr>
        <w:t>在线粒体中的重要作用是肯定的，在其他亚细胞器中的作用还有有待于进一步研究</w:t>
      </w:r>
      <w:r>
        <w:rPr>
          <w:vertAlign w:val="superscript"/>
        </w:rPr>
        <w:t>[</w:t>
      </w:r>
      <w:r>
        <w:rPr>
          <w:vertAlign w:val="superscript"/>
        </w:rPr>
        <w:t>9</w:t>
      </w:r>
      <w:r>
        <w:rPr>
          <w:vertAlign w:val="superscript"/>
        </w:rPr>
        <w:t>]</w:t>
      </w:r>
      <w:r>
        <w:rPr>
          <w:rFonts w:ascii="宋体" w:eastAsia="宋体" w:hint="eastAsia"/>
        </w:rPr>
        <w:t>。</w:t>
      </w:r>
    </w:p>
    <w:p w:rsidR="0018722C">
      <w:pPr>
        <w:topLinePunct/>
      </w:pPr>
      <w:r>
        <w:t>SIRT3</w:t>
      </w:r>
      <w:r>
        <w:rPr>
          <w:rFonts w:ascii="宋体" w:eastAsia="宋体" w:hint="eastAsia"/>
        </w:rPr>
        <w:t>与肿瘤的发生</w:t>
      </w:r>
    </w:p>
    <w:p w:rsidR="0018722C">
      <w:pPr>
        <w:topLinePunct/>
      </w:pPr>
      <w:r>
        <w:rPr>
          <w:rFonts w:ascii="宋体" w:eastAsia="宋体" w:hint="eastAsia"/>
        </w:rPr>
        <w:t>线粒体是细胞的能量工厂，是哺乳动物细胞将有机物直接氧化代谢产</w:t>
      </w:r>
      <w:r>
        <w:rPr>
          <w:rFonts w:ascii="宋体" w:eastAsia="宋体" w:hint="eastAsia"/>
        </w:rPr>
        <w:t>生</w:t>
      </w:r>
      <w:r>
        <w:t>ATP</w:t>
      </w:r>
      <w:r>
        <w:rPr>
          <w:rFonts w:ascii="宋体" w:eastAsia="宋体" w:hint="eastAsia"/>
        </w:rPr>
        <w:t>的场所，同时也是活性氧</w:t>
      </w:r>
      <w:r>
        <w:rPr>
          <w:rFonts w:ascii="宋体" w:eastAsia="宋体" w:hint="eastAsia"/>
        </w:rPr>
        <w:t>（</w:t>
      </w:r>
      <w:r>
        <w:t>ROS</w:t>
      </w:r>
      <w:r>
        <w:rPr>
          <w:rFonts w:ascii="宋体" w:eastAsia="宋体" w:hint="eastAsia"/>
        </w:rPr>
        <w:t>）</w:t>
      </w:r>
      <w:r>
        <w:rPr>
          <w:rFonts w:ascii="宋体" w:eastAsia="宋体" w:hint="eastAsia"/>
        </w:rPr>
        <w:t>的重要来源地。目前的观点认为</w:t>
      </w:r>
      <w:r>
        <w:t>,</w:t>
      </w:r>
      <w:r w:rsidR="004B696B">
        <w:t xml:space="preserve"> </w:t>
      </w:r>
      <w:r w:rsidR="004B696B">
        <w:t>Sirt3</w:t>
      </w:r>
      <w:r>
        <w:rPr>
          <w:rFonts w:ascii="宋体" w:eastAsia="宋体" w:hint="eastAsia"/>
        </w:rPr>
        <w:t>可通过线粒体中乙酰化作用于</w:t>
      </w:r>
      <w:r>
        <w:t>ATP</w:t>
      </w:r>
      <w:r>
        <w:rPr>
          <w:rFonts w:ascii="宋体" w:eastAsia="宋体" w:hint="eastAsia"/>
        </w:rPr>
        <w:t>生成有关的酶，例如，</w:t>
      </w:r>
      <w:r>
        <w:t>Sirt3</w:t>
      </w:r>
      <w:r>
        <w:rPr>
          <w:rFonts w:ascii="宋体" w:eastAsia="宋体" w:hint="eastAsia"/>
        </w:rPr>
        <w:t>去</w:t>
      </w:r>
      <w:r>
        <w:rPr>
          <w:rFonts w:ascii="宋体" w:eastAsia="宋体" w:hint="eastAsia"/>
        </w:rPr>
        <w:t>乙酰化作用于乙酰辅酶</w:t>
      </w:r>
      <w:r>
        <w:t>A</w:t>
      </w:r>
      <w:r>
        <w:rPr>
          <w:rFonts w:ascii="宋体" w:eastAsia="宋体" w:hint="eastAsia"/>
        </w:rPr>
        <w:t>合成酶</w:t>
      </w:r>
      <w:r>
        <w:rPr>
          <w:rFonts w:ascii="宋体" w:eastAsia="宋体" w:hint="eastAsia"/>
        </w:rPr>
        <w:t>（</w:t>
      </w:r>
      <w:r>
        <w:t>AceCS2</w:t>
      </w:r>
      <w:r>
        <w:rPr>
          <w:rFonts w:ascii="宋体" w:eastAsia="宋体" w:hint="eastAsia"/>
        </w:rPr>
        <w:t>）</w:t>
      </w:r>
      <w:r>
        <w:rPr>
          <w:rFonts w:ascii="宋体" w:eastAsia="宋体" w:hint="eastAsia"/>
        </w:rPr>
        <w:t>使其活化，转化成乙酰</w:t>
      </w:r>
      <w:r>
        <w:rPr>
          <w:rFonts w:ascii="宋体" w:eastAsia="宋体" w:hint="eastAsia"/>
        </w:rPr>
        <w:t>辅</w:t>
      </w:r>
      <w:r>
        <w:rPr>
          <w:rFonts w:ascii="宋体" w:eastAsia="宋体" w:hint="eastAsia"/>
        </w:rPr>
        <w:t>酶</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t>A</w:t>
      </w:r>
      <w:r>
        <w:rPr>
          <w:rFonts w:ascii="宋体" w:eastAsia="宋体" w:hint="eastAsia"/>
        </w:rPr>
        <w:t>进入细胞的物质代谢如三羧酸循环等</w:t>
      </w:r>
      <w:r>
        <w:rPr>
          <w:vertAlign w:val="superscript"/>
          /&gt;
        </w:rPr>
        <w:t>[</w:t>
      </w:r>
      <w:r>
        <w:rPr>
          <w:vertAlign w:val="superscript"/>
          /&gt;
        </w:rPr>
        <w:t xml:space="preserve">10-11</w:t>
      </w:r>
      <w:r>
        <w:rPr>
          <w:vertAlign w:val="superscript"/>
          /&gt;
        </w:rPr>
        <w:t>]</w:t>
      </w:r>
      <w:r>
        <w:rPr>
          <w:rFonts w:ascii="宋体" w:eastAsia="宋体" w:hint="eastAsia"/>
        </w:rPr>
        <w:t>，调节</w:t>
      </w:r>
      <w:r>
        <w:t>ATP</w:t>
      </w:r>
      <w:r/>
      <w:r>
        <w:rPr>
          <w:rFonts w:ascii="宋体" w:eastAsia="宋体" w:hint="eastAsia"/>
        </w:rPr>
        <w:t>的生成。同时，</w:t>
      </w:r>
      <w:r>
        <w:rPr>
          <w:rFonts w:ascii="宋体" w:eastAsia="宋体" w:hint="eastAsia"/>
        </w:rPr>
        <w:t>在三羧酸循环的中间产物中，如异柠檬酸脱氢酶以及琥珀酸脱氢酶，也是</w:t>
      </w:r>
      <w:r>
        <w:rPr>
          <w:rFonts w:ascii="宋体" w:eastAsia="宋体" w:hint="eastAsia"/>
        </w:rPr>
        <w:t>被</w:t>
      </w:r>
      <w:r>
        <w:t>Sirt3</w:t>
      </w:r>
      <w:r>
        <w:rPr>
          <w:rFonts w:ascii="宋体" w:eastAsia="宋体" w:hint="eastAsia"/>
        </w:rPr>
        <w:t>去乙酰化而激活的分子，它们通过调节三羧酸循环的进程来影响产能</w:t>
      </w:r>
      <w:r>
        <w:t>.</w:t>
      </w:r>
      <w:r>
        <w:rPr>
          <w:rFonts w:ascii="宋体" w:eastAsia="宋体" w:hint="eastAsia"/>
        </w:rPr>
        <w:t>以上研究均说明</w:t>
      </w:r>
      <w:r>
        <w:t>,</w:t>
      </w:r>
      <w:r w:rsidR="004B696B">
        <w:t xml:space="preserve"> </w:t>
      </w:r>
      <w:r w:rsidR="004B696B">
        <w:t>Sirt3</w:t>
      </w:r>
      <w:r>
        <w:rPr>
          <w:rFonts w:ascii="宋体" w:eastAsia="宋体" w:hint="eastAsia"/>
        </w:rPr>
        <w:t>调节</w:t>
      </w:r>
      <w:r>
        <w:t>ATP</w:t>
      </w:r>
      <w:r>
        <w:rPr>
          <w:rFonts w:ascii="宋体" w:eastAsia="宋体" w:hint="eastAsia"/>
        </w:rPr>
        <w:t>的生成过程中起着非常重要的作用。</w:t>
      </w:r>
    </w:p>
    <w:p w:rsidR="0018722C">
      <w:pPr>
        <w:topLinePunct/>
      </w:pPr>
      <w:r>
        <w:t>ROS</w:t>
      </w:r>
      <w:r/>
      <w:r w:rsidR="001852F3">
        <w:t xml:space="preserve"> </w:t>
      </w:r>
      <w:r>
        <w:rPr>
          <w:rFonts w:ascii="宋体" w:hAnsi="宋体" w:eastAsia="宋体" w:hint="eastAsia"/>
        </w:rPr>
        <w:t>主要由分子氧经线粒体内膜呼吸链复合体Ⅰ</w:t>
      </w:r>
      <w:r>
        <w:rPr>
          <w:rFonts w:ascii="宋体" w:hAnsi="宋体" w:eastAsia="宋体" w:hint="eastAsia"/>
        </w:rPr>
        <w:t>（</w:t>
      </w:r>
      <w:r>
        <w:t>NADH</w:t>
      </w:r>
      <w:r>
        <w:t>/</w:t>
      </w:r>
      <w:r>
        <w:t>biquinone</w:t>
      </w:r>
    </w:p>
    <w:p w:rsidR="0018722C">
      <w:pPr>
        <w:topLinePunct/>
      </w:pPr>
      <w:r>
        <w:t>oxidoreductase</w:t>
      </w:r>
      <w:r>
        <w:t>）</w:t>
      </w:r>
      <w:r>
        <w:rPr>
          <w:rFonts w:ascii="宋体" w:hAnsi="宋体" w:eastAsia="宋体" w:hint="eastAsia"/>
        </w:rPr>
        <w:t>及复合体Ⅲ</w:t>
      </w:r>
      <w:r>
        <w:t>（</w:t>
      </w:r>
      <w:r>
        <w:t xml:space="preserve">ubiquinol</w:t>
      </w:r>
      <w:r>
        <w:t>/</w:t>
      </w:r>
      <w:r>
        <w:t>cytochrome coxidoreductase</w:t>
      </w:r>
      <w:r/>
      <w:r>
        <w:rPr>
          <w:rFonts w:ascii="宋体" w:hAnsi="宋体" w:eastAsia="宋体" w:hint="eastAsia"/>
        </w:rPr>
        <w:t>）</w:t>
      </w:r>
      <w:r>
        <w:rPr>
          <w:rFonts w:ascii="宋体" w:hAnsi="宋体" w:eastAsia="宋体" w:hint="eastAsia"/>
        </w:rPr>
        <w:t>传递产生</w:t>
      </w:r>
      <w:r>
        <w:rPr>
          <w:vertAlign w:val="superscript"/>
          /&gt;
        </w:rPr>
        <w:t>[</w:t>
      </w:r>
      <w:r>
        <w:rPr>
          <w:vertAlign w:val="superscript"/>
          /&gt;
        </w:rPr>
        <w:t xml:space="preserve">12</w:t>
      </w:r>
      <w:r>
        <w:rPr>
          <w:vertAlign w:val="superscript"/>
          /&gt;
        </w:rPr>
        <w:t>]</w:t>
      </w:r>
      <w:r>
        <w:rPr>
          <w:rFonts w:ascii="宋体" w:hAnsi="宋体" w:eastAsia="宋体" w:hint="eastAsia"/>
        </w:rPr>
        <w:t>。正常生理条件下，机体多种抗氧化酶如</w:t>
      </w:r>
      <w:r>
        <w:t>MnSOD</w:t>
      </w:r>
      <w:r>
        <w:rPr>
          <w:rFonts w:ascii="宋体" w:hAnsi="宋体" w:eastAsia="宋体" w:hint="eastAsia"/>
        </w:rPr>
        <w:t>不断清除细胞内产</w:t>
      </w:r>
      <w:r>
        <w:rPr>
          <w:rFonts w:ascii="宋体" w:hAnsi="宋体" w:eastAsia="宋体" w:hint="eastAsia"/>
        </w:rPr>
        <w:t>生的</w:t>
      </w:r>
      <w:r>
        <w:t>ROS</w:t>
      </w:r>
      <w:r>
        <w:rPr>
          <w:rFonts w:ascii="宋体" w:hAnsi="宋体" w:eastAsia="宋体" w:hint="eastAsia"/>
        </w:rPr>
        <w:t>及自由基。</w:t>
      </w:r>
      <w:r>
        <w:t>SIRT3</w:t>
      </w:r>
      <w:r>
        <w:rPr>
          <w:rFonts w:ascii="宋体" w:hAnsi="宋体" w:eastAsia="宋体" w:hint="eastAsia"/>
        </w:rPr>
        <w:t>通过去乙酰化作用活化</w:t>
      </w:r>
      <w:r>
        <w:t>MnSOD</w:t>
      </w:r>
      <w:r>
        <w:rPr>
          <w:rFonts w:ascii="宋体" w:hAnsi="宋体" w:eastAsia="宋体" w:hint="eastAsia"/>
        </w:rPr>
        <w:t>，减少氧化应</w:t>
      </w:r>
      <w:r>
        <w:rPr>
          <w:rFonts w:ascii="宋体" w:hAnsi="宋体" w:eastAsia="宋体" w:hint="eastAsia"/>
        </w:rPr>
        <w:t>激所致的细胞损伤，使</w:t>
      </w:r>
      <w:r>
        <w:t>ROS</w:t>
      </w:r>
      <w:r>
        <w:rPr>
          <w:rFonts w:ascii="宋体" w:hAnsi="宋体" w:eastAsia="宋体" w:hint="eastAsia"/>
        </w:rPr>
        <w:t>在不断产生及清除中保持氧化</w:t>
      </w:r>
      <w:r>
        <w:t>-</w:t>
      </w:r>
      <w:r>
        <w:rPr>
          <w:rFonts w:ascii="宋体" w:hAnsi="宋体" w:eastAsia="宋体" w:hint="eastAsia"/>
        </w:rPr>
        <w:t>还原系统稳定。</w:t>
      </w:r>
    </w:p>
    <w:p w:rsidR="0018722C">
      <w:pPr>
        <w:topLinePunct/>
      </w:pPr>
      <w:r>
        <w:t>Kim</w:t>
      </w:r>
      <w:r>
        <w:rPr>
          <w:rFonts w:ascii="宋体" w:hAnsi="宋体" w:eastAsia="宋体" w:hint="eastAsia"/>
        </w:rPr>
        <w:t>等指出体外</w:t>
      </w:r>
      <w:r>
        <w:t>SIRT3</w:t>
      </w:r>
      <w:r>
        <w:rPr>
          <w:rFonts w:ascii="宋体" w:hAnsi="宋体" w:eastAsia="宋体" w:hint="eastAsia"/>
        </w:rPr>
        <w:t>缺陷的小鼠胚胎成纤维细胞</w:t>
      </w:r>
      <w:r>
        <w:rPr>
          <w:rFonts w:ascii="宋体" w:hAnsi="宋体" w:eastAsia="宋体" w:hint="eastAsia"/>
        </w:rPr>
        <w:t>（</w:t>
      </w:r>
      <w:r>
        <w:rPr>
          <w:spacing w:val="-4"/>
        </w:rPr>
        <w:t>MEFs</w:t>
      </w:r>
      <w:r>
        <w:rPr>
          <w:rFonts w:ascii="宋体" w:hAnsi="宋体" w:eastAsia="宋体" w:hint="eastAsia"/>
        </w:rPr>
        <w:t>）</w:t>
      </w:r>
      <w:r>
        <w:rPr>
          <w:rFonts w:ascii="宋体" w:hAnsi="宋体" w:eastAsia="宋体" w:hint="eastAsia"/>
        </w:rPr>
        <w:t>表现异</w:t>
      </w:r>
      <w:r>
        <w:rPr>
          <w:rFonts w:ascii="宋体" w:hAnsi="宋体" w:eastAsia="宋体" w:hint="eastAsia"/>
        </w:rPr>
        <w:t>常的线粒体活性如增加超氧化物水平及基因组的不稳定性，易被某一致癌</w:t>
      </w:r>
      <w:r>
        <w:rPr>
          <w:rFonts w:ascii="宋体" w:hAnsi="宋体" w:eastAsia="宋体" w:hint="eastAsia"/>
        </w:rPr>
        <w:t>基因感染</w:t>
      </w:r>
      <w:r>
        <w:rPr>
          <w:vertAlign w:val="superscript"/>
          /&gt;
        </w:rPr>
        <w:t>[</w:t>
      </w:r>
      <w:r>
        <w:rPr>
          <w:vertAlign w:val="superscript"/>
          <w:position w:val="13"/>
        </w:rPr>
        <w:t xml:space="preserve">14</w:t>
      </w:r>
      <w:r>
        <w:rPr>
          <w:vertAlign w:val="superscript"/>
          /&gt;
        </w:rPr>
        <w:t>]</w:t>
      </w:r>
      <w:r>
        <w:rPr>
          <w:rFonts w:ascii="宋体" w:hAnsi="宋体" w:eastAsia="宋体" w:hint="eastAsia"/>
        </w:rPr>
        <w:t>。</w:t>
      </w:r>
      <w:r>
        <w:t>Bell EL</w:t>
      </w:r>
      <w:r/>
      <w:r>
        <w:rPr>
          <w:rFonts w:ascii="宋体" w:hAnsi="宋体" w:eastAsia="宋体" w:hint="eastAsia"/>
        </w:rPr>
        <w:t>等研究表明过度表达的</w:t>
      </w:r>
      <w:r>
        <w:t>SIRT3</w:t>
      </w:r>
      <w:r>
        <w:rPr>
          <w:rFonts w:ascii="宋体" w:hAnsi="宋体" w:eastAsia="宋体" w:hint="eastAsia"/>
        </w:rPr>
        <w:t>能够降低</w:t>
      </w:r>
      <w:r>
        <w:t>ROS</w:t>
      </w:r>
      <w:r>
        <w:rPr>
          <w:rFonts w:ascii="宋体" w:hAnsi="宋体" w:eastAsia="宋体" w:hint="eastAsia"/>
        </w:rPr>
        <w:t>水平</w:t>
      </w:r>
      <w:r>
        <w:rPr>
          <w:rFonts w:hint="eastAsia"/>
        </w:rPr>
        <w:t>，</w:t>
      </w:r>
      <w:r>
        <w:rPr>
          <w:rFonts w:ascii="宋体" w:hAnsi="宋体" w:eastAsia="宋体" w:hint="eastAsia"/>
        </w:rPr>
        <w:t>使</w:t>
      </w:r>
      <w:r>
        <w:t>HIF-1</w:t>
      </w:r>
      <w:r>
        <w:rPr>
          <w:rFonts w:ascii="宋体" w:hAnsi="宋体" w:eastAsia="宋体" w:hint="eastAsia"/>
        </w:rPr>
        <w:t>蛋白在缺氧的条件下的稳定性降低，减弱</w:t>
      </w:r>
      <w:r>
        <w:t>HIF-1</w:t>
      </w:r>
      <w:r>
        <w:rPr>
          <w:rFonts w:ascii="宋体" w:hAnsi="宋体" w:eastAsia="宋体" w:hint="eastAsia"/>
        </w:rPr>
        <w:t>的转录活性，抑</w:t>
      </w:r>
      <w:r>
        <w:rPr>
          <w:rFonts w:ascii="宋体" w:hAnsi="宋体" w:eastAsia="宋体" w:hint="eastAsia"/>
        </w:rPr>
        <w:t>制肿瘤的发生</w:t>
      </w:r>
      <w:r>
        <w:rPr>
          <w:vertAlign w:val="superscript"/>
          /&gt;
        </w:rPr>
        <w:t>[</w:t>
      </w:r>
      <w:r>
        <w:rPr>
          <w:vertAlign w:val="superscript"/>
          <w:position w:val="13"/>
        </w:rPr>
        <w:t xml:space="preserve">15</w:t>
      </w:r>
      <w:r>
        <w:rPr>
          <w:vertAlign w:val="superscript"/>
          /&gt;
        </w:rPr>
        <w:t>]</w:t>
      </w:r>
      <w:r>
        <w:rPr>
          <w:rFonts w:ascii="宋体" w:hAnsi="宋体" w:eastAsia="宋体" w:hint="eastAsia"/>
        </w:rPr>
        <w:t>。恶性肿瘤细胞即使在氧气充足的条件下，也能消耗的葡</w:t>
      </w:r>
      <w:r>
        <w:rPr>
          <w:rFonts w:ascii="宋体" w:hAnsi="宋体" w:eastAsia="宋体" w:hint="eastAsia"/>
        </w:rPr>
        <w:t>萄糖，产生大量的乳酸和</w:t>
      </w:r>
      <w:r>
        <w:t>ATP</w:t>
      </w:r>
      <w:r>
        <w:rPr>
          <w:rFonts w:ascii="宋体" w:hAnsi="宋体" w:eastAsia="宋体" w:hint="eastAsia"/>
        </w:rPr>
        <w:t>，这种利用葡萄糖进行有氧糖酵解的现象被</w:t>
      </w:r>
      <w:r>
        <w:rPr>
          <w:rFonts w:ascii="宋体" w:hAnsi="宋体" w:eastAsia="宋体" w:hint="eastAsia"/>
        </w:rPr>
        <w:t>称为</w:t>
      </w:r>
      <w:r>
        <w:t>Warburg</w:t>
      </w:r>
      <w:r>
        <w:rPr>
          <w:rFonts w:ascii="宋体" w:hAnsi="宋体" w:eastAsia="宋体" w:hint="eastAsia"/>
        </w:rPr>
        <w:t>效应。</w:t>
      </w:r>
      <w:r>
        <w:t>Finley</w:t>
      </w:r>
      <w:r>
        <w:rPr>
          <w:rFonts w:ascii="宋体" w:hAnsi="宋体" w:eastAsia="宋体" w:hint="eastAsia"/>
        </w:rPr>
        <w:t>等指出</w:t>
      </w:r>
      <w:r>
        <w:t>SIRT3</w:t>
      </w:r>
      <w:r>
        <w:rPr>
          <w:rFonts w:ascii="宋体" w:hAnsi="宋体" w:eastAsia="宋体" w:hint="eastAsia"/>
        </w:rPr>
        <w:t>是</w:t>
      </w:r>
      <w:r>
        <w:t>Warburg </w:t>
      </w:r>
      <w:r>
        <w:t>effect</w:t>
      </w:r>
      <w:r>
        <w:rPr>
          <w:rFonts w:ascii="宋体" w:hAnsi="宋体" w:eastAsia="宋体" w:hint="eastAsia"/>
        </w:rPr>
        <w:t>重要调节因子，</w:t>
      </w:r>
      <w:r>
        <w:rPr>
          <w:rFonts w:ascii="宋体" w:hAnsi="宋体" w:eastAsia="宋体" w:hint="eastAsia"/>
        </w:rPr>
        <w:t>乳腺癌组织中</w:t>
      </w:r>
      <w:r>
        <w:t>SIRT3</w:t>
      </w:r>
      <w:r>
        <w:rPr>
          <w:rFonts w:ascii="宋体" w:hAnsi="宋体" w:eastAsia="宋体" w:hint="eastAsia"/>
        </w:rPr>
        <w:t>表达量降低，与</w:t>
      </w:r>
      <w:r>
        <w:t>HIF-1α</w:t>
      </w:r>
      <w:r>
        <w:rPr>
          <w:rFonts w:ascii="宋体" w:hAnsi="宋体" w:eastAsia="宋体" w:hint="eastAsia"/>
        </w:rPr>
        <w:t>稳定性增高相关</w:t>
      </w:r>
      <w:r>
        <w:rPr>
          <w:vertAlign w:val="superscript"/>
          /&gt;
        </w:rPr>
        <w:t>[</w:t>
      </w:r>
      <w:r>
        <w:rPr>
          <w:vertAlign w:val="superscript"/>
          <w:position w:val="13"/>
        </w:rPr>
        <w:t xml:space="preserve">16</w:t>
      </w:r>
      <w:r>
        <w:rPr>
          <w:vertAlign w:val="superscript"/>
          /&gt;
        </w:rPr>
        <w:t>]</w:t>
      </w:r>
      <w:r>
        <w:rPr>
          <w:rFonts w:ascii="宋体" w:hAnsi="宋体" w:eastAsia="宋体" w:hint="eastAsia"/>
        </w:rPr>
        <w:t>。</w:t>
      </w:r>
      <w:r>
        <w:t>HIF-1</w:t>
      </w:r>
      <w:r>
        <w:rPr>
          <w:rFonts w:ascii="宋体" w:hAnsi="宋体" w:eastAsia="宋体" w:hint="eastAsia"/>
        </w:rPr>
        <w:t>是缺氧条件下广泛存在于哺乳动物和人体内产生的一种异源二聚体转录</w:t>
      </w:r>
      <w:r>
        <w:rPr>
          <w:rFonts w:ascii="宋体" w:hAnsi="宋体" w:eastAsia="宋体" w:hint="eastAsia"/>
        </w:rPr>
        <w:t>因子，其中</w:t>
      </w:r>
      <w:r>
        <w:t>HIF-1α</w:t>
      </w:r>
      <w:r>
        <w:rPr>
          <w:rFonts w:ascii="宋体" w:hAnsi="宋体" w:eastAsia="宋体" w:hint="eastAsia"/>
        </w:rPr>
        <w:t>是唯一的氧调节亚单位</w:t>
      </w:r>
      <w:r>
        <w:rPr>
          <w:vertAlign w:val="superscript"/>
          /&gt;
        </w:rPr>
        <w:t>[</w:t>
      </w:r>
      <w:r>
        <w:rPr>
          <w:vertAlign w:val="superscript"/>
          <w:position w:val="13"/>
        </w:rPr>
        <w:t xml:space="preserve">17</w:t>
      </w:r>
      <w:r>
        <w:rPr>
          <w:vertAlign w:val="superscript"/>
          /&gt;
        </w:rPr>
        <w:t>]</w:t>
      </w:r>
      <w:r>
        <w:rPr>
          <w:rFonts w:ascii="宋体" w:hAnsi="宋体" w:eastAsia="宋体" w:hint="eastAsia"/>
        </w:rPr>
        <w:t>，其靶基因涉及肿瘤细胞能量代谢、血管生成和肿瘤转移等。</w:t>
      </w:r>
      <w:r>
        <w:t>SIRT3</w:t>
      </w:r>
      <w:r>
        <w:rPr>
          <w:rFonts w:ascii="宋体" w:hAnsi="宋体" w:eastAsia="宋体" w:hint="eastAsia"/>
        </w:rPr>
        <w:t>抑制</w:t>
      </w:r>
      <w:r>
        <w:t>ROS</w:t>
      </w:r>
      <w:r>
        <w:rPr>
          <w:rFonts w:ascii="宋体" w:hAnsi="宋体" w:eastAsia="宋体" w:hint="eastAsia"/>
        </w:rPr>
        <w:t>、</w:t>
      </w:r>
      <w:r>
        <w:t>HIF1-α</w:t>
      </w:r>
      <w:r>
        <w:rPr>
          <w:rFonts w:ascii="宋体" w:hAnsi="宋体" w:eastAsia="宋体" w:hint="eastAsia"/>
        </w:rPr>
        <w:t>及其靶基因</w:t>
      </w:r>
      <w:r>
        <w:rPr>
          <w:rFonts w:ascii="宋体" w:hAnsi="宋体" w:eastAsia="宋体" w:hint="eastAsia"/>
        </w:rPr>
        <w:t>在食管癌、结肠癌中也有相关报道。</w:t>
      </w:r>
      <w:r>
        <w:t>SIRT3</w:t>
      </w:r>
      <w:r>
        <w:rPr>
          <w:rFonts w:ascii="宋体" w:hAnsi="宋体" w:eastAsia="宋体" w:hint="eastAsia"/>
        </w:rPr>
        <w:t>作为肿瘤抑制因子在肺癌</w:t>
      </w:r>
      <w:r>
        <w:rPr>
          <w:vertAlign w:val="superscript"/>
          /&gt;
        </w:rPr>
        <w:t>[</w:t>
      </w:r>
      <w:r>
        <w:rPr>
          <w:vertAlign w:val="superscript"/>
          <w:position w:val="13"/>
        </w:rPr>
        <w:t xml:space="preserve">18</w:t>
      </w:r>
      <w:r>
        <w:rPr>
          <w:vertAlign w:val="superscript"/>
          /&gt;
        </w:rPr>
        <w:t>]</w:t>
      </w:r>
      <w:r>
        <w:rPr>
          <w:rFonts w:ascii="宋体" w:hAnsi="宋体" w:eastAsia="宋体" w:hint="eastAsia"/>
        </w:rPr>
        <w:t>、</w:t>
      </w:r>
      <w:r>
        <w:rPr>
          <w:rFonts w:ascii="宋体" w:hAnsi="宋体" w:eastAsia="宋体" w:hint="eastAsia"/>
        </w:rPr>
        <w:t>肝癌</w:t>
      </w:r>
      <w:r>
        <w:rPr>
          <w:vertAlign w:val="superscript"/>
          /&gt;
        </w:rPr>
        <w:t>[</w:t>
      </w:r>
      <w:r>
        <w:rPr>
          <w:position w:val="13"/>
          <w:sz w:val="18"/>
        </w:rPr>
        <w:t xml:space="preserve">19-20</w:t>
      </w:r>
      <w:r>
        <w:rPr>
          <w:vertAlign w:val="superscript"/>
          /&gt;
        </w:rPr>
        <w:t>]</w:t>
      </w:r>
      <w:r>
        <w:rPr>
          <w:rFonts w:ascii="宋体" w:hAnsi="宋体" w:eastAsia="宋体" w:hint="eastAsia"/>
        </w:rPr>
        <w:t>等也有相关研究。据报道，肺癌组织</w:t>
      </w:r>
      <w:r>
        <w:t>SIRT3</w:t>
      </w:r>
      <w:r>
        <w:rPr>
          <w:rFonts w:ascii="宋体" w:hAnsi="宋体" w:eastAsia="宋体" w:hint="eastAsia"/>
        </w:rPr>
        <w:t>蛋白的表达明显低于</w:t>
      </w:r>
      <w:r>
        <w:rPr>
          <w:rFonts w:ascii="宋体" w:hAnsi="宋体" w:eastAsia="宋体" w:hint="eastAsia"/>
        </w:rPr>
        <w:t>对应癌旁组织，转染</w:t>
      </w:r>
      <w:r>
        <w:t>SIRT3</w:t>
      </w:r>
      <w:r>
        <w:rPr>
          <w:rFonts w:ascii="宋体" w:hAnsi="宋体" w:eastAsia="宋体" w:hint="eastAsia"/>
        </w:rPr>
        <w:t>肺癌细胞株提高了</w:t>
      </w:r>
      <w:r>
        <w:t>Bax</w:t>
      </w:r>
      <w:r>
        <w:t>/</w:t>
      </w:r>
      <w:r>
        <w:t xml:space="preserve">Bcl</w:t>
      </w:r>
      <w:r>
        <w:rPr>
          <w:rFonts w:ascii="宋体" w:hAnsi="宋体" w:eastAsia="宋体" w:hint="eastAsia"/>
        </w:rPr>
        <w:t>和</w:t>
      </w:r>
      <w:r>
        <w:t>bad</w:t>
      </w:r>
      <w:r>
        <w:t>/</w:t>
      </w:r>
      <w:r>
        <w:t xml:space="preserve">bcl-x</w:t>
      </w:r>
      <w:r>
        <w:t>/</w:t>
      </w:r>
      <w:r>
        <w:t xml:space="preserve">L</w:t>
      </w:r>
      <w:r>
        <w:rPr>
          <w:rFonts w:ascii="宋体" w:hAnsi="宋体" w:eastAsia="宋体" w:hint="eastAsia"/>
        </w:rPr>
        <w:t>的比率</w:t>
      </w:r>
      <w:r>
        <w:rPr>
          <w:rFonts w:hint="eastAsia"/>
        </w:rPr>
        <w:t>，</w:t>
      </w:r>
      <w:r>
        <w:rPr>
          <w:rFonts w:ascii="宋体" w:hAnsi="宋体" w:eastAsia="宋体" w:hint="eastAsia"/>
        </w:rPr>
        <w:t>促进</w:t>
      </w:r>
      <w:r>
        <w:t>AIF</w:t>
      </w:r>
      <w:r>
        <w:rPr>
          <w:rFonts w:ascii="宋体" w:hAnsi="宋体" w:eastAsia="宋体" w:hint="eastAsia"/>
        </w:rPr>
        <w:t>向细胞核中的迁移，并且过度表达</w:t>
      </w:r>
      <w:r>
        <w:t>SIRT3</w:t>
      </w:r>
      <w:r>
        <w:rPr>
          <w:rFonts w:ascii="宋体" w:hAnsi="宋体" w:eastAsia="宋体" w:hint="eastAsia"/>
        </w:rPr>
        <w:t>肿瘤细胞上调了</w:t>
      </w:r>
      <w:r>
        <w:t>p53</w:t>
      </w:r>
      <w:r>
        <w:rPr>
          <w:rFonts w:ascii="宋体" w:hAnsi="宋体" w:eastAsia="宋体" w:hint="eastAsia"/>
        </w:rPr>
        <w:t>和</w:t>
      </w:r>
      <w:r>
        <w:t>p21</w:t>
      </w:r>
      <w:r>
        <w:rPr>
          <w:vertAlign w:val="superscript"/>
          /&gt;
        </w:rPr>
        <w:t>[</w:t>
      </w:r>
      <w:r>
        <w:rPr>
          <w:vertAlign w:val="superscript"/>
          <w:position w:val="13"/>
        </w:rPr>
        <w:t xml:space="preserve">18</w:t>
      </w:r>
      <w:r>
        <w:rPr>
          <w:vertAlign w:val="superscript"/>
          /&gt;
        </w:rPr>
        <w:t>]</w:t>
      </w:r>
      <w:r>
        <w:rPr>
          <w:rFonts w:ascii="宋体" w:hAnsi="宋体" w:eastAsia="宋体" w:hint="eastAsia"/>
          <w:rFonts w:ascii="宋体" w:hAnsi="宋体" w:eastAsia="宋体" w:hint="eastAsia"/>
          <w:spacing w:val="-20"/>
        </w:rPr>
        <w:t xml:space="preserve">. </w:t>
      </w:r>
      <w:r>
        <w:t>Zhang</w:t>
      </w:r>
      <w:r>
        <w:rPr>
          <w:rFonts w:ascii="宋体" w:hAnsi="宋体" w:eastAsia="宋体" w:hint="eastAsia"/>
        </w:rPr>
        <w:t>等通过免疫组化及</w:t>
      </w:r>
      <w:r>
        <w:t>Western</w:t>
      </w:r>
      <w:r>
        <w:rPr>
          <w:rFonts w:ascii="宋体" w:hAnsi="宋体" w:eastAsia="宋体" w:hint="eastAsia"/>
        </w:rPr>
        <w:t>杂交证明</w:t>
      </w:r>
      <w:r>
        <w:t>SIRT3</w:t>
      </w:r>
      <w:r>
        <w:rPr>
          <w:rFonts w:ascii="宋体" w:hAnsi="宋体" w:eastAsia="宋体" w:hint="eastAsia"/>
        </w:rPr>
        <w:t>在肝癌组织</w:t>
      </w:r>
      <w:r>
        <w:rPr>
          <w:rFonts w:ascii="宋体" w:hAnsi="宋体" w:eastAsia="宋体" w:hint="eastAsia"/>
        </w:rPr>
        <w:t>中的表达明显低于在正常组织和癌旁组织，</w:t>
      </w:r>
      <w:r>
        <w:t>SIRT3</w:t>
      </w:r>
      <w:r>
        <w:rPr>
          <w:rFonts w:ascii="宋体" w:hAnsi="宋体" w:eastAsia="宋体" w:hint="eastAsia"/>
        </w:rPr>
        <w:t>表达与分化程度及门静</w:t>
      </w:r>
      <w:r>
        <w:rPr>
          <w:rFonts w:ascii="宋体" w:hAnsi="宋体" w:eastAsia="宋体" w:hint="eastAsia"/>
        </w:rPr>
        <w:t>脉癌栓有关</w:t>
      </w:r>
      <w:r>
        <w:rPr>
          <w:vertAlign w:val="superscript"/>
          /&gt;
        </w:rPr>
        <w:t>[</w:t>
      </w:r>
      <w:r>
        <w:rPr>
          <w:vertAlign w:val="superscript"/>
          <w:position w:val="13"/>
        </w:rPr>
        <w:t xml:space="preserve">19</w:t>
      </w:r>
      <w:r>
        <w:rPr>
          <w:vertAlign w:val="superscript"/>
          /&gt;
        </w:rPr>
        <w:t>]</w:t>
      </w:r>
      <w:r>
        <w:rPr>
          <w:rFonts w:ascii="宋体" w:hAnsi="宋体" w:eastAsia="宋体" w:hint="eastAsia"/>
        </w:rPr>
        <w:t>。还有报道称</w:t>
      </w:r>
      <w:r>
        <w:t>SIRT3</w:t>
      </w:r>
      <w:r w:rsidR="001852F3">
        <w:t xml:space="preserve"> </w:t>
      </w:r>
      <w:r>
        <w:rPr>
          <w:rFonts w:ascii="宋体" w:hAnsi="宋体" w:eastAsia="宋体" w:hint="eastAsia"/>
        </w:rPr>
        <w:t>低表达为肝癌独立预后不良因子</w:t>
      </w:r>
      <w:r>
        <w:rPr>
          <w:vertAlign w:val="superscript"/>
          /&gt;
        </w:rPr>
        <w:t>[</w:t>
      </w:r>
      <w:r>
        <w:rPr>
          <w:vertAlign w:val="superscript"/>
          <w:position w:val="13"/>
        </w:rPr>
        <w:t xml:space="preserve">20</w:t>
      </w:r>
      <w:r>
        <w:rPr>
          <w:vertAlign w:val="superscript"/>
          /&gt;
        </w:rPr>
        <w:t>]</w:t>
      </w:r>
      <w:r>
        <w:rPr>
          <w:rFonts w:ascii="宋体" w:hAnsi="宋体" w:eastAsia="宋体" w:hint="eastAsia"/>
        </w:rPr>
        <w:t>。</w:t>
      </w:r>
    </w:p>
    <w:p w:rsidR="0018722C">
      <w:pPr>
        <w:topLinePunct/>
      </w:pPr>
      <w:r>
        <w:t>Sundaresan</w:t>
      </w:r>
      <w:r>
        <w:rPr>
          <w:rFonts w:ascii="宋体" w:eastAsia="宋体" w:hint="eastAsia"/>
        </w:rPr>
        <w:t>发现</w:t>
      </w:r>
      <w:r>
        <w:t>DNA</w:t>
      </w:r>
      <w:r>
        <w:rPr>
          <w:rFonts w:ascii="宋体" w:eastAsia="宋体" w:hint="eastAsia"/>
        </w:rPr>
        <w:t>修复因子</w:t>
      </w:r>
      <w:r>
        <w:t>Ku70</w:t>
      </w:r>
      <w:r>
        <w:rPr>
          <w:rFonts w:ascii="宋体" w:eastAsia="宋体" w:hint="eastAsia"/>
        </w:rPr>
        <w:t>为</w:t>
      </w:r>
      <w:r>
        <w:t>SIRT3</w:t>
      </w:r>
      <w:r>
        <w:rPr>
          <w:rFonts w:ascii="宋体" w:eastAsia="宋体" w:hint="eastAsia"/>
        </w:rPr>
        <w:t>的靶蛋白，</w:t>
      </w:r>
      <w:r>
        <w:t>SIRT3</w:t>
      </w:r>
      <w:r>
        <w:rPr>
          <w:rFonts w:ascii="宋体" w:eastAsia="宋体" w:hint="eastAsia"/>
        </w:rPr>
        <w:t>将</w:t>
      </w:r>
      <w:r>
        <w:t>Ku70</w:t>
      </w:r>
      <w:r>
        <w:rPr>
          <w:rFonts w:ascii="宋体" w:eastAsia="宋体" w:hint="eastAsia"/>
        </w:rPr>
        <w:t>去乙酰化，促使</w:t>
      </w:r>
      <w:r>
        <w:t>Ku70</w:t>
      </w:r>
      <w:r>
        <w:rPr>
          <w:rFonts w:ascii="宋体" w:eastAsia="宋体" w:hint="eastAsia"/>
        </w:rPr>
        <w:t>与前凋亡蛋白</w:t>
      </w:r>
      <w:r>
        <w:t>Bax</w:t>
      </w:r>
      <w:r>
        <w:rPr>
          <w:rFonts w:ascii="宋体" w:eastAsia="宋体" w:hint="eastAsia"/>
        </w:rPr>
        <w:t>相互作用，使</w:t>
      </w:r>
      <w:r>
        <w:t>Bax</w:t>
      </w:r>
      <w:r>
        <w:rPr>
          <w:rFonts w:ascii="宋体" w:eastAsia="宋体" w:hint="eastAsia"/>
        </w:rPr>
        <w:t>移位到线粒体中启动细胞凋亡</w:t>
      </w:r>
      <w:r>
        <w:rPr>
          <w:vertAlign w:val="superscript"/>
          /&gt;
        </w:rPr>
        <w:t>[</w:t>
      </w:r>
      <w:r>
        <w:rPr>
          <w:vertAlign w:val="superscript"/>
          /&gt;
        </w:rPr>
        <w:t xml:space="preserve">21</w:t>
      </w:r>
      <w:r>
        <w:rPr>
          <w:vertAlign w:val="superscript"/>
          /&gt;
        </w:rPr>
        <w:t>]</w:t>
      </w:r>
      <w:r>
        <w:rPr>
          <w:rFonts w:ascii="宋体" w:eastAsia="宋体" w:hint="eastAsia"/>
        </w:rPr>
        <w:t>。因此我们可以推测低表达</w:t>
      </w:r>
      <w:r>
        <w:t>SIRT3</w:t>
      </w:r>
      <w:r>
        <w:rPr>
          <w:rFonts w:ascii="宋体" w:eastAsia="宋体" w:hint="eastAsia"/>
        </w:rPr>
        <w:t>的肿瘤组织，</w:t>
      </w:r>
      <w:r>
        <w:t>Bax</w:t>
      </w:r>
      <w:r>
        <w:rPr>
          <w:rFonts w:ascii="宋体" w:eastAsia="宋体" w:hint="eastAsia"/>
        </w:rPr>
        <w:t>与</w:t>
      </w:r>
      <w:r>
        <w:t>K</w:t>
      </w:r>
      <w:r>
        <w:t>u</w:t>
      </w:r>
      <w:r>
        <w:t>7</w:t>
      </w:r>
      <w:r>
        <w:t>0</w:t>
      </w:r>
      <w:r>
        <w:rPr>
          <w:rFonts w:ascii="宋体" w:eastAsia="宋体" w:hint="eastAsia"/>
        </w:rPr>
        <w:t>结合处于非活性状态，从而抑制肿瘤细胞的凋亡。此外，</w:t>
      </w:r>
      <w:r>
        <w:t>SI</w:t>
      </w:r>
      <w:r>
        <w:t>R</w:t>
      </w:r>
      <w:r>
        <w:t>T</w:t>
      </w:r>
      <w:r>
        <w:t>3</w:t>
      </w:r>
      <w:r w:rsidR="001852F3">
        <w:t xml:space="preserve"> </w:t>
      </w:r>
      <w:r>
        <w:rPr>
          <w:rFonts w:ascii="宋体" w:eastAsia="宋体" w:hint="eastAsia"/>
        </w:rPr>
        <w:t>可</w:t>
      </w:r>
      <w:r>
        <w:rPr>
          <w:rFonts w:ascii="宋体" w:eastAsia="宋体" w:hint="eastAsia"/>
        </w:rPr>
        <w:t>以抑制</w:t>
      </w:r>
      <w:r>
        <w:t>ERK1</w:t>
      </w:r>
      <w:r>
        <w:t>/</w:t>
      </w:r>
      <w:r>
        <w:t>2</w:t>
      </w:r>
      <w:r/>
      <w:r w:rsidR="001852F3">
        <w:t xml:space="preserve"> </w:t>
      </w:r>
      <w:r>
        <w:rPr>
          <w:rFonts w:ascii="宋体" w:eastAsia="宋体" w:hint="eastAsia"/>
        </w:rPr>
        <w:t>信号通路，亦或增强</w:t>
      </w:r>
      <w:r>
        <w:t>Akt</w:t>
      </w:r>
      <w:r/>
      <w:r w:rsidR="001852F3">
        <w:t xml:space="preserve"> </w:t>
      </w:r>
      <w:r>
        <w:rPr>
          <w:rFonts w:ascii="宋体" w:eastAsia="宋体" w:hint="eastAsia"/>
        </w:rPr>
        <w:t>和</w:t>
      </w:r>
      <w:r>
        <w:t>JNK</w:t>
      </w:r>
      <w:r>
        <w:rPr>
          <w:rFonts w:ascii="宋体" w:eastAsia="宋体" w:hint="eastAsia"/>
        </w:rPr>
        <w:t>通路，还可以通过降</w:t>
      </w:r>
      <w:r>
        <w:rPr>
          <w:rFonts w:ascii="宋体" w:eastAsia="宋体" w:hint="eastAsia"/>
        </w:rPr>
        <w:t>低</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topLinePunct/>
      </w:pPr>
      <w:r>
        <w:t>Mdm2</w:t>
      </w:r>
      <w:r>
        <w:rPr>
          <w:rFonts w:ascii="宋体" w:eastAsia="宋体" w:hint="eastAsia"/>
        </w:rPr>
        <w:t>的表达和降低</w:t>
      </w:r>
      <w:r>
        <w:t>P53</w:t>
      </w:r>
      <w:r>
        <w:rPr>
          <w:rFonts w:ascii="宋体" w:eastAsia="宋体" w:hint="eastAsia"/>
        </w:rPr>
        <w:t>的降解上调</w:t>
      </w:r>
      <w:r>
        <w:t>P53</w:t>
      </w:r>
      <w:r>
        <w:rPr>
          <w:rFonts w:ascii="宋体" w:eastAsia="宋体" w:hint="eastAsia"/>
        </w:rPr>
        <w:t>蛋白水平等来抑制肿瘤的发生</w:t>
      </w:r>
    </w:p>
    <w:p w:rsidR="0018722C">
      <w:pPr>
        <w:pStyle w:val="cw17"/>
        <w:topLinePunct/>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SIRT3</w:t>
      </w:r>
      <w:r>
        <w:rPr>
          <w:rFonts w:ascii="宋体" w:eastAsia="宋体" w:hint="eastAsia"/>
        </w:rPr>
        <w:t>作为肿瘤抑制因子通过参与多种细胞信号传导途径抑制肿瘤，</w:t>
      </w:r>
      <w:r w:rsidR="001852F3">
        <w:rPr>
          <w:rFonts w:ascii="宋体" w:eastAsia="宋体" w:hint="eastAsia"/>
        </w:rPr>
        <w:t xml:space="preserve">然而，在另外的一些研究发现</w:t>
      </w:r>
      <w:r>
        <w:t>SIRT3</w:t>
      </w:r>
      <w:r/>
      <w:r w:rsidR="001852F3">
        <w:t xml:space="preserve"> </w:t>
      </w:r>
      <w:r>
        <w:rPr>
          <w:rFonts w:ascii="宋体" w:eastAsia="宋体" w:hint="eastAsia"/>
        </w:rPr>
        <w:t>与肿瘤的发生却有着相反的作用。</w:t>
      </w:r>
    </w:p>
    <w:p w:rsidR="0018722C">
      <w:pPr>
        <w:topLinePunct/>
      </w:pPr>
      <w:r>
        <w:t>Chen</w:t>
      </w:r>
      <w:r/>
      <w:r>
        <w:rPr>
          <w:rFonts w:ascii="宋体" w:eastAsia="宋体" w:hint="eastAsia"/>
        </w:rPr>
        <w:t>等研究发现</w:t>
      </w:r>
      <w:r>
        <w:t>SIRT3</w:t>
      </w:r>
      <w:r/>
      <w:r>
        <w:rPr>
          <w:rFonts w:ascii="宋体" w:eastAsia="宋体" w:hint="eastAsia"/>
        </w:rPr>
        <w:t>在不同口腔鳞癌细胞株中的表达高于正常口腔细</w:t>
      </w:r>
      <w:r>
        <w:rPr>
          <w:rFonts w:ascii="宋体" w:eastAsia="宋体" w:hint="eastAsia"/>
        </w:rPr>
        <w:t>胞，在口腔鳞癌组织中也得到相同的结果，然而，口腔鳞癌细胞中的</w:t>
      </w:r>
      <w:r>
        <w:t>SIRT3</w:t>
      </w:r>
      <w:r>
        <w:rPr>
          <w:rFonts w:ascii="宋体" w:eastAsia="宋体" w:hint="eastAsia"/>
        </w:rPr>
        <w:t>活性却低于正常细胞，继续研究发现</w:t>
      </w:r>
      <w:r>
        <w:t>SIRT3</w:t>
      </w:r>
      <w:r/>
      <w:r>
        <w:rPr>
          <w:rFonts w:ascii="宋体" w:eastAsia="宋体" w:hint="eastAsia"/>
        </w:rPr>
        <w:t>的</w:t>
      </w:r>
      <w:r>
        <w:t>V208I</w:t>
      </w:r>
      <w:r/>
      <w:r>
        <w:rPr>
          <w:rFonts w:ascii="宋体" w:eastAsia="宋体" w:hint="eastAsia"/>
        </w:rPr>
        <w:t>点突变导致了</w:t>
      </w:r>
      <w:r>
        <w:t>SIRT3</w:t>
      </w:r>
      <w:r>
        <w:rPr>
          <w:rFonts w:ascii="宋体" w:eastAsia="宋体" w:hint="eastAsia"/>
        </w:rPr>
        <w:t>酶活性的降低，由此得出结论</w:t>
      </w:r>
      <w:r>
        <w:t>SIRT3</w:t>
      </w:r>
      <w:r/>
      <w:r>
        <w:rPr>
          <w:rFonts w:ascii="宋体" w:eastAsia="宋体" w:hint="eastAsia"/>
        </w:rPr>
        <w:t>基因点突变导致</w:t>
      </w:r>
      <w:r>
        <w:t>SIRT3</w:t>
      </w:r>
      <w:r/>
      <w:r>
        <w:rPr>
          <w:rFonts w:ascii="宋体" w:eastAsia="宋体" w:hint="eastAsia"/>
        </w:rPr>
        <w:t>活性降低，</w:t>
      </w:r>
      <w:r>
        <w:rPr>
          <w:rFonts w:ascii="宋体" w:eastAsia="宋体" w:hint="eastAsia"/>
        </w:rPr>
        <w:t>从而影响了口腔鳞癌氧化还原平衡</w:t>
      </w:r>
      <w:r>
        <w:rPr>
          <w:vertAlign w:val="superscript"/>
        </w:rPr>
        <w:t>[</w:t>
      </w:r>
      <w:r>
        <w:rPr>
          <w:vertAlign w:val="superscript"/>
          <w:position w:val="13"/>
        </w:rPr>
        <w:t xml:space="preserve">23</w:t>
      </w:r>
      <w:r>
        <w:rPr>
          <w:vertAlign w:val="superscript"/>
        </w:rPr>
        <w:t>]</w:t>
      </w:r>
      <w:r>
        <w:rPr>
          <w:rFonts w:ascii="宋体" w:eastAsia="宋体" w:hint="eastAsia"/>
        </w:rPr>
        <w:t>。另外</w:t>
      </w:r>
      <w:r>
        <w:t>SIRT3</w:t>
      </w:r>
      <w:r/>
      <w:r>
        <w:rPr>
          <w:rFonts w:ascii="宋体" w:eastAsia="宋体" w:hint="eastAsia"/>
        </w:rPr>
        <w:t>在膀胱癌、纤维肉瘤</w:t>
      </w:r>
      <w:r>
        <w:rPr>
          <w:rFonts w:ascii="宋体" w:eastAsia="宋体" w:hint="eastAsia"/>
        </w:rPr>
        <w:t>也有表达增高。</w:t>
      </w:r>
      <w:r>
        <w:t>Ashraf</w:t>
      </w:r>
      <w:r/>
      <w:r>
        <w:rPr>
          <w:rFonts w:ascii="宋体" w:eastAsia="宋体" w:hint="eastAsia"/>
        </w:rPr>
        <w:t>等在乳腺癌中也有不同的发现，</w:t>
      </w:r>
      <w:r>
        <w:t>SIRT3</w:t>
      </w:r>
      <w:r/>
      <w:r>
        <w:rPr>
          <w:rFonts w:ascii="宋体" w:eastAsia="宋体" w:hint="eastAsia"/>
        </w:rPr>
        <w:t>在淋巴结转</w:t>
      </w:r>
      <w:r>
        <w:rPr>
          <w:rFonts w:ascii="宋体" w:eastAsia="宋体" w:hint="eastAsia"/>
        </w:rPr>
        <w:t>移的乳腺癌组织中表达增高。</w:t>
      </w:r>
      <w:hyperlink r:id="rId53">
        <w:r>
          <w:t>Zhao</w:t>
        </w:r>
        <w:r/>
        <w:r>
          <w:rPr>
            <w:rFonts w:ascii="宋体" w:eastAsia="宋体" w:hint="eastAsia"/>
          </w:rPr>
          <w:t>等</w:t>
        </w:r>
      </w:hyperlink>
      <w:r>
        <w:rPr>
          <w:rFonts w:ascii="宋体" w:eastAsia="宋体" w:hint="eastAsia"/>
        </w:rPr>
        <w:t>指出</w:t>
      </w:r>
      <w:r>
        <w:t>SIRT3</w:t>
      </w:r>
      <w:r/>
      <w:r>
        <w:rPr>
          <w:rFonts w:ascii="宋体" w:eastAsia="宋体" w:hint="eastAsia"/>
        </w:rPr>
        <w:t>高表达食管癌患者</w:t>
      </w:r>
      <w:r>
        <w:t>5</w:t>
      </w:r>
      <w:r/>
      <w:r>
        <w:rPr>
          <w:rFonts w:ascii="宋体" w:eastAsia="宋体" w:hint="eastAsia"/>
        </w:rPr>
        <w:t>年</w:t>
      </w:r>
      <w:r>
        <w:rPr>
          <w:rFonts w:ascii="宋体" w:eastAsia="宋体" w:hint="eastAsia"/>
        </w:rPr>
        <w:t>生存期低于</w:t>
      </w:r>
      <w:r>
        <w:t>SIRT3</w:t>
      </w:r>
      <w:r/>
      <w:r>
        <w:rPr>
          <w:rFonts w:ascii="宋体" w:eastAsia="宋体" w:hint="eastAsia"/>
        </w:rPr>
        <w:t>低表达的</w:t>
      </w:r>
      <w:r>
        <w:rPr>
          <w:vertAlign w:val="superscript"/>
        </w:rPr>
        <w:t>[</w:t>
      </w:r>
      <w:r>
        <w:rPr>
          <w:vertAlign w:val="superscript"/>
          <w:position w:val="13"/>
        </w:rPr>
        <w:t xml:space="preserve">24</w:t>
      </w:r>
      <w:r>
        <w:rPr>
          <w:vertAlign w:val="superscript"/>
        </w:rPr>
        <w:t>]</w:t>
      </w:r>
      <w:r>
        <w:rPr>
          <w:rFonts w:ascii="宋体" w:eastAsia="宋体" w:hint="eastAsia"/>
        </w:rPr>
        <w:t>。以上研究结果表明</w:t>
      </w:r>
      <w:r>
        <w:t>SIRT3</w:t>
      </w:r>
      <w:r/>
      <w:r>
        <w:rPr>
          <w:rFonts w:ascii="宋体" w:eastAsia="宋体" w:hint="eastAsia"/>
        </w:rPr>
        <w:t>对于某些肿瘤的发生有促进作用，其作用机制还不是很明确。</w:t>
      </w:r>
    </w:p>
    <w:p w:rsidR="0018722C">
      <w:pPr>
        <w:pStyle w:val="affd"/>
        <w:topLinePunct/>
      </w:pPr>
      <w:bookmarkStart w:id="77813" w:name="_Toc68677813"/>
      <w:r>
        <w:t>总</w:t>
      </w:r>
      <w:r w:rsidR="004F241D">
        <w:t xml:space="preserve">  </w:t>
      </w:r>
      <w:r w:rsidR="004F241D">
        <w:t xml:space="preserve">结</w:t>
      </w:r>
      <w:bookmarkEnd w:id="77813"/>
    </w:p>
    <w:p w:rsidR="0018722C">
      <w:pPr>
        <w:topLinePunct/>
      </w:pPr>
      <w:r>
        <w:t>SIRT3</w:t>
      </w:r>
      <w:r>
        <w:rPr>
          <w:rFonts w:ascii="宋体" w:eastAsia="宋体" w:hint="eastAsia"/>
        </w:rPr>
        <w:t>作为一种新的肿瘤标记物，是通过多种途径参与肿瘤的发生和</w:t>
      </w:r>
      <w:r>
        <w:rPr>
          <w:rFonts w:ascii="宋体" w:eastAsia="宋体" w:hint="eastAsia"/>
        </w:rPr>
        <w:t>发展，在不同类型的肿瘤细胞，组织或不同的肿瘤微环境中的表达和功能</w:t>
      </w:r>
      <w:r>
        <w:rPr>
          <w:rFonts w:ascii="宋体" w:eastAsia="宋体" w:hint="eastAsia"/>
        </w:rPr>
        <w:t>都不相同。此外</w:t>
      </w:r>
      <w:r>
        <w:t>SIRT3</w:t>
      </w:r>
      <w:r>
        <w:rPr>
          <w:rFonts w:ascii="宋体" w:eastAsia="宋体" w:hint="eastAsia"/>
        </w:rPr>
        <w:t>还与多种肿瘤预后相关。因此研究</w:t>
      </w:r>
      <w:r>
        <w:t>SIRT3</w:t>
      </w:r>
      <w:r>
        <w:rPr>
          <w:rFonts w:ascii="宋体" w:eastAsia="宋体" w:hint="eastAsia"/>
        </w:rPr>
        <w:t>在肿瘤</w:t>
      </w:r>
      <w:r>
        <w:rPr>
          <w:rFonts w:ascii="宋体" w:eastAsia="宋体" w:hint="eastAsia"/>
        </w:rPr>
        <w:t>发生过程的作用机制，深入了解其在不同类型恶性中的作用，将会为肿瘤</w:t>
      </w:r>
      <w:r>
        <w:rPr>
          <w:rFonts w:ascii="宋体" w:eastAsia="宋体" w:hint="eastAsia"/>
        </w:rPr>
        <w:t>个体化治疗提供新的思路和方法。</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1"/>
        <w:topLinePunct/>
      </w:pPr>
      <w:bookmarkStart w:id="77814" w:name="_Toc68677814"/>
      <w:r>
        <w:t>参考文献</w:t>
      </w:r>
      <w:bookmarkEnd w:id="77814"/>
    </w:p>
    <w:p w:rsidR="0018722C">
      <w:pPr>
        <w:pStyle w:val="ab"/>
        <w:topLinePunct/>
        <w:ind w:left="200" w:hangingChars="200" w:hanging="200"/>
      </w:pPr>
      <w:r>
        <w:t xml:space="preserve">[</w:t>
      </w:r>
      <w:r>
        <w:t xml:space="preserve">1</w:t>
      </w:r>
      <w:r>
        <w:t xml:space="preserve">]</w:t>
      </w:r>
      <w:r w:rsidRPr="00281126">
        <w:t xml:space="preserve">  </w:t>
      </w:r>
      <w:r/>
      <w:r>
        <w:t xml:space="preserve">North</w:t>
      </w:r>
      <w:r>
        <w:t xml:space="preserve">BJ, </w:t>
      </w:r>
      <w:r>
        <w:t xml:space="preserve">Verdin </w:t>
      </w:r>
      <w:r>
        <w:t xml:space="preserve">E. Sirtuins: Sir2-related</w:t>
      </w:r>
      <w:r>
        <w:t xml:space="preserve"> </w:t>
      </w:r>
      <w:r>
        <w:t xml:space="preserve">NAD-dependent</w:t>
      </w:r>
      <w:r>
        <w:t xml:space="preserve"> </w:t>
      </w:r>
      <w:r>
        <w:t xml:space="preserve">protein</w:t>
      </w:r>
      <w:r>
        <w:t xml:space="preserve"> </w:t>
      </w:r>
      <w:r>
        <w:t xml:space="preserve">deacetylases. </w:t>
      </w:r>
      <w:hyperlink r:id="rId54">
        <w:r>
          <w:t xml:space="preserve">Genome Biol </w:t>
        </w:r>
        <w:r>
          <w:t xml:space="preserve">[</w:t>
        </w:r>
        <w:r>
          <w:t xml:space="preserve">J</w:t>
        </w:r>
        <w:r>
          <w:t xml:space="preserve">]</w:t>
        </w:r>
        <w:r>
          <w:t xml:space="preserve">. </w:t>
        </w:r>
      </w:hyperlink>
      <w:hyperlink r:id="rId55">
        <w:r>
          <w:t xml:space="preserve">Genome Biol,</w:t>
        </w:r>
        <w:r>
          <w:t xml:space="preserve"> </w:t>
        </w:r>
      </w:hyperlink>
      <w:r>
        <w:t xml:space="preserve">2004;</w:t>
      </w:r>
      <w:r>
        <w:t xml:space="preserve"> </w:t>
      </w:r>
      <w:r>
        <w:t>5</w:t>
      </w:r>
      <w:r>
        <w:t xml:space="preserve">(</w:t>
      </w:r>
      <w:r>
        <w:t xml:space="preserve">5</w:t>
      </w:r>
      <w:r>
        <w:t xml:space="preserve">)</w:t>
      </w:r>
      <w:r>
        <w:t xml:space="preserve">:</w:t>
      </w:r>
      <w:r>
        <w:t xml:space="preserve"> </w:t>
      </w:r>
      <w:r>
        <w:t>224.</w:t>
      </w:r>
    </w:p>
    <w:p w:rsidR="0018722C">
      <w:pPr>
        <w:pStyle w:val="ab"/>
        <w:topLinePunct/>
        <w:ind w:left="200" w:hangingChars="200" w:hanging="200"/>
      </w:pPr>
      <w:r>
        <w:t>[</w:t>
      </w:r>
      <w:r>
        <w:t xml:space="preserve">2</w:t>
      </w:r>
      <w:r>
        <w:t>]</w:t>
      </w:r>
      <w:r w:rsidRPr="00281126">
        <w:t xml:space="preserve">  </w:t>
      </w:r>
      <w:r/>
      <w:r>
        <w:t>Kim HS, Patel K, Muldoon-Jacobs K, et al. </w:t>
      </w:r>
      <w:r>
        <w:t>SIRT3 </w:t>
      </w:r>
      <w:r>
        <w:t>is</w:t>
      </w:r>
      <w:r>
        <w:t> </w:t>
      </w:r>
      <w:r>
        <w:t>amitochondria</w:t>
      </w:r>
      <w:r>
        <w:t>-localized tumor suppressor required for maintenance of mitochondrial integrity and metabolismduring stress</w:t>
      </w:r>
      <w:r>
        <w:t>[</w:t>
      </w:r>
      <w:r>
        <w:t>J</w:t>
      </w:r>
      <w:r>
        <w:t>]</w:t>
      </w:r>
      <w:r>
        <w:t xml:space="preserve">. Cancer Cell</w:t>
      </w:r>
      <w:r w:rsidR="004B696B">
        <w:t xml:space="preserve">,</w:t>
      </w:r>
      <w:r>
        <w:t xml:space="preserve"> </w:t>
      </w:r>
      <w:r>
        <w:t>2010,</w:t>
      </w:r>
      <w:r>
        <w:t xml:space="preserve"> </w:t>
      </w:r>
      <w:r>
        <w:t>17</w:t>
      </w:r>
      <w:r>
        <w:t>(</w:t>
      </w:r>
      <w:r>
        <w:t>1</w:t>
      </w:r>
      <w:r>
        <w:t>)</w:t>
      </w:r>
      <w:r>
        <w:t xml:space="preserve">:</w:t>
      </w:r>
      <w:r>
        <w:t xml:space="preserve"> </w:t>
      </w:r>
      <w:r>
        <w:t>41-52.</w:t>
      </w:r>
    </w:p>
    <w:p w:rsidR="0018722C">
      <w:pPr>
        <w:pStyle w:val="ab"/>
        <w:topLinePunct/>
        <w:ind w:left="200" w:hangingChars="200" w:hanging="200"/>
      </w:pPr>
      <w:r>
        <w:t xml:space="preserve">[</w:t>
      </w:r>
      <w:r>
        <w:t xml:space="preserve">3</w:t>
      </w:r>
      <w:r>
        <w:t xml:space="preserve">]</w:t>
      </w:r>
      <w:r w:rsidRPr="00281126">
        <w:t xml:space="preserve">  </w:t>
      </w:r>
      <w:r/>
      <w:r>
        <w:t xml:space="preserve">Someya S, </w:t>
      </w:r>
      <w:r>
        <w:t xml:space="preserve">Yu </w:t>
      </w:r>
      <w:r>
        <w:t xml:space="preserve">W, </w:t>
      </w:r>
      <w:r>
        <w:t xml:space="preserve">Hallows WC, et al. Sirt3 mediates reduction of oxidative damage and prevention of age-related hearing loss under caloric restriction </w:t>
      </w:r>
      <w:r>
        <w:t xml:space="preserve">[</w:t>
      </w:r>
      <w:r>
        <w:t xml:space="preserve">J</w:t>
      </w:r>
      <w:r>
        <w:t xml:space="preserve">]</w:t>
      </w:r>
      <w:r>
        <w:t xml:space="preserve">. Cell, 2010, 143</w:t>
      </w:r>
      <w:r>
        <w:t xml:space="preserve">(</w:t>
      </w:r>
      <w:r>
        <w:t xml:space="preserve">5</w:t>
      </w:r>
      <w:r>
        <w:t xml:space="preserve">)</w:t>
      </w:r>
      <w:r>
        <w:t xml:space="preserve">:</w:t>
      </w:r>
      <w:r>
        <w:t xml:space="preserve"> </w:t>
      </w:r>
      <w:r>
        <w:t xml:space="preserve">802-812.</w:t>
      </w:r>
    </w:p>
    <w:p w:rsidR="0018722C">
      <w:pPr>
        <w:pStyle w:val="ab"/>
        <w:topLinePunct/>
        <w:ind w:left="200" w:hangingChars="200" w:hanging="200"/>
      </w:pPr>
      <w:r>
        <w:t>[</w:t>
      </w:r>
      <w:r>
        <w:t xml:space="preserve">4</w:t>
      </w:r>
      <w:r>
        <w:t>]</w:t>
      </w:r>
      <w:r w:rsidRPr="00281126">
        <w:t xml:space="preserve">  </w:t>
      </w:r>
      <w:r/>
      <w:r>
        <w:t>Lombard DB, Alt </w:t>
      </w:r>
      <w:r>
        <w:t>FW, </w:t>
      </w:r>
      <w:r>
        <w:t xml:space="preserve">Cheng HL,</w:t>
      </w:r>
      <w:r>
        <w:t xml:space="preserve"> </w:t>
      </w:r>
      <w:r>
        <w:t xml:space="preserve">et al. Mammalian Sir2 homolog </w:t>
      </w:r>
      <w:r>
        <w:t>SIRT3 </w:t>
      </w:r>
      <w:r>
        <w:t>regulates global mitochondrial lysine acetylation</w:t>
      </w:r>
      <w:r>
        <w:t>[</w:t>
      </w:r>
      <w:r>
        <w:t>J</w:t>
      </w:r>
      <w:r>
        <w:t>]</w:t>
      </w:r>
      <w:r>
        <w:t>. Mol Cell Biol, 2007, 27</w:t>
      </w:r>
      <w:r>
        <w:t>(</w:t>
      </w:r>
      <w:r>
        <w:t>24</w:t>
      </w:r>
      <w:r>
        <w:t>)</w:t>
      </w:r>
      <w:r>
        <w:t>:</w:t>
      </w:r>
      <w:r>
        <w:t> </w:t>
      </w:r>
      <w:r>
        <w:t>8807–8814.</w:t>
      </w:r>
    </w:p>
    <w:p w:rsidR="0018722C">
      <w:pPr>
        <w:pStyle w:val="ab"/>
        <w:topLinePunct/>
        <w:ind w:left="200" w:hangingChars="200" w:hanging="200"/>
      </w:pPr>
      <w:r>
        <w:t xml:space="preserve">[</w:t>
      </w:r>
      <w:r>
        <w:t xml:space="preserve">5</w:t>
      </w:r>
      <w:r>
        <w:t xml:space="preserve">]</w:t>
      </w:r>
      <w:r w:rsidRPr="00281126">
        <w:t xml:space="preserve">  </w:t>
      </w:r>
      <w:r/>
      <w:r>
        <w:t xml:space="preserve">Schwer B, North BJ, Frye RA, et al. The human silent information regulator </w:t>
      </w:r>
      <w:r>
        <w:t xml:space="preserve">(</w:t>
      </w:r>
      <w:r>
        <w:rPr>
          <w:sz w:val="28"/>
        </w:rPr>
        <w:t xml:space="preserve">Sir</w:t>
      </w:r>
      <w:r>
        <w:t xml:space="preserve">)</w:t>
      </w:r>
      <w:r w:rsidR="004B696B">
        <w:t xml:space="preserve"> </w:t>
      </w:r>
      <w:r>
        <w:t xml:space="preserve">2 homologue </w:t>
      </w:r>
      <w:r>
        <w:t xml:space="preserve">hSIRT3 </w:t>
      </w:r>
      <w:r>
        <w:t xml:space="preserve">is a mitochondrial nicotinamide adenine dinucleotide-dependent deacetylase</w:t>
      </w:r>
      <w:r>
        <w:t xml:space="preserve">[</w:t>
      </w:r>
      <w:r>
        <w:t xml:space="preserve">J</w:t>
      </w:r>
      <w:r>
        <w:t xml:space="preserve">]</w:t>
      </w:r>
      <w:r>
        <w:t xml:space="preserve">. J Cell Biol, 2002,</w:t>
      </w:r>
      <w:r>
        <w:t xml:space="preserve"> </w:t>
      </w:r>
      <w:r>
        <w:t xml:space="preserve">158</w:t>
      </w:r>
      <w:r>
        <w:t xml:space="preserve">(</w:t>
      </w:r>
      <w:r>
        <w:rPr>
          <w:sz w:val="28"/>
        </w:rPr>
        <w:t xml:space="preserve">4</w:t>
      </w:r>
      <w:r>
        <w:t xml:space="preserve">)</w:t>
      </w:r>
      <w:r>
        <w:t xml:space="preserve">:</w:t>
      </w:r>
      <w:r>
        <w:t xml:space="preserve"> </w:t>
      </w:r>
      <w:r>
        <w:t>647–657.</w:t>
      </w:r>
    </w:p>
    <w:p w:rsidR="0018722C">
      <w:pPr>
        <w:pStyle w:val="ab"/>
        <w:topLinePunct/>
        <w:ind w:left="200" w:hangingChars="200" w:hanging="200"/>
      </w:pPr>
      <w:r>
        <w:t>[</w:t>
      </w:r>
      <w:r>
        <w:t xml:space="preserve">6</w:t>
      </w:r>
      <w:r>
        <w:t>]</w:t>
      </w:r>
      <w:r w:rsidRPr="00281126">
        <w:t xml:space="preserve">  </w:t>
      </w:r>
      <w:r/>
      <w:r>
        <w:t>Sundaresan NR, Samant SA, Pillai VB, et al. </w:t>
      </w:r>
      <w:r>
        <w:t>SIRT3 </w:t>
      </w:r>
      <w:r>
        <w:t>is a stress responsive deacetylase in cardiomyocytes that protects cells from stress-mediated cell death by deacetylation of Ku-70</w:t>
      </w:r>
      <w:r>
        <w:t>[</w:t>
      </w:r>
      <w:r>
        <w:t>J</w:t>
      </w:r>
      <w:r>
        <w:t>]</w:t>
      </w:r>
      <w:r>
        <w:t>. Mol Cell Biol, 2008,</w:t>
      </w:r>
      <w:r>
        <w:t> </w:t>
      </w:r>
      <w:r>
        <w:t>28</w:t>
      </w:r>
      <w:r>
        <w:t>(</w:t>
      </w:r>
      <w:r>
        <w:t>20</w:t>
      </w:r>
      <w:r>
        <w:t>)</w:t>
      </w:r>
      <w:r>
        <w:t xml:space="preserve">:</w:t>
      </w:r>
      <w:r>
        <w:t xml:space="preserve"> </w:t>
      </w:r>
      <w:r>
        <w:t>6384–6401.</w:t>
      </w:r>
    </w:p>
    <w:p w:rsidR="0018722C">
      <w:pPr>
        <w:pStyle w:val="ab"/>
        <w:topLinePunct/>
        <w:ind w:left="200" w:hangingChars="200" w:hanging="200"/>
      </w:pPr>
      <w:r>
        <w:t>[</w:t>
      </w:r>
      <w:r>
        <w:t xml:space="preserve">7</w:t>
      </w:r>
      <w:r>
        <w:t>]</w:t>
      </w:r>
      <w:r w:rsidRPr="00281126">
        <w:t xml:space="preserve">  </w:t>
      </w:r>
      <w:r/>
      <w:r>
        <w:t>Scher MB, </w:t>
      </w:r>
      <w:r>
        <w:t>Vaquero </w:t>
      </w:r>
      <w:r>
        <w:t>A, Reinberg D. SirT3 is a nuclear NAD+-dependent histone deacetylase that translocates to the mitochondria upon cellular stress</w:t>
      </w:r>
      <w:r>
        <w:t>[</w:t>
      </w:r>
      <w:r>
        <w:t>J</w:t>
      </w:r>
      <w:r>
        <w:t>]</w:t>
      </w:r>
      <w:r>
        <w:t>. Genes</w:t>
      </w:r>
      <w:r>
        <w:t> </w:t>
      </w:r>
      <w:r>
        <w:t xml:space="preserve">Dev,</w:t>
      </w:r>
      <w:r>
        <w:t xml:space="preserve"> </w:t>
      </w:r>
      <w:r>
        <w:t>2007,</w:t>
      </w:r>
      <w:r>
        <w:t xml:space="preserve"> </w:t>
      </w:r>
      <w:r>
        <w:t>21</w:t>
      </w:r>
      <w:r>
        <w:t>(</w:t>
      </w:r>
      <w:r>
        <w:t>8</w:t>
      </w:r>
      <w:r>
        <w:t>)</w:t>
      </w:r>
      <w:r>
        <w:t xml:space="preserve">:</w:t>
      </w:r>
      <w:r>
        <w:t xml:space="preserve"> </w:t>
      </w:r>
      <w:r>
        <w:t>920–928.</w:t>
      </w:r>
    </w:p>
    <w:p w:rsidR="0018722C">
      <w:pPr>
        <w:pStyle w:val="ab"/>
        <w:topLinePunct/>
        <w:ind w:left="200" w:hangingChars="200" w:hanging="200"/>
      </w:pPr>
      <w:r>
        <w:t>[</w:t>
      </w:r>
      <w:r>
        <w:t xml:space="preserve">8</w:t>
      </w:r>
      <w:r>
        <w:t>]</w:t>
      </w:r>
      <w:r w:rsidRPr="00281126">
        <w:t xml:space="preserve">  </w:t>
      </w:r>
      <w:r/>
      <w:r>
        <w:t>Nakamura</w:t>
      </w:r>
      <w:r>
        <w:t> </w:t>
      </w:r>
      <w:r>
        <w:t>Y,</w:t>
      </w:r>
      <w:r>
        <w:t> </w:t>
      </w:r>
      <w:r>
        <w:t>Ogura</w:t>
      </w:r>
      <w:r>
        <w:t> </w:t>
      </w:r>
      <w:r>
        <w:t>M,</w:t>
      </w:r>
      <w:r>
        <w:t> </w:t>
      </w:r>
      <w:r>
        <w:t>Tanaka</w:t>
      </w:r>
      <w:r>
        <w:t> </w:t>
      </w:r>
      <w:r>
        <w:t>D,</w:t>
      </w:r>
      <w:r>
        <w:t> </w:t>
      </w:r>
      <w:r>
        <w:t>et</w:t>
      </w:r>
      <w:r>
        <w:t> </w:t>
      </w:r>
      <w:r>
        <w:t>al.</w:t>
      </w:r>
      <w:r>
        <w:t> </w:t>
      </w:r>
      <w:r>
        <w:t>Localization</w:t>
      </w:r>
      <w:r>
        <w:t> </w:t>
      </w:r>
      <w:r>
        <w:t>of</w:t>
      </w:r>
      <w:r>
        <w:t> </w:t>
      </w:r>
      <w:r>
        <w:t>mouse</w:t>
      </w:r>
      <w:r>
        <w:t> </w:t>
      </w:r>
      <w:r>
        <w:t>mitochon</w:t>
      </w:r>
      <w:r>
        <w:t>-drial </w:t>
      </w:r>
      <w:r>
        <w:t>SIRT </w:t>
      </w:r>
      <w:r>
        <w:t>proteins: shift of </w:t>
      </w:r>
      <w:r>
        <w:t>SIRT3 </w:t>
      </w:r>
      <w:r>
        <w:t>to nucleus by co-expression with </w:t>
      </w:r>
      <w:r>
        <w:t>SIRT5</w:t>
      </w:r>
      <w:r>
        <w:t>[</w:t>
      </w:r>
      <w:r>
        <w:t xml:space="preserve">J</w:t>
      </w:r>
      <w:r>
        <w:t>]</w:t>
      </w:r>
      <w:r>
        <w:t xml:space="preserve">. </w:t>
      </w:r>
      <w:r>
        <w:t xml:space="preserve">Biochem Biophys Res Commun,</w:t>
      </w:r>
      <w:r>
        <w:t xml:space="preserve"> </w:t>
      </w:r>
      <w:r>
        <w:t>2008,</w:t>
      </w:r>
      <w:r>
        <w:t xml:space="preserve"> </w:t>
      </w:r>
      <w:r>
        <w:t>366</w:t>
      </w:r>
      <w:r>
        <w:t>(</w:t>
      </w:r>
      <w:r>
        <w:t>1</w:t>
      </w:r>
      <w:r>
        <w:t>)</w:t>
      </w:r>
      <w:r>
        <w:t xml:space="preserve">:</w:t>
      </w:r>
      <w:r>
        <w:t xml:space="preserve"> </w:t>
      </w:r>
      <w:r>
        <w:t>174–179.</w:t>
      </w:r>
    </w:p>
    <w:p w:rsidR="0018722C">
      <w:pPr>
        <w:pStyle w:val="ab"/>
        <w:topLinePunct/>
        <w:ind w:left="200" w:hangingChars="200" w:hanging="200"/>
      </w:pPr>
      <w:r>
        <w:t>[</w:t>
      </w:r>
      <w:r>
        <w:t xml:space="preserve">9</w:t>
      </w:r>
      <w:r>
        <w:t>]</w:t>
      </w:r>
      <w:r w:rsidRPr="00281126">
        <w:t xml:space="preserve">  </w:t>
      </w:r>
      <w:r/>
      <w:r>
        <w:t>Hallows</w:t>
      </w:r>
      <w:r>
        <w:t> </w:t>
      </w:r>
      <w:r>
        <w:t>WC, </w:t>
      </w:r>
      <w:r/>
      <w:r>
        <w:t>Albaugh</w:t>
      </w:r>
      <w:r>
        <w:t> </w:t>
      </w:r>
      <w:r>
        <w:t>BN, </w:t>
      </w:r>
      <w:r/>
      <w:r>
        <w:t>Denu</w:t>
      </w:r>
      <w:r>
        <w:t> </w:t>
      </w:r>
      <w:r>
        <w:t>JM. </w:t>
      </w:r>
      <w:r/>
      <w:r>
        <w:t>Where</w:t>
      </w:r>
      <w:r>
        <w:t> </w:t>
      </w:r>
      <w:r>
        <w:t>in</w:t>
      </w:r>
      <w:r>
        <w:t> </w:t>
      </w:r>
      <w:r>
        <w:t>the</w:t>
      </w:r>
      <w:r>
        <w:t> </w:t>
      </w:r>
      <w:r>
        <w:t>cell</w:t>
      </w:r>
      <w:r>
        <w:t> </w:t>
      </w:r>
      <w:r>
        <w:t>is</w:t>
      </w:r>
      <w:r>
        <w:t> </w:t>
      </w:r>
      <w:r>
        <w:t>SIRT3?</w:t>
      </w:r>
      <w:r w:rsidR="004B696B">
        <w:t xml:space="preserve"> </w:t>
      </w:r>
      <w:r>
        <w:t>--functional localization of an NAD+-dependent protein deacetylase</w:t>
      </w:r>
      <w:r>
        <w:t>[</w:t>
      </w:r>
      <w:r>
        <w:t>J</w:t>
      </w:r>
      <w:r>
        <w:t>]</w:t>
      </w:r>
      <w:r>
        <w:t>. Biochem J, 2008, 411</w:t>
      </w:r>
      <w:r>
        <w:t>(</w:t>
      </w:r>
      <w:r>
        <w:t>2</w:t>
      </w:r>
      <w:r>
        <w:t>)</w:t>
      </w:r>
      <w:r>
        <w:t xml:space="preserve">:</w:t>
      </w:r>
      <w:r>
        <w:t xml:space="preserve"> </w:t>
      </w:r>
      <w:r>
        <w:t>e11–13.</w:t>
      </w:r>
    </w:p>
    <w:p w:rsidR="0018722C">
      <w:pPr>
        <w:pStyle w:val="ab"/>
        <w:topLinePunct/>
        <w:ind w:left="200" w:hangingChars="200" w:hanging="200"/>
      </w:pPr>
      <w:r>
        <w:t xml:space="preserve">[</w:t>
      </w:r>
      <w:r>
        <w:t xml:space="preserve">10</w:t>
      </w:r>
      <w:r>
        <w:t xml:space="preserve">]</w:t>
      </w:r>
      <w:r w:rsidRPr="00281126">
        <w:t xml:space="preserve"> </w:t>
      </w:r>
      <w:r/>
      <w:r>
        <w:t xml:space="preserve">Lombard DB, Alt </w:t>
      </w:r>
      <w:r>
        <w:t xml:space="preserve">FW, </w:t>
      </w:r>
      <w:r>
        <w:t xml:space="preserve">Cheng HL, et al. Mammalian Sir2 homolog </w:t>
      </w:r>
      <w:r>
        <w:t xml:space="preserve">SIRT3 </w:t>
      </w:r>
      <w:r>
        <w:t xml:space="preserve">regulates global mitochondrial lysine acetylation</w:t>
      </w:r>
      <w:r>
        <w:t xml:space="preserve">[</w:t>
      </w:r>
      <w:r>
        <w:t xml:space="preserve">J</w:t>
      </w:r>
      <w:r>
        <w:t xml:space="preserve">]</w:t>
      </w:r>
      <w:r>
        <w:t xml:space="preserve">. Mol CellBiol. 2007, 27 </w:t>
      </w:r>
      <w:r>
        <w:t xml:space="preserve">(</w:t>
      </w:r>
      <w:r>
        <w:t xml:space="preserve">24</w:t>
      </w:r>
      <w:r>
        <w:t xml:space="preserve">)</w:t>
      </w:r>
      <w:r/>
      <w:r>
        <w:t xml:space="preserve">:</w:t>
      </w:r>
      <w:r>
        <w:t xml:space="preserve"> </w:t>
      </w:r>
      <w:r>
        <w:t>8807-8814.</w:t>
      </w:r>
    </w:p>
    <w:p w:rsidR="0018722C">
      <w:pPr>
        <w:pStyle w:val="ab"/>
        <w:topLinePunct/>
        <w:ind w:left="200" w:hangingChars="200" w:hanging="200"/>
      </w:pPr>
      <w:r>
        <w:t>[</w:t>
      </w:r>
      <w:r>
        <w:t xml:space="preserve">11</w:t>
      </w:r>
      <w:r>
        <w:t>]</w:t>
      </w:r>
      <w:r w:rsidRPr="00281126">
        <w:t xml:space="preserve"> </w:t>
      </w:r>
      <w:r/>
      <w:r>
        <w:t>Hallows WC, Lee S, Denu JM. Sirtuins deacetylate and activate mammalian</w:t>
      </w:r>
      <w:r w:rsidR="001852F3">
        <w:t xml:space="preserve">  acetyl-CoA</w:t>
      </w:r>
      <w:r w:rsidR="001852F3">
        <w:t xml:space="preserve"> synthetases</w:t>
      </w:r>
      <w:r>
        <w:t>[</w:t>
      </w:r>
      <w:r>
        <w:rPr>
          <w:sz w:val="28"/>
        </w:rPr>
        <w:t>J</w:t>
      </w:r>
      <w:r>
        <w:t>]</w:t>
      </w:r>
      <w:r>
        <w:t>. </w:t>
      </w:r>
      <w:r w:rsidR="001852F3">
        <w:t xml:space="preserve">Proc</w:t>
      </w:r>
      <w:r w:rsidR="001852F3">
        <w:t xml:space="preserve">  Natl</w:t>
      </w:r>
      <w:r w:rsidR="001852F3">
        <w:t xml:space="preserve">  Acad</w:t>
      </w:r>
      <w:r w:rsidR="001852F3">
        <w:t xml:space="preserve">  Sci</w:t>
      </w:r>
      <w:r>
        <w:t> </w:t>
      </w:r>
      <w:r>
        <w:t>USA, </w:t>
      </w:r>
      <w:r w:rsidR="001852F3">
        <w:t xml:space="preserve">2006,</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t>103</w:t>
      </w:r>
      <w:r>
        <w:t>(</w:t>
      </w:r>
      <w:r>
        <w:t xml:space="preserve">27</w:t>
      </w:r>
      <w:r>
        <w:t>)</w:t>
      </w:r>
      <w:r>
        <w:t xml:space="preserve">: </w:t>
      </w:r>
      <w:r/>
      <w:r>
        <w:t>10230-12305.</w:t>
      </w:r>
    </w:p>
    <w:p w:rsidR="0018722C">
      <w:pPr>
        <w:pStyle w:val="ab"/>
        <w:topLinePunct/>
        <w:ind w:left="200" w:hangingChars="200" w:hanging="200"/>
      </w:pPr>
      <w:r>
        <w:t>[</w:t>
      </w:r>
      <w:r>
        <w:t xml:space="preserve">12</w:t>
      </w:r>
      <w:r>
        <w:t>]</w:t>
      </w:r>
      <w:r w:rsidRPr="00281126">
        <w:t xml:space="preserve"> </w:t>
      </w:r>
      <w:r/>
      <w:r>
        <w:t>Fleury C, Mignotte B, </w:t>
      </w:r>
      <w:hyperlink r:id="rId56">
        <w:r>
          <w:t>Vayssière </w:t>
        </w:r>
        <w:r>
          <w:t>JL</w:t>
        </w:r>
      </w:hyperlink>
      <w:r>
        <w:t>. Mitochondrial reactive oxygen species in cell deathsignaling</w:t>
      </w:r>
      <w:r>
        <w:t>[</w:t>
      </w:r>
      <w:r>
        <w:t>J</w:t>
      </w:r>
      <w:r>
        <w:t>]</w:t>
      </w:r>
      <w:r>
        <w:t>. Biochimie, 2002, 84</w:t>
      </w:r>
      <w:r>
        <w:t>(</w:t>
      </w:r>
      <w:r>
        <w:t>2-3</w:t>
      </w:r>
      <w:r>
        <w:t>)</w:t>
      </w:r>
      <w:r>
        <w:t>:</w:t>
      </w:r>
      <w:r>
        <w:t> </w:t>
      </w:r>
      <w:r>
        <w:t>131-141.</w:t>
      </w:r>
    </w:p>
    <w:p w:rsidR="0018722C">
      <w:pPr>
        <w:pStyle w:val="ab"/>
        <w:topLinePunct/>
        <w:ind w:left="200" w:hangingChars="200" w:hanging="200"/>
      </w:pPr>
      <w:r>
        <w:t xml:space="preserve">[</w:t>
      </w:r>
      <w:r>
        <w:t xml:space="preserve">13</w:t>
      </w:r>
      <w:r>
        <w:t xml:space="preserve">]</w:t>
      </w:r>
      <w:r w:rsidRPr="00281126">
        <w:t xml:space="preserve"> </w:t>
      </w:r>
      <w:r/>
      <w:r>
        <w:t xml:space="preserve">Winterbourn </w:t>
      </w:r>
      <w:r>
        <w:t xml:space="preserve">CC. Reconciling the chemistry and biology of reactive oxygen species </w:t>
      </w:r>
      <w:r>
        <w:t xml:space="preserve">[</w:t>
      </w:r>
      <w:r>
        <w:t xml:space="preserve">J</w:t>
      </w:r>
      <w:r>
        <w:t xml:space="preserve">]</w:t>
      </w:r>
      <w:r>
        <w:t xml:space="preserve">. Nat Chem Biol, 2008, 4</w:t>
      </w:r>
      <w:r>
        <w:t xml:space="preserve">(</w:t>
      </w:r>
      <w:r>
        <w:t xml:space="preserve">5</w:t>
      </w:r>
      <w:r>
        <w:t xml:space="preserve">)</w:t>
      </w:r>
      <w:r>
        <w:t xml:space="preserve">:</w:t>
      </w:r>
      <w:r>
        <w:t xml:space="preserve"> </w:t>
      </w:r>
      <w:r>
        <w:t xml:space="preserve">278-286.</w:t>
      </w:r>
    </w:p>
    <w:p w:rsidR="0018722C">
      <w:pPr>
        <w:pStyle w:val="ab"/>
        <w:topLinePunct/>
        <w:ind w:left="200" w:hangingChars="200" w:hanging="200"/>
      </w:pPr>
      <w:r>
        <w:t>[</w:t>
      </w:r>
      <w:r>
        <w:t xml:space="preserve">14</w:t>
      </w:r>
      <w:r>
        <w:t>]</w:t>
      </w:r>
      <w:r w:rsidRPr="00281126">
        <w:t xml:space="preserve"> </w:t>
      </w:r>
      <w:r/>
      <w:r>
        <w:t>Kim HS, Patel K, Muldoon-Jacobs K, et al. </w:t>
      </w:r>
      <w:r>
        <w:t>SIRT3 </w:t>
      </w:r>
      <w:r>
        <w:t>Is a Mitochondria- Localized </w:t>
      </w:r>
      <w:r>
        <w:t>Tumor</w:t>
      </w:r>
      <w:r>
        <w:t> </w:t>
      </w:r>
      <w:r>
        <w:t>Suppressor Required for Maintenance of Mitochondrial Integrity and Metabolism during Stress</w:t>
      </w:r>
      <w:r>
        <w:t>[</w:t>
      </w:r>
      <w:r>
        <w:t>J</w:t>
      </w:r>
      <w:r>
        <w:t>]</w:t>
      </w:r>
      <w:r>
        <w:t>. Cancer cell, 2010,</w:t>
      </w:r>
      <w:r>
        <w:t> </w:t>
      </w:r>
      <w:r>
        <w:t>17</w:t>
      </w:r>
      <w:r>
        <w:t>(</w:t>
      </w:r>
      <w:r>
        <w:t>1</w:t>
      </w:r>
      <w:r>
        <w:t>)</w:t>
      </w:r>
      <w:r>
        <w:t xml:space="preserve">:</w:t>
      </w:r>
      <w:r>
        <w:t xml:space="preserve"> </w:t>
      </w:r>
      <w:r>
        <w:t>41–52.</w:t>
      </w:r>
    </w:p>
    <w:p w:rsidR="0018722C">
      <w:pPr>
        <w:pStyle w:val="ab"/>
        <w:topLinePunct/>
        <w:ind w:left="200" w:hangingChars="200" w:hanging="200"/>
      </w:pPr>
      <w:r>
        <w:t>[</w:t>
      </w:r>
      <w:r>
        <w:t xml:space="preserve">15</w:t>
      </w:r>
      <w:r>
        <w:t>]</w:t>
      </w:r>
      <w:r w:rsidRPr="00281126">
        <w:t xml:space="preserve"> </w:t>
      </w:r>
      <w:r/>
      <w:r>
        <w:t>Bell EL, Emerling BM, Ricoult SJ, et al. SirT3 suppresses hypoxia inducible factor 1alpha and tumor growth by inhibiting mitochondrial ROS production</w:t>
      </w:r>
      <w:r>
        <w:t>[</w:t>
      </w:r>
      <w:r>
        <w:t>J</w:t>
      </w:r>
      <w:r>
        <w:t>]</w:t>
      </w:r>
      <w:r>
        <w:t xml:space="preserve">. Oncogene,</w:t>
      </w:r>
      <w:r>
        <w:t xml:space="preserve"> </w:t>
      </w:r>
      <w:r>
        <w:t>2011,</w:t>
      </w:r>
      <w:r>
        <w:t> </w:t>
      </w:r>
      <w:r>
        <w:t>30</w:t>
      </w:r>
      <w:r>
        <w:t>(</w:t>
      </w:r>
      <w:r>
        <w:t>26</w:t>
      </w:r>
      <w:r>
        <w:t>)</w:t>
      </w:r>
      <w:r>
        <w:t xml:space="preserve">:</w:t>
      </w:r>
      <w:r>
        <w:t xml:space="preserve"> </w:t>
      </w:r>
      <w:r>
        <w:t>2986–2996.</w:t>
      </w:r>
    </w:p>
    <w:p w:rsidR="0018722C">
      <w:pPr>
        <w:pStyle w:val="ab"/>
        <w:topLinePunct/>
        <w:ind w:left="200" w:hangingChars="200" w:hanging="200"/>
      </w:pPr>
      <w:hyperlink r:id="rId57">
        <w:r>
          <w:t>[</w:t>
        </w:r>
        <w:r>
          <w:t xml:space="preserve">16</w:t>
        </w:r>
        <w:r>
          <w:t>]</w:t>
        </w:r>
        <w:r w:rsidRPr="00281126">
          <w:t xml:space="preserve"> </w:t>
        </w:r>
        <w:r/>
        <w:r>
          <w:t>Finley </w:t>
        </w:r>
        <w:r>
          <w:t>LW</w:t>
        </w:r>
      </w:hyperlink>
      <w:r>
        <w:t>, </w:t>
      </w:r>
      <w:hyperlink r:id="rId58">
        <w:r>
          <w:t>Carracedo A</w:t>
        </w:r>
      </w:hyperlink>
      <w:r>
        <w:t>, </w:t>
      </w:r>
      <w:hyperlink r:id="rId59">
        <w:r>
          <w:t>Lee J</w:t>
        </w:r>
      </w:hyperlink>
      <w:r>
        <w:t>, et al. </w:t>
      </w:r>
      <w:r>
        <w:t>SIRT3 </w:t>
      </w:r>
      <w:r>
        <w:t>opposes reprogramming of cancer cell metabolism through HIF-1α</w:t>
      </w:r>
      <w:r w:rsidR="001852F3">
        <w:t xml:space="preserve">destabilization</w:t>
      </w:r>
      <w:r>
        <w:t>[</w:t>
      </w:r>
      <w:r>
        <w:t xml:space="preserve">J</w:t>
      </w:r>
      <w:r>
        <w:t>]</w:t>
      </w:r>
      <w:r>
        <w:t xml:space="preserve">. </w:t>
      </w:r>
      <w:hyperlink r:id="rId60">
        <w:r>
          <w:t>Cancer Cell</w:t>
        </w:r>
      </w:hyperlink>
      <w:r>
        <w:t>, </w:t>
      </w:r>
      <w:r>
        <w:t>2011, </w:t>
      </w:r>
      <w:r>
        <w:t>19</w:t>
      </w:r>
      <w:r>
        <w:t>(</w:t>
      </w:r>
      <w:r>
        <w:t>3</w:t>
      </w:r>
      <w:r>
        <w:t>)</w:t>
      </w:r>
      <w:r>
        <w:t xml:space="preserve">:</w:t>
      </w:r>
      <w:r>
        <w:t xml:space="preserve"> </w:t>
      </w:r>
      <w:r>
        <w:t>416-428.</w:t>
      </w:r>
    </w:p>
    <w:p w:rsidR="0018722C">
      <w:pPr>
        <w:pStyle w:val="ab"/>
        <w:topLinePunct/>
        <w:ind w:left="200" w:hangingChars="200" w:hanging="200"/>
      </w:pPr>
      <w:r>
        <w:t>[</w:t>
      </w:r>
      <w:r>
        <w:t xml:space="preserve">17</w:t>
      </w:r>
      <w:r>
        <w:t>]</w:t>
      </w:r>
      <w:r w:rsidRPr="00281126">
        <w:t xml:space="preserve"> </w:t>
      </w:r>
      <w:r/>
      <w:r>
        <w:t>Song</w:t>
      </w:r>
      <w:r>
        <w:t> </w:t>
      </w:r>
      <w:r>
        <w:t>IS,</w:t>
      </w:r>
      <w:r>
        <w:t> </w:t>
      </w:r>
      <w:r>
        <w:t>Wang</w:t>
      </w:r>
      <w:r>
        <w:t> </w:t>
      </w:r>
      <w:r>
        <w:t>AG,</w:t>
      </w:r>
      <w:r>
        <w:t> </w:t>
      </w:r>
      <w:r>
        <w:t>Yoon</w:t>
      </w:r>
      <w:r>
        <w:t> </w:t>
      </w:r>
      <w:r>
        <w:t>SY,</w:t>
      </w:r>
      <w:r>
        <w:t> </w:t>
      </w:r>
      <w:r>
        <w:t>et</w:t>
      </w:r>
      <w:r>
        <w:t> </w:t>
      </w:r>
      <w:r>
        <w:t>a1.</w:t>
      </w:r>
      <w:r>
        <w:t> </w:t>
      </w:r>
      <w:r>
        <w:t>Regulation</w:t>
      </w:r>
      <w:r>
        <w:t> </w:t>
      </w:r>
      <w:r>
        <w:t>of</w:t>
      </w:r>
      <w:r>
        <w:t> </w:t>
      </w:r>
      <w:r>
        <w:t>glucose</w:t>
      </w:r>
      <w:r>
        <w:t> </w:t>
      </w:r>
      <w:r>
        <w:t>metabolism</w:t>
      </w:r>
      <w:r>
        <w:t>-related genes and VEGF by HIF-1 alpha and HIF-1 beta, but not HIF-2 alpha, in gastric cancer</w:t>
      </w:r>
      <w:r>
        <w:t>[</w:t>
      </w:r>
      <w:r>
        <w:t>J</w:t>
      </w:r>
      <w:r>
        <w:t>]</w:t>
      </w:r>
      <w:r>
        <w:t>. Exp Mol Med, 2009, 41</w:t>
      </w:r>
      <w:r>
        <w:t>(</w:t>
      </w:r>
      <w:r>
        <w:t>1</w:t>
      </w:r>
      <w:r>
        <w:t>)</w:t>
      </w:r>
      <w:r>
        <w:t>: 51-58.</w:t>
      </w:r>
    </w:p>
    <w:p w:rsidR="0018722C">
      <w:pPr>
        <w:pStyle w:val="ab"/>
        <w:topLinePunct/>
        <w:ind w:left="200" w:hangingChars="200" w:hanging="200"/>
      </w:pPr>
      <w:r>
        <w:t>[</w:t>
      </w:r>
      <w:r>
        <w:t xml:space="preserve">18</w:t>
      </w:r>
      <w:r>
        <w:t>]</w:t>
      </w:r>
      <w:r w:rsidRPr="00281126">
        <w:t xml:space="preserve"> </w:t>
      </w:r>
      <w:r/>
      <w:r>
        <w:t>Xiao K, Jiang J, </w:t>
      </w:r>
      <w:r>
        <w:t>Wang </w:t>
      </w:r>
      <w:r>
        <w:t>W, </w:t>
      </w:r>
      <w:r>
        <w:t>et al. Sirt3 is a tumor suppressor in lung adenocarcinoma cells</w:t>
      </w:r>
      <w:r>
        <w:t>[</w:t>
      </w:r>
      <w:r>
        <w:t xml:space="preserve">J</w:t>
      </w:r>
      <w:r>
        <w:t>]</w:t>
      </w:r>
      <w:r>
        <w:t xml:space="preserve">. </w:t>
      </w:r>
      <w:hyperlink r:id="rId31">
        <w:r>
          <w:t>Oncol Rep, </w:t>
        </w:r>
      </w:hyperlink>
      <w:r>
        <w:t>2013</w:t>
      </w:r>
      <w:r>
        <w:t> </w:t>
      </w:r>
      <w:r>
        <w:t>(</w:t>
      </w:r>
      <w:r>
        <w:t xml:space="preserve">3</w:t>
      </w:r>
      <w:r>
        <w:t>)</w:t>
      </w:r>
      <w:r>
        <w:t xml:space="preserve">:</w:t>
      </w:r>
      <w:r>
        <w:t xml:space="preserve"> </w:t>
      </w:r>
      <w:r>
        <w:t>1323-1328.</w:t>
      </w:r>
    </w:p>
    <w:p w:rsidR="0018722C">
      <w:pPr>
        <w:pStyle w:val="ab"/>
        <w:topLinePunct/>
        <w:ind w:left="200" w:hangingChars="200" w:hanging="200"/>
      </w:pPr>
      <w:hyperlink r:id="rId61">
        <w:r>
          <w:t>[</w:t>
        </w:r>
        <w:r>
          <w:t xml:space="preserve">19</w:t>
        </w:r>
        <w:r>
          <w:t>]</w:t>
        </w:r>
        <w:r w:rsidRPr="00281126">
          <w:t xml:space="preserve"> </w:t>
        </w:r>
        <w:r/>
        <w:r>
          <w:t>Zhang B</w:t>
        </w:r>
      </w:hyperlink>
      <w:r>
        <w:t>, </w:t>
      </w:r>
      <w:hyperlink r:id="rId62">
        <w:r>
          <w:t>Qin L</w:t>
        </w:r>
      </w:hyperlink>
      <w:r>
        <w:t>, </w:t>
      </w:r>
      <w:hyperlink r:id="rId63">
        <w:r>
          <w:t>Zhou CJ</w:t>
        </w:r>
      </w:hyperlink>
      <w:r>
        <w:t>, et a1. </w:t>
      </w:r>
      <w:r>
        <w:t>SIRT3 </w:t>
      </w:r>
      <w:r>
        <w:t>expression in hepatocellular carcinoma and its impact on proliferation and invasion of hepatoma cells</w:t>
      </w:r>
      <w:r>
        <w:t>[</w:t>
      </w:r>
      <w:r>
        <w:t>J</w:t>
      </w:r>
      <w:r>
        <w:t>]</w:t>
      </w:r>
      <w:r>
        <w:t>.</w:t>
      </w:r>
      <w:hyperlink r:id="rId64">
        <w:r>
          <w:t> Asian Pac J </w:t>
        </w:r>
        <w:r>
          <w:t>Trop </w:t>
        </w:r>
        <w:r>
          <w:t>Med</w:t>
        </w:r>
      </w:hyperlink>
      <w:r>
        <w:t>, 2013,</w:t>
      </w:r>
      <w:r>
        <w:t> </w:t>
      </w:r>
      <w:r>
        <w:t>6</w:t>
      </w:r>
      <w:r>
        <w:t>(</w:t>
      </w:r>
      <w:r>
        <w:t>8</w:t>
      </w:r>
      <w:r>
        <w:t>)</w:t>
      </w:r>
      <w:r>
        <w:t xml:space="preserve">:</w:t>
      </w:r>
      <w:r>
        <w:t xml:space="preserve"> </w:t>
      </w:r>
      <w:r>
        <w:t>649-652.</w:t>
      </w:r>
    </w:p>
    <w:p w:rsidR="0018722C">
      <w:pPr>
        <w:pStyle w:val="ab"/>
        <w:topLinePunct/>
        <w:ind w:left="200" w:hangingChars="200" w:hanging="200"/>
      </w:pPr>
      <w:bookmarkStart w:id="727842" w:name="_cwCmt13"/>
      <w:hyperlink r:id="rId65">
        <w:r>
          <w:t xml:space="preserve">[</w:t>
        </w:r>
        <w:r>
          <w:t xml:space="preserve">20</w:t>
        </w:r>
        <w:r>
          <w:t xml:space="preserve">]</w:t>
        </w:r>
        <w:r w:rsidRPr="00281126">
          <w:t xml:space="preserve"> </w:t>
        </w:r>
        <w:r/>
        <w:r>
          <w:t xml:space="preserve">Zhang </w:t>
        </w:r>
        <w:r>
          <w:t xml:space="preserve">YY</w:t>
        </w:r>
      </w:hyperlink>
      <w:r>
        <w:t xml:space="preserve">, </w:t>
      </w:r>
      <w:hyperlink r:id="rId66">
        <w:r>
          <w:t xml:space="preserve">Zhou LM</w:t>
        </w:r>
      </w:hyperlink>
      <w:r>
        <w:t xml:space="preserve">. Low </w:t>
      </w:r>
      <w:r>
        <w:t xml:space="preserve">SIRT3 </w:t>
      </w:r>
      <w:r>
        <w:t xml:space="preserve">expression correlates with poor diffe- rentiation and unfavorable prognosis in primary hepatocellular carcinoma </w:t>
      </w:r>
      <w:r>
        <w:t xml:space="preserve">[</w:t>
      </w:r>
      <w:r>
        <w:t xml:space="preserve">J</w:t>
      </w:r>
      <w:r>
        <w:t xml:space="preserve">]</w:t>
      </w:r>
      <w:r>
        <w:t xml:space="preserve">.</w:t>
      </w:r>
      <w:hyperlink r:id="rId67">
        <w:r>
          <w:t xml:space="preserve"> PLoS One, </w:t>
        </w:r>
      </w:hyperlink>
      <w:r>
        <w:t xml:space="preserve">2012,</w:t>
      </w:r>
      <w:r>
        <w:t xml:space="preserve"> </w:t>
      </w:r>
      <w:r>
        <w:t>7</w:t>
      </w:r>
      <w:r>
        <w:t xml:space="preserve">(</w:t>
      </w:r>
      <w:r>
        <w:t xml:space="preserve">12</w:t>
      </w:r>
      <w:r>
        <w:t xml:space="preserve">)</w:t>
      </w:r>
      <w:r>
        <w:t xml:space="preserve">:</w:t>
      </w:r>
      <w:r>
        <w:t xml:space="preserve"> </w:t>
      </w:r>
      <w:r>
        <w:t xml:space="preserve">e51703.</w:t>
      </w:r>
      <w:bookmarkEnd w:id="727842"/>
    </w:p>
    <w:p w:rsidR="0018722C">
      <w:pPr>
        <w:pStyle w:val="ab"/>
        <w:topLinePunct/>
        <w:ind w:left="200" w:hangingChars="200" w:hanging="200"/>
      </w:pPr>
      <w:hyperlink r:id="rId68">
        <w:r>
          <w:t>[</w:t>
        </w:r>
        <w:r>
          <w:t xml:space="preserve">21</w:t>
        </w:r>
        <w:r>
          <w:t>]</w:t>
        </w:r>
        <w:r w:rsidRPr="00281126">
          <w:t xml:space="preserve"> </w:t>
        </w:r>
        <w:r/>
        <w:r>
          <w:t>Sundaresan NR</w:t>
        </w:r>
      </w:hyperlink>
      <w:r>
        <w:t>, </w:t>
      </w:r>
      <w:hyperlink r:id="rId69">
        <w:r>
          <w:t>Samant SA</w:t>
        </w:r>
      </w:hyperlink>
      <w:r>
        <w:t>, </w:t>
      </w:r>
      <w:hyperlink r:id="rId70">
        <w:r>
          <w:t>Pillai VB</w:t>
        </w:r>
      </w:hyperlink>
      <w:r>
        <w:t xml:space="preserve">,</w:t>
      </w:r>
      <w:r>
        <w:t xml:space="preserve"> </w:t>
      </w:r>
      <w:r>
        <w:t xml:space="preserve">et al. </w:t>
      </w:r>
      <w:r>
        <w:t>SIRT3 </w:t>
      </w:r>
      <w:r>
        <w:t>is a stress-responsive deacetylase in cardiomyocytes that protects cells from stress-mediated cell death by deacetylation of Ku70</w:t>
      </w:r>
      <w:r>
        <w:t>[</w:t>
      </w:r>
      <w:r>
        <w:t xml:space="preserve">J</w:t>
      </w:r>
      <w:r>
        <w:t>]</w:t>
      </w:r>
      <w:r>
        <w:t xml:space="preserve">. </w:t>
      </w:r>
      <w:hyperlink r:id="rId28">
        <w:r>
          <w:t>Mol Cell Biol, </w:t>
        </w:r>
      </w:hyperlink>
      <w:r>
        <w:t xml:space="preserve">2008</w:t>
      </w:r>
      <w:r w:rsidR="004B696B">
        <w:t xml:space="preserve">,</w:t>
      </w:r>
      <w:r>
        <w:t xml:space="preserve"> </w:t>
      </w:r>
      <w:r>
        <w:t>28</w:t>
      </w:r>
      <w:r>
        <w:t>(</w:t>
      </w:r>
      <w:r>
        <w:t>20</w:t>
      </w:r>
      <w:r>
        <w:t>)</w:t>
      </w:r>
      <w:r>
        <w:t>:</w:t>
      </w:r>
      <w:r>
        <w:t> </w:t>
      </w:r>
      <w:r>
        <w:t>6384-6401.</w:t>
      </w:r>
    </w:p>
    <w:p w:rsidR="0018722C">
      <w:pPr>
        <w:pStyle w:val="ab"/>
        <w:topLinePunct/>
        <w:ind w:left="200" w:hangingChars="200" w:hanging="200"/>
      </w:pPr>
      <w:hyperlink r:id="rId65">
        <w:r>
          <w:t>[</w:t>
        </w:r>
        <w:r>
          <w:t xml:space="preserve">22</w:t>
        </w:r>
        <w:r>
          <w:t>]</w:t>
        </w:r>
        <w:r w:rsidRPr="00281126">
          <w:t xml:space="preserve"> </w:t>
        </w:r>
        <w:r/>
        <w:r>
          <w:t>Zhang </w:t>
        </w:r>
        <w:r>
          <w:t>YY</w:t>
        </w:r>
      </w:hyperlink>
      <w:r>
        <w:t>, </w:t>
      </w:r>
      <w:hyperlink r:id="rId66">
        <w:r>
          <w:t>Zhou LM</w:t>
        </w:r>
      </w:hyperlink>
      <w:r>
        <w:t>. Sirt3 inhibits hepatocellular carcinoma cell growth through reducing Mdm2-mediated p53 degradation</w:t>
      </w:r>
      <w:r>
        <w:t>[</w:t>
      </w:r>
      <w:r>
        <w:t xml:space="preserve">J</w:t>
      </w:r>
      <w:r>
        <w:t>]</w:t>
      </w:r>
      <w:r>
        <w:t xml:space="preserve">. </w:t>
      </w:r>
      <w:hyperlink r:id="rId71">
        <w:r>
          <w:t>Biochem Biophys Res</w:t>
        </w:r>
      </w:hyperlink>
      <w:hyperlink r:id="rId71">
        <w:r>
          <w:t> Commun, </w:t>
        </w:r>
      </w:hyperlink>
      <w:r>
        <w:t>2012,</w:t>
      </w:r>
      <w:r>
        <w:t> </w:t>
      </w:r>
      <w:r>
        <w:t>423</w:t>
      </w:r>
      <w:r>
        <w:t>(</w:t>
      </w:r>
      <w:r>
        <w:t>1</w:t>
      </w:r>
      <w:r>
        <w:t>)</w:t>
      </w:r>
      <w:r>
        <w:t xml:space="preserve">:</w:t>
      </w:r>
      <w:r>
        <w:t xml:space="preserve"> </w:t>
      </w:r>
      <w:r>
        <w:t>26-31.</w:t>
      </w:r>
    </w:p>
    <w:p w:rsidR="0018722C">
      <w:pPr>
        <w:pStyle w:val="ab"/>
        <w:topLinePunct/>
        <w:ind w:left="200" w:hangingChars="200" w:hanging="200"/>
      </w:pPr>
      <w:hyperlink r:id="rId72">
        <w:r>
          <w:t>[</w:t>
        </w:r>
        <w:r>
          <w:t xml:space="preserve">23</w:t>
        </w:r>
        <w:r>
          <w:t>]</w:t>
        </w:r>
        <w:r w:rsidRPr="00281126">
          <w:t xml:space="preserve"> </w:t>
        </w:r>
        <w:r/>
        <w:r>
          <w:t>Chen</w:t>
        </w:r>
        <w:r>
          <w:t> </w:t>
        </w:r>
        <w:r>
          <w:t>IC</w:t>
        </w:r>
      </w:hyperlink>
      <w:r>
        <w:t>,</w:t>
      </w:r>
      <w:r>
        <w:t> </w:t>
      </w:r>
      <w:hyperlink r:id="rId73">
        <w:r>
          <w:t>Chiang</w:t>
        </w:r>
        <w:r>
          <w:t> </w:t>
        </w:r>
        <w:r>
          <w:t>WF</w:t>
        </w:r>
      </w:hyperlink>
      <w:r>
        <w:t>,</w:t>
      </w:r>
      <w:r>
        <w:t> </w:t>
      </w:r>
      <w:hyperlink r:id="rId74">
        <w:r>
          <w:t>Liu</w:t>
        </w:r>
        <w:r>
          <w:t> </w:t>
        </w:r>
        <w:r>
          <w:t>SY</w:t>
        </w:r>
      </w:hyperlink>
      <w:r>
        <w:t>,</w:t>
      </w:r>
      <w:r>
        <w:t> </w:t>
      </w:r>
      <w:r>
        <w:t>et</w:t>
      </w:r>
      <w:r>
        <w:t> </w:t>
      </w:r>
      <w:r>
        <w:t>al.</w:t>
      </w:r>
      <w:r>
        <w:t> </w:t>
      </w:r>
      <w:r>
        <w:t>Role</w:t>
      </w:r>
      <w:r>
        <w:t> </w:t>
      </w:r>
      <w:r>
        <w:t>of</w:t>
      </w:r>
      <w:r>
        <w:t> </w:t>
      </w:r>
      <w:r>
        <w:t>SIRT3</w:t>
      </w:r>
      <w:r>
        <w:t> </w:t>
      </w:r>
      <w:r>
        <w:t>in</w:t>
      </w:r>
      <w:r>
        <w:t> </w:t>
      </w:r>
      <w:r>
        <w:t>the</w:t>
      </w:r>
      <w:r>
        <w:t> </w:t>
      </w:r>
      <w:r>
        <w:t>regulation</w:t>
      </w:r>
      <w:r>
        <w:t> </w:t>
      </w:r>
      <w:r>
        <w:t>of</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topLinePunct/>
      </w:pPr>
      <w:r>
        <w:t>R</w:t>
      </w:r>
      <w:r>
        <w:t>edox balance during oral carcinogenesis</w:t>
      </w:r>
      <w:r>
        <w:t>[</w:t>
      </w:r>
      <w:r>
        <w:t xml:space="preserve">J</w:t>
      </w:r>
      <w:r>
        <w:t>]</w:t>
      </w:r>
      <w:r>
        <w:t xml:space="preserve">. </w:t>
      </w:r>
      <w:hyperlink r:id="rId75">
        <w:r>
          <w:t xml:space="preserve">Mol Cancer, </w:t>
        </w:r>
      </w:hyperlink>
      <w:r>
        <w:t>2013,12:68.</w:t>
      </w:r>
    </w:p>
    <w:p w:rsidR="0018722C">
      <w:pPr>
        <w:pStyle w:val="ab"/>
        <w:topLinePunct/>
        <w:ind w:left="200" w:hangingChars="200" w:hanging="200"/>
      </w:pPr>
      <w:hyperlink r:id="rId53">
        <w:r>
          <w:t>[</w:t>
        </w:r>
        <w:r>
          <w:t xml:space="preserve">24</w:t>
        </w:r>
        <w:r>
          <w:t>]</w:t>
        </w:r>
        <w:r w:rsidRPr="00281126">
          <w:t xml:space="preserve"> </w:t>
        </w:r>
        <w:r/>
        <w:r>
          <w:t>Zhao </w:t>
        </w:r>
        <w:r>
          <w:t>Y</w:t>
        </w:r>
      </w:hyperlink>
      <w:r>
        <w:t>, </w:t>
      </w:r>
      <w:hyperlink r:id="rId76">
        <w:r>
          <w:t>Yang </w:t>
        </w:r>
        <w:r>
          <w:t>H</w:t>
        </w:r>
      </w:hyperlink>
      <w:r>
        <w:t>, </w:t>
      </w:r>
      <w:hyperlink r:id="rId77">
        <w:r>
          <w:t>Wang </w:t>
        </w:r>
        <w:r>
          <w:t>X</w:t>
        </w:r>
      </w:hyperlink>
      <w:r>
        <w:t>, et al. Sirtuin-3 </w:t>
      </w:r>
      <w:r>
        <w:t>(</w:t>
      </w:r>
      <w:r>
        <w:rPr>
          <w:spacing w:val="-2"/>
          <w:sz w:val="28"/>
        </w:rPr>
        <w:t xml:space="preserve">SIRT3</w:t>
      </w:r>
      <w:r>
        <w:t>)</w:t>
      </w:r>
      <w:r>
        <w:t xml:space="preserve"> </w:t>
      </w:r>
      <w:r>
        <w:t>expression is</w:t>
      </w:r>
      <w:r w:rsidR="001852F3">
        <w:t xml:space="preserve"> associated with overall survival in esophageal cancer</w:t>
      </w:r>
      <w:r>
        <w:t>[</w:t>
      </w:r>
      <w:r>
        <w:t xml:space="preserve">J</w:t>
      </w:r>
      <w:r>
        <w:t>]</w:t>
      </w:r>
      <w:r>
        <w:t xml:space="preserve">. </w:t>
      </w:r>
      <w:hyperlink r:id="rId78">
        <w:r>
          <w:t>Ann Diagn Pathol</w:t>
        </w:r>
      </w:hyperlink>
      <w:r>
        <w:t xml:space="preserve">, 2013,</w:t>
      </w:r>
      <w:r>
        <w:t xml:space="preserve"> </w:t>
      </w:r>
      <w:r>
        <w:t>17</w:t>
      </w:r>
      <w:r>
        <w:t>(</w:t>
      </w:r>
      <w:r>
        <w:rPr>
          <w:sz w:val="28"/>
        </w:rPr>
        <w:t>6</w:t>
      </w:r>
      <w:r>
        <w:t>)</w:t>
      </w:r>
      <w:r>
        <w:t>:</w:t>
      </w:r>
      <w:r>
        <w:t> </w:t>
      </w:r>
      <w:r>
        <w:t>483-485.</w:t>
      </w:r>
    </w:p>
    <w:p w:rsidR="0018722C">
      <w:pPr>
        <w:pStyle w:val="aff7"/>
        <w:topLinePunct/>
      </w:pPr>
      <w:r>
        <w:rPr>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2"/>
        <w:topLinePunct/>
      </w:pPr>
      <w:r>
        <w:t>致</w:t>
      </w:r>
      <w:r w:rsidRPr="00000000">
        <w:rPr>
          <w:b/>
        </w:rPr>
        <w:t>谢</w:t>
      </w:r>
    </w:p>
    <w:p w:rsidR="0018722C">
      <w:pPr>
        <w:topLinePunct/>
      </w:pPr>
      <w:bookmarkStart w:name="致谢 " w:id="86"/>
      <w:bookmarkEnd w:id="86"/>
      <w:r/>
      <w:r>
        <w:rPr>
          <w:rFonts w:ascii="宋体" w:eastAsia="宋体" w:hint="eastAsia"/>
        </w:rPr>
        <w:t>光阴荏苒，三年的研究生的学习生活将随着这篇论文答辩而结束。经</w:t>
      </w:r>
      <w:r>
        <w:rPr>
          <w:rFonts w:ascii="宋体" w:eastAsia="宋体" w:hint="eastAsia"/>
        </w:rPr>
        <w:t>历一年多时间的磨砺，硕士毕业论文终于完稿，回首这一年多来收集标本、</w:t>
      </w:r>
      <w:r>
        <w:rPr>
          <w:rFonts w:ascii="宋体" w:eastAsia="宋体" w:hint="eastAsia"/>
        </w:rPr>
        <w:t>整理资料、查阅文献、实验操作及撰写、修改论文直至最终完成的过程，</w:t>
      </w:r>
      <w:r>
        <w:rPr>
          <w:rFonts w:ascii="宋体" w:eastAsia="宋体" w:hint="eastAsia"/>
        </w:rPr>
        <w:t>我得到了许多的关怀和帮助，在这里，向所有帮助过我的老师和同学表达</w:t>
      </w:r>
      <w:r>
        <w:rPr>
          <w:rFonts w:ascii="宋体" w:eastAsia="宋体" w:hint="eastAsia"/>
        </w:rPr>
        <w:t>我最诚挚的谢意。</w:t>
      </w:r>
    </w:p>
    <w:p w:rsidR="0018722C">
      <w:pPr>
        <w:topLinePunct/>
      </w:pPr>
      <w:r>
        <w:rPr>
          <w:rFonts w:ascii="宋体" w:hAnsi="宋体" w:eastAsia="宋体" w:hint="eastAsia"/>
        </w:rPr>
        <w:t>首先，我要感谢我敬爱的导师—高立明主任医师。在三年的研究生生涯中，幸运得到高老师的指导，师恩如水，永记于心。在选题及研究过程</w:t>
      </w:r>
      <w:r>
        <w:rPr>
          <w:rFonts w:ascii="宋体" w:hAnsi="宋体" w:eastAsia="宋体" w:hint="eastAsia"/>
        </w:rPr>
        <w:t>中都得到高老师的悉心指导；在研究工作中，又为我指点迷津，帮助我开</w:t>
      </w:r>
      <w:r>
        <w:rPr>
          <w:rFonts w:ascii="宋体" w:hAnsi="宋体" w:eastAsia="宋体" w:hint="eastAsia"/>
        </w:rPr>
        <w:t>拓研究思路，精心</w:t>
      </w:r>
      <w:r>
        <w:rPr>
          <w:rFonts w:ascii="宋体" w:hAnsi="宋体" w:eastAsia="宋体" w:hint="eastAsia"/>
        </w:rPr>
        <w:t>点拨</w:t>
      </w:r>
      <w:r>
        <w:rPr>
          <w:rFonts w:ascii="宋体" w:hAnsi="宋体" w:eastAsia="宋体" w:hint="eastAsia"/>
        </w:rPr>
        <w:t>、热忱鼓励。高老师刻苦敬业的专业精神，严谨求</w:t>
      </w:r>
      <w:r>
        <w:rPr>
          <w:rFonts w:ascii="宋体" w:hAnsi="宋体" w:eastAsia="宋体" w:hint="eastAsia"/>
        </w:rPr>
        <w:t>实的治学作风、诲人不倦的良师风范，不仅授我以知识，而且教我做人，</w:t>
      </w:r>
      <w:r>
        <w:rPr>
          <w:rFonts w:ascii="宋体" w:hAnsi="宋体" w:eastAsia="宋体" w:hint="eastAsia"/>
        </w:rPr>
        <w:t>他循循善诱的教导和不拘一格的思路给予我无尽的启迪。虽历时三载，却</w:t>
      </w:r>
      <w:r>
        <w:rPr>
          <w:rFonts w:ascii="宋体" w:hAnsi="宋体" w:eastAsia="宋体" w:hint="eastAsia"/>
        </w:rPr>
        <w:t>给以终生受益无穷之道，在此，特向我的导师高立明致以诚挚的谢意和崇</w:t>
      </w:r>
      <w:r>
        <w:rPr>
          <w:rFonts w:ascii="宋体" w:hAnsi="宋体" w:eastAsia="宋体" w:hint="eastAsia"/>
        </w:rPr>
        <w:t>高的敬意。</w:t>
      </w:r>
    </w:p>
    <w:p w:rsidR="0018722C">
      <w:pPr>
        <w:topLinePunct/>
      </w:pPr>
      <w:r>
        <w:rPr>
          <w:rFonts w:ascii="宋体" w:eastAsia="宋体" w:hint="eastAsia"/>
        </w:rPr>
        <w:t>衷心感谢肿瘤科付占昭主任医师及全体老师在临床实践中给予我的指导和帮助。</w:t>
      </w:r>
    </w:p>
    <w:p w:rsidR="0018722C">
      <w:pPr>
        <w:topLinePunct/>
      </w:pPr>
      <w:r>
        <w:rPr>
          <w:rFonts w:ascii="宋体" w:eastAsia="宋体" w:hint="eastAsia"/>
        </w:rPr>
        <w:t>衷心感谢燕ft大学生物医学工程系医学彭勇教授给予的悉心指导和帮助。</w:t>
      </w:r>
    </w:p>
    <w:p w:rsidR="0018722C">
      <w:pPr>
        <w:topLinePunct/>
      </w:pPr>
      <w:r>
        <w:rPr>
          <w:rFonts w:ascii="宋体" w:eastAsia="宋体" w:hint="eastAsia"/>
        </w:rPr>
        <w:t>衷心感谢中心实验室齐曦明博士在实验方面给予对我的指导和帮助。</w:t>
      </w:r>
      <w:r>
        <w:rPr>
          <w:rFonts w:ascii="宋体" w:eastAsia="宋体" w:hint="eastAsia"/>
        </w:rPr>
        <w:t>感谢病理科张辉主任医师、赵敏博士及全体老师在临床病理诊断及病理技</w:t>
      </w:r>
      <w:r>
        <w:rPr>
          <w:rFonts w:ascii="宋体" w:eastAsia="宋体" w:hint="eastAsia"/>
        </w:rPr>
        <w:t>术方面给予我的指导和帮助。感谢普外科王益民教授及周文阔主任医师、</w:t>
      </w:r>
      <w:r>
        <w:rPr>
          <w:rFonts w:ascii="宋体" w:eastAsia="宋体" w:hint="eastAsia"/>
        </w:rPr>
        <w:t>郑文友主任医师、李高岩主任医师和手术室高雪梅老师及全体老师在我收</w:t>
      </w:r>
      <w:r>
        <w:rPr>
          <w:rFonts w:ascii="宋体" w:eastAsia="宋体" w:hint="eastAsia"/>
        </w:rPr>
        <w:t>集标本的过程中给予我的指导和大力支持。</w:t>
      </w:r>
    </w:p>
    <w:p w:rsidR="0018722C">
      <w:pPr>
        <w:topLinePunct/>
      </w:pPr>
      <w:r>
        <w:rPr>
          <w:rFonts w:ascii="宋体" w:eastAsia="宋体" w:hint="eastAsia"/>
        </w:rPr>
        <w:t>衷心感谢秦皇岛市第一医院科教科谢永红科长及所有老师对我学习、生活等各方面提供了大量的支持与帮助！</w:t>
      </w:r>
    </w:p>
    <w:p w:rsidR="0018722C">
      <w:pPr>
        <w:topLinePunct/>
      </w:pPr>
      <w:r>
        <w:rPr>
          <w:rFonts w:ascii="宋体" w:eastAsia="宋体" w:hint="eastAsia"/>
        </w:rPr>
        <w:t>衷心感谢承德医学院研究生部乔跃兵处长、李德臣老师、张晓英老师、</w:t>
      </w:r>
      <w:r>
        <w:rPr>
          <w:rFonts w:ascii="宋体" w:eastAsia="宋体" w:hint="eastAsia"/>
        </w:rPr>
        <w:t>景文莉老师给予我的指导和帮助。</w:t>
      </w:r>
    </w:p>
    <w:p w:rsidR="0018722C">
      <w:pPr>
        <w:topLinePunct/>
      </w:pPr>
      <w:r>
        <w:rPr>
          <w:rFonts w:ascii="宋体" w:eastAsia="宋体" w:hint="eastAsia"/>
        </w:rPr>
        <w:t>衷心感谢我的师兄郑磊、师妹徐红梅在实验中给予我的鼓励与帮助。感谢我的家人对我的支持和鼓励，你们的支持是我最坚实的依靠！</w:t>
      </w:r>
      <w:r w:rsidR="001852F3">
        <w:rPr>
          <w:rFonts w:ascii="宋体" w:eastAsia="宋体" w:hint="eastAsia"/>
        </w:rPr>
        <w:t xml:space="preserve">再次衷心感谢所有帮助过我的老师、学友、朋友们！</w:t>
      </w:r>
    </w:p>
    <w:p w:rsidR="0018722C">
      <w:pPr>
        <w:pStyle w:val="aff7"/>
        <w:topLinePunct/>
      </w:pPr>
      <w:r>
        <w:rPr>
          <w:rFonts w:ascii="宋体"/>
          <w:sz w:val="2"/>
        </w:rPr>
        <w:pict>
          <v:group style="width:445.15pt;height:.5pt;mso-position-horizontal-relative:char;mso-position-vertical-relative:line" coordorigin="0,0" coordsize="8903,10">
            <v:line style="position:absolute" from="0,5" to="8903,5" stroked="true" strokeweight=".48pt" strokecolor="#000000">
              <v:stroke dashstyle="solid"/>
            </v:line>
          </v:group>
        </w:pict>
      </w:r>
      <w:r/>
    </w:p>
    <w:p w:rsidR="0018722C">
      <w:pPr>
        <w:pStyle w:val="affff1"/>
        <w:outlineLvl w:val="9"/>
        <w:topLinePunct/>
      </w:pPr>
      <w:bookmarkStart w:name="个人简历 " w:id="87"/>
      <w:bookmarkEnd w:id="87"/>
      <w:r>
        <w:rPr>
          <w:kern w:val="2"/>
          <w:sz w:val="32"/>
          <w:szCs w:val="32"/>
          <w:b/>
          <w:bCs/>
          <w:rFonts w:ascii="黑体" w:eastAsia="黑体" w:hint="eastAsia" w:cstheme="minorBidi" w:hAnsiTheme="minorHAnsi" w:hAnsi="Times New Roman" w:cs="Times New Roman"/>
          <w:w w:val="95"/>
        </w:rPr>
        <w:t>个人简历</w:t>
      </w:r>
    </w:p>
    <w:p w:rsidR="0018722C">
      <w:pPr>
        <w:topLinePunct/>
      </w:pPr>
      <w:r>
        <w:rPr>
          <w:rFonts w:cstheme="minorBidi" w:hAnsiTheme="minorHAnsi" w:eastAsiaTheme="minorHAnsi" w:asciiTheme="minorHAnsi" w:ascii="黑体" w:hAnsi="黑体" w:eastAsia="黑体" w:cs="黑体"/>
          <w:b/>
        </w:rPr>
        <w:t>一</w:t>
      </w:r>
      <w:r w:rsidR="001852F3">
        <w:rPr>
          <w:rFonts w:cstheme="minorBidi" w:hAnsiTheme="minorHAnsi" w:eastAsiaTheme="minorHAnsi" w:asciiTheme="minorHAnsi" w:ascii="黑体" w:hAnsi="黑体" w:eastAsia="黑体" w:cs="黑体"/>
          <w:b/>
        </w:rPr>
        <w:t xml:space="preserve">、本人概况：</w:t>
      </w:r>
    </w:p>
    <w:p w:rsidR="0018722C">
      <w:pPr>
        <w:pStyle w:val="BodyText"/>
        <w:tabs>
          <w:tab w:pos="1672" w:val="left" w:leader="none"/>
          <w:tab w:pos="3633" w:val="left" w:leader="none"/>
          <w:tab w:pos="4473" w:val="left" w:leader="none"/>
          <w:tab w:pos="5875" w:val="left" w:leader="none"/>
          <w:tab w:pos="6715" w:val="left" w:leader="none"/>
        </w:tabs>
        <w:spacing w:before="73"/>
        <w:ind w:leftChars="0" w:left="690"/>
        <w:rPr>
          <w:rFonts w:ascii="宋体" w:eastAsia="宋体" w:hint="eastAsia"/>
        </w:rPr>
        <w:topLinePunct/>
      </w:pPr>
      <w:r>
        <w:rPr>
          <w:rFonts w:ascii="宋体" w:eastAsia="宋体" w:hint="eastAsia"/>
        </w:rPr>
        <w:t>姓名</w:t>
      </w:r>
      <w:r w:rsidR="001852F3">
        <w:t>康</w:t>
      </w:r>
      <w:r>
        <w:rPr>
          <w:rFonts w:ascii="宋体" w:eastAsia="宋体" w:hint="eastAsia"/>
          <w:spacing w:val="-2"/>
        </w:rPr>
        <w:t>丽</w:t>
      </w:r>
      <w:r>
        <w:rPr>
          <w:rFonts w:ascii="宋体" w:eastAsia="宋体" w:hint="eastAsia"/>
        </w:rPr>
        <w:t>影</w:t>
      </w:r>
      <w:r w:rsidR="001852F3">
        <w:t>性别</w:t>
      </w:r>
      <w:r w:rsidR="001852F3">
        <w:t>女</w:t>
      </w:r>
      <w:r>
        <w:rPr>
          <w:rFonts w:ascii="宋体" w:eastAsia="宋体" w:hint="eastAsia"/>
          <w:spacing w:val="-2"/>
        </w:rPr>
        <w:t>民</w:t>
      </w:r>
      <w:r>
        <w:rPr>
          <w:rFonts w:ascii="宋体" w:eastAsia="宋体" w:hint="eastAsia"/>
        </w:rPr>
        <w:t>族</w:t>
      </w:r>
      <w:r w:rsidR="001852F3">
        <w:t>汉</w:t>
      </w:r>
    </w:p>
    <w:p w:rsidR="0018722C">
      <w:pPr>
        <w:topLinePunct/>
      </w:pPr>
      <w:r>
        <w:rPr>
          <w:rFonts w:ascii="宋体" w:eastAsia="宋体" w:hint="eastAsia"/>
        </w:rPr>
        <w:t>出生日期</w:t>
      </w:r>
      <w:r>
        <w:t>1984</w:t>
      </w:r>
      <w:r/>
      <w:r>
        <w:rPr>
          <w:rFonts w:ascii="宋体" w:eastAsia="宋体" w:hint="eastAsia"/>
        </w:rPr>
        <w:t>年</w:t>
      </w:r>
      <w:r>
        <w:t>04</w:t>
      </w:r>
      <w:r>
        <w:rPr>
          <w:rFonts w:ascii="宋体" w:eastAsia="宋体" w:hint="eastAsia"/>
        </w:rPr>
        <w:t>月</w:t>
      </w:r>
      <w:r>
        <w:t>26</w:t>
      </w:r>
      <w:r/>
      <w:r>
        <w:rPr>
          <w:rFonts w:ascii="宋体" w:eastAsia="宋体" w:hint="eastAsia"/>
        </w:rPr>
        <w:t>日</w:t>
      </w:r>
      <w:r>
        <w:rPr>
          <w:rFonts w:ascii="宋体" w:eastAsia="宋体" w:hint="eastAsia"/>
        </w:rPr>
        <w:t>籍</w:t>
      </w:r>
      <w:r>
        <w:rPr>
          <w:rFonts w:ascii="宋体" w:eastAsia="宋体" w:hint="eastAsia"/>
        </w:rPr>
        <w:t>贯</w:t>
      </w:r>
      <w:r>
        <w:rPr>
          <w:rFonts w:ascii="宋体" w:eastAsia="宋体" w:hint="eastAsia"/>
        </w:rPr>
        <w:t>河</w:t>
      </w:r>
      <w:r>
        <w:rPr>
          <w:rFonts w:ascii="宋体" w:eastAsia="宋体" w:hint="eastAsia"/>
        </w:rPr>
        <w:t>北省</w:t>
      </w:r>
      <w:r>
        <w:rPr>
          <w:rFonts w:ascii="宋体" w:eastAsia="宋体" w:hint="eastAsia"/>
        </w:rPr>
        <w:t>廊</w:t>
      </w:r>
      <w:r>
        <w:rPr>
          <w:rFonts w:ascii="宋体" w:eastAsia="宋体" w:hint="eastAsia"/>
        </w:rPr>
        <w:t>坊市</w:t>
      </w:r>
    </w:p>
    <w:p w:rsidR="0018722C">
      <w:pPr>
        <w:topLinePunct/>
      </w:pPr>
      <w:r>
        <w:rPr>
          <w:rFonts w:cstheme="minorBidi" w:hAnsiTheme="minorHAnsi" w:eastAsiaTheme="minorHAnsi" w:asciiTheme="minorHAnsi" w:ascii="黑体" w:hAnsi="黑体" w:eastAsia="黑体" w:cs="黑体"/>
          <w:b/>
        </w:rPr>
        <w:t>二、</w:t>
      </w:r>
      <w:r w:rsidR="001852F3">
        <w:rPr>
          <w:rFonts w:cstheme="minorBidi" w:hAnsiTheme="minorHAnsi" w:eastAsiaTheme="minorHAnsi" w:asciiTheme="minorHAnsi" w:ascii="黑体" w:hAnsi="黑体" w:eastAsia="黑体" w:cs="黑体"/>
          <w:b/>
        </w:rPr>
        <w:t xml:space="preserve">个人经历</w:t>
      </w:r>
    </w:p>
    <w:tbl>
      <w:tblPr>
        <w:tblW w:w="0" w:type="auto"/>
        <w:tblInd w:w="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6"/>
        <w:gridCol w:w="2803"/>
        <w:gridCol w:w="1864"/>
      </w:tblGrid>
      <w:tr>
        <w:trPr>
          <w:trHeight w:val="340" w:hRule="atLeast"/>
        </w:trPr>
        <w:tc>
          <w:tcPr>
            <w:tcW w:w="2426" w:type="dxa"/>
          </w:tcPr>
          <w:p w:rsidR="0018722C">
            <w:pPr>
              <w:topLinePunct/>
              <w:ind w:leftChars="0" w:left="0" w:rightChars="0" w:right="0" w:firstLineChars="0" w:firstLine="0"/>
              <w:spacing w:line="240" w:lineRule="atLeast"/>
            </w:pPr>
            <w:r>
              <w:rPr>
                <w:rFonts w:ascii="宋体" w:eastAsia="宋体" w:hint="eastAsia"/>
              </w:rPr>
              <w:t>学习经历：</w:t>
            </w:r>
          </w:p>
        </w:tc>
        <w:tc>
          <w:tcPr>
            <w:tcW w:w="4667" w:type="dxa"/>
            <w:gridSpan w:val="2"/>
          </w:tcPr>
          <w:p w:rsidR="0018722C">
            <w:pPr>
              <w:topLinePunct/>
              <w:ind w:leftChars="0" w:left="0" w:rightChars="0" w:right="0" w:firstLineChars="0" w:firstLine="0"/>
              <w:spacing w:line="240" w:lineRule="atLeast"/>
            </w:pPr>
          </w:p>
        </w:tc>
      </w:tr>
      <w:tr>
        <w:trPr>
          <w:trHeight w:val="440" w:hRule="atLeast"/>
        </w:trPr>
        <w:tc>
          <w:tcPr>
            <w:tcW w:w="2426" w:type="dxa"/>
          </w:tcPr>
          <w:p w:rsidR="0018722C">
            <w:pPr>
              <w:topLinePunct/>
              <w:ind w:leftChars="0" w:left="0" w:rightChars="0" w:right="0" w:firstLineChars="0" w:firstLine="0"/>
              <w:spacing w:line="240" w:lineRule="atLeast"/>
            </w:pPr>
            <w:r>
              <w:t>2005</w:t>
            </w:r>
            <w:r>
              <w:rPr>
                <w:rFonts w:ascii="宋体" w:eastAsia="宋体" w:hint="eastAsia"/>
              </w:rPr>
              <w:t>、</w:t>
            </w:r>
            <w:r>
              <w:t>9</w:t>
            </w:r>
            <w:r>
              <w:rPr>
                <w:rFonts w:ascii="宋体" w:eastAsia="宋体" w:hint="eastAsia"/>
              </w:rPr>
              <w:t>～</w:t>
            </w:r>
            <w:r>
              <w:t>2008</w:t>
            </w:r>
            <w:r>
              <w:rPr>
                <w:rFonts w:ascii="宋体" w:eastAsia="宋体" w:hint="eastAsia"/>
              </w:rPr>
              <w:t>、</w:t>
            </w:r>
            <w:r>
              <w:t>6</w:t>
            </w:r>
          </w:p>
        </w:tc>
        <w:tc>
          <w:tcPr>
            <w:tcW w:w="2803" w:type="dxa"/>
          </w:tcPr>
          <w:p w:rsidR="0018722C">
            <w:pPr>
              <w:topLinePunct/>
              <w:ind w:leftChars="0" w:left="0" w:rightChars="0" w:right="0" w:firstLineChars="0" w:firstLine="0"/>
              <w:spacing w:line="240" w:lineRule="atLeast"/>
            </w:pPr>
            <w:r>
              <w:rPr>
                <w:rFonts w:ascii="宋体" w:eastAsia="宋体" w:hint="eastAsia"/>
              </w:rPr>
              <w:t>承德医学院</w:t>
            </w:r>
          </w:p>
        </w:tc>
        <w:tc>
          <w:tcPr>
            <w:tcW w:w="1864" w:type="dxa"/>
          </w:tcPr>
          <w:p w:rsidR="0018722C">
            <w:pPr>
              <w:topLinePunct/>
              <w:ind w:leftChars="0" w:left="0" w:rightChars="0" w:right="0" w:firstLineChars="0" w:firstLine="0"/>
              <w:spacing w:line="240" w:lineRule="atLeast"/>
            </w:pPr>
            <w:r>
              <w:rPr>
                <w:rFonts w:ascii="宋体" w:eastAsia="宋体" w:hint="eastAsia"/>
              </w:rPr>
              <w:t>专科</w:t>
            </w:r>
          </w:p>
        </w:tc>
      </w:tr>
      <w:tr>
        <w:trPr>
          <w:trHeight w:val="440" w:hRule="atLeast"/>
        </w:trPr>
        <w:tc>
          <w:tcPr>
            <w:tcW w:w="2426" w:type="dxa"/>
          </w:tcPr>
          <w:p w:rsidR="0018722C">
            <w:pPr>
              <w:topLinePunct/>
              <w:ind w:leftChars="0" w:left="0" w:rightChars="0" w:right="0" w:firstLineChars="0" w:firstLine="0"/>
              <w:spacing w:line="240" w:lineRule="atLeast"/>
            </w:pPr>
            <w:r>
              <w:t>2011</w:t>
            </w:r>
            <w:r>
              <w:rPr>
                <w:rFonts w:ascii="宋体" w:eastAsia="宋体" w:hint="eastAsia"/>
              </w:rPr>
              <w:t>、</w:t>
            </w:r>
            <w:r>
              <w:t>9</w:t>
            </w:r>
            <w:r>
              <w:rPr>
                <w:rFonts w:ascii="宋体" w:eastAsia="宋体" w:hint="eastAsia"/>
              </w:rPr>
              <w:t>～</w:t>
            </w:r>
            <w:r>
              <w:t>2014</w:t>
            </w:r>
            <w:r>
              <w:rPr>
                <w:rFonts w:ascii="宋体" w:eastAsia="宋体" w:hint="eastAsia"/>
              </w:rPr>
              <w:t>、</w:t>
            </w:r>
            <w:r>
              <w:t>6</w:t>
            </w:r>
          </w:p>
        </w:tc>
        <w:tc>
          <w:tcPr>
            <w:tcW w:w="2803" w:type="dxa"/>
          </w:tcPr>
          <w:p w:rsidR="0018722C">
            <w:pPr>
              <w:topLinePunct/>
              <w:ind w:leftChars="0" w:left="0" w:rightChars="0" w:right="0" w:firstLineChars="0" w:firstLine="0"/>
              <w:spacing w:line="240" w:lineRule="atLeast"/>
            </w:pPr>
            <w:r>
              <w:rPr>
                <w:rFonts w:ascii="宋体" w:eastAsia="宋体" w:hint="eastAsia"/>
              </w:rPr>
              <w:t>承德医学院</w:t>
            </w:r>
          </w:p>
        </w:tc>
        <w:tc>
          <w:tcPr>
            <w:tcW w:w="1864" w:type="dxa"/>
          </w:tcPr>
          <w:p w:rsidR="0018722C">
            <w:pPr>
              <w:topLinePunct/>
              <w:ind w:leftChars="0" w:left="0" w:rightChars="0" w:right="0" w:firstLineChars="0" w:firstLine="0"/>
              <w:spacing w:line="240" w:lineRule="atLeast"/>
            </w:pPr>
            <w:r>
              <w:rPr>
                <w:rFonts w:ascii="宋体" w:eastAsia="宋体" w:hint="eastAsia"/>
              </w:rPr>
              <w:t>硕士研究生</w:t>
            </w:r>
          </w:p>
        </w:tc>
      </w:tr>
      <w:tr>
        <w:trPr>
          <w:trHeight w:val="420" w:hRule="atLeast"/>
        </w:trPr>
        <w:tc>
          <w:tcPr>
            <w:tcW w:w="2426" w:type="dxa"/>
          </w:tcPr>
          <w:p w:rsidR="0018722C">
            <w:pPr>
              <w:topLinePunct/>
              <w:ind w:leftChars="0" w:left="0" w:rightChars="0" w:right="0" w:firstLineChars="0" w:firstLine="0"/>
              <w:spacing w:line="240" w:lineRule="atLeast"/>
            </w:pPr>
            <w:r>
              <w:rPr>
                <w:rFonts w:ascii="宋体" w:eastAsia="宋体" w:hint="eastAsia"/>
              </w:rPr>
              <w:t>社会实践经历：</w:t>
            </w:r>
          </w:p>
        </w:tc>
        <w:tc>
          <w:tcPr>
            <w:tcW w:w="2803" w:type="dxa"/>
          </w:tcPr>
          <w:p w:rsidR="0018722C">
            <w:pPr>
              <w:topLinePunct/>
              <w:ind w:leftChars="0" w:left="0" w:rightChars="0" w:right="0" w:firstLineChars="0" w:firstLine="0"/>
              <w:spacing w:line="240" w:lineRule="atLeast"/>
            </w:pPr>
          </w:p>
        </w:tc>
        <w:tc>
          <w:tcPr>
            <w:tcW w:w="1864" w:type="dxa"/>
          </w:tcPr>
          <w:p w:rsidR="0018722C">
            <w:pPr>
              <w:topLinePunct/>
              <w:ind w:leftChars="0" w:left="0" w:rightChars="0" w:right="0" w:firstLineChars="0" w:firstLine="0"/>
              <w:spacing w:line="240" w:lineRule="atLeast"/>
            </w:pPr>
          </w:p>
        </w:tc>
      </w:tr>
      <w:tr>
        <w:trPr>
          <w:trHeight w:val="440" w:hRule="atLeast"/>
        </w:trPr>
        <w:tc>
          <w:tcPr>
            <w:tcW w:w="2426" w:type="dxa"/>
          </w:tcPr>
          <w:p w:rsidR="0018722C">
            <w:pPr>
              <w:topLinePunct/>
              <w:ind w:leftChars="0" w:left="0" w:rightChars="0" w:right="0" w:firstLineChars="0" w:firstLine="0"/>
              <w:spacing w:line="240" w:lineRule="atLeast"/>
            </w:pPr>
            <w:r>
              <w:t>2007</w:t>
            </w:r>
            <w:r>
              <w:rPr>
                <w:rFonts w:ascii="宋体" w:eastAsia="宋体" w:hint="eastAsia"/>
              </w:rPr>
              <w:t>、</w:t>
            </w:r>
            <w:r>
              <w:t>6</w:t>
            </w:r>
            <w:r>
              <w:rPr>
                <w:rFonts w:ascii="宋体" w:eastAsia="宋体" w:hint="eastAsia"/>
              </w:rPr>
              <w:t>～</w:t>
            </w:r>
            <w:r>
              <w:t>2008</w:t>
            </w:r>
            <w:r>
              <w:rPr>
                <w:rFonts w:ascii="宋体" w:eastAsia="宋体" w:hint="eastAsia"/>
              </w:rPr>
              <w:t>、</w:t>
            </w:r>
            <w:r>
              <w:t>6</w:t>
            </w:r>
          </w:p>
        </w:tc>
        <w:tc>
          <w:tcPr>
            <w:tcW w:w="2803" w:type="dxa"/>
          </w:tcPr>
          <w:p w:rsidR="0018722C">
            <w:pPr>
              <w:topLinePunct/>
              <w:ind w:leftChars="0" w:left="0" w:rightChars="0" w:right="0" w:firstLineChars="0" w:firstLine="0"/>
              <w:spacing w:line="240" w:lineRule="atLeast"/>
            </w:pPr>
            <w:r>
              <w:rPr>
                <w:rFonts w:ascii="宋体" w:eastAsia="宋体" w:hint="eastAsia"/>
              </w:rPr>
              <w:t>承德县医院</w:t>
            </w:r>
          </w:p>
        </w:tc>
        <w:tc>
          <w:tcPr>
            <w:tcW w:w="1864" w:type="dxa"/>
          </w:tcPr>
          <w:p w:rsidR="0018722C">
            <w:pPr>
              <w:topLinePunct/>
              <w:ind w:leftChars="0" w:left="0" w:rightChars="0" w:right="0" w:firstLineChars="0" w:firstLine="0"/>
              <w:spacing w:line="240" w:lineRule="atLeast"/>
            </w:pPr>
            <w:r>
              <w:rPr>
                <w:rFonts w:ascii="宋体" w:eastAsia="宋体" w:hint="eastAsia"/>
              </w:rPr>
              <w:t>实习</w:t>
            </w:r>
          </w:p>
        </w:tc>
      </w:tr>
      <w:tr>
        <w:trPr>
          <w:trHeight w:val="420" w:hRule="atLeast"/>
        </w:trPr>
        <w:tc>
          <w:tcPr>
            <w:tcW w:w="2426" w:type="dxa"/>
          </w:tcPr>
          <w:p w:rsidR="0018722C">
            <w:pPr>
              <w:topLinePunct/>
              <w:ind w:leftChars="0" w:left="0" w:rightChars="0" w:right="0" w:firstLineChars="0" w:firstLine="0"/>
              <w:spacing w:line="240" w:lineRule="atLeast"/>
            </w:pPr>
            <w:r>
              <w:t>2008</w:t>
            </w:r>
            <w:r>
              <w:rPr>
                <w:rFonts w:ascii="宋体" w:eastAsia="宋体" w:hint="eastAsia"/>
              </w:rPr>
              <w:t>、</w:t>
            </w:r>
            <w:r>
              <w:t>9</w:t>
            </w:r>
            <w:r>
              <w:rPr>
                <w:rFonts w:ascii="宋体" w:eastAsia="宋体" w:hint="eastAsia"/>
              </w:rPr>
              <w:t>～</w:t>
            </w:r>
            <w:r>
              <w:t>2011</w:t>
            </w:r>
            <w:r>
              <w:rPr>
                <w:rFonts w:ascii="宋体" w:eastAsia="宋体" w:hint="eastAsia"/>
              </w:rPr>
              <w:t>、</w:t>
            </w:r>
            <w:r>
              <w:t>6</w:t>
            </w:r>
          </w:p>
        </w:tc>
        <w:tc>
          <w:tcPr>
            <w:tcW w:w="2803" w:type="dxa"/>
          </w:tcPr>
          <w:p w:rsidR="0018722C">
            <w:pPr>
              <w:topLinePunct/>
              <w:ind w:leftChars="0" w:left="0" w:rightChars="0" w:right="0" w:firstLineChars="0" w:firstLine="0"/>
              <w:spacing w:line="240" w:lineRule="atLeast"/>
            </w:pPr>
            <w:r>
              <w:rPr>
                <w:rFonts w:ascii="宋体" w:eastAsia="宋体" w:hint="eastAsia"/>
              </w:rPr>
              <w:t>燕郊冶金医院</w:t>
            </w:r>
          </w:p>
        </w:tc>
        <w:tc>
          <w:tcPr>
            <w:tcW w:w="1864" w:type="dxa"/>
          </w:tcPr>
          <w:p w:rsidR="0018722C">
            <w:pPr>
              <w:topLinePunct/>
              <w:ind w:leftChars="0" w:left="0" w:rightChars="0" w:right="0" w:firstLineChars="0" w:firstLine="0"/>
              <w:spacing w:line="240" w:lineRule="atLeast"/>
            </w:pPr>
            <w:r>
              <w:rPr>
                <w:rFonts w:ascii="宋体" w:eastAsia="宋体" w:hint="eastAsia"/>
              </w:rPr>
              <w:t>工作</w:t>
            </w:r>
          </w:p>
        </w:tc>
      </w:tr>
      <w:tr>
        <w:trPr>
          <w:trHeight w:val="360" w:hRule="atLeast"/>
        </w:trPr>
        <w:tc>
          <w:tcPr>
            <w:tcW w:w="2426" w:type="dxa"/>
          </w:tcPr>
          <w:p w:rsidR="0018722C">
            <w:pPr>
              <w:topLinePunct/>
              <w:ind w:leftChars="0" w:left="0" w:rightChars="0" w:right="0" w:firstLineChars="0" w:firstLine="0"/>
              <w:spacing w:line="240" w:lineRule="atLeast"/>
            </w:pPr>
            <w:r>
              <w:t>2012</w:t>
            </w:r>
            <w:r>
              <w:rPr>
                <w:rFonts w:ascii="宋体" w:eastAsia="宋体" w:hint="eastAsia"/>
              </w:rPr>
              <w:t>、</w:t>
            </w:r>
            <w:r>
              <w:t>6</w:t>
            </w:r>
            <w:r>
              <w:rPr>
                <w:rFonts w:ascii="宋体" w:eastAsia="宋体" w:hint="eastAsia"/>
              </w:rPr>
              <w:t>～至今</w:t>
            </w:r>
          </w:p>
        </w:tc>
        <w:tc>
          <w:tcPr>
            <w:tcW w:w="2803" w:type="dxa"/>
          </w:tcPr>
          <w:p w:rsidR="0018722C">
            <w:pPr>
              <w:topLinePunct/>
              <w:ind w:leftChars="0" w:left="0" w:rightChars="0" w:right="0" w:firstLineChars="0" w:firstLine="0"/>
              <w:spacing w:line="240" w:lineRule="atLeast"/>
            </w:pPr>
            <w:r>
              <w:rPr>
                <w:rFonts w:ascii="宋体" w:eastAsia="宋体" w:hint="eastAsia"/>
              </w:rPr>
              <w:t>秦皇岛市第一医院</w:t>
            </w:r>
          </w:p>
        </w:tc>
        <w:tc>
          <w:tcPr>
            <w:tcW w:w="1864" w:type="dxa"/>
          </w:tcPr>
          <w:p w:rsidR="0018722C">
            <w:pPr>
              <w:topLinePunct/>
              <w:ind w:leftChars="0" w:left="0" w:rightChars="0" w:right="0" w:firstLineChars="0" w:firstLine="0"/>
              <w:spacing w:line="240" w:lineRule="atLeast"/>
            </w:pPr>
            <w:r>
              <w:rPr>
                <w:rFonts w:ascii="宋体" w:eastAsia="宋体" w:hint="eastAsia"/>
              </w:rPr>
              <w:t>实习</w:t>
            </w:r>
          </w:p>
        </w:tc>
      </w:tr>
    </w:tbl>
    <w:p w:rsidR="0018722C">
      <w:pPr>
        <w:topLinePunct/>
        <w:pStyle w:val="affa"/>
      </w:pPr>
    </w:p>
    <w:p w:rsidR="0018722C">
      <w:pPr>
        <w:topLinePunct/>
      </w:pPr>
      <w:r>
        <w:rPr>
          <w:rFonts w:cstheme="minorBidi" w:hAnsiTheme="minorHAnsi" w:eastAsiaTheme="minorHAnsi" w:asciiTheme="minorHAnsi" w:ascii="黑体" w:eastAsia="黑体" w:hint="eastAsia"/>
          <w:b/>
        </w:rPr>
        <w:t>三、</w:t>
      </w:r>
      <w:r w:rsidR="001852F3">
        <w:rPr>
          <w:rFonts w:cstheme="minorBidi" w:hAnsiTheme="minorHAnsi" w:eastAsiaTheme="minorHAnsi" w:asciiTheme="minorHAnsi" w:ascii="黑体" w:eastAsia="黑体" w:hint="eastAsia"/>
          <w:b/>
        </w:rPr>
        <w:t xml:space="preserve">发表论文情况：</w:t>
      </w:r>
    </w:p>
    <w:p w:rsidR="0018722C">
      <w:pPr>
        <w:pStyle w:val="cw18"/>
        <w:topLinePunct/>
      </w:pPr>
      <w:r>
        <w:t>1</w:t>
      </w:r>
      <w:r>
        <w:rPr>
          <w:rFonts w:ascii="宋体" w:eastAsia="宋体" w:hint="eastAsia"/>
        </w:rPr>
        <w:t>重组人血管内皮抑制素注射液联合顺铂胸腔灌注恶性胸腔积液的</w:t>
      </w:r>
      <w:r>
        <w:rPr>
          <w:rFonts w:ascii="宋体" w:eastAsia="宋体" w:hint="eastAsia"/>
        </w:rPr>
        <w:t>临床观察.临床荟萃</w:t>
      </w:r>
      <w:r>
        <w:rPr>
          <w:rFonts w:ascii="宋体" w:eastAsia="宋体" w:hint="eastAsia"/>
        </w:rPr>
        <w:t xml:space="preserve">, </w:t>
      </w:r>
      <w:r>
        <w:t>2</w:t>
      </w:r>
      <w:r>
        <w:t>0</w:t>
      </w:r>
      <w:r>
        <w:t>1</w:t>
      </w:r>
      <w:r>
        <w:t>3</w:t>
      </w:r>
      <w:r>
        <w:rPr>
          <w:rFonts w:ascii="宋体" w:eastAsia="宋体" w:hint="eastAsia"/>
          <w:rFonts w:ascii="宋体" w:eastAsia="宋体" w:hint="eastAsia"/>
          <w:spacing w:val="-2"/>
          <w:w w:val="100"/>
          <w:sz w:val="28"/>
        </w:rPr>
        <w:t xml:space="preserve">, </w:t>
      </w:r>
      <w:r>
        <w:t>2</w:t>
      </w:r>
      <w:r>
        <w:t>8</w:t>
      </w:r>
      <w:r>
        <w:rPr>
          <w:rFonts w:ascii="宋体" w:eastAsia="宋体" w:hint="eastAsia"/>
        </w:rPr>
        <w:t>（</w:t>
      </w:r>
      <w:r>
        <w:t>1</w:t>
      </w:r>
      <w:r>
        <w:t>2</w:t>
      </w:r>
      <w:r>
        <w:rPr>
          <w:rFonts w:ascii="宋体" w:eastAsia="宋体" w:hint="eastAsia"/>
        </w:rPr>
        <w:t>）</w:t>
      </w:r>
      <w:r>
        <w:rPr>
          <w:rFonts w:ascii="宋体" w:eastAsia="宋体" w:hint="eastAsia"/>
          <w:rFonts w:ascii="宋体" w:eastAsia="宋体" w:hint="eastAsia"/>
          <w:spacing w:val="-1"/>
          <w:w w:val="100"/>
          <w:sz w:val="28"/>
        </w:rPr>
        <w:t xml:space="preserve">: </w:t>
      </w:r>
      <w:r>
        <w:t>1</w:t>
      </w:r>
      <w:r>
        <w:t>37</w:t>
      </w:r>
      <w:r>
        <w:t>1</w:t>
      </w:r>
      <w:r>
        <w:t>-</w:t>
      </w:r>
      <w:r>
        <w:t>13</w:t>
      </w:r>
      <w:r>
        <w:t>73.</w:t>
      </w:r>
    </w:p>
    <w:p w:rsidR="0018722C">
      <w:pPr>
        <w:pStyle w:val="cw18"/>
        <w:topLinePunct/>
      </w:pPr>
      <w:r>
        <w:t>2</w:t>
      </w:r>
      <w:r>
        <w:rPr>
          <w:rFonts w:ascii="宋体" w:eastAsia="宋体" w:hint="eastAsia"/>
        </w:rPr>
        <w:t>洛铂抑制胃癌</w:t>
      </w:r>
      <w:r>
        <w:t>SGC-7901</w:t>
      </w:r>
      <w:r/>
      <w:r>
        <w:rPr>
          <w:rFonts w:ascii="宋体" w:eastAsia="宋体" w:hint="eastAsia"/>
        </w:rPr>
        <w:t>细胞增殖及其机制的初步研究.军事医学</w:t>
      </w:r>
      <w:r>
        <w:rPr>
          <w:rFonts w:ascii="宋体" w:eastAsia="宋体" w:hint="eastAsia"/>
        </w:rPr>
        <w:t>杂志,</w:t>
      </w:r>
      <w:r>
        <w:t>2</w:t>
      </w:r>
      <w:r>
        <w:t>0</w:t>
      </w:r>
      <w:r>
        <w:t>1</w:t>
      </w:r>
      <w:r>
        <w:t>3</w:t>
      </w:r>
      <w:r>
        <w:rPr>
          <w:rFonts w:ascii="宋体" w:eastAsia="宋体" w:hint="eastAsia"/>
          <w:rFonts w:ascii="宋体" w:eastAsia="宋体" w:hint="eastAsia"/>
          <w:spacing w:val="-2"/>
          <w:w w:val="100"/>
          <w:sz w:val="28"/>
        </w:rPr>
        <w:t xml:space="preserve">, </w:t>
      </w:r>
      <w:r>
        <w:t>3</w:t>
      </w:r>
      <w:r>
        <w:t>7</w:t>
      </w:r>
      <w:r>
        <w:rPr>
          <w:rFonts w:ascii="宋体" w:eastAsia="宋体" w:hint="eastAsia"/>
        </w:rPr>
        <w:t>（</w:t>
      </w:r>
      <w:r>
        <w:t>8</w:t>
      </w:r>
      <w:r>
        <w:rPr>
          <w:rFonts w:ascii="宋体" w:eastAsia="宋体" w:hint="eastAsia"/>
        </w:rPr>
        <w:t>）</w:t>
      </w:r>
      <w:r>
        <w:rPr>
          <w:rFonts w:ascii="宋体" w:eastAsia="宋体" w:hint="eastAsia"/>
          <w:rFonts w:ascii="宋体" w:eastAsia="宋体" w:hint="eastAsia"/>
          <w:w w:val="100"/>
          <w:sz w:val="28"/>
        </w:rPr>
        <w:t xml:space="preserve">: </w:t>
      </w:r>
      <w:r>
        <w:t>6</w:t>
      </w:r>
      <w:r>
        <w:t>0</w:t>
      </w:r>
      <w:r>
        <w:t>9</w:t>
      </w:r>
      <w:r>
        <w:t>-</w:t>
      </w:r>
      <w:r>
        <w:t>6</w:t>
      </w:r>
      <w:r>
        <w:t>1</w:t>
      </w:r>
      <w:r>
        <w:t>1.</w:t>
      </w:r>
    </w:p>
    <w:p w:rsidR="0018722C">
      <w:pPr>
        <w:topLinePunct/>
      </w:pPr>
      <w:r>
        <w:rPr>
          <w:rFonts w:cstheme="minorBidi" w:hAnsiTheme="minorHAnsi" w:eastAsiaTheme="minorHAnsi" w:asciiTheme="minorHAnsi" w:ascii="黑体" w:hAnsi="黑体" w:eastAsia="黑体" w:cs="黑体"/>
          <w:b/>
        </w:rPr>
        <w:t>四、承担或主研课题情况</w:t>
      </w:r>
    </w:p>
    <w:p w:rsidR="0018722C">
      <w:pPr>
        <w:topLinePunct/>
      </w:pPr>
      <w:r>
        <w:rPr>
          <w:rFonts w:ascii="宋体" w:eastAsia="宋体" w:hint="eastAsia"/>
        </w:rPr>
        <w:t>参与吴阶平基金，基金名称：晚期结直肠癌跨线化疗联合抗血管生成</w:t>
      </w:r>
      <w:r>
        <w:rPr>
          <w:rFonts w:ascii="宋体" w:eastAsia="宋体" w:hint="eastAsia"/>
        </w:rPr>
        <w:t>药物的临床疗效及相关因子研究。</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299988pt;width:13.15pt;height:12pt;mso-position-horizontal-relative:page;mso-position-vertical-relative:page;z-index:-665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299988pt;width:13.15pt;height:12pt;mso-position-horizontal-relative:page;mso-position-vertical-relative:page;z-index:-664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81.299988pt;width:13.15pt;height:12pt;mso-position-horizontal-relative:page;mso-position-vertical-relative:page;z-index:-664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24</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3.529999pt;margin-top:43.407482pt;width:68.3pt;height:14pt;mso-position-horizontal-relative:page;mso-position-vertical-relative:page;z-index:-6661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68.3pt;height:14pt;mso-position-horizontal-relative:page;mso-position-vertical-relative:page;z-index:-665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68.3pt;height:14pt;mso-position-horizontal-relative:page;mso-position-vertical-relative:page;z-index:-6649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14pt;height:14pt;mso-position-horizontal-relative:page;mso-position-vertical-relative:page;z-index:-6644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43.407482pt;width:14pt;height:14pt;mso-position-horizontal-relative:page;mso-position-vertical-relative:page;z-index:-6642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_Ref665727829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68.3pt;height:14pt;mso-position-horizontal-relative:page;mso-position-vertical-relative:page;z-index:-6656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68.3pt;height:14pt;mso-position-horizontal-relative:page;mso-position-vertical-relative:page;z-index:-6654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68.3pt;height:14pt;mso-position-horizontal-relative:page;mso-position-vertical-relative:page;z-index:-665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68.3pt;height:14pt;mso-position-horizontal-relative:page;mso-position-vertical-relative:page;z-index:-6649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14pt;height:14pt;mso-position-horizontal-relative:page;mso-position-vertical-relative:page;z-index:-6644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43.407482pt;width:14pt;height:14pt;mso-position-horizontal-relative:page;mso-position-vertical-relative:page;z-index:-6642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14pt;height:14pt;mso-position-horizontal-relative:page;mso-position-vertical-relative:page;z-index:-6640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致</w:t>
                </w:r>
              </w:p>
            </w:txbxContent>
          </v:textbox>
          <w10:wrap type="none"/>
        </v:shape>
      </w:pict>
    </w:r>
    <w:r>
      <w:rPr/>
      <w:pict>
        <v:shape style="position:absolute;margin-left:317.790009pt;margin-top:43.407482pt;width:14pt;height:14pt;mso-position-horizontal-relative:page;mso-position-vertical-relative:page;z-index:-6637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谢</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68.3pt;height:14pt;mso-position-horizontal-relative:page;mso-position-vertical-relative:page;z-index:-6635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 人 简 历</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3.529999pt;margin-top:43.407482pt;width:68.3pt;height:14pt;mso-position-horizontal-relative:page;mso-position-vertical-relative:page;z-index:-6656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131" w:hanging="396"/>
        <w:jc w:val="left"/>
      </w:pPr>
      <w:rPr>
        <w:rFonts w:hint="default" w:ascii="Times New Roman" w:hAnsi="Times New Roman" w:eastAsia="Times New Roman" w:cs="Times New Roman"/>
        <w:w w:val="100"/>
        <w:sz w:val="28"/>
        <w:szCs w:val="28"/>
      </w:rPr>
    </w:lvl>
    <w:lvl w:ilvl="1">
      <w:start w:val="1"/>
      <w:numFmt w:val="decimal"/>
      <w:lvlText w:val="%2"/>
      <w:lvlJc w:val="left"/>
      <w:pPr>
        <w:ind w:left="131" w:hanging="286"/>
        <w:jc w:val="left"/>
      </w:pPr>
      <w:rPr>
        <w:rFonts w:hint="default" w:ascii="宋体" w:hAnsi="宋体" w:eastAsia="宋体" w:cs="宋体"/>
        <w:w w:val="100"/>
        <w:sz w:val="28"/>
        <w:szCs w:val="28"/>
      </w:rPr>
    </w:lvl>
    <w:lvl w:ilvl="2">
      <w:start w:val="0"/>
      <w:numFmt w:val="bullet"/>
      <w:lvlText w:val="•"/>
      <w:lvlJc w:val="left"/>
      <w:pPr>
        <w:ind w:left="1933" w:hanging="286"/>
      </w:pPr>
      <w:rPr>
        <w:rFonts w:hint="default"/>
      </w:rPr>
    </w:lvl>
    <w:lvl w:ilvl="3">
      <w:start w:val="0"/>
      <w:numFmt w:val="bullet"/>
      <w:lvlText w:val="•"/>
      <w:lvlJc w:val="left"/>
      <w:pPr>
        <w:ind w:left="2829" w:hanging="286"/>
      </w:pPr>
      <w:rPr>
        <w:rFonts w:hint="default"/>
      </w:rPr>
    </w:lvl>
    <w:lvl w:ilvl="4">
      <w:start w:val="0"/>
      <w:numFmt w:val="bullet"/>
      <w:lvlText w:val="•"/>
      <w:lvlJc w:val="left"/>
      <w:pPr>
        <w:ind w:left="3726" w:hanging="286"/>
      </w:pPr>
      <w:rPr>
        <w:rFonts w:hint="default"/>
      </w:rPr>
    </w:lvl>
    <w:lvl w:ilvl="5">
      <w:start w:val="0"/>
      <w:numFmt w:val="bullet"/>
      <w:lvlText w:val="•"/>
      <w:lvlJc w:val="left"/>
      <w:pPr>
        <w:ind w:left="4623" w:hanging="286"/>
      </w:pPr>
      <w:rPr>
        <w:rFonts w:hint="default"/>
      </w:rPr>
    </w:lvl>
    <w:lvl w:ilvl="6">
      <w:start w:val="0"/>
      <w:numFmt w:val="bullet"/>
      <w:lvlText w:val="•"/>
      <w:lvlJc w:val="left"/>
      <w:pPr>
        <w:ind w:left="5519" w:hanging="286"/>
      </w:pPr>
      <w:rPr>
        <w:rFonts w:hint="default"/>
      </w:rPr>
    </w:lvl>
    <w:lvl w:ilvl="7">
      <w:start w:val="0"/>
      <w:numFmt w:val="bullet"/>
      <w:lvlText w:val="•"/>
      <w:lvlJc w:val="left"/>
      <w:pPr>
        <w:ind w:left="6416" w:hanging="286"/>
      </w:pPr>
      <w:rPr>
        <w:rFonts w:hint="default"/>
      </w:rPr>
    </w:lvl>
    <w:lvl w:ilvl="8">
      <w:start w:val="0"/>
      <w:numFmt w:val="bullet"/>
      <w:lvlText w:val="•"/>
      <w:lvlJc w:val="left"/>
      <w:pPr>
        <w:ind w:left="7313" w:hanging="286"/>
      </w:pPr>
      <w:rPr>
        <w:rFonts w:hint="default"/>
      </w:rPr>
    </w:lvl>
  </w:abstractNum>
  <w:abstractNum w:abstractNumId="17">
    <w:multiLevelType w:val="hybridMultilevel"/>
    <w:lvl w:ilvl="0">
      <w:start w:val="18"/>
      <w:numFmt w:val="decimal"/>
      <w:lvlText w:val="[%1]"/>
      <w:lvlJc w:val="left"/>
      <w:pPr>
        <w:ind w:left="131" w:hanging="538"/>
        <w:jc w:val="left"/>
      </w:pPr>
      <w:rPr>
        <w:rFonts w:hint="default" w:ascii="Times New Roman" w:hAnsi="Times New Roman" w:eastAsia="Times New Roman" w:cs="Times New Roman"/>
        <w:w w:val="100"/>
        <w:sz w:val="28"/>
        <w:szCs w:val="28"/>
      </w:rPr>
    </w:lvl>
    <w:lvl w:ilvl="1">
      <w:start w:val="1"/>
      <w:numFmt w:val="decimal"/>
      <w:lvlText w:val="%2"/>
      <w:lvlJc w:val="left"/>
      <w:pPr>
        <w:ind w:left="131" w:hanging="281"/>
        <w:jc w:val="left"/>
      </w:pPr>
      <w:rPr>
        <w:rFonts w:hint="default" w:ascii="Times New Roman" w:hAnsi="Times New Roman" w:eastAsia="Times New Roman" w:cs="Times New Roman"/>
        <w:w w:val="100"/>
        <w:sz w:val="28"/>
        <w:szCs w:val="28"/>
      </w:rPr>
    </w:lvl>
    <w:lvl w:ilvl="2">
      <w:start w:val="0"/>
      <w:numFmt w:val="bullet"/>
      <w:lvlText w:val="•"/>
      <w:lvlJc w:val="left"/>
      <w:pPr>
        <w:ind w:left="1933" w:hanging="281"/>
      </w:pPr>
      <w:rPr>
        <w:rFonts w:hint="default"/>
      </w:rPr>
    </w:lvl>
    <w:lvl w:ilvl="3">
      <w:start w:val="0"/>
      <w:numFmt w:val="bullet"/>
      <w:lvlText w:val="•"/>
      <w:lvlJc w:val="left"/>
      <w:pPr>
        <w:ind w:left="2829" w:hanging="281"/>
      </w:pPr>
      <w:rPr>
        <w:rFonts w:hint="default"/>
      </w:rPr>
    </w:lvl>
    <w:lvl w:ilvl="4">
      <w:start w:val="0"/>
      <w:numFmt w:val="bullet"/>
      <w:lvlText w:val="•"/>
      <w:lvlJc w:val="left"/>
      <w:pPr>
        <w:ind w:left="3726" w:hanging="281"/>
      </w:pPr>
      <w:rPr>
        <w:rFonts w:hint="default"/>
      </w:rPr>
    </w:lvl>
    <w:lvl w:ilvl="5">
      <w:start w:val="0"/>
      <w:numFmt w:val="bullet"/>
      <w:lvlText w:val="•"/>
      <w:lvlJc w:val="left"/>
      <w:pPr>
        <w:ind w:left="4623" w:hanging="281"/>
      </w:pPr>
      <w:rPr>
        <w:rFonts w:hint="default"/>
      </w:rPr>
    </w:lvl>
    <w:lvl w:ilvl="6">
      <w:start w:val="0"/>
      <w:numFmt w:val="bullet"/>
      <w:lvlText w:val="•"/>
      <w:lvlJc w:val="left"/>
      <w:pPr>
        <w:ind w:left="5519" w:hanging="281"/>
      </w:pPr>
      <w:rPr>
        <w:rFonts w:hint="default"/>
      </w:rPr>
    </w:lvl>
    <w:lvl w:ilvl="7">
      <w:start w:val="0"/>
      <w:numFmt w:val="bullet"/>
      <w:lvlText w:val="•"/>
      <w:lvlJc w:val="left"/>
      <w:pPr>
        <w:ind w:left="6416" w:hanging="281"/>
      </w:pPr>
      <w:rPr>
        <w:rFonts w:hint="default"/>
      </w:rPr>
    </w:lvl>
    <w:lvl w:ilvl="8">
      <w:start w:val="0"/>
      <w:numFmt w:val="bullet"/>
      <w:lvlText w:val="•"/>
      <w:lvlJc w:val="left"/>
      <w:pPr>
        <w:ind w:left="7313" w:hanging="281"/>
      </w:pPr>
      <w:rPr>
        <w:rFonts w:hint="default"/>
      </w:rPr>
    </w:lvl>
  </w:abstractNum>
  <w:abstractNum w:abstractNumId="16">
    <w:multiLevelType w:val="hybridMultilevel"/>
    <w:lvl w:ilvl="0">
      <w:start w:val="1"/>
      <w:numFmt w:val="decimal"/>
      <w:lvlText w:val="[%1]"/>
      <w:lvlJc w:val="left"/>
      <w:pPr>
        <w:ind w:left="131" w:hanging="466"/>
        <w:jc w:val="left"/>
      </w:pPr>
      <w:rPr>
        <w:rFonts w:hint="default" w:ascii="Times New Roman" w:hAnsi="Times New Roman" w:eastAsia="Times New Roman" w:cs="Times New Roman"/>
        <w:w w:val="100"/>
        <w:sz w:val="28"/>
        <w:szCs w:val="28"/>
      </w:rPr>
    </w:lvl>
    <w:lvl w:ilvl="1">
      <w:start w:val="0"/>
      <w:numFmt w:val="bullet"/>
      <w:lvlText w:val="•"/>
      <w:lvlJc w:val="left"/>
      <w:pPr>
        <w:ind w:left="1036" w:hanging="466"/>
      </w:pPr>
      <w:rPr>
        <w:rFonts w:hint="default"/>
      </w:rPr>
    </w:lvl>
    <w:lvl w:ilvl="2">
      <w:start w:val="0"/>
      <w:numFmt w:val="bullet"/>
      <w:lvlText w:val="•"/>
      <w:lvlJc w:val="left"/>
      <w:pPr>
        <w:ind w:left="1933" w:hanging="466"/>
      </w:pPr>
      <w:rPr>
        <w:rFonts w:hint="default"/>
      </w:rPr>
    </w:lvl>
    <w:lvl w:ilvl="3">
      <w:start w:val="0"/>
      <w:numFmt w:val="bullet"/>
      <w:lvlText w:val="•"/>
      <w:lvlJc w:val="left"/>
      <w:pPr>
        <w:ind w:left="2829" w:hanging="466"/>
      </w:pPr>
      <w:rPr>
        <w:rFonts w:hint="default"/>
      </w:rPr>
    </w:lvl>
    <w:lvl w:ilvl="4">
      <w:start w:val="0"/>
      <w:numFmt w:val="bullet"/>
      <w:lvlText w:val="•"/>
      <w:lvlJc w:val="left"/>
      <w:pPr>
        <w:ind w:left="3726" w:hanging="466"/>
      </w:pPr>
      <w:rPr>
        <w:rFonts w:hint="default"/>
      </w:rPr>
    </w:lvl>
    <w:lvl w:ilvl="5">
      <w:start w:val="0"/>
      <w:numFmt w:val="bullet"/>
      <w:lvlText w:val="•"/>
      <w:lvlJc w:val="left"/>
      <w:pPr>
        <w:ind w:left="4623" w:hanging="466"/>
      </w:pPr>
      <w:rPr>
        <w:rFonts w:hint="default"/>
      </w:rPr>
    </w:lvl>
    <w:lvl w:ilvl="6">
      <w:start w:val="0"/>
      <w:numFmt w:val="bullet"/>
      <w:lvlText w:val="•"/>
      <w:lvlJc w:val="left"/>
      <w:pPr>
        <w:ind w:left="5519" w:hanging="466"/>
      </w:pPr>
      <w:rPr>
        <w:rFonts w:hint="default"/>
      </w:rPr>
    </w:lvl>
    <w:lvl w:ilvl="7">
      <w:start w:val="0"/>
      <w:numFmt w:val="bullet"/>
      <w:lvlText w:val="•"/>
      <w:lvlJc w:val="left"/>
      <w:pPr>
        <w:ind w:left="6416" w:hanging="466"/>
      </w:pPr>
      <w:rPr>
        <w:rFonts w:hint="default"/>
      </w:rPr>
    </w:lvl>
    <w:lvl w:ilvl="8">
      <w:start w:val="0"/>
      <w:numFmt w:val="bullet"/>
      <w:lvlText w:val="•"/>
      <w:lvlJc w:val="left"/>
      <w:pPr>
        <w:ind w:left="7313" w:hanging="466"/>
      </w:pPr>
      <w:rPr>
        <w:rFonts w:hint="default"/>
      </w:rPr>
    </w:lvl>
  </w:abstractNum>
  <w:abstractNum w:abstractNumId="15">
    <w:multiLevelType w:val="hybridMultilevel"/>
    <w:lvl w:ilvl="0">
      <w:start w:val="1"/>
      <w:numFmt w:val="decimal"/>
      <w:lvlText w:val="%1"/>
      <w:lvlJc w:val="left"/>
      <w:pPr>
        <w:ind w:left="690" w:hanging="281"/>
        <w:jc w:val="left"/>
      </w:pPr>
      <w:rPr>
        <w:rFonts w:hint="default" w:ascii="Times New Roman" w:hAnsi="Times New Roman" w:eastAsia="Times New Roman" w:cs="Times New Roman"/>
        <w:w w:val="100"/>
        <w:sz w:val="28"/>
        <w:szCs w:val="28"/>
      </w:rPr>
    </w:lvl>
    <w:lvl w:ilvl="1">
      <w:start w:val="0"/>
      <w:numFmt w:val="bullet"/>
      <w:lvlText w:val="•"/>
      <w:lvlJc w:val="left"/>
      <w:pPr>
        <w:ind w:left="1060" w:hanging="281"/>
      </w:pPr>
      <w:rPr>
        <w:rFonts w:hint="default"/>
      </w:rPr>
    </w:lvl>
    <w:lvl w:ilvl="2">
      <w:start w:val="0"/>
      <w:numFmt w:val="bullet"/>
      <w:lvlText w:val="•"/>
      <w:lvlJc w:val="left"/>
      <w:pPr>
        <w:ind w:left="1967" w:hanging="281"/>
      </w:pPr>
      <w:rPr>
        <w:rFonts w:hint="default"/>
      </w:rPr>
    </w:lvl>
    <w:lvl w:ilvl="3">
      <w:start w:val="0"/>
      <w:numFmt w:val="bullet"/>
      <w:lvlText w:val="•"/>
      <w:lvlJc w:val="left"/>
      <w:pPr>
        <w:ind w:left="2874" w:hanging="281"/>
      </w:pPr>
      <w:rPr>
        <w:rFonts w:hint="default"/>
      </w:rPr>
    </w:lvl>
    <w:lvl w:ilvl="4">
      <w:start w:val="0"/>
      <w:numFmt w:val="bullet"/>
      <w:lvlText w:val="•"/>
      <w:lvlJc w:val="left"/>
      <w:pPr>
        <w:ind w:left="3782" w:hanging="281"/>
      </w:pPr>
      <w:rPr>
        <w:rFonts w:hint="default"/>
      </w:rPr>
    </w:lvl>
    <w:lvl w:ilvl="5">
      <w:start w:val="0"/>
      <w:numFmt w:val="bullet"/>
      <w:lvlText w:val="•"/>
      <w:lvlJc w:val="left"/>
      <w:pPr>
        <w:ind w:left="4689" w:hanging="281"/>
      </w:pPr>
      <w:rPr>
        <w:rFonts w:hint="default"/>
      </w:rPr>
    </w:lvl>
    <w:lvl w:ilvl="6">
      <w:start w:val="0"/>
      <w:numFmt w:val="bullet"/>
      <w:lvlText w:val="•"/>
      <w:lvlJc w:val="left"/>
      <w:pPr>
        <w:ind w:left="5596" w:hanging="281"/>
      </w:pPr>
      <w:rPr>
        <w:rFonts w:hint="default"/>
      </w:rPr>
    </w:lvl>
    <w:lvl w:ilvl="7">
      <w:start w:val="0"/>
      <w:numFmt w:val="bullet"/>
      <w:lvlText w:val="•"/>
      <w:lvlJc w:val="left"/>
      <w:pPr>
        <w:ind w:left="6504" w:hanging="281"/>
      </w:pPr>
      <w:rPr>
        <w:rFonts w:hint="default"/>
      </w:rPr>
    </w:lvl>
    <w:lvl w:ilvl="8">
      <w:start w:val="0"/>
      <w:numFmt w:val="bullet"/>
      <w:lvlText w:val="•"/>
      <w:lvlJc w:val="left"/>
      <w:pPr>
        <w:ind w:left="7411" w:hanging="281"/>
      </w:pPr>
      <w:rPr>
        <w:rFonts w:hint="default"/>
      </w:rPr>
    </w:lvl>
  </w:abstractNum>
  <w:abstractNum w:abstractNumId="14">
    <w:multiLevelType w:val="hybridMultilevel"/>
    <w:lvl w:ilvl="0">
      <w:start w:val="2"/>
      <w:numFmt w:val="decimal"/>
      <w:lvlText w:val="%1"/>
      <w:lvlJc w:val="left"/>
      <w:pPr>
        <w:ind w:left="762" w:hanging="632"/>
        <w:jc w:val="left"/>
      </w:pPr>
      <w:rPr>
        <w:rFonts w:hint="default"/>
      </w:rPr>
    </w:lvl>
    <w:lvl w:ilvl="1">
      <w:start w:val="1"/>
      <w:numFmt w:val="decimal"/>
      <w:lvlText w:val="%1.%2"/>
      <w:lvlJc w:val="left"/>
      <w:pPr>
        <w:ind w:left="762" w:hanging="632"/>
        <w:jc w:val="right"/>
      </w:pPr>
      <w:rPr>
        <w:rFonts w:hint="default" w:ascii="Times New Roman" w:hAnsi="Times New Roman" w:eastAsia="Times New Roman" w:cs="Times New Roman"/>
        <w:w w:val="100"/>
        <w:sz w:val="28"/>
        <w:szCs w:val="28"/>
      </w:rPr>
    </w:lvl>
    <w:lvl w:ilvl="2">
      <w:start w:val="0"/>
      <w:numFmt w:val="bullet"/>
      <w:lvlText w:val="•"/>
      <w:lvlJc w:val="left"/>
      <w:pPr>
        <w:ind w:left="2453" w:hanging="632"/>
      </w:pPr>
      <w:rPr>
        <w:rFonts w:hint="default"/>
      </w:rPr>
    </w:lvl>
    <w:lvl w:ilvl="3">
      <w:start w:val="0"/>
      <w:numFmt w:val="bullet"/>
      <w:lvlText w:val="•"/>
      <w:lvlJc w:val="left"/>
      <w:pPr>
        <w:ind w:left="3299" w:hanging="632"/>
      </w:pPr>
      <w:rPr>
        <w:rFonts w:hint="default"/>
      </w:rPr>
    </w:lvl>
    <w:lvl w:ilvl="4">
      <w:start w:val="0"/>
      <w:numFmt w:val="bullet"/>
      <w:lvlText w:val="•"/>
      <w:lvlJc w:val="left"/>
      <w:pPr>
        <w:ind w:left="4146" w:hanging="632"/>
      </w:pPr>
      <w:rPr>
        <w:rFonts w:hint="default"/>
      </w:rPr>
    </w:lvl>
    <w:lvl w:ilvl="5">
      <w:start w:val="0"/>
      <w:numFmt w:val="bullet"/>
      <w:lvlText w:val="•"/>
      <w:lvlJc w:val="left"/>
      <w:pPr>
        <w:ind w:left="4993" w:hanging="632"/>
      </w:pPr>
      <w:rPr>
        <w:rFonts w:hint="default"/>
      </w:rPr>
    </w:lvl>
    <w:lvl w:ilvl="6">
      <w:start w:val="0"/>
      <w:numFmt w:val="bullet"/>
      <w:lvlText w:val="•"/>
      <w:lvlJc w:val="left"/>
      <w:pPr>
        <w:ind w:left="5839" w:hanging="632"/>
      </w:pPr>
      <w:rPr>
        <w:rFonts w:hint="default"/>
      </w:rPr>
    </w:lvl>
    <w:lvl w:ilvl="7">
      <w:start w:val="0"/>
      <w:numFmt w:val="bullet"/>
      <w:lvlText w:val="•"/>
      <w:lvlJc w:val="left"/>
      <w:pPr>
        <w:ind w:left="6686" w:hanging="632"/>
      </w:pPr>
      <w:rPr>
        <w:rFonts w:hint="default"/>
      </w:rPr>
    </w:lvl>
    <w:lvl w:ilvl="8">
      <w:start w:val="0"/>
      <w:numFmt w:val="bullet"/>
      <w:lvlText w:val="•"/>
      <w:lvlJc w:val="left"/>
      <w:pPr>
        <w:ind w:left="7533" w:hanging="632"/>
      </w:pPr>
      <w:rPr>
        <w:rFonts w:hint="default"/>
      </w:rPr>
    </w:lvl>
  </w:abstractNum>
  <w:abstractNum w:abstractNumId="13">
    <w:multiLevelType w:val="hybridMultilevel"/>
    <w:lvl w:ilvl="0">
      <w:start w:val="1"/>
      <w:numFmt w:val="decimal"/>
      <w:lvlText w:val="%1"/>
      <w:lvlJc w:val="left"/>
      <w:pPr>
        <w:ind w:left="623" w:hanging="492"/>
        <w:jc w:val="left"/>
      </w:pPr>
      <w:rPr>
        <w:rFonts w:hint="default"/>
      </w:rPr>
    </w:lvl>
    <w:lvl w:ilvl="1">
      <w:start w:val="2"/>
      <w:numFmt w:val="decimal"/>
      <w:lvlText w:val="%1.%2"/>
      <w:lvlJc w:val="left"/>
      <w:pPr>
        <w:ind w:left="623" w:hanging="492"/>
        <w:jc w:val="left"/>
      </w:pPr>
      <w:rPr>
        <w:rFonts w:hint="default" w:ascii="Times New Roman" w:hAnsi="Times New Roman" w:eastAsia="Times New Roman" w:cs="Times New Roman"/>
        <w:w w:val="100"/>
        <w:sz w:val="28"/>
        <w:szCs w:val="28"/>
      </w:rPr>
    </w:lvl>
    <w:lvl w:ilvl="2">
      <w:start w:val="0"/>
      <w:numFmt w:val="bullet"/>
      <w:lvlText w:val="•"/>
      <w:lvlJc w:val="left"/>
      <w:pPr>
        <w:ind w:left="2341" w:hanging="492"/>
      </w:pPr>
      <w:rPr>
        <w:rFonts w:hint="default"/>
      </w:rPr>
    </w:lvl>
    <w:lvl w:ilvl="3">
      <w:start w:val="0"/>
      <w:numFmt w:val="bullet"/>
      <w:lvlText w:val="•"/>
      <w:lvlJc w:val="left"/>
      <w:pPr>
        <w:ind w:left="3201" w:hanging="492"/>
      </w:pPr>
      <w:rPr>
        <w:rFonts w:hint="default"/>
      </w:rPr>
    </w:lvl>
    <w:lvl w:ilvl="4">
      <w:start w:val="0"/>
      <w:numFmt w:val="bullet"/>
      <w:lvlText w:val="•"/>
      <w:lvlJc w:val="left"/>
      <w:pPr>
        <w:ind w:left="4062" w:hanging="492"/>
      </w:pPr>
      <w:rPr>
        <w:rFonts w:hint="default"/>
      </w:rPr>
    </w:lvl>
    <w:lvl w:ilvl="5">
      <w:start w:val="0"/>
      <w:numFmt w:val="bullet"/>
      <w:lvlText w:val="•"/>
      <w:lvlJc w:val="left"/>
      <w:pPr>
        <w:ind w:left="4923" w:hanging="492"/>
      </w:pPr>
      <w:rPr>
        <w:rFonts w:hint="default"/>
      </w:rPr>
    </w:lvl>
    <w:lvl w:ilvl="6">
      <w:start w:val="0"/>
      <w:numFmt w:val="bullet"/>
      <w:lvlText w:val="•"/>
      <w:lvlJc w:val="left"/>
      <w:pPr>
        <w:ind w:left="5783" w:hanging="492"/>
      </w:pPr>
      <w:rPr>
        <w:rFonts w:hint="default"/>
      </w:rPr>
    </w:lvl>
    <w:lvl w:ilvl="7">
      <w:start w:val="0"/>
      <w:numFmt w:val="bullet"/>
      <w:lvlText w:val="•"/>
      <w:lvlJc w:val="left"/>
      <w:pPr>
        <w:ind w:left="6644" w:hanging="492"/>
      </w:pPr>
      <w:rPr>
        <w:rFonts w:hint="default"/>
      </w:rPr>
    </w:lvl>
    <w:lvl w:ilvl="8">
      <w:start w:val="0"/>
      <w:numFmt w:val="bullet"/>
      <w:lvlText w:val="•"/>
      <w:lvlJc w:val="left"/>
      <w:pPr>
        <w:ind w:left="7505" w:hanging="492"/>
      </w:pPr>
      <w:rPr>
        <w:rFonts w:hint="default"/>
      </w:rPr>
    </w:lvl>
  </w:abstractNum>
  <w:abstractNum w:abstractNumId="12">
    <w:multiLevelType w:val="hybridMultilevel"/>
    <w:lvl w:ilvl="0">
      <w:start w:val="1"/>
      <w:numFmt w:val="decimal"/>
      <w:lvlText w:val="%1"/>
      <w:lvlJc w:val="left"/>
      <w:pPr>
        <w:ind w:left="412"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762" w:hanging="632"/>
        <w:jc w:val="left"/>
      </w:pPr>
      <w:rPr>
        <w:rFonts w:hint="default" w:ascii="Times New Roman" w:hAnsi="Times New Roman" w:eastAsia="Times New Roman" w:cs="Times New Roman"/>
        <w:w w:val="100"/>
        <w:sz w:val="28"/>
        <w:szCs w:val="28"/>
      </w:rPr>
    </w:lvl>
    <w:lvl w:ilvl="2">
      <w:start w:val="1"/>
      <w:numFmt w:val="decimal"/>
      <w:lvlText w:val="%1.%2.%3"/>
      <w:lvlJc w:val="left"/>
      <w:pPr>
        <w:ind w:left="971" w:hanging="84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010" w:hanging="840"/>
      </w:pPr>
      <w:rPr>
        <w:rFonts w:hint="default"/>
      </w:rPr>
    </w:lvl>
    <w:lvl w:ilvl="4">
      <w:start w:val="0"/>
      <w:numFmt w:val="bullet"/>
      <w:lvlText w:val="•"/>
      <w:lvlJc w:val="left"/>
      <w:pPr>
        <w:ind w:left="3041" w:hanging="840"/>
      </w:pPr>
      <w:rPr>
        <w:rFonts w:hint="default"/>
      </w:rPr>
    </w:lvl>
    <w:lvl w:ilvl="5">
      <w:start w:val="0"/>
      <w:numFmt w:val="bullet"/>
      <w:lvlText w:val="•"/>
      <w:lvlJc w:val="left"/>
      <w:pPr>
        <w:ind w:left="4072" w:hanging="840"/>
      </w:pPr>
      <w:rPr>
        <w:rFonts w:hint="default"/>
      </w:rPr>
    </w:lvl>
    <w:lvl w:ilvl="6">
      <w:start w:val="0"/>
      <w:numFmt w:val="bullet"/>
      <w:lvlText w:val="•"/>
      <w:lvlJc w:val="left"/>
      <w:pPr>
        <w:ind w:left="5103" w:hanging="840"/>
      </w:pPr>
      <w:rPr>
        <w:rFonts w:hint="default"/>
      </w:rPr>
    </w:lvl>
    <w:lvl w:ilvl="7">
      <w:start w:val="0"/>
      <w:numFmt w:val="bullet"/>
      <w:lvlText w:val="•"/>
      <w:lvlJc w:val="left"/>
      <w:pPr>
        <w:ind w:left="6134" w:hanging="840"/>
      </w:pPr>
      <w:rPr>
        <w:rFonts w:hint="default"/>
      </w:rPr>
    </w:lvl>
    <w:lvl w:ilvl="8">
      <w:start w:val="0"/>
      <w:numFmt w:val="bullet"/>
      <w:lvlText w:val="•"/>
      <w:lvlJc w:val="left"/>
      <w:pPr>
        <w:ind w:left="7164" w:hanging="840"/>
      </w:pPr>
      <w:rPr>
        <w:rFonts w:hint="default"/>
      </w:rPr>
    </w:lvl>
  </w:abstractNum>
  <w:abstractNum w:abstractNumId="11">
    <w:multiLevelType w:val="hybridMultilevel"/>
    <w:lvl w:ilvl="0">
      <w:start w:val="19"/>
      <w:numFmt w:val="decimal"/>
      <w:lvlText w:val="[%1]"/>
      <w:lvlJc w:val="left"/>
      <w:pPr>
        <w:ind w:left="131" w:hanging="617"/>
        <w:jc w:val="left"/>
      </w:pPr>
      <w:rPr>
        <w:rFonts w:hint="default" w:ascii="Times New Roman" w:hAnsi="Times New Roman" w:eastAsia="Times New Roman" w:cs="Times New Roman"/>
        <w:w w:val="100"/>
        <w:sz w:val="28"/>
        <w:szCs w:val="28"/>
      </w:rPr>
    </w:lvl>
    <w:lvl w:ilvl="1">
      <w:start w:val="0"/>
      <w:numFmt w:val="bullet"/>
      <w:lvlText w:val="•"/>
      <w:lvlJc w:val="left"/>
      <w:pPr>
        <w:ind w:left="1036" w:hanging="617"/>
      </w:pPr>
      <w:rPr>
        <w:rFonts w:hint="default"/>
      </w:rPr>
    </w:lvl>
    <w:lvl w:ilvl="2">
      <w:start w:val="0"/>
      <w:numFmt w:val="bullet"/>
      <w:lvlText w:val="•"/>
      <w:lvlJc w:val="left"/>
      <w:pPr>
        <w:ind w:left="1933" w:hanging="617"/>
      </w:pPr>
      <w:rPr>
        <w:rFonts w:hint="default"/>
      </w:rPr>
    </w:lvl>
    <w:lvl w:ilvl="3">
      <w:start w:val="0"/>
      <w:numFmt w:val="bullet"/>
      <w:lvlText w:val="•"/>
      <w:lvlJc w:val="left"/>
      <w:pPr>
        <w:ind w:left="2829" w:hanging="617"/>
      </w:pPr>
      <w:rPr>
        <w:rFonts w:hint="default"/>
      </w:rPr>
    </w:lvl>
    <w:lvl w:ilvl="4">
      <w:start w:val="0"/>
      <w:numFmt w:val="bullet"/>
      <w:lvlText w:val="•"/>
      <w:lvlJc w:val="left"/>
      <w:pPr>
        <w:ind w:left="3726" w:hanging="617"/>
      </w:pPr>
      <w:rPr>
        <w:rFonts w:hint="default"/>
      </w:rPr>
    </w:lvl>
    <w:lvl w:ilvl="5">
      <w:start w:val="0"/>
      <w:numFmt w:val="bullet"/>
      <w:lvlText w:val="•"/>
      <w:lvlJc w:val="left"/>
      <w:pPr>
        <w:ind w:left="4623" w:hanging="617"/>
      </w:pPr>
      <w:rPr>
        <w:rFonts w:hint="default"/>
      </w:rPr>
    </w:lvl>
    <w:lvl w:ilvl="6">
      <w:start w:val="0"/>
      <w:numFmt w:val="bullet"/>
      <w:lvlText w:val="•"/>
      <w:lvlJc w:val="left"/>
      <w:pPr>
        <w:ind w:left="5519" w:hanging="617"/>
      </w:pPr>
      <w:rPr>
        <w:rFonts w:hint="default"/>
      </w:rPr>
    </w:lvl>
    <w:lvl w:ilvl="7">
      <w:start w:val="0"/>
      <w:numFmt w:val="bullet"/>
      <w:lvlText w:val="•"/>
      <w:lvlJc w:val="left"/>
      <w:pPr>
        <w:ind w:left="6416" w:hanging="617"/>
      </w:pPr>
      <w:rPr>
        <w:rFonts w:hint="default"/>
      </w:rPr>
    </w:lvl>
    <w:lvl w:ilvl="8">
      <w:start w:val="0"/>
      <w:numFmt w:val="bullet"/>
      <w:lvlText w:val="•"/>
      <w:lvlJc w:val="left"/>
      <w:pPr>
        <w:ind w:left="7313" w:hanging="617"/>
      </w:pPr>
      <w:rPr>
        <w:rFonts w:hint="default"/>
      </w:rPr>
    </w:lvl>
  </w:abstractNum>
  <w:abstractNum w:abstractNumId="10">
    <w:multiLevelType w:val="hybridMultilevel"/>
    <w:lvl w:ilvl="0">
      <w:start w:val="1"/>
      <w:numFmt w:val="decimal"/>
      <w:lvlText w:val="[%1]"/>
      <w:lvlJc w:val="left"/>
      <w:pPr>
        <w:ind w:left="131" w:hanging="396"/>
        <w:jc w:val="left"/>
      </w:pPr>
      <w:rPr>
        <w:rFonts w:hint="default" w:ascii="Times New Roman" w:hAnsi="Times New Roman" w:eastAsia="Times New Roman" w:cs="Times New Roman"/>
        <w:w w:val="100"/>
        <w:sz w:val="28"/>
        <w:szCs w:val="28"/>
      </w:rPr>
    </w:lvl>
    <w:lvl w:ilvl="1">
      <w:start w:val="0"/>
      <w:numFmt w:val="bullet"/>
      <w:lvlText w:val="•"/>
      <w:lvlJc w:val="left"/>
      <w:pPr>
        <w:ind w:left="1036" w:hanging="396"/>
      </w:pPr>
      <w:rPr>
        <w:rFonts w:hint="default"/>
      </w:rPr>
    </w:lvl>
    <w:lvl w:ilvl="2">
      <w:start w:val="0"/>
      <w:numFmt w:val="bullet"/>
      <w:lvlText w:val="•"/>
      <w:lvlJc w:val="left"/>
      <w:pPr>
        <w:ind w:left="1933" w:hanging="396"/>
      </w:pPr>
      <w:rPr>
        <w:rFonts w:hint="default"/>
      </w:rPr>
    </w:lvl>
    <w:lvl w:ilvl="3">
      <w:start w:val="0"/>
      <w:numFmt w:val="bullet"/>
      <w:lvlText w:val="•"/>
      <w:lvlJc w:val="left"/>
      <w:pPr>
        <w:ind w:left="2829" w:hanging="396"/>
      </w:pPr>
      <w:rPr>
        <w:rFonts w:hint="default"/>
      </w:rPr>
    </w:lvl>
    <w:lvl w:ilvl="4">
      <w:start w:val="0"/>
      <w:numFmt w:val="bullet"/>
      <w:lvlText w:val="•"/>
      <w:lvlJc w:val="left"/>
      <w:pPr>
        <w:ind w:left="3726" w:hanging="396"/>
      </w:pPr>
      <w:rPr>
        <w:rFonts w:hint="default"/>
      </w:rPr>
    </w:lvl>
    <w:lvl w:ilvl="5">
      <w:start w:val="0"/>
      <w:numFmt w:val="bullet"/>
      <w:lvlText w:val="•"/>
      <w:lvlJc w:val="left"/>
      <w:pPr>
        <w:ind w:left="4623" w:hanging="396"/>
      </w:pPr>
      <w:rPr>
        <w:rFonts w:hint="default"/>
      </w:rPr>
    </w:lvl>
    <w:lvl w:ilvl="6">
      <w:start w:val="0"/>
      <w:numFmt w:val="bullet"/>
      <w:lvlText w:val="•"/>
      <w:lvlJc w:val="left"/>
      <w:pPr>
        <w:ind w:left="5519" w:hanging="396"/>
      </w:pPr>
      <w:rPr>
        <w:rFonts w:hint="default"/>
      </w:rPr>
    </w:lvl>
    <w:lvl w:ilvl="7">
      <w:start w:val="0"/>
      <w:numFmt w:val="bullet"/>
      <w:lvlText w:val="•"/>
      <w:lvlJc w:val="left"/>
      <w:pPr>
        <w:ind w:left="6416" w:hanging="396"/>
      </w:pPr>
      <w:rPr>
        <w:rFonts w:hint="default"/>
      </w:rPr>
    </w:lvl>
    <w:lvl w:ilvl="8">
      <w:start w:val="0"/>
      <w:numFmt w:val="bullet"/>
      <w:lvlText w:val="•"/>
      <w:lvlJc w:val="left"/>
      <w:pPr>
        <w:ind w:left="7313" w:hanging="396"/>
      </w:pPr>
      <w:rPr>
        <w:rFonts w:hint="default"/>
      </w:rPr>
    </w:lvl>
  </w:abstractNum>
  <w:abstractNum w:abstractNumId="9">
    <w:multiLevelType w:val="hybridMultilevel"/>
    <w:lvl w:ilvl="0">
      <w:start w:val="1"/>
      <w:numFmt w:val="decimal"/>
      <w:lvlText w:val="%1"/>
      <w:lvlJc w:val="left"/>
      <w:pPr>
        <w:ind w:left="412"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762" w:hanging="631"/>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700" w:hanging="631"/>
      </w:pPr>
      <w:rPr>
        <w:rFonts w:hint="default"/>
      </w:rPr>
    </w:lvl>
    <w:lvl w:ilvl="3">
      <w:start w:val="0"/>
      <w:numFmt w:val="bullet"/>
      <w:lvlText w:val="•"/>
      <w:lvlJc w:val="left"/>
      <w:pPr>
        <w:ind w:left="2641" w:hanging="631"/>
      </w:pPr>
      <w:rPr>
        <w:rFonts w:hint="default"/>
      </w:rPr>
    </w:lvl>
    <w:lvl w:ilvl="4">
      <w:start w:val="0"/>
      <w:numFmt w:val="bullet"/>
      <w:lvlText w:val="•"/>
      <w:lvlJc w:val="left"/>
      <w:pPr>
        <w:ind w:left="3582" w:hanging="631"/>
      </w:pPr>
      <w:rPr>
        <w:rFonts w:hint="default"/>
      </w:rPr>
    </w:lvl>
    <w:lvl w:ilvl="5">
      <w:start w:val="0"/>
      <w:numFmt w:val="bullet"/>
      <w:lvlText w:val="•"/>
      <w:lvlJc w:val="left"/>
      <w:pPr>
        <w:ind w:left="4522" w:hanging="631"/>
      </w:pPr>
      <w:rPr>
        <w:rFonts w:hint="default"/>
      </w:rPr>
    </w:lvl>
    <w:lvl w:ilvl="6">
      <w:start w:val="0"/>
      <w:numFmt w:val="bullet"/>
      <w:lvlText w:val="•"/>
      <w:lvlJc w:val="left"/>
      <w:pPr>
        <w:ind w:left="5463" w:hanging="631"/>
      </w:pPr>
      <w:rPr>
        <w:rFonts w:hint="default"/>
      </w:rPr>
    </w:lvl>
    <w:lvl w:ilvl="7">
      <w:start w:val="0"/>
      <w:numFmt w:val="bullet"/>
      <w:lvlText w:val="•"/>
      <w:lvlJc w:val="left"/>
      <w:pPr>
        <w:ind w:left="6404" w:hanging="631"/>
      </w:pPr>
      <w:rPr>
        <w:rFonts w:hint="default"/>
      </w:rPr>
    </w:lvl>
    <w:lvl w:ilvl="8">
      <w:start w:val="0"/>
      <w:numFmt w:val="bullet"/>
      <w:lvlText w:val="•"/>
      <w:lvlJc w:val="left"/>
      <w:pPr>
        <w:ind w:left="7344" w:hanging="631"/>
      </w:pPr>
      <w:rPr>
        <w:rFonts w:hint="default"/>
      </w:rPr>
    </w:lvl>
  </w:abstractNum>
  <w:abstractNum w:abstractNumId="8">
    <w:multiLevelType w:val="hybridMultilevel"/>
    <w:lvl w:ilvl="0">
      <w:start w:val="1"/>
      <w:numFmt w:val="decimal"/>
      <w:lvlText w:val="（%1）"/>
      <w:lvlJc w:val="left"/>
      <w:pPr>
        <w:ind w:left="131" w:hanging="778"/>
        <w:jc w:val="left"/>
      </w:pPr>
      <w:rPr>
        <w:rFonts w:hint="default" w:ascii="宋体" w:hAnsi="宋体" w:eastAsia="宋体" w:cs="宋体"/>
        <w:w w:val="100"/>
        <w:sz w:val="28"/>
        <w:szCs w:val="28"/>
      </w:rPr>
    </w:lvl>
    <w:lvl w:ilvl="1">
      <w:start w:val="0"/>
      <w:numFmt w:val="bullet"/>
      <w:lvlText w:val="•"/>
      <w:lvlJc w:val="left"/>
      <w:pPr>
        <w:ind w:left="1048" w:hanging="778"/>
      </w:pPr>
      <w:rPr>
        <w:rFonts w:hint="default"/>
      </w:rPr>
    </w:lvl>
    <w:lvl w:ilvl="2">
      <w:start w:val="0"/>
      <w:numFmt w:val="bullet"/>
      <w:lvlText w:val="•"/>
      <w:lvlJc w:val="left"/>
      <w:pPr>
        <w:ind w:left="1957" w:hanging="778"/>
      </w:pPr>
      <w:rPr>
        <w:rFonts w:hint="default"/>
      </w:rPr>
    </w:lvl>
    <w:lvl w:ilvl="3">
      <w:start w:val="0"/>
      <w:numFmt w:val="bullet"/>
      <w:lvlText w:val="•"/>
      <w:lvlJc w:val="left"/>
      <w:pPr>
        <w:ind w:left="2865" w:hanging="778"/>
      </w:pPr>
      <w:rPr>
        <w:rFonts w:hint="default"/>
      </w:rPr>
    </w:lvl>
    <w:lvl w:ilvl="4">
      <w:start w:val="0"/>
      <w:numFmt w:val="bullet"/>
      <w:lvlText w:val="•"/>
      <w:lvlJc w:val="left"/>
      <w:pPr>
        <w:ind w:left="3774" w:hanging="778"/>
      </w:pPr>
      <w:rPr>
        <w:rFonts w:hint="default"/>
      </w:rPr>
    </w:lvl>
    <w:lvl w:ilvl="5">
      <w:start w:val="0"/>
      <w:numFmt w:val="bullet"/>
      <w:lvlText w:val="•"/>
      <w:lvlJc w:val="left"/>
      <w:pPr>
        <w:ind w:left="4683" w:hanging="778"/>
      </w:pPr>
      <w:rPr>
        <w:rFonts w:hint="default"/>
      </w:rPr>
    </w:lvl>
    <w:lvl w:ilvl="6">
      <w:start w:val="0"/>
      <w:numFmt w:val="bullet"/>
      <w:lvlText w:val="•"/>
      <w:lvlJc w:val="left"/>
      <w:pPr>
        <w:ind w:left="5591" w:hanging="778"/>
      </w:pPr>
      <w:rPr>
        <w:rFonts w:hint="default"/>
      </w:rPr>
    </w:lvl>
    <w:lvl w:ilvl="7">
      <w:start w:val="0"/>
      <w:numFmt w:val="bullet"/>
      <w:lvlText w:val="•"/>
      <w:lvlJc w:val="left"/>
      <w:pPr>
        <w:ind w:left="6500" w:hanging="778"/>
      </w:pPr>
      <w:rPr>
        <w:rFonts w:hint="default"/>
      </w:rPr>
    </w:lvl>
    <w:lvl w:ilvl="8">
      <w:start w:val="0"/>
      <w:numFmt w:val="bullet"/>
      <w:lvlText w:val="•"/>
      <w:lvlJc w:val="left"/>
      <w:pPr>
        <w:ind w:left="7409" w:hanging="778"/>
      </w:pPr>
      <w:rPr>
        <w:rFonts w:hint="default"/>
      </w:rPr>
    </w:lvl>
  </w:abstractNum>
  <w:abstractNum w:abstractNumId="7">
    <w:multiLevelType w:val="hybridMultilevel"/>
    <w:lvl w:ilvl="0">
      <w:start w:val="2"/>
      <w:numFmt w:val="decimal"/>
      <w:lvlText w:val="%1"/>
      <w:lvlJc w:val="left"/>
      <w:pPr>
        <w:ind w:left="971" w:hanging="840"/>
        <w:jc w:val="left"/>
      </w:pPr>
      <w:rPr>
        <w:rFonts w:hint="default"/>
      </w:rPr>
    </w:lvl>
    <w:lvl w:ilvl="1">
      <w:start w:val="2"/>
      <w:numFmt w:val="decimal"/>
      <w:lvlText w:val="%1.%2"/>
      <w:lvlJc w:val="left"/>
      <w:pPr>
        <w:ind w:left="971" w:hanging="840"/>
        <w:jc w:val="left"/>
      </w:pPr>
      <w:rPr>
        <w:rFonts w:hint="default"/>
      </w:rPr>
    </w:lvl>
    <w:lvl w:ilvl="2">
      <w:start w:val="2"/>
      <w:numFmt w:val="decimal"/>
      <w:lvlText w:val="%1.%2.%3"/>
      <w:lvlJc w:val="left"/>
      <w:pPr>
        <w:ind w:left="971" w:hanging="840"/>
        <w:jc w:val="left"/>
      </w:pPr>
      <w:rPr>
        <w:rFonts w:hint="default" w:ascii="Times New Roman" w:hAnsi="Times New Roman" w:eastAsia="Times New Roman" w:cs="Times New Roman"/>
        <w:spacing w:val="-3"/>
        <w:w w:val="100"/>
        <w:sz w:val="28"/>
        <w:szCs w:val="28"/>
      </w:rPr>
    </w:lvl>
    <w:lvl w:ilvl="3">
      <w:start w:val="1"/>
      <w:numFmt w:val="decimal"/>
      <w:lvlText w:val="（%4）"/>
      <w:lvlJc w:val="left"/>
      <w:pPr>
        <w:ind w:left="131" w:hanging="778"/>
        <w:jc w:val="left"/>
      </w:pPr>
      <w:rPr>
        <w:rFonts w:hint="default" w:ascii="宋体" w:hAnsi="宋体" w:eastAsia="宋体" w:cs="宋体"/>
        <w:w w:val="100"/>
        <w:sz w:val="28"/>
        <w:szCs w:val="28"/>
      </w:rPr>
    </w:lvl>
    <w:lvl w:ilvl="4">
      <w:start w:val="0"/>
      <w:numFmt w:val="bullet"/>
      <w:lvlText w:val="•"/>
      <w:lvlJc w:val="left"/>
      <w:pPr>
        <w:ind w:left="3728" w:hanging="778"/>
      </w:pPr>
      <w:rPr>
        <w:rFonts w:hint="default"/>
      </w:rPr>
    </w:lvl>
    <w:lvl w:ilvl="5">
      <w:start w:val="0"/>
      <w:numFmt w:val="bullet"/>
      <w:lvlText w:val="•"/>
      <w:lvlJc w:val="left"/>
      <w:pPr>
        <w:ind w:left="4645" w:hanging="778"/>
      </w:pPr>
      <w:rPr>
        <w:rFonts w:hint="default"/>
      </w:rPr>
    </w:lvl>
    <w:lvl w:ilvl="6">
      <w:start w:val="0"/>
      <w:numFmt w:val="bullet"/>
      <w:lvlText w:val="•"/>
      <w:lvlJc w:val="left"/>
      <w:pPr>
        <w:ind w:left="5561" w:hanging="778"/>
      </w:pPr>
      <w:rPr>
        <w:rFonts w:hint="default"/>
      </w:rPr>
    </w:lvl>
    <w:lvl w:ilvl="7">
      <w:start w:val="0"/>
      <w:numFmt w:val="bullet"/>
      <w:lvlText w:val="•"/>
      <w:lvlJc w:val="left"/>
      <w:pPr>
        <w:ind w:left="6477" w:hanging="778"/>
      </w:pPr>
      <w:rPr>
        <w:rFonts w:hint="default"/>
      </w:rPr>
    </w:lvl>
    <w:lvl w:ilvl="8">
      <w:start w:val="0"/>
      <w:numFmt w:val="bullet"/>
      <w:lvlText w:val="•"/>
      <w:lvlJc w:val="left"/>
      <w:pPr>
        <w:ind w:left="7393" w:hanging="778"/>
      </w:pPr>
      <w:rPr>
        <w:rFonts w:hint="default"/>
      </w:rPr>
    </w:lvl>
  </w:abstractNum>
  <w:abstractNum w:abstractNumId="6">
    <w:multiLevelType w:val="hybridMultilevel"/>
    <w:lvl w:ilvl="0">
      <w:start w:val="2"/>
      <w:numFmt w:val="decimal"/>
      <w:lvlText w:val="%1"/>
      <w:lvlJc w:val="left"/>
      <w:pPr>
        <w:ind w:left="623" w:hanging="492"/>
        <w:jc w:val="left"/>
      </w:pPr>
      <w:rPr>
        <w:rFonts w:hint="default"/>
      </w:rPr>
    </w:lvl>
    <w:lvl w:ilvl="1">
      <w:start w:val="1"/>
      <w:numFmt w:val="decimal"/>
      <w:lvlText w:val="%1.%2"/>
      <w:lvlJc w:val="left"/>
      <w:pPr>
        <w:ind w:left="623"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971" w:hanging="840"/>
        <w:jc w:val="right"/>
      </w:pPr>
      <w:rPr>
        <w:rFonts w:hint="default" w:ascii="Times New Roman" w:hAnsi="Times New Roman" w:eastAsia="Times New Roman" w:cs="Times New Roman"/>
        <w:spacing w:val="-3"/>
        <w:w w:val="100"/>
        <w:sz w:val="28"/>
        <w:szCs w:val="28"/>
      </w:rPr>
    </w:lvl>
    <w:lvl w:ilvl="3">
      <w:start w:val="0"/>
      <w:numFmt w:val="bullet"/>
      <w:lvlText w:val="•"/>
      <w:lvlJc w:val="left"/>
      <w:pPr>
        <w:ind w:left="2812" w:hanging="840"/>
      </w:pPr>
      <w:rPr>
        <w:rFonts w:hint="default"/>
      </w:rPr>
    </w:lvl>
    <w:lvl w:ilvl="4">
      <w:start w:val="0"/>
      <w:numFmt w:val="bullet"/>
      <w:lvlText w:val="•"/>
      <w:lvlJc w:val="left"/>
      <w:pPr>
        <w:ind w:left="3728" w:hanging="840"/>
      </w:pPr>
      <w:rPr>
        <w:rFonts w:hint="default"/>
      </w:rPr>
    </w:lvl>
    <w:lvl w:ilvl="5">
      <w:start w:val="0"/>
      <w:numFmt w:val="bullet"/>
      <w:lvlText w:val="•"/>
      <w:lvlJc w:val="left"/>
      <w:pPr>
        <w:ind w:left="4645" w:hanging="840"/>
      </w:pPr>
      <w:rPr>
        <w:rFonts w:hint="default"/>
      </w:rPr>
    </w:lvl>
    <w:lvl w:ilvl="6">
      <w:start w:val="0"/>
      <w:numFmt w:val="bullet"/>
      <w:lvlText w:val="•"/>
      <w:lvlJc w:val="left"/>
      <w:pPr>
        <w:ind w:left="5561" w:hanging="840"/>
      </w:pPr>
      <w:rPr>
        <w:rFonts w:hint="default"/>
      </w:rPr>
    </w:lvl>
    <w:lvl w:ilvl="7">
      <w:start w:val="0"/>
      <w:numFmt w:val="bullet"/>
      <w:lvlText w:val="•"/>
      <w:lvlJc w:val="left"/>
      <w:pPr>
        <w:ind w:left="6477" w:hanging="840"/>
      </w:pPr>
      <w:rPr>
        <w:rFonts w:hint="default"/>
      </w:rPr>
    </w:lvl>
    <w:lvl w:ilvl="8">
      <w:start w:val="0"/>
      <w:numFmt w:val="bullet"/>
      <w:lvlText w:val="•"/>
      <w:lvlJc w:val="left"/>
      <w:pPr>
        <w:ind w:left="7393" w:hanging="840"/>
      </w:pPr>
      <w:rPr>
        <w:rFonts w:hint="default"/>
      </w:rPr>
    </w:lvl>
  </w:abstractNum>
  <w:abstractNum w:abstractNumId="5">
    <w:multiLevelType w:val="hybridMultilevel"/>
    <w:lvl w:ilvl="0">
      <w:start w:val="1"/>
      <w:numFmt w:val="decimal"/>
      <w:lvlText w:val="%1"/>
      <w:lvlJc w:val="left"/>
      <w:pPr>
        <w:ind w:left="623" w:hanging="492"/>
        <w:jc w:val="left"/>
      </w:pPr>
      <w:rPr>
        <w:rFonts w:hint="default"/>
      </w:rPr>
    </w:lvl>
    <w:lvl w:ilvl="1">
      <w:start w:val="2"/>
      <w:numFmt w:val="decimal"/>
      <w:lvlText w:val="%1.%2"/>
      <w:lvlJc w:val="left"/>
      <w:pPr>
        <w:ind w:left="623"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971" w:hanging="84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010" w:hanging="840"/>
      </w:pPr>
      <w:rPr>
        <w:rFonts w:hint="default"/>
      </w:rPr>
    </w:lvl>
    <w:lvl w:ilvl="4">
      <w:start w:val="0"/>
      <w:numFmt w:val="bullet"/>
      <w:lvlText w:val="•"/>
      <w:lvlJc w:val="left"/>
      <w:pPr>
        <w:ind w:left="3041" w:hanging="840"/>
      </w:pPr>
      <w:rPr>
        <w:rFonts w:hint="default"/>
      </w:rPr>
    </w:lvl>
    <w:lvl w:ilvl="5">
      <w:start w:val="0"/>
      <w:numFmt w:val="bullet"/>
      <w:lvlText w:val="•"/>
      <w:lvlJc w:val="left"/>
      <w:pPr>
        <w:ind w:left="4072" w:hanging="840"/>
      </w:pPr>
      <w:rPr>
        <w:rFonts w:hint="default"/>
      </w:rPr>
    </w:lvl>
    <w:lvl w:ilvl="6">
      <w:start w:val="0"/>
      <w:numFmt w:val="bullet"/>
      <w:lvlText w:val="•"/>
      <w:lvlJc w:val="left"/>
      <w:pPr>
        <w:ind w:left="5103" w:hanging="840"/>
      </w:pPr>
      <w:rPr>
        <w:rFonts w:hint="default"/>
      </w:rPr>
    </w:lvl>
    <w:lvl w:ilvl="7">
      <w:start w:val="0"/>
      <w:numFmt w:val="bullet"/>
      <w:lvlText w:val="•"/>
      <w:lvlJc w:val="left"/>
      <w:pPr>
        <w:ind w:left="6134" w:hanging="840"/>
      </w:pPr>
      <w:rPr>
        <w:rFonts w:hint="default"/>
      </w:rPr>
    </w:lvl>
    <w:lvl w:ilvl="8">
      <w:start w:val="0"/>
      <w:numFmt w:val="bullet"/>
      <w:lvlText w:val="•"/>
      <w:lvlJc w:val="left"/>
      <w:pPr>
        <w:ind w:left="7164" w:hanging="840"/>
      </w:pPr>
      <w:rPr>
        <w:rFonts w:hint="default"/>
      </w:rPr>
    </w:lvl>
  </w:abstractNum>
  <w:abstractNum w:abstractNumId="4">
    <w:multiLevelType w:val="hybridMultilevel"/>
    <w:lvl w:ilvl="0">
      <w:start w:val="1"/>
      <w:numFmt w:val="decimal"/>
      <w:lvlText w:val="%1"/>
      <w:lvlJc w:val="left"/>
      <w:pPr>
        <w:ind w:left="412"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762" w:hanging="632"/>
        <w:jc w:val="left"/>
      </w:pPr>
      <w:rPr>
        <w:rFonts w:hint="default" w:ascii="Times New Roman" w:hAnsi="Times New Roman" w:eastAsia="Times New Roman" w:cs="Times New Roman"/>
        <w:w w:val="100"/>
        <w:sz w:val="28"/>
        <w:szCs w:val="28"/>
      </w:rPr>
    </w:lvl>
    <w:lvl w:ilvl="2">
      <w:start w:val="1"/>
      <w:numFmt w:val="decimal"/>
      <w:lvlText w:val="%1.%2.%3"/>
      <w:lvlJc w:val="left"/>
      <w:pPr>
        <w:ind w:left="971" w:hanging="84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010" w:hanging="840"/>
      </w:pPr>
      <w:rPr>
        <w:rFonts w:hint="default"/>
      </w:rPr>
    </w:lvl>
    <w:lvl w:ilvl="4">
      <w:start w:val="0"/>
      <w:numFmt w:val="bullet"/>
      <w:lvlText w:val="•"/>
      <w:lvlJc w:val="left"/>
      <w:pPr>
        <w:ind w:left="3041" w:hanging="840"/>
      </w:pPr>
      <w:rPr>
        <w:rFonts w:hint="default"/>
      </w:rPr>
    </w:lvl>
    <w:lvl w:ilvl="5">
      <w:start w:val="0"/>
      <w:numFmt w:val="bullet"/>
      <w:lvlText w:val="•"/>
      <w:lvlJc w:val="left"/>
      <w:pPr>
        <w:ind w:left="4072" w:hanging="840"/>
      </w:pPr>
      <w:rPr>
        <w:rFonts w:hint="default"/>
      </w:rPr>
    </w:lvl>
    <w:lvl w:ilvl="6">
      <w:start w:val="0"/>
      <w:numFmt w:val="bullet"/>
      <w:lvlText w:val="•"/>
      <w:lvlJc w:val="left"/>
      <w:pPr>
        <w:ind w:left="5103" w:hanging="840"/>
      </w:pPr>
      <w:rPr>
        <w:rFonts w:hint="default"/>
      </w:rPr>
    </w:lvl>
    <w:lvl w:ilvl="7">
      <w:start w:val="0"/>
      <w:numFmt w:val="bullet"/>
      <w:lvlText w:val="•"/>
      <w:lvlJc w:val="left"/>
      <w:pPr>
        <w:ind w:left="6134" w:hanging="840"/>
      </w:pPr>
      <w:rPr>
        <w:rFonts w:hint="default"/>
      </w:rPr>
    </w:lvl>
    <w:lvl w:ilvl="8">
      <w:start w:val="0"/>
      <w:numFmt w:val="bullet"/>
      <w:lvlText w:val="•"/>
      <w:lvlJc w:val="left"/>
      <w:pPr>
        <w:ind w:left="7164" w:hanging="840"/>
      </w:pPr>
      <w:rPr>
        <w:rFonts w:hint="default"/>
      </w:rPr>
    </w:lvl>
  </w:abstractNum>
  <w:abstractNum w:abstractNumId="3">
    <w:multiLevelType w:val="hybridMultilevel"/>
    <w:lvl w:ilvl="0">
      <w:start w:val="1"/>
      <w:numFmt w:val="decimal"/>
      <w:lvlText w:val="%1"/>
      <w:lvlJc w:val="left"/>
      <w:pPr>
        <w:ind w:left="131" w:hanging="307"/>
        <w:jc w:val="left"/>
      </w:pPr>
      <w:rPr>
        <w:rFonts w:hint="default" w:ascii="Times New Roman" w:hAnsi="Times New Roman" w:eastAsia="Times New Roman" w:cs="Times New Roman"/>
        <w:w w:val="100"/>
        <w:sz w:val="28"/>
        <w:szCs w:val="28"/>
      </w:rPr>
    </w:lvl>
    <w:lvl w:ilvl="1">
      <w:start w:val="0"/>
      <w:numFmt w:val="bullet"/>
      <w:lvlText w:val="•"/>
      <w:lvlJc w:val="left"/>
      <w:pPr>
        <w:ind w:left="1040" w:hanging="307"/>
      </w:pPr>
      <w:rPr>
        <w:rFonts w:hint="default"/>
      </w:rPr>
    </w:lvl>
    <w:lvl w:ilvl="2">
      <w:start w:val="0"/>
      <w:numFmt w:val="bullet"/>
      <w:lvlText w:val="•"/>
      <w:lvlJc w:val="left"/>
      <w:pPr>
        <w:ind w:left="1941" w:hanging="307"/>
      </w:pPr>
      <w:rPr>
        <w:rFonts w:hint="default"/>
      </w:rPr>
    </w:lvl>
    <w:lvl w:ilvl="3">
      <w:start w:val="0"/>
      <w:numFmt w:val="bullet"/>
      <w:lvlText w:val="•"/>
      <w:lvlJc w:val="left"/>
      <w:pPr>
        <w:ind w:left="2841" w:hanging="307"/>
      </w:pPr>
      <w:rPr>
        <w:rFonts w:hint="default"/>
      </w:rPr>
    </w:lvl>
    <w:lvl w:ilvl="4">
      <w:start w:val="0"/>
      <w:numFmt w:val="bullet"/>
      <w:lvlText w:val="•"/>
      <w:lvlJc w:val="left"/>
      <w:pPr>
        <w:ind w:left="3742" w:hanging="307"/>
      </w:pPr>
      <w:rPr>
        <w:rFonts w:hint="default"/>
      </w:rPr>
    </w:lvl>
    <w:lvl w:ilvl="5">
      <w:start w:val="0"/>
      <w:numFmt w:val="bullet"/>
      <w:lvlText w:val="•"/>
      <w:lvlJc w:val="left"/>
      <w:pPr>
        <w:ind w:left="4643" w:hanging="307"/>
      </w:pPr>
      <w:rPr>
        <w:rFonts w:hint="default"/>
      </w:rPr>
    </w:lvl>
    <w:lvl w:ilvl="6">
      <w:start w:val="0"/>
      <w:numFmt w:val="bullet"/>
      <w:lvlText w:val="•"/>
      <w:lvlJc w:val="left"/>
      <w:pPr>
        <w:ind w:left="5543" w:hanging="307"/>
      </w:pPr>
      <w:rPr>
        <w:rFonts w:hint="default"/>
      </w:rPr>
    </w:lvl>
    <w:lvl w:ilvl="7">
      <w:start w:val="0"/>
      <w:numFmt w:val="bullet"/>
      <w:lvlText w:val="•"/>
      <w:lvlJc w:val="left"/>
      <w:pPr>
        <w:ind w:left="6444" w:hanging="307"/>
      </w:pPr>
      <w:rPr>
        <w:rFonts w:hint="default"/>
      </w:rPr>
    </w:lvl>
    <w:lvl w:ilvl="8">
      <w:start w:val="0"/>
      <w:numFmt w:val="bullet"/>
      <w:lvlText w:val="•"/>
      <w:lvlJc w:val="left"/>
      <w:pPr>
        <w:ind w:left="7345" w:hanging="307"/>
      </w:pPr>
      <w:rPr>
        <w:rFonts w:hint="default"/>
      </w:rPr>
    </w:lvl>
  </w:abstractNum>
  <w:abstractNum w:abstractNumId="2">
    <w:multiLevelType w:val="hybridMultilevel"/>
    <w:lvl w:ilvl="0">
      <w:start w:val="1"/>
      <w:numFmt w:val="decimal"/>
      <w:lvlText w:val="%1"/>
      <w:lvlJc w:val="left"/>
      <w:pPr>
        <w:ind w:left="131" w:hanging="308"/>
        <w:jc w:val="left"/>
      </w:pPr>
      <w:rPr>
        <w:rFonts w:hint="default" w:ascii="Times New Roman" w:hAnsi="Times New Roman" w:eastAsia="Times New Roman" w:cs="Times New Roman"/>
        <w:w w:val="100"/>
        <w:sz w:val="28"/>
        <w:szCs w:val="28"/>
      </w:rPr>
    </w:lvl>
    <w:lvl w:ilvl="1">
      <w:start w:val="0"/>
      <w:numFmt w:val="bullet"/>
      <w:lvlText w:val="•"/>
      <w:lvlJc w:val="left"/>
      <w:pPr>
        <w:ind w:left="1040" w:hanging="308"/>
      </w:pPr>
      <w:rPr>
        <w:rFonts w:hint="default"/>
      </w:rPr>
    </w:lvl>
    <w:lvl w:ilvl="2">
      <w:start w:val="0"/>
      <w:numFmt w:val="bullet"/>
      <w:lvlText w:val="•"/>
      <w:lvlJc w:val="left"/>
      <w:pPr>
        <w:ind w:left="1941" w:hanging="308"/>
      </w:pPr>
      <w:rPr>
        <w:rFonts w:hint="default"/>
      </w:rPr>
    </w:lvl>
    <w:lvl w:ilvl="3">
      <w:start w:val="0"/>
      <w:numFmt w:val="bullet"/>
      <w:lvlText w:val="•"/>
      <w:lvlJc w:val="left"/>
      <w:pPr>
        <w:ind w:left="2841" w:hanging="308"/>
      </w:pPr>
      <w:rPr>
        <w:rFonts w:hint="default"/>
      </w:rPr>
    </w:lvl>
    <w:lvl w:ilvl="4">
      <w:start w:val="0"/>
      <w:numFmt w:val="bullet"/>
      <w:lvlText w:val="•"/>
      <w:lvlJc w:val="left"/>
      <w:pPr>
        <w:ind w:left="3742" w:hanging="308"/>
      </w:pPr>
      <w:rPr>
        <w:rFonts w:hint="default"/>
      </w:rPr>
    </w:lvl>
    <w:lvl w:ilvl="5">
      <w:start w:val="0"/>
      <w:numFmt w:val="bullet"/>
      <w:lvlText w:val="•"/>
      <w:lvlJc w:val="left"/>
      <w:pPr>
        <w:ind w:left="4643" w:hanging="308"/>
      </w:pPr>
      <w:rPr>
        <w:rFonts w:hint="default"/>
      </w:rPr>
    </w:lvl>
    <w:lvl w:ilvl="6">
      <w:start w:val="0"/>
      <w:numFmt w:val="bullet"/>
      <w:lvlText w:val="•"/>
      <w:lvlJc w:val="left"/>
      <w:pPr>
        <w:ind w:left="5543" w:hanging="308"/>
      </w:pPr>
      <w:rPr>
        <w:rFonts w:hint="default"/>
      </w:rPr>
    </w:lvl>
    <w:lvl w:ilvl="7">
      <w:start w:val="0"/>
      <w:numFmt w:val="bullet"/>
      <w:lvlText w:val="•"/>
      <w:lvlJc w:val="left"/>
      <w:pPr>
        <w:ind w:left="6444" w:hanging="308"/>
      </w:pPr>
      <w:rPr>
        <w:rFonts w:hint="default"/>
      </w:rPr>
    </w:lvl>
    <w:lvl w:ilvl="8">
      <w:start w:val="0"/>
      <w:numFmt w:val="bullet"/>
      <w:lvlText w:val="•"/>
      <w:lvlJc w:val="left"/>
      <w:pPr>
        <w:ind w:left="7345" w:hanging="308"/>
      </w:pPr>
      <w:rPr>
        <w:rFonts w:hint="default"/>
      </w:rPr>
    </w:lvl>
  </w:abstractNum>
  <w:abstractNum w:abstractNumId="1">
    <w:multiLevelType w:val="hybridMultilevel"/>
    <w:lvl w:ilvl="0">
      <w:start w:val="1"/>
      <w:numFmt w:val="decimal"/>
      <w:lvlText w:val="%1"/>
      <w:lvlJc w:val="left"/>
      <w:pPr>
        <w:ind w:left="131" w:hanging="281"/>
        <w:jc w:val="left"/>
      </w:pPr>
      <w:rPr>
        <w:rFonts w:hint="default" w:ascii="Times New Roman" w:hAnsi="Times New Roman" w:eastAsia="Times New Roman" w:cs="Times New Roman"/>
        <w:w w:val="100"/>
        <w:sz w:val="28"/>
        <w:szCs w:val="28"/>
      </w:rPr>
    </w:lvl>
    <w:lvl w:ilvl="1">
      <w:start w:val="0"/>
      <w:numFmt w:val="bullet"/>
      <w:lvlText w:val="•"/>
      <w:lvlJc w:val="left"/>
      <w:pPr>
        <w:ind w:left="1036" w:hanging="281"/>
      </w:pPr>
      <w:rPr>
        <w:rFonts w:hint="default"/>
      </w:rPr>
    </w:lvl>
    <w:lvl w:ilvl="2">
      <w:start w:val="0"/>
      <w:numFmt w:val="bullet"/>
      <w:lvlText w:val="•"/>
      <w:lvlJc w:val="left"/>
      <w:pPr>
        <w:ind w:left="1933" w:hanging="281"/>
      </w:pPr>
      <w:rPr>
        <w:rFonts w:hint="default"/>
      </w:rPr>
    </w:lvl>
    <w:lvl w:ilvl="3">
      <w:start w:val="0"/>
      <w:numFmt w:val="bullet"/>
      <w:lvlText w:val="•"/>
      <w:lvlJc w:val="left"/>
      <w:pPr>
        <w:ind w:left="2829" w:hanging="281"/>
      </w:pPr>
      <w:rPr>
        <w:rFonts w:hint="default"/>
      </w:rPr>
    </w:lvl>
    <w:lvl w:ilvl="4">
      <w:start w:val="0"/>
      <w:numFmt w:val="bullet"/>
      <w:lvlText w:val="•"/>
      <w:lvlJc w:val="left"/>
      <w:pPr>
        <w:ind w:left="3726" w:hanging="281"/>
      </w:pPr>
      <w:rPr>
        <w:rFonts w:hint="default"/>
      </w:rPr>
    </w:lvl>
    <w:lvl w:ilvl="5">
      <w:start w:val="0"/>
      <w:numFmt w:val="bullet"/>
      <w:lvlText w:val="•"/>
      <w:lvlJc w:val="left"/>
      <w:pPr>
        <w:ind w:left="4623" w:hanging="281"/>
      </w:pPr>
      <w:rPr>
        <w:rFonts w:hint="default"/>
      </w:rPr>
    </w:lvl>
    <w:lvl w:ilvl="6">
      <w:start w:val="0"/>
      <w:numFmt w:val="bullet"/>
      <w:lvlText w:val="•"/>
      <w:lvlJc w:val="left"/>
      <w:pPr>
        <w:ind w:left="5519" w:hanging="281"/>
      </w:pPr>
      <w:rPr>
        <w:rFonts w:hint="default"/>
      </w:rPr>
    </w:lvl>
    <w:lvl w:ilvl="7">
      <w:start w:val="0"/>
      <w:numFmt w:val="bullet"/>
      <w:lvlText w:val="•"/>
      <w:lvlJc w:val="left"/>
      <w:pPr>
        <w:ind w:left="6416" w:hanging="281"/>
      </w:pPr>
      <w:rPr>
        <w:rFonts w:hint="default"/>
      </w:rPr>
    </w:lvl>
    <w:lvl w:ilvl="8">
      <w:start w:val="0"/>
      <w:numFmt w:val="bullet"/>
      <w:lvlText w:val="•"/>
      <w:lvlJc w:val="left"/>
      <w:pPr>
        <w:ind w:left="7313" w:hanging="281"/>
      </w:pPr>
      <w:rPr>
        <w:rFonts w:hint="default"/>
      </w:rPr>
    </w:lvl>
  </w:abstractNum>
  <w:abstractNum w:abstractNumId="0">
    <w:multiLevelType w:val="hybridMultilevel"/>
    <w:lvl w:ilvl="0">
      <w:start w:val="1"/>
      <w:numFmt w:val="decimal"/>
      <w:lvlText w:val="%1"/>
      <w:lvlJc w:val="left"/>
      <w:pPr>
        <w:ind w:left="131" w:hanging="305"/>
        <w:jc w:val="left"/>
      </w:pPr>
      <w:rPr>
        <w:rFonts w:hint="default" w:ascii="Times New Roman" w:hAnsi="Times New Roman" w:eastAsia="Times New Roman" w:cs="Times New Roman"/>
        <w:w w:val="100"/>
        <w:sz w:val="28"/>
        <w:szCs w:val="28"/>
      </w:rPr>
    </w:lvl>
    <w:lvl w:ilvl="1">
      <w:start w:val="0"/>
      <w:numFmt w:val="bullet"/>
      <w:lvlText w:val="•"/>
      <w:lvlJc w:val="left"/>
      <w:pPr>
        <w:ind w:left="1036" w:hanging="305"/>
      </w:pPr>
      <w:rPr>
        <w:rFonts w:hint="default"/>
      </w:rPr>
    </w:lvl>
    <w:lvl w:ilvl="2">
      <w:start w:val="0"/>
      <w:numFmt w:val="bullet"/>
      <w:lvlText w:val="•"/>
      <w:lvlJc w:val="left"/>
      <w:pPr>
        <w:ind w:left="1933" w:hanging="305"/>
      </w:pPr>
      <w:rPr>
        <w:rFonts w:hint="default"/>
      </w:rPr>
    </w:lvl>
    <w:lvl w:ilvl="3">
      <w:start w:val="0"/>
      <w:numFmt w:val="bullet"/>
      <w:lvlText w:val="•"/>
      <w:lvlJc w:val="left"/>
      <w:pPr>
        <w:ind w:left="2829" w:hanging="305"/>
      </w:pPr>
      <w:rPr>
        <w:rFonts w:hint="default"/>
      </w:rPr>
    </w:lvl>
    <w:lvl w:ilvl="4">
      <w:start w:val="0"/>
      <w:numFmt w:val="bullet"/>
      <w:lvlText w:val="•"/>
      <w:lvlJc w:val="left"/>
      <w:pPr>
        <w:ind w:left="3726" w:hanging="305"/>
      </w:pPr>
      <w:rPr>
        <w:rFonts w:hint="default"/>
      </w:rPr>
    </w:lvl>
    <w:lvl w:ilvl="5">
      <w:start w:val="0"/>
      <w:numFmt w:val="bullet"/>
      <w:lvlText w:val="•"/>
      <w:lvlJc w:val="left"/>
      <w:pPr>
        <w:ind w:left="4623" w:hanging="305"/>
      </w:pPr>
      <w:rPr>
        <w:rFonts w:hint="default"/>
      </w:rPr>
    </w:lvl>
    <w:lvl w:ilvl="6">
      <w:start w:val="0"/>
      <w:numFmt w:val="bullet"/>
      <w:lvlText w:val="•"/>
      <w:lvlJc w:val="left"/>
      <w:pPr>
        <w:ind w:left="5519" w:hanging="305"/>
      </w:pPr>
      <w:rPr>
        <w:rFonts w:hint="default"/>
      </w:rPr>
    </w:lvl>
    <w:lvl w:ilvl="7">
      <w:start w:val="0"/>
      <w:numFmt w:val="bullet"/>
      <w:lvlText w:val="•"/>
      <w:lvlJc w:val="left"/>
      <w:pPr>
        <w:ind w:left="6416" w:hanging="305"/>
      </w:pPr>
      <w:rPr>
        <w:rFonts w:hint="default"/>
      </w:rPr>
    </w:lvl>
    <w:lvl w:ilvl="8">
      <w:start w:val="0"/>
      <w:numFmt w:val="bullet"/>
      <w:lvlText w:val="•"/>
      <w:lvlJc w:val="left"/>
      <w:pPr>
        <w:ind w:left="7313" w:hanging="305"/>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ind w:leftChars="0" w:left="131"/>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2"/>
      <w:ind w:leftChars="0" w:left="131"/>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eader" Target="header5.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yperlink" Target="http://www.ncbi.nlm.nih.gov/pubmed?term=Jemal%20A%5BAuthor%5D&amp;amp;cauthor=true&amp;amp;cauthor_uid=21296855" TargetMode="External"/><Relationship Id="rId18" Type="http://schemas.openxmlformats.org/officeDocument/2006/relationships/hyperlink" Target="http://www.ncbi.nlm.nih.gov/pubmed?term=Bray%20F%5BAuthor%5D&amp;amp;cauthor=true&amp;amp;cauthor_uid=21296855" TargetMode="External"/><Relationship Id="rId19" Type="http://schemas.openxmlformats.org/officeDocument/2006/relationships/hyperlink" Target="http://www.ncbi.nlm.nih.gov/pubmed?term=Center%20MM%5BAuthor%5D&amp;amp;cauthor=true&amp;amp;cauthor_uid=21296855" TargetMode="External"/><Relationship Id="rId20" Type="http://schemas.openxmlformats.org/officeDocument/2006/relationships/hyperlink" Target="http://www.ncbi.nlm.nih.gov/pubmed?term=Reinberg%20D%5bAuthor%5d&amp;amp;cauthor=true&amp;amp;cauthor_uid=17437997" TargetMode="External"/><Relationship Id="rId21" Type="http://schemas.openxmlformats.org/officeDocument/2006/relationships/hyperlink" Target="http://www.ncbi.nlm.nih.gov/pubmed?term=Lombard%20DB%5bAuthor%5d&amp;amp;cauthor=true&amp;amp;cauthor_uid=17923681" TargetMode="External"/><Relationship Id="rId22" Type="http://schemas.openxmlformats.org/officeDocument/2006/relationships/hyperlink" Target="http://www.ncbi.nlm.nih.gov/pubmed?term=Alt%20FW%5bAuthor%5d&amp;amp;cauthor=true&amp;amp;cauthor_uid=17923681" TargetMode="External"/><Relationship Id="rId23" Type="http://schemas.openxmlformats.org/officeDocument/2006/relationships/hyperlink" Target="http://www.ncbi.nlm.nih.gov/pubmed?term=Cheng%20HL%5bAuthor%5d&amp;amp;cauthor=true&amp;amp;cauthor_uid=17923681" TargetMode="External"/><Relationship Id="rId24" Type="http://schemas.openxmlformats.org/officeDocument/2006/relationships/hyperlink" Target="http://www.ncbi.nlm.nih.gov/pubmed/17923681" TargetMode="External"/><Relationship Id="rId25" Type="http://schemas.openxmlformats.org/officeDocument/2006/relationships/hyperlink" Target="http://www.ncbi.nlm.nih.gov/pubmed?term=Sundaresan%20NR%5bAuthor%5d&amp;amp;cauthor=true&amp;amp;cauthor_uid=18710944" TargetMode="External"/><Relationship Id="rId26" Type="http://schemas.openxmlformats.org/officeDocument/2006/relationships/hyperlink" Target="http://www.ncbi.nlm.nih.gov/pubmed?term=Samant%20SA%5bAuthor%5d&amp;amp;cauthor=true&amp;amp;cauthor_uid=18710944" TargetMode="External"/><Relationship Id="rId27" Type="http://schemas.openxmlformats.org/officeDocument/2006/relationships/hyperlink" Target="http://www.ncbi.nlm.nih.gov/pubmed?term=Pillai%20VB%5bAuthor%5d&amp;amp;cauthor=true&amp;amp;cauthor_uid=18710944" TargetMode="External"/><Relationship Id="rId28" Type="http://schemas.openxmlformats.org/officeDocument/2006/relationships/hyperlink" Target="http://www.ncbi.nlm.nih.gov/pubmed/18710944" TargetMode="External"/><Relationship Id="rId29" Type="http://schemas.openxmlformats.org/officeDocument/2006/relationships/hyperlink" Target="http://www.ncbi.nlm.nih.gov/pubmed/?term=Lau%2BAT%E9%94%9B%3FWang%2BY%E9%94%9B%3FChiu%2BJF.%2BR.%2BReactive%2Boxygen%2Bspecies%E9%94%9B%3Fcurrent%2BBiochem%E9%94%9B%3F2008%2C%2B104%2B(2)%3A%2B657%E9%94%9B%3F67" TargetMode="External"/><Relationship Id="rId30" Type="http://schemas.openxmlformats.org/officeDocument/2006/relationships/hyperlink" Target="http://www.ncbi.nlm.nih.gov/pubmed/?term=Low%2BSIRT3%2BExpression%2BCorrelates%2Bwith%2BPoor%2BDifferentiation%2Band%2BUnfavorable%2BPrognosis%2Bin%2BPrimary%2BHepatocellular%2BCarcinoma" TargetMode="External"/><Relationship Id="rId31" Type="http://schemas.openxmlformats.org/officeDocument/2006/relationships/hyperlink" Target="http://www.ncbi.nlm.nih.gov/pubmed/23842789" TargetMode="External"/><Relationship Id="rId32" Type="http://schemas.openxmlformats.org/officeDocument/2006/relationships/hyperlink" Target="http://www.ncbi.nlm.nih.gov/pubmed?term=Chen%20IC%5bAuthor%5d&amp;amp;cauthor=true&amp;amp;cauthor_uid=23800187" TargetMode="External"/><Relationship Id="rId33" Type="http://schemas.openxmlformats.org/officeDocument/2006/relationships/hyperlink" Target="http://www.ncbi.nlm.nih.gov/pubmed?term=Chiang%20WF%5bAuthor%5d&amp;amp;cauthor=true&amp;amp;cauthor_uid=23800187" TargetMode="External"/><Relationship Id="rId34" Type="http://schemas.openxmlformats.org/officeDocument/2006/relationships/hyperlink" Target="http://www.ncbi.nlm.nih.gov/pubmed?term=Liu%20SY%5bAuthor%5d&amp;amp;cauthor=true&amp;amp;cauthor_uid=23800187" TargetMode="External"/><Relationship Id="rId35" Type="http://schemas.openxmlformats.org/officeDocument/2006/relationships/hyperlink" Target="http://www.ncbi.nlm.nih.gov/pubmed/23800187" TargetMode="External"/><Relationship Id="rId36" Type="http://schemas.openxmlformats.org/officeDocument/2006/relationships/hyperlink" Target="http://www.ncbi.nlm.nih.gov/pubmed?term=Yang%20B%5bAuthor%5d&amp;amp;cauthor=true&amp;amp;cauthor_uid=24287180" TargetMode="External"/><Relationship Id="rId37" Type="http://schemas.openxmlformats.org/officeDocument/2006/relationships/hyperlink" Target="http://www.ncbi.nlm.nih.gov/pubmed?term=Fu%20X%5bAuthor%5d&amp;amp;cauthor=true&amp;amp;cauthor_uid=24287180" TargetMode="External"/><Relationship Id="rId38" Type="http://schemas.openxmlformats.org/officeDocument/2006/relationships/hyperlink" Target="http://www.ncbi.nlm.nih.gov/pubmed?term=Shao%20L%5bAuthor%5d&amp;amp;cauthor=true&amp;amp;cauthor_uid=24287180" TargetMode="External"/><Relationship Id="rId39" Type="http://schemas.openxmlformats.org/officeDocument/2006/relationships/hyperlink" Target="http://www.ncbi.nlm.nih.gov/pubmed/24287180" TargetMode="External"/><Relationship Id="rId40" Type="http://schemas.openxmlformats.org/officeDocument/2006/relationships/image" Target="media/image5.jpeg"/><Relationship Id="rId41" Type="http://schemas.openxmlformats.org/officeDocument/2006/relationships/image" Target="media/image6.jpeg"/><Relationship Id="rId42" Type="http://schemas.openxmlformats.org/officeDocument/2006/relationships/hyperlink" Target="http://www.ncbi.nlm.nih.gov/pubmed?term=Imamura%20T%5BAuthor%5D&amp;amp;cauthor=true&amp;amp;cauthor_uid=19030186" TargetMode="External"/><Relationship Id="rId43" Type="http://schemas.openxmlformats.org/officeDocument/2006/relationships/hyperlink" Target="http://www.ncbi.nlm.nih.gov/pubmed/1448077#%23" TargetMode="External"/><Relationship Id="rId44" Type="http://schemas.openxmlformats.org/officeDocument/2006/relationships/hyperlink" Target="http://www.ncbi.nlm.nih.gov/pubmed?term=Kikuchi%20H%5BAuthor%5D&amp;amp;cauthor=true&amp;amp;cauthor_uid=19030186" TargetMode="External"/><Relationship Id="rId45" Type="http://schemas.openxmlformats.org/officeDocument/2006/relationships/hyperlink" Target="http://www.ncbi.nlm.nih.gov/pubmed?term=Herraiz%20MT%5BAuthor%5D&amp;amp;cauthor=true&amp;amp;cauthor_uid=19030186" TargetMode="External"/><Relationship Id="rId46" Type="http://schemas.openxmlformats.org/officeDocument/2006/relationships/hyperlink" Target="http://www.ncbi.nlm.nih.gov/pubmed/?term=HIF-1alpha%2Band%2BHIF-2alpha%2Bhave%2Bdivergent%2Broles%2Bin%2Bcolon%2Bcancer" TargetMode="External"/><Relationship Id="rId47" Type="http://schemas.openxmlformats.org/officeDocument/2006/relationships/hyperlink" Target="http://www.ncbi.nlm.nih.gov/pubmed?term=Wang%20Q%5bAuthor%5d&amp;amp;cauthor=true&amp;amp;cauthor_uid=24631267" TargetMode="External"/><Relationship Id="rId48" Type="http://schemas.openxmlformats.org/officeDocument/2006/relationships/hyperlink" Target="http://www.ncbi.nlm.nih.gov/pubmed?term=Hu%20DF%5bAuthor%5d&amp;amp;cauthor=true&amp;amp;cauthor_uid=24631267" TargetMode="External"/><Relationship Id="rId49" Type="http://schemas.openxmlformats.org/officeDocument/2006/relationships/hyperlink" Target="http://www.ncbi.nlm.nih.gov/pubmed?term=Rui%20Y%5bAuthor%5d&amp;amp;cauthor=true&amp;amp;cauthor_uid=24631267" TargetMode="External"/><Relationship Id="rId50" Type="http://schemas.openxmlformats.org/officeDocument/2006/relationships/hyperlink" Target="http://www.ncbi.nlm.nih.gov/pubmed/24631267" TargetMode="External"/><Relationship Id="rId51" Type="http://schemas.openxmlformats.org/officeDocument/2006/relationships/hyperlink" Target="http://www.ncbi.nlm.nih.gov/pubmed/?term=Expression%2Bof%2BHIF-1alpha%2Band%2BVEGF%2Bin%2Bcolorectal%2Bcancer%3A%2Bassociation%2Bwith%2Bclinical%2Boutcomes%2Band%2Bprognostic%2Bimplications" TargetMode="External"/><Relationship Id="rId52" Type="http://schemas.openxmlformats.org/officeDocument/2006/relationships/header" Target="header6.xml"/><Relationship Id="rId53" Type="http://schemas.openxmlformats.org/officeDocument/2006/relationships/hyperlink" Target="http://www.ncbi.nlm.nih.gov/pubmed?term=Zhao%20Y%5BAuthor%5D&amp;amp;cauthor=true&amp;amp;cauthor_uid=23871415" TargetMode="External"/><Relationship Id="rId54" Type="http://schemas.openxmlformats.org/officeDocument/2006/relationships/hyperlink" Target="http://www.ncbi.nlm.nih.gov/pubmed/?term=Sir2-related%2BNAD-dependent%2Bprotein%2Bdeacetylases" TargetMode="External"/><Relationship Id="rId55" Type="http://schemas.openxmlformats.org/officeDocument/2006/relationships/hyperlink" Target="http://www.ncbi.nlm.nih.gov/pubmed/?term=North%2B%2BBJ%2C%2BVerdin%2BE.%2BSirtuins%3A%2BSir2-related%2BNAD-dependent%2Bprotein%2Bdeacetylases.%2BGenome%2BBiol%2B%5bJ%5d" TargetMode="External"/><Relationship Id="rId56" Type="http://schemas.openxmlformats.org/officeDocument/2006/relationships/hyperlink" Target="http://www.ncbi.nlm.nih.gov/pubmed?term=Vayssi%E7%8C%ABre%20JL%5bAuthor%5d&amp;amp;cauthor=true&amp;amp;cauthor_uid=12022944" TargetMode="External"/><Relationship Id="rId57" Type="http://schemas.openxmlformats.org/officeDocument/2006/relationships/hyperlink" Target="http://www.ncbi.nlm.nih.gov/pubmed?term=Finley%20LW%5BAuthor%5D&amp;amp;cauthor=true&amp;amp;cauthor_uid=21397863" TargetMode="External"/><Relationship Id="rId58" Type="http://schemas.openxmlformats.org/officeDocument/2006/relationships/hyperlink" Target="http://www.ncbi.nlm.nih.gov/pubmed?term=Carracedo%20A%5BAuthor%5D&amp;amp;cauthor=true&amp;amp;cauthor_uid=21397863" TargetMode="External"/><Relationship Id="rId59" Type="http://schemas.openxmlformats.org/officeDocument/2006/relationships/hyperlink" Target="http://www.ncbi.nlm.nih.gov/pubmed?term=Lee%20J%5BAuthor%5D&amp;amp;cauthor=true&amp;amp;cauthor_uid=21397863" TargetMode="External"/><Relationship Id="rId60" Type="http://schemas.openxmlformats.org/officeDocument/2006/relationships/hyperlink" Target="http://www.ncbi.nlm.nih.gov/pubmed/?term=Warburg%2Beffect%2B%2BSIRT3%2B2011" TargetMode="External"/><Relationship Id="rId61" Type="http://schemas.openxmlformats.org/officeDocument/2006/relationships/hyperlink" Target="http://www.ncbi.nlm.nih.gov/pubmed?term=Zhang%20B%5BAuthor%5D&amp;amp;cauthor=true&amp;amp;cauthor_uid=23790338" TargetMode="External"/><Relationship Id="rId62" Type="http://schemas.openxmlformats.org/officeDocument/2006/relationships/hyperlink" Target="http://www.ncbi.nlm.nih.gov/pubmed?term=Qin%20L%5BAuthor%5D&amp;amp;cauthor=true&amp;amp;cauthor_uid=23790338" TargetMode="External"/><Relationship Id="rId63" Type="http://schemas.openxmlformats.org/officeDocument/2006/relationships/hyperlink" Target="http://www.ncbi.nlm.nih.gov/pubmed?term=Zhou%20CJ%5BAuthor%5D&amp;amp;cauthor=true&amp;amp;cauthor_uid=23790338" TargetMode="External"/><Relationship Id="rId64" Type="http://schemas.openxmlformats.org/officeDocument/2006/relationships/hyperlink" Target="http://www.ncbi.nlm.nih.gov/pubmed/23790338#%23" TargetMode="External"/><Relationship Id="rId65" Type="http://schemas.openxmlformats.org/officeDocument/2006/relationships/hyperlink" Target="http://www.ncbi.nlm.nih.gov/pubmed?term=Zhang%20YY%5BAuthor%5D&amp;amp;cauthor=true&amp;amp;cauthor_uid=22609775" TargetMode="External"/><Relationship Id="rId66" Type="http://schemas.openxmlformats.org/officeDocument/2006/relationships/hyperlink" Target="http://www.ncbi.nlm.nih.gov/pubmed?term=Zhou%20LM%5BAuthor%5D&amp;amp;cauthor=true&amp;amp;cauthor_uid=22609775" TargetMode="External"/><Relationship Id="rId67" Type="http://schemas.openxmlformats.org/officeDocument/2006/relationships/hyperlink" Target="http://www.ncbi.nlm.nih.gov/pubmed/23272146#%23" TargetMode="External"/><Relationship Id="rId68" Type="http://schemas.openxmlformats.org/officeDocument/2006/relationships/hyperlink" Target="http://www.ncbi.nlm.nih.gov/pubmed?term=Sundaresan%20NR%5BAuthor%5D&amp;amp;cauthor=true&amp;amp;cauthor_uid=18710944" TargetMode="External"/><Relationship Id="rId69" Type="http://schemas.openxmlformats.org/officeDocument/2006/relationships/hyperlink" Target="http://www.ncbi.nlm.nih.gov/pubmed?term=Samant%20SA%5BAuthor%5D&amp;amp;cauthor=true&amp;amp;cauthor_uid=18710944" TargetMode="External"/><Relationship Id="rId70" Type="http://schemas.openxmlformats.org/officeDocument/2006/relationships/hyperlink" Target="http://www.ncbi.nlm.nih.gov/pubmed?term=Pillai%20VB%5BAuthor%5D&amp;amp;cauthor=true&amp;amp;cauthor_uid=18710944" TargetMode="External"/><Relationship Id="rId71" Type="http://schemas.openxmlformats.org/officeDocument/2006/relationships/hyperlink" Target="http://www.ncbi.nlm.nih.gov/pubmed/22609775" TargetMode="External"/><Relationship Id="rId72" Type="http://schemas.openxmlformats.org/officeDocument/2006/relationships/hyperlink" Target="http://www.ncbi.nlm.nih.gov/pubmed?term=Chen%20IC%5BAuthor%5D&amp;amp;cauthor=true&amp;amp;cauthor_uid=23800187" TargetMode="External"/><Relationship Id="rId73" Type="http://schemas.openxmlformats.org/officeDocument/2006/relationships/hyperlink" Target="http://www.ncbi.nlm.nih.gov/pubmed?term=Chiang%20WF%5BAuthor%5D&amp;amp;cauthor=true&amp;amp;cauthor_uid=23800187" TargetMode="External"/><Relationship Id="rId74" Type="http://schemas.openxmlformats.org/officeDocument/2006/relationships/hyperlink" Target="http://www.ncbi.nlm.nih.gov/pubmed?term=Liu%20SY%5BAuthor%5D&amp;amp;cauthor=true&amp;amp;cauthor_uid=23800187" TargetMode="External"/><Relationship Id="rId75" Type="http://schemas.openxmlformats.org/officeDocument/2006/relationships/hyperlink" Target="http://www.ncbi.nlm.nih.gov/pubmed/?term=Role%2Bof%2BSIRT3%2Bin%2Bthe%2Bregulation%2Bof%2Bredox%2Bbalance%2Bduring%2Boral%2Bcarcinogenesis" TargetMode="External"/><Relationship Id="rId76" Type="http://schemas.openxmlformats.org/officeDocument/2006/relationships/hyperlink" Target="http://www.ncbi.nlm.nih.gov/pubmed?term=Yang%20H%5BAuthor%5D&amp;amp;cauthor=true&amp;amp;cauthor_uid=23871415" TargetMode="External"/><Relationship Id="rId77" Type="http://schemas.openxmlformats.org/officeDocument/2006/relationships/hyperlink" Target="http://www.ncbi.nlm.nih.gov/pubmed?term=Wang%20X%5BAuthor%5D&amp;amp;cauthor=true&amp;amp;cauthor_uid=23871415" TargetMode="External"/><Relationship Id="rId78" Type="http://schemas.openxmlformats.org/officeDocument/2006/relationships/hyperlink" Target="http://www.ncbi.nlm.nih.gov/pubmed/?term=cancer%2B%2B%2Bsirt3%2B%2Bzhao" TargetMode="External"/><Relationship Id="rId79" Type="http://schemas.openxmlformats.org/officeDocument/2006/relationships/header" Target="header7.xml"/><Relationship Id="rId80" Type="http://schemas.openxmlformats.org/officeDocument/2006/relationships/header" Target="header8.xml"/><Relationship Id="rId81" Type="http://schemas.openxmlformats.org/officeDocument/2006/relationships/numbering" Target="numbering.xml"/><Relationship Id="rId82" Type="http://schemas.openxmlformats.org/officeDocument/2006/relationships/endnotes" Target="endnotes.xml"/><Relationship Id="rId83" Type="http://schemas.openxmlformats.org/officeDocument/2006/relationships/header" Target="header9.xml"/><Relationship Id="rId84" Type="http://schemas.openxmlformats.org/officeDocument/2006/relationships/header" Target="header10.xml"/><Relationship Id="rId85" Type="http://schemas.openxmlformats.org/officeDocument/2006/relationships/header" Target="header11.xml"/><Relationship Id="rId86" Type="http://schemas.openxmlformats.org/officeDocument/2006/relationships/footer" Target="footer4.xml"/><Relationship Id="rId87" Type="http://schemas.openxmlformats.org/officeDocument/2006/relationships/header" Target="header12.xml"/><Relationship Id="rId89" Type="http://schemas.openxmlformats.org/officeDocument/2006/relationships/footer" Target="footer7.xml"/><Relationship Id="rId90" Type="http://schemas.openxmlformats.org/officeDocument/2006/relationships/header" Target="header13.xml"/><Relationship Id="rId91" Type="http://schemas.openxmlformats.org/officeDocument/2006/relationships/footer" Target="footer8.xml"/><Relationship Id="rId92" Type="http://schemas.openxmlformats.org/officeDocument/2006/relationships/footer" Target="footer9.xml"/><Relationship Id="rId93" Type="http://schemas.openxmlformats.org/officeDocument/2006/relationships/footer" Target="footer10.xml"/><Relationship Id="rId94" Type="http://schemas.openxmlformats.org/officeDocument/2006/relationships/footer" Target="footer11.xml"/><Relationship Id="rId95" Type="http://schemas.openxmlformats.org/officeDocument/2006/relationships/header" Target="header14.xml"/><Relationship Id="rId96" Type="http://schemas.openxmlformats.org/officeDocument/2006/relationships/header" Target="header15.xml"/><Relationship Id="rId97" Type="http://schemas.openxmlformats.org/officeDocument/2006/relationships/footer" Target="footer12.xml"/><Relationship Id="rId98" Type="http://schemas.openxmlformats.org/officeDocument/2006/relationships/header" Target="header16.xml"/><Relationship Id="rId99" Type="http://schemas.openxmlformats.org/officeDocument/2006/relationships/header" Target="header17.xml"/><Relationship Id="rId100" Type="http://schemas.openxmlformats.org/officeDocument/2006/relationships/header" Target="header18.xml"/><Relationship Id="rId1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                       SIRT3在胃癌中的表达及临床意义</dc:title>
  <dcterms:created xsi:type="dcterms:W3CDTF">2017-03-16T07:22:18Z</dcterms:created>
  <dcterms:modified xsi:type="dcterms:W3CDTF">2017-03-16T07:22:18Z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Word 2010</vt:lpwstr>
  </property>
  <property fmtid="{D5CDD505-2E9C-101B-9397-08002B2CF9AE}" pid="4" name="LastSaved">
    <vt:filetime>2017-03-15T00:00:00Z</vt:filetime>
  </property>
</Properties>
</file>